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2C" w:rsidRDefault="00893791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 xml:space="preserve">Un jugador del popular MOBA League of </w:t>
      </w:r>
      <w:proofErr w:type="spellStart"/>
      <w:r w:rsidRPr="006B522C">
        <w:rPr>
          <w:rFonts w:ascii="Arial" w:hAnsi="Arial" w:cs="Arial"/>
          <w:sz w:val="24"/>
          <w:szCs w:val="24"/>
        </w:rPr>
        <w:t>Legends</w:t>
      </w:r>
      <w:proofErr w:type="spellEnd"/>
      <w:r w:rsidRPr="006B522C">
        <w:rPr>
          <w:rFonts w:ascii="Arial" w:hAnsi="Arial" w:cs="Arial"/>
          <w:sz w:val="24"/>
          <w:szCs w:val="24"/>
        </w:rPr>
        <w:t xml:space="preserve"> quiere saber cuándo es probable que gane sus partidas y cuando es mejor ir pensando en echarle la culpa a otro (variable </w:t>
      </w:r>
      <w:r w:rsidR="005269F1" w:rsidRPr="006B522C">
        <w:rPr>
          <w:rFonts w:ascii="Arial" w:hAnsi="Arial" w:cs="Arial"/>
          <w:sz w:val="24"/>
          <w:szCs w:val="24"/>
        </w:rPr>
        <w:t>Resultado</w:t>
      </w:r>
      <w:r w:rsidRPr="006B522C">
        <w:rPr>
          <w:rFonts w:ascii="Arial" w:hAnsi="Arial" w:cs="Arial"/>
          <w:sz w:val="24"/>
          <w:szCs w:val="24"/>
        </w:rPr>
        <w:t>)</w:t>
      </w:r>
      <w:r w:rsidR="00C03EE4" w:rsidRPr="006B522C">
        <w:rPr>
          <w:rFonts w:ascii="Arial" w:hAnsi="Arial" w:cs="Arial"/>
          <w:sz w:val="24"/>
          <w:szCs w:val="24"/>
        </w:rPr>
        <w:t>. Él sabe que si tiene un buen equipo (variable E</w:t>
      </w:r>
      <w:r w:rsidR="005269F1" w:rsidRPr="006B522C">
        <w:rPr>
          <w:rFonts w:ascii="Arial" w:hAnsi="Arial" w:cs="Arial"/>
          <w:sz w:val="24"/>
          <w:szCs w:val="24"/>
        </w:rPr>
        <w:t>quipo</w:t>
      </w:r>
      <w:r w:rsidR="00C03EE4" w:rsidRPr="006B522C">
        <w:rPr>
          <w:rFonts w:ascii="Arial" w:hAnsi="Arial" w:cs="Arial"/>
          <w:sz w:val="24"/>
          <w:szCs w:val="24"/>
        </w:rPr>
        <w:t xml:space="preserve">), está jugando en serio (variable </w:t>
      </w:r>
      <w:proofErr w:type="spellStart"/>
      <w:r w:rsidR="005269F1" w:rsidRPr="006B522C">
        <w:rPr>
          <w:rFonts w:ascii="Arial" w:hAnsi="Arial" w:cs="Arial"/>
          <w:sz w:val="24"/>
          <w:szCs w:val="24"/>
        </w:rPr>
        <w:t>Estilo_de_Juego</w:t>
      </w:r>
      <w:proofErr w:type="spellEnd"/>
      <w:r w:rsidR="00C03EE4" w:rsidRPr="006B522C">
        <w:rPr>
          <w:rFonts w:ascii="Arial" w:hAnsi="Arial" w:cs="Arial"/>
          <w:sz w:val="24"/>
          <w:szCs w:val="24"/>
        </w:rPr>
        <w:t xml:space="preserve">) y sus oponentes son débiles (variable </w:t>
      </w:r>
      <w:r w:rsidR="005269F1" w:rsidRPr="006B522C">
        <w:rPr>
          <w:rFonts w:ascii="Arial" w:hAnsi="Arial" w:cs="Arial"/>
          <w:sz w:val="24"/>
          <w:szCs w:val="24"/>
        </w:rPr>
        <w:t>Fortaleza</w:t>
      </w:r>
      <w:r w:rsidR="00C03EE4" w:rsidRPr="006B522C">
        <w:rPr>
          <w:rFonts w:ascii="Arial" w:hAnsi="Arial" w:cs="Arial"/>
          <w:sz w:val="24"/>
          <w:szCs w:val="24"/>
        </w:rPr>
        <w:t xml:space="preserve">) entonces es </w:t>
      </w:r>
      <w:r w:rsidR="00636406" w:rsidRPr="006B522C">
        <w:rPr>
          <w:rFonts w:ascii="Arial" w:hAnsi="Arial" w:cs="Arial"/>
          <w:sz w:val="24"/>
          <w:szCs w:val="24"/>
        </w:rPr>
        <w:t>probable</w:t>
      </w:r>
      <w:r w:rsidR="00C03EE4" w:rsidRPr="006B522C">
        <w:rPr>
          <w:rFonts w:ascii="Arial" w:hAnsi="Arial" w:cs="Arial"/>
          <w:sz w:val="24"/>
          <w:szCs w:val="24"/>
        </w:rPr>
        <w:t xml:space="preserve"> que gan</w:t>
      </w:r>
      <w:r w:rsidR="00636406" w:rsidRPr="006B522C">
        <w:rPr>
          <w:rFonts w:ascii="Arial" w:hAnsi="Arial" w:cs="Arial"/>
          <w:sz w:val="24"/>
          <w:szCs w:val="24"/>
        </w:rPr>
        <w:t>e</w:t>
      </w:r>
      <w:r w:rsidR="00C03EE4" w:rsidRPr="006B522C">
        <w:rPr>
          <w:rFonts w:ascii="Arial" w:hAnsi="Arial" w:cs="Arial"/>
          <w:sz w:val="24"/>
          <w:szCs w:val="24"/>
        </w:rPr>
        <w:t xml:space="preserve">. </w:t>
      </w:r>
    </w:p>
    <w:p w:rsidR="006B522C" w:rsidRDefault="00C03EE4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 xml:space="preserve">Para saber si sus oponentes son fuertes el revisa el </w:t>
      </w:r>
      <w:r w:rsidR="00636406" w:rsidRPr="006B522C">
        <w:rPr>
          <w:rFonts w:ascii="Arial" w:hAnsi="Arial" w:cs="Arial"/>
          <w:sz w:val="24"/>
          <w:szCs w:val="24"/>
        </w:rPr>
        <w:t>clima</w:t>
      </w:r>
      <w:r w:rsidRPr="006B522C">
        <w:rPr>
          <w:rFonts w:ascii="Arial" w:hAnsi="Arial" w:cs="Arial"/>
          <w:sz w:val="24"/>
          <w:szCs w:val="24"/>
        </w:rPr>
        <w:t xml:space="preserve"> (variable </w:t>
      </w:r>
      <w:r w:rsidR="005269F1" w:rsidRPr="006B522C">
        <w:rPr>
          <w:rFonts w:ascii="Arial" w:hAnsi="Arial" w:cs="Arial"/>
          <w:sz w:val="24"/>
          <w:szCs w:val="24"/>
        </w:rPr>
        <w:t>Clima</w:t>
      </w:r>
      <w:r w:rsidRPr="006B522C">
        <w:rPr>
          <w:rFonts w:ascii="Arial" w:hAnsi="Arial" w:cs="Arial"/>
          <w:sz w:val="24"/>
          <w:szCs w:val="24"/>
        </w:rPr>
        <w:t>) y el ranking de sus jugadores (variable R</w:t>
      </w:r>
      <w:r w:rsidR="005269F1" w:rsidRPr="006B522C">
        <w:rPr>
          <w:rFonts w:ascii="Arial" w:hAnsi="Arial" w:cs="Arial"/>
          <w:sz w:val="24"/>
          <w:szCs w:val="24"/>
        </w:rPr>
        <w:t>anking</w:t>
      </w:r>
      <w:r w:rsidRPr="006B522C">
        <w:rPr>
          <w:rFonts w:ascii="Arial" w:hAnsi="Arial" w:cs="Arial"/>
          <w:sz w:val="24"/>
          <w:szCs w:val="24"/>
        </w:rPr>
        <w:t xml:space="preserve">), el conoce que </w:t>
      </w:r>
      <w:r w:rsidR="00636406" w:rsidRPr="006B522C">
        <w:rPr>
          <w:rFonts w:ascii="Arial" w:hAnsi="Arial" w:cs="Arial"/>
          <w:sz w:val="24"/>
          <w:szCs w:val="24"/>
        </w:rPr>
        <w:t>cuando llueve</w:t>
      </w:r>
      <w:r w:rsidRPr="006B522C">
        <w:rPr>
          <w:rFonts w:ascii="Arial" w:hAnsi="Arial" w:cs="Arial"/>
          <w:sz w:val="24"/>
          <w:szCs w:val="24"/>
        </w:rPr>
        <w:t xml:space="preserve"> es cuando más jugadores de ranking </w:t>
      </w:r>
      <w:r w:rsidR="00636406" w:rsidRPr="006B522C">
        <w:rPr>
          <w:rFonts w:ascii="Arial" w:hAnsi="Arial" w:cs="Arial"/>
          <w:sz w:val="24"/>
          <w:szCs w:val="24"/>
        </w:rPr>
        <w:t>bajo juegan</w:t>
      </w:r>
      <w:r w:rsidRPr="006B522C">
        <w:rPr>
          <w:rFonts w:ascii="Arial" w:hAnsi="Arial" w:cs="Arial"/>
          <w:sz w:val="24"/>
          <w:szCs w:val="24"/>
        </w:rPr>
        <w:t xml:space="preserve"> y</w:t>
      </w:r>
      <w:r w:rsidR="00636406" w:rsidRPr="006B522C">
        <w:rPr>
          <w:rFonts w:ascii="Arial" w:hAnsi="Arial" w:cs="Arial"/>
          <w:sz w:val="24"/>
          <w:szCs w:val="24"/>
        </w:rPr>
        <w:t xml:space="preserve"> es cuando se toman los juegos menos en serio, siendo más fácil derrotarlos, mientras que en días soleados sabe que solo los jugadores de ranking alto están presentes y es</w:t>
      </w:r>
      <w:r w:rsidRPr="006B522C">
        <w:rPr>
          <w:rFonts w:ascii="Arial" w:hAnsi="Arial" w:cs="Arial"/>
          <w:sz w:val="24"/>
          <w:szCs w:val="24"/>
        </w:rPr>
        <w:t xml:space="preserve"> cuando mejor juegan. </w:t>
      </w:r>
    </w:p>
    <w:p w:rsidR="006B522C" w:rsidRDefault="00C03EE4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 xml:space="preserve">El conoce </w:t>
      </w:r>
      <w:r w:rsidR="00501638" w:rsidRPr="006B522C">
        <w:rPr>
          <w:rFonts w:ascii="Arial" w:hAnsi="Arial" w:cs="Arial"/>
          <w:sz w:val="24"/>
          <w:szCs w:val="24"/>
        </w:rPr>
        <w:t>que es poco probable que tenga un buen equipo si no juega con sus amigos (variable A</w:t>
      </w:r>
      <w:r w:rsidR="005269F1" w:rsidRPr="006B522C">
        <w:rPr>
          <w:rFonts w:ascii="Arial" w:hAnsi="Arial" w:cs="Arial"/>
          <w:sz w:val="24"/>
          <w:szCs w:val="24"/>
        </w:rPr>
        <w:t>migos</w:t>
      </w:r>
      <w:r w:rsidR="00501638" w:rsidRPr="006B522C">
        <w:rPr>
          <w:rFonts w:ascii="Arial" w:hAnsi="Arial" w:cs="Arial"/>
          <w:sz w:val="24"/>
          <w:szCs w:val="24"/>
        </w:rPr>
        <w:t>).  Cuando él se encuentra en un buen estado de ánimo y con buen humor (variable H</w:t>
      </w:r>
      <w:r w:rsidR="005269F1" w:rsidRPr="006B522C">
        <w:rPr>
          <w:rFonts w:ascii="Arial" w:hAnsi="Arial" w:cs="Arial"/>
          <w:sz w:val="24"/>
          <w:szCs w:val="24"/>
        </w:rPr>
        <w:t>umor</w:t>
      </w:r>
      <w:r w:rsidR="00501638" w:rsidRPr="006B522C">
        <w:rPr>
          <w:rFonts w:ascii="Arial" w:hAnsi="Arial" w:cs="Arial"/>
          <w:sz w:val="24"/>
          <w:szCs w:val="24"/>
        </w:rPr>
        <w:t>)</w:t>
      </w:r>
      <w:r w:rsidR="005269F1" w:rsidRPr="006B522C">
        <w:rPr>
          <w:rFonts w:ascii="Arial" w:hAnsi="Arial" w:cs="Arial"/>
          <w:sz w:val="24"/>
          <w:szCs w:val="24"/>
        </w:rPr>
        <w:t xml:space="preserve"> </w:t>
      </w:r>
      <w:r w:rsidR="00501638" w:rsidRPr="006B522C">
        <w:rPr>
          <w:rFonts w:ascii="Arial" w:hAnsi="Arial" w:cs="Arial"/>
          <w:sz w:val="24"/>
          <w:szCs w:val="24"/>
        </w:rPr>
        <w:t xml:space="preserve">llamará a sus amigos para una partida, jugando en serio </w:t>
      </w:r>
      <w:r w:rsidR="005269F1" w:rsidRPr="006B522C">
        <w:rPr>
          <w:rFonts w:ascii="Arial" w:hAnsi="Arial" w:cs="Arial"/>
          <w:sz w:val="24"/>
          <w:szCs w:val="24"/>
        </w:rPr>
        <w:t>la mayoría de las veces</w:t>
      </w:r>
      <w:r w:rsidR="00501638" w:rsidRPr="006B522C">
        <w:rPr>
          <w:rFonts w:ascii="Arial" w:hAnsi="Arial" w:cs="Arial"/>
          <w:sz w:val="24"/>
          <w:szCs w:val="24"/>
        </w:rPr>
        <w:t xml:space="preserve">. Sin embargo, conoce que sus amigos no siempre pueden jugar, </w:t>
      </w:r>
      <w:r w:rsidR="00636406" w:rsidRPr="006B522C">
        <w:rPr>
          <w:rFonts w:ascii="Arial" w:hAnsi="Arial" w:cs="Arial"/>
          <w:sz w:val="24"/>
          <w:szCs w:val="24"/>
        </w:rPr>
        <w:t>pero cuando es un día lluvioso ellos son más propensos a estar disponibles para jugar.</w:t>
      </w:r>
    </w:p>
    <w:p w:rsidR="00BC174D" w:rsidRDefault="00636406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A pesar de estas condiciones ideales para jugar los días de lluvia, no siempre se encuentra de humor para jugar en días lluviosos.</w:t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posible representación de la red es la siguiente:</w:t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A6E1AB" wp14:editId="01CE6F06">
            <wp:extent cx="5400040" cy="25613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459" cy="25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probabilidades de cada nodo fueron inventadas a partir de mi experiencia como jugador y usando el sentido común, con excepción de la variable clima, que utilicé los datos meteorológicos de lluvia anual en España.</w:t>
      </w: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lógica usada es la siguiente para las definiciones condicionales: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Si llueve tengo menos ganas de jugar, el clima es más deprimente y me quita mi buen humor.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Si llueve es más probable que estén jugando gente que normalmente no juega y por ende se entiende que el ranking de los jugadores a los que me enfrente sea más bajo en promedio.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Mis amigos tienen una vida social, y solo juegan realmente cuando es día lluvioso y no pueden hacer otra cosa que quedarse en casa, aunque de vez en cuando tienen ganas de jugar incluso con buen clima.</w:t>
      </w:r>
    </w:p>
    <w:p w:rsid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B522C">
        <w:rPr>
          <w:rFonts w:ascii="Arial" w:hAnsi="Arial" w:cs="Arial"/>
          <w:sz w:val="24"/>
          <w:szCs w:val="24"/>
        </w:rPr>
        <w:t>Normalmente cuando estoy de buen humor, juego serio.</w:t>
      </w:r>
    </w:p>
    <w:p w:rsid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Jugar con amigos generalmente va a dar equipos mejores que jugar con gente aleatoria en internet.</w:t>
      </w:r>
    </w:p>
    <w:p w:rsidR="006B522C" w:rsidRPr="006B522C" w:rsidRDefault="006B522C" w:rsidP="006B522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juega bien, con un buen equipo contra gente débil se debe ganar más, pero si no se juega bien y ambos equipos son un desastre cualquier cosa puede pasar.</w:t>
      </w:r>
    </w:p>
    <w:p w:rsidR="006B522C" w:rsidRPr="006B522C" w:rsidRDefault="006B522C" w:rsidP="006B522C">
      <w:pPr>
        <w:rPr>
          <w:sz w:val="28"/>
        </w:rPr>
      </w:pPr>
      <w:r w:rsidRPr="006B522C">
        <w:rPr>
          <w:sz w:val="28"/>
        </w:rPr>
        <w:t>Para la variable Clima: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522C" w:rsidTr="006B522C">
        <w:tc>
          <w:tcPr>
            <w:tcW w:w="4247" w:type="dxa"/>
          </w:tcPr>
          <w:p w:rsidR="006B522C" w:rsidRDefault="006B522C" w:rsidP="006B522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4247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6B522C" w:rsidTr="006B522C">
        <w:tc>
          <w:tcPr>
            <w:tcW w:w="4247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0.18</w:t>
            </w:r>
          </w:p>
        </w:tc>
        <w:tc>
          <w:tcPr>
            <w:tcW w:w="4247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0.82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6B522C" w:rsidRPr="006B522C" w:rsidRDefault="006B522C" w:rsidP="006B522C">
      <w:pPr>
        <w:rPr>
          <w:sz w:val="28"/>
        </w:rPr>
      </w:pPr>
      <w:r>
        <w:rPr>
          <w:sz w:val="28"/>
        </w:rPr>
        <w:t>Para la variable Humor</w:t>
      </w:r>
      <w:r w:rsidRPr="006B522C">
        <w:rPr>
          <w:sz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522C" w:rsidTr="006B522C"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Clima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6B522C" w:rsidTr="006B522C"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</w:tr>
      <w:tr w:rsidR="006B522C" w:rsidTr="006B522C"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Ranking: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522C" w:rsidTr="00523E91"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Clima</w:t>
            </w:r>
          </w:p>
        </w:tc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2832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6B522C" w:rsidTr="00523E91"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6B522C" w:rsidTr="00523E91">
        <w:tc>
          <w:tcPr>
            <w:tcW w:w="2831" w:type="dxa"/>
          </w:tcPr>
          <w:p w:rsidR="006B522C" w:rsidRDefault="006B522C" w:rsidP="00523E9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Bajo</w:t>
            </w:r>
          </w:p>
        </w:tc>
        <w:tc>
          <w:tcPr>
            <w:tcW w:w="2831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32" w:type="dxa"/>
          </w:tcPr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Amigos: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79BF" w:rsidTr="001879BF">
        <w:trPr>
          <w:trHeight w:val="828"/>
        </w:trPr>
        <w:tc>
          <w:tcPr>
            <w:tcW w:w="1698" w:type="dxa"/>
          </w:tcPr>
          <w:tbl>
            <w:tblPr>
              <w:tblW w:w="10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8"/>
              <w:gridCol w:w="71"/>
              <w:gridCol w:w="70"/>
              <w:gridCol w:w="70"/>
              <w:gridCol w:w="85"/>
            </w:tblGrid>
            <w:tr w:rsidR="006B522C" w:rsidRPr="006B522C" w:rsidTr="001879BF">
              <w:trPr>
                <w:trHeight w:val="23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B522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Clima</w:t>
                  </w: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B522C" w:rsidRPr="006B522C" w:rsidRDefault="006B522C" w:rsidP="006B52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B522C" w:rsidRDefault="006B522C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1879BF" w:rsidTr="001879BF">
        <w:trPr>
          <w:trHeight w:val="828"/>
        </w:trPr>
        <w:tc>
          <w:tcPr>
            <w:tcW w:w="1698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Humor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</w:tr>
      <w:tr w:rsidR="001879BF" w:rsidTr="001879BF">
        <w:trPr>
          <w:trHeight w:val="828"/>
        </w:trPr>
        <w:tc>
          <w:tcPr>
            <w:tcW w:w="1698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Disponibles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</w:t>
            </w:r>
          </w:p>
        </w:tc>
      </w:tr>
      <w:tr w:rsidR="001879BF" w:rsidTr="001879BF">
        <w:trPr>
          <w:trHeight w:val="828"/>
        </w:trPr>
        <w:tc>
          <w:tcPr>
            <w:tcW w:w="1698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disponibles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  <w:tc>
          <w:tcPr>
            <w:tcW w:w="1699" w:type="dxa"/>
          </w:tcPr>
          <w:p w:rsidR="006B522C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</w:tr>
    </w:tbl>
    <w:p w:rsidR="006B522C" w:rsidRDefault="006B522C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Amigos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Disponibles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disponibles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</w:tr>
    </w:tbl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Humor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</w:tr>
      <w:tr w:rsidR="001879BF" w:rsidTr="001879BF"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2831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2832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</w:tr>
    </w:tbl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Fortaleza: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Clima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Lluvia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Claro</w:t>
            </w:r>
          </w:p>
        </w:tc>
      </w:tr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Ranking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</w:tr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</w:tr>
      <w:tr w:rsidR="001879BF" w:rsidTr="001879BF">
        <w:tc>
          <w:tcPr>
            <w:tcW w:w="1698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0.95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699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</w:tr>
    </w:tbl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</w:p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variable Resultado: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5"/>
        <w:gridCol w:w="901"/>
        <w:gridCol w:w="901"/>
        <w:gridCol w:w="901"/>
        <w:gridCol w:w="770"/>
        <w:gridCol w:w="954"/>
        <w:gridCol w:w="954"/>
        <w:gridCol w:w="954"/>
        <w:gridCol w:w="954"/>
      </w:tblGrid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Estilo de juego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Serio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Casual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Fortaleza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Fuerte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Débil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Victoria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0.65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944" w:type="dxa"/>
          </w:tcPr>
          <w:p w:rsidR="001879BF" w:rsidRDefault="001879BF" w:rsidP="001879B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  <w:tr w:rsidR="001879BF" w:rsidTr="001879BF"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Derrota</w:t>
            </w:r>
          </w:p>
        </w:tc>
        <w:tc>
          <w:tcPr>
            <w:tcW w:w="943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944" w:type="dxa"/>
          </w:tcPr>
          <w:p w:rsidR="001879BF" w:rsidRDefault="001879BF" w:rsidP="006B52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</w:tr>
    </w:tbl>
    <w:p w:rsidR="001879BF" w:rsidRDefault="001879BF" w:rsidP="006B522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905967" w:rsidRDefault="00905967" w:rsidP="006B522C">
      <w:pPr>
        <w:spacing w:line="360" w:lineRule="auto"/>
        <w:rPr>
          <w:rFonts w:ascii="Arial" w:hAnsi="Arial" w:cs="Arial"/>
          <w:sz w:val="24"/>
          <w:szCs w:val="24"/>
        </w:rPr>
      </w:pPr>
      <w:r w:rsidRPr="00905967">
        <w:rPr>
          <w:rFonts w:ascii="Arial" w:hAnsi="Arial" w:cs="Arial"/>
          <w:sz w:val="24"/>
          <w:szCs w:val="24"/>
        </w:rPr>
        <w:t>Para el ejemplo de probabilidad condicionada usando Elvira, ser</w:t>
      </w:r>
      <w:r>
        <w:rPr>
          <w:rFonts w:ascii="Arial" w:hAnsi="Arial" w:cs="Arial"/>
          <w:sz w:val="24"/>
          <w:szCs w:val="24"/>
        </w:rPr>
        <w:t>ía interesante saber la probabilidad de ganar la partida sí juego de forma casual contra un equipo fuerte en un día de lluvia. Para esto activo los 3 nodos con la observación correspondiente y obtengo una probabilidad de victoria de solo 22%.</w:t>
      </w:r>
    </w:p>
    <w:p w:rsidR="00905967" w:rsidRDefault="00905967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E1B01A" wp14:editId="60325E17">
            <wp:extent cx="5400040" cy="28295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67" w:rsidRDefault="00905967" w:rsidP="006B52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caso interesante es que, una vez definida toda la red con los valores anteriores, es más probable perder un juego que ganarlo en general, debido a que normalmente jugarás con un equipo débil contra jugadores fuertes, pero aun así no hay un desequilibrio muy elevado, ya que es solo 54% de derrota contra 46% de victoria, aunque este número cae drásticamente a 30% si juegas de forma casual.</w:t>
      </w:r>
    </w:p>
    <w:p w:rsidR="00905967" w:rsidRPr="00905967" w:rsidRDefault="00905967" w:rsidP="006B522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05967" w:rsidRPr="0090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C1E80"/>
    <w:multiLevelType w:val="hybridMultilevel"/>
    <w:tmpl w:val="96EEC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91"/>
    <w:rsid w:val="001879BF"/>
    <w:rsid w:val="00401FCD"/>
    <w:rsid w:val="00501638"/>
    <w:rsid w:val="005269F1"/>
    <w:rsid w:val="00636406"/>
    <w:rsid w:val="006B522C"/>
    <w:rsid w:val="00893791"/>
    <w:rsid w:val="00905967"/>
    <w:rsid w:val="00BC174D"/>
    <w:rsid w:val="00C0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BAA4-9FAF-4A2B-B9CE-AAD5A2E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5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6B5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B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Eilder Jorge Garcia</dc:creator>
  <cp:keywords/>
  <dc:description/>
  <cp:lastModifiedBy>Eilder Jorge Garcia</cp:lastModifiedBy>
  <cp:revision>4</cp:revision>
  <dcterms:created xsi:type="dcterms:W3CDTF">2020-02-08T15:34:00Z</dcterms:created>
  <dcterms:modified xsi:type="dcterms:W3CDTF">2020-02-08T22:41:00Z</dcterms:modified>
</cp:coreProperties>
</file>