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1F86" w14:textId="0522E597" w:rsidR="00800E15" w:rsidRPr="00800E15" w:rsidRDefault="00000000" w:rsidP="00800E15">
      <w:pPr>
        <w:pStyle w:val="Ttulo1"/>
        <w:spacing w:line="360" w:lineRule="auto"/>
        <w:rPr>
          <w:color w:val="1F1F1F"/>
          <w:w w:val="115"/>
        </w:rPr>
      </w:pPr>
      <w:r>
        <w:rPr>
          <w:color w:val="1F1F1F"/>
          <w:w w:val="115"/>
        </w:rPr>
        <w:t>Defensa</w:t>
      </w:r>
      <w:r>
        <w:rPr>
          <w:color w:val="1F1F1F"/>
          <w:spacing w:val="-5"/>
          <w:w w:val="115"/>
        </w:rPr>
        <w:t xml:space="preserve"> </w:t>
      </w:r>
      <w:r>
        <w:rPr>
          <w:color w:val="1F1F1F"/>
          <w:w w:val="115"/>
        </w:rPr>
        <w:t>Penal:</w:t>
      </w:r>
      <w:r>
        <w:rPr>
          <w:color w:val="1F1F1F"/>
          <w:spacing w:val="-5"/>
          <w:w w:val="115"/>
        </w:rPr>
        <w:t xml:space="preserve"> </w:t>
      </w:r>
      <w:r>
        <w:rPr>
          <w:color w:val="1F1F1F"/>
          <w:w w:val="115"/>
        </w:rPr>
        <w:t>Qué</w:t>
      </w:r>
      <w:r>
        <w:rPr>
          <w:color w:val="1F1F1F"/>
          <w:spacing w:val="-5"/>
          <w:w w:val="115"/>
        </w:rPr>
        <w:t xml:space="preserve"> </w:t>
      </w:r>
      <w:r>
        <w:rPr>
          <w:color w:val="1F1F1F"/>
          <w:w w:val="115"/>
        </w:rPr>
        <w:t>es, para</w:t>
      </w:r>
      <w:r>
        <w:rPr>
          <w:color w:val="1F1F1F"/>
          <w:spacing w:val="-9"/>
          <w:w w:val="115"/>
        </w:rPr>
        <w:t xml:space="preserve"> </w:t>
      </w:r>
      <w:r>
        <w:rPr>
          <w:color w:val="1F1F1F"/>
          <w:w w:val="115"/>
        </w:rPr>
        <w:t>qué</w:t>
      </w:r>
      <w:r>
        <w:rPr>
          <w:color w:val="1F1F1F"/>
          <w:spacing w:val="-9"/>
          <w:w w:val="115"/>
        </w:rPr>
        <w:t xml:space="preserve"> </w:t>
      </w:r>
      <w:r>
        <w:rPr>
          <w:color w:val="1F1F1F"/>
          <w:w w:val="115"/>
        </w:rPr>
        <w:t>sirve</w:t>
      </w:r>
      <w:r>
        <w:rPr>
          <w:color w:val="1F1F1F"/>
          <w:spacing w:val="-9"/>
          <w:w w:val="115"/>
        </w:rPr>
        <w:t xml:space="preserve"> </w:t>
      </w:r>
      <w:r>
        <w:rPr>
          <w:color w:val="1F1F1F"/>
          <w:w w:val="115"/>
        </w:rPr>
        <w:t>y</w:t>
      </w:r>
      <w:r>
        <w:rPr>
          <w:color w:val="1F1F1F"/>
          <w:spacing w:val="-9"/>
          <w:w w:val="115"/>
        </w:rPr>
        <w:t xml:space="preserve"> </w:t>
      </w:r>
      <w:r>
        <w:rPr>
          <w:color w:val="1F1F1F"/>
          <w:w w:val="115"/>
        </w:rPr>
        <w:t>por</w:t>
      </w:r>
      <w:r>
        <w:rPr>
          <w:color w:val="1F1F1F"/>
          <w:spacing w:val="-9"/>
          <w:w w:val="115"/>
        </w:rPr>
        <w:t xml:space="preserve"> </w:t>
      </w:r>
      <w:r>
        <w:rPr>
          <w:color w:val="1F1F1F"/>
          <w:w w:val="115"/>
        </w:rPr>
        <w:t>qué</w:t>
      </w:r>
      <w:r>
        <w:rPr>
          <w:color w:val="1F1F1F"/>
          <w:spacing w:val="-9"/>
          <w:w w:val="115"/>
        </w:rPr>
        <w:t xml:space="preserve"> </w:t>
      </w:r>
      <w:r>
        <w:rPr>
          <w:color w:val="1F1F1F"/>
          <w:w w:val="115"/>
        </w:rPr>
        <w:t>la</w:t>
      </w:r>
      <w:r>
        <w:rPr>
          <w:color w:val="1F1F1F"/>
          <w:spacing w:val="-9"/>
          <w:w w:val="115"/>
        </w:rPr>
        <w:t xml:space="preserve"> </w:t>
      </w:r>
      <w:r>
        <w:rPr>
          <w:color w:val="1F1F1F"/>
          <w:w w:val="115"/>
        </w:rPr>
        <w:t>confianza</w:t>
      </w:r>
      <w:r>
        <w:rPr>
          <w:color w:val="1F1F1F"/>
          <w:spacing w:val="-9"/>
          <w:w w:val="115"/>
        </w:rPr>
        <w:t xml:space="preserve"> </w:t>
      </w:r>
      <w:r>
        <w:rPr>
          <w:color w:val="1F1F1F"/>
          <w:w w:val="115"/>
        </w:rPr>
        <w:t>es la clave de tu libertad</w:t>
      </w:r>
    </w:p>
    <w:p w14:paraId="42EEC235" w14:textId="77777777" w:rsidR="00AF5500" w:rsidRDefault="00000000" w:rsidP="00800E15">
      <w:pPr>
        <w:pStyle w:val="Textoindependiente"/>
        <w:spacing w:before="112" w:line="360" w:lineRule="auto"/>
        <w:jc w:val="both"/>
      </w:pPr>
      <w:r>
        <w:rPr>
          <w:color w:val="1F1F1F"/>
          <w:w w:val="110"/>
        </w:rPr>
        <w:t>Enfrentar un proceso penal es, sin duda, una de las situaciones más estresantes y complejas que una persona puede vivir. El miedo a lo desconocido, la preocupación por la libertad y el impacto en la reputación personal o familiar pueden ser abrumadores.</w:t>
      </w:r>
    </w:p>
    <w:p w14:paraId="5C9D3FB2" w14:textId="77777777" w:rsidR="00AF5500" w:rsidRDefault="00000000" w:rsidP="00800E15">
      <w:pPr>
        <w:pStyle w:val="Textoindependiente"/>
        <w:spacing w:before="238" w:line="360" w:lineRule="auto"/>
        <w:jc w:val="both"/>
      </w:pPr>
      <w:r>
        <w:rPr>
          <w:color w:val="1F1F1F"/>
          <w:w w:val="110"/>
        </w:rPr>
        <w:t>En nuestro estudio, entendemos que detrás de cada expediente hay una historia humana. Por eso, en este artículo queremos explicarte de forma clara qué implica realmente una defensa penal y por qué elegir al abogado correcto es la decisión más importante que tomarás.</w:t>
      </w:r>
    </w:p>
    <w:p w14:paraId="17A184B4" w14:textId="292D52C5" w:rsidR="00AF5500" w:rsidRDefault="00000000" w:rsidP="00800E15">
      <w:pPr>
        <w:pStyle w:val="Ttulo2"/>
        <w:spacing w:before="239" w:line="360" w:lineRule="auto"/>
        <w:jc w:val="both"/>
      </w:pPr>
      <w:bookmarkStart w:id="0" w:name="¿Qué_es_exactamente_una_Defensa_Penal?_"/>
      <w:bookmarkEnd w:id="0"/>
      <w:r>
        <w:rPr>
          <w:color w:val="1F1F1F"/>
          <w:w w:val="115"/>
        </w:rPr>
        <w:t>¿Qué</w:t>
      </w:r>
      <w:r>
        <w:rPr>
          <w:color w:val="1F1F1F"/>
          <w:spacing w:val="-18"/>
          <w:w w:val="115"/>
        </w:rPr>
        <w:t xml:space="preserve"> </w:t>
      </w:r>
      <w:r>
        <w:rPr>
          <w:color w:val="1F1F1F"/>
          <w:w w:val="115"/>
        </w:rPr>
        <w:t>es</w:t>
      </w:r>
      <w:r>
        <w:rPr>
          <w:color w:val="1F1F1F"/>
          <w:spacing w:val="-18"/>
          <w:w w:val="115"/>
        </w:rPr>
        <w:t xml:space="preserve"> </w:t>
      </w:r>
      <w:r>
        <w:rPr>
          <w:color w:val="1F1F1F"/>
          <w:w w:val="115"/>
        </w:rPr>
        <w:t>exactamente</w:t>
      </w:r>
      <w:r>
        <w:rPr>
          <w:color w:val="1F1F1F"/>
          <w:spacing w:val="-2"/>
          <w:w w:val="115"/>
        </w:rPr>
        <w:t>?</w:t>
      </w:r>
    </w:p>
    <w:p w14:paraId="2A6CBC97" w14:textId="36FDB38B" w:rsidR="00AF5500" w:rsidRDefault="00000000" w:rsidP="00800E15">
      <w:pPr>
        <w:spacing w:before="174" w:line="360" w:lineRule="auto"/>
        <w:ind w:right="34"/>
        <w:jc w:val="both"/>
      </w:pPr>
      <w:r>
        <w:rPr>
          <w:color w:val="1F1F1F"/>
          <w:w w:val="110"/>
        </w:rPr>
        <w:t>Contrario a lo que se ve en las películas,</w:t>
      </w:r>
      <w:r w:rsidR="00800E15">
        <w:rPr>
          <w:color w:val="1F1F1F"/>
          <w:w w:val="110"/>
        </w:rPr>
        <w:t xml:space="preserve"> ejercer</w:t>
      </w:r>
      <w:r>
        <w:rPr>
          <w:color w:val="1F1F1F"/>
          <w:w w:val="110"/>
        </w:rPr>
        <w:t xml:space="preserve"> una defensa penal no es solo "hablar bonito" frente a un juez. Es un conjunto de estrategias jurídicas, técnicas y argumentativas diseñadas para </w:t>
      </w:r>
      <w:r>
        <w:rPr>
          <w:b/>
          <w:color w:val="1F1F1F"/>
          <w:w w:val="110"/>
        </w:rPr>
        <w:t>proteger</w:t>
      </w:r>
      <w:r>
        <w:rPr>
          <w:b/>
          <w:color w:val="1F1F1F"/>
          <w:spacing w:val="40"/>
          <w:w w:val="110"/>
        </w:rPr>
        <w:t xml:space="preserve"> </w:t>
      </w:r>
      <w:r>
        <w:rPr>
          <w:b/>
          <w:color w:val="1F1F1F"/>
          <w:w w:val="110"/>
        </w:rPr>
        <w:t>los</w:t>
      </w:r>
      <w:r>
        <w:rPr>
          <w:b/>
          <w:color w:val="1F1F1F"/>
          <w:spacing w:val="40"/>
          <w:w w:val="110"/>
        </w:rPr>
        <w:t xml:space="preserve"> </w:t>
      </w:r>
      <w:r>
        <w:rPr>
          <w:b/>
          <w:color w:val="1F1F1F"/>
          <w:w w:val="110"/>
        </w:rPr>
        <w:t>derechos</w:t>
      </w:r>
      <w:r>
        <w:rPr>
          <w:b/>
          <w:color w:val="1F1F1F"/>
          <w:spacing w:val="40"/>
          <w:w w:val="110"/>
        </w:rPr>
        <w:t xml:space="preserve"> </w:t>
      </w:r>
      <w:r>
        <w:rPr>
          <w:b/>
          <w:color w:val="1F1F1F"/>
          <w:w w:val="110"/>
        </w:rPr>
        <w:t>de</w:t>
      </w:r>
      <w:r>
        <w:rPr>
          <w:b/>
          <w:color w:val="1F1F1F"/>
          <w:spacing w:val="40"/>
          <w:w w:val="110"/>
        </w:rPr>
        <w:t xml:space="preserve"> </w:t>
      </w:r>
      <w:r>
        <w:rPr>
          <w:b/>
          <w:color w:val="1F1F1F"/>
          <w:w w:val="110"/>
        </w:rPr>
        <w:t>una</w:t>
      </w:r>
      <w:r>
        <w:rPr>
          <w:b/>
          <w:color w:val="1F1F1F"/>
          <w:spacing w:val="40"/>
          <w:w w:val="110"/>
        </w:rPr>
        <w:t xml:space="preserve"> </w:t>
      </w:r>
      <w:r>
        <w:rPr>
          <w:b/>
          <w:color w:val="1F1F1F"/>
          <w:w w:val="110"/>
        </w:rPr>
        <w:t>persona</w:t>
      </w:r>
      <w:r>
        <w:rPr>
          <w:b/>
          <w:color w:val="1F1F1F"/>
          <w:spacing w:val="40"/>
          <w:w w:val="110"/>
        </w:rPr>
        <w:t xml:space="preserve"> </w:t>
      </w:r>
      <w:r>
        <w:rPr>
          <w:b/>
          <w:color w:val="1F1F1F"/>
          <w:w w:val="110"/>
        </w:rPr>
        <w:t>acusada</w:t>
      </w:r>
      <w:r>
        <w:rPr>
          <w:b/>
          <w:color w:val="1F1F1F"/>
          <w:spacing w:val="40"/>
          <w:w w:val="110"/>
        </w:rPr>
        <w:t xml:space="preserve"> </w:t>
      </w:r>
      <w:r>
        <w:rPr>
          <w:b/>
          <w:color w:val="1F1F1F"/>
          <w:w w:val="110"/>
        </w:rPr>
        <w:t>de</w:t>
      </w:r>
      <w:r>
        <w:rPr>
          <w:b/>
          <w:color w:val="1F1F1F"/>
          <w:spacing w:val="40"/>
          <w:w w:val="110"/>
        </w:rPr>
        <w:t xml:space="preserve"> </w:t>
      </w:r>
      <w:r>
        <w:rPr>
          <w:b/>
          <w:color w:val="1F1F1F"/>
          <w:w w:val="110"/>
        </w:rPr>
        <w:t>un</w:t>
      </w:r>
      <w:r>
        <w:rPr>
          <w:b/>
          <w:color w:val="1F1F1F"/>
          <w:spacing w:val="40"/>
          <w:w w:val="110"/>
        </w:rPr>
        <w:t xml:space="preserve"> </w:t>
      </w:r>
      <w:r>
        <w:rPr>
          <w:b/>
          <w:color w:val="1F1F1F"/>
          <w:w w:val="110"/>
        </w:rPr>
        <w:t>delito</w:t>
      </w:r>
      <w:r>
        <w:rPr>
          <w:color w:val="1F1F1F"/>
          <w:w w:val="110"/>
        </w:rPr>
        <w:t>.</w:t>
      </w:r>
    </w:p>
    <w:p w14:paraId="288BC679" w14:textId="77777777" w:rsidR="00AF5500" w:rsidRDefault="00000000" w:rsidP="00800E15">
      <w:pPr>
        <w:pStyle w:val="Textoindependiente"/>
        <w:spacing w:before="238" w:line="360" w:lineRule="auto"/>
        <w:ind w:right="34"/>
        <w:jc w:val="both"/>
      </w:pPr>
      <w:r>
        <w:rPr>
          <w:color w:val="1F1F1F"/>
          <w:w w:val="110"/>
        </w:rPr>
        <w:t xml:space="preserve">La defensa penal es el contrapeso necesario al poder del Estado. En un sistema de derecho, toda persona es inocente hasta que se demuestre lo contrario. La labor de la defensa es garantizar que esa </w:t>
      </w:r>
      <w:r>
        <w:rPr>
          <w:b/>
          <w:color w:val="1F1F1F"/>
          <w:w w:val="110"/>
        </w:rPr>
        <w:t xml:space="preserve">presunción de inocencia </w:t>
      </w:r>
      <w:r>
        <w:rPr>
          <w:color w:val="1F1F1F"/>
          <w:w w:val="110"/>
        </w:rPr>
        <w:t>se respete y que el proceso se lleve a cabo sin</w:t>
      </w:r>
      <w:r>
        <w:rPr>
          <w:color w:val="1F1F1F"/>
          <w:spacing w:val="80"/>
          <w:w w:val="110"/>
        </w:rPr>
        <w:t xml:space="preserve"> </w:t>
      </w:r>
      <w:r>
        <w:rPr>
          <w:color w:val="1F1F1F"/>
          <w:spacing w:val="-2"/>
          <w:w w:val="110"/>
        </w:rPr>
        <w:t>arbitrariedades.</w:t>
      </w:r>
    </w:p>
    <w:p w14:paraId="1549CCBA" w14:textId="77777777" w:rsidR="00AF5500" w:rsidRDefault="00000000" w:rsidP="00800E15">
      <w:pPr>
        <w:pStyle w:val="Ttulo2"/>
        <w:spacing w:line="360" w:lineRule="auto"/>
        <w:jc w:val="both"/>
      </w:pPr>
      <w:bookmarkStart w:id="1" w:name="¿Para_qué_sirve_una_defensa_penal_efecti"/>
      <w:bookmarkEnd w:id="1"/>
      <w:r>
        <w:rPr>
          <w:color w:val="1F1F1F"/>
          <w:w w:val="115"/>
        </w:rPr>
        <w:t>¿Para</w:t>
      </w:r>
      <w:r>
        <w:rPr>
          <w:color w:val="1F1F1F"/>
          <w:spacing w:val="-21"/>
          <w:w w:val="115"/>
        </w:rPr>
        <w:t xml:space="preserve"> </w:t>
      </w:r>
      <w:r>
        <w:rPr>
          <w:color w:val="1F1F1F"/>
          <w:w w:val="115"/>
        </w:rPr>
        <w:t>qué</w:t>
      </w:r>
      <w:r>
        <w:rPr>
          <w:color w:val="1F1F1F"/>
          <w:spacing w:val="-21"/>
          <w:w w:val="115"/>
        </w:rPr>
        <w:t xml:space="preserve"> </w:t>
      </w:r>
      <w:r>
        <w:rPr>
          <w:color w:val="1F1F1F"/>
          <w:w w:val="115"/>
        </w:rPr>
        <w:t>sirve</w:t>
      </w:r>
      <w:r>
        <w:rPr>
          <w:color w:val="1F1F1F"/>
          <w:spacing w:val="-20"/>
          <w:w w:val="115"/>
        </w:rPr>
        <w:t xml:space="preserve"> </w:t>
      </w:r>
      <w:r>
        <w:rPr>
          <w:color w:val="1F1F1F"/>
          <w:w w:val="115"/>
        </w:rPr>
        <w:t>una</w:t>
      </w:r>
      <w:r>
        <w:rPr>
          <w:color w:val="1F1F1F"/>
          <w:spacing w:val="-21"/>
          <w:w w:val="115"/>
        </w:rPr>
        <w:t xml:space="preserve"> </w:t>
      </w:r>
      <w:r>
        <w:rPr>
          <w:color w:val="1F1F1F"/>
          <w:w w:val="115"/>
        </w:rPr>
        <w:t>defensa</w:t>
      </w:r>
      <w:r>
        <w:rPr>
          <w:color w:val="1F1F1F"/>
          <w:spacing w:val="-20"/>
          <w:w w:val="115"/>
        </w:rPr>
        <w:t xml:space="preserve"> </w:t>
      </w:r>
      <w:r>
        <w:rPr>
          <w:color w:val="1F1F1F"/>
          <w:w w:val="115"/>
        </w:rPr>
        <w:t>penal</w:t>
      </w:r>
      <w:r>
        <w:rPr>
          <w:color w:val="1F1F1F"/>
          <w:spacing w:val="-21"/>
          <w:w w:val="115"/>
        </w:rPr>
        <w:t xml:space="preserve"> </w:t>
      </w:r>
      <w:r>
        <w:rPr>
          <w:color w:val="1F1F1F"/>
          <w:spacing w:val="-2"/>
          <w:w w:val="115"/>
        </w:rPr>
        <w:t>efectiva?</w:t>
      </w:r>
    </w:p>
    <w:p w14:paraId="4B3FBAF6" w14:textId="77777777" w:rsidR="00AF5500" w:rsidRDefault="00000000" w:rsidP="00800E15">
      <w:pPr>
        <w:pStyle w:val="Textoindependiente"/>
        <w:spacing w:before="174" w:line="360" w:lineRule="auto"/>
        <w:jc w:val="both"/>
      </w:pPr>
      <w:r>
        <w:rPr>
          <w:color w:val="1F1F1F"/>
          <w:w w:val="110"/>
        </w:rPr>
        <w:t>El objetivo final siempre es lograr el mejor escenario posible para el cliente, pero esto se desglosa en varias funciones críticas:</w:t>
      </w:r>
    </w:p>
    <w:p w14:paraId="1DDDAE6E" w14:textId="77777777" w:rsidR="00800E15" w:rsidRPr="00800E15" w:rsidRDefault="00000000" w:rsidP="00800E15">
      <w:pPr>
        <w:pStyle w:val="Prrafodelista"/>
        <w:numPr>
          <w:ilvl w:val="0"/>
          <w:numId w:val="3"/>
        </w:numPr>
        <w:tabs>
          <w:tab w:val="left" w:pos="465"/>
        </w:tabs>
        <w:spacing w:before="81" w:line="360" w:lineRule="auto"/>
        <w:ind w:right="458"/>
        <w:jc w:val="both"/>
        <w:rPr>
          <w:i/>
        </w:rPr>
      </w:pPr>
      <w:r w:rsidRPr="00800E15">
        <w:rPr>
          <w:b/>
          <w:color w:val="1F1F1F"/>
          <w:w w:val="110"/>
        </w:rPr>
        <w:t xml:space="preserve">Control de la legalidad: </w:t>
      </w:r>
      <w:r w:rsidRPr="00800E15">
        <w:rPr>
          <w:color w:val="1F1F1F"/>
          <w:w w:val="110"/>
        </w:rPr>
        <w:t xml:space="preserve">Revisamos minuciosamente si la evidencia en contra </w:t>
      </w:r>
      <w:r w:rsidRPr="00800E15">
        <w:rPr>
          <w:color w:val="1F1F1F"/>
          <w:w w:val="110"/>
        </w:rPr>
        <w:lastRenderedPageBreak/>
        <w:t>fue obtenida legalmente. Si hubo errores policiales o violaciones de derechos constitucionales, esa prueba podría ser anulada.</w:t>
      </w:r>
    </w:p>
    <w:p w14:paraId="61842C22" w14:textId="1450279B" w:rsidR="00800E15" w:rsidRPr="00800E15" w:rsidRDefault="00000000" w:rsidP="00800E15">
      <w:pPr>
        <w:pStyle w:val="Prrafodelista"/>
        <w:numPr>
          <w:ilvl w:val="0"/>
          <w:numId w:val="3"/>
        </w:numPr>
        <w:tabs>
          <w:tab w:val="left" w:pos="465"/>
        </w:tabs>
        <w:spacing w:before="81" w:line="360" w:lineRule="auto"/>
        <w:ind w:right="458"/>
        <w:jc w:val="both"/>
        <w:rPr>
          <w:color w:val="1F1F1F"/>
          <w:spacing w:val="-2"/>
          <w:w w:val="110"/>
        </w:rPr>
      </w:pPr>
      <w:r w:rsidRPr="00800E15">
        <w:rPr>
          <w:b/>
          <w:color w:val="1F1F1F"/>
          <w:w w:val="110"/>
        </w:rPr>
        <w:t>Análisis</w:t>
      </w:r>
      <w:r w:rsidRPr="00800E15">
        <w:rPr>
          <w:b/>
          <w:color w:val="1F1F1F"/>
          <w:spacing w:val="10"/>
          <w:w w:val="110"/>
        </w:rPr>
        <w:t xml:space="preserve"> </w:t>
      </w:r>
      <w:r w:rsidRPr="00800E15">
        <w:rPr>
          <w:b/>
          <w:color w:val="1F1F1F"/>
          <w:w w:val="110"/>
        </w:rPr>
        <w:t>de</w:t>
      </w:r>
      <w:r w:rsidRPr="00800E15">
        <w:rPr>
          <w:b/>
          <w:color w:val="1F1F1F"/>
          <w:spacing w:val="10"/>
          <w:w w:val="110"/>
        </w:rPr>
        <w:t xml:space="preserve"> </w:t>
      </w:r>
      <w:r w:rsidRPr="00800E15">
        <w:rPr>
          <w:b/>
          <w:color w:val="1F1F1F"/>
          <w:w w:val="110"/>
        </w:rPr>
        <w:t>la</w:t>
      </w:r>
      <w:r w:rsidRPr="00800E15">
        <w:rPr>
          <w:b/>
          <w:color w:val="1F1F1F"/>
          <w:spacing w:val="10"/>
          <w:w w:val="110"/>
        </w:rPr>
        <w:t xml:space="preserve"> </w:t>
      </w:r>
      <w:r w:rsidRPr="00800E15">
        <w:rPr>
          <w:b/>
          <w:color w:val="1F1F1F"/>
          <w:w w:val="110"/>
        </w:rPr>
        <w:t>evidencia:</w:t>
      </w:r>
      <w:r w:rsidRPr="00800E15">
        <w:rPr>
          <w:b/>
          <w:color w:val="1F1F1F"/>
          <w:spacing w:val="10"/>
          <w:w w:val="110"/>
        </w:rPr>
        <w:t xml:space="preserve"> </w:t>
      </w:r>
      <w:r w:rsidRPr="00800E15">
        <w:rPr>
          <w:color w:val="1F1F1F"/>
          <w:w w:val="110"/>
        </w:rPr>
        <w:t>No</w:t>
      </w:r>
      <w:r w:rsidRPr="00800E15">
        <w:rPr>
          <w:color w:val="1F1F1F"/>
          <w:spacing w:val="10"/>
          <w:w w:val="110"/>
        </w:rPr>
        <w:t xml:space="preserve"> </w:t>
      </w:r>
      <w:r w:rsidRPr="00800E15">
        <w:rPr>
          <w:color w:val="1F1F1F"/>
          <w:w w:val="110"/>
        </w:rPr>
        <w:t>se</w:t>
      </w:r>
      <w:r w:rsidRPr="00800E15">
        <w:rPr>
          <w:color w:val="1F1F1F"/>
          <w:spacing w:val="10"/>
          <w:w w:val="110"/>
        </w:rPr>
        <w:t xml:space="preserve"> </w:t>
      </w:r>
      <w:r w:rsidRPr="00800E15">
        <w:rPr>
          <w:color w:val="1F1F1F"/>
          <w:w w:val="110"/>
        </w:rPr>
        <w:t>trata</w:t>
      </w:r>
      <w:r w:rsidRPr="00800E15">
        <w:rPr>
          <w:color w:val="1F1F1F"/>
          <w:spacing w:val="10"/>
          <w:w w:val="110"/>
        </w:rPr>
        <w:t xml:space="preserve"> </w:t>
      </w:r>
      <w:r w:rsidRPr="00800E15">
        <w:rPr>
          <w:color w:val="1F1F1F"/>
          <w:w w:val="110"/>
        </w:rPr>
        <w:t>solo</w:t>
      </w:r>
      <w:r w:rsidRPr="00800E15">
        <w:rPr>
          <w:color w:val="1F1F1F"/>
          <w:spacing w:val="10"/>
          <w:w w:val="110"/>
        </w:rPr>
        <w:t xml:space="preserve"> </w:t>
      </w:r>
      <w:r w:rsidRPr="00800E15">
        <w:rPr>
          <w:color w:val="1F1F1F"/>
          <w:w w:val="110"/>
        </w:rPr>
        <w:t>de</w:t>
      </w:r>
      <w:r w:rsidRPr="00800E15">
        <w:rPr>
          <w:color w:val="1F1F1F"/>
          <w:spacing w:val="10"/>
          <w:w w:val="110"/>
        </w:rPr>
        <w:t xml:space="preserve"> </w:t>
      </w:r>
      <w:r w:rsidRPr="00800E15">
        <w:rPr>
          <w:color w:val="1F1F1F"/>
          <w:w w:val="110"/>
        </w:rPr>
        <w:t>lo</w:t>
      </w:r>
      <w:r w:rsidRPr="00800E15">
        <w:rPr>
          <w:color w:val="1F1F1F"/>
          <w:spacing w:val="10"/>
          <w:w w:val="110"/>
        </w:rPr>
        <w:t xml:space="preserve"> </w:t>
      </w:r>
      <w:r w:rsidRPr="00800E15">
        <w:rPr>
          <w:color w:val="1F1F1F"/>
          <w:w w:val="110"/>
        </w:rPr>
        <w:t>que</w:t>
      </w:r>
      <w:r w:rsidRPr="00800E15">
        <w:rPr>
          <w:color w:val="1F1F1F"/>
          <w:spacing w:val="11"/>
          <w:w w:val="110"/>
        </w:rPr>
        <w:t xml:space="preserve"> </w:t>
      </w:r>
      <w:r w:rsidRPr="00800E15">
        <w:rPr>
          <w:color w:val="1F1F1F"/>
          <w:w w:val="110"/>
        </w:rPr>
        <w:t>dice</w:t>
      </w:r>
      <w:r w:rsidRPr="00800E15">
        <w:rPr>
          <w:color w:val="1F1F1F"/>
          <w:spacing w:val="10"/>
          <w:w w:val="110"/>
        </w:rPr>
        <w:t xml:space="preserve"> </w:t>
      </w:r>
      <w:r w:rsidRPr="00800E15">
        <w:rPr>
          <w:color w:val="1F1F1F"/>
          <w:w w:val="110"/>
        </w:rPr>
        <w:t>la</w:t>
      </w:r>
      <w:r w:rsidRPr="00800E15">
        <w:rPr>
          <w:color w:val="1F1F1F"/>
          <w:spacing w:val="10"/>
          <w:w w:val="110"/>
        </w:rPr>
        <w:t xml:space="preserve"> </w:t>
      </w:r>
      <w:r w:rsidRPr="00800E15">
        <w:rPr>
          <w:color w:val="1F1F1F"/>
          <w:w w:val="110"/>
        </w:rPr>
        <w:t>fiscalía,</w:t>
      </w:r>
      <w:r w:rsidRPr="00800E15">
        <w:rPr>
          <w:color w:val="1F1F1F"/>
          <w:spacing w:val="10"/>
          <w:w w:val="110"/>
        </w:rPr>
        <w:t xml:space="preserve"> </w:t>
      </w:r>
      <w:r w:rsidRPr="00800E15">
        <w:rPr>
          <w:color w:val="1F1F1F"/>
          <w:w w:val="110"/>
        </w:rPr>
        <w:t>sino</w:t>
      </w:r>
      <w:r w:rsidRPr="00800E15">
        <w:rPr>
          <w:color w:val="1F1F1F"/>
          <w:spacing w:val="10"/>
          <w:w w:val="110"/>
        </w:rPr>
        <w:t xml:space="preserve"> </w:t>
      </w:r>
      <w:r w:rsidRPr="00800E15">
        <w:rPr>
          <w:color w:val="1F1F1F"/>
          <w:w w:val="110"/>
        </w:rPr>
        <w:t>de</w:t>
      </w:r>
      <w:r w:rsidRPr="00800E15">
        <w:rPr>
          <w:color w:val="1F1F1F"/>
          <w:spacing w:val="10"/>
          <w:w w:val="110"/>
        </w:rPr>
        <w:t xml:space="preserve"> </w:t>
      </w:r>
      <w:r w:rsidRPr="00800E15">
        <w:rPr>
          <w:color w:val="1F1F1F"/>
          <w:w w:val="110"/>
        </w:rPr>
        <w:t>lo</w:t>
      </w:r>
      <w:r w:rsidRPr="00800E15">
        <w:rPr>
          <w:color w:val="1F1F1F"/>
          <w:spacing w:val="10"/>
          <w:w w:val="110"/>
        </w:rPr>
        <w:t xml:space="preserve"> </w:t>
      </w:r>
      <w:r w:rsidRPr="00800E15">
        <w:rPr>
          <w:color w:val="1F1F1F"/>
          <w:w w:val="110"/>
        </w:rPr>
        <w:t>que</w:t>
      </w:r>
      <w:r w:rsidRPr="00800E15">
        <w:rPr>
          <w:color w:val="1F1F1F"/>
          <w:spacing w:val="10"/>
          <w:w w:val="110"/>
        </w:rPr>
        <w:t xml:space="preserve"> </w:t>
      </w:r>
      <w:r w:rsidRPr="00800E15">
        <w:rPr>
          <w:i/>
          <w:color w:val="1F1F1F"/>
          <w:spacing w:val="-5"/>
          <w:w w:val="110"/>
        </w:rPr>
        <w:t>no</w:t>
      </w:r>
      <w:r w:rsidR="00800E15" w:rsidRPr="00800E15">
        <w:rPr>
          <w:i/>
          <w:color w:val="1F1F1F"/>
          <w:spacing w:val="-5"/>
          <w:w w:val="110"/>
        </w:rPr>
        <w:t xml:space="preserve"> </w:t>
      </w:r>
      <w:r w:rsidRPr="00800E15">
        <w:rPr>
          <w:color w:val="1F1F1F"/>
          <w:w w:val="110"/>
        </w:rPr>
        <w:t>dice.</w:t>
      </w:r>
      <w:r w:rsidRPr="00800E15">
        <w:rPr>
          <w:color w:val="1F1F1F"/>
          <w:spacing w:val="5"/>
          <w:w w:val="110"/>
        </w:rPr>
        <w:t xml:space="preserve"> </w:t>
      </w:r>
      <w:r w:rsidRPr="00800E15">
        <w:rPr>
          <w:color w:val="1F1F1F"/>
          <w:w w:val="110"/>
        </w:rPr>
        <w:t>Buscamos</w:t>
      </w:r>
      <w:r w:rsidRPr="00800E15">
        <w:rPr>
          <w:color w:val="1F1F1F"/>
          <w:spacing w:val="6"/>
          <w:w w:val="110"/>
        </w:rPr>
        <w:t xml:space="preserve"> </w:t>
      </w:r>
      <w:r w:rsidRPr="00800E15">
        <w:rPr>
          <w:color w:val="1F1F1F"/>
          <w:w w:val="110"/>
        </w:rPr>
        <w:t>pruebas,</w:t>
      </w:r>
      <w:r w:rsidRPr="00800E15">
        <w:rPr>
          <w:color w:val="1F1F1F"/>
          <w:spacing w:val="5"/>
          <w:w w:val="110"/>
        </w:rPr>
        <w:t xml:space="preserve"> </w:t>
      </w:r>
      <w:r w:rsidRPr="00800E15">
        <w:rPr>
          <w:color w:val="1F1F1F"/>
          <w:w w:val="110"/>
        </w:rPr>
        <w:t>testigos</w:t>
      </w:r>
      <w:r w:rsidRPr="00800E15">
        <w:rPr>
          <w:color w:val="1F1F1F"/>
          <w:spacing w:val="6"/>
          <w:w w:val="110"/>
        </w:rPr>
        <w:t xml:space="preserve"> </w:t>
      </w:r>
      <w:r w:rsidRPr="00800E15">
        <w:rPr>
          <w:color w:val="1F1F1F"/>
          <w:w w:val="110"/>
        </w:rPr>
        <w:t>y</w:t>
      </w:r>
      <w:r w:rsidRPr="00800E15">
        <w:rPr>
          <w:color w:val="1F1F1F"/>
          <w:spacing w:val="6"/>
          <w:w w:val="110"/>
        </w:rPr>
        <w:t xml:space="preserve"> </w:t>
      </w:r>
      <w:r w:rsidRPr="00800E15">
        <w:rPr>
          <w:color w:val="1F1F1F"/>
          <w:w w:val="110"/>
        </w:rPr>
        <w:t>peritajes</w:t>
      </w:r>
      <w:r w:rsidRPr="00800E15">
        <w:rPr>
          <w:color w:val="1F1F1F"/>
          <w:spacing w:val="5"/>
          <w:w w:val="110"/>
        </w:rPr>
        <w:t xml:space="preserve"> </w:t>
      </w:r>
      <w:r w:rsidRPr="00800E15">
        <w:rPr>
          <w:color w:val="1F1F1F"/>
          <w:w w:val="110"/>
        </w:rPr>
        <w:t>que</w:t>
      </w:r>
      <w:r w:rsidRPr="00800E15">
        <w:rPr>
          <w:color w:val="1F1F1F"/>
          <w:spacing w:val="6"/>
          <w:w w:val="110"/>
        </w:rPr>
        <w:t xml:space="preserve"> </w:t>
      </w:r>
      <w:r w:rsidRPr="00800E15">
        <w:rPr>
          <w:color w:val="1F1F1F"/>
          <w:w w:val="110"/>
        </w:rPr>
        <w:t>respalden</w:t>
      </w:r>
      <w:r w:rsidRPr="00800E15">
        <w:rPr>
          <w:color w:val="1F1F1F"/>
          <w:spacing w:val="5"/>
          <w:w w:val="110"/>
        </w:rPr>
        <w:t xml:space="preserve"> </w:t>
      </w:r>
      <w:r w:rsidRPr="00800E15">
        <w:rPr>
          <w:color w:val="1F1F1F"/>
          <w:w w:val="110"/>
        </w:rPr>
        <w:t>tu</w:t>
      </w:r>
      <w:r w:rsidRPr="00800E15">
        <w:rPr>
          <w:color w:val="1F1F1F"/>
          <w:spacing w:val="6"/>
          <w:w w:val="110"/>
        </w:rPr>
        <w:t xml:space="preserve"> </w:t>
      </w:r>
      <w:r w:rsidRPr="00800E15">
        <w:rPr>
          <w:color w:val="1F1F1F"/>
          <w:w w:val="110"/>
        </w:rPr>
        <w:t>versión</w:t>
      </w:r>
      <w:r w:rsidRPr="00800E15">
        <w:rPr>
          <w:color w:val="1F1F1F"/>
          <w:spacing w:val="6"/>
          <w:w w:val="110"/>
        </w:rPr>
        <w:t xml:space="preserve"> </w:t>
      </w:r>
      <w:r w:rsidRPr="00800E15">
        <w:rPr>
          <w:color w:val="1F1F1F"/>
          <w:w w:val="110"/>
        </w:rPr>
        <w:t>de</w:t>
      </w:r>
      <w:r w:rsidRPr="00800E15">
        <w:rPr>
          <w:color w:val="1F1F1F"/>
          <w:spacing w:val="5"/>
          <w:w w:val="110"/>
        </w:rPr>
        <w:t xml:space="preserve"> </w:t>
      </w:r>
      <w:r w:rsidRPr="00800E15">
        <w:rPr>
          <w:color w:val="1F1F1F"/>
          <w:w w:val="110"/>
        </w:rPr>
        <w:t>los</w:t>
      </w:r>
      <w:r w:rsidRPr="00800E15">
        <w:rPr>
          <w:color w:val="1F1F1F"/>
          <w:spacing w:val="6"/>
          <w:w w:val="110"/>
        </w:rPr>
        <w:t xml:space="preserve"> </w:t>
      </w:r>
      <w:r w:rsidRPr="00800E15">
        <w:rPr>
          <w:color w:val="1F1F1F"/>
          <w:spacing w:val="-2"/>
          <w:w w:val="110"/>
        </w:rPr>
        <w:t>hechos.</w:t>
      </w:r>
    </w:p>
    <w:p w14:paraId="49896163" w14:textId="54E49DBD" w:rsidR="00AF5500" w:rsidRDefault="00000000" w:rsidP="00800E15">
      <w:pPr>
        <w:pStyle w:val="Textoindependiente"/>
        <w:numPr>
          <w:ilvl w:val="0"/>
          <w:numId w:val="3"/>
        </w:numPr>
        <w:spacing w:before="32" w:line="360" w:lineRule="auto"/>
        <w:ind w:right="456"/>
        <w:jc w:val="both"/>
      </w:pPr>
      <w:r>
        <w:rPr>
          <w:b/>
          <w:color w:val="1F1F1F"/>
          <w:w w:val="110"/>
        </w:rPr>
        <w:t xml:space="preserve">Negociación estratégica: </w:t>
      </w:r>
      <w:r>
        <w:rPr>
          <w:color w:val="1F1F1F"/>
          <w:w w:val="110"/>
        </w:rPr>
        <w:t>No todos los casos van a juicio. Una defensa experta sabe cuándo es conveniente negociar una salida alternativa o una pena menor, y cuándo es necesario pelear hasta el final en un juicio oral.</w:t>
      </w:r>
    </w:p>
    <w:p w14:paraId="1772D5D0" w14:textId="77777777" w:rsidR="00800E15" w:rsidRPr="00800E15" w:rsidRDefault="00000000" w:rsidP="00800E15">
      <w:pPr>
        <w:pStyle w:val="Prrafodelista"/>
        <w:numPr>
          <w:ilvl w:val="0"/>
          <w:numId w:val="3"/>
        </w:numPr>
        <w:tabs>
          <w:tab w:val="left" w:pos="465"/>
        </w:tabs>
        <w:spacing w:line="360" w:lineRule="auto"/>
        <w:ind w:right="32"/>
        <w:jc w:val="both"/>
      </w:pPr>
      <w:r w:rsidRPr="00800E15">
        <w:rPr>
          <w:b/>
          <w:color w:val="1F1F1F"/>
          <w:w w:val="110"/>
        </w:rPr>
        <w:t xml:space="preserve">Minimización de daños: </w:t>
      </w:r>
      <w:r w:rsidRPr="00800E15">
        <w:rPr>
          <w:color w:val="1F1F1F"/>
          <w:w w:val="110"/>
        </w:rPr>
        <w:t>En casos donde la responsabilidad es clara, una buena</w:t>
      </w:r>
    </w:p>
    <w:p w14:paraId="3669F8B8" w14:textId="36CDFD15" w:rsidR="00AF5500" w:rsidRDefault="00000000" w:rsidP="00800E15">
      <w:pPr>
        <w:pStyle w:val="Prrafodelista"/>
        <w:tabs>
          <w:tab w:val="left" w:pos="465"/>
        </w:tabs>
        <w:spacing w:line="360" w:lineRule="auto"/>
        <w:ind w:left="720" w:right="32" w:firstLine="0"/>
        <w:jc w:val="both"/>
      </w:pPr>
      <w:r w:rsidRPr="00800E15">
        <w:rPr>
          <w:color w:val="1F1F1F"/>
          <w:w w:val="110"/>
        </w:rPr>
        <w:t xml:space="preserve"> defensa trabaja para presentar atenuantes que reduzcan la condena significativamente.</w:t>
      </w:r>
    </w:p>
    <w:p w14:paraId="1A7777F3" w14:textId="77777777" w:rsidR="00AF5500" w:rsidRDefault="00000000" w:rsidP="00800E15">
      <w:pPr>
        <w:pStyle w:val="Textoindependiente"/>
        <w:numPr>
          <w:ilvl w:val="0"/>
          <w:numId w:val="3"/>
        </w:numPr>
        <w:spacing w:before="116" w:line="360" w:lineRule="auto"/>
        <w:ind w:right="737"/>
        <w:jc w:val="both"/>
      </w:pPr>
      <w:r>
        <w:rPr>
          <w:b/>
          <w:color w:val="1F1F1F"/>
          <w:w w:val="110"/>
        </w:rPr>
        <w:t xml:space="preserve">Nota importante: </w:t>
      </w:r>
      <w:r>
        <w:rPr>
          <w:color w:val="1F1F1F"/>
          <w:w w:val="110"/>
        </w:rPr>
        <w:t>Una defensa penal no promete resultados mágicos, promete un trabajo técnico riguroso para que nadie sea condenado injustamente o reciba una pena mayor a la que corresponde por ley.</w:t>
      </w:r>
    </w:p>
    <w:p w14:paraId="7441553B" w14:textId="77777777" w:rsidR="00AF5500" w:rsidRDefault="00000000" w:rsidP="00800E15">
      <w:pPr>
        <w:pStyle w:val="Ttulo2"/>
        <w:spacing w:before="239" w:line="360" w:lineRule="auto"/>
        <w:jc w:val="both"/>
      </w:pPr>
      <w:bookmarkStart w:id="2" w:name="El_factor_humano:_Por_qué_contratar_a_al"/>
      <w:bookmarkEnd w:id="2"/>
      <w:r>
        <w:rPr>
          <w:color w:val="1F1F1F"/>
          <w:w w:val="115"/>
        </w:rPr>
        <w:t>El</w:t>
      </w:r>
      <w:r>
        <w:rPr>
          <w:color w:val="1F1F1F"/>
          <w:spacing w:val="-17"/>
          <w:w w:val="115"/>
        </w:rPr>
        <w:t xml:space="preserve"> </w:t>
      </w:r>
      <w:r>
        <w:rPr>
          <w:color w:val="1F1F1F"/>
          <w:w w:val="115"/>
        </w:rPr>
        <w:t>factor</w:t>
      </w:r>
      <w:r>
        <w:rPr>
          <w:color w:val="1F1F1F"/>
          <w:spacing w:val="-17"/>
          <w:w w:val="115"/>
        </w:rPr>
        <w:t xml:space="preserve"> </w:t>
      </w:r>
      <w:r>
        <w:rPr>
          <w:color w:val="1F1F1F"/>
          <w:w w:val="115"/>
        </w:rPr>
        <w:t>humano:</w:t>
      </w:r>
      <w:r>
        <w:rPr>
          <w:color w:val="1F1F1F"/>
          <w:spacing w:val="-17"/>
          <w:w w:val="115"/>
        </w:rPr>
        <w:t xml:space="preserve"> </w:t>
      </w:r>
      <w:r>
        <w:rPr>
          <w:color w:val="1F1F1F"/>
          <w:w w:val="115"/>
        </w:rPr>
        <w:t>Por</w:t>
      </w:r>
      <w:r>
        <w:rPr>
          <w:color w:val="1F1F1F"/>
          <w:spacing w:val="-17"/>
          <w:w w:val="115"/>
        </w:rPr>
        <w:t xml:space="preserve"> </w:t>
      </w:r>
      <w:r>
        <w:rPr>
          <w:color w:val="1F1F1F"/>
          <w:w w:val="115"/>
        </w:rPr>
        <w:t>qué</w:t>
      </w:r>
      <w:r>
        <w:rPr>
          <w:color w:val="1F1F1F"/>
          <w:spacing w:val="-17"/>
          <w:w w:val="115"/>
        </w:rPr>
        <w:t xml:space="preserve"> </w:t>
      </w:r>
      <w:r>
        <w:rPr>
          <w:color w:val="1F1F1F"/>
          <w:w w:val="115"/>
        </w:rPr>
        <w:t>contratar</w:t>
      </w:r>
      <w:r>
        <w:rPr>
          <w:color w:val="1F1F1F"/>
          <w:spacing w:val="-17"/>
          <w:w w:val="115"/>
        </w:rPr>
        <w:t xml:space="preserve"> </w:t>
      </w:r>
      <w:r>
        <w:rPr>
          <w:color w:val="1F1F1F"/>
          <w:w w:val="115"/>
        </w:rPr>
        <w:t>a</w:t>
      </w:r>
      <w:r>
        <w:rPr>
          <w:color w:val="1F1F1F"/>
          <w:spacing w:val="-17"/>
          <w:w w:val="115"/>
        </w:rPr>
        <w:t xml:space="preserve"> </w:t>
      </w:r>
      <w:r>
        <w:rPr>
          <w:color w:val="1F1F1F"/>
          <w:w w:val="115"/>
        </w:rPr>
        <w:t>alguien</w:t>
      </w:r>
      <w:r>
        <w:rPr>
          <w:color w:val="1F1F1F"/>
          <w:spacing w:val="-17"/>
          <w:w w:val="115"/>
        </w:rPr>
        <w:t xml:space="preserve"> </w:t>
      </w:r>
      <w:r>
        <w:rPr>
          <w:color w:val="1F1F1F"/>
          <w:w w:val="115"/>
        </w:rPr>
        <w:t>que</w:t>
      </w:r>
      <w:r>
        <w:rPr>
          <w:color w:val="1F1F1F"/>
          <w:spacing w:val="-17"/>
          <w:w w:val="115"/>
        </w:rPr>
        <w:t xml:space="preserve"> </w:t>
      </w:r>
      <w:r>
        <w:rPr>
          <w:color w:val="1F1F1F"/>
          <w:w w:val="115"/>
        </w:rPr>
        <w:t>te genere confianza</w:t>
      </w:r>
    </w:p>
    <w:p w14:paraId="096F9BDE" w14:textId="77777777" w:rsidR="00AF5500" w:rsidRDefault="00000000" w:rsidP="00800E15">
      <w:pPr>
        <w:pStyle w:val="Textoindependiente"/>
        <w:spacing w:before="116" w:line="360" w:lineRule="auto"/>
        <w:ind w:right="187"/>
        <w:jc w:val="both"/>
      </w:pPr>
      <w:r>
        <w:rPr>
          <w:color w:val="1F1F1F"/>
          <w:w w:val="110"/>
        </w:rPr>
        <w:t xml:space="preserve">El conocimiento técnico es indispensable, pero en el derecho penal, la </w:t>
      </w:r>
      <w:r>
        <w:rPr>
          <w:b/>
          <w:color w:val="1F1F1F"/>
          <w:w w:val="110"/>
        </w:rPr>
        <w:t xml:space="preserve">confianza </w:t>
      </w:r>
      <w:r>
        <w:rPr>
          <w:color w:val="1F1F1F"/>
          <w:w w:val="110"/>
        </w:rPr>
        <w:t>lo es todo. Tu abogado será tu voz y tu escudo durante meses o incluso años.</w:t>
      </w:r>
    </w:p>
    <w:p w14:paraId="19BB48A0" w14:textId="77777777" w:rsidR="00AF5500" w:rsidRDefault="00000000" w:rsidP="00800E15">
      <w:pPr>
        <w:pStyle w:val="Textoindependiente"/>
        <w:spacing w:before="238" w:line="360" w:lineRule="auto"/>
        <w:jc w:val="both"/>
      </w:pPr>
      <w:r>
        <w:rPr>
          <w:color w:val="1F1F1F"/>
          <w:w w:val="110"/>
        </w:rPr>
        <w:t>Aquí</w:t>
      </w:r>
      <w:r>
        <w:rPr>
          <w:color w:val="1F1F1F"/>
          <w:spacing w:val="1"/>
          <w:w w:val="110"/>
        </w:rPr>
        <w:t xml:space="preserve"> </w:t>
      </w:r>
      <w:r>
        <w:rPr>
          <w:color w:val="1F1F1F"/>
          <w:w w:val="110"/>
        </w:rPr>
        <w:t>te</w:t>
      </w:r>
      <w:r>
        <w:rPr>
          <w:color w:val="1F1F1F"/>
          <w:spacing w:val="1"/>
          <w:w w:val="110"/>
        </w:rPr>
        <w:t xml:space="preserve"> </w:t>
      </w:r>
      <w:r>
        <w:rPr>
          <w:color w:val="1F1F1F"/>
          <w:w w:val="110"/>
        </w:rPr>
        <w:t>explicamos</w:t>
      </w:r>
      <w:r>
        <w:rPr>
          <w:color w:val="1F1F1F"/>
          <w:spacing w:val="1"/>
          <w:w w:val="110"/>
        </w:rPr>
        <w:t xml:space="preserve"> </w:t>
      </w:r>
      <w:r>
        <w:rPr>
          <w:color w:val="1F1F1F"/>
          <w:w w:val="110"/>
        </w:rPr>
        <w:t>por</w:t>
      </w:r>
      <w:r>
        <w:rPr>
          <w:color w:val="1F1F1F"/>
          <w:spacing w:val="1"/>
          <w:w w:val="110"/>
        </w:rPr>
        <w:t xml:space="preserve"> </w:t>
      </w:r>
      <w:r>
        <w:rPr>
          <w:color w:val="1F1F1F"/>
          <w:w w:val="110"/>
        </w:rPr>
        <w:t>qué</w:t>
      </w:r>
      <w:r>
        <w:rPr>
          <w:color w:val="1F1F1F"/>
          <w:spacing w:val="1"/>
          <w:w w:val="110"/>
        </w:rPr>
        <w:t xml:space="preserve"> </w:t>
      </w:r>
      <w:r>
        <w:rPr>
          <w:color w:val="1F1F1F"/>
          <w:w w:val="110"/>
        </w:rPr>
        <w:t>la</w:t>
      </w:r>
      <w:r>
        <w:rPr>
          <w:color w:val="1F1F1F"/>
          <w:spacing w:val="1"/>
          <w:w w:val="110"/>
        </w:rPr>
        <w:t xml:space="preserve"> </w:t>
      </w:r>
      <w:r>
        <w:rPr>
          <w:color w:val="1F1F1F"/>
          <w:w w:val="110"/>
        </w:rPr>
        <w:t>confianza</w:t>
      </w:r>
      <w:r>
        <w:rPr>
          <w:color w:val="1F1F1F"/>
          <w:spacing w:val="2"/>
          <w:w w:val="110"/>
        </w:rPr>
        <w:t xml:space="preserve"> </w:t>
      </w:r>
      <w:r>
        <w:rPr>
          <w:color w:val="1F1F1F"/>
          <w:w w:val="110"/>
        </w:rPr>
        <w:t>es</w:t>
      </w:r>
      <w:r>
        <w:rPr>
          <w:color w:val="1F1F1F"/>
          <w:spacing w:val="1"/>
          <w:w w:val="110"/>
        </w:rPr>
        <w:t xml:space="preserve"> </w:t>
      </w:r>
      <w:r>
        <w:rPr>
          <w:color w:val="1F1F1F"/>
          <w:w w:val="110"/>
        </w:rPr>
        <w:t>un</w:t>
      </w:r>
      <w:r>
        <w:rPr>
          <w:color w:val="1F1F1F"/>
          <w:spacing w:val="1"/>
          <w:w w:val="110"/>
        </w:rPr>
        <w:t xml:space="preserve"> </w:t>
      </w:r>
      <w:r>
        <w:rPr>
          <w:color w:val="1F1F1F"/>
          <w:w w:val="110"/>
        </w:rPr>
        <w:t>pilar</w:t>
      </w:r>
      <w:r>
        <w:rPr>
          <w:color w:val="1F1F1F"/>
          <w:spacing w:val="1"/>
          <w:w w:val="110"/>
        </w:rPr>
        <w:t xml:space="preserve"> </w:t>
      </w:r>
      <w:r>
        <w:rPr>
          <w:color w:val="1F1F1F"/>
          <w:spacing w:val="-2"/>
          <w:w w:val="110"/>
        </w:rPr>
        <w:t>estratégico:</w:t>
      </w:r>
    </w:p>
    <w:p w14:paraId="40DDE5B6" w14:textId="77777777" w:rsidR="00AF5500" w:rsidRDefault="00AF5500" w:rsidP="00800E15">
      <w:pPr>
        <w:pStyle w:val="Textoindependiente"/>
        <w:spacing w:before="4" w:line="360" w:lineRule="auto"/>
        <w:jc w:val="both"/>
      </w:pPr>
    </w:p>
    <w:p w14:paraId="1BC24AD1" w14:textId="77777777" w:rsidR="00AF5500" w:rsidRDefault="00000000" w:rsidP="00800E15">
      <w:pPr>
        <w:pStyle w:val="Ttulo3"/>
        <w:numPr>
          <w:ilvl w:val="0"/>
          <w:numId w:val="1"/>
        </w:numPr>
        <w:tabs>
          <w:tab w:val="left" w:pos="272"/>
        </w:tabs>
        <w:spacing w:line="360" w:lineRule="auto"/>
        <w:ind w:left="272" w:hanging="272"/>
        <w:jc w:val="both"/>
      </w:pPr>
      <w:bookmarkStart w:id="3" w:name="1._La_verdad_completa_(Secreto_Profesion"/>
      <w:bookmarkEnd w:id="3"/>
      <w:r>
        <w:rPr>
          <w:color w:val="1F1F1F"/>
          <w:w w:val="115"/>
        </w:rPr>
        <w:t>La</w:t>
      </w:r>
      <w:r>
        <w:rPr>
          <w:color w:val="1F1F1F"/>
          <w:spacing w:val="-1"/>
          <w:w w:val="115"/>
        </w:rPr>
        <w:t xml:space="preserve"> </w:t>
      </w:r>
      <w:r>
        <w:rPr>
          <w:color w:val="1F1F1F"/>
          <w:w w:val="115"/>
        </w:rPr>
        <w:t>verdad</w:t>
      </w:r>
      <w:r>
        <w:rPr>
          <w:color w:val="1F1F1F"/>
          <w:spacing w:val="-1"/>
          <w:w w:val="115"/>
        </w:rPr>
        <w:t xml:space="preserve"> </w:t>
      </w:r>
      <w:r>
        <w:rPr>
          <w:color w:val="1F1F1F"/>
          <w:w w:val="115"/>
        </w:rPr>
        <w:t>completa</w:t>
      </w:r>
      <w:r>
        <w:rPr>
          <w:color w:val="1F1F1F"/>
          <w:spacing w:val="-1"/>
          <w:w w:val="115"/>
        </w:rPr>
        <w:t xml:space="preserve"> </w:t>
      </w:r>
      <w:r>
        <w:rPr>
          <w:color w:val="1F1F1F"/>
          <w:w w:val="115"/>
        </w:rPr>
        <w:t>(Secreto</w:t>
      </w:r>
      <w:r>
        <w:rPr>
          <w:color w:val="1F1F1F"/>
          <w:spacing w:val="-1"/>
          <w:w w:val="115"/>
        </w:rPr>
        <w:t xml:space="preserve"> </w:t>
      </w:r>
      <w:r>
        <w:rPr>
          <w:color w:val="1F1F1F"/>
          <w:spacing w:val="-2"/>
          <w:w w:val="115"/>
        </w:rPr>
        <w:t>Profesional)</w:t>
      </w:r>
    </w:p>
    <w:p w14:paraId="07BCE349" w14:textId="77777777" w:rsidR="00AF5500" w:rsidRDefault="00000000" w:rsidP="00800E15">
      <w:pPr>
        <w:pStyle w:val="Textoindependiente"/>
        <w:spacing w:before="167" w:line="360" w:lineRule="auto"/>
        <w:ind w:right="34"/>
        <w:jc w:val="both"/>
      </w:pPr>
      <w:r>
        <w:rPr>
          <w:color w:val="1F1F1F"/>
          <w:w w:val="110"/>
        </w:rPr>
        <w:t>Para defenderte, tu abogado necesita saber absolutamente todo, incluso los detalles que te avergüenzan o te incriminan. Si no confías en tu defensor, ocultarás información. Un abogado que</w:t>
      </w:r>
      <w:r>
        <w:rPr>
          <w:color w:val="1F1F1F"/>
          <w:spacing w:val="23"/>
          <w:w w:val="110"/>
        </w:rPr>
        <w:t xml:space="preserve"> </w:t>
      </w:r>
      <w:r>
        <w:rPr>
          <w:color w:val="1F1F1F"/>
          <w:w w:val="110"/>
        </w:rPr>
        <w:t>no</w:t>
      </w:r>
      <w:r>
        <w:rPr>
          <w:color w:val="1F1F1F"/>
          <w:spacing w:val="23"/>
          <w:w w:val="110"/>
        </w:rPr>
        <w:t xml:space="preserve"> </w:t>
      </w:r>
      <w:r>
        <w:rPr>
          <w:color w:val="1F1F1F"/>
          <w:w w:val="110"/>
        </w:rPr>
        <w:t>conoce</w:t>
      </w:r>
      <w:r>
        <w:rPr>
          <w:color w:val="1F1F1F"/>
          <w:spacing w:val="23"/>
          <w:w w:val="110"/>
        </w:rPr>
        <w:t xml:space="preserve"> </w:t>
      </w:r>
      <w:r>
        <w:rPr>
          <w:color w:val="1F1F1F"/>
          <w:w w:val="110"/>
        </w:rPr>
        <w:t>la</w:t>
      </w:r>
      <w:r>
        <w:rPr>
          <w:color w:val="1F1F1F"/>
          <w:spacing w:val="23"/>
          <w:w w:val="110"/>
        </w:rPr>
        <w:t xml:space="preserve"> </w:t>
      </w:r>
      <w:r>
        <w:rPr>
          <w:color w:val="1F1F1F"/>
          <w:w w:val="110"/>
        </w:rPr>
        <w:t>historia</w:t>
      </w:r>
      <w:r>
        <w:rPr>
          <w:color w:val="1F1F1F"/>
          <w:spacing w:val="23"/>
          <w:w w:val="110"/>
        </w:rPr>
        <w:t xml:space="preserve"> </w:t>
      </w:r>
      <w:r>
        <w:rPr>
          <w:color w:val="1F1F1F"/>
          <w:w w:val="110"/>
        </w:rPr>
        <w:t>completa</w:t>
      </w:r>
      <w:r>
        <w:rPr>
          <w:color w:val="1F1F1F"/>
          <w:spacing w:val="23"/>
          <w:w w:val="110"/>
        </w:rPr>
        <w:t xml:space="preserve"> </w:t>
      </w:r>
      <w:r>
        <w:rPr>
          <w:color w:val="1F1F1F"/>
          <w:w w:val="110"/>
        </w:rPr>
        <w:t>está</w:t>
      </w:r>
      <w:r>
        <w:rPr>
          <w:color w:val="1F1F1F"/>
          <w:spacing w:val="23"/>
          <w:w w:val="110"/>
        </w:rPr>
        <w:t xml:space="preserve"> </w:t>
      </w:r>
      <w:r>
        <w:rPr>
          <w:color w:val="1F1F1F"/>
          <w:w w:val="110"/>
        </w:rPr>
        <w:t>peleando</w:t>
      </w:r>
      <w:r>
        <w:rPr>
          <w:color w:val="1F1F1F"/>
          <w:spacing w:val="23"/>
          <w:w w:val="110"/>
        </w:rPr>
        <w:t xml:space="preserve"> </w:t>
      </w:r>
      <w:r>
        <w:rPr>
          <w:color w:val="1F1F1F"/>
          <w:w w:val="110"/>
        </w:rPr>
        <w:t>a</w:t>
      </w:r>
      <w:r>
        <w:rPr>
          <w:color w:val="1F1F1F"/>
          <w:spacing w:val="23"/>
          <w:w w:val="110"/>
        </w:rPr>
        <w:t xml:space="preserve"> </w:t>
      </w:r>
      <w:r>
        <w:rPr>
          <w:color w:val="1F1F1F"/>
          <w:w w:val="110"/>
        </w:rPr>
        <w:t>ciegas.</w:t>
      </w:r>
      <w:r>
        <w:rPr>
          <w:color w:val="1F1F1F"/>
          <w:spacing w:val="23"/>
          <w:w w:val="110"/>
        </w:rPr>
        <w:t xml:space="preserve"> </w:t>
      </w:r>
      <w:r>
        <w:rPr>
          <w:color w:val="1F1F1F"/>
          <w:w w:val="110"/>
        </w:rPr>
        <w:t>La</w:t>
      </w:r>
      <w:r>
        <w:rPr>
          <w:color w:val="1F1F1F"/>
          <w:spacing w:val="23"/>
          <w:w w:val="110"/>
        </w:rPr>
        <w:t xml:space="preserve"> </w:t>
      </w:r>
      <w:r>
        <w:rPr>
          <w:color w:val="1F1F1F"/>
          <w:w w:val="110"/>
        </w:rPr>
        <w:t>confianza</w:t>
      </w:r>
      <w:r>
        <w:rPr>
          <w:color w:val="1F1F1F"/>
          <w:spacing w:val="23"/>
          <w:w w:val="110"/>
        </w:rPr>
        <w:t xml:space="preserve"> </w:t>
      </w:r>
      <w:r>
        <w:rPr>
          <w:color w:val="1F1F1F"/>
          <w:w w:val="110"/>
        </w:rPr>
        <w:t>garantiza</w:t>
      </w:r>
      <w:r>
        <w:rPr>
          <w:color w:val="1F1F1F"/>
          <w:spacing w:val="23"/>
          <w:w w:val="110"/>
        </w:rPr>
        <w:t xml:space="preserve"> </w:t>
      </w:r>
      <w:r>
        <w:rPr>
          <w:color w:val="1F1F1F"/>
          <w:w w:val="110"/>
        </w:rPr>
        <w:t xml:space="preserve">que puedas hablar con total transparencia, sabiendo que estás protegido por el </w:t>
      </w:r>
      <w:r>
        <w:rPr>
          <w:b/>
          <w:color w:val="1F1F1F"/>
          <w:w w:val="110"/>
        </w:rPr>
        <w:t xml:space="preserve">secreto </w:t>
      </w:r>
      <w:r>
        <w:rPr>
          <w:b/>
          <w:color w:val="1F1F1F"/>
          <w:spacing w:val="-2"/>
          <w:w w:val="110"/>
        </w:rPr>
        <w:t>profesional</w:t>
      </w:r>
      <w:r>
        <w:rPr>
          <w:color w:val="1F1F1F"/>
          <w:spacing w:val="-2"/>
          <w:w w:val="110"/>
        </w:rPr>
        <w:t>.</w:t>
      </w:r>
    </w:p>
    <w:p w14:paraId="74681333" w14:textId="77777777" w:rsidR="00AF5500" w:rsidRDefault="00000000" w:rsidP="00800E15">
      <w:pPr>
        <w:pStyle w:val="Ttulo3"/>
        <w:numPr>
          <w:ilvl w:val="0"/>
          <w:numId w:val="1"/>
        </w:numPr>
        <w:tabs>
          <w:tab w:val="left" w:pos="298"/>
        </w:tabs>
        <w:spacing w:before="237" w:line="360" w:lineRule="auto"/>
        <w:ind w:left="298" w:hanging="298"/>
        <w:jc w:val="both"/>
      </w:pPr>
      <w:bookmarkStart w:id="4" w:name="2._Tranquilidad_mental_"/>
      <w:bookmarkEnd w:id="4"/>
      <w:r>
        <w:rPr>
          <w:color w:val="1F1F1F"/>
          <w:w w:val="110"/>
        </w:rPr>
        <w:t>Tranquilidad</w:t>
      </w:r>
      <w:r>
        <w:rPr>
          <w:color w:val="1F1F1F"/>
          <w:spacing w:val="11"/>
          <w:w w:val="110"/>
        </w:rPr>
        <w:t xml:space="preserve"> </w:t>
      </w:r>
      <w:r>
        <w:rPr>
          <w:color w:val="1F1F1F"/>
          <w:spacing w:val="-2"/>
          <w:w w:val="110"/>
        </w:rPr>
        <w:t>mental</w:t>
      </w:r>
    </w:p>
    <w:p w14:paraId="57B587C2" w14:textId="77777777" w:rsidR="00AF5500" w:rsidRDefault="00000000" w:rsidP="00800E15">
      <w:pPr>
        <w:pStyle w:val="Textoindependiente"/>
        <w:spacing w:before="168" w:line="360" w:lineRule="auto"/>
        <w:ind w:right="187"/>
        <w:jc w:val="both"/>
      </w:pPr>
      <w:r>
        <w:rPr>
          <w:color w:val="1F1F1F"/>
          <w:w w:val="110"/>
        </w:rPr>
        <w:lastRenderedPageBreak/>
        <w:t>Un proceso penal es un mar de incertidumbre. Necesitas un abogado que no solo te vea</w:t>
      </w:r>
      <w:r>
        <w:rPr>
          <w:color w:val="1F1F1F"/>
          <w:spacing w:val="40"/>
          <w:w w:val="110"/>
        </w:rPr>
        <w:t xml:space="preserve"> </w:t>
      </w:r>
      <w:r>
        <w:rPr>
          <w:color w:val="1F1F1F"/>
          <w:w w:val="110"/>
        </w:rPr>
        <w:t>como un número de caso, sino que se tome el tiempo de explicarte qué está pasando, cuáles son los siguientes pasos y qué esperar. La confianza reduce la ansiedad.</w:t>
      </w:r>
    </w:p>
    <w:p w14:paraId="6A25FD9B" w14:textId="77777777" w:rsidR="00AF5500" w:rsidRDefault="00000000" w:rsidP="00800E15">
      <w:pPr>
        <w:pStyle w:val="Ttulo3"/>
        <w:numPr>
          <w:ilvl w:val="0"/>
          <w:numId w:val="1"/>
        </w:numPr>
        <w:tabs>
          <w:tab w:val="left" w:pos="305"/>
        </w:tabs>
        <w:spacing w:before="238" w:line="360" w:lineRule="auto"/>
        <w:ind w:left="305" w:hanging="305"/>
        <w:jc w:val="both"/>
      </w:pPr>
      <w:bookmarkStart w:id="5" w:name="3._Compromiso_real_"/>
      <w:bookmarkEnd w:id="5"/>
      <w:r>
        <w:rPr>
          <w:color w:val="1F1F1F"/>
          <w:w w:val="115"/>
        </w:rPr>
        <w:t>Compromiso</w:t>
      </w:r>
      <w:r>
        <w:rPr>
          <w:color w:val="1F1F1F"/>
          <w:spacing w:val="-1"/>
          <w:w w:val="115"/>
        </w:rPr>
        <w:t xml:space="preserve"> </w:t>
      </w:r>
      <w:r>
        <w:rPr>
          <w:color w:val="1F1F1F"/>
          <w:spacing w:val="-4"/>
          <w:w w:val="115"/>
        </w:rPr>
        <w:t>real</w:t>
      </w:r>
    </w:p>
    <w:p w14:paraId="4E7F253C" w14:textId="77777777" w:rsidR="00AF5500" w:rsidRDefault="00000000" w:rsidP="00800E15">
      <w:pPr>
        <w:pStyle w:val="Textoindependiente"/>
        <w:spacing w:before="168" w:line="360" w:lineRule="auto"/>
        <w:ind w:right="176"/>
        <w:jc w:val="both"/>
      </w:pPr>
      <w:r>
        <w:rPr>
          <w:color w:val="1F1F1F"/>
          <w:w w:val="110"/>
        </w:rPr>
        <w:t>Cuando contratas a un abogado que te genera confianza, sabes que esa persona se "pondrá</w:t>
      </w:r>
      <w:r>
        <w:rPr>
          <w:color w:val="1F1F1F"/>
          <w:spacing w:val="80"/>
          <w:w w:val="110"/>
        </w:rPr>
        <w:t xml:space="preserve"> </w:t>
      </w:r>
      <w:r>
        <w:rPr>
          <w:color w:val="1F1F1F"/>
          <w:w w:val="110"/>
        </w:rPr>
        <w:t>la camiseta" por tu causa. No buscas a alguien que solo cumpla un trámite, sino a un profesional que entienda lo que está en juego: tu vida, tu familia y tu futuro.</w:t>
      </w:r>
    </w:p>
    <w:p w14:paraId="7EC44749" w14:textId="77777777" w:rsidR="00AF5500" w:rsidRDefault="00000000" w:rsidP="00800E15">
      <w:pPr>
        <w:pStyle w:val="Ttulo2"/>
        <w:spacing w:line="360" w:lineRule="auto"/>
        <w:jc w:val="both"/>
      </w:pPr>
      <w:bookmarkStart w:id="6" w:name="Conclusión_"/>
      <w:bookmarkEnd w:id="6"/>
      <w:r>
        <w:rPr>
          <w:color w:val="1F1F1F"/>
          <w:spacing w:val="-2"/>
          <w:w w:val="115"/>
        </w:rPr>
        <w:t>Conclusión</w:t>
      </w:r>
    </w:p>
    <w:p w14:paraId="4AEFA937" w14:textId="77777777" w:rsidR="00AF5500" w:rsidRDefault="00000000" w:rsidP="00800E15">
      <w:pPr>
        <w:pStyle w:val="Textoindependiente"/>
        <w:spacing w:before="175" w:line="360" w:lineRule="auto"/>
        <w:jc w:val="both"/>
      </w:pPr>
      <w:r>
        <w:rPr>
          <w:color w:val="1F1F1F"/>
          <w:w w:val="110"/>
        </w:rPr>
        <w:t>Una defensa penal es mucho más que un trámite legal; es la barrera que protege tu libertad y tus derechos. No dejes tu futuro en manos del azar o de quien no te transmita seguridad.</w:t>
      </w:r>
    </w:p>
    <w:p w14:paraId="6FBD5B22" w14:textId="77777777" w:rsidR="00AF5500" w:rsidRDefault="00000000" w:rsidP="00800E15">
      <w:pPr>
        <w:pStyle w:val="Textoindependiente"/>
        <w:spacing w:before="81" w:line="360" w:lineRule="auto"/>
        <w:jc w:val="both"/>
      </w:pPr>
      <w:r>
        <w:rPr>
          <w:color w:val="1F1F1F"/>
          <w:w w:val="110"/>
        </w:rPr>
        <w:t xml:space="preserve">Si tú o un familiar están enfrentando una situación legal complicada, lo más importante es actuar rápido. </w:t>
      </w:r>
      <w:r>
        <w:rPr>
          <w:b/>
          <w:color w:val="1F1F1F"/>
          <w:w w:val="110"/>
        </w:rPr>
        <w:t xml:space="preserve">Contáctanos hoy mismo </w:t>
      </w:r>
      <w:r>
        <w:rPr>
          <w:color w:val="1F1F1F"/>
          <w:w w:val="110"/>
        </w:rPr>
        <w:t>para una evaluación de tu caso. Estamos aquí para escucharte, entenderte y defenderte.</w:t>
      </w:r>
    </w:p>
    <w:p w14:paraId="5A619BB3" w14:textId="0B170D30" w:rsidR="00AF5500" w:rsidRDefault="00AF5500" w:rsidP="00800E15">
      <w:pPr>
        <w:pStyle w:val="Textoindependiente"/>
        <w:spacing w:before="198" w:line="360" w:lineRule="auto"/>
        <w:jc w:val="both"/>
      </w:pPr>
    </w:p>
    <w:sectPr w:rsidR="00AF5500" w:rsidSect="00800E15">
      <w:pgSz w:w="12240" w:h="15840"/>
      <w:pgMar w:top="1417" w:right="1701" w:bottom="141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60ACE"/>
    <w:multiLevelType w:val="hybridMultilevel"/>
    <w:tmpl w:val="6D840408"/>
    <w:lvl w:ilvl="0" w:tplc="0666F20C">
      <w:numFmt w:val="bullet"/>
      <w:lvlText w:val="●"/>
      <w:lvlJc w:val="left"/>
      <w:pPr>
        <w:ind w:left="465" w:hanging="360"/>
      </w:pPr>
      <w:rPr>
        <w:rFonts w:ascii="Arial" w:eastAsia="Arial" w:hAnsi="Arial" w:cs="Arial" w:hint="default"/>
        <w:b w:val="0"/>
        <w:bCs w:val="0"/>
        <w:i w:val="0"/>
        <w:iCs w:val="0"/>
        <w:spacing w:val="0"/>
        <w:w w:val="100"/>
        <w:sz w:val="22"/>
        <w:szCs w:val="22"/>
        <w:lang w:val="es-ES" w:eastAsia="en-US" w:bidi="ar-SA"/>
      </w:rPr>
    </w:lvl>
    <w:lvl w:ilvl="1" w:tplc="38662726">
      <w:numFmt w:val="bullet"/>
      <w:lvlText w:val="•"/>
      <w:lvlJc w:val="left"/>
      <w:pPr>
        <w:ind w:left="1350" w:hanging="360"/>
      </w:pPr>
      <w:rPr>
        <w:rFonts w:hint="default"/>
        <w:lang w:val="es-ES" w:eastAsia="en-US" w:bidi="ar-SA"/>
      </w:rPr>
    </w:lvl>
    <w:lvl w:ilvl="2" w:tplc="3FC4960A">
      <w:numFmt w:val="bullet"/>
      <w:lvlText w:val="•"/>
      <w:lvlJc w:val="left"/>
      <w:pPr>
        <w:ind w:left="2240" w:hanging="360"/>
      </w:pPr>
      <w:rPr>
        <w:rFonts w:hint="default"/>
        <w:lang w:val="es-ES" w:eastAsia="en-US" w:bidi="ar-SA"/>
      </w:rPr>
    </w:lvl>
    <w:lvl w:ilvl="3" w:tplc="8C3ECE70">
      <w:numFmt w:val="bullet"/>
      <w:lvlText w:val="•"/>
      <w:lvlJc w:val="left"/>
      <w:pPr>
        <w:ind w:left="3130" w:hanging="360"/>
      </w:pPr>
      <w:rPr>
        <w:rFonts w:hint="default"/>
        <w:lang w:val="es-ES" w:eastAsia="en-US" w:bidi="ar-SA"/>
      </w:rPr>
    </w:lvl>
    <w:lvl w:ilvl="4" w:tplc="180A97F2">
      <w:numFmt w:val="bullet"/>
      <w:lvlText w:val="•"/>
      <w:lvlJc w:val="left"/>
      <w:pPr>
        <w:ind w:left="4020" w:hanging="360"/>
      </w:pPr>
      <w:rPr>
        <w:rFonts w:hint="default"/>
        <w:lang w:val="es-ES" w:eastAsia="en-US" w:bidi="ar-SA"/>
      </w:rPr>
    </w:lvl>
    <w:lvl w:ilvl="5" w:tplc="88746BDE">
      <w:numFmt w:val="bullet"/>
      <w:lvlText w:val="•"/>
      <w:lvlJc w:val="left"/>
      <w:pPr>
        <w:ind w:left="4910" w:hanging="360"/>
      </w:pPr>
      <w:rPr>
        <w:rFonts w:hint="default"/>
        <w:lang w:val="es-ES" w:eastAsia="en-US" w:bidi="ar-SA"/>
      </w:rPr>
    </w:lvl>
    <w:lvl w:ilvl="6" w:tplc="C25A88B8">
      <w:numFmt w:val="bullet"/>
      <w:lvlText w:val="•"/>
      <w:lvlJc w:val="left"/>
      <w:pPr>
        <w:ind w:left="5800" w:hanging="360"/>
      </w:pPr>
      <w:rPr>
        <w:rFonts w:hint="default"/>
        <w:lang w:val="es-ES" w:eastAsia="en-US" w:bidi="ar-SA"/>
      </w:rPr>
    </w:lvl>
    <w:lvl w:ilvl="7" w:tplc="82EE50DA">
      <w:numFmt w:val="bullet"/>
      <w:lvlText w:val="•"/>
      <w:lvlJc w:val="left"/>
      <w:pPr>
        <w:ind w:left="6690" w:hanging="360"/>
      </w:pPr>
      <w:rPr>
        <w:rFonts w:hint="default"/>
        <w:lang w:val="es-ES" w:eastAsia="en-US" w:bidi="ar-SA"/>
      </w:rPr>
    </w:lvl>
    <w:lvl w:ilvl="8" w:tplc="11A6789C">
      <w:numFmt w:val="bullet"/>
      <w:lvlText w:val="•"/>
      <w:lvlJc w:val="left"/>
      <w:pPr>
        <w:ind w:left="7580" w:hanging="360"/>
      </w:pPr>
      <w:rPr>
        <w:rFonts w:hint="default"/>
        <w:lang w:val="es-ES" w:eastAsia="en-US" w:bidi="ar-SA"/>
      </w:rPr>
    </w:lvl>
  </w:abstractNum>
  <w:abstractNum w:abstractNumId="1" w15:restartNumberingAfterBreak="0">
    <w:nsid w:val="3FB12BAF"/>
    <w:multiLevelType w:val="hybridMultilevel"/>
    <w:tmpl w:val="4954A6B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4EFF60C4"/>
    <w:multiLevelType w:val="hybridMultilevel"/>
    <w:tmpl w:val="D99E12A6"/>
    <w:lvl w:ilvl="0" w:tplc="E006D630">
      <w:start w:val="1"/>
      <w:numFmt w:val="decimal"/>
      <w:lvlText w:val="%1."/>
      <w:lvlJc w:val="left"/>
      <w:pPr>
        <w:ind w:left="273" w:hanging="274"/>
      </w:pPr>
      <w:rPr>
        <w:rFonts w:ascii="Calibri" w:eastAsia="Calibri" w:hAnsi="Calibri" w:cs="Calibri" w:hint="default"/>
        <w:b/>
        <w:bCs/>
        <w:i w:val="0"/>
        <w:iCs w:val="0"/>
        <w:color w:val="1F1F1F"/>
        <w:spacing w:val="-1"/>
        <w:w w:val="90"/>
        <w:sz w:val="28"/>
        <w:szCs w:val="28"/>
        <w:lang w:val="es-ES" w:eastAsia="en-US" w:bidi="ar-SA"/>
      </w:rPr>
    </w:lvl>
    <w:lvl w:ilvl="1" w:tplc="9D3EFFD4">
      <w:start w:val="1"/>
      <w:numFmt w:val="decimal"/>
      <w:lvlText w:val="%2."/>
      <w:lvlJc w:val="left"/>
      <w:pPr>
        <w:ind w:left="480" w:hanging="360"/>
      </w:pPr>
      <w:rPr>
        <w:rFonts w:ascii="Arial" w:eastAsia="Arial" w:hAnsi="Arial" w:cs="Arial" w:hint="default"/>
        <w:b w:val="0"/>
        <w:bCs w:val="0"/>
        <w:i w:val="0"/>
        <w:iCs w:val="0"/>
        <w:spacing w:val="-1"/>
        <w:w w:val="100"/>
        <w:sz w:val="22"/>
        <w:szCs w:val="22"/>
        <w:lang w:val="es-ES" w:eastAsia="en-US" w:bidi="ar-SA"/>
      </w:rPr>
    </w:lvl>
    <w:lvl w:ilvl="2" w:tplc="24AAD91A">
      <w:numFmt w:val="bullet"/>
      <w:lvlText w:val="•"/>
      <w:lvlJc w:val="left"/>
      <w:pPr>
        <w:ind w:left="1466" w:hanging="360"/>
      </w:pPr>
      <w:rPr>
        <w:rFonts w:hint="default"/>
        <w:lang w:val="es-ES" w:eastAsia="en-US" w:bidi="ar-SA"/>
      </w:rPr>
    </w:lvl>
    <w:lvl w:ilvl="3" w:tplc="70980D4C">
      <w:numFmt w:val="bullet"/>
      <w:lvlText w:val="•"/>
      <w:lvlJc w:val="left"/>
      <w:pPr>
        <w:ind w:left="2453" w:hanging="360"/>
      </w:pPr>
      <w:rPr>
        <w:rFonts w:hint="default"/>
        <w:lang w:val="es-ES" w:eastAsia="en-US" w:bidi="ar-SA"/>
      </w:rPr>
    </w:lvl>
    <w:lvl w:ilvl="4" w:tplc="7A4E7B26">
      <w:numFmt w:val="bullet"/>
      <w:lvlText w:val="•"/>
      <w:lvlJc w:val="left"/>
      <w:pPr>
        <w:ind w:left="3440" w:hanging="360"/>
      </w:pPr>
      <w:rPr>
        <w:rFonts w:hint="default"/>
        <w:lang w:val="es-ES" w:eastAsia="en-US" w:bidi="ar-SA"/>
      </w:rPr>
    </w:lvl>
    <w:lvl w:ilvl="5" w:tplc="01C2DA22">
      <w:numFmt w:val="bullet"/>
      <w:lvlText w:val="•"/>
      <w:lvlJc w:val="left"/>
      <w:pPr>
        <w:ind w:left="4426" w:hanging="360"/>
      </w:pPr>
      <w:rPr>
        <w:rFonts w:hint="default"/>
        <w:lang w:val="es-ES" w:eastAsia="en-US" w:bidi="ar-SA"/>
      </w:rPr>
    </w:lvl>
    <w:lvl w:ilvl="6" w:tplc="E95E3C9A">
      <w:numFmt w:val="bullet"/>
      <w:lvlText w:val="•"/>
      <w:lvlJc w:val="left"/>
      <w:pPr>
        <w:ind w:left="5413" w:hanging="360"/>
      </w:pPr>
      <w:rPr>
        <w:rFonts w:hint="default"/>
        <w:lang w:val="es-ES" w:eastAsia="en-US" w:bidi="ar-SA"/>
      </w:rPr>
    </w:lvl>
    <w:lvl w:ilvl="7" w:tplc="4B7EB1DA">
      <w:numFmt w:val="bullet"/>
      <w:lvlText w:val="•"/>
      <w:lvlJc w:val="left"/>
      <w:pPr>
        <w:ind w:left="6400" w:hanging="360"/>
      </w:pPr>
      <w:rPr>
        <w:rFonts w:hint="default"/>
        <w:lang w:val="es-ES" w:eastAsia="en-US" w:bidi="ar-SA"/>
      </w:rPr>
    </w:lvl>
    <w:lvl w:ilvl="8" w:tplc="A3D80EEE">
      <w:numFmt w:val="bullet"/>
      <w:lvlText w:val="•"/>
      <w:lvlJc w:val="left"/>
      <w:pPr>
        <w:ind w:left="7386" w:hanging="360"/>
      </w:pPr>
      <w:rPr>
        <w:rFonts w:hint="default"/>
        <w:lang w:val="es-ES" w:eastAsia="en-US" w:bidi="ar-SA"/>
      </w:rPr>
    </w:lvl>
  </w:abstractNum>
  <w:num w:numId="1" w16cid:durableId="1123234399">
    <w:abstractNumId w:val="2"/>
  </w:num>
  <w:num w:numId="2" w16cid:durableId="1639458823">
    <w:abstractNumId w:val="0"/>
  </w:num>
  <w:num w:numId="3" w16cid:durableId="1010252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F5500"/>
    <w:rsid w:val="002C61F0"/>
    <w:rsid w:val="00800E15"/>
    <w:rsid w:val="00AF55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119AC"/>
  <w15:docId w15:val="{79A3D2C5-5E63-4C14-891D-02E4713C5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223"/>
      <w:ind w:right="366"/>
      <w:jc w:val="both"/>
      <w:outlineLvl w:val="0"/>
    </w:pPr>
    <w:rPr>
      <w:b/>
      <w:bCs/>
      <w:sz w:val="48"/>
      <w:szCs w:val="48"/>
    </w:rPr>
  </w:style>
  <w:style w:type="paragraph" w:styleId="Ttulo2">
    <w:name w:val="heading 2"/>
    <w:basedOn w:val="Normal"/>
    <w:uiPriority w:val="9"/>
    <w:unhideWhenUsed/>
    <w:qFormat/>
    <w:pPr>
      <w:spacing w:before="238"/>
      <w:outlineLvl w:val="1"/>
    </w:pPr>
    <w:rPr>
      <w:b/>
      <w:bCs/>
      <w:sz w:val="36"/>
      <w:szCs w:val="36"/>
    </w:rPr>
  </w:style>
  <w:style w:type="paragraph" w:styleId="Ttulo3">
    <w:name w:val="heading 3"/>
    <w:basedOn w:val="Normal"/>
    <w:uiPriority w:val="9"/>
    <w:unhideWhenUsed/>
    <w:qFormat/>
    <w:pPr>
      <w:ind w:hanging="305"/>
      <w:outlineLvl w:val="2"/>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46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50834-16FD-4F22-92E7-F1AEE9A28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608</Words>
  <Characters>3344</Characters>
  <Application>Microsoft Office Word</Application>
  <DocSecurity>0</DocSecurity>
  <Lines>27</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Blog sobre Defensa Penal y Confianza</dc:title>
  <cp:lastModifiedBy>Agustin Hermosillla</cp:lastModifiedBy>
  <cp:revision>2</cp:revision>
  <dcterms:created xsi:type="dcterms:W3CDTF">2026-01-23T18:46:00Z</dcterms:created>
  <dcterms:modified xsi:type="dcterms:W3CDTF">2026-01-23T18:50:00Z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Producer">
    <vt:lpwstr>Skia/PDF m146 Google Docs Renderer</vt:lpwstr>
  </property>
  <property fmtid="{D5CDD505-2E9C-101B-9397-08002B2CF9AE}" pid="4" name="LastSaved">
    <vt:filetime>2026-01-23T00:00:00Z</vt:filetime>
  </property>
</Properties>
</file>