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6152" w14:textId="77777777" w:rsidR="002211B9" w:rsidRDefault="00000000" w:rsidP="0062253A">
      <w:pPr>
        <w:pStyle w:val="Ttulo1"/>
        <w:spacing w:line="271" w:lineRule="auto"/>
        <w:jc w:val="both"/>
        <w:rPr>
          <w:color w:val="1F1F1F"/>
          <w:w w:val="115"/>
        </w:rPr>
      </w:pPr>
      <w:bookmarkStart w:id="0" w:name="Título:_Más_allá_del_&quot;Hackeo&quot;:_Por_qué_l"/>
      <w:bookmarkEnd w:id="0"/>
      <w:r>
        <w:rPr>
          <w:color w:val="1F1F1F"/>
          <w:w w:val="110"/>
        </w:rPr>
        <w:t xml:space="preserve">Título: Más allá del "Hackeo": Por qué la Evidencia </w:t>
      </w:r>
      <w:r>
        <w:rPr>
          <w:color w:val="1F1F1F"/>
          <w:w w:val="115"/>
        </w:rPr>
        <w:t>Digital es la Clave en la Defensa Penal Moderna</w:t>
      </w:r>
    </w:p>
    <w:p w14:paraId="095524C5" w14:textId="77777777" w:rsidR="0062253A" w:rsidRDefault="0062253A" w:rsidP="0062253A">
      <w:pPr>
        <w:pStyle w:val="Ttulo1"/>
        <w:spacing w:line="271" w:lineRule="auto"/>
        <w:jc w:val="both"/>
      </w:pPr>
    </w:p>
    <w:p w14:paraId="5B605B9B" w14:textId="77777777" w:rsidR="002211B9" w:rsidRDefault="00000000" w:rsidP="0062253A">
      <w:pPr>
        <w:pStyle w:val="Textoindependiente"/>
        <w:spacing w:before="115" w:line="268" w:lineRule="auto"/>
        <w:ind w:right="552"/>
        <w:jc w:val="both"/>
      </w:pPr>
      <w:r>
        <w:rPr>
          <w:color w:val="1F1F1F"/>
          <w:w w:val="115"/>
        </w:rPr>
        <w:t>Vivimos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en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una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era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donde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nuestra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vida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física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y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digital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son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indivisibles.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Desde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que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 xml:space="preserve">nos </w:t>
      </w:r>
      <w:r>
        <w:rPr>
          <w:color w:val="1F1F1F"/>
          <w:w w:val="110"/>
        </w:rPr>
        <w:t xml:space="preserve">despertamos hasta que nos dormimos, generamos datos: ubicaciones de GPS, mensajes de </w:t>
      </w:r>
      <w:r>
        <w:rPr>
          <w:color w:val="1F1F1F"/>
          <w:w w:val="115"/>
        </w:rPr>
        <w:t>WhatsApp,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historiales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búsqueda,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transacciones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bancarias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y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publicaciones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en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 xml:space="preserve">redes </w:t>
      </w:r>
      <w:r>
        <w:rPr>
          <w:color w:val="1F1F1F"/>
          <w:spacing w:val="-2"/>
          <w:w w:val="115"/>
        </w:rPr>
        <w:t>sociales.</w:t>
      </w:r>
    </w:p>
    <w:p w14:paraId="1AA73AD4" w14:textId="77777777" w:rsidR="002211B9" w:rsidRDefault="00000000" w:rsidP="0062253A">
      <w:pPr>
        <w:pStyle w:val="Textoindependiente"/>
        <w:spacing w:before="237"/>
        <w:jc w:val="both"/>
      </w:pPr>
      <w:r>
        <w:rPr>
          <w:color w:val="1F1F1F"/>
          <w:w w:val="110"/>
        </w:rPr>
        <w:t>En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el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mundo</w:t>
      </w:r>
      <w:r>
        <w:rPr>
          <w:color w:val="1F1F1F"/>
          <w:spacing w:val="6"/>
          <w:w w:val="110"/>
        </w:rPr>
        <w:t xml:space="preserve"> </w:t>
      </w:r>
      <w:r>
        <w:rPr>
          <w:color w:val="1F1F1F"/>
          <w:w w:val="110"/>
        </w:rPr>
        <w:t>del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derecho</w:t>
      </w:r>
      <w:r>
        <w:rPr>
          <w:color w:val="1F1F1F"/>
          <w:spacing w:val="6"/>
          <w:w w:val="110"/>
        </w:rPr>
        <w:t xml:space="preserve"> </w:t>
      </w:r>
      <w:r>
        <w:rPr>
          <w:color w:val="1F1F1F"/>
          <w:w w:val="110"/>
        </w:rPr>
        <w:t>penal,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esto</w:t>
      </w:r>
      <w:r>
        <w:rPr>
          <w:color w:val="1F1F1F"/>
          <w:spacing w:val="6"/>
          <w:w w:val="110"/>
        </w:rPr>
        <w:t xml:space="preserve"> </w:t>
      </w:r>
      <w:r>
        <w:rPr>
          <w:color w:val="1F1F1F"/>
          <w:w w:val="110"/>
        </w:rPr>
        <w:t>ha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cambiado</w:t>
      </w:r>
      <w:r>
        <w:rPr>
          <w:color w:val="1F1F1F"/>
          <w:spacing w:val="6"/>
          <w:w w:val="110"/>
        </w:rPr>
        <w:t xml:space="preserve"> </w:t>
      </w:r>
      <w:r>
        <w:rPr>
          <w:color w:val="1F1F1F"/>
          <w:w w:val="110"/>
        </w:rPr>
        <w:t>las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w w:val="110"/>
        </w:rPr>
        <w:t>reglas</w:t>
      </w:r>
      <w:r>
        <w:rPr>
          <w:color w:val="1F1F1F"/>
          <w:spacing w:val="6"/>
          <w:w w:val="110"/>
        </w:rPr>
        <w:t xml:space="preserve"> </w:t>
      </w:r>
      <w:r>
        <w:rPr>
          <w:color w:val="1F1F1F"/>
          <w:w w:val="110"/>
        </w:rPr>
        <w:t>del</w:t>
      </w:r>
      <w:r>
        <w:rPr>
          <w:color w:val="1F1F1F"/>
          <w:spacing w:val="5"/>
          <w:w w:val="110"/>
        </w:rPr>
        <w:t xml:space="preserve"> </w:t>
      </w:r>
      <w:r>
        <w:rPr>
          <w:color w:val="1F1F1F"/>
          <w:spacing w:val="-2"/>
          <w:w w:val="110"/>
        </w:rPr>
        <w:t>juego.</w:t>
      </w:r>
    </w:p>
    <w:p w14:paraId="1C88919D" w14:textId="77777777" w:rsidR="002211B9" w:rsidRDefault="002211B9" w:rsidP="0062253A">
      <w:pPr>
        <w:pStyle w:val="Textoindependiente"/>
        <w:spacing w:before="3"/>
        <w:jc w:val="both"/>
      </w:pPr>
    </w:p>
    <w:p w14:paraId="3E46E929" w14:textId="77777777" w:rsidR="002211B9" w:rsidRDefault="00000000" w:rsidP="0062253A">
      <w:pPr>
        <w:spacing w:line="268" w:lineRule="auto"/>
        <w:ind w:right="302"/>
        <w:jc w:val="both"/>
      </w:pPr>
      <w:r>
        <w:rPr>
          <w:color w:val="1F1F1F"/>
          <w:spacing w:val="-2"/>
          <w:w w:val="115"/>
        </w:rPr>
        <w:t>Muchos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creen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erróneamente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que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un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especialista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en</w:t>
      </w:r>
      <w:r>
        <w:rPr>
          <w:color w:val="1F1F1F"/>
          <w:spacing w:val="-7"/>
          <w:w w:val="115"/>
        </w:rPr>
        <w:t xml:space="preserve"> </w:t>
      </w:r>
      <w:r>
        <w:rPr>
          <w:b/>
          <w:color w:val="1F1F1F"/>
          <w:spacing w:val="-2"/>
          <w:w w:val="115"/>
        </w:rPr>
        <w:t>cibercrimen</w:t>
      </w:r>
      <w:r>
        <w:rPr>
          <w:b/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solo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es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necesario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cuando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 xml:space="preserve">se </w:t>
      </w:r>
      <w:r>
        <w:rPr>
          <w:color w:val="1F1F1F"/>
          <w:w w:val="115"/>
        </w:rPr>
        <w:t>trata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estafas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bancarias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online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o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hackeos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empresas.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Sin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embargo,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la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realidad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 xml:space="preserve">los tribunales hoy es muy distinta: </w:t>
      </w:r>
      <w:r>
        <w:rPr>
          <w:b/>
          <w:color w:val="1F1F1F"/>
          <w:w w:val="115"/>
        </w:rPr>
        <w:t>la evidencia digital es la columna vertebral de casi cualquier caso penal</w:t>
      </w:r>
      <w:r>
        <w:rPr>
          <w:color w:val="1F1F1F"/>
          <w:w w:val="115"/>
        </w:rPr>
        <w:t>, desde un homicidio hasta un delito contra la propiedad.</w:t>
      </w:r>
    </w:p>
    <w:p w14:paraId="416B9B6B" w14:textId="77777777" w:rsidR="002211B9" w:rsidRDefault="00000000" w:rsidP="0062253A">
      <w:pPr>
        <w:pStyle w:val="Ttulo2"/>
        <w:spacing w:before="237"/>
        <w:jc w:val="both"/>
      </w:pPr>
      <w:bookmarkStart w:id="1" w:name="La_&quot;Transversalidad&quot;_de_la_Prueba_Digita"/>
      <w:bookmarkEnd w:id="1"/>
      <w:r>
        <w:rPr>
          <w:color w:val="1F1F1F"/>
          <w:spacing w:val="-2"/>
          <w:w w:val="115"/>
        </w:rPr>
        <w:t>La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spacing w:val="-2"/>
          <w:w w:val="115"/>
        </w:rPr>
        <w:t>"Transversalidad"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spacing w:val="-2"/>
          <w:w w:val="115"/>
        </w:rPr>
        <w:t>de</w:t>
      </w:r>
      <w:r>
        <w:rPr>
          <w:color w:val="1F1F1F"/>
          <w:spacing w:val="-13"/>
          <w:w w:val="115"/>
        </w:rPr>
        <w:t xml:space="preserve"> </w:t>
      </w:r>
      <w:r>
        <w:rPr>
          <w:color w:val="1F1F1F"/>
          <w:spacing w:val="-2"/>
          <w:w w:val="115"/>
        </w:rPr>
        <w:t>la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spacing w:val="-2"/>
          <w:w w:val="115"/>
        </w:rPr>
        <w:t>Prueba</w:t>
      </w:r>
      <w:r>
        <w:rPr>
          <w:color w:val="1F1F1F"/>
          <w:spacing w:val="-13"/>
          <w:w w:val="115"/>
        </w:rPr>
        <w:t xml:space="preserve"> </w:t>
      </w:r>
      <w:r>
        <w:rPr>
          <w:color w:val="1F1F1F"/>
          <w:spacing w:val="-2"/>
          <w:w w:val="115"/>
        </w:rPr>
        <w:t>Digital</w:t>
      </w:r>
    </w:p>
    <w:p w14:paraId="58362353" w14:textId="77777777" w:rsidR="002211B9" w:rsidRDefault="00000000" w:rsidP="0062253A">
      <w:pPr>
        <w:pStyle w:val="Textoindependiente"/>
        <w:spacing w:before="168" w:line="268" w:lineRule="auto"/>
        <w:ind w:right="552"/>
        <w:jc w:val="both"/>
      </w:pPr>
      <w:r>
        <w:rPr>
          <w:color w:val="1F1F1F"/>
          <w:w w:val="110"/>
        </w:rPr>
        <w:t>¿Por qué es vital que tu defensa entienda de tecnología, aunque tu caso sea "tradicional"? Porque la evidencia digital es transversal. Ya no es un nicho; es el estándar.</w:t>
      </w:r>
    </w:p>
    <w:p w14:paraId="2FF5FD9F" w14:textId="77777777" w:rsidR="002211B9" w:rsidRDefault="00000000" w:rsidP="0062253A">
      <w:pPr>
        <w:pStyle w:val="Textoindependiente"/>
        <w:spacing w:before="239" w:line="268" w:lineRule="auto"/>
        <w:ind w:right="435"/>
        <w:jc w:val="both"/>
      </w:pPr>
      <w:r>
        <w:rPr>
          <w:color w:val="1F1F1F"/>
          <w:w w:val="110"/>
        </w:rPr>
        <w:t>Pensemos en situaciones comunes donde un abogado penalista tradicional podría quedarse corto si no tiene este "plus" tecnológico:</w:t>
      </w:r>
    </w:p>
    <w:p w14:paraId="0B0F87C5" w14:textId="77777777" w:rsidR="002211B9" w:rsidRDefault="00000000" w:rsidP="0062253A">
      <w:pPr>
        <w:pStyle w:val="Prrafodelista"/>
        <w:numPr>
          <w:ilvl w:val="0"/>
          <w:numId w:val="3"/>
        </w:numPr>
        <w:tabs>
          <w:tab w:val="left" w:pos="465"/>
        </w:tabs>
        <w:spacing w:before="118" w:line="268" w:lineRule="auto"/>
        <w:ind w:right="408"/>
        <w:jc w:val="both"/>
      </w:pPr>
      <w:r>
        <w:rPr>
          <w:b/>
          <w:color w:val="1F1F1F"/>
          <w:w w:val="115"/>
        </w:rPr>
        <w:t xml:space="preserve">Delitos contra las personas (Lesiones, Homicidios): </w:t>
      </w:r>
      <w:r>
        <w:rPr>
          <w:color w:val="1F1F1F"/>
          <w:w w:val="115"/>
        </w:rPr>
        <w:t>La geolocalización de un teléfono celular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(celdas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telefonía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o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historial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Google)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puede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ser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la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diferencia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entre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situar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al acusado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en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la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escena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del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crimen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o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probar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que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estaba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a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kilómetros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6"/>
          <w:w w:val="115"/>
        </w:rPr>
        <w:t xml:space="preserve"> </w:t>
      </w:r>
      <w:r>
        <w:rPr>
          <w:color w:val="1F1F1F"/>
          <w:w w:val="115"/>
        </w:rPr>
        <w:t>distancia.</w:t>
      </w:r>
    </w:p>
    <w:p w14:paraId="6DD83D39" w14:textId="77777777" w:rsidR="002211B9" w:rsidRDefault="00000000" w:rsidP="0062253A">
      <w:pPr>
        <w:pStyle w:val="Prrafodelista"/>
        <w:numPr>
          <w:ilvl w:val="0"/>
          <w:numId w:val="3"/>
        </w:numPr>
        <w:tabs>
          <w:tab w:val="left" w:pos="465"/>
        </w:tabs>
        <w:spacing w:line="268" w:lineRule="auto"/>
        <w:ind w:right="530"/>
        <w:jc w:val="both"/>
      </w:pPr>
      <w:r>
        <w:rPr>
          <w:b/>
          <w:color w:val="1F1F1F"/>
          <w:w w:val="110"/>
        </w:rPr>
        <w:t xml:space="preserve">Amenazas y Coacciones: </w:t>
      </w:r>
      <w:r>
        <w:rPr>
          <w:color w:val="1F1F1F"/>
          <w:w w:val="110"/>
        </w:rPr>
        <w:t>Una captura de pantalla no es prueba suficiente. Un experto</w:t>
      </w:r>
      <w:r>
        <w:rPr>
          <w:color w:val="1F1F1F"/>
          <w:spacing w:val="80"/>
          <w:w w:val="110"/>
        </w:rPr>
        <w:t xml:space="preserve"> </w:t>
      </w:r>
      <w:r>
        <w:rPr>
          <w:color w:val="1F1F1F"/>
          <w:w w:val="110"/>
        </w:rPr>
        <w:t>sabe cómo preservar la "cadena de custodia" de un chat de WhatsApp, extraer los metadatos y certificar que esos mensajes no fueron manipulados, algo que un abogado generalista podría pasar por alto.</w:t>
      </w:r>
    </w:p>
    <w:p w14:paraId="1BB19770" w14:textId="77777777" w:rsidR="002211B9" w:rsidRPr="0062253A" w:rsidRDefault="00000000" w:rsidP="0062253A">
      <w:pPr>
        <w:pStyle w:val="Prrafodelista"/>
        <w:numPr>
          <w:ilvl w:val="0"/>
          <w:numId w:val="3"/>
        </w:numPr>
        <w:tabs>
          <w:tab w:val="left" w:pos="465"/>
        </w:tabs>
        <w:spacing w:line="268" w:lineRule="auto"/>
        <w:ind w:right="385"/>
        <w:jc w:val="both"/>
      </w:pPr>
      <w:r>
        <w:rPr>
          <w:b/>
          <w:color w:val="1F1F1F"/>
          <w:w w:val="110"/>
        </w:rPr>
        <w:t xml:space="preserve">Delitos Económicos: </w:t>
      </w:r>
      <w:r>
        <w:rPr>
          <w:color w:val="1F1F1F"/>
          <w:w w:val="110"/>
        </w:rPr>
        <w:t>Más allá de los papeles, la historia real suele estar en los correos electrónicos borrados, los archivos temporales de una computadora o los logs de acceso</w:t>
      </w:r>
      <w:r>
        <w:rPr>
          <w:color w:val="1F1F1F"/>
          <w:spacing w:val="80"/>
          <w:w w:val="110"/>
        </w:rPr>
        <w:t xml:space="preserve"> </w:t>
      </w:r>
      <w:r>
        <w:rPr>
          <w:color w:val="1F1F1F"/>
          <w:w w:val="110"/>
        </w:rPr>
        <w:t>a un servidor.</w:t>
      </w:r>
    </w:p>
    <w:p w14:paraId="11A26078" w14:textId="77777777" w:rsidR="0062253A" w:rsidRDefault="0062253A" w:rsidP="0062253A">
      <w:pPr>
        <w:pStyle w:val="Prrafodelista"/>
        <w:tabs>
          <w:tab w:val="left" w:pos="465"/>
        </w:tabs>
        <w:spacing w:line="268" w:lineRule="auto"/>
        <w:ind w:left="465" w:right="385" w:firstLine="0"/>
        <w:jc w:val="both"/>
      </w:pPr>
    </w:p>
    <w:p w14:paraId="5D82853C" w14:textId="77777777" w:rsidR="002211B9" w:rsidRDefault="00000000" w:rsidP="0062253A">
      <w:pPr>
        <w:pStyle w:val="Ttulo2"/>
        <w:jc w:val="both"/>
      </w:pPr>
      <w:bookmarkStart w:id="2" w:name="El_Peligro_de_la_&quot;Falsa_Evidencia&quot;_"/>
      <w:bookmarkEnd w:id="2"/>
      <w:r>
        <w:rPr>
          <w:color w:val="1F1F1F"/>
          <w:w w:val="115"/>
        </w:rPr>
        <w:t>El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Peligro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w w:val="115"/>
        </w:rPr>
        <w:t>la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w w:val="115"/>
        </w:rPr>
        <w:t>"Falsa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spacing w:val="-2"/>
          <w:w w:val="115"/>
        </w:rPr>
        <w:t>Evidencia"</w:t>
      </w:r>
    </w:p>
    <w:p w14:paraId="733E23FD" w14:textId="77777777" w:rsidR="002211B9" w:rsidRDefault="00000000" w:rsidP="0062253A">
      <w:pPr>
        <w:pStyle w:val="Textoindependiente"/>
        <w:spacing w:before="168" w:line="268" w:lineRule="auto"/>
        <w:ind w:right="552"/>
        <w:jc w:val="both"/>
      </w:pPr>
      <w:r>
        <w:rPr>
          <w:color w:val="1F1F1F"/>
          <w:w w:val="110"/>
        </w:rPr>
        <w:t xml:space="preserve">En nuestro estudio, entendemos que la evidencia digital es poderosa, pero también es </w:t>
      </w:r>
      <w:r>
        <w:rPr>
          <w:b/>
          <w:color w:val="1F1F1F"/>
          <w:w w:val="110"/>
        </w:rPr>
        <w:t xml:space="preserve">frágil </w:t>
      </w:r>
      <w:r>
        <w:rPr>
          <w:b/>
          <w:color w:val="1F1F1F"/>
          <w:w w:val="115"/>
        </w:rPr>
        <w:t>y manipulable</w:t>
      </w:r>
      <w:r>
        <w:rPr>
          <w:color w:val="1F1F1F"/>
          <w:w w:val="115"/>
        </w:rPr>
        <w:t>.</w:t>
      </w:r>
    </w:p>
    <w:p w14:paraId="31F78EE8" w14:textId="77777777" w:rsidR="002211B9" w:rsidRDefault="00000000" w:rsidP="0062253A">
      <w:pPr>
        <w:pStyle w:val="Textoindependiente"/>
        <w:spacing w:before="238" w:line="268" w:lineRule="auto"/>
        <w:ind w:right="544"/>
        <w:jc w:val="both"/>
      </w:pPr>
      <w:r>
        <w:rPr>
          <w:color w:val="1F1F1F"/>
          <w:w w:val="110"/>
        </w:rPr>
        <w:t xml:space="preserve">Un error común en la fiscalía o en defensas no especializadas es aceptar la evidencia digital tal cual se presenta. Un especialista en cibercrimen y evidencia digital se hará preguntas </w:t>
      </w:r>
      <w:r>
        <w:rPr>
          <w:color w:val="1F1F1F"/>
          <w:spacing w:val="-2"/>
          <w:w w:val="110"/>
        </w:rPr>
        <w:t>críticas:</w:t>
      </w:r>
    </w:p>
    <w:p w14:paraId="013226A3" w14:textId="77777777" w:rsidR="002211B9" w:rsidRDefault="00000000" w:rsidP="0062253A">
      <w:pPr>
        <w:pStyle w:val="Prrafodelista"/>
        <w:numPr>
          <w:ilvl w:val="0"/>
          <w:numId w:val="2"/>
        </w:numPr>
        <w:tabs>
          <w:tab w:val="left" w:pos="478"/>
          <w:tab w:val="left" w:pos="480"/>
        </w:tabs>
        <w:spacing w:before="118" w:line="268" w:lineRule="auto"/>
        <w:ind w:right="1043"/>
        <w:jc w:val="both"/>
      </w:pPr>
      <w:r>
        <w:rPr>
          <w:color w:val="1F1F1F"/>
          <w:w w:val="110"/>
        </w:rPr>
        <w:t xml:space="preserve">¿Se obtuvo esa evidencia respetando las garantías constitucionales y la privacidad </w:t>
      </w:r>
      <w:r>
        <w:rPr>
          <w:color w:val="1F1F1F"/>
          <w:spacing w:val="-2"/>
          <w:w w:val="110"/>
        </w:rPr>
        <w:t>digital?</w:t>
      </w:r>
    </w:p>
    <w:p w14:paraId="7C00F235" w14:textId="77777777" w:rsidR="002211B9" w:rsidRDefault="00000000" w:rsidP="0062253A">
      <w:pPr>
        <w:pStyle w:val="Prrafodelista"/>
        <w:numPr>
          <w:ilvl w:val="0"/>
          <w:numId w:val="2"/>
        </w:numPr>
        <w:tabs>
          <w:tab w:val="left" w:pos="478"/>
        </w:tabs>
        <w:spacing w:line="267" w:lineRule="exact"/>
        <w:ind w:left="478" w:hanging="358"/>
        <w:jc w:val="both"/>
      </w:pPr>
      <w:r>
        <w:rPr>
          <w:color w:val="1F1F1F"/>
          <w:w w:val="110"/>
        </w:rPr>
        <w:t>¿Se</w:t>
      </w:r>
      <w:r>
        <w:rPr>
          <w:color w:val="1F1F1F"/>
          <w:spacing w:val="1"/>
          <w:w w:val="110"/>
        </w:rPr>
        <w:t xml:space="preserve"> </w:t>
      </w:r>
      <w:r>
        <w:rPr>
          <w:color w:val="1F1F1F"/>
          <w:w w:val="110"/>
        </w:rPr>
        <w:t>rompió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la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cadena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de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custodia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al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w w:val="110"/>
        </w:rPr>
        <w:t>incautar</w:t>
      </w:r>
      <w:r>
        <w:rPr>
          <w:color w:val="1F1F1F"/>
          <w:spacing w:val="1"/>
          <w:w w:val="110"/>
        </w:rPr>
        <w:t xml:space="preserve"> </w:t>
      </w:r>
      <w:r>
        <w:rPr>
          <w:color w:val="1F1F1F"/>
          <w:w w:val="110"/>
        </w:rPr>
        <w:t>el</w:t>
      </w:r>
      <w:r>
        <w:rPr>
          <w:color w:val="1F1F1F"/>
          <w:spacing w:val="2"/>
          <w:w w:val="110"/>
        </w:rPr>
        <w:t xml:space="preserve"> </w:t>
      </w:r>
      <w:r>
        <w:rPr>
          <w:color w:val="1F1F1F"/>
          <w:spacing w:val="-2"/>
          <w:w w:val="110"/>
        </w:rPr>
        <w:t>dispositivo?</w:t>
      </w:r>
    </w:p>
    <w:p w14:paraId="4B58E7E5" w14:textId="77777777" w:rsidR="002211B9" w:rsidRDefault="00000000" w:rsidP="0062253A">
      <w:pPr>
        <w:pStyle w:val="Prrafodelista"/>
        <w:numPr>
          <w:ilvl w:val="0"/>
          <w:numId w:val="2"/>
        </w:numPr>
        <w:tabs>
          <w:tab w:val="left" w:pos="478"/>
        </w:tabs>
        <w:spacing w:before="31"/>
        <w:ind w:left="478" w:hanging="358"/>
        <w:jc w:val="both"/>
      </w:pPr>
      <w:r>
        <w:rPr>
          <w:color w:val="1F1F1F"/>
          <w:w w:val="110"/>
        </w:rPr>
        <w:lastRenderedPageBreak/>
        <w:t>¿Es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posible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que</w:t>
      </w:r>
      <w:r>
        <w:rPr>
          <w:color w:val="1F1F1F"/>
          <w:spacing w:val="4"/>
          <w:w w:val="110"/>
        </w:rPr>
        <w:t xml:space="preserve"> </w:t>
      </w:r>
      <w:r>
        <w:rPr>
          <w:color w:val="1F1F1F"/>
          <w:w w:val="110"/>
        </w:rPr>
        <w:t>ese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archivo</w:t>
      </w:r>
      <w:r>
        <w:rPr>
          <w:color w:val="1F1F1F"/>
          <w:spacing w:val="4"/>
          <w:w w:val="110"/>
        </w:rPr>
        <w:t xml:space="preserve"> </w:t>
      </w:r>
      <w:r>
        <w:rPr>
          <w:color w:val="1F1F1F"/>
          <w:w w:val="110"/>
        </w:rPr>
        <w:t>haya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sido</w:t>
      </w:r>
      <w:r>
        <w:rPr>
          <w:color w:val="1F1F1F"/>
          <w:spacing w:val="4"/>
          <w:w w:val="110"/>
        </w:rPr>
        <w:t xml:space="preserve"> </w:t>
      </w:r>
      <w:r>
        <w:rPr>
          <w:color w:val="1F1F1F"/>
          <w:w w:val="110"/>
        </w:rPr>
        <w:t>alterado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antes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de</w:t>
      </w:r>
      <w:r>
        <w:rPr>
          <w:color w:val="1F1F1F"/>
          <w:spacing w:val="4"/>
          <w:w w:val="110"/>
        </w:rPr>
        <w:t xml:space="preserve"> </w:t>
      </w:r>
      <w:r>
        <w:rPr>
          <w:color w:val="1F1F1F"/>
          <w:w w:val="110"/>
        </w:rPr>
        <w:t>llegar</w:t>
      </w:r>
      <w:r>
        <w:rPr>
          <w:color w:val="1F1F1F"/>
          <w:spacing w:val="3"/>
          <w:w w:val="110"/>
        </w:rPr>
        <w:t xml:space="preserve"> </w:t>
      </w:r>
      <w:r>
        <w:rPr>
          <w:color w:val="1F1F1F"/>
          <w:w w:val="110"/>
        </w:rPr>
        <w:t>al</w:t>
      </w:r>
      <w:r>
        <w:rPr>
          <w:color w:val="1F1F1F"/>
          <w:spacing w:val="4"/>
          <w:w w:val="110"/>
        </w:rPr>
        <w:t xml:space="preserve"> </w:t>
      </w:r>
      <w:r>
        <w:rPr>
          <w:color w:val="1F1F1F"/>
          <w:spacing w:val="-2"/>
          <w:w w:val="110"/>
        </w:rPr>
        <w:t>perito?</w:t>
      </w:r>
    </w:p>
    <w:p w14:paraId="2CC51F53" w14:textId="77777777" w:rsidR="002211B9" w:rsidRDefault="002211B9" w:rsidP="0062253A">
      <w:pPr>
        <w:pStyle w:val="Textoindependiente"/>
        <w:spacing w:before="3"/>
        <w:jc w:val="both"/>
      </w:pPr>
    </w:p>
    <w:p w14:paraId="214F728B" w14:textId="77777777" w:rsidR="002211B9" w:rsidRDefault="00000000" w:rsidP="0062253A">
      <w:pPr>
        <w:spacing w:line="268" w:lineRule="auto"/>
        <w:ind w:right="435"/>
        <w:jc w:val="both"/>
      </w:pPr>
      <w:r>
        <w:rPr>
          <w:color w:val="1F1F1F"/>
          <w:w w:val="110"/>
        </w:rPr>
        <w:t xml:space="preserve">Saber "leer" el código detrás de la prueba nos permite </w:t>
      </w:r>
      <w:r>
        <w:rPr>
          <w:b/>
          <w:color w:val="1F1F1F"/>
          <w:w w:val="110"/>
        </w:rPr>
        <w:t xml:space="preserve">impugnar evidencias nulas </w:t>
      </w:r>
      <w:r>
        <w:rPr>
          <w:color w:val="1F1F1F"/>
          <w:w w:val="110"/>
        </w:rPr>
        <w:t>que otros</w:t>
      </w:r>
      <w:r>
        <w:rPr>
          <w:color w:val="1F1F1F"/>
          <w:spacing w:val="40"/>
          <w:w w:val="110"/>
        </w:rPr>
        <w:t xml:space="preserve"> </w:t>
      </w:r>
      <w:r>
        <w:rPr>
          <w:color w:val="1F1F1F"/>
          <w:w w:val="110"/>
        </w:rPr>
        <w:t>darían por válidas.</w:t>
      </w:r>
    </w:p>
    <w:p w14:paraId="7FEA0B98" w14:textId="77777777" w:rsidR="002211B9" w:rsidRDefault="00000000" w:rsidP="0062253A">
      <w:pPr>
        <w:pStyle w:val="Ttulo2"/>
        <w:spacing w:before="239"/>
        <w:jc w:val="both"/>
      </w:pPr>
      <w:bookmarkStart w:id="3" w:name="Un_Plus_Estratégico_para_Todo_Caso_"/>
      <w:bookmarkEnd w:id="3"/>
      <w:r>
        <w:rPr>
          <w:color w:val="1F1F1F"/>
          <w:w w:val="115"/>
        </w:rPr>
        <w:t>Un</w:t>
      </w:r>
      <w:r>
        <w:rPr>
          <w:color w:val="1F1F1F"/>
          <w:spacing w:val="-12"/>
          <w:w w:val="115"/>
        </w:rPr>
        <w:t xml:space="preserve"> </w:t>
      </w:r>
      <w:r>
        <w:rPr>
          <w:color w:val="1F1F1F"/>
          <w:w w:val="115"/>
        </w:rPr>
        <w:t>Plus</w:t>
      </w:r>
      <w:r>
        <w:rPr>
          <w:color w:val="1F1F1F"/>
          <w:spacing w:val="-11"/>
          <w:w w:val="115"/>
        </w:rPr>
        <w:t xml:space="preserve"> </w:t>
      </w:r>
      <w:r>
        <w:rPr>
          <w:color w:val="1F1F1F"/>
          <w:w w:val="115"/>
        </w:rPr>
        <w:t>Estratégico</w:t>
      </w:r>
      <w:r>
        <w:rPr>
          <w:color w:val="1F1F1F"/>
          <w:spacing w:val="-12"/>
          <w:w w:val="115"/>
        </w:rPr>
        <w:t xml:space="preserve"> </w:t>
      </w:r>
      <w:r>
        <w:rPr>
          <w:color w:val="1F1F1F"/>
          <w:w w:val="115"/>
        </w:rPr>
        <w:t>para</w:t>
      </w:r>
      <w:r>
        <w:rPr>
          <w:color w:val="1F1F1F"/>
          <w:spacing w:val="-11"/>
          <w:w w:val="115"/>
        </w:rPr>
        <w:t xml:space="preserve"> </w:t>
      </w:r>
      <w:r>
        <w:rPr>
          <w:color w:val="1F1F1F"/>
          <w:w w:val="115"/>
        </w:rPr>
        <w:t>Todo</w:t>
      </w:r>
      <w:r>
        <w:rPr>
          <w:color w:val="1F1F1F"/>
          <w:spacing w:val="-11"/>
          <w:w w:val="115"/>
        </w:rPr>
        <w:t xml:space="preserve"> </w:t>
      </w:r>
      <w:r>
        <w:rPr>
          <w:color w:val="1F1F1F"/>
          <w:spacing w:val="-4"/>
          <w:w w:val="115"/>
        </w:rPr>
        <w:t>Caso</w:t>
      </w:r>
    </w:p>
    <w:p w14:paraId="50CBC2E6" w14:textId="77777777" w:rsidR="002211B9" w:rsidRDefault="00000000" w:rsidP="0062253A">
      <w:pPr>
        <w:pStyle w:val="Textoindependiente"/>
        <w:spacing w:before="168" w:line="268" w:lineRule="auto"/>
        <w:ind w:right="599"/>
        <w:jc w:val="both"/>
      </w:pPr>
      <w:r>
        <w:rPr>
          <w:color w:val="1F1F1F"/>
          <w:spacing w:val="-2"/>
          <w:w w:val="115"/>
        </w:rPr>
        <w:t>Actualizarse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no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es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una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opción,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es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una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obligación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ética.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Ser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especialistas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en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>cibercrimen</w:t>
      </w:r>
      <w:r>
        <w:rPr>
          <w:color w:val="1F1F1F"/>
          <w:spacing w:val="-7"/>
          <w:w w:val="115"/>
        </w:rPr>
        <w:t xml:space="preserve"> </w:t>
      </w:r>
      <w:r>
        <w:rPr>
          <w:color w:val="1F1F1F"/>
          <w:spacing w:val="-2"/>
          <w:w w:val="115"/>
        </w:rPr>
        <w:t xml:space="preserve">nos </w:t>
      </w:r>
      <w:r>
        <w:rPr>
          <w:color w:val="1F1F1F"/>
          <w:w w:val="115"/>
        </w:rPr>
        <w:t>da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una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visión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de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360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grados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sobre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tu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caso.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No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solo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defendemos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los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hechos,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defendemos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 xml:space="preserve">la </w:t>
      </w:r>
      <w:r>
        <w:rPr>
          <w:b/>
          <w:color w:val="1F1F1F"/>
          <w:w w:val="115"/>
        </w:rPr>
        <w:t>integridad de la información</w:t>
      </w:r>
      <w:r>
        <w:rPr>
          <w:color w:val="1F1F1F"/>
          <w:w w:val="115"/>
        </w:rPr>
        <w:t>.</w:t>
      </w:r>
    </w:p>
    <w:p w14:paraId="3400D4FC" w14:textId="77777777" w:rsidR="002211B9" w:rsidRDefault="00000000" w:rsidP="0062253A">
      <w:pPr>
        <w:pStyle w:val="Textoindependiente"/>
        <w:spacing w:before="237" w:line="268" w:lineRule="auto"/>
        <w:ind w:right="203"/>
        <w:jc w:val="both"/>
      </w:pPr>
      <w:r>
        <w:rPr>
          <w:color w:val="1F1F1F"/>
          <w:w w:val="110"/>
        </w:rPr>
        <w:t>En un juicio, la duda razonable muchas veces se esconde en un detalle técnico. Contar con un equipo que entienda el lenguaje jurídico y el lenguaje tecnológico no es un lujo, es la herramienta más potente para garantizar una defensa justa y efectiva en el siglo XXI.</w:t>
      </w:r>
    </w:p>
    <w:p w14:paraId="1EF7A2D0" w14:textId="77777777" w:rsidR="002211B9" w:rsidRDefault="00000000" w:rsidP="0062253A">
      <w:pPr>
        <w:pStyle w:val="Ttulo3"/>
      </w:pPr>
      <w:r>
        <w:rPr>
          <w:color w:val="1F1F1F"/>
          <w:w w:val="115"/>
        </w:rPr>
        <w:t>En</w:t>
      </w:r>
      <w:r>
        <w:rPr>
          <w:color w:val="1F1F1F"/>
          <w:spacing w:val="-3"/>
          <w:w w:val="115"/>
        </w:rPr>
        <w:t xml:space="preserve"> </w:t>
      </w:r>
      <w:r>
        <w:rPr>
          <w:color w:val="1F1F1F"/>
          <w:w w:val="115"/>
        </w:rPr>
        <w:t>nuestro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estudio,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no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solo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conocemos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la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ley;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entendemos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el</w:t>
      </w:r>
      <w:r>
        <w:rPr>
          <w:color w:val="1F1F1F"/>
          <w:spacing w:val="-3"/>
          <w:w w:val="115"/>
        </w:rPr>
        <w:t xml:space="preserve"> </w:t>
      </w:r>
      <w:r>
        <w:rPr>
          <w:color w:val="1F1F1F"/>
          <w:w w:val="115"/>
        </w:rPr>
        <w:t>mundo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en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el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que</w:t>
      </w:r>
      <w:r>
        <w:rPr>
          <w:color w:val="1F1F1F"/>
          <w:spacing w:val="-2"/>
          <w:w w:val="115"/>
        </w:rPr>
        <w:t xml:space="preserve"> vives.</w:t>
      </w:r>
    </w:p>
    <w:p w14:paraId="1D2DC22F" w14:textId="262E8DB9" w:rsidR="002211B9" w:rsidRDefault="002211B9" w:rsidP="0062253A">
      <w:pPr>
        <w:pStyle w:val="Textoindependiente"/>
        <w:spacing w:before="231"/>
        <w:jc w:val="both"/>
        <w:rPr>
          <w:b/>
          <w:sz w:val="20"/>
        </w:rPr>
      </w:pPr>
      <w:bookmarkStart w:id="4" w:name="¿Por_qué_funciona_este_texto?_"/>
      <w:bookmarkEnd w:id="4"/>
    </w:p>
    <w:p w14:paraId="71041D44" w14:textId="77777777" w:rsidR="002211B9" w:rsidRDefault="002211B9" w:rsidP="0062253A">
      <w:pPr>
        <w:pStyle w:val="Textoindependiente"/>
        <w:spacing w:before="2"/>
        <w:jc w:val="both"/>
      </w:pPr>
    </w:p>
    <w:sectPr w:rsidR="002211B9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62F3B"/>
    <w:multiLevelType w:val="hybridMultilevel"/>
    <w:tmpl w:val="2B3C139E"/>
    <w:lvl w:ilvl="0" w:tplc="112E519A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22EE922"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  <w:lvl w:ilvl="2" w:tplc="3D86B654">
      <w:numFmt w:val="bullet"/>
      <w:lvlText w:val="•"/>
      <w:lvlJc w:val="left"/>
      <w:pPr>
        <w:ind w:left="2328" w:hanging="360"/>
      </w:pPr>
      <w:rPr>
        <w:rFonts w:hint="default"/>
        <w:lang w:val="es-ES" w:eastAsia="en-US" w:bidi="ar-SA"/>
      </w:rPr>
    </w:lvl>
    <w:lvl w:ilvl="3" w:tplc="5096FD42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 w:tplc="842270F2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61A8EA02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 w:tplc="D466FAEA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7" w:tplc="683E72DA">
      <w:numFmt w:val="bullet"/>
      <w:lvlText w:val="•"/>
      <w:lvlJc w:val="left"/>
      <w:pPr>
        <w:ind w:left="6948" w:hanging="360"/>
      </w:pPr>
      <w:rPr>
        <w:rFonts w:hint="default"/>
        <w:lang w:val="es-ES" w:eastAsia="en-US" w:bidi="ar-SA"/>
      </w:rPr>
    </w:lvl>
    <w:lvl w:ilvl="8" w:tplc="A5F67CCC"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89C6564"/>
    <w:multiLevelType w:val="hybridMultilevel"/>
    <w:tmpl w:val="678E4BF6"/>
    <w:lvl w:ilvl="0" w:tplc="8160BFA2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FA0B618"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  <w:lvl w:ilvl="2" w:tplc="261C6888">
      <w:numFmt w:val="bullet"/>
      <w:lvlText w:val="•"/>
      <w:lvlJc w:val="left"/>
      <w:pPr>
        <w:ind w:left="2328" w:hanging="360"/>
      </w:pPr>
      <w:rPr>
        <w:rFonts w:hint="default"/>
        <w:lang w:val="es-ES" w:eastAsia="en-US" w:bidi="ar-SA"/>
      </w:rPr>
    </w:lvl>
    <w:lvl w:ilvl="3" w:tplc="ACE0B05E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 w:tplc="B96AC0A2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B8065EEE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 w:tplc="5BAC6C56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7" w:tplc="8A8A3198">
      <w:numFmt w:val="bullet"/>
      <w:lvlText w:val="•"/>
      <w:lvlJc w:val="left"/>
      <w:pPr>
        <w:ind w:left="6948" w:hanging="360"/>
      </w:pPr>
      <w:rPr>
        <w:rFonts w:hint="default"/>
        <w:lang w:val="es-ES" w:eastAsia="en-US" w:bidi="ar-SA"/>
      </w:rPr>
    </w:lvl>
    <w:lvl w:ilvl="8" w:tplc="E40AF400"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F5B1C07"/>
    <w:multiLevelType w:val="hybridMultilevel"/>
    <w:tmpl w:val="D518950C"/>
    <w:lvl w:ilvl="0" w:tplc="844A77B4">
      <w:numFmt w:val="bullet"/>
      <w:lvlText w:val="●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8D071A6">
      <w:numFmt w:val="bullet"/>
      <w:lvlText w:val="•"/>
      <w:lvlJc w:val="left"/>
      <w:pPr>
        <w:ind w:left="1386" w:hanging="360"/>
      </w:pPr>
      <w:rPr>
        <w:rFonts w:hint="default"/>
        <w:lang w:val="es-ES" w:eastAsia="en-US" w:bidi="ar-SA"/>
      </w:rPr>
    </w:lvl>
    <w:lvl w:ilvl="2" w:tplc="536236FC">
      <w:numFmt w:val="bullet"/>
      <w:lvlText w:val="•"/>
      <w:lvlJc w:val="left"/>
      <w:pPr>
        <w:ind w:left="2312" w:hanging="360"/>
      </w:pPr>
      <w:rPr>
        <w:rFonts w:hint="default"/>
        <w:lang w:val="es-ES" w:eastAsia="en-US" w:bidi="ar-SA"/>
      </w:rPr>
    </w:lvl>
    <w:lvl w:ilvl="3" w:tplc="BA20E07C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738C4AD4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09486A9E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A664B5A0"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 w:tplc="4B4AEE88">
      <w:numFmt w:val="bullet"/>
      <w:lvlText w:val="•"/>
      <w:lvlJc w:val="left"/>
      <w:pPr>
        <w:ind w:left="6942" w:hanging="360"/>
      </w:pPr>
      <w:rPr>
        <w:rFonts w:hint="default"/>
        <w:lang w:val="es-ES" w:eastAsia="en-US" w:bidi="ar-SA"/>
      </w:rPr>
    </w:lvl>
    <w:lvl w:ilvl="8" w:tplc="9386E31E">
      <w:numFmt w:val="bullet"/>
      <w:lvlText w:val="•"/>
      <w:lvlJc w:val="left"/>
      <w:pPr>
        <w:ind w:left="7868" w:hanging="360"/>
      </w:pPr>
      <w:rPr>
        <w:rFonts w:hint="default"/>
        <w:lang w:val="es-ES" w:eastAsia="en-US" w:bidi="ar-SA"/>
      </w:rPr>
    </w:lvl>
  </w:abstractNum>
  <w:num w:numId="1" w16cid:durableId="1237202447">
    <w:abstractNumId w:val="1"/>
  </w:num>
  <w:num w:numId="2" w16cid:durableId="2006391938">
    <w:abstractNumId w:val="0"/>
  </w:num>
  <w:num w:numId="3" w16cid:durableId="8954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B9"/>
    <w:rsid w:val="002211B9"/>
    <w:rsid w:val="0062253A"/>
    <w:rsid w:val="00E7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DFBC9"/>
  <w15:docId w15:val="{08ED053A-7C75-4946-B625-945F6049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78"/>
      <w:ind w:right="435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2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38"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7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Digital en Defensa Penal Moderna</dc:title>
  <dc:creator>Usuario</dc:creator>
  <cp:lastModifiedBy>Agustin Hermosillla</cp:lastModifiedBy>
  <cp:revision>2</cp:revision>
  <dcterms:created xsi:type="dcterms:W3CDTF">2026-01-23T18:53:00Z</dcterms:created>
  <dcterms:modified xsi:type="dcterms:W3CDTF">2026-01-23T18:53:00Z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2026-01-23T00:00:00Z</vt:filetime>
  </property>
</Properties>
</file>