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4E4D" w:rsidRDefault="00484E4D">
      <w:pPr>
        <w:jc w:val="both"/>
      </w:pPr>
    </w:p>
    <w:p w:rsidR="00484E4D" w:rsidRPr="007E3AA7" w:rsidRDefault="007E3AA7" w:rsidP="008F699B">
      <w:pPr>
        <w:spacing w:line="360" w:lineRule="auto"/>
        <w:jc w:val="both"/>
        <w:rPr>
          <w:rFonts w:asciiTheme="majorHAnsi" w:hAnsiTheme="majorHAnsi"/>
          <w:sz w:val="24"/>
        </w:rPr>
      </w:pPr>
      <w:r w:rsidRPr="007E3AA7">
        <w:rPr>
          <w:rFonts w:asciiTheme="majorHAnsi" w:eastAsia="Arial" w:hAnsiTheme="majorHAnsi" w:cs="Arial"/>
          <w:b/>
          <w:sz w:val="24"/>
        </w:rPr>
        <w:t>Nombre: _</w:t>
      </w:r>
      <w:r w:rsidR="006801D6" w:rsidRPr="007E3AA7">
        <w:rPr>
          <w:rFonts w:asciiTheme="majorHAnsi" w:eastAsia="Arial" w:hAnsiTheme="majorHAnsi" w:cs="Arial"/>
          <w:b/>
          <w:sz w:val="24"/>
        </w:rPr>
        <w:t xml:space="preserve">__________________________ </w:t>
      </w:r>
      <w:r>
        <w:rPr>
          <w:rFonts w:asciiTheme="majorHAnsi" w:eastAsia="Arial" w:hAnsiTheme="majorHAnsi" w:cs="Arial"/>
          <w:b/>
          <w:sz w:val="24"/>
        </w:rPr>
        <w:tab/>
      </w:r>
      <w:r w:rsidR="00EB2E0D" w:rsidRPr="007E3AA7">
        <w:rPr>
          <w:rFonts w:asciiTheme="majorHAnsi" w:eastAsia="Arial" w:hAnsiTheme="majorHAnsi" w:cs="Arial"/>
          <w:b/>
          <w:sz w:val="24"/>
        </w:rPr>
        <w:t>Cédula: _</w:t>
      </w:r>
      <w:r w:rsidR="006801D6" w:rsidRPr="007E3AA7">
        <w:rPr>
          <w:rFonts w:asciiTheme="majorHAnsi" w:eastAsia="Arial" w:hAnsiTheme="majorHAnsi" w:cs="Arial"/>
          <w:b/>
          <w:sz w:val="24"/>
        </w:rPr>
        <w:t>_________________</w:t>
      </w:r>
    </w:p>
    <w:p w:rsidR="00484E4D" w:rsidRPr="007E3AA7" w:rsidRDefault="007E3AA7" w:rsidP="008F699B">
      <w:pPr>
        <w:spacing w:line="360" w:lineRule="auto"/>
        <w:ind w:left="720"/>
        <w:jc w:val="both"/>
        <w:rPr>
          <w:rFonts w:asciiTheme="majorHAnsi" w:hAnsiTheme="majorHAnsi"/>
          <w:sz w:val="24"/>
        </w:rPr>
      </w:pPr>
      <w:r>
        <w:rPr>
          <w:rFonts w:asciiTheme="majorHAnsi" w:eastAsia="Arial" w:hAnsiTheme="majorHAnsi" w:cs="Arial"/>
          <w:b/>
          <w:sz w:val="24"/>
        </w:rPr>
        <w:t xml:space="preserve">   </w:t>
      </w:r>
      <w:r w:rsidR="006801D6" w:rsidRPr="007E3AA7">
        <w:rPr>
          <w:rFonts w:asciiTheme="majorHAnsi" w:eastAsia="Arial" w:hAnsiTheme="majorHAnsi" w:cs="Arial"/>
          <w:b/>
          <w:sz w:val="24"/>
        </w:rPr>
        <w:t>____________________________</w:t>
      </w:r>
      <w:r w:rsidR="006801D6" w:rsidRPr="007E3AA7">
        <w:rPr>
          <w:rFonts w:asciiTheme="majorHAnsi" w:eastAsia="Arial" w:hAnsiTheme="majorHAnsi" w:cs="Arial"/>
          <w:b/>
          <w:sz w:val="24"/>
        </w:rPr>
        <w:tab/>
      </w:r>
      <w:r w:rsidR="006801D6" w:rsidRPr="007E3AA7">
        <w:rPr>
          <w:rFonts w:asciiTheme="majorHAnsi" w:eastAsia="Arial" w:hAnsiTheme="majorHAnsi" w:cs="Arial"/>
          <w:b/>
          <w:sz w:val="24"/>
        </w:rPr>
        <w:tab/>
      </w:r>
      <w:r>
        <w:rPr>
          <w:rFonts w:asciiTheme="majorHAnsi" w:eastAsia="Arial" w:hAnsiTheme="majorHAnsi" w:cs="Arial"/>
          <w:b/>
          <w:sz w:val="24"/>
        </w:rPr>
        <w:t xml:space="preserve"> </w:t>
      </w:r>
      <w:r w:rsidR="006801D6" w:rsidRPr="007E3AA7">
        <w:rPr>
          <w:rFonts w:asciiTheme="majorHAnsi" w:eastAsia="Arial" w:hAnsiTheme="majorHAnsi" w:cs="Arial"/>
          <w:b/>
          <w:sz w:val="24"/>
        </w:rPr>
        <w:t>__________________</w:t>
      </w:r>
    </w:p>
    <w:p w:rsidR="00484E4D" w:rsidRPr="007E3AA7" w:rsidRDefault="006801D6" w:rsidP="008F699B">
      <w:pPr>
        <w:spacing w:line="360" w:lineRule="auto"/>
        <w:jc w:val="both"/>
        <w:rPr>
          <w:rFonts w:asciiTheme="majorHAnsi" w:hAnsiTheme="majorHAnsi"/>
          <w:sz w:val="24"/>
        </w:rPr>
      </w:pPr>
      <w:r w:rsidRPr="007E3AA7">
        <w:rPr>
          <w:rFonts w:asciiTheme="majorHAnsi" w:eastAsia="Arial" w:hAnsiTheme="majorHAnsi" w:cs="Arial"/>
          <w:b/>
          <w:sz w:val="24"/>
        </w:rPr>
        <w:t xml:space="preserve">Pts Obt: </w:t>
      </w:r>
      <w:r w:rsidR="00644D18">
        <w:rPr>
          <w:rFonts w:asciiTheme="majorHAnsi" w:eastAsia="Arial" w:hAnsiTheme="majorHAnsi" w:cs="Arial"/>
          <w:b/>
          <w:sz w:val="24"/>
        </w:rPr>
        <w:t xml:space="preserve"> </w:t>
      </w:r>
      <w:r w:rsidRPr="007E3AA7">
        <w:rPr>
          <w:rFonts w:asciiTheme="majorHAnsi" w:eastAsia="Arial" w:hAnsiTheme="majorHAnsi" w:cs="Arial"/>
          <w:b/>
          <w:sz w:val="24"/>
        </w:rPr>
        <w:t>___________</w:t>
      </w:r>
      <w:r w:rsidR="00644D18">
        <w:rPr>
          <w:rFonts w:asciiTheme="majorHAnsi" w:eastAsia="Arial" w:hAnsiTheme="majorHAnsi" w:cs="Arial"/>
          <w:b/>
          <w:sz w:val="24"/>
        </w:rPr>
        <w:tab/>
      </w:r>
      <w:r w:rsidR="00644D18">
        <w:rPr>
          <w:rFonts w:asciiTheme="majorHAnsi" w:eastAsia="Arial" w:hAnsiTheme="majorHAnsi" w:cs="Arial"/>
          <w:b/>
          <w:sz w:val="24"/>
        </w:rPr>
        <w:tab/>
      </w:r>
      <w:r w:rsidR="00644D18">
        <w:rPr>
          <w:rFonts w:asciiTheme="majorHAnsi" w:eastAsia="Arial" w:hAnsiTheme="majorHAnsi" w:cs="Arial"/>
          <w:b/>
          <w:sz w:val="24"/>
        </w:rPr>
        <w:tab/>
      </w:r>
      <w:r w:rsidRPr="007E3AA7">
        <w:rPr>
          <w:rFonts w:asciiTheme="majorHAnsi" w:eastAsia="Arial" w:hAnsiTheme="majorHAnsi" w:cs="Arial"/>
          <w:b/>
          <w:sz w:val="24"/>
        </w:rPr>
        <w:t>Nota:</w:t>
      </w:r>
      <w:r w:rsidR="00644D18">
        <w:rPr>
          <w:rFonts w:asciiTheme="majorHAnsi" w:eastAsia="Arial" w:hAnsiTheme="majorHAnsi" w:cs="Arial"/>
          <w:b/>
          <w:sz w:val="24"/>
        </w:rPr>
        <w:tab/>
      </w:r>
      <w:r w:rsidRPr="007E3AA7">
        <w:rPr>
          <w:rFonts w:asciiTheme="majorHAnsi" w:eastAsia="Arial" w:hAnsiTheme="majorHAnsi" w:cs="Arial"/>
          <w:b/>
          <w:sz w:val="24"/>
        </w:rPr>
        <w:t xml:space="preserve"> _____________</w:t>
      </w:r>
    </w:p>
    <w:p w:rsidR="00484E4D" w:rsidRPr="007E3AA7" w:rsidRDefault="006801D6" w:rsidP="008F699B">
      <w:pPr>
        <w:spacing w:line="360" w:lineRule="auto"/>
        <w:jc w:val="both"/>
        <w:rPr>
          <w:rFonts w:asciiTheme="majorHAnsi" w:hAnsiTheme="majorHAnsi"/>
          <w:sz w:val="24"/>
        </w:rPr>
      </w:pPr>
      <w:r w:rsidRPr="007E3AA7">
        <w:rPr>
          <w:rFonts w:asciiTheme="majorHAnsi" w:eastAsia="Arial" w:hAnsiTheme="majorHAnsi" w:cs="Arial"/>
          <w:b/>
          <w:sz w:val="24"/>
        </w:rPr>
        <w:t>Instrucciones generales</w:t>
      </w:r>
    </w:p>
    <w:p w:rsidR="00484E4D" w:rsidRPr="007E3AA7" w:rsidRDefault="006801D6" w:rsidP="008F699B">
      <w:pPr>
        <w:numPr>
          <w:ilvl w:val="0"/>
          <w:numId w:val="1"/>
        </w:numPr>
        <w:spacing w:after="0" w:line="360" w:lineRule="auto"/>
        <w:ind w:hanging="360"/>
        <w:contextualSpacing/>
        <w:rPr>
          <w:rFonts w:asciiTheme="majorHAnsi" w:hAnsiTheme="majorHAnsi"/>
          <w:sz w:val="24"/>
        </w:rPr>
      </w:pPr>
      <w:r w:rsidRPr="007E3AA7">
        <w:rPr>
          <w:rFonts w:asciiTheme="majorHAnsi" w:eastAsia="Arial" w:hAnsiTheme="majorHAnsi" w:cs="Arial"/>
          <w:sz w:val="24"/>
        </w:rPr>
        <w:t>El examen es en parejas, cualquier caso de plagio o consultas entre grupos se penalizará con una nota de 0 para todos los implicados.</w:t>
      </w:r>
    </w:p>
    <w:p w:rsidR="00484E4D" w:rsidRPr="00644D18" w:rsidRDefault="006801D6" w:rsidP="008F699B">
      <w:pPr>
        <w:numPr>
          <w:ilvl w:val="0"/>
          <w:numId w:val="1"/>
        </w:numPr>
        <w:spacing w:line="360" w:lineRule="auto"/>
        <w:ind w:hanging="360"/>
        <w:contextualSpacing/>
        <w:rPr>
          <w:rFonts w:asciiTheme="majorHAnsi" w:hAnsiTheme="majorHAnsi"/>
          <w:sz w:val="24"/>
        </w:rPr>
      </w:pPr>
      <w:r w:rsidRPr="007E3AA7">
        <w:rPr>
          <w:rFonts w:asciiTheme="majorHAnsi" w:eastAsia="Arial" w:hAnsiTheme="majorHAnsi" w:cs="Arial"/>
          <w:sz w:val="24"/>
        </w:rPr>
        <w:t xml:space="preserve">Desarrolle el código SQL que solucione lo solicitado, se entregará un </w:t>
      </w:r>
      <w:r w:rsidR="00EB2E0D" w:rsidRPr="007E3AA7">
        <w:rPr>
          <w:rFonts w:asciiTheme="majorHAnsi" w:eastAsia="Arial" w:hAnsiTheme="majorHAnsi" w:cs="Arial"/>
          <w:sz w:val="24"/>
        </w:rPr>
        <w:t>archivo</w:t>
      </w:r>
      <w:r w:rsidR="00CB2DC2">
        <w:rPr>
          <w:rFonts w:asciiTheme="majorHAnsi" w:eastAsia="Arial" w:hAnsiTheme="majorHAnsi" w:cs="Arial"/>
          <w:sz w:val="24"/>
        </w:rPr>
        <w:t xml:space="preserve"> con</w:t>
      </w:r>
      <w:r w:rsidR="00A3127F">
        <w:rPr>
          <w:rFonts w:asciiTheme="majorHAnsi" w:eastAsia="Arial" w:hAnsiTheme="majorHAnsi" w:cs="Arial"/>
          <w:sz w:val="24"/>
        </w:rPr>
        <w:t xml:space="preserve"> </w:t>
      </w:r>
      <w:r w:rsidRPr="007E3AA7">
        <w:rPr>
          <w:rFonts w:asciiTheme="majorHAnsi" w:eastAsia="Arial" w:hAnsiTheme="majorHAnsi" w:cs="Arial"/>
          <w:sz w:val="24"/>
        </w:rPr>
        <w:t>el modelado relacional normalizado y un .sql con el script.</w:t>
      </w:r>
    </w:p>
    <w:p w:rsidR="00644D18" w:rsidRPr="007E3AA7" w:rsidRDefault="00644D18" w:rsidP="008F699B">
      <w:pPr>
        <w:spacing w:line="360" w:lineRule="auto"/>
        <w:ind w:left="720"/>
        <w:contextualSpacing/>
        <w:jc w:val="both"/>
        <w:rPr>
          <w:rFonts w:asciiTheme="majorHAnsi" w:hAnsiTheme="majorHAnsi"/>
          <w:sz w:val="24"/>
        </w:rPr>
      </w:pPr>
    </w:p>
    <w:p w:rsidR="00484E4D" w:rsidRPr="007E3AA7" w:rsidRDefault="006801D6" w:rsidP="008F699B">
      <w:pPr>
        <w:spacing w:line="360" w:lineRule="auto"/>
        <w:rPr>
          <w:rFonts w:asciiTheme="majorHAnsi" w:hAnsiTheme="majorHAnsi"/>
          <w:sz w:val="24"/>
        </w:rPr>
      </w:pPr>
      <w:r w:rsidRPr="007E3AA7">
        <w:rPr>
          <w:rFonts w:asciiTheme="majorHAnsi" w:eastAsia="Arial" w:hAnsiTheme="majorHAnsi" w:cs="Arial"/>
          <w:b/>
          <w:sz w:val="24"/>
        </w:rPr>
        <w:t>Parte única.</w:t>
      </w:r>
      <w:r w:rsidRPr="007E3AA7">
        <w:rPr>
          <w:rFonts w:asciiTheme="majorHAnsi" w:eastAsia="Arial" w:hAnsiTheme="majorHAnsi" w:cs="Arial"/>
          <w:sz w:val="24"/>
        </w:rPr>
        <w:t xml:space="preserve"> Lea detenidamente el caso presentado en este examen y desarrolle en </w:t>
      </w:r>
      <w:r w:rsidR="008F699B" w:rsidRPr="007E3AA7">
        <w:rPr>
          <w:rFonts w:asciiTheme="majorHAnsi" w:eastAsia="Arial" w:hAnsiTheme="majorHAnsi" w:cs="Arial"/>
          <w:sz w:val="24"/>
        </w:rPr>
        <w:t>Postgres</w:t>
      </w:r>
      <w:r w:rsidR="008F699B">
        <w:rPr>
          <w:rFonts w:asciiTheme="majorHAnsi" w:eastAsia="Arial" w:hAnsiTheme="majorHAnsi" w:cs="Arial"/>
          <w:sz w:val="24"/>
        </w:rPr>
        <w:t>SQL</w:t>
      </w:r>
      <w:r w:rsidR="00CB2DC2">
        <w:rPr>
          <w:rFonts w:asciiTheme="majorHAnsi" w:eastAsia="Arial" w:hAnsiTheme="majorHAnsi" w:cs="Arial"/>
          <w:sz w:val="24"/>
        </w:rPr>
        <w:t xml:space="preserve"> o SQL Server</w:t>
      </w:r>
      <w:r w:rsidRPr="007E3AA7">
        <w:rPr>
          <w:rFonts w:asciiTheme="majorHAnsi" w:eastAsia="Arial" w:hAnsiTheme="majorHAnsi" w:cs="Arial"/>
          <w:sz w:val="24"/>
        </w:rPr>
        <w:t xml:space="preserve"> cada uno de los procedimientos solicitados a continuación. </w:t>
      </w:r>
      <w:r w:rsidRPr="00644D18">
        <w:rPr>
          <w:rFonts w:asciiTheme="majorHAnsi" w:eastAsia="Arial" w:hAnsiTheme="majorHAnsi" w:cs="Arial"/>
          <w:b/>
          <w:sz w:val="24"/>
        </w:rPr>
        <w:t xml:space="preserve">Valor </w:t>
      </w:r>
      <w:r w:rsidR="002E009E">
        <w:rPr>
          <w:rFonts w:asciiTheme="majorHAnsi" w:eastAsia="Arial" w:hAnsiTheme="majorHAnsi" w:cs="Arial"/>
          <w:b/>
          <w:sz w:val="24"/>
        </w:rPr>
        <w:t>100</w:t>
      </w:r>
      <w:r w:rsidR="007E3AA7" w:rsidRPr="00644D18">
        <w:rPr>
          <w:rFonts w:asciiTheme="majorHAnsi" w:eastAsia="Arial" w:hAnsiTheme="majorHAnsi" w:cs="Arial"/>
          <w:b/>
          <w:sz w:val="24"/>
        </w:rPr>
        <w:t>pts</w:t>
      </w:r>
    </w:p>
    <w:p w:rsidR="00484E4D" w:rsidRPr="00FA701D" w:rsidRDefault="006801D6">
      <w:pPr>
        <w:pStyle w:val="Ttulo1"/>
        <w:jc w:val="center"/>
        <w:rPr>
          <w:rFonts w:eastAsia="Arial" w:cs="Arial"/>
          <w:b/>
          <w:color w:val="000000" w:themeColor="text1"/>
          <w:sz w:val="32"/>
          <w:szCs w:val="32"/>
        </w:rPr>
      </w:pPr>
      <w:r w:rsidRPr="00FA701D">
        <w:rPr>
          <w:rFonts w:eastAsia="Arial" w:cs="Arial"/>
          <w:b/>
          <w:color w:val="000000" w:themeColor="text1"/>
          <w:sz w:val="32"/>
          <w:szCs w:val="32"/>
        </w:rPr>
        <w:t>Descripción del caso</w:t>
      </w:r>
    </w:p>
    <w:p w:rsidR="00B6159C" w:rsidRDefault="00B6159C" w:rsidP="00B6159C">
      <w:pPr>
        <w:spacing w:line="360" w:lineRule="auto"/>
        <w:jc w:val="both"/>
        <w:rPr>
          <w:rFonts w:asciiTheme="majorHAnsi" w:hAnsiTheme="majorHAnsi"/>
          <w:sz w:val="24"/>
          <w:szCs w:val="24"/>
        </w:rPr>
      </w:pPr>
    </w:p>
    <w:p w:rsidR="00B6159C" w:rsidRPr="00B6159C" w:rsidRDefault="00F2597C" w:rsidP="00B6159C">
      <w:pPr>
        <w:spacing w:line="360" w:lineRule="auto"/>
        <w:jc w:val="both"/>
        <w:rPr>
          <w:rFonts w:asciiTheme="majorHAnsi" w:hAnsiTheme="majorHAnsi"/>
          <w:sz w:val="24"/>
          <w:szCs w:val="24"/>
        </w:rPr>
      </w:pPr>
      <w:r w:rsidRPr="00F2597C">
        <w:rPr>
          <w:rFonts w:asciiTheme="majorHAnsi" w:hAnsiTheme="majorHAnsi"/>
          <w:sz w:val="24"/>
          <w:szCs w:val="24"/>
        </w:rPr>
        <w:t>Walmart</w:t>
      </w:r>
      <w:r>
        <w:rPr>
          <w:rFonts w:asciiTheme="majorHAnsi" w:hAnsiTheme="majorHAnsi"/>
          <w:sz w:val="24"/>
          <w:szCs w:val="24"/>
        </w:rPr>
        <w:t xml:space="preserve"> es una distribuidora </w:t>
      </w:r>
      <w:r w:rsidR="00B6159C" w:rsidRPr="00B6159C">
        <w:rPr>
          <w:rFonts w:asciiTheme="majorHAnsi" w:hAnsiTheme="majorHAnsi"/>
          <w:sz w:val="24"/>
          <w:szCs w:val="24"/>
        </w:rPr>
        <w:t>de productos</w:t>
      </w:r>
      <w:r>
        <w:rPr>
          <w:rFonts w:asciiTheme="majorHAnsi" w:hAnsiTheme="majorHAnsi"/>
          <w:sz w:val="24"/>
          <w:szCs w:val="24"/>
        </w:rPr>
        <w:t xml:space="preserve"> variados, y</w:t>
      </w:r>
      <w:r w:rsidR="00B6159C" w:rsidRPr="00B6159C">
        <w:rPr>
          <w:rFonts w:asciiTheme="majorHAnsi" w:hAnsiTheme="majorHAnsi"/>
          <w:sz w:val="24"/>
          <w:szCs w:val="24"/>
        </w:rPr>
        <w:t xml:space="preserve"> quiere automatizar los procesos de compra y venta de sus productos, así como llevar el control de los inventarios físicos, dentro y fuera de la empresa.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La empresa cuenta con varias sucursales, distribuidas alrededor de todo el país, para las cuales se desea llevar un control individual, pero también debe existir la posibilidad de tener acceso a la información de manera consolidada.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Los aspectos que se desean controlar son los siguientes:</w:t>
      </w:r>
    </w:p>
    <w:p w:rsidR="00B6159C" w:rsidRPr="00B6159C" w:rsidRDefault="00B6159C" w:rsidP="00B6159C">
      <w:pPr>
        <w:spacing w:line="360" w:lineRule="auto"/>
        <w:jc w:val="both"/>
        <w:rPr>
          <w:rFonts w:asciiTheme="majorHAnsi" w:hAnsiTheme="majorHAnsi"/>
          <w:b/>
          <w:sz w:val="24"/>
          <w:szCs w:val="24"/>
        </w:rPr>
      </w:pPr>
      <w:r w:rsidRPr="00B6159C">
        <w:rPr>
          <w:rFonts w:asciiTheme="majorHAnsi" w:hAnsiTheme="majorHAnsi"/>
          <w:b/>
          <w:sz w:val="24"/>
          <w:szCs w:val="24"/>
        </w:rPr>
        <w:t>Control de Inventario</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lastRenderedPageBreak/>
        <w:t xml:space="preserve">La empresa maneja una gran variedad de productos, entre los cuales se encuentran alimentos, utensilios para el hogar, artículos para automóviles, entre otra infinidad de cosas más. Cada producto se clasifica dentro de una familia, la cual define el tipo del producto (abarrotes, electrodomésticos, ropa, etc.).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Es necesario llevar un control individual de los productos. Por ejemplo, si existiera un producto para Agua Alpina, es importante saber que tiene X cantidad de botellas del producto, por ejemplo, una botella de agua Alpina de medio litro es diferente de una botella de la misma marca de un litro, así como es importante diferenciar entre productos de distintas marcas y distintas presentaciones.</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Los productos son almacenados en bodegas, que pueden ser propiedad de la empresa o alquiladas; en caso de que sean alquiladas, se debe pagar alguna renta mensual (algunas tarifas están en colones y otras tarifas están en dólares). Las bodegas se dividen en secciones, las cuales son asignadas a las familias, de manera que una sección de una bodega sólo puede ser utilizada para almacenar productos de una familia. A su vez, las secciones se dividen en localizaciones, que son divisiones más pequeñas. Como ejemplo, podemos decir que existe una bodega que tiene cuatro secciones, donde cada sección es un cuarto aparte, los cuales se usan para almacenar abarrotes, carnes, utensilios para el hogar y artículos de librería respectivamente. Por su parte, cada una de estas secciones se divide en localizaciones, que serían los estantes de cada cuarto. En las localizaciones se pueden almacenar varios productos distintos, siempre de una misma familia.</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Para efectos del control de inventario, es necesario conocer las existencias (cantidad de unidades) de cada producto, ya sea para todas las bodegas, para una bodega particular, para una sección o localización particular. </w:t>
      </w:r>
    </w:p>
    <w:p w:rsidR="00B6159C" w:rsidRPr="00B6159C" w:rsidRDefault="00B6159C" w:rsidP="00B6159C">
      <w:pPr>
        <w:spacing w:line="360" w:lineRule="auto"/>
        <w:jc w:val="both"/>
        <w:rPr>
          <w:rFonts w:asciiTheme="majorHAnsi" w:hAnsiTheme="majorHAnsi"/>
          <w:sz w:val="24"/>
          <w:szCs w:val="24"/>
        </w:rPr>
      </w:pP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lastRenderedPageBreak/>
        <w:t>Cada producto tiene una cantidad mínima en existencia, por lo que el sistema debe indicar el momento en que se debe hacer un nuevo pedido, además debe indicar la cantidad a pedir para ajustar el inventario a un nivel deseado.</w:t>
      </w:r>
    </w:p>
    <w:p w:rsidR="00B6159C" w:rsidRPr="00B6159C" w:rsidRDefault="00B6159C" w:rsidP="00B6159C">
      <w:pPr>
        <w:spacing w:line="360" w:lineRule="auto"/>
        <w:jc w:val="both"/>
        <w:rPr>
          <w:rFonts w:asciiTheme="majorHAnsi" w:hAnsiTheme="majorHAnsi"/>
          <w:b/>
          <w:sz w:val="24"/>
          <w:szCs w:val="24"/>
        </w:rPr>
      </w:pPr>
      <w:r w:rsidRPr="00B6159C">
        <w:rPr>
          <w:rFonts w:asciiTheme="majorHAnsi" w:hAnsiTheme="majorHAnsi"/>
          <w:b/>
          <w:sz w:val="24"/>
          <w:szCs w:val="24"/>
        </w:rPr>
        <w:t>Ingreso y salida de productos</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El producto puede ser trasladado de una bodega a otra, por lo que es necesario registrar la salida de producto de la bodega origen y el ingreso de ese mismo producto a la bodega de destino.</w:t>
      </w:r>
    </w:p>
    <w:p w:rsidR="00B6159C" w:rsidRPr="00D34FE2" w:rsidRDefault="00B6159C" w:rsidP="00B6159C">
      <w:pPr>
        <w:spacing w:line="360" w:lineRule="auto"/>
        <w:jc w:val="both"/>
        <w:rPr>
          <w:rFonts w:asciiTheme="majorHAnsi" w:hAnsiTheme="majorHAnsi"/>
          <w:b/>
          <w:sz w:val="24"/>
          <w:szCs w:val="24"/>
        </w:rPr>
      </w:pPr>
      <w:r w:rsidRPr="00D34FE2">
        <w:rPr>
          <w:rFonts w:asciiTheme="majorHAnsi" w:hAnsiTheme="majorHAnsi"/>
          <w:b/>
          <w:sz w:val="24"/>
          <w:szCs w:val="24"/>
        </w:rPr>
        <w:t>Compra de Producto</w:t>
      </w:r>
    </w:p>
    <w:p w:rsidR="00A17BF7"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Cada cierto tiempo, se deben verificar las existencias de producto para hacer los pedidos; el sistema debe calcular la cantidad de unidades de cada producto que se deben pedir, así como el proveedor al que se le va a comprar. Para esto, cada producto tendrá asignado un proveedor principal, y otros alternativos (en caso de que el proveedor principal no cuente con la cantidad de producto necesario, se recurrirá a un proveedor alternativo). Cuando se hace un pedido, se crea una Orden de Compra, la cual indica para un proveedor, los productos a comprar, la cantidad y el precio establecido por el proveedor para ese producto. Esta orden de compra se le envía al proveedor, y este debe confirmar que tiene el producto solicitado. </w:t>
      </w:r>
    </w:p>
    <w:p w:rsidR="008F699B" w:rsidRPr="008F699B"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Cuando se recogen los productos de una orden de compra donde el proveedor, este le entrega la factura de compra respectiva. Cuando el producto llega a la empresa, el personal de compras revisa que el camión traiga todo el producto que estaba registrado en la orden de compra, y además revisa que la factura también concuerde con las cantidades y productos solicitados. Se registra la factura de compra (proveedor, número de factura, fecha de la factura, fecha en que se descargó, referencia a la orden de compra respectiva, lista de productos con sus cantidades, impuestos y precios respectivos).</w:t>
      </w:r>
    </w:p>
    <w:p w:rsidR="00484E4D" w:rsidRPr="00B4686C" w:rsidRDefault="006801D6">
      <w:pPr>
        <w:jc w:val="both"/>
        <w:rPr>
          <w:rFonts w:asciiTheme="majorHAnsi" w:hAnsiTheme="majorHAnsi"/>
        </w:rPr>
      </w:pPr>
      <w:r w:rsidRPr="00B4686C">
        <w:rPr>
          <w:rFonts w:asciiTheme="majorHAnsi" w:eastAsia="Arial" w:hAnsiTheme="majorHAnsi" w:cs="Arial"/>
          <w:b/>
          <w:sz w:val="24"/>
          <w:szCs w:val="24"/>
        </w:rPr>
        <w:t>Indicaciones:</w:t>
      </w:r>
    </w:p>
    <w:p w:rsidR="00A1326E" w:rsidRPr="00B6159C" w:rsidRDefault="00A1326E" w:rsidP="00C65ECD">
      <w:pPr>
        <w:numPr>
          <w:ilvl w:val="0"/>
          <w:numId w:val="1"/>
        </w:numPr>
        <w:spacing w:after="0"/>
        <w:ind w:hanging="360"/>
        <w:contextualSpacing/>
        <w:rPr>
          <w:rFonts w:asciiTheme="majorHAnsi" w:hAnsiTheme="majorHAnsi"/>
          <w:sz w:val="24"/>
        </w:rPr>
      </w:pPr>
      <w:bookmarkStart w:id="0" w:name="h.ks4lzopptdxe" w:colFirst="0" w:colLast="0"/>
      <w:bookmarkEnd w:id="0"/>
      <w:r>
        <w:rPr>
          <w:rFonts w:asciiTheme="majorHAnsi" w:eastAsia="Arial" w:hAnsiTheme="majorHAnsi" w:cs="Arial"/>
          <w:sz w:val="24"/>
        </w:rPr>
        <w:lastRenderedPageBreak/>
        <w:t>Desarrolle los scripts de la base de datos</w:t>
      </w:r>
      <w:r w:rsidRPr="00B4686C">
        <w:rPr>
          <w:rFonts w:asciiTheme="majorHAnsi" w:eastAsia="Arial" w:hAnsiTheme="majorHAnsi" w:cs="Arial"/>
          <w:sz w:val="24"/>
        </w:rPr>
        <w:t xml:space="preserve">. </w:t>
      </w:r>
      <w:r w:rsidRPr="00310B12">
        <w:rPr>
          <w:rFonts w:asciiTheme="majorHAnsi" w:eastAsia="Arial" w:hAnsiTheme="majorHAnsi" w:cs="Arial"/>
          <w:b/>
          <w:sz w:val="24"/>
        </w:rPr>
        <w:t>(</w:t>
      </w:r>
      <w:r w:rsidR="00EA76BC">
        <w:rPr>
          <w:rFonts w:asciiTheme="majorHAnsi" w:eastAsia="Arial" w:hAnsiTheme="majorHAnsi" w:cs="Arial"/>
          <w:b/>
          <w:sz w:val="24"/>
        </w:rPr>
        <w:t>20</w:t>
      </w:r>
      <w:r w:rsidRPr="00310B12">
        <w:rPr>
          <w:rFonts w:asciiTheme="majorHAnsi" w:eastAsia="Arial" w:hAnsiTheme="majorHAnsi" w:cs="Arial"/>
          <w:b/>
          <w:sz w:val="24"/>
        </w:rPr>
        <w:t>pts)</w:t>
      </w:r>
    </w:p>
    <w:p w:rsidR="00B6159C" w:rsidRDefault="00B6159C" w:rsidP="00B6159C">
      <w:pPr>
        <w:numPr>
          <w:ilvl w:val="0"/>
          <w:numId w:val="1"/>
        </w:numPr>
        <w:spacing w:after="0"/>
        <w:ind w:hanging="360"/>
        <w:contextualSpacing/>
        <w:rPr>
          <w:rFonts w:asciiTheme="majorHAnsi" w:hAnsiTheme="majorHAnsi"/>
          <w:sz w:val="24"/>
        </w:rPr>
      </w:pPr>
      <w:r>
        <w:rPr>
          <w:rFonts w:asciiTheme="majorHAnsi" w:hAnsiTheme="majorHAnsi"/>
          <w:sz w:val="24"/>
        </w:rPr>
        <w:t>Ingrese al menos 10 registros por tabla.</w:t>
      </w:r>
      <w:r w:rsidRPr="00B6159C">
        <w:rPr>
          <w:rFonts w:asciiTheme="majorHAnsi" w:eastAsia="Arial" w:hAnsiTheme="majorHAnsi" w:cs="Arial"/>
          <w:b/>
          <w:sz w:val="24"/>
        </w:rPr>
        <w:t xml:space="preserve"> </w:t>
      </w:r>
      <w:r w:rsidRPr="00310B12">
        <w:rPr>
          <w:rFonts w:asciiTheme="majorHAnsi" w:eastAsia="Arial" w:hAnsiTheme="majorHAnsi" w:cs="Arial"/>
          <w:b/>
          <w:sz w:val="24"/>
        </w:rPr>
        <w:t>(</w:t>
      </w:r>
      <w:r w:rsidR="00A17BF7">
        <w:rPr>
          <w:rFonts w:asciiTheme="majorHAnsi" w:eastAsia="Arial" w:hAnsiTheme="majorHAnsi" w:cs="Arial"/>
          <w:b/>
          <w:sz w:val="24"/>
        </w:rPr>
        <w:t>15</w:t>
      </w:r>
      <w:r w:rsidRPr="00310B12">
        <w:rPr>
          <w:rFonts w:asciiTheme="majorHAnsi" w:eastAsia="Arial" w:hAnsiTheme="majorHAnsi" w:cs="Arial"/>
          <w:b/>
          <w:sz w:val="24"/>
        </w:rPr>
        <w:t>pts)</w:t>
      </w:r>
      <w:bookmarkStart w:id="1" w:name="h.ccl5ct1lnz81" w:colFirst="0" w:colLast="0"/>
      <w:bookmarkEnd w:id="1"/>
    </w:p>
    <w:p w:rsidR="00B6159C" w:rsidRDefault="00B6159C" w:rsidP="00B6159C">
      <w:pPr>
        <w:numPr>
          <w:ilvl w:val="0"/>
          <w:numId w:val="1"/>
        </w:numPr>
        <w:spacing w:after="0"/>
        <w:ind w:hanging="360"/>
        <w:contextualSpacing/>
        <w:rPr>
          <w:rFonts w:asciiTheme="majorHAnsi" w:hAnsiTheme="majorHAnsi"/>
          <w:sz w:val="24"/>
        </w:rPr>
      </w:pPr>
      <w:r w:rsidRPr="00B6159C">
        <w:rPr>
          <w:rFonts w:asciiTheme="majorHAnsi" w:eastAsia="Arial" w:hAnsiTheme="majorHAnsi" w:cs="Arial"/>
          <w:sz w:val="24"/>
        </w:rPr>
        <w:t xml:space="preserve">Desarrolle una función que simule un movimiento de inventario, ya sea de ingreso o retiro de mercadería, de modo que se afecten las existencias en la bodega y localización respectiva. </w:t>
      </w:r>
      <w:r w:rsidR="00145439" w:rsidRPr="00B6159C">
        <w:rPr>
          <w:rFonts w:asciiTheme="majorHAnsi" w:eastAsia="Arial" w:hAnsiTheme="majorHAnsi" w:cs="Arial"/>
          <w:b/>
          <w:sz w:val="24"/>
        </w:rPr>
        <w:t>(</w:t>
      </w:r>
      <w:r w:rsidR="00A17BF7">
        <w:rPr>
          <w:rFonts w:asciiTheme="majorHAnsi" w:eastAsia="Arial" w:hAnsiTheme="majorHAnsi" w:cs="Arial"/>
          <w:b/>
          <w:sz w:val="24"/>
        </w:rPr>
        <w:t>20</w:t>
      </w:r>
      <w:r w:rsidR="00145439" w:rsidRPr="00B6159C">
        <w:rPr>
          <w:rFonts w:asciiTheme="majorHAnsi" w:eastAsia="Arial" w:hAnsiTheme="majorHAnsi" w:cs="Arial"/>
          <w:b/>
          <w:sz w:val="24"/>
        </w:rPr>
        <w:t>pts)</w:t>
      </w:r>
      <w:r w:rsidR="007D37FF" w:rsidRPr="00B6159C">
        <w:rPr>
          <w:rFonts w:asciiTheme="majorHAnsi" w:eastAsia="Arial" w:hAnsiTheme="majorHAnsi" w:cs="Arial"/>
          <w:b/>
          <w:sz w:val="24"/>
        </w:rPr>
        <w:t>.</w:t>
      </w:r>
    </w:p>
    <w:p w:rsidR="00B6159C" w:rsidRDefault="00B6159C" w:rsidP="00B6159C">
      <w:pPr>
        <w:numPr>
          <w:ilvl w:val="0"/>
          <w:numId w:val="1"/>
        </w:numPr>
        <w:spacing w:after="0"/>
        <w:ind w:hanging="360"/>
        <w:contextualSpacing/>
        <w:rPr>
          <w:rFonts w:asciiTheme="majorHAnsi" w:hAnsiTheme="majorHAnsi"/>
          <w:sz w:val="24"/>
        </w:rPr>
      </w:pPr>
      <w:r w:rsidRPr="00B6159C">
        <w:rPr>
          <w:rFonts w:asciiTheme="majorHAnsi" w:hAnsiTheme="majorHAnsi"/>
          <w:sz w:val="24"/>
        </w:rPr>
        <w:t>Implemente un trigger que permita de forma automática generar una factura de compra en la base</w:t>
      </w:r>
      <w:r w:rsidR="00EA76BC">
        <w:rPr>
          <w:rFonts w:asciiTheme="majorHAnsi" w:hAnsiTheme="majorHAnsi"/>
          <w:sz w:val="24"/>
        </w:rPr>
        <w:t xml:space="preserve"> de datos</w:t>
      </w:r>
      <w:r w:rsidRPr="00B6159C">
        <w:rPr>
          <w:rFonts w:asciiTheme="majorHAnsi" w:hAnsiTheme="majorHAnsi"/>
          <w:sz w:val="24"/>
        </w:rPr>
        <w:t xml:space="preserve">. </w:t>
      </w:r>
      <w:r w:rsidR="00EA76BC" w:rsidRPr="00B6159C">
        <w:rPr>
          <w:rFonts w:asciiTheme="majorHAnsi" w:eastAsia="Arial" w:hAnsiTheme="majorHAnsi" w:cs="Arial"/>
          <w:b/>
          <w:sz w:val="24"/>
        </w:rPr>
        <w:t>(</w:t>
      </w:r>
      <w:r w:rsidR="00A17BF7">
        <w:rPr>
          <w:rFonts w:asciiTheme="majorHAnsi" w:eastAsia="Arial" w:hAnsiTheme="majorHAnsi" w:cs="Arial"/>
          <w:b/>
          <w:sz w:val="24"/>
        </w:rPr>
        <w:t>20</w:t>
      </w:r>
      <w:r w:rsidR="00EA76BC" w:rsidRPr="00B6159C">
        <w:rPr>
          <w:rFonts w:asciiTheme="majorHAnsi" w:eastAsia="Arial" w:hAnsiTheme="majorHAnsi" w:cs="Arial"/>
          <w:b/>
          <w:sz w:val="24"/>
        </w:rPr>
        <w:t>pts).</w:t>
      </w:r>
    </w:p>
    <w:p w:rsidR="00B6159C" w:rsidRPr="00B6159C" w:rsidRDefault="00B6159C" w:rsidP="00B6159C">
      <w:pPr>
        <w:numPr>
          <w:ilvl w:val="0"/>
          <w:numId w:val="1"/>
        </w:numPr>
        <w:spacing w:after="0"/>
        <w:ind w:hanging="360"/>
        <w:contextualSpacing/>
        <w:rPr>
          <w:rFonts w:asciiTheme="majorHAnsi" w:hAnsiTheme="majorHAnsi"/>
          <w:sz w:val="24"/>
        </w:rPr>
      </w:pPr>
      <w:r>
        <w:rPr>
          <w:rFonts w:asciiTheme="majorHAnsi" w:hAnsiTheme="majorHAnsi"/>
          <w:sz w:val="24"/>
        </w:rPr>
        <w:t>Implemente una tabla</w:t>
      </w:r>
      <w:r w:rsidR="00EA76BC">
        <w:rPr>
          <w:rFonts w:asciiTheme="majorHAnsi" w:hAnsiTheme="majorHAnsi"/>
          <w:sz w:val="24"/>
        </w:rPr>
        <w:t xml:space="preserve"> y trigger</w:t>
      </w:r>
      <w:r>
        <w:rPr>
          <w:rFonts w:asciiTheme="majorHAnsi" w:hAnsiTheme="majorHAnsi"/>
          <w:sz w:val="24"/>
        </w:rPr>
        <w:t xml:space="preserve"> tipo auditoria que </w:t>
      </w:r>
      <w:r w:rsidR="00EA76BC">
        <w:rPr>
          <w:rFonts w:asciiTheme="majorHAnsi" w:hAnsiTheme="majorHAnsi"/>
          <w:sz w:val="24"/>
        </w:rPr>
        <w:t>almacene</w:t>
      </w:r>
      <w:r>
        <w:rPr>
          <w:rFonts w:asciiTheme="majorHAnsi" w:hAnsiTheme="majorHAnsi"/>
          <w:sz w:val="24"/>
        </w:rPr>
        <w:t xml:space="preserve"> </w:t>
      </w:r>
      <w:r w:rsidR="00EA76BC">
        <w:rPr>
          <w:rFonts w:asciiTheme="majorHAnsi" w:hAnsiTheme="majorHAnsi"/>
          <w:sz w:val="24"/>
        </w:rPr>
        <w:t>todas las transacciones que se hicieron en el movimiento de inventario</w:t>
      </w:r>
      <w:r>
        <w:rPr>
          <w:rFonts w:asciiTheme="majorHAnsi" w:hAnsiTheme="majorHAnsi"/>
          <w:sz w:val="24"/>
        </w:rPr>
        <w:t xml:space="preserve"> </w:t>
      </w:r>
      <w:r w:rsidR="00EA76BC" w:rsidRPr="00B6159C">
        <w:rPr>
          <w:rFonts w:asciiTheme="majorHAnsi" w:eastAsia="Arial" w:hAnsiTheme="majorHAnsi" w:cs="Arial"/>
          <w:b/>
          <w:sz w:val="24"/>
        </w:rPr>
        <w:t>(</w:t>
      </w:r>
      <w:r w:rsidR="00A17BF7">
        <w:rPr>
          <w:rFonts w:asciiTheme="majorHAnsi" w:eastAsia="Arial" w:hAnsiTheme="majorHAnsi" w:cs="Arial"/>
          <w:b/>
          <w:sz w:val="24"/>
        </w:rPr>
        <w:t>25</w:t>
      </w:r>
      <w:r w:rsidR="00EA76BC" w:rsidRPr="00B6159C">
        <w:rPr>
          <w:rFonts w:asciiTheme="majorHAnsi" w:eastAsia="Arial" w:hAnsiTheme="majorHAnsi" w:cs="Arial"/>
          <w:b/>
          <w:sz w:val="24"/>
        </w:rPr>
        <w:t>pts).</w:t>
      </w:r>
    </w:p>
    <w:p w:rsidR="00B6159C" w:rsidRPr="00B6159C" w:rsidRDefault="00B6159C" w:rsidP="00EA76BC">
      <w:pPr>
        <w:spacing w:after="0"/>
        <w:contextualSpacing/>
        <w:rPr>
          <w:rFonts w:asciiTheme="majorHAnsi" w:hAnsiTheme="majorHAnsi"/>
          <w:sz w:val="24"/>
        </w:rPr>
      </w:pPr>
    </w:p>
    <w:p w:rsidR="00B6159C" w:rsidRPr="007D37FF" w:rsidRDefault="00B6159C" w:rsidP="00B6159C">
      <w:pPr>
        <w:spacing w:after="0"/>
        <w:ind w:left="720"/>
        <w:contextualSpacing/>
        <w:rPr>
          <w:rFonts w:asciiTheme="majorHAnsi" w:hAnsiTheme="majorHAnsi"/>
          <w:sz w:val="24"/>
        </w:rPr>
      </w:pPr>
    </w:p>
    <w:p w:rsidR="007D37FF" w:rsidRDefault="007D37FF" w:rsidP="007D37FF">
      <w:pPr>
        <w:spacing w:after="0"/>
        <w:contextualSpacing/>
        <w:rPr>
          <w:rFonts w:asciiTheme="majorHAnsi" w:eastAsia="Arial" w:hAnsiTheme="majorHAnsi" w:cs="Arial"/>
          <w:b/>
          <w:sz w:val="24"/>
        </w:rPr>
      </w:pPr>
    </w:p>
    <w:p w:rsidR="007D37FF" w:rsidRDefault="007D37FF" w:rsidP="007D37FF">
      <w:pPr>
        <w:spacing w:after="0"/>
        <w:contextualSpacing/>
        <w:rPr>
          <w:rFonts w:asciiTheme="majorHAnsi" w:eastAsia="Arial" w:hAnsiTheme="majorHAnsi" w:cs="Arial"/>
          <w:b/>
          <w:sz w:val="24"/>
        </w:rPr>
      </w:pPr>
    </w:p>
    <w:p w:rsidR="007D37FF" w:rsidRDefault="007D37FF" w:rsidP="007D37FF">
      <w:pPr>
        <w:spacing w:after="0"/>
        <w:contextualSpacing/>
        <w:rPr>
          <w:rFonts w:asciiTheme="majorHAnsi" w:eastAsia="Arial" w:hAnsiTheme="majorHAnsi" w:cs="Arial"/>
          <w:b/>
          <w:sz w:val="24"/>
        </w:rPr>
      </w:pPr>
    </w:p>
    <w:p w:rsidR="007D37FF" w:rsidRPr="007D37FF" w:rsidRDefault="007D37FF" w:rsidP="007D37FF">
      <w:pPr>
        <w:spacing w:after="0"/>
        <w:contextualSpacing/>
        <w:rPr>
          <w:rFonts w:asciiTheme="majorHAnsi" w:eastAsia="Arial" w:hAnsiTheme="majorHAnsi" w:cs="Arial"/>
          <w:b/>
          <w:i/>
          <w:sz w:val="24"/>
        </w:rPr>
      </w:pPr>
    </w:p>
    <w:p w:rsidR="007D37FF" w:rsidRPr="007D37FF" w:rsidRDefault="00A7492D" w:rsidP="007D37FF">
      <w:pPr>
        <w:spacing w:after="0"/>
        <w:contextualSpacing/>
        <w:jc w:val="center"/>
        <w:rPr>
          <w:rFonts w:ascii="Constantia" w:hAnsi="Constantia"/>
          <w:i/>
          <w:sz w:val="24"/>
        </w:rPr>
      </w:pPr>
      <w:r>
        <w:rPr>
          <w:rFonts w:ascii="Constantia" w:hAnsi="Constantia" w:cs="Arial"/>
          <w:i/>
          <w:color w:val="252525"/>
          <w:sz w:val="26"/>
          <w:szCs w:val="26"/>
          <w:shd w:val="clear" w:color="auto" w:fill="FFFFFF"/>
        </w:rPr>
        <w:t>“</w:t>
      </w:r>
      <w:r w:rsidRPr="00A7492D">
        <w:rPr>
          <w:rFonts w:ascii="Constantia" w:hAnsi="Constantia" w:cs="Arial"/>
          <w:i/>
          <w:color w:val="252525"/>
          <w:sz w:val="26"/>
          <w:szCs w:val="26"/>
          <w:shd w:val="clear" w:color="auto" w:fill="FFFFFF"/>
        </w:rPr>
        <w:t>Nadie triunfa sin esfuerzo. Aquellos que triunfan deben su éxito a la perseverancia.</w:t>
      </w:r>
      <w:r>
        <w:rPr>
          <w:rFonts w:ascii="Constantia" w:hAnsi="Constantia" w:cs="Arial"/>
          <w:i/>
          <w:color w:val="252525"/>
          <w:sz w:val="26"/>
          <w:szCs w:val="26"/>
          <w:shd w:val="clear" w:color="auto" w:fill="FFFFFF"/>
        </w:rPr>
        <w:t>”</w:t>
      </w:r>
      <w:bookmarkStart w:id="2" w:name="_GoBack"/>
      <w:bookmarkEnd w:id="2"/>
      <w:r w:rsidRPr="00A7492D">
        <w:rPr>
          <w:rFonts w:ascii="Constantia" w:hAnsi="Constantia" w:cs="Arial"/>
          <w:i/>
          <w:color w:val="252525"/>
          <w:sz w:val="26"/>
          <w:szCs w:val="26"/>
          <w:shd w:val="clear" w:color="auto" w:fill="FFFFFF"/>
        </w:rPr>
        <w:t xml:space="preserve"> -Ramana Maharshi.</w:t>
      </w:r>
    </w:p>
    <w:sectPr w:rsidR="007D37FF" w:rsidRPr="007D37FF">
      <w:headerReference w:type="default" r:id="rId7"/>
      <w:footerReference w:type="default" r:id="rId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374" w:rsidRDefault="008C5374">
      <w:pPr>
        <w:spacing w:after="0" w:line="240" w:lineRule="auto"/>
      </w:pPr>
      <w:r>
        <w:separator/>
      </w:r>
    </w:p>
  </w:endnote>
  <w:endnote w:type="continuationSeparator" w:id="0">
    <w:p w:rsidR="008C5374" w:rsidRDefault="008C5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92D" w:rsidRDefault="00A7492D">
    <w:pPr>
      <w:jc w:val="right"/>
    </w:pPr>
    <w:r>
      <w:fldChar w:fldCharType="begin"/>
    </w:r>
    <w:r>
      <w:instrText>PAGE</w:instrText>
    </w:r>
    <w:r>
      <w:fldChar w:fldCharType="separate"/>
    </w:r>
    <w:r w:rsidR="009E1563">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374" w:rsidRDefault="008C5374">
      <w:pPr>
        <w:spacing w:after="0" w:line="240" w:lineRule="auto"/>
      </w:pPr>
      <w:r>
        <w:separator/>
      </w:r>
    </w:p>
  </w:footnote>
  <w:footnote w:type="continuationSeparator" w:id="0">
    <w:p w:rsidR="008C5374" w:rsidRDefault="008C5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92D" w:rsidRDefault="00A7492D">
    <w:pPr>
      <w:spacing w:after="0"/>
      <w:jc w:val="center"/>
    </w:pPr>
    <w:r>
      <w:rPr>
        <w:noProof/>
      </w:rPr>
      <w:drawing>
        <wp:anchor distT="0" distB="0" distL="114300" distR="114300" simplePos="0" relativeHeight="251659264" behindDoc="1" locked="0" layoutInCell="1" allowOverlap="1">
          <wp:simplePos x="0" y="0"/>
          <wp:positionH relativeFrom="column">
            <wp:posOffset>2358390</wp:posOffset>
          </wp:positionH>
          <wp:positionV relativeFrom="paragraph">
            <wp:posOffset>-247650</wp:posOffset>
          </wp:positionV>
          <wp:extent cx="895350" cy="847725"/>
          <wp:effectExtent l="0" t="0" r="0" b="0"/>
          <wp:wrapNone/>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p>
  <w:p w:rsidR="00A7492D" w:rsidRPr="007E3AA7" w:rsidRDefault="00A7492D">
    <w:pPr>
      <w:spacing w:after="0"/>
      <w:jc w:val="both"/>
      <w:rPr>
        <w:rFonts w:asciiTheme="majorHAnsi" w:hAnsiTheme="majorHAnsi"/>
        <w:sz w:val="28"/>
      </w:rPr>
    </w:pPr>
    <w:r w:rsidRPr="007E3AA7">
      <w:rPr>
        <w:rFonts w:asciiTheme="majorHAnsi" w:eastAsia="Arial" w:hAnsiTheme="majorHAnsi" w:cs="Arial"/>
        <w:b/>
        <w:color w:val="999999"/>
        <w:szCs w:val="18"/>
      </w:rPr>
      <w:t xml:space="preserve">Sede San Carlos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t>Prof.</w:t>
    </w:r>
    <w:r>
      <w:rPr>
        <w:rFonts w:asciiTheme="majorHAnsi" w:eastAsia="Arial" w:hAnsiTheme="majorHAnsi" w:cs="Arial"/>
        <w:b/>
        <w:color w:val="999999"/>
        <w:szCs w:val="18"/>
      </w:rPr>
      <w:t xml:space="preserve"> </w:t>
    </w:r>
    <w:r w:rsidRPr="007E3AA7">
      <w:rPr>
        <w:rFonts w:asciiTheme="majorHAnsi" w:eastAsia="Arial" w:hAnsiTheme="majorHAnsi" w:cs="Arial"/>
        <w:b/>
        <w:color w:val="999999"/>
        <w:szCs w:val="18"/>
      </w:rPr>
      <w:t>Efrén Jiménez</w:t>
    </w:r>
  </w:p>
  <w:p w:rsidR="00A7492D" w:rsidRDefault="00A7492D">
    <w:pPr>
      <w:spacing w:after="0"/>
      <w:jc w:val="both"/>
      <w:rPr>
        <w:rFonts w:asciiTheme="majorHAnsi" w:eastAsia="Arial" w:hAnsiTheme="majorHAnsi" w:cs="Arial"/>
        <w:b/>
        <w:color w:val="999999"/>
        <w:szCs w:val="18"/>
      </w:rPr>
    </w:pPr>
    <w:r w:rsidRPr="007E3AA7">
      <w:rPr>
        <w:rFonts w:asciiTheme="majorHAnsi" w:eastAsia="Arial" w:hAnsiTheme="majorHAnsi" w:cs="Arial"/>
        <w:b/>
        <w:color w:val="999999"/>
        <w:szCs w:val="18"/>
      </w:rPr>
      <w:t xml:space="preserve">Curso: ISW-413 </w:t>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p>
  <w:p w:rsidR="00A7492D" w:rsidRPr="007E3AA7" w:rsidRDefault="00A7492D">
    <w:pPr>
      <w:spacing w:after="0"/>
      <w:jc w:val="both"/>
      <w:rPr>
        <w:rFonts w:asciiTheme="majorHAnsi" w:hAnsiTheme="majorHAnsi"/>
        <w:sz w:val="28"/>
      </w:rPr>
    </w:pPr>
    <w:r w:rsidRPr="007E3AA7">
      <w:rPr>
        <w:rFonts w:asciiTheme="majorHAnsi" w:eastAsia="Arial" w:hAnsiTheme="majorHAnsi" w:cs="Arial"/>
        <w:b/>
        <w:color w:val="999999"/>
        <w:szCs w:val="18"/>
      </w:rPr>
      <w:t xml:space="preserve">Aplicación de base de datos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sidRPr="007E3AA7">
      <w:rPr>
        <w:rFonts w:asciiTheme="majorHAnsi" w:eastAsia="Arial" w:hAnsiTheme="majorHAnsi" w:cs="Arial"/>
        <w:b/>
        <w:color w:val="999999"/>
        <w:szCs w:val="18"/>
      </w:rPr>
      <w:t>Primer Parcial. Valor 25%</w:t>
    </w:r>
  </w:p>
  <w:p w:rsidR="00A7492D" w:rsidRDefault="00A7492D">
    <w:pPr>
      <w:spacing w:after="0"/>
      <w:jc w:val="both"/>
    </w:pPr>
    <w:r>
      <w:rPr>
        <w:rFonts w:ascii="Arial" w:eastAsia="Arial" w:hAnsi="Arial" w:cs="Arial"/>
        <w:b/>
        <w:color w:val="999999"/>
        <w:sz w:val="18"/>
        <w:szCs w:val="18"/>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A1286"/>
    <w:multiLevelType w:val="multilevel"/>
    <w:tmpl w:val="BADC1E7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b/>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b/>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6E446848"/>
    <w:multiLevelType w:val="hybridMultilevel"/>
    <w:tmpl w:val="A83A5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4D"/>
    <w:rsid w:val="000528B7"/>
    <w:rsid w:val="000574B4"/>
    <w:rsid w:val="00074B53"/>
    <w:rsid w:val="00145439"/>
    <w:rsid w:val="00175A50"/>
    <w:rsid w:val="001D196A"/>
    <w:rsid w:val="00210429"/>
    <w:rsid w:val="002E009E"/>
    <w:rsid w:val="00310B12"/>
    <w:rsid w:val="00376580"/>
    <w:rsid w:val="004253CB"/>
    <w:rsid w:val="00484E4D"/>
    <w:rsid w:val="00644D18"/>
    <w:rsid w:val="006801D6"/>
    <w:rsid w:val="006F5003"/>
    <w:rsid w:val="007D37FF"/>
    <w:rsid w:val="007E3AA7"/>
    <w:rsid w:val="008C5374"/>
    <w:rsid w:val="008F699B"/>
    <w:rsid w:val="009600A4"/>
    <w:rsid w:val="00996817"/>
    <w:rsid w:val="009D64F4"/>
    <w:rsid w:val="009E1563"/>
    <w:rsid w:val="00A1326E"/>
    <w:rsid w:val="00A17BF7"/>
    <w:rsid w:val="00A3127F"/>
    <w:rsid w:val="00A7492D"/>
    <w:rsid w:val="00B4686C"/>
    <w:rsid w:val="00B6159C"/>
    <w:rsid w:val="00C65ECD"/>
    <w:rsid w:val="00CB2DC2"/>
    <w:rsid w:val="00D34FE2"/>
    <w:rsid w:val="00D75170"/>
    <w:rsid w:val="00E923A4"/>
    <w:rsid w:val="00EA71A0"/>
    <w:rsid w:val="00EA76BC"/>
    <w:rsid w:val="00EB2E0D"/>
    <w:rsid w:val="00F2597C"/>
    <w:rsid w:val="00FA70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4572"/>
  <w15:docId w15:val="{6CB198EC-FF86-4C55-B021-F89F8C0E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CR" w:eastAsia="es-C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99B"/>
  </w:style>
  <w:style w:type="paragraph" w:styleId="Ttulo1">
    <w:name w:val="heading 1"/>
    <w:basedOn w:val="Normal"/>
    <w:next w:val="Normal"/>
    <w:link w:val="Ttulo1Car"/>
    <w:uiPriority w:val="9"/>
    <w:qFormat/>
    <w:rsid w:val="008F699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8F699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8F699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unhideWhenUsed/>
    <w:qFormat/>
    <w:rsid w:val="008F699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unhideWhenUsed/>
    <w:qFormat/>
    <w:rsid w:val="008F699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unhideWhenUsed/>
    <w:qFormat/>
    <w:rsid w:val="008F699B"/>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F699B"/>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F699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F699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F69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F699B"/>
    <w:pPr>
      <w:numPr>
        <w:ilvl w:val="1"/>
      </w:numPr>
      <w:spacing w:line="240" w:lineRule="auto"/>
    </w:pPr>
    <w:rPr>
      <w:rFonts w:asciiTheme="majorHAnsi" w:eastAsiaTheme="majorEastAsia" w:hAnsiTheme="majorHAnsi" w:cstheme="majorBidi"/>
      <w:sz w:val="30"/>
      <w:szCs w:val="30"/>
    </w:rPr>
  </w:style>
  <w:style w:type="paragraph" w:styleId="Encabezado">
    <w:name w:val="header"/>
    <w:basedOn w:val="Normal"/>
    <w:link w:val="EncabezadoCar"/>
    <w:uiPriority w:val="99"/>
    <w:unhideWhenUsed/>
    <w:rsid w:val="00EB2E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E0D"/>
  </w:style>
  <w:style w:type="paragraph" w:styleId="Piedepgina">
    <w:name w:val="footer"/>
    <w:basedOn w:val="Normal"/>
    <w:link w:val="PiedepginaCar"/>
    <w:uiPriority w:val="99"/>
    <w:unhideWhenUsed/>
    <w:rsid w:val="00EB2E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E0D"/>
  </w:style>
  <w:style w:type="paragraph" w:styleId="Prrafodelista">
    <w:name w:val="List Paragraph"/>
    <w:basedOn w:val="Normal"/>
    <w:uiPriority w:val="34"/>
    <w:qFormat/>
    <w:rsid w:val="008F699B"/>
    <w:pPr>
      <w:ind w:left="720"/>
      <w:contextualSpacing/>
    </w:pPr>
  </w:style>
  <w:style w:type="character" w:customStyle="1" w:styleId="Ttulo1Car">
    <w:name w:val="Título 1 Car"/>
    <w:basedOn w:val="Fuentedeprrafopredeter"/>
    <w:link w:val="Ttulo1"/>
    <w:uiPriority w:val="9"/>
    <w:rsid w:val="008F699B"/>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8F699B"/>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8F699B"/>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rsid w:val="008F699B"/>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rsid w:val="008F699B"/>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rsid w:val="008F699B"/>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F699B"/>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F699B"/>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F699B"/>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F699B"/>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8F699B"/>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rsid w:val="008F699B"/>
    <w:rPr>
      <w:rFonts w:asciiTheme="majorHAnsi" w:eastAsiaTheme="majorEastAsia" w:hAnsiTheme="majorHAnsi" w:cstheme="majorBidi"/>
      <w:sz w:val="30"/>
      <w:szCs w:val="30"/>
    </w:rPr>
  </w:style>
  <w:style w:type="character" w:styleId="Textoennegrita">
    <w:name w:val="Strong"/>
    <w:basedOn w:val="Fuentedeprrafopredeter"/>
    <w:uiPriority w:val="22"/>
    <w:qFormat/>
    <w:rsid w:val="008F699B"/>
    <w:rPr>
      <w:b/>
      <w:bCs/>
    </w:rPr>
  </w:style>
  <w:style w:type="character" w:styleId="nfasis">
    <w:name w:val="Emphasis"/>
    <w:basedOn w:val="Fuentedeprrafopredeter"/>
    <w:uiPriority w:val="20"/>
    <w:qFormat/>
    <w:rsid w:val="008F699B"/>
    <w:rPr>
      <w:i/>
      <w:iCs/>
      <w:color w:val="70AD47" w:themeColor="accent6"/>
    </w:rPr>
  </w:style>
  <w:style w:type="paragraph" w:styleId="Sinespaciado">
    <w:name w:val="No Spacing"/>
    <w:uiPriority w:val="1"/>
    <w:qFormat/>
    <w:rsid w:val="008F699B"/>
    <w:pPr>
      <w:spacing w:after="0" w:line="240" w:lineRule="auto"/>
    </w:pPr>
  </w:style>
  <w:style w:type="paragraph" w:styleId="Cita">
    <w:name w:val="Quote"/>
    <w:basedOn w:val="Normal"/>
    <w:next w:val="Normal"/>
    <w:link w:val="CitaCar"/>
    <w:uiPriority w:val="29"/>
    <w:qFormat/>
    <w:rsid w:val="008F699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F699B"/>
    <w:rPr>
      <w:i/>
      <w:iCs/>
      <w:color w:val="262626" w:themeColor="text1" w:themeTint="D9"/>
    </w:rPr>
  </w:style>
  <w:style w:type="paragraph" w:styleId="Citadestacada">
    <w:name w:val="Intense Quote"/>
    <w:basedOn w:val="Normal"/>
    <w:next w:val="Normal"/>
    <w:link w:val="CitadestacadaCar"/>
    <w:uiPriority w:val="30"/>
    <w:qFormat/>
    <w:rsid w:val="008F699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F699B"/>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F699B"/>
    <w:rPr>
      <w:i/>
      <w:iCs/>
    </w:rPr>
  </w:style>
  <w:style w:type="character" w:styleId="nfasisintenso">
    <w:name w:val="Intense Emphasis"/>
    <w:basedOn w:val="Fuentedeprrafopredeter"/>
    <w:uiPriority w:val="21"/>
    <w:qFormat/>
    <w:rsid w:val="008F699B"/>
    <w:rPr>
      <w:b/>
      <w:bCs/>
      <w:i/>
      <w:iCs/>
    </w:rPr>
  </w:style>
  <w:style w:type="character" w:styleId="Referenciasutil">
    <w:name w:val="Subtle Reference"/>
    <w:basedOn w:val="Fuentedeprrafopredeter"/>
    <w:uiPriority w:val="31"/>
    <w:qFormat/>
    <w:rsid w:val="008F699B"/>
    <w:rPr>
      <w:smallCaps/>
      <w:color w:val="595959" w:themeColor="text1" w:themeTint="A6"/>
    </w:rPr>
  </w:style>
  <w:style w:type="character" w:styleId="Referenciaintensa">
    <w:name w:val="Intense Reference"/>
    <w:basedOn w:val="Fuentedeprrafopredeter"/>
    <w:uiPriority w:val="32"/>
    <w:qFormat/>
    <w:rsid w:val="008F699B"/>
    <w:rPr>
      <w:b/>
      <w:bCs/>
      <w:smallCaps/>
      <w:color w:val="70AD47" w:themeColor="accent6"/>
    </w:rPr>
  </w:style>
  <w:style w:type="character" w:styleId="Ttulodellibro">
    <w:name w:val="Book Title"/>
    <w:basedOn w:val="Fuentedeprrafopredeter"/>
    <w:uiPriority w:val="33"/>
    <w:qFormat/>
    <w:rsid w:val="008F699B"/>
    <w:rPr>
      <w:b/>
      <w:bCs/>
      <w:caps w:val="0"/>
      <w:smallCaps/>
      <w:spacing w:val="7"/>
      <w:sz w:val="21"/>
      <w:szCs w:val="21"/>
    </w:rPr>
  </w:style>
  <w:style w:type="paragraph" w:styleId="TtuloTDC">
    <w:name w:val="TOC Heading"/>
    <w:basedOn w:val="Ttulo1"/>
    <w:next w:val="Normal"/>
    <w:uiPriority w:val="39"/>
    <w:semiHidden/>
    <w:unhideWhenUsed/>
    <w:qFormat/>
    <w:rsid w:val="008F69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851</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2</cp:revision>
  <cp:lastPrinted>2017-03-09T16:39:00Z</cp:lastPrinted>
  <dcterms:created xsi:type="dcterms:W3CDTF">2017-04-20T18:57:00Z</dcterms:created>
  <dcterms:modified xsi:type="dcterms:W3CDTF">2017-04-20T18:57:00Z</dcterms:modified>
</cp:coreProperties>
</file>