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2D" w:rsidRDefault="00483C2D" w:rsidP="00483C2D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9530E1" w:rsidP="00483C2D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3</w:t>
      </w:r>
    </w:p>
    <w:p w:rsidR="005C2AF7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CF6E92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654945" w:rsidRDefault="00654945" w:rsidP="00654945"/>
    <w:p w:rsidR="009530E1" w:rsidRPr="00654945" w:rsidRDefault="009530E1" w:rsidP="00654945">
      <w:r w:rsidRPr="00654945">
        <w:t>La optimización de Base de Datos es el proceso que ayuda a mejorar los tiempos de respuesta de la gestión que realiza el SGBD, en el texto Celko_33-Optimizing-SQL explica distintas formas de analizar y aplicar teorías de optimización a las bases de datos. Con base e</w:t>
      </w:r>
      <w:r w:rsidR="00654945">
        <w:t>n este texto realice un ensayo sobre un capitulo</w:t>
      </w:r>
      <w:r w:rsidRPr="00654945">
        <w:t xml:space="preserve"> donde explique la importancia de la optimización de los objetos de las bases de datos, además, indique cuáles cree usted que serían las que más se deberían de utilizar y </w:t>
      </w:r>
      <w:r w:rsidR="00654945" w:rsidRPr="00654945">
        <w:t>por qué</w:t>
      </w:r>
      <w:r w:rsidRPr="00654945">
        <w:t>.</w:t>
      </w:r>
    </w:p>
    <w:p w:rsidR="00654945" w:rsidRPr="00654945" w:rsidRDefault="00654945" w:rsidP="00654945">
      <w:r w:rsidRPr="00654945">
        <w:t xml:space="preserve">a. </w:t>
      </w:r>
      <w:bookmarkStart w:id="0" w:name="_GoBack"/>
      <w:r>
        <w:t xml:space="preserve">Mínimo 2 paginas, </w:t>
      </w:r>
      <w:r w:rsidRPr="00654945">
        <w:t>máximo 10 páginas (no cuentan las páginas, de portada, ni bibliografía), texto Arial tamaño 12, a espacio y medio.</w:t>
      </w:r>
    </w:p>
    <w:bookmarkEnd w:id="0"/>
    <w:p w:rsidR="00654945" w:rsidRPr="00654945" w:rsidRDefault="00654945" w:rsidP="00654945">
      <w:r w:rsidRPr="00654945">
        <w:t>b. Estructura: Resumen ejecutivo de media página, Tabla de contenidos, Introducción, Desarrollo, Conclusiones y Recomendaciones, Bibliografía.</w:t>
      </w:r>
    </w:p>
    <w:p w:rsidR="00654945" w:rsidRDefault="00654945" w:rsidP="009530E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:rsidR="009530E1" w:rsidRPr="009530E1" w:rsidRDefault="009530E1" w:rsidP="00953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530E1">
        <w:rPr>
          <w:rFonts w:ascii="Arial" w:eastAsia="Times New Roman" w:hAnsi="Arial" w:cs="Arial"/>
          <w:b/>
          <w:bCs/>
          <w:color w:val="000000"/>
          <w:lang w:val="es-ES" w:eastAsia="es-ES"/>
        </w:rPr>
        <w:t>Rúbrica de evaluación</w:t>
      </w:r>
    </w:p>
    <w:p w:rsidR="009530E1" w:rsidRPr="009530E1" w:rsidRDefault="009530E1" w:rsidP="00953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946"/>
      </w:tblGrid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Rubro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Puntos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25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Redacción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Ortografía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</w:tr>
      <w:tr w:rsidR="009530E1" w:rsidRPr="009530E1" w:rsidTr="0065494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Interpretación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30E1" w:rsidRPr="009530E1" w:rsidRDefault="009530E1" w:rsidP="00953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530E1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</w:tr>
    </w:tbl>
    <w:p w:rsidR="009530E1" w:rsidRDefault="009530E1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654945">
      <w:pPr>
        <w:rPr>
          <w:rFonts w:asciiTheme="majorHAnsi" w:hAnsiTheme="majorHAnsi" w:cs="Arial"/>
        </w:rPr>
      </w:pPr>
    </w:p>
    <w:sectPr w:rsidR="00CF6E9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84" w:rsidRDefault="003A6D84" w:rsidP="00245884">
      <w:pPr>
        <w:spacing w:after="0" w:line="240" w:lineRule="auto"/>
      </w:pPr>
      <w:r>
        <w:separator/>
      </w:r>
    </w:p>
  </w:endnote>
  <w:endnote w:type="continuationSeparator" w:id="0">
    <w:p w:rsidR="003A6D84" w:rsidRDefault="003A6D84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84" w:rsidRDefault="003A6D84" w:rsidP="00245884">
      <w:pPr>
        <w:spacing w:after="0" w:line="240" w:lineRule="auto"/>
      </w:pPr>
      <w:r>
        <w:separator/>
      </w:r>
    </w:p>
  </w:footnote>
  <w:footnote w:type="continuationSeparator" w:id="0">
    <w:p w:rsidR="003A6D84" w:rsidRDefault="003A6D84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914636"/>
    <w:rsid w:val="00916775"/>
    <w:rsid w:val="00944CAC"/>
    <w:rsid w:val="009530E1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7F6B6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17906585-31A5-497C-9162-BB5FE858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43</cp:revision>
  <cp:lastPrinted>2017-02-09T21:59:00Z</cp:lastPrinted>
  <dcterms:created xsi:type="dcterms:W3CDTF">2015-09-24T02:15:00Z</dcterms:created>
  <dcterms:modified xsi:type="dcterms:W3CDTF">2017-02-16T16:58:00Z</dcterms:modified>
</cp:coreProperties>
</file>