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Year Project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Survey data from “Open-Source Psychometrics Project”</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BIG 5 (19,719)The general consensus in academic psychology is that there are five fundamental personality traits. This model is assumed in most personality research, and is the basis of many of the most well regarded tests employed by psychologists who maintain close connections with academia. The "big five" tend to not be popular in consumer focused personality assessment or self-help because to many people the feedback of the model seems relatively basic. This test uses public domain scales from the International Personality Item Pool.</w:t>
      </w:r>
    </w:p>
    <w:p w:rsidR="00000000" w:rsidDel="00000000" w:rsidP="00000000" w:rsidRDefault="00000000" w:rsidRPr="00000000" w14:paraId="00000004">
      <w:pPr>
        <w:numPr>
          <w:ilvl w:val="1"/>
          <w:numId w:val="1"/>
        </w:numPr>
        <w:ind w:left="2160" w:hanging="360"/>
        <w:rPr>
          <w:u w:val="none"/>
        </w:rPr>
      </w:pPr>
      <w:r w:rsidDel="00000000" w:rsidR="00000000" w:rsidRPr="00000000">
        <w:rPr>
          <w:rtl w:val="0"/>
        </w:rPr>
        <w:t xml:space="preserve">Demographics: 50 likert rated statements, gender, age, race, native language, country</w:t>
      </w:r>
    </w:p>
    <w:p w:rsidR="00000000" w:rsidDel="00000000" w:rsidP="00000000" w:rsidRDefault="00000000" w:rsidRPr="00000000" w14:paraId="00000005">
      <w:pPr>
        <w:numPr>
          <w:ilvl w:val="0"/>
          <w:numId w:val="1"/>
        </w:numPr>
        <w:ind w:left="1440" w:hanging="360"/>
      </w:pPr>
      <w:r w:rsidDel="00000000" w:rsidR="00000000" w:rsidRPr="00000000">
        <w:rPr>
          <w:rtl w:val="0"/>
        </w:rPr>
        <w:t xml:space="preserve">Short Dark Triad (18,192) Paulhus and Jones (2011): The "dark triad" is a name for three personality traits that are commonly seen as malicious or evil: narcissism, machiavellianism and psychopathy. The study of these three traits together as the dark triad became popular in the 2000s. In 2011, Delroy Paulhus and Daniel Jones published the Short Dark Triad (SD3) as a single short test to measure all three traits at once.</w:t>
      </w:r>
    </w:p>
    <w:p w:rsidR="00000000" w:rsidDel="00000000" w:rsidP="00000000" w:rsidRDefault="00000000" w:rsidRPr="00000000" w14:paraId="00000006">
      <w:pPr>
        <w:numPr>
          <w:ilvl w:val="1"/>
          <w:numId w:val="1"/>
        </w:numPr>
        <w:ind w:left="2160" w:hanging="360"/>
        <w:rPr>
          <w:u w:val="none"/>
        </w:rPr>
      </w:pPr>
      <w:r w:rsidDel="00000000" w:rsidR="00000000" w:rsidRPr="00000000">
        <w:rPr>
          <w:rtl w:val="0"/>
        </w:rPr>
        <w:t xml:space="preserve">Demographics: 27 scale rated items and country.</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IPIP Assertiveness, Social confidence, Adventurousness, and Dominance scales used as part of an experimental personality test. (1,005) The DISC personality model is a system that divides people into four personality types. The model is promoted commercially by several different organizations for use in the workplace. </w:t>
      </w:r>
    </w:p>
    <w:p w:rsidR="00000000" w:rsidDel="00000000" w:rsidP="00000000" w:rsidRDefault="00000000" w:rsidRPr="00000000" w14:paraId="00000008">
      <w:pPr>
        <w:numPr>
          <w:ilvl w:val="1"/>
          <w:numId w:val="1"/>
        </w:numPr>
        <w:ind w:left="2160" w:hanging="360"/>
      </w:pPr>
      <w:r w:rsidDel="00000000" w:rsidR="00000000" w:rsidRPr="00000000">
        <w:rPr>
          <w:rtl w:val="0"/>
        </w:rPr>
        <w:t xml:space="preserve">Demographics: 40 likert rated items, gender, age</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Multidimensional Sexual Self-Concept Questionnaire (17,685) (Snell, 1995) self- report instrument to measure sexual anxiety, sexual self-efficacy, sexual consciousness, motivation to avoid risky sex, chance/luck sexual control, sexual preoccupation, sexual assertiveness, sexual optimism, sexual problem self-blame, sexual montoring, sexual motivation, sexual problem management, sexual esteem, sexual satisfaction, power-other sexual control, sexual self-schemata, fear of sex, sexual problem prevention, sexual depression, and internal sexual control</w:t>
      </w:r>
    </w:p>
    <w:p w:rsidR="00000000" w:rsidDel="00000000" w:rsidP="00000000" w:rsidRDefault="00000000" w:rsidRPr="00000000" w14:paraId="0000000A">
      <w:pPr>
        <w:numPr>
          <w:ilvl w:val="1"/>
          <w:numId w:val="1"/>
        </w:numPr>
        <w:ind w:left="2160" w:hanging="360"/>
        <w:rPr>
          <w:u w:val="none"/>
        </w:rPr>
      </w:pPr>
      <w:r w:rsidDel="00000000" w:rsidR="00000000" w:rsidRPr="00000000">
        <w:rPr>
          <w:rtl w:val="0"/>
        </w:rPr>
        <w:t xml:space="preserve">Demographics: 100 likert rated items, gender, and age</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Sexual Compulsivity Scale (3,376) Kalichman and Rompa (1995):</w:t>
      </w:r>
    </w:p>
    <w:p w:rsidR="00000000" w:rsidDel="00000000" w:rsidP="00000000" w:rsidRDefault="00000000" w:rsidRPr="00000000" w14:paraId="0000000C">
      <w:pPr>
        <w:numPr>
          <w:ilvl w:val="1"/>
          <w:numId w:val="1"/>
        </w:numPr>
        <w:ind w:left="2160" w:hanging="360"/>
        <w:rPr>
          <w:u w:val="none"/>
        </w:rPr>
      </w:pPr>
      <w:r w:rsidDel="00000000" w:rsidR="00000000" w:rsidRPr="00000000">
        <w:rPr>
          <w:rtl w:val="0"/>
        </w:rPr>
        <w:t xml:space="preserve">Demographics: 10 likert rated statements, gender, age</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Open Sex Role Inventory (318,573) alternative to the Bem Sex Role Inventory, collected from 2015 - 2019</w:t>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Demographics: 44 items, ~10 demographic variables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Experiences in Close Relationships scale (51,492) </w:t>
      </w:r>
      <w:r w:rsidDel="00000000" w:rsidR="00000000" w:rsidRPr="00000000">
        <w:rPr>
          <w:rtl w:val="0"/>
        </w:rPr>
        <w:t xml:space="preserve">Brennan, K. A., Clark, C. L., &amp; Shaver, P. R. (1998)</w:t>
      </w:r>
      <w:r w:rsidDel="00000000" w:rsidR="00000000" w:rsidRPr="00000000">
        <w:rPr>
          <w:rtl w:val="0"/>
        </w:rPr>
        <w:t xml:space="preserve">: self-report measures of adult attachment avoidance/ anxiety</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Demographics: 36 likert rated items, gender, age, county.</w:t>
      </w:r>
    </w:p>
    <w:p w:rsidR="00000000" w:rsidDel="00000000" w:rsidP="00000000" w:rsidRDefault="00000000" w:rsidRPr="00000000" w14:paraId="00000011">
      <w:pPr>
        <w:ind w:left="0" w:firstLine="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