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62e6f"/>
          <w:shd w:fill="d6eaff" w:val="clear"/>
        </w:rPr>
      </w:pPr>
      <w:r w:rsidDel="00000000" w:rsidR="00000000" w:rsidRPr="00000000">
        <w:rPr>
          <w:color w:val="062e6f"/>
          <w:shd w:fill="d6eaff" w:val="clear"/>
          <w:rtl w:val="0"/>
        </w:rPr>
        <w:t xml:space="preserve">29 de jul.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hhod9goysip" w:id="0"/>
      <w:bookmarkEnd w:id="0"/>
      <w:r w:rsidDel="00000000" w:rsidR="00000000" w:rsidRPr="00000000">
        <w:rPr>
          <w:rtl w:val="0"/>
        </w:rPr>
        <w:t xml:space="preserve">Processos Barros - Beestock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Convidados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Vitor Pellense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José Fidalgo De Siqueira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Wagner Tabordas Ribas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Renan Fernandes Dias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Jeferson Moraes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Ramon SZ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Carlos Alberto Bertling 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Anexos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Processos Barros - Beestock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Registros da reunião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Transcrição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Gravação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yrnh8z66d2q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spacing w:after="0" w:before="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Ramon Mendes apresentou o cliente Barros Autopeças, que utiliza o WMS Bstock integrado ao ERP da Zuquet, com foco na filial de Serra para operações de cross-docking simplificado e destacou desenvolvimentos específicos do Bstock, como o armazenamento automático e o uso do "código complementar". Os planos de expansão para outras filiais dependem de desenvolvimentos pendentes no ERP do cliente e Ramon Mendes explicou o futuro direcionamento de depósito na entrada e saída, enquanto José Fidalgo De Siqueira e Jeferson Moraes discutiram o desenvolvimento do módulo de cross-docking, que será lançado em agosto. Ramon Mendes recomendou que a equipe de suporte se familiarize com o cliente e seus processos atuais para o suporte futuro.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4verwal9rgx" w:id="2"/>
      <w:bookmarkEnd w:id="2"/>
      <w:r w:rsidDel="00000000" w:rsidR="00000000" w:rsidRPr="00000000">
        <w:rPr>
          <w:rtl w:val="0"/>
        </w:rPr>
        <w:t xml:space="preserve">Detalhes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Introdução ao Cliente Barros Autopeças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iniciou a reunião, apresentando o cliente Barros Autopeças, localizado em Mogi Mirim, São Paulo (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00:06:04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 empresa implantou o WMS Bstock integrado ao ERP da Zuquet, que é um parceiro. Atualmente, apenas uma filial em Serra, Espírito Santo, está em produção, operando no modelo de cross-docking simplificado (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00:07:44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(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00:10:33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Integração e Operação em Serra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Barros Autopeças utiliza a primeira integração com o ERP do parceiro Zuquet, onde todo o desenvolvimento da integração de dados (ida e volta) foi realizado pela Zuquet (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00:09:07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A filial de Serra funciona como um cross-docking, recebendo mercadorias de fornecedores e as movimentando diretamente para expedição, sem paletização, pois não há processo de armazenagem prolongado (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00:10:33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O foco principal é a entrada e saída de materiais, sem utilização de inventário ou outras funções mais complexas (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00:11:56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Diferenciais e Desenvolvimentos Específicos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destacou desenvolvimentos específicos para o cliente Barros, como o parâmetro de "armazenamento automático" no Bstock, que permite que a conferência de entrada direcione os produtos diretamente para o endereço final de armazenamento, sem a necessidade de uma segunda etapa (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00:13:56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Outro diferencial é a utilização do "código complementar" como referência principal para os produtos, que é concatenado à descrição em várias telas do sistema para facilitar a identificação pelos usuários (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00:19:11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Pontos de Atenção na Integração e Suporte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Em relação às integrações, é crucial monitorar erros no monitor de integrações, pois problemas como o cancelamento de saída podem ocorrer devido à falta de desenvolvimento no ERP do cliente. Ramon Mendes enfatizou que o suporte para problemas de integração com o ERP da Zuquet é feito diretamente com a equipe deles, embora a equipe de suporte possa auxiliar quando necessário (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00:21:36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Planos de Crescimento e Desenvolvimentos Pendentes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cliente Barros Autopeças tem planos de expandir a utilização do Bstock para outras filiais, incluindo Curitiba e a matriz em Mogi Mirim. Contudo, essa expansão depende de desenvolvimentos pendentes no lado do ERP deles, como a geração de pedidos e o módulo de cross-docking. Enquanto isso, o Bstock será implementado nas lojas menores no módulo padrão (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00:23:05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Direcionamento de Depósito na Entrada e Saída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explicou uma funcionalidade futura onde o ERP passará a enviar o código do depósito na integração do documento de entrada. Isso permitirá ao Bstock configurar tipos de documento específicos para cada filial (ex: BH, Curitiba, Matriz) e direcionar o saldo diretamente para o depósito correto no momento do armazenamento, segregando o estoque desde a entrada (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00:24:42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Da mesma forma, o depósito será enviado na integração de saída, facilitando a alocação automática de saldo (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00:27:24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Desenvolvimento do Módulo de Cross-docking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José Fidalgo De Siqueira solicitou esclarecimentos sobre o processo de cross-docking (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00:28:47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Ramon Mendes explicou que o módulo de cross-docking está sendo desenvolvido tanto no Bstock quanto no ERP do cliente, e substituirá a solução manual temporária (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00:29:56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Este novo módulo permitirá que, na integração de entrada, o ERP informe as quantidades previstas para pedidos de saída, possibilitando que a conferência de entrada já realize a separação e preparação para expedição, pulando etapas intermediárias (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00:31:19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O saldo ficará reservado no depósito cross para pedidos específicos e será automaticamente baixado quando o pedido for faturado (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00:40:04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(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00:42:17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Jeferson Moraes acrescentou que o módulo de cross-docking deve ser lançado na próxima versão do Bstock em agosto, mas sua implementação dependerá dos desenvolvimentos do cliente (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00:47:11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Suporte Futuro e Familiarização com o Cliente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Ramon Mendes salientou que o cliente Barros ainda está se familiarizando com o Bstock, o que pode gerar chamados mais básicos ou por falta de entendimento. Ele recomendou que a equipe de suporte analise cuidadosamente os chamados, pois nem sempre se tratam de problemas técnicos (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00:44:41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Com a expansão para operações maiores em Mogi e Curitiba, que envolverão mais itens e usuários, é importante que a equipe se familiarize com o processo atual para estar preparada para a complexidade futura (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00:45:49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0"/>
          <w:i w:val="1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Revise as anotações do Gemini para checar se estão corretas.</w:t>
      </w:r>
      <w:hyperlink r:id="rId36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Confira dicas e saiba como o Gemini faz anotações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747775"/>
          <w:sz w:val="24"/>
          <w:szCs w:val="24"/>
          <w:u w:val="none"/>
          <w:shd w:fill="auto" w:val="clear"/>
          <w:vertAlign w:val="baseline"/>
          <w:rtl w:val="0"/>
        </w:rPr>
        <w:t xml:space="preserve">Envie feedback sobre o uso do Gemini para criar notas</w:t>
      </w:r>
      <w:hyperlink r:id="rId38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747775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Roboto" w:cs="Roboto" w:eastAsia="Roboto" w:hAnsi="Roboto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breve pesquisa.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303030"/>
        <w:sz w:val="24"/>
        <w:szCs w:val="24"/>
        <w:lang w:val="pt_BR"/>
      </w:rPr>
    </w:rPrDefault>
    <w:pPrDefault>
      <w:pPr>
        <w:spacing w:after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Roboto Medium" w:cs="Roboto Medium" w:eastAsia="Roboto Medium" w:hAnsi="Roboto Medium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20" w:before="240" w:line="276" w:lineRule="auto"/>
    </w:pPr>
    <w:rPr>
      <w:rFonts w:ascii="Roboto Medium" w:cs="Roboto Medium" w:eastAsia="Roboto Medium" w:hAnsi="Roboto Medium"/>
      <w:b w:val="0"/>
      <w:sz w:val="56"/>
      <w:szCs w:val="5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0" w:line="276" w:lineRule="auto"/>
    </w:pPr>
    <w:rPr>
      <w:rFonts w:ascii="Roboto Medium" w:cs="Roboto Medium" w:eastAsia="Roboto Medium" w:hAnsi="Roboto Medium"/>
      <w:b w:val="0"/>
      <w:color w:val="1f1f1f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60" w:before="80" w:line="276" w:lineRule="auto"/>
    </w:pPr>
    <w:rPr>
      <w:rFonts w:ascii="Roboto Medium" w:cs="Roboto Medium" w:eastAsia="Roboto Medium" w:hAnsi="Roboto Medium"/>
      <w:color w:val="434343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0" w:line="276" w:lineRule="auto"/>
    </w:pPr>
    <w:rPr>
      <w:rFonts w:ascii="Roboto Medium" w:cs="Roboto Medium" w:eastAsia="Roboto Medium" w:hAnsi="Roboto Medium"/>
      <w:color w:val="1f1f1f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76" w:lineRule="auto"/>
    </w:pPr>
    <w:rPr>
      <w:rFonts w:ascii="Roboto Medium" w:cs="Roboto Medium" w:eastAsia="Roboto Medium" w:hAnsi="Roboto Medium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76" w:lineRule="auto"/>
    </w:pPr>
    <w:rPr>
      <w:rFonts w:ascii="Roboto" w:cs="Roboto" w:eastAsia="Roboto" w:hAnsi="Roboto"/>
      <w:i w:val="0"/>
      <w:color w:val="1f1f1f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?tab=t.7dhxjzf9n8qq#heading=h.9rk79khpb2i7" TargetMode="External"/><Relationship Id="rId22" Type="http://schemas.openxmlformats.org/officeDocument/2006/relationships/hyperlink" Target="?tab=t.7dhxjzf9n8qq#heading=h.f8digj1ttukr" TargetMode="External"/><Relationship Id="rId21" Type="http://schemas.openxmlformats.org/officeDocument/2006/relationships/hyperlink" Target="?tab=t.7dhxjzf9n8qq#heading=h.h4cbmdhczpxp" TargetMode="External"/><Relationship Id="rId24" Type="http://schemas.openxmlformats.org/officeDocument/2006/relationships/hyperlink" Target="?tab=t.7dhxjzf9n8qq#heading=h.u8c1e1pnnpah" TargetMode="External"/><Relationship Id="rId23" Type="http://schemas.openxmlformats.org/officeDocument/2006/relationships/hyperlink" Target="?tab=t.7dhxjzf9n8qq#heading=h.xrk0bx8l0wb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enan.dias@szsolucoes.com.br" TargetMode="External"/><Relationship Id="rId26" Type="http://schemas.openxmlformats.org/officeDocument/2006/relationships/hyperlink" Target="?tab=t.7dhxjzf9n8qq#heading=h.8c0v02qyqvrn" TargetMode="External"/><Relationship Id="rId25" Type="http://schemas.openxmlformats.org/officeDocument/2006/relationships/hyperlink" Target="?tab=t.7dhxjzf9n8qq#heading=h.nupaaybpwzf9" TargetMode="External"/><Relationship Id="rId28" Type="http://schemas.openxmlformats.org/officeDocument/2006/relationships/hyperlink" Target="?tab=t.7dhxjzf9n8qq#heading=h.tvms86leak1z" TargetMode="External"/><Relationship Id="rId27" Type="http://schemas.openxmlformats.org/officeDocument/2006/relationships/hyperlink" Target="?tab=t.7dhxjzf9n8qq#heading=h.la4d0yrd4cj4" TargetMode="External"/><Relationship Id="rId5" Type="http://schemas.openxmlformats.org/officeDocument/2006/relationships/styles" Target="styles.xml"/><Relationship Id="rId6" Type="http://schemas.openxmlformats.org/officeDocument/2006/relationships/hyperlink" Target="mailto:vitor.pellense@szsolucoes.com.br" TargetMode="External"/><Relationship Id="rId29" Type="http://schemas.openxmlformats.org/officeDocument/2006/relationships/hyperlink" Target="?tab=t.7dhxjzf9n8qq#heading=h.4tgigyx6xg7c" TargetMode="External"/><Relationship Id="rId7" Type="http://schemas.openxmlformats.org/officeDocument/2006/relationships/hyperlink" Target="mailto:jose.siqueira@szsolucoes.com.br" TargetMode="External"/><Relationship Id="rId8" Type="http://schemas.openxmlformats.org/officeDocument/2006/relationships/hyperlink" Target="mailto:wagner@szsolucoes.com.br" TargetMode="External"/><Relationship Id="rId31" Type="http://schemas.openxmlformats.org/officeDocument/2006/relationships/hyperlink" Target="?tab=t.7dhxjzf9n8qq#heading=h.q6imkzvxv0hw" TargetMode="External"/><Relationship Id="rId30" Type="http://schemas.openxmlformats.org/officeDocument/2006/relationships/hyperlink" Target="?tab=t.7dhxjzf9n8qq#heading=h.ht932bxorp10" TargetMode="External"/><Relationship Id="rId11" Type="http://schemas.openxmlformats.org/officeDocument/2006/relationships/hyperlink" Target="mailto:ramon@szsolucoes.com.br" TargetMode="External"/><Relationship Id="rId33" Type="http://schemas.openxmlformats.org/officeDocument/2006/relationships/hyperlink" Target="?tab=t.7dhxjzf9n8qq#heading=h.m10k7u3ndent" TargetMode="External"/><Relationship Id="rId10" Type="http://schemas.openxmlformats.org/officeDocument/2006/relationships/hyperlink" Target="mailto:jmoraes@szsolucoes.com.br" TargetMode="External"/><Relationship Id="rId32" Type="http://schemas.openxmlformats.org/officeDocument/2006/relationships/hyperlink" Target="?tab=t.7dhxjzf9n8qq#heading=h.ucqjy5leq66q" TargetMode="External"/><Relationship Id="rId13" Type="http://schemas.openxmlformats.org/officeDocument/2006/relationships/hyperlink" Target="https://www.google.com/calendar/event?eid=NmZqdWs2cDBxbGZrcTRib2JtcHMxMGRydTYgd2FnbmVyQHN6c29sdWNvZXMuY29tLmJy" TargetMode="External"/><Relationship Id="rId35" Type="http://schemas.openxmlformats.org/officeDocument/2006/relationships/hyperlink" Target="?tab=t.7dhxjzf9n8qq#heading=h.9hb5avrlzu82" TargetMode="External"/><Relationship Id="rId12" Type="http://schemas.openxmlformats.org/officeDocument/2006/relationships/hyperlink" Target="mailto:carlos.bertling@szsolucoes.com.br" TargetMode="External"/><Relationship Id="rId34" Type="http://schemas.openxmlformats.org/officeDocument/2006/relationships/hyperlink" Target="?tab=t.7dhxjzf9n8qq#heading=h.gqfsxj1m9ich" TargetMode="External"/><Relationship Id="rId15" Type="http://schemas.openxmlformats.org/officeDocument/2006/relationships/hyperlink" Target="https://drive.google.com/file/d/1REtiUXLniGWR-8xlZ2cL73lvwlWvhKOZ/view?usp=drive_web" TargetMode="External"/><Relationship Id="rId37" Type="http://schemas.openxmlformats.org/officeDocument/2006/relationships/hyperlink" Target="https://support.google.com/meet/answer/14754931" TargetMode="External"/><Relationship Id="rId14" Type="http://schemas.openxmlformats.org/officeDocument/2006/relationships/hyperlink" Target="?tab=t.7dhxjzf9n8qq" TargetMode="External"/><Relationship Id="rId36" Type="http://schemas.openxmlformats.org/officeDocument/2006/relationships/hyperlink" Target="https://support.google.com/meet/answer/14754931" TargetMode="External"/><Relationship Id="rId17" Type="http://schemas.openxmlformats.org/officeDocument/2006/relationships/hyperlink" Target="?tab=t.7dhxjzf9n8qq#heading=h.fq2tmzwwc2uh" TargetMode="External"/><Relationship Id="rId39" Type="http://schemas.openxmlformats.org/officeDocument/2006/relationships/hyperlink" Target="https://google.qualtrics.com/jfe/form/SV_9vK3UZEaIQKKE7A?confid=hZOjJs5RSk2xUrdPSIbvDxITOAIIigIgABgBCA" TargetMode="External"/><Relationship Id="rId16" Type="http://schemas.openxmlformats.org/officeDocument/2006/relationships/hyperlink" Target="?tab=t.7dhxjzf9n8qq#heading=h.4xl981j22ubs" TargetMode="External"/><Relationship Id="rId38" Type="http://schemas.openxmlformats.org/officeDocument/2006/relationships/hyperlink" Target="https://google.qualtrics.com/jfe/form/SV_9vK3UZEaIQKKE7A?confid=hZOjJs5RSk2xUrdPSIbvDxITOAIIigIgABgBCA" TargetMode="External"/><Relationship Id="rId19" Type="http://schemas.openxmlformats.org/officeDocument/2006/relationships/hyperlink" Target="?tab=t.7dhxjzf9n8qq#heading=h.nw91679nge1l" TargetMode="External"/><Relationship Id="rId18" Type="http://schemas.openxmlformats.org/officeDocument/2006/relationships/hyperlink" Target="?tab=t.7dhxjzf9n8qq#heading=h.9rk79khpb2i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