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DC92C" w14:textId="58082A61" w:rsidR="007A17DF" w:rsidRDefault="002551A2">
      <w:r>
        <w:rPr>
          <w:noProof/>
        </w:rPr>
        <w:drawing>
          <wp:inline distT="0" distB="0" distL="0" distR="0" wp14:anchorId="4C4EBFFA" wp14:editId="642E8DC8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7AF1" w14:textId="77777777" w:rsidR="007A17DF" w:rsidRDefault="007A17DF"/>
    <w:p w14:paraId="00A08774" w14:textId="17F0CD1C" w:rsidR="00702373" w:rsidRPr="00475F2D" w:rsidRDefault="00702373" w:rsidP="00702373">
      <w:r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lastRenderedPageBreak/>
        <w:t>Figure 1. Confirmed whale entanglements in the U.S. West Coast region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, 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2010–2019. </w:t>
      </w:r>
      <w:r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(A) </w:t>
      </w:r>
      <w:r w:rsidR="00CF6B1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T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otal </w:t>
      </w:r>
      <w:r w:rsidR="00CF6B1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entanglements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over time, </w:t>
      </w:r>
      <w:r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(B) by</w:t>
      </w:r>
      <w:r w:rsid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 entanglement gear</w:t>
      </w:r>
      <w:r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 in the U.S. West Coast region</w:t>
      </w:r>
      <w:r w:rsidR="00CF6B1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,</w:t>
      </w:r>
      <w:r w:rsid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 including commercial Dungeness crab, </w:t>
      </w:r>
      <w:r w:rsidR="00CF6B1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all </w:t>
      </w:r>
      <w:r w:rsid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other fisheries, and unknown gear sources</w:t>
      </w:r>
      <w:r w:rsidR="002551A2" w:rsidRP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.</w:t>
      </w:r>
      <w:r w:rsid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 Most unknown gear included rope, buoys, and other types of marine debris that could not be linked to a fishery,</w:t>
      </w:r>
      <w:r w:rsidRP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 (</w:t>
      </w:r>
      <w:r w:rsid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C</w:t>
      </w:r>
      <w:r w:rsidRP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) by </w:t>
      </w:r>
      <w:r w:rsid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state or country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 (Canada and Mexico)</w:t>
      </w:r>
      <w:r w:rsid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, and </w:t>
      </w:r>
      <w:r w:rsidR="002551A2" w:rsidRP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(</w:t>
      </w:r>
      <w:r w:rsid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D</w:t>
      </w:r>
      <w:r w:rsidR="002551A2" w:rsidRPr="002551A2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) by time of year, </w:t>
      </w:r>
      <w:r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Data source: NOAA NMFS Marine Mammal Health and Stranding Response Program (MMHSRP), Entanglements Dataset.</w:t>
      </w:r>
    </w:p>
    <w:p w14:paraId="2816EE4B" w14:textId="3587E5AC" w:rsidR="00475F2D" w:rsidRDefault="002551A2">
      <w:r>
        <w:rPr>
          <w:noProof/>
        </w:rPr>
        <w:lastRenderedPageBreak/>
        <w:drawing>
          <wp:inline distT="0" distB="0" distL="0" distR="0" wp14:anchorId="3982D465" wp14:editId="1BE602B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96C2" w14:textId="6902257F" w:rsidR="00702373" w:rsidRDefault="00702373"/>
    <w:p w14:paraId="7C901D96" w14:textId="0200F308" w:rsidR="00475F2D" w:rsidRDefault="00475F2D">
      <w:pPr>
        <w:rPr>
          <w:noProof/>
        </w:rPr>
      </w:pPr>
    </w:p>
    <w:p w14:paraId="27AB0330" w14:textId="3CC086F3" w:rsidR="00702373" w:rsidRDefault="00702373" w:rsidP="00702373"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Figure 2. California, Oregon, and Washington stranding records exhibiting evidence of ship strikes, 2010–2019. (A) </w:t>
      </w:r>
      <w:r w:rsidR="00CF6B1D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T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otal ship strike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strandings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 over time, (B) </w:t>
      </w:r>
      <w:r w:rsidR="00CF6B1D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c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onfirmed dead or alive from observation status, </w:t>
      </w:r>
      <w:r w:rsidR="002575F1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(D)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 </w:t>
      </w:r>
      <w:r w:rsidR="00CF6B1D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b</w:t>
      </w:r>
      <w:r w:rsidR="002575F1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y </w:t>
      </w:r>
      <w:r w:rsidR="00CF6B1D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state</w:t>
      </w:r>
      <w:r w:rsidR="002575F1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 (</w:t>
      </w:r>
      <w:r w:rsidR="005948A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n</w:t>
      </w:r>
      <w:r w:rsidR="002575F1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o data available from Canada or Mexico in this dataset)</w:t>
      </w:r>
      <w:r w:rsidR="00CF6B1D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, and</w:t>
      </w:r>
      <w:r w:rsidR="007A17DF" w:rsidRPr="007A17DF"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CF6B1D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(</w:t>
      </w:r>
      <w:r w:rsidR="00CF6B1D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D</w:t>
      </w:r>
      <w:r w:rsidR="00CF6B1D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) </w:t>
      </w:r>
      <w:r w:rsidR="00CF6B1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b</w:t>
      </w:r>
      <w:r w:rsidR="00CF6B1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y</w:t>
      </w:r>
      <w:r w:rsidR="00CF6B1D"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 </w:t>
      </w:r>
      <w:r w:rsidR="00CF6B1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time of year</w:t>
      </w:r>
      <w:r w:rsidR="00CF6B1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. 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Data source: NOAA NMFS Marine Mammal Health and Stranding Response Program (MMHSRP), </w:t>
      </w:r>
      <w:proofErr w:type="spellStart"/>
      <w:r>
        <w:rPr>
          <w:rStyle w:val="spellingerror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Strandings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 Dataset.</w:t>
      </w:r>
      <w:r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4A6A4078" w14:textId="66A61935" w:rsidR="00702373" w:rsidRPr="00702373" w:rsidRDefault="00702373" w:rsidP="00702373">
      <w:pPr>
        <w:tabs>
          <w:tab w:val="left" w:pos="5653"/>
        </w:tabs>
      </w:pPr>
    </w:p>
    <w:sectPr w:rsidR="00702373" w:rsidRPr="00702373" w:rsidSect="0045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2D"/>
    <w:rsid w:val="002551A2"/>
    <w:rsid w:val="002575F1"/>
    <w:rsid w:val="004559C0"/>
    <w:rsid w:val="00475F2D"/>
    <w:rsid w:val="004C4471"/>
    <w:rsid w:val="005948AA"/>
    <w:rsid w:val="00702373"/>
    <w:rsid w:val="007A17DF"/>
    <w:rsid w:val="008446A8"/>
    <w:rsid w:val="00CF6B1D"/>
    <w:rsid w:val="00D02869"/>
    <w:rsid w:val="00DB2612"/>
    <w:rsid w:val="00E4023A"/>
    <w:rsid w:val="00F7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EE20"/>
  <w15:chartTrackingRefBased/>
  <w15:docId w15:val="{FE6EC9DC-62C5-1641-93AD-D34347E3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3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475F2D"/>
  </w:style>
  <w:style w:type="character" w:customStyle="1" w:styleId="spellingerror">
    <w:name w:val="spellingerror"/>
    <w:basedOn w:val="DefaultParagraphFont"/>
    <w:rsid w:val="00702373"/>
  </w:style>
  <w:style w:type="character" w:customStyle="1" w:styleId="eop">
    <w:name w:val="eop"/>
    <w:basedOn w:val="DefaultParagraphFont"/>
    <w:rsid w:val="00702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4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Fields , Jennifer  Breann</dc:creator>
  <cp:keywords/>
  <dc:description/>
  <cp:lastModifiedBy>Fields , Jennifer  Breann</cp:lastModifiedBy>
  <cp:revision>9</cp:revision>
  <dcterms:created xsi:type="dcterms:W3CDTF">2021-06-09T14:57:00Z</dcterms:created>
  <dcterms:modified xsi:type="dcterms:W3CDTF">2021-06-27T22:46:00Z</dcterms:modified>
</cp:coreProperties>
</file>