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0E5A09" w14:paraId="2C078E63" wp14:textId="0022E775">
      <w:pPr>
        <w:pStyle w:val="Title"/>
      </w:pPr>
      <w:bookmarkStart w:name="_GoBack" w:id="0"/>
      <w:bookmarkEnd w:id="0"/>
      <w:r w:rsidR="0CD22C0A">
        <w:rPr/>
        <w:t>CDE Implementation Hackathon – Group 3</w:t>
      </w:r>
      <w:r w:rsidR="4637CA95">
        <w:rPr/>
        <w:t xml:space="preserve"> Parking lot</w:t>
      </w:r>
    </w:p>
    <w:p w:rsidR="3E0E5A09" w:rsidP="3E0E5A09" w:rsidRDefault="3E0E5A09" w14:paraId="6794B41F" w14:textId="2AF29350">
      <w:pPr>
        <w:pStyle w:val="Normal"/>
      </w:pPr>
    </w:p>
    <w:p w:rsidR="0CD22C0A" w:rsidP="3E0E5A09" w:rsidRDefault="0CD22C0A" w14:paraId="005AC419" w14:textId="15D4381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E0E5A09" w:rsidR="0CD22C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URI format: </w:t>
      </w:r>
      <w:r w:rsidRPr="3E0E5A09" w:rsidR="0CD22C0A">
        <w:rPr>
          <w:rFonts w:ascii="Calibri" w:hAnsi="Calibri" w:eastAsia="Calibri" w:cs="Calibri"/>
          <w:noProof w:val="0"/>
          <w:sz w:val="22"/>
          <w:szCs w:val="22"/>
          <w:lang w:val="en-GB"/>
        </w:rPr>
        <w:t>We need to decide on a URI format to make sure that we can work with each other</w:t>
      </w:r>
      <w:r w:rsidRPr="3E0E5A09" w:rsidR="0507375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Use a base URI for each record, </w:t>
      </w:r>
      <w:proofErr w:type="spellStart"/>
      <w:r w:rsidRPr="3E0E5A09" w:rsidR="0507375A">
        <w:rPr>
          <w:rFonts w:ascii="Calibri" w:hAnsi="Calibri" w:eastAsia="Calibri" w:cs="Calibri"/>
          <w:noProof w:val="0"/>
          <w:sz w:val="22"/>
          <w:szCs w:val="22"/>
          <w:lang w:val="en-GB"/>
        </w:rPr>
        <w:t>eg.</w:t>
      </w:r>
      <w:proofErr w:type="spellEnd"/>
      <w:r w:rsidRPr="3E0E5A09" w:rsidR="0507375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hyperlink r:id="R472be5a69127475d">
        <w:r w:rsidRPr="3E0E5A09" w:rsidR="0507375A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http://whatever.whatever/D0010</w:t>
        </w:r>
      </w:hyperlink>
      <w:r w:rsidRPr="3E0E5A09" w:rsidR="68A44FC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and for each instance in that record use a # as an identifier </w:t>
      </w:r>
      <w:proofErr w:type="spellStart"/>
      <w:r w:rsidRPr="3E0E5A09" w:rsidR="68A44FC8">
        <w:rPr>
          <w:rFonts w:ascii="Calibri" w:hAnsi="Calibri" w:eastAsia="Calibri" w:cs="Calibri"/>
          <w:noProof w:val="0"/>
          <w:sz w:val="22"/>
          <w:szCs w:val="22"/>
          <w:lang w:val="en-GB"/>
        </w:rPr>
        <w:t>eg.</w:t>
      </w:r>
      <w:proofErr w:type="spellEnd"/>
      <w:r w:rsidRPr="3E0E5A09" w:rsidR="68A44FC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hyperlink w:anchor="identifier" r:id="R23251a317a3946e2">
        <w:r w:rsidRPr="3E0E5A09" w:rsidR="07180827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http://whatever.whatever/D0010#identifier</w:t>
        </w:r>
      </w:hyperlink>
      <w:r w:rsidRPr="3E0E5A09" w:rsidR="68A44FC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 w:rsidRPr="3E0E5A09" w:rsidR="0A646C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</w:t>
      </w:r>
      <w:r w:rsidRPr="3E0E5A09" w:rsidR="56AFDFEE">
        <w:rPr>
          <w:rFonts w:ascii="Calibri" w:hAnsi="Calibri" w:eastAsia="Calibri" w:cs="Calibri"/>
          <w:noProof w:val="0"/>
          <w:sz w:val="22"/>
          <w:szCs w:val="22"/>
          <w:lang w:val="en-GB"/>
        </w:rPr>
        <w:t>n order to avoid duplication, i</w:t>
      </w:r>
      <w:r w:rsidRPr="3E0E5A09" w:rsidR="0A646C92">
        <w:rPr>
          <w:rFonts w:ascii="Calibri" w:hAnsi="Calibri" w:eastAsia="Calibri" w:cs="Calibri"/>
          <w:noProof w:val="0"/>
          <w:sz w:val="22"/>
          <w:szCs w:val="22"/>
          <w:lang w:val="en-GB"/>
        </w:rPr>
        <w:t>nstead of human readable values like ‘Identifier’, ‘Role’, which would need</w:t>
      </w:r>
      <w:r w:rsidRPr="3E0E5A09" w:rsidR="5866C30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be unique, we could generate a globally unique id for each instance. </w:t>
      </w:r>
      <w:r w:rsidRPr="3E0E5A09" w:rsidR="7F6B61AF">
        <w:rPr>
          <w:rFonts w:ascii="Calibri" w:hAnsi="Calibri" w:eastAsia="Calibri" w:cs="Calibri"/>
          <w:noProof w:val="0"/>
          <w:sz w:val="22"/>
          <w:szCs w:val="22"/>
          <w:lang w:val="en-US"/>
        </w:rPr>
        <w:t>This design pattern works particularly well with LDP servers, since they are document servers, and will therefore return the entire record (</w:t>
      </w:r>
      <w:hyperlink r:id="R5133909080014b0f">
        <w:r w:rsidRPr="3E0E5A09" w:rsidR="7F6B61AF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http://whatever.whatever/D0010</w:t>
        </w:r>
      </w:hyperlink>
      <w:r w:rsidRPr="3E0E5A09" w:rsidR="7F6B61AF">
        <w:rPr>
          <w:rFonts w:ascii="Calibri" w:hAnsi="Calibri" w:eastAsia="Calibri" w:cs="Calibri"/>
          <w:noProof w:val="0"/>
          <w:sz w:val="22"/>
          <w:szCs w:val="22"/>
          <w:lang w:val="en-US"/>
        </w:rPr>
        <w:t>) if you call any of the URIs in the model</w:t>
      </w:r>
    </w:p>
    <w:p w:rsidR="3E0E5A09" w:rsidP="3E0E5A09" w:rsidRDefault="3E0E5A09" w14:paraId="181116E0" w14:textId="21F5E9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F759019" w:rsidP="3E0E5A09" w:rsidRDefault="1F759019" w14:paraId="1EF32446" w14:textId="5211B211">
      <w:pPr>
        <w:pStyle w:val="Normal"/>
      </w:pPr>
      <w:r w:rsidRPr="3E0E5A09" w:rsidR="1F759019">
        <w:rPr>
          <w:b w:val="1"/>
          <w:bCs w:val="1"/>
        </w:rPr>
        <w:t>Representation of negative results in the CDE model:</w:t>
      </w:r>
      <w:r w:rsidR="1F759019">
        <w:rPr/>
        <w:t xml:space="preserve"> </w:t>
      </w:r>
      <w:r w:rsidR="35782CFF">
        <w:rPr/>
        <w:t xml:space="preserve">What do we do with “no” for phenotypic </w:t>
      </w:r>
      <w:r w:rsidR="35782CFF">
        <w:rPr/>
        <w:t>observations</w:t>
      </w:r>
      <w:r w:rsidR="35782CFF">
        <w:rPr/>
        <w:t>?</w:t>
      </w:r>
      <w:r w:rsidR="5F4E8E71">
        <w:rPr/>
        <w:t xml:space="preserve"> (Perhaps use the HL7 ‘no’ as they do in </w:t>
      </w:r>
      <w:proofErr w:type="spellStart"/>
      <w:r w:rsidR="5F4E8E71">
        <w:rPr/>
        <w:t>FAIRGenomes</w:t>
      </w:r>
      <w:proofErr w:type="spellEnd"/>
      <w:r w:rsidR="5F4E8E71">
        <w:rPr/>
        <w:t xml:space="preserve"> project</w:t>
      </w:r>
      <w:r w:rsidR="7114C578">
        <w:rPr/>
        <w:t xml:space="preserve"> – Peter-Bram</w:t>
      </w:r>
      <w:r w:rsidR="5F4E8E71">
        <w:rPr/>
        <w:t>)</w:t>
      </w:r>
    </w:p>
    <w:p w:rsidR="403CAA97" w:rsidP="3E0E5A09" w:rsidRDefault="403CAA97" w14:paraId="4D634ABB" w14:textId="04CFE68D">
      <w:pPr>
        <w:pStyle w:val="Normal"/>
        <w:rPr>
          <w:b w:val="1"/>
          <w:bCs w:val="1"/>
        </w:rPr>
      </w:pPr>
      <w:r w:rsidRPr="3E0E5A09" w:rsidR="403CAA97">
        <w:rPr>
          <w:b w:val="1"/>
          <w:bCs w:val="1"/>
        </w:rPr>
        <w:t xml:space="preserve">Use </w:t>
      </w:r>
      <w:proofErr w:type="spellStart"/>
      <w:r w:rsidRPr="3E0E5A09" w:rsidR="403CAA97">
        <w:rPr>
          <w:b w:val="1"/>
          <w:bCs w:val="1"/>
        </w:rPr>
        <w:t>OpenRefine</w:t>
      </w:r>
      <w:proofErr w:type="spellEnd"/>
      <w:r w:rsidRPr="3E0E5A09" w:rsidR="403CAA97">
        <w:rPr>
          <w:b w:val="1"/>
          <w:bCs w:val="1"/>
        </w:rPr>
        <w:t xml:space="preserve"> on a larger scale:</w:t>
      </w:r>
    </w:p>
    <w:p w:rsidR="6BF1F984" w:rsidP="3E0E5A09" w:rsidRDefault="6BF1F984" w14:paraId="3C2CC2A1" w14:textId="4CDEFDD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0E5A09" w:rsidR="6BF1F9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it possible to “export” </w:t>
      </w:r>
      <w:r w:rsidRPr="3E0E5A09" w:rsidR="6BF1F984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r w:rsidRPr="3E0E5A09" w:rsidR="6BF1F9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E0E5A09" w:rsidR="6BF1F984">
        <w:rPr>
          <w:rFonts w:ascii="Calibri" w:hAnsi="Calibri" w:eastAsia="Calibri" w:cs="Calibri"/>
          <w:noProof w:val="0"/>
          <w:sz w:val="22"/>
          <w:szCs w:val="22"/>
          <w:lang w:val="en-US"/>
        </w:rPr>
        <w:t>openRefine</w:t>
      </w:r>
      <w:proofErr w:type="spellEnd"/>
      <w:r w:rsidRPr="3E0E5A09" w:rsidR="6BF1F9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macro that can be used outside of the browser (Rajaram?)</w:t>
      </w:r>
      <w:r w:rsidRPr="3E0E5A09" w:rsidR="1D0A1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It should be possible</w:t>
      </w:r>
    </w:p>
    <w:p w:rsidR="6BF1F984" w:rsidP="3E0E5A09" w:rsidRDefault="6BF1F984" w14:paraId="501D45E9" w14:textId="3407B33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0E5A09" w:rsidR="6BF1F984">
        <w:rPr>
          <w:rFonts w:ascii="Calibri" w:hAnsi="Calibri" w:eastAsia="Calibri" w:cs="Calibri"/>
          <w:noProof w:val="0"/>
          <w:sz w:val="22"/>
          <w:szCs w:val="22"/>
          <w:lang w:val="en-US"/>
        </w:rPr>
        <w:t>Would it be possible to use that macro as a proxy between e.g. a database and an RML Mapping tool? (Rajaram)</w:t>
      </w:r>
      <w:r w:rsidRPr="3E0E5A09" w:rsidR="44B0F7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There is a batch option on </w:t>
      </w:r>
      <w:proofErr w:type="spellStart"/>
      <w:r w:rsidRPr="3E0E5A09" w:rsidR="44B0F7D3">
        <w:rPr>
          <w:rFonts w:ascii="Calibri" w:hAnsi="Calibri" w:eastAsia="Calibri" w:cs="Calibri"/>
          <w:noProof w:val="0"/>
          <w:sz w:val="22"/>
          <w:szCs w:val="22"/>
          <w:lang w:val="en-US"/>
        </w:rPr>
        <w:t>OpenRefine</w:t>
      </w:r>
      <w:proofErr w:type="spellEnd"/>
      <w:r w:rsidRPr="3E0E5A09" w:rsidR="44B0F7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it needs more digging</w:t>
      </w:r>
    </w:p>
    <w:p w:rsidR="3E0E5A09" w:rsidP="3E0E5A09" w:rsidRDefault="3E0E5A09" w14:paraId="13C75688" w14:textId="12E4B3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d1f1b9ca41642cd"/>
      <w:footerReference w:type="default" r:id="Rc13d9374bff04d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0E5A09" w:rsidTr="3E0E5A09" w14:paraId="21F54B17">
      <w:tc>
        <w:tcPr>
          <w:tcW w:w="3120" w:type="dxa"/>
          <w:tcMar/>
        </w:tcPr>
        <w:p w:rsidR="3E0E5A09" w:rsidP="3E0E5A09" w:rsidRDefault="3E0E5A09" w14:paraId="2988FE4E" w14:textId="1E96D2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0E5A09" w:rsidP="3E0E5A09" w:rsidRDefault="3E0E5A09" w14:paraId="2D173D78" w14:textId="0626923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0E5A09" w:rsidP="3E0E5A09" w:rsidRDefault="3E0E5A09" w14:paraId="371BB405" w14:textId="0B3D831B">
          <w:pPr>
            <w:pStyle w:val="Header"/>
            <w:bidi w:val="0"/>
            <w:ind w:right="-115"/>
            <w:jc w:val="right"/>
          </w:pPr>
        </w:p>
      </w:tc>
    </w:tr>
  </w:tbl>
  <w:p w:rsidR="3E0E5A09" w:rsidP="3E0E5A09" w:rsidRDefault="3E0E5A09" w14:paraId="1DB00C74" w14:textId="527FA6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0E5A09" w:rsidTr="3E0E5A09" w14:paraId="45952ACD">
      <w:tc>
        <w:tcPr>
          <w:tcW w:w="3120" w:type="dxa"/>
          <w:tcMar/>
        </w:tcPr>
        <w:p w:rsidR="3E0E5A09" w:rsidP="3E0E5A09" w:rsidRDefault="3E0E5A09" w14:paraId="6FA38951" w14:textId="454B36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0E5A09" w:rsidP="3E0E5A09" w:rsidRDefault="3E0E5A09" w14:paraId="6A845550" w14:textId="4562F4E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0E5A09" w:rsidP="3E0E5A09" w:rsidRDefault="3E0E5A09" w14:paraId="0465219B" w14:textId="10D5B347">
          <w:pPr>
            <w:pStyle w:val="Header"/>
            <w:bidi w:val="0"/>
            <w:ind w:right="-115"/>
            <w:jc w:val="right"/>
          </w:pPr>
        </w:p>
      </w:tc>
    </w:tr>
  </w:tbl>
  <w:p w:rsidR="3E0E5A09" w:rsidP="3E0E5A09" w:rsidRDefault="3E0E5A09" w14:paraId="383DC239" w14:textId="321C3F0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C31706"/>
  <w15:docId w15:val="{2b73c752-77d2-48ba-9b6b-08883e3e4434}"/>
  <w:rsids>
    <w:rsidRoot w:val="48C31706"/>
    <w:rsid w:val="017D5083"/>
    <w:rsid w:val="0507375A"/>
    <w:rsid w:val="07180827"/>
    <w:rsid w:val="0720CA56"/>
    <w:rsid w:val="07D97C1E"/>
    <w:rsid w:val="0A646C92"/>
    <w:rsid w:val="0B33F2E0"/>
    <w:rsid w:val="0CD22C0A"/>
    <w:rsid w:val="12E2716A"/>
    <w:rsid w:val="180AA357"/>
    <w:rsid w:val="1A233E79"/>
    <w:rsid w:val="1D0A19A0"/>
    <w:rsid w:val="1F759019"/>
    <w:rsid w:val="245543EF"/>
    <w:rsid w:val="2A5B2D71"/>
    <w:rsid w:val="3236E4B0"/>
    <w:rsid w:val="34869DE0"/>
    <w:rsid w:val="35782CFF"/>
    <w:rsid w:val="36150448"/>
    <w:rsid w:val="3E0D7EF0"/>
    <w:rsid w:val="3E0E5A09"/>
    <w:rsid w:val="403CAA97"/>
    <w:rsid w:val="447C336A"/>
    <w:rsid w:val="44B0F7D3"/>
    <w:rsid w:val="4637CA95"/>
    <w:rsid w:val="48C31706"/>
    <w:rsid w:val="56AFDFEE"/>
    <w:rsid w:val="5866C304"/>
    <w:rsid w:val="59E90035"/>
    <w:rsid w:val="5F4E8E71"/>
    <w:rsid w:val="6537DCB9"/>
    <w:rsid w:val="68A44FC8"/>
    <w:rsid w:val="6BF1F984"/>
    <w:rsid w:val="7114C578"/>
    <w:rsid w:val="72F8EF1E"/>
    <w:rsid w:val="755ABC9B"/>
    <w:rsid w:val="79DE9E12"/>
    <w:rsid w:val="7E0B80F2"/>
    <w:rsid w:val="7F211DFE"/>
    <w:rsid w:val="7F6B61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72be5a69127475d" Type="http://schemas.openxmlformats.org/officeDocument/2006/relationships/hyperlink" Target="http://whatever.whatever/D0010" TargetMode="External"/><Relationship Id="R5d1f1b9ca41642cd" Type="http://schemas.openxmlformats.org/officeDocument/2006/relationships/header" Target="/word/header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c13d9374bff04ddb" Type="http://schemas.openxmlformats.org/officeDocument/2006/relationships/footer" Target="/word/footer.xml"/><Relationship Id="Rf2f698bac7134c4c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3251a317a3946e2" Type="http://schemas.openxmlformats.org/officeDocument/2006/relationships/hyperlink" Target="http://whatever.whatever/D0010" TargetMode="External"/><Relationship Id="R5133909080014b0f" Type="http://schemas.openxmlformats.org/officeDocument/2006/relationships/hyperlink" Target="http://whatever.whatever/D0010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1FFFE40542C4C9A33846DB7FF0756" ma:contentTypeVersion="11" ma:contentTypeDescription="Crée un document." ma:contentTypeScope="" ma:versionID="51bceae15dcb11a5bf5df055859b4fee">
  <xsd:schema xmlns:xsd="http://www.w3.org/2001/XMLSchema" xmlns:xs="http://www.w3.org/2001/XMLSchema" xmlns:p="http://schemas.microsoft.com/office/2006/metadata/properties" xmlns:ns2="5bc6ad84-8adc-465b-9582-a1fb0170091e" xmlns:ns3="67c52e95-5bd4-4059-8c58-71ca7395739e" targetNamespace="http://schemas.microsoft.com/office/2006/metadata/properties" ma:root="true" ma:fieldsID="309c42dc1313cd06766d4102a58af583" ns2:_="" ns3:_="">
    <xsd:import namespace="5bc6ad84-8adc-465b-9582-a1fb0170091e"/>
    <xsd:import namespace="67c52e95-5bd4-4059-8c58-71ca739573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6ad84-8adc-465b-9582-a1fb01700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52e95-5bd4-4059-8c58-71ca73957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F2B42-E4B1-4516-AAE9-6DB92E025405}"/>
</file>

<file path=customXml/itemProps2.xml><?xml version="1.0" encoding="utf-8"?>
<ds:datastoreItem xmlns:ds="http://schemas.openxmlformats.org/officeDocument/2006/customXml" ds:itemID="{2A10AE6C-66AD-4475-A1CB-CE70B42813F1}"/>
</file>

<file path=customXml/itemProps3.xml><?xml version="1.0" encoding="utf-8"?>
<ds:datastoreItem xmlns:ds="http://schemas.openxmlformats.org/officeDocument/2006/customXml" ds:itemID="{2B65812E-63BA-4866-B8EE-8CF573A092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Benis</dc:creator>
  <cp:keywords/>
  <dc:description/>
  <cp:lastModifiedBy>Nirupama Benis</cp:lastModifiedBy>
  <dcterms:created xsi:type="dcterms:W3CDTF">2020-06-25T09:55:58Z</dcterms:created>
  <dcterms:modified xsi:type="dcterms:W3CDTF">2020-06-25T15:30:10Z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0x0101000E01FFFE40542C4C9A33846DB7FF0756</vt:lpwstr>
  </property>
</Properties>
</file>