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eastAsia="Times New Roman" w:cs="Times New Roman"/>
          <w:i/>
          <w:i/>
          <w:iCs/>
          <w:color w:val="000000"/>
          <w:highlight w:val="yellow"/>
        </w:rPr>
      </w:pPr>
      <w:r>
        <w:rPr>
          <w:rFonts w:eastAsia="Times New Roman" w:cs="Times New Roman"/>
          <w:i/>
          <w:iCs/>
          <w:color w:val="000000"/>
          <w:highlight w:val="yellow"/>
        </w:rPr>
      </w:r>
    </w:p>
    <w:p>
      <w:pPr>
        <w:pStyle w:val="Normal"/>
        <w:numPr>
          <w:ilvl w:val="0"/>
          <w:numId w:val="0"/>
        </w:numPr>
        <w:spacing w:lineRule="auto" w:line="240" w:before="0" w:after="0"/>
        <w:jc w:val="center"/>
        <w:outlineLvl w:val="1"/>
        <w:rPr>
          <w:lang w:val="es-CO"/>
        </w:rPr>
      </w:pPr>
      <w:r>
        <w:rPr>
          <w:rFonts w:eastAsia="Times New Roman" w:cs="Times New Roman"/>
          <w:color w:val="000000"/>
          <w:lang w:val="es-CO"/>
        </w:rPr>
        <w:t>Entry Name:</w:t>
      </w:r>
      <w:r>
        <w:rPr>
          <w:rFonts w:eastAsia="Times New Roman" w:cs="Times New Roman"/>
          <w:b/>
          <w:bCs/>
          <w:color w:val="000000"/>
          <w:lang w:val="es-CO"/>
        </w:rPr>
        <w:t xml:space="preserve"> Edwin Rueda MC1</w:t>
      </w:r>
    </w:p>
    <w:p>
      <w:pPr>
        <w:pStyle w:val="Normal"/>
        <w:numPr>
          <w:ilvl w:val="0"/>
          <w:numId w:val="0"/>
        </w:numPr>
        <w:spacing w:lineRule="auto" w:line="240" w:before="0" w:after="0"/>
        <w:jc w:val="center"/>
        <w:outlineLvl w:val="1"/>
        <w:rPr>
          <w:rFonts w:ascii="Times New Roman" w:hAnsi="Times New Roman" w:eastAsia="Times New Roman" w:cs="Times New Roman"/>
          <w:b/>
          <w:b/>
          <w:bCs/>
          <w:color w:val="000000"/>
          <w:sz w:val="36"/>
          <w:szCs w:val="36"/>
        </w:rPr>
      </w:pPr>
      <w:r>
        <w:rPr>
          <w:rFonts w:eastAsia="Times New Roman" w:cs="Times New Roman"/>
          <w:b/>
          <w:bCs/>
          <w:color w:val="000000"/>
          <w:lang w:val="es-CO"/>
        </w:rPr>
        <w:t>VAST Challenge 2019</w:t>
        <w:br/>
      </w:r>
      <w:r>
        <w:rPr>
          <w:rFonts w:eastAsia="Times New Roman" w:cs="Times New Roman"/>
          <w:b/>
          <w:bCs/>
          <w:color w:val="000000"/>
          <w:u w:val="single"/>
          <w:lang w:val="es-CO"/>
        </w:rPr>
        <w:t>Mini-Challenge 1</w:t>
      </w:r>
    </w:p>
    <w:p>
      <w:pPr>
        <w:pStyle w:val="Normal"/>
        <w:numPr>
          <w:ilvl w:val="0"/>
          <w:numId w:val="0"/>
        </w:numPr>
        <w:spacing w:lineRule="auto" w:line="240" w:before="0" w:after="0"/>
        <w:outlineLvl w:val="2"/>
        <w:rPr>
          <w:rFonts w:ascii="Calibri" w:hAnsi="Calibri" w:eastAsia="Times New Roman" w:cs="Times New Roman"/>
          <w:b/>
          <w:b/>
          <w:bCs/>
          <w:color w:val="000000"/>
          <w:lang w:val="es-CO"/>
        </w:rPr>
      </w:pPr>
      <w:r>
        <w:rPr>
          <w:rFonts w:eastAsia="Times New Roman" w:cs="Times New Roman"/>
          <w:b/>
          <w:bCs/>
          <w:color w:val="000000"/>
          <w:lang w:val="es-CO"/>
        </w:rPr>
      </w:r>
    </w:p>
    <w:p>
      <w:pPr>
        <w:pStyle w:val="Normal"/>
        <w:numPr>
          <w:ilvl w:val="0"/>
          <w:numId w:val="0"/>
        </w:numPr>
        <w:spacing w:lineRule="auto" w:line="240" w:before="0" w:after="0"/>
        <w:outlineLvl w:val="2"/>
        <w:rPr>
          <w:rFonts w:ascii="Calibri" w:hAnsi="Calibri" w:eastAsia="Times New Roman" w:cs="Times New Roman"/>
          <w:b/>
          <w:b/>
          <w:bCs/>
          <w:color w:val="000000"/>
          <w:lang w:val="es-CO"/>
        </w:rPr>
      </w:pPr>
      <w:r>
        <w:rPr>
          <w:rFonts w:eastAsia="Times New Roman" w:cs="Times New Roman"/>
          <w:b/>
          <w:bCs/>
          <w:color w:val="000000"/>
          <w:lang w:val="es-CO"/>
        </w:rPr>
      </w:r>
    </w:p>
    <w:p>
      <w:pPr>
        <w:pStyle w:val="Normal"/>
        <w:numPr>
          <w:ilvl w:val="0"/>
          <w:numId w:val="0"/>
        </w:numPr>
        <w:spacing w:lineRule="auto" w:line="240" w:before="0" w:after="0"/>
        <w:outlineLvl w:val="2"/>
        <w:rPr>
          <w:lang w:val="es-CO"/>
        </w:rPr>
      </w:pPr>
      <w:r>
        <w:rPr>
          <w:rFonts w:eastAsia="Times New Roman" w:cs="Times New Roman"/>
          <w:b/>
          <w:bCs/>
          <w:color w:val="000000"/>
          <w:lang w:val="es-CO"/>
        </w:rPr>
        <w:t>Team Members:</w:t>
      </w:r>
    </w:p>
    <w:p>
      <w:pPr>
        <w:pStyle w:val="Normal"/>
        <w:spacing w:lineRule="auto" w:line="240" w:before="0" w:after="0"/>
        <w:rPr>
          <w:lang w:val="es-CO"/>
        </w:rPr>
      </w:pPr>
      <w:r>
        <w:rPr>
          <w:rFonts w:eastAsia="Times New Roman" w:cs="Times New Roman"/>
          <w:color w:val="000000"/>
          <w:lang w:val="es-CO"/>
        </w:rPr>
        <w:t>Edwin Rueda, Universidade Federal do Pará</w:t>
      </w:r>
    </w:p>
    <w:p>
      <w:pPr>
        <w:pStyle w:val="Normal"/>
        <w:spacing w:lineRule="auto" w:line="240" w:before="0" w:after="0"/>
        <w:rPr>
          <w:lang w:val="es-CO"/>
        </w:rPr>
      </w:pPr>
      <w:r>
        <w:rPr>
          <w:rFonts w:eastAsia="Times New Roman" w:cs="Times New Roman"/>
          <w:color w:val="000000"/>
          <w:lang w:val="es-CO"/>
        </w:rPr>
        <w:t>Belém-Pará, ejrueda95g@gmail.com</w:t>
      </w:r>
      <w:r>
        <w:rPr>
          <w:rFonts w:eastAsia="Times New Roman" w:cs="Times New Roman"/>
          <w:i/>
          <w:iCs/>
          <w:color w:val="000000"/>
          <w:lang w:val="es-CO"/>
        </w:rPr>
        <w:br/>
        <w:br/>
      </w:r>
    </w:p>
    <w:p>
      <w:pPr>
        <w:pStyle w:val="Normal"/>
        <w:spacing w:lineRule="auto" w:line="240" w:before="0" w:after="0"/>
        <w:rPr>
          <w:lang w:val="es-CO"/>
        </w:rPr>
      </w:pPr>
      <w:r>
        <w:rPr>
          <w:rFonts w:eastAsia="Times New Roman" w:cs="Times New Roman"/>
          <w:b/>
          <w:bCs/>
          <w:color w:val="000000"/>
          <w:lang w:val="es-CO"/>
        </w:rPr>
        <w:t>Student Team:</w:t>
      </w:r>
      <w:r>
        <w:rPr>
          <w:rFonts w:eastAsia="Times New Roman" w:cs="Times New Roman" w:ascii="Times New Roman" w:hAnsi="Times New Roman"/>
          <w:b/>
          <w:bCs/>
          <w:i/>
          <w:iCs/>
          <w:color w:val="000000"/>
          <w:sz w:val="27"/>
          <w:szCs w:val="27"/>
          <w:lang w:val="es-CO"/>
        </w:rPr>
        <w:t xml:space="preserve"> YES</w:t>
      </w:r>
    </w:p>
    <w:p>
      <w:pPr>
        <w:pStyle w:val="Normal"/>
        <w:numPr>
          <w:ilvl w:val="0"/>
          <w:numId w:val="0"/>
        </w:numPr>
        <w:spacing w:lineRule="auto" w:line="240" w:before="0" w:after="0"/>
        <w:outlineLvl w:val="2"/>
        <w:rPr>
          <w:rFonts w:ascii="Times New Roman" w:hAnsi="Times New Roman" w:eastAsia="Times New Roman" w:cs="Times New Roman"/>
          <w:b/>
          <w:b/>
          <w:bCs/>
          <w:color w:val="000000"/>
          <w:sz w:val="27"/>
          <w:szCs w:val="27"/>
        </w:rPr>
      </w:pPr>
      <w:r>
        <w:rPr>
          <w:rFonts w:eastAsia="Times New Roman" w:cs="Times New Roman"/>
          <w:b/>
          <w:bCs/>
          <w:color w:val="000000"/>
          <w:lang w:val="es-CO"/>
        </w:rPr>
        <w:t>Tools Used:</w:t>
      </w:r>
    </w:p>
    <w:p>
      <w:pPr>
        <w:pStyle w:val="Normal"/>
        <w:numPr>
          <w:ilvl w:val="0"/>
          <w:numId w:val="1"/>
        </w:numPr>
        <w:spacing w:lineRule="auto" w:line="240" w:before="0" w:after="0"/>
        <w:rPr>
          <w:lang w:val="es-CO"/>
        </w:rPr>
      </w:pPr>
      <w:r>
        <w:rPr>
          <w:rFonts w:eastAsia="Times New Roman" w:cs="Times New Roman"/>
          <w:i/>
          <w:iCs/>
          <w:color w:val="000000"/>
          <w:lang w:val="es-CO"/>
        </w:rPr>
        <w:t>Python 3.6.5</w:t>
      </w:r>
    </w:p>
    <w:p>
      <w:pPr>
        <w:pStyle w:val="Normal"/>
        <w:numPr>
          <w:ilvl w:val="0"/>
          <w:numId w:val="1"/>
        </w:numPr>
        <w:spacing w:lineRule="auto" w:line="240" w:before="0" w:after="0"/>
        <w:rPr>
          <w:lang w:val="es-CO"/>
        </w:rPr>
      </w:pPr>
      <w:r>
        <w:rPr>
          <w:rFonts w:eastAsia="Times New Roman" w:cs="Times New Roman"/>
          <w:i/>
          <w:iCs/>
          <w:color w:val="000000"/>
          <w:lang w:val="es-CO"/>
        </w:rPr>
        <w:t>BokehJ</w:t>
      </w:r>
      <w:r>
        <w:rPr>
          <w:rFonts w:eastAsia="Times New Roman" w:cs="Times New Roman" w:ascii="Helvetica Neue;Helvetica;Arial;sans-serif" w:hAnsi="Helvetica Neue;Helvetica;Arial;sans-serif"/>
          <w:b w:val="false"/>
          <w:i w:val="false"/>
          <w:iCs/>
          <w:caps w:val="false"/>
          <w:smallCaps w:val="false"/>
          <w:color w:val="000000"/>
          <w:spacing w:val="0"/>
          <w:sz w:val="20"/>
          <w:lang w:val="es-CO"/>
        </w:rPr>
        <w:t>S 1.1.0</w:t>
      </w:r>
    </w:p>
    <w:p>
      <w:pPr>
        <w:pStyle w:val="Normal"/>
        <w:numPr>
          <w:ilvl w:val="0"/>
          <w:numId w:val="1"/>
        </w:numPr>
        <w:spacing w:lineRule="auto" w:line="240" w:before="0" w:after="0"/>
        <w:rPr>
          <w:lang w:val="es-CO"/>
        </w:rPr>
      </w:pPr>
      <w:r>
        <w:rPr>
          <w:rFonts w:eastAsia="Times New Roman" w:cs="Times New Roman"/>
          <w:b w:val="false"/>
          <w:i/>
          <w:iCs/>
          <w:caps w:val="false"/>
          <w:smallCaps w:val="false"/>
          <w:color w:val="000000"/>
          <w:spacing w:val="0"/>
          <w:sz w:val="20"/>
          <w:lang w:val="es-CO"/>
        </w:rPr>
        <w:t>Matplotlib</w:t>
      </w:r>
    </w:p>
    <w:p>
      <w:pPr>
        <w:pStyle w:val="Normal"/>
        <w:numPr>
          <w:ilvl w:val="0"/>
          <w:numId w:val="1"/>
        </w:numPr>
        <w:spacing w:lineRule="auto" w:line="240" w:before="0" w:after="0"/>
        <w:rPr>
          <w:lang w:val="es-CO"/>
        </w:rPr>
      </w:pPr>
      <w:r>
        <w:rPr>
          <w:rFonts w:eastAsia="Times New Roman" w:cs="Times New Roman"/>
          <w:b w:val="false"/>
          <w:i/>
          <w:iCs/>
          <w:caps w:val="false"/>
          <w:smallCaps w:val="false"/>
          <w:color w:val="000000"/>
          <w:spacing w:val="0"/>
          <w:sz w:val="20"/>
          <w:lang w:val="es-CO"/>
        </w:rPr>
        <w:t>Pandas</w:t>
      </w:r>
    </w:p>
    <w:p>
      <w:pPr>
        <w:pStyle w:val="Normal"/>
        <w:spacing w:lineRule="auto" w:line="240" w:before="0" w:after="0"/>
        <w:rPr>
          <w:rFonts w:ascii="Calibri" w:hAnsi="Calibri" w:eastAsia="Times New Roman" w:cs="Times New Roman"/>
          <w:i/>
          <w:i/>
          <w:iCs/>
          <w:color w:val="000000"/>
          <w:sz w:val="27"/>
          <w:szCs w:val="27"/>
          <w:highlight w:val="yellow"/>
          <w:lang w:val="es-CO"/>
        </w:rPr>
      </w:pPr>
      <w:r>
        <w:rPr>
          <w:rFonts w:eastAsia="Times New Roman" w:cs="Times New Roman"/>
          <w:i/>
          <w:iCs/>
          <w:color w:val="000000"/>
          <w:sz w:val="27"/>
          <w:szCs w:val="27"/>
          <w:highlight w:val="yellow"/>
          <w:lang w:val="es-CO"/>
        </w:rPr>
      </w:r>
    </w:p>
    <w:p>
      <w:pPr>
        <w:pStyle w:val="Normal"/>
        <w:spacing w:lineRule="auto" w:line="240" w:before="0" w:after="0"/>
        <w:rPr>
          <w:rFonts w:ascii="Calibri" w:hAnsi="Calibri" w:eastAsia="Times New Roman" w:cs="Times New Roman"/>
          <w:color w:val="000000"/>
          <w:lang w:val="es-CO"/>
        </w:rPr>
      </w:pPr>
      <w:r>
        <w:rPr>
          <w:rFonts w:eastAsia="Times New Roman" w:cs="Times New Roman"/>
          <w:color w:val="000000"/>
          <w:lang w:val="es-CO"/>
        </w:rPr>
      </w:r>
    </w:p>
    <w:p>
      <w:pPr>
        <w:pStyle w:val="Normal"/>
        <w:spacing w:lineRule="auto" w:line="240" w:before="0" w:after="0"/>
        <w:rPr>
          <w:rFonts w:ascii="Times New Roman" w:hAnsi="Times New Roman" w:eastAsia="Times New Roman" w:cs="Times New Roman"/>
          <w:color w:val="000000"/>
          <w:sz w:val="27"/>
          <w:szCs w:val="27"/>
        </w:rPr>
      </w:pPr>
      <w:r>
        <w:rPr>
          <w:rFonts w:eastAsia="Times New Roman" w:cs="Times New Roman"/>
          <w:b/>
          <w:bCs/>
          <w:color w:val="000000"/>
          <w:lang w:val="es-CO"/>
        </w:rPr>
        <w:t>Approximately how many hours were spent working on this submission in total?</w:t>
      </w:r>
    </w:p>
    <w:p>
      <w:pPr>
        <w:pStyle w:val="Normal"/>
        <w:spacing w:lineRule="auto" w:line="240" w:before="0" w:after="0"/>
        <w:rPr/>
      </w:pPr>
      <w:r>
        <w:rPr>
          <w:rFonts w:eastAsia="Times New Roman" w:cs="Times New Roman"/>
          <w:i/>
          <w:iCs/>
          <w:color w:val="000000"/>
          <w:shd w:fill="FFFF00" w:val="clear"/>
          <w:lang w:val="es-CO"/>
        </w:rPr>
        <w:t>Provide an estimate of the total number of hours worked on this submission by your entire team.</w:t>
      </w:r>
      <w:r>
        <w:rPr>
          <w:rFonts w:eastAsia="Times New Roman" w:cs="Times New Roman" w:ascii="Times New Roman" w:hAnsi="Times New Roman"/>
          <w:i/>
          <w:iCs/>
          <w:color w:val="000000"/>
          <w:sz w:val="27"/>
          <w:szCs w:val="27"/>
          <w:highlight w:val="yellow"/>
          <w:lang w:val="es-CO"/>
        </w:rPr>
        <w:t xml:space="preserve"> 2H, 2h, 3h, </w:t>
      </w:r>
      <w:r>
        <w:rPr>
          <w:rFonts w:eastAsia="Times New Roman" w:cs="Times New Roman" w:ascii="Times New Roman" w:hAnsi="Times New Roman"/>
          <w:i/>
          <w:iCs/>
          <w:color w:val="000000"/>
          <w:sz w:val="27"/>
          <w:szCs w:val="27"/>
          <w:highlight w:val="yellow"/>
          <w:lang w:val="es-CO"/>
        </w:rPr>
        <w:t>4h</w:t>
      </w:r>
    </w:p>
    <w:p>
      <w:pPr>
        <w:pStyle w:val="Normal"/>
        <w:spacing w:lineRule="auto" w:line="240" w:before="0" w:after="0"/>
        <w:rPr>
          <w:rFonts w:ascii="Times New Roman" w:hAnsi="Times New Roman" w:eastAsia="Times New Roman" w:cs="Times New Roman"/>
          <w:b/>
          <w:b/>
          <w:bCs/>
          <w:color w:val="000000"/>
          <w:sz w:val="27"/>
          <w:szCs w:val="27"/>
          <w:lang w:val="es-CO"/>
        </w:rPr>
      </w:pPr>
      <w:r>
        <w:rPr>
          <w:rFonts w:eastAsia="Times New Roman" w:cs="Times New Roman" w:ascii="Times New Roman" w:hAnsi="Times New Roman"/>
          <w:b/>
          <w:bCs/>
          <w:color w:val="000000"/>
          <w:sz w:val="27"/>
          <w:szCs w:val="27"/>
          <w:lang w:val="es-CO"/>
        </w:rPr>
      </w:r>
    </w:p>
    <w:p>
      <w:pPr>
        <w:pStyle w:val="Normal"/>
        <w:spacing w:lineRule="auto" w:line="240" w:before="0" w:after="0"/>
        <w:rPr>
          <w:lang w:val="es-CO"/>
        </w:rPr>
      </w:pPr>
      <w:r>
        <w:rPr>
          <w:rFonts w:eastAsia="Times New Roman" w:cs="Times New Roman"/>
          <w:b/>
          <w:bCs/>
          <w:lang w:val="es-CO"/>
        </w:rPr>
        <w:t>Questions</w:t>
      </w:r>
    </w:p>
    <w:p>
      <w:pPr>
        <w:pStyle w:val="Normal"/>
        <w:spacing w:lineRule="auto" w:line="240" w:before="0" w:after="0"/>
        <w:rPr>
          <w:rFonts w:ascii="arial" w:hAnsi="arial" w:eastAsia="Times New Roman" w:cs="Times New Roman"/>
          <w:b w:val="false"/>
          <w:b w:val="false"/>
          <w:bCs w:val="false"/>
          <w:color w:val="000000"/>
          <w:sz w:val="22"/>
          <w:szCs w:val="22"/>
          <w:highlight w:val="yellow"/>
        </w:rPr>
      </w:pPr>
      <w:r>
        <w:rPr>
          <w:rFonts w:eastAsia="Times New Roman" w:cs="Times New Roman" w:ascii="arial" w:hAnsi="arial"/>
          <w:b w:val="false"/>
          <w:bCs w:val="false"/>
          <w:color w:val="000000"/>
          <w:sz w:val="22"/>
          <w:szCs w:val="22"/>
          <w:highlight w:val="yellow"/>
        </w:rPr>
      </w:r>
    </w:p>
    <w:p>
      <w:pPr>
        <w:pStyle w:val="Normal"/>
        <w:shd w:val="clear" w:color="auto" w:fill="FFFFFF"/>
        <w:spacing w:lineRule="auto" w:line="240" w:before="0" w:after="0"/>
        <w:ind w:left="360" w:hanging="0"/>
        <w:jc w:val="both"/>
        <w:rPr>
          <w:lang w:val="es-CO"/>
        </w:rPr>
      </w:pPr>
      <w:r>
        <w:rPr>
          <w:rFonts w:eastAsia="Times New Roman" w:cs="Times New Roman"/>
          <w:b/>
          <w:bCs/>
          <w:color w:val="000000"/>
          <w:lang w:val="es-CO"/>
        </w:rPr>
        <w:t>1</w:t>
      </w:r>
      <w:r>
        <w:rPr>
          <w:rFonts w:eastAsia="Times New Roman" w:cs="Times New Roman"/>
          <w:color w:val="000000"/>
          <w:lang w:val="es-CO"/>
        </w:rPr>
        <w:t xml:space="preserve">– </w:t>
      </w:r>
      <w:r>
        <w:rPr>
          <w:rFonts w:eastAsia="Times New Roman" w:cs="Times New Roman"/>
          <w:color w:val="444444"/>
          <w:u w:val="none"/>
          <w:lang w:val="es-CO"/>
        </w:rPr>
        <w:t>Emergency responders will base their initial response on the earthquake shake map. Use visual analytics to determine how their response should change based on damage reports from citizens on the ground. How would you prioritize neighborhoods for response? Which parts of the city are hardest hit? Limit your response to 1000 words and 10 images.</w:t>
      </w:r>
    </w:p>
    <w:p>
      <w:pPr>
        <w:pStyle w:val="Normal"/>
        <w:shd w:val="clear" w:color="auto" w:fill="FFFFFF"/>
        <w:spacing w:lineRule="auto" w:line="240" w:before="0" w:after="0"/>
        <w:ind w:left="360" w:hanging="0"/>
        <w:rPr>
          <w:rFonts w:ascii="Calibri" w:hAnsi="Calibri" w:eastAsia="Times New Roman" w:cs="Times New Roman"/>
          <w:color w:val="444444"/>
          <w:u w:val="none"/>
        </w:rPr>
      </w:pPr>
      <w:r>
        <w:rPr>
          <w:rFonts w:eastAsia="Times New Roman" w:cs="Times New Roman"/>
          <w:color w:val="444444"/>
          <w:u w:val="none"/>
        </w:rPr>
      </w:r>
    </w:p>
    <w:p>
      <w:pPr>
        <w:pStyle w:val="Normal"/>
        <w:shd w:val="clear" w:color="auto" w:fill="FFFFFF"/>
        <w:spacing w:lineRule="auto" w:line="240" w:before="0" w:after="0"/>
        <w:ind w:hanging="0"/>
        <w:rPr>
          <w:rFonts w:ascii="Calibri" w:hAnsi="Calibri" w:eastAsia="Times New Roman" w:cs="Times New Roman"/>
          <w:color w:val="444444"/>
          <w:u w:val="none"/>
          <w:lang w:val="es-CO"/>
        </w:rPr>
      </w:pPr>
      <w:r>
        <w:rPr>
          <w:rFonts w:eastAsia="Times New Roman" w:cs="Times New Roman"/>
          <w:color w:val="444444"/>
          <w:u w:val="none"/>
          <w:lang w:val="es-CO"/>
        </w:rPr>
        <w:t>Las siguientes ilustraciones se basan en la interacción con el el gráfico 1, este presenta en cada vecindario un diagrama de pizza el cual indica la magnitud de danho en cada tipo reportado, pudiendo iterarse por cada día:</w:t>
      </w:r>
    </w:p>
    <w:p>
      <w:pPr>
        <w:pStyle w:val="Normal"/>
        <w:shd w:val="clear" w:color="auto" w:fill="FFFFFF"/>
        <w:spacing w:lineRule="auto" w:line="240" w:before="0" w:after="0"/>
        <w:ind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hanging="0"/>
        <w:jc w:val="center"/>
        <w:rPr>
          <w:rFonts w:ascii="Calibri" w:hAnsi="Calibri" w:eastAsia="Times New Roman" w:cs="Times New Roman"/>
          <w:color w:val="444444"/>
          <w:u w:val="single"/>
          <w:lang w:val="es-CO"/>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7416800" cy="3474720"/>
            <wp:effectExtent l="0" t="0" r="0" b="0"/>
            <wp:wrapSquare wrapText="largest"/>
            <wp:docPr id="1"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7" descr=""/>
                    <pic:cNvPicPr>
                      <a:picLocks noChangeAspect="1" noChangeArrowheads="1"/>
                    </pic:cNvPicPr>
                  </pic:nvPicPr>
                  <pic:blipFill>
                    <a:blip r:embed="rId2"/>
                    <a:stretch>
                      <a:fillRect/>
                    </a:stretch>
                  </pic:blipFill>
                  <pic:spPr bwMode="auto">
                    <a:xfrm>
                      <a:off x="0" y="0"/>
                      <a:ext cx="7416800" cy="3474720"/>
                    </a:xfrm>
                    <a:prstGeom prst="rect">
                      <a:avLst/>
                    </a:prstGeom>
                  </pic:spPr>
                </pic:pic>
              </a:graphicData>
            </a:graphic>
          </wp:anchor>
        </w:drawing>
      </w:r>
      <w:r>
        <w:rPr>
          <w:rFonts w:eastAsia="Times New Roman" w:cs="Times New Roman"/>
          <w:color w:val="444444"/>
          <w:sz w:val="18"/>
          <w:szCs w:val="18"/>
          <w:u w:val="none"/>
          <w:lang w:val="es-CO"/>
        </w:rPr>
        <w:t>Gráfico 1.  Panel de interacción diaria con los datos del terremoto.</w:t>
      </w:r>
    </w:p>
    <w:p>
      <w:pPr>
        <w:pStyle w:val="Normal"/>
        <w:shd w:val="clear" w:color="auto" w:fill="FFFFFF"/>
        <w:spacing w:lineRule="auto" w:line="240" w:before="0" w:after="0"/>
        <w:ind w:hanging="0"/>
        <w:rPr>
          <w:rFonts w:ascii="Calibri" w:hAnsi="Calibri" w:eastAsia="Times New Roman" w:cs="Times New Roman"/>
          <w:color w:val="444444"/>
          <w:u w:val="none"/>
          <w:lang w:val="es-CO"/>
        </w:rPr>
      </w:pPr>
      <w:r>
        <w:rPr>
          <w:rFonts w:eastAsia="Times New Roman" w:cs="Times New Roman"/>
          <w:color w:val="444444"/>
          <w:u w:val="none"/>
          <w:lang w:val="es-CO"/>
        </w:rPr>
        <w:t xml:space="preserve"> </w:t>
      </w:r>
    </w:p>
    <w:p>
      <w:pPr>
        <w:pStyle w:val="Normal"/>
        <w:shd w:val="clear" w:color="auto" w:fill="FFFFFF"/>
        <w:spacing w:lineRule="auto" w:line="240" w:before="0" w:after="0"/>
        <w:ind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hanging="0"/>
        <w:jc w:val="both"/>
        <w:rPr/>
      </w:pPr>
      <w:r>
        <w:rPr>
          <w:rFonts w:eastAsia="Times New Roman" w:cs="Times New Roman"/>
          <w:color w:val="444444"/>
          <w:u w:val="none"/>
          <w:lang w:val="es-CO"/>
        </w:rPr>
        <w:t xml:space="preserve">En primer lugar se tiene en cuenta una visión </w:t>
      </w:r>
      <w:r>
        <w:rPr>
          <w:rFonts w:eastAsia="Times New Roman" w:cs="Times New Roman"/>
          <w:color w:val="444444"/>
          <w:u w:val="none"/>
          <w:lang w:val="es-CO"/>
        </w:rPr>
        <w:t>global del mapa, la figura 1 muestra la magnitud del daño por cada tipo en cada vecindario, dando a conocer que cosas fueron más afectadas en cada vecindario, sin olvidar, que dicha información es diaria.</w:t>
      </w:r>
    </w:p>
    <w:p>
      <w:pPr>
        <w:pStyle w:val="Normal"/>
        <w:shd w:val="clear" w:color="auto" w:fill="FFFFFF"/>
        <w:spacing w:lineRule="auto" w:line="240" w:before="0" w:after="0"/>
        <w:ind w:hanging="0"/>
        <w:jc w:val="center"/>
        <w:rPr/>
      </w:pPr>
      <w:r>
        <w:drawing>
          <wp:anchor behindDoc="0" distT="0" distB="0" distL="0" distR="0" simplePos="0" locked="0" layoutInCell="1" allowOverlap="1" relativeHeight="8">
            <wp:simplePos x="0" y="0"/>
            <wp:positionH relativeFrom="column">
              <wp:posOffset>-457200</wp:posOffset>
            </wp:positionH>
            <wp:positionV relativeFrom="paragraph">
              <wp:posOffset>25400</wp:posOffset>
            </wp:positionV>
            <wp:extent cx="6720205" cy="341693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6720205" cy="3416935"/>
                    </a:xfrm>
                    <a:prstGeom prst="rect">
                      <a:avLst/>
                    </a:prstGeom>
                  </pic:spPr>
                </pic:pic>
              </a:graphicData>
            </a:graphic>
          </wp:anchor>
        </w:drawing>
      </w:r>
      <w:r>
        <w:rPr>
          <w:rFonts w:eastAsia="Times New Roman" w:cs="Times New Roman"/>
          <w:color w:val="444444"/>
          <w:sz w:val="18"/>
          <w:szCs w:val="18"/>
          <w:u w:val="none"/>
          <w:lang w:val="es-CO"/>
        </w:rPr>
        <w:t xml:space="preserve">Figura 1. </w:t>
      </w:r>
      <w:r>
        <w:rPr>
          <w:rFonts w:eastAsia="Times New Roman" w:cs="Times New Roman"/>
          <w:color w:val="444444"/>
          <w:sz w:val="18"/>
          <w:szCs w:val="18"/>
          <w:u w:val="none"/>
          <w:lang w:val="es-CO"/>
        </w:rPr>
        <w:t>daño en infraestructura por día</w:t>
      </w:r>
    </w:p>
    <w:p>
      <w:pPr>
        <w:pStyle w:val="Normal"/>
        <w:shd w:val="clear" w:color="auto" w:fill="FFFFFF"/>
        <w:spacing w:lineRule="auto" w:line="240" w:before="0" w:after="0"/>
        <w:ind w:hanging="0"/>
        <w:rPr>
          <w:rFonts w:ascii="Calibri" w:hAnsi="Calibri" w:eastAsia="Times New Roman" w:cs="Times New Roman"/>
          <w:color w:val="444444"/>
          <w:u w:val="none"/>
          <w:lang w:val="es-CO"/>
        </w:rPr>
      </w:pPr>
      <w:r>
        <w:rPr>
          <w:rFonts w:eastAsia="Times New Roman" w:cs="Times New Roman"/>
          <w:color w:val="444444"/>
          <w:u w:val="none"/>
          <w:lang w:val="es-CO"/>
        </w:rPr>
        <w:t>También se puede observar mediante la Figura 2 y 3 el número de llamadas que realizó cada vecindario y la magnitud del terremoto reportada para cada vecindario, teniendo así una relación de llamadas con la magnitud del daño reportado.</w:t>
      </w:r>
    </w:p>
    <w:p>
      <w:pPr>
        <w:pStyle w:val="Normal"/>
        <w:shd w:val="clear" w:color="auto" w:fill="FFFFFF"/>
        <w:spacing w:lineRule="auto" w:line="240" w:before="0" w:after="0"/>
        <w:ind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hanging="0"/>
        <w:jc w:val="both"/>
        <w:rPr>
          <w:rFonts w:ascii="Calibri" w:hAnsi="Calibri" w:eastAsia="Times New Roman" w:cs="Times New Roman"/>
          <w:color w:val="444444"/>
          <w:u w:val="none"/>
        </w:rPr>
      </w:pPr>
      <w:r>
        <w:rPr>
          <w:rFonts w:eastAsia="Times New Roman" w:cs="Times New Roman"/>
          <w:color w:val="444444"/>
          <w:u w:val="none"/>
          <w:lang w:val="es-CO"/>
        </w:rPr>
        <w:t>Haciendo un zoom a cada día, como lo muestra la Figura 2, se puede ver que cada circulo amplía la información generada, mostrando así que vecino es y el total de llamadas realizadas.</w:t>
      </w:r>
    </w:p>
    <w:p>
      <w:pPr>
        <w:pStyle w:val="Normal"/>
        <w:shd w:val="clear" w:color="auto" w:fill="FFFFFF"/>
        <w:spacing w:lineRule="auto" w:line="240" w:before="0" w:after="0"/>
        <w:ind w:hanging="0"/>
        <w:jc w:val="center"/>
        <w:rPr>
          <w:rFonts w:eastAsia="Times New Roman" w:cs="Times New Roman"/>
          <w:color w:val="444444"/>
          <w:sz w:val="20"/>
          <w:szCs w:val="20"/>
          <w:u w:val="none"/>
          <w:lang w:val="es-CO"/>
        </w:rPr>
      </w:pPr>
      <w:r>
        <w:rPr>
          <w:rFonts w:eastAsia="Times New Roman" w:cs="Times New Roman"/>
          <w:color w:val="444444"/>
          <w:sz w:val="20"/>
          <w:szCs w:val="20"/>
          <w:u w:val="none"/>
          <w:lang w:val="es-CO"/>
        </w:rPr>
      </w:r>
    </w:p>
    <w:p>
      <w:pPr>
        <w:pStyle w:val="Normal"/>
        <w:shd w:val="clear" w:color="auto" w:fill="FFFFFF"/>
        <w:spacing w:lineRule="auto" w:line="240" w:before="0" w:after="0"/>
        <w:ind w:hanging="0"/>
        <w:jc w:val="center"/>
        <w:rPr>
          <w:lang w:val="es-CO"/>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2977515"/>
            <wp:effectExtent l="0" t="0" r="0" b="0"/>
            <wp:wrapSquare wrapText="largest"/>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4"/>
                    <a:stretch>
                      <a:fillRect/>
                    </a:stretch>
                  </pic:blipFill>
                  <pic:spPr bwMode="auto">
                    <a:xfrm>
                      <a:off x="0" y="0"/>
                      <a:ext cx="5943600" cy="2977515"/>
                    </a:xfrm>
                    <a:prstGeom prst="rect">
                      <a:avLst/>
                    </a:prstGeom>
                  </pic:spPr>
                </pic:pic>
              </a:graphicData>
            </a:graphic>
          </wp:anchor>
        </w:drawing>
      </w:r>
      <w:r>
        <w:rPr>
          <w:rFonts w:eastAsia="Times New Roman" w:cs="Times New Roman"/>
          <w:color w:val="444444"/>
          <w:sz w:val="20"/>
          <w:szCs w:val="20"/>
          <w:u w:val="none"/>
          <w:lang w:val="es-CO"/>
        </w:rPr>
        <w:t>F</w:t>
      </w:r>
      <w:r>
        <w:rPr>
          <w:rFonts w:eastAsia="Times New Roman" w:cs="Times New Roman"/>
          <w:color w:val="444444"/>
          <w:sz w:val="20"/>
          <w:szCs w:val="20"/>
          <w:u w:val="none"/>
          <w:lang w:val="es-CO"/>
        </w:rPr>
        <w:t>igura 2.  Zoom de la Figura 1, llamadas por vecindario.</w:t>
      </w:r>
    </w:p>
    <w:p>
      <w:pPr>
        <w:pStyle w:val="Normal"/>
        <w:shd w:val="clear" w:color="auto" w:fill="FFFFFF"/>
        <w:spacing w:lineRule="auto" w:line="240" w:before="0" w:after="0"/>
        <w:ind w:hanging="0"/>
        <w:jc w:val="center"/>
        <w:rPr>
          <w:rFonts w:eastAsia="Times New Roman" w:cs="Times New Roman"/>
          <w:color w:val="444444"/>
          <w:sz w:val="20"/>
          <w:szCs w:val="20"/>
          <w:u w:val="none"/>
        </w:rPr>
      </w:pPr>
      <w:r>
        <w:rPr>
          <w:rFonts w:eastAsia="Times New Roman" w:cs="Times New Roman"/>
          <w:color w:val="444444"/>
          <w:sz w:val="20"/>
          <w:szCs w:val="20"/>
          <w:u w:val="none"/>
        </w:rPr>
      </w:r>
    </w:p>
    <w:p>
      <w:pPr>
        <w:pStyle w:val="Normal"/>
        <w:shd w:val="clear" w:color="auto" w:fill="FFFFFF"/>
        <w:spacing w:lineRule="auto" w:line="240" w:before="0" w:after="0"/>
        <w:ind w:left="360" w:hanging="0"/>
        <w:jc w:val="both"/>
        <w:rPr>
          <w:lang w:val="es-CO"/>
        </w:rPr>
      </w:pPr>
      <w:r>
        <w:rPr>
          <w:rFonts w:eastAsia="Times New Roman" w:cs="Times New Roman"/>
          <w:color w:val="444444"/>
          <w:u w:val="none"/>
          <w:lang w:val="es-CO"/>
        </w:rPr>
        <w:t>Se podría asociar en un principio el número de llamadas con la urgencia de ser atendidos, la Figura 3 relaciona ese número de llamadas con la intensidad del terremoto, haciendo mas fácil la visualización de las áreas mas afectadas. Se puede ver que aunque en Wilson Forest la sensación de intensidad del terremoto fue alta, no hubieron demasiadas llamadas ya que es una reserva natural, se puede decir que no hay muchas personas.</w:t>
      </w:r>
    </w:p>
    <w:p>
      <w:pPr>
        <w:pStyle w:val="Normal"/>
        <w:shd w:val="clear" w:color="auto" w:fill="FFFFFF"/>
        <w:spacing w:lineRule="auto" w:line="240" w:before="0" w:after="0"/>
        <w:ind w:left="360" w:hanging="0"/>
        <w:rPr>
          <w:u w:val="none"/>
          <w:lang w:val="es-CO"/>
        </w:rPr>
      </w:pPr>
      <w:r>
        <w:rPr>
          <w:u w:val="none"/>
          <w:lang w:val="es-CO"/>
        </w:rPr>
      </w:r>
    </w:p>
    <w:p>
      <w:pPr>
        <w:pStyle w:val="Normal"/>
        <w:shd w:val="clear" w:color="auto" w:fill="FFFFFF"/>
        <w:spacing w:lineRule="auto" w:line="240" w:before="0" w:after="0"/>
        <w:ind w:hanging="0"/>
        <w:jc w:val="center"/>
        <w:rPr>
          <w:u w:val="none"/>
          <w:lang w:val="es-CO"/>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7360920" cy="3650615"/>
            <wp:effectExtent l="0" t="0" r="0" b="0"/>
            <wp:wrapSquare wrapText="largest"/>
            <wp:docPr id="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
                    <pic:cNvPicPr>
                      <a:picLocks noChangeAspect="1" noChangeArrowheads="1"/>
                    </pic:cNvPicPr>
                  </pic:nvPicPr>
                  <pic:blipFill>
                    <a:blip r:embed="rId5"/>
                    <a:stretch>
                      <a:fillRect/>
                    </a:stretch>
                  </pic:blipFill>
                  <pic:spPr bwMode="auto">
                    <a:xfrm>
                      <a:off x="0" y="0"/>
                      <a:ext cx="7360920" cy="3650615"/>
                    </a:xfrm>
                    <a:prstGeom prst="rect">
                      <a:avLst/>
                    </a:prstGeom>
                  </pic:spPr>
                </pic:pic>
              </a:graphicData>
            </a:graphic>
          </wp:anchor>
        </w:drawing>
      </w:r>
      <w:r>
        <w:rPr>
          <w:rFonts w:eastAsia="Times New Roman" w:cs="Times New Roman"/>
          <w:color w:val="444444"/>
          <w:sz w:val="20"/>
          <w:szCs w:val="20"/>
          <w:u w:val="none"/>
          <w:lang w:val="es-CO"/>
        </w:rPr>
        <w:t>F</w:t>
      </w:r>
      <w:r>
        <w:rPr>
          <w:rFonts w:eastAsia="Times New Roman" w:cs="Times New Roman"/>
          <w:color w:val="444444"/>
          <w:sz w:val="20"/>
          <w:szCs w:val="20"/>
          <w:u w:val="none"/>
          <w:lang w:val="es-CO"/>
        </w:rPr>
        <w:t>igura 3.    Relación de la intensidad del terremoto con el número de llamadas realizadas.</w:t>
      </w:r>
    </w:p>
    <w:p>
      <w:pPr>
        <w:pStyle w:val="Normal"/>
        <w:shd w:val="clear" w:color="auto" w:fill="FFFFFF"/>
        <w:spacing w:lineRule="auto" w:line="240" w:before="0" w:after="0"/>
        <w:ind w:hanging="0"/>
        <w:jc w:val="center"/>
        <w:rPr>
          <w:rFonts w:eastAsia="Times New Roman" w:cs="Times New Roman"/>
          <w:color w:val="444444"/>
          <w:sz w:val="20"/>
          <w:szCs w:val="20"/>
        </w:rPr>
      </w:pPr>
      <w:r>
        <w:rPr>
          <w:rFonts w:eastAsia="Times New Roman" w:cs="Times New Roman"/>
          <w:color w:val="444444"/>
          <w:sz w:val="20"/>
          <w:szCs w:val="20"/>
        </w:rPr>
      </w:r>
    </w:p>
    <w:p>
      <w:pPr>
        <w:pStyle w:val="Normal"/>
        <w:shd w:val="clear" w:color="auto" w:fill="FFFFFF"/>
        <w:spacing w:lineRule="auto" w:line="240" w:before="0" w:after="0"/>
        <w:ind w:hanging="0"/>
        <w:jc w:val="center"/>
        <w:rPr>
          <w:rFonts w:eastAsia="Times New Roman" w:cs="Times New Roman"/>
          <w:color w:val="444444"/>
          <w:sz w:val="20"/>
          <w:szCs w:val="20"/>
        </w:rPr>
      </w:pPr>
      <w:r>
        <w:rPr>
          <w:rFonts w:eastAsia="Times New Roman" w:cs="Times New Roman"/>
          <w:color w:val="444444"/>
          <w:sz w:val="20"/>
          <w:szCs w:val="20"/>
        </w:rPr>
      </w:r>
    </w:p>
    <w:p>
      <w:pPr>
        <w:pStyle w:val="Normal"/>
        <w:shd w:val="clear" w:color="auto" w:fill="FFFFFF"/>
        <w:spacing w:lineRule="auto" w:line="240" w:before="0" w:after="0"/>
        <w:ind w:hanging="0"/>
        <w:jc w:val="both"/>
        <w:rPr>
          <w:sz w:val="22"/>
          <w:szCs w:val="22"/>
          <w:u w:val="none"/>
          <w:lang w:val="es-CO"/>
        </w:rPr>
      </w:pPr>
      <w:r>
        <w:rPr>
          <w:rFonts w:eastAsia="Times New Roman" w:cs="Times New Roman"/>
          <w:color w:val="444444"/>
          <w:sz w:val="22"/>
          <w:szCs w:val="22"/>
          <w:u w:val="none"/>
          <w:lang w:val="es-CO"/>
        </w:rPr>
        <w:t>También se puede observar, por la figura 4 que algunas zonas, como en Safe Town, aunque el número de llamadas no fue tan elevado como en relación a otros vecindarios, se puede decir que tiene una alta importancia, ya que la intensidad del terremoto ahí fue alta, y en ese lugar se encuentra la planta nuclear.</w:t>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hanging="0"/>
        <w:jc w:val="center"/>
        <w:rPr>
          <w:rFonts w:ascii="Calibri" w:hAnsi="Calibri" w:eastAsia="Times New Roman" w:cs="Times New Roman"/>
          <w:color w:val="444444"/>
          <w:u w:val="none"/>
          <w:lang w:val="es-CO"/>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700520" cy="3355340"/>
            <wp:effectExtent l="0" t="0" r="0" b="0"/>
            <wp:wrapSquare wrapText="largest"/>
            <wp:docPr id="5"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descr=""/>
                    <pic:cNvPicPr>
                      <a:picLocks noChangeAspect="1" noChangeArrowheads="1"/>
                    </pic:cNvPicPr>
                  </pic:nvPicPr>
                  <pic:blipFill>
                    <a:blip r:embed="rId6"/>
                    <a:stretch>
                      <a:fillRect/>
                    </a:stretch>
                  </pic:blipFill>
                  <pic:spPr bwMode="auto">
                    <a:xfrm>
                      <a:off x="0" y="0"/>
                      <a:ext cx="6700520" cy="3355340"/>
                    </a:xfrm>
                    <a:prstGeom prst="rect">
                      <a:avLst/>
                    </a:prstGeom>
                  </pic:spPr>
                </pic:pic>
              </a:graphicData>
            </a:graphic>
          </wp:anchor>
        </w:drawing>
      </w:r>
      <w:r>
        <w:rPr>
          <w:rFonts w:eastAsia="Times New Roman" w:cs="Times New Roman"/>
          <w:color w:val="444444"/>
          <w:sz w:val="20"/>
          <w:szCs w:val="20"/>
          <w:u w:val="none"/>
          <w:lang w:val="es-CO"/>
        </w:rPr>
        <w:t>F</w:t>
      </w:r>
      <w:r>
        <w:rPr>
          <w:rFonts w:eastAsia="Times New Roman" w:cs="Times New Roman"/>
          <w:color w:val="444444"/>
          <w:sz w:val="20"/>
          <w:szCs w:val="20"/>
          <w:u w:val="none"/>
          <w:lang w:val="es-CO"/>
        </w:rPr>
        <w:t>igura 4.    Relación de la intensidad del terremoto con el número de llamadas realizadas.</w:t>
      </w:r>
    </w:p>
    <w:p>
      <w:pPr>
        <w:pStyle w:val="Normal"/>
        <w:shd w:val="clear" w:color="auto" w:fill="FFFFFF"/>
        <w:spacing w:lineRule="auto" w:line="240" w:before="0" w:after="0"/>
        <w:ind w:hanging="0"/>
        <w:jc w:val="center"/>
        <w:rPr>
          <w:sz w:val="20"/>
          <w:szCs w:val="20"/>
        </w:rPr>
      </w:pPr>
      <w:r>
        <w:rPr>
          <w:sz w:val="20"/>
          <w:szCs w:val="20"/>
        </w:rPr>
      </w:r>
    </w:p>
    <w:p>
      <w:pPr>
        <w:pStyle w:val="Normal"/>
        <w:shd w:val="clear" w:color="auto" w:fill="FFFFFF"/>
        <w:spacing w:lineRule="auto" w:line="240" w:before="0" w:after="0"/>
        <w:ind w:hanging="0"/>
        <w:jc w:val="center"/>
        <w:rPr>
          <w:sz w:val="20"/>
          <w:szCs w:val="20"/>
        </w:rPr>
      </w:pPr>
      <w:r>
        <w:rPr>
          <w:sz w:val="20"/>
          <w:szCs w:val="20"/>
        </w:rPr>
      </w:r>
    </w:p>
    <w:p>
      <w:pPr>
        <w:pStyle w:val="Normal"/>
        <w:shd w:val="clear" w:color="auto" w:fill="FFFFFF"/>
        <w:spacing w:lineRule="auto" w:line="240" w:before="0" w:after="0"/>
        <w:ind w:hanging="0"/>
        <w:jc w:val="both"/>
        <w:rPr>
          <w:rFonts w:ascii="Calibri" w:hAnsi="Calibri" w:eastAsia="Times New Roman" w:cs="Times New Roman"/>
          <w:color w:val="444444"/>
          <w:sz w:val="22"/>
          <w:szCs w:val="22"/>
          <w:u w:val="none"/>
          <w:lang w:val="es-CO"/>
        </w:rPr>
      </w:pPr>
      <w:r>
        <w:rPr>
          <w:rFonts w:eastAsia="Times New Roman" w:cs="Times New Roman"/>
          <w:color w:val="444444"/>
          <w:sz w:val="22"/>
          <w:szCs w:val="22"/>
          <w:u w:val="none"/>
          <w:lang w:val="es-CO"/>
        </w:rPr>
        <w:t>Por último, la figura 5 muestra el daño promedio de cada medición por cada vecindario, dando a conocer, como lo muestra la figura 6, que “old Town” fue el vecindario mas afectado.</w:t>
      </w:r>
    </w:p>
    <w:p>
      <w:pPr>
        <w:pStyle w:val="Normal"/>
        <w:shd w:val="clear" w:color="auto" w:fill="FFFFFF"/>
        <w:spacing w:lineRule="auto" w:line="240" w:before="0" w:after="0"/>
        <w:ind w:hanging="0"/>
        <w:jc w:val="both"/>
        <w:rPr>
          <w:rFonts w:ascii="Calibri" w:hAnsi="Calibri" w:eastAsia="Times New Roman" w:cs="Times New Roman"/>
          <w:color w:val="444444"/>
          <w:sz w:val="22"/>
          <w:szCs w:val="22"/>
          <w:u w:val="none"/>
          <w:lang w:val="es-CO"/>
        </w:rPr>
      </w:pPr>
      <w:r>
        <w:rPr>
          <w:rFonts w:eastAsia="Times New Roman" w:cs="Times New Roman"/>
          <w:color w:val="444444"/>
          <w:sz w:val="22"/>
          <w:szCs w:val="22"/>
          <w:u w:val="none"/>
          <w:lang w:val="es-CO"/>
        </w:rPr>
      </w:r>
    </w:p>
    <w:p>
      <w:pPr>
        <w:pStyle w:val="Normal"/>
        <w:shd w:val="clear" w:color="auto" w:fill="FFFFFF"/>
        <w:spacing w:lineRule="auto" w:line="240" w:before="0" w:after="0"/>
        <w:ind w:hanging="0"/>
        <w:jc w:val="center"/>
        <w:rPr>
          <w:rFonts w:ascii="Calibri" w:hAnsi="Calibri" w:eastAsia="Times New Roman" w:cs="Times New Roman"/>
          <w:color w:val="444444"/>
          <w:u w:val="none"/>
          <w:lang w:val="es-CO"/>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7406005" cy="2854325"/>
            <wp:effectExtent l="0" t="0" r="0" b="0"/>
            <wp:wrapSquare wrapText="largest"/>
            <wp:docPr id="6"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5" descr=""/>
                    <pic:cNvPicPr>
                      <a:picLocks noChangeAspect="1" noChangeArrowheads="1"/>
                    </pic:cNvPicPr>
                  </pic:nvPicPr>
                  <pic:blipFill>
                    <a:blip r:embed="rId7"/>
                    <a:stretch>
                      <a:fillRect/>
                    </a:stretch>
                  </pic:blipFill>
                  <pic:spPr bwMode="auto">
                    <a:xfrm>
                      <a:off x="0" y="0"/>
                      <a:ext cx="7406005" cy="2854325"/>
                    </a:xfrm>
                    <a:prstGeom prst="rect">
                      <a:avLst/>
                    </a:prstGeom>
                  </pic:spPr>
                </pic:pic>
              </a:graphicData>
            </a:graphic>
          </wp:anchor>
        </w:drawing>
      </w:r>
      <w:r>
        <w:rPr>
          <w:rFonts w:eastAsia="Times New Roman" w:cs="Times New Roman"/>
          <w:color w:val="444444"/>
          <w:sz w:val="20"/>
          <w:szCs w:val="20"/>
          <w:u w:val="none"/>
          <w:lang w:val="es-CO"/>
        </w:rPr>
        <w:t>F</w:t>
      </w:r>
      <w:r>
        <w:rPr>
          <w:rFonts w:eastAsia="Times New Roman" w:cs="Times New Roman"/>
          <w:color w:val="444444"/>
          <w:sz w:val="20"/>
          <w:szCs w:val="20"/>
          <w:u w:val="none"/>
          <w:lang w:val="es-CO"/>
        </w:rPr>
        <w:t>igura  5. Promedio de daño por cada medición en cada vecindario.</w:t>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hanging="0"/>
        <w:jc w:val="center"/>
        <w:rPr>
          <w:rFonts w:ascii="Calibri" w:hAnsi="Calibri" w:eastAsia="Times New Roman" w:cs="Times New Roman"/>
          <w:color w:val="444444"/>
          <w:u w:val="none"/>
          <w:lang w:val="es-CO"/>
        </w:rPr>
      </w:pPr>
      <w:r>
        <w:drawing>
          <wp:anchor behindDoc="0" distT="0" distB="0" distL="0" distR="0" simplePos="0" locked="0" layoutInCell="1" allowOverlap="1" relativeHeight="6">
            <wp:simplePos x="0" y="0"/>
            <wp:positionH relativeFrom="column">
              <wp:posOffset>-468630</wp:posOffset>
            </wp:positionH>
            <wp:positionV relativeFrom="paragraph">
              <wp:posOffset>47625</wp:posOffset>
            </wp:positionV>
            <wp:extent cx="6823710" cy="4555490"/>
            <wp:effectExtent l="0" t="0" r="0" b="0"/>
            <wp:wrapSquare wrapText="largest"/>
            <wp:docPr id="7"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6" descr=""/>
                    <pic:cNvPicPr>
                      <a:picLocks noChangeAspect="1" noChangeArrowheads="1"/>
                    </pic:cNvPicPr>
                  </pic:nvPicPr>
                  <pic:blipFill>
                    <a:blip r:embed="rId8"/>
                    <a:stretch>
                      <a:fillRect/>
                    </a:stretch>
                  </pic:blipFill>
                  <pic:spPr bwMode="auto">
                    <a:xfrm>
                      <a:off x="0" y="0"/>
                      <a:ext cx="6823710" cy="4555490"/>
                    </a:xfrm>
                    <a:prstGeom prst="rect">
                      <a:avLst/>
                    </a:prstGeom>
                  </pic:spPr>
                </pic:pic>
              </a:graphicData>
            </a:graphic>
          </wp:anchor>
        </w:drawing>
      </w:r>
      <w:r>
        <w:rPr>
          <w:rFonts w:eastAsia="Times New Roman" w:cs="Times New Roman"/>
          <w:color w:val="444444"/>
          <w:sz w:val="20"/>
          <w:szCs w:val="20"/>
          <w:u w:val="none"/>
          <w:lang w:val="es-CO"/>
        </w:rPr>
        <w:t>F</w:t>
      </w:r>
      <w:r>
        <w:rPr>
          <w:rFonts w:eastAsia="Times New Roman" w:cs="Times New Roman"/>
          <w:color w:val="444444"/>
          <w:sz w:val="20"/>
          <w:szCs w:val="20"/>
          <w:u w:val="none"/>
          <w:lang w:val="es-CO"/>
        </w:rPr>
        <w:t>igura  6. Old Town el cual es el que presenta mayores daños.</w:t>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hanging="0"/>
        <w:jc w:val="both"/>
        <w:rPr>
          <w:rFonts w:ascii="Calibri" w:hAnsi="Calibri" w:eastAsia="Times New Roman" w:cs="Times New Roman"/>
          <w:color w:val="444444"/>
          <w:u w:val="none"/>
          <w:lang w:val="es-CO"/>
        </w:rPr>
      </w:pPr>
      <w:r>
        <w:rPr>
          <w:rFonts w:eastAsia="Times New Roman" w:cs="Times New Roman"/>
          <w:color w:val="444444"/>
          <w:u w:val="none"/>
          <w:lang w:val="es-CO"/>
        </w:rPr>
        <w:t xml:space="preserve">Tomando como base las figuras mencionadas anteriormente e interactuando con ellas, se puede decir que los vecindarios mayormente afectados según la media de daños reportados son </w:t>
      </w:r>
      <w:r>
        <w:rPr>
          <w:rFonts w:eastAsia="Times New Roman" w:cs="Times New Roman"/>
          <w:i/>
          <w:iCs/>
          <w:color w:val="444444"/>
          <w:u w:val="none"/>
          <w:lang w:val="es-CO"/>
        </w:rPr>
        <w:t>Old Town</w:t>
      </w:r>
      <w:r>
        <w:rPr>
          <w:rFonts w:eastAsia="Times New Roman" w:cs="Times New Roman"/>
          <w:i w:val="false"/>
          <w:iCs w:val="false"/>
          <w:color w:val="444444"/>
          <w:u w:val="none"/>
          <w:lang w:val="es-CO"/>
        </w:rPr>
        <w:t xml:space="preserve">, </w:t>
      </w:r>
      <w:r>
        <w:rPr>
          <w:rFonts w:eastAsia="Times New Roman" w:cs="Times New Roman"/>
          <w:i/>
          <w:iCs/>
          <w:color w:val="444444"/>
          <w:u w:val="none"/>
          <w:lang w:val="es-CO"/>
        </w:rPr>
        <w:t xml:space="preserve">Safe Town y Broadview. </w:t>
      </w:r>
      <w:r>
        <w:rPr>
          <w:rFonts w:eastAsia="Times New Roman" w:cs="Times New Roman"/>
          <w:i w:val="false"/>
          <w:iCs w:val="false"/>
          <w:color w:val="444444"/>
          <w:u w:val="none"/>
          <w:lang w:val="es-CO"/>
        </w:rPr>
        <w:t>Por otro lado, según estas medidas se crea el siguiente orden de atención a los llamados, teniendo como prioridad aquellos vecindarios en los cuales las infraestructuras médicas tuvieron un daño relevante:</w:t>
      </w:r>
    </w:p>
    <w:p>
      <w:pPr>
        <w:pStyle w:val="Normal"/>
        <w:shd w:val="clear" w:color="auto" w:fill="FFFFFF"/>
        <w:spacing w:lineRule="auto" w:line="240" w:before="0" w:after="0"/>
        <w:ind w:hanging="0"/>
        <w:jc w:val="both"/>
        <w:rPr>
          <w:i w:val="false"/>
          <w:i w:val="false"/>
          <w:iCs w:val="false"/>
        </w:rPr>
      </w:pPr>
      <w:r>
        <w:rPr>
          <w:i w:val="false"/>
          <w:iCs w:val="false"/>
        </w:rPr>
      </w:r>
    </w:p>
    <w:p>
      <w:pPr>
        <w:pStyle w:val="Normal"/>
        <w:numPr>
          <w:ilvl w:val="0"/>
          <w:numId w:val="2"/>
        </w:numPr>
        <w:shd w:val="clear" w:color="auto" w:fill="FFFFFF"/>
        <w:spacing w:lineRule="auto" w:line="240" w:before="0" w:after="0"/>
        <w:jc w:val="both"/>
        <w:rPr>
          <w:rFonts w:ascii="Calibri" w:hAnsi="Calibri" w:eastAsia="Times New Roman" w:cs="Times New Roman"/>
          <w:i/>
          <w:i/>
          <w:iCs/>
          <w:color w:val="444444"/>
          <w:u w:val="none"/>
          <w:lang w:val="es-CO"/>
        </w:rPr>
      </w:pPr>
      <w:r>
        <w:rPr>
          <w:rFonts w:eastAsia="Times New Roman" w:cs="Times New Roman"/>
          <w:i/>
          <w:iCs/>
          <w:color w:val="444444"/>
          <w:u w:val="none"/>
          <w:lang w:val="es-CO"/>
        </w:rPr>
        <w:t>Safe Town, Old Town, Palace Hills, Broadview, Terrapin Springs, Southon, Dowtown, Southwest.</w:t>
      </w:r>
    </w:p>
    <w:p>
      <w:pPr>
        <w:pStyle w:val="Normal"/>
        <w:shd w:val="clear" w:color="auto" w:fill="FFFFFF"/>
        <w:spacing w:lineRule="auto" w:line="240" w:before="0" w:after="0"/>
        <w:jc w:val="both"/>
        <w:rPr>
          <w:rFonts w:ascii="Calibri" w:hAnsi="Calibri" w:eastAsia="Times New Roman" w:cs="Times New Roman"/>
          <w:i/>
          <w:i/>
          <w:iCs/>
          <w:color w:val="444444"/>
          <w:u w:val="none"/>
          <w:lang w:val="es-CO"/>
        </w:rPr>
      </w:pPr>
      <w:r>
        <w:rPr>
          <w:rFonts w:eastAsia="Times New Roman" w:cs="Times New Roman"/>
          <w:i/>
          <w:iCs/>
          <w:color w:val="444444"/>
          <w:u w:val="none"/>
          <w:lang w:val="es-CO"/>
        </w:rPr>
      </w:r>
    </w:p>
    <w:p>
      <w:pPr>
        <w:pStyle w:val="Normal"/>
        <w:shd w:val="clear" w:color="auto" w:fill="FFFFFF"/>
        <w:spacing w:lineRule="auto" w:line="240" w:before="0" w:after="0"/>
        <w:jc w:val="both"/>
        <w:rPr>
          <w:rFonts w:ascii="Calibri" w:hAnsi="Calibri" w:eastAsia="Times New Roman" w:cs="Times New Roman"/>
          <w:i w:val="false"/>
          <w:i w:val="false"/>
          <w:iCs w:val="false"/>
          <w:color w:val="444444"/>
          <w:u w:val="none"/>
          <w:lang w:val="es-CO"/>
        </w:rPr>
      </w:pPr>
      <w:r>
        <w:rPr>
          <w:rFonts w:eastAsia="Times New Roman" w:cs="Times New Roman"/>
          <w:i w:val="false"/>
          <w:iCs w:val="false"/>
          <w:color w:val="444444"/>
          <w:u w:val="none"/>
          <w:lang w:val="es-CO"/>
        </w:rPr>
        <w:t>Luego de dar prioridad a los vecindarios con mayor daño médico, se daría prioridad ha aquellos vecindarios con daños elevados en su alumbrado.</w:t>
      </w:r>
    </w:p>
    <w:p>
      <w:pPr>
        <w:pStyle w:val="Normal"/>
        <w:shd w:val="clear" w:color="auto" w:fill="FFFFFF"/>
        <w:spacing w:lineRule="auto" w:line="240" w:before="0" w:after="0"/>
        <w:ind w:left="360" w:hanging="0"/>
        <w:jc w:val="both"/>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numPr>
          <w:ilvl w:val="0"/>
          <w:numId w:val="3"/>
        </w:numPr>
        <w:shd w:val="clear" w:color="auto" w:fill="FFFFFF"/>
        <w:spacing w:lineRule="auto" w:line="240" w:before="0" w:after="0"/>
        <w:rPr>
          <w:rFonts w:ascii="Calibri" w:hAnsi="Calibri" w:eastAsia="Times New Roman" w:cs="Times New Roman"/>
          <w:i/>
          <w:i/>
          <w:iCs/>
          <w:color w:val="444444"/>
          <w:u w:val="none"/>
          <w:lang w:val="es-CO"/>
        </w:rPr>
      </w:pPr>
      <w:r>
        <w:rPr>
          <w:rFonts w:eastAsia="Times New Roman" w:cs="Times New Roman"/>
          <w:i/>
          <w:iCs/>
          <w:color w:val="444444"/>
          <w:u w:val="none"/>
          <w:lang w:val="es-CO"/>
        </w:rPr>
        <w:t>Northwest, Scenic Vista, Chapparal, Easton, Pepper Mill, CheddardFord, East Parton, Oak Willow, West Parton, Weston, Wilson Forest</w:t>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eastAsia="Times New Roman" w:cs="Times New Roman"/>
          <w:b/>
          <w:b/>
          <w:bCs/>
          <w:i/>
          <w:i/>
          <w:iCs/>
          <w:highlight w:val="yellow"/>
        </w:rPr>
      </w:pPr>
      <w:r>
        <w:rPr>
          <w:rFonts w:eastAsia="Times New Roman" w:cs="Times New Roman"/>
          <w:b/>
          <w:bCs/>
          <w:i/>
          <w:iCs/>
          <w:highlight w:val="yellow"/>
        </w:rPr>
      </w:r>
    </w:p>
    <w:p>
      <w:pPr>
        <w:pStyle w:val="Normal"/>
        <w:shd w:val="clear" w:color="auto" w:fill="FFFFFF"/>
        <w:spacing w:lineRule="auto" w:line="240" w:before="0" w:after="0"/>
        <w:ind w:left="360" w:hanging="0"/>
        <w:jc w:val="both"/>
        <w:rPr>
          <w:lang w:val="es-CO"/>
        </w:rPr>
      </w:pPr>
      <w:r>
        <w:rPr>
          <w:rFonts w:eastAsia="Times New Roman" w:cs="Times New Roman"/>
          <w:b/>
          <w:bCs/>
          <w:color w:val="000000"/>
          <w:lang w:val="es-CO"/>
        </w:rPr>
        <w:t xml:space="preserve">2 </w:t>
      </w:r>
      <w:r>
        <w:rPr>
          <w:rFonts w:eastAsia="Times New Roman" w:cs="Times New Roman"/>
          <w:color w:val="000000"/>
          <w:lang w:val="es-CO"/>
        </w:rPr>
        <w:t xml:space="preserve">– </w:t>
      </w:r>
      <w:r>
        <w:rPr>
          <w:rFonts w:eastAsia="Times New Roman" w:cs="Times New Roman"/>
          <w:color w:val="444444"/>
          <w:lang w:val="es-CO"/>
        </w:rPr>
        <w:t>Use visual analytics to show uncertainty in the data. Compare the reliability of neighborhood reports. Which neighborhoods are providing reliable reports? Provide a rationale for your response. Limit your response to 1000 words and 10 images.</w:t>
      </w:r>
    </w:p>
    <w:p>
      <w:pPr>
        <w:pStyle w:val="Normal"/>
        <w:shd w:val="clear" w:color="auto" w:fill="FFFFFF"/>
        <w:spacing w:lineRule="auto" w:line="240" w:before="0" w:after="0"/>
        <w:ind w:left="360" w:hanging="0"/>
        <w:rPr>
          <w:highlight w:val="yellow"/>
          <w:lang w:val="es-CO"/>
        </w:rPr>
      </w:pPr>
      <w:r>
        <w:rPr>
          <w:rFonts w:eastAsia="Times New Roman" w:cs="Times New Roman"/>
          <w:color w:val="444444"/>
          <w:highlight w:val="yellow"/>
          <w:lang w:val="es-CO"/>
        </w:rPr>
        <w:t>Use analítica visual para mostrar incertidumbre en los datos. Comparar la fiabilidad de los informes de barrio. ¿Qué barrios están proporcionando informes fiables? Proporcione una justificación para su respuesta. Limita tu respuesta a 1000 palabras y 10 imágenes.</w:t>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pacing w:lineRule="auto" w:line="240" w:before="0" w:after="0"/>
        <w:rPr>
          <w:rFonts w:ascii="Times New Roman" w:hAnsi="Times New Roman" w:eastAsia="Times New Roman" w:cs="Times New Roman"/>
          <w:color w:val="000000"/>
          <w:sz w:val="27"/>
          <w:szCs w:val="27"/>
        </w:rPr>
      </w:pPr>
      <w:r>
        <w:rPr>
          <w:rFonts w:eastAsia="Times New Roman" w:cs="Times New Roman"/>
          <w:b/>
          <w:bCs/>
          <w:i/>
          <w:iCs/>
          <w:shd w:fill="FFFF00" w:val="clear"/>
          <w:lang w:val="es-CO"/>
        </w:rPr>
        <w:t>Provide your answer and corresponding images here.</w:t>
      </w:r>
    </w:p>
    <w:p>
      <w:pPr>
        <w:pStyle w:val="Normal"/>
        <w:shd w:val="clear" w:color="auto" w:fill="FFFFFF"/>
        <w:spacing w:lineRule="auto" w:line="240" w:before="0" w:after="0"/>
        <w:ind w:left="360" w:hanging="0"/>
        <w:rPr>
          <w:rFonts w:ascii="Times New Roman" w:hAnsi="Times New Roman" w:eastAsia="Times New Roman" w:cs="Times New Roman"/>
          <w:color w:val="000000"/>
          <w:sz w:val="27"/>
          <w:szCs w:val="27"/>
        </w:rPr>
      </w:pPr>
      <w:r>
        <w:rPr>
          <w:rFonts w:eastAsia="Times New Roman" w:cs="Times New Roman"/>
          <w:b/>
          <w:bCs/>
          <w:color w:val="000000"/>
          <w:lang w:val="es-CO"/>
        </w:rPr>
        <w:t>3</w:t>
      </w:r>
      <w:r>
        <w:rPr>
          <w:rFonts w:eastAsia="Times New Roman" w:cs="Times New Roman"/>
          <w:color w:val="000000"/>
          <w:lang w:val="es-CO"/>
        </w:rPr>
        <w:t> – </w:t>
      </w:r>
      <w:r>
        <w:rPr>
          <w:rFonts w:eastAsia="Times New Roman" w:cs="Times New Roman"/>
          <w:color w:val="444444"/>
          <w:lang w:val="es-CO"/>
        </w:rPr>
        <w:t>How do conditions change over time? How does uncertainty in change over time? Describe the key changes you see. Limit your response to 500 words and 8 images.</w:t>
      </w:r>
    </w:p>
    <w:p>
      <w:pPr>
        <w:pStyle w:val="Normal"/>
        <w:spacing w:lineRule="auto" w:line="240" w:before="0" w:after="0"/>
        <w:rPr>
          <w:rFonts w:ascii="Times New Roman" w:hAnsi="Times New Roman" w:eastAsia="Times New Roman" w:cs="Times New Roman"/>
          <w:color w:val="000000"/>
          <w:sz w:val="27"/>
          <w:szCs w:val="27"/>
        </w:rPr>
      </w:pPr>
      <w:r>
        <w:rPr>
          <w:rFonts w:eastAsia="Times New Roman" w:cs="Times New Roman"/>
          <w:b/>
          <w:bCs/>
          <w:i/>
          <w:iCs/>
          <w:shd w:fill="FFFF00" w:val="clear"/>
          <w:lang w:val="es-CO"/>
        </w:rPr>
        <w:t>Provide your answer and corresponding images here.</w:t>
      </w:r>
    </w:p>
    <w:p>
      <w:pPr>
        <w:pStyle w:val="Normal"/>
        <w:shd w:val="clear" w:color="auto" w:fill="FFFFFF"/>
        <w:spacing w:lineRule="auto" w:line="240" w:before="0" w:after="0"/>
        <w:ind w:left="360" w:hanging="0"/>
        <w:rPr>
          <w:rFonts w:ascii="Times New Roman" w:hAnsi="Times New Roman" w:eastAsia="Times New Roman" w:cs="Times New Roman"/>
          <w:color w:val="000000"/>
          <w:sz w:val="27"/>
          <w:szCs w:val="27"/>
        </w:rPr>
      </w:pPr>
      <w:r>
        <w:rPr>
          <w:rFonts w:eastAsia="Times New Roman" w:cs="Times New Roman"/>
          <w:b/>
          <w:bCs/>
          <w:lang w:val="es-CO"/>
        </w:rPr>
        <w:t>4</w:t>
      </w:r>
      <w:r>
        <w:rPr>
          <w:rFonts w:eastAsia="Times New Roman" w:cs="Times New Roman"/>
          <w:lang w:val="es-CO"/>
        </w:rPr>
        <w:t> –– </w:t>
      </w:r>
      <w:r>
        <w:rPr>
          <w:rFonts w:eastAsia="Times New Roman" w:cs="Times New Roman"/>
          <w:color w:val="444444"/>
          <w:lang w:val="es-CO"/>
        </w:rPr>
        <w:t>The data for this challenge can be analyzed either as a static collection or as a dynamic stream of data, as it would occur in a real emergency. Describe how you analyzed the data - as a static collection or a stream. How do you think this choice affected your analysis? Limit your response to 200 words and 3 images.</w:t>
      </w:r>
    </w:p>
    <w:p>
      <w:pPr>
        <w:pStyle w:val="Normal"/>
        <w:spacing w:lineRule="auto" w:line="240" w:before="0" w:after="0"/>
        <w:rPr>
          <w:rFonts w:ascii="Times New Roman" w:hAnsi="Times New Roman" w:eastAsia="Times New Roman" w:cs="Times New Roman"/>
          <w:color w:val="000000"/>
          <w:sz w:val="27"/>
          <w:szCs w:val="27"/>
        </w:rPr>
      </w:pPr>
      <w:r>
        <w:rPr>
          <w:rFonts w:eastAsia="Times New Roman" w:cs="Times New Roman"/>
          <w:b/>
          <w:bCs/>
          <w:i/>
          <w:iCs/>
          <w:shd w:fill="FFFF00" w:val="clear"/>
          <w:lang w:val="es-CO"/>
        </w:rPr>
        <w:t>Provide your answer and corresponding images here.</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Neue">
    <w:altName w:val="Helvetica"/>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Ttulo2">
    <w:name w:val="Heading 2"/>
    <w:basedOn w:val="Normal"/>
    <w:link w:val="Heading2Char"/>
    <w:uiPriority w:val="9"/>
    <w:qFormat/>
    <w:rsid w:val="00d31565"/>
    <w:pPr>
      <w:spacing w:lineRule="auto" w:line="240" w:beforeAutospacing="1" w:afterAutospacing="1"/>
      <w:outlineLvl w:val="1"/>
    </w:pPr>
    <w:rPr>
      <w:rFonts w:ascii="Times New Roman" w:hAnsi="Times New Roman" w:eastAsia="Times New Roman" w:cs="Times New Roman"/>
      <w:b/>
      <w:bCs/>
      <w:sz w:val="36"/>
      <w:szCs w:val="36"/>
    </w:rPr>
  </w:style>
  <w:style w:type="paragraph" w:styleId="Ttulo3">
    <w:name w:val="Heading 3"/>
    <w:basedOn w:val="Normal"/>
    <w:link w:val="Heading3Char"/>
    <w:uiPriority w:val="9"/>
    <w:qFormat/>
    <w:rsid w:val="00d31565"/>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d31565"/>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d31565"/>
    <w:rPr>
      <w:rFonts w:ascii="Times New Roman" w:hAnsi="Times New Roman" w:eastAsia="Times New Roman" w:cs="Times New Roman"/>
      <w:b/>
      <w:bCs/>
      <w:sz w:val="27"/>
      <w:szCs w:val="27"/>
    </w:rPr>
  </w:style>
  <w:style w:type="character" w:styleId="EnlacedeInternet">
    <w:name w:val="Enlace de Internet"/>
    <w:basedOn w:val="DefaultParagraphFont"/>
    <w:uiPriority w:val="99"/>
    <w:semiHidden/>
    <w:unhideWhenUsed/>
    <w:rsid w:val="00d31565"/>
    <w:rPr>
      <w:color w:val="0000FF"/>
      <w:u w:val="single"/>
    </w:rPr>
  </w:style>
  <w:style w:type="character" w:styleId="Grame" w:customStyle="1">
    <w:name w:val="grame"/>
    <w:basedOn w:val="DefaultParagraphFont"/>
    <w:qFormat/>
    <w:rsid w:val="00d31565"/>
    <w:rPr/>
  </w:style>
  <w:style w:type="character" w:styleId="ListLabel1">
    <w:name w:val="ListLabel 1"/>
    <w:qFormat/>
    <w:rPr>
      <w:rFonts w:ascii="Calibri" w:hAnsi="Calibri" w:eastAsia="Times New Roman" w:cs="Times New Roman"/>
      <w:i/>
      <w:iCs/>
      <w:color w:val="800080"/>
      <w:shd w:fill="FFFF00" w:val="clear"/>
    </w:rPr>
  </w:style>
  <w:style w:type="character" w:styleId="ListLabel2">
    <w:name w:val="ListLabel 2"/>
    <w:qFormat/>
    <w:rPr>
      <w:rFonts w:ascii="Calibri" w:hAnsi="Calibri" w:eastAsia="Times New Roman" w:cs="Times New Roman"/>
      <w:color w:val="800080"/>
      <w:shd w:fill="FFFF00" w:val="clear"/>
    </w:rPr>
  </w:style>
  <w:style w:type="character" w:styleId="ListLabel3">
    <w:name w:val="ListLabel 3"/>
    <w:qFormat/>
    <w:rPr>
      <w:rFonts w:ascii="Calibri" w:hAnsi="Calibri" w:eastAsia="Times New Roman" w:cs="Times New Roman"/>
      <w:color w:val="800080"/>
      <w:shd w:fill="FFFF00" w:val="clear"/>
    </w:rPr>
  </w:style>
  <w:style w:type="character" w:styleId="Vietas">
    <w:name w:val="Viñetas"/>
    <w:qFormat/>
    <w:rPr>
      <w:rFonts w:ascii="OpenSymbol" w:hAnsi="OpenSymbol" w:eastAsia="OpenSymbol"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eastAsia="Times New Roman" w:cs="Times New Roman"/>
      <w:i/>
      <w:iCs/>
      <w:color w:val="800080"/>
      <w:shd w:fill="FFFF00" w:val="clear"/>
    </w:rPr>
  </w:style>
  <w:style w:type="character" w:styleId="ListLabel14">
    <w:name w:val="ListLabel 14"/>
    <w:qFormat/>
    <w:rPr>
      <w:rFonts w:eastAsia="Times New Roman" w:cs="Times New Roman"/>
      <w:color w:val="800080"/>
      <w:shd w:fill="FFFF00" w:val="clear"/>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eastAsia="Times New Roman" w:cs="Times New Roman"/>
      <w:i/>
      <w:iCs/>
      <w:color w:val="800080"/>
      <w:shd w:fill="FFFF00" w:val="clear"/>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eastAsia="Times New Roman" w:cs="Times New Roman"/>
      <w:i/>
      <w:iCs/>
      <w:color w:val="800080"/>
      <w:shd w:fill="FFFF00" w:val="clear"/>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eastAsia="Times New Roman" w:cs="Times New Roman"/>
      <w:i/>
      <w:iCs/>
      <w:color w:val="800080"/>
      <w:shd w:fill="FFFF00" w:val="clear"/>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eastAsia="Times New Roman" w:cs="Times New Roman"/>
      <w:i/>
      <w:iCs/>
      <w:color w:val="800080"/>
      <w:shd w:fill="FFFF00" w:val="clear"/>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eastAsia="Times New Roman" w:cs="Times New Roman"/>
      <w:i/>
      <w:iCs/>
      <w:color w:val="800080"/>
      <w:shd w:fill="FFFF00" w:val="clear"/>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ascii="Calibri" w:hAnsi="Calibri"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ascii="Calibri" w:hAnsi="Calibri"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879</TotalTime>
  <Application>LibreOffice/6.0.7.3$Linux_X86_64 LibreOffice_project/00m0$Build-3</Application>
  <Pages>7</Pages>
  <Words>822</Words>
  <Characters>4177</Characters>
  <CharactersWithSpaces>4969</CharactersWithSpaces>
  <Paragraphs>41</Paragraphs>
  <Company>PNNL IM Services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2019-04-12T22:33:00Z</dcterms:created>
  <dc:creator>Haack, Jereme N</dc:creator>
  <dc:description/>
  <dc:language>es-CO</dc:language>
  <cp:lastModifiedBy/>
  <dcterms:modified xsi:type="dcterms:W3CDTF">2019-05-18T10:56:21Z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PNNL IM Services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