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8EA5" w14:textId="76BE91CC" w:rsidR="009D209E" w:rsidRPr="00557DB7" w:rsidRDefault="00F64641" w:rsidP="62AC6746">
      <w:pPr>
        <w:pStyle w:val="Title"/>
        <w:numPr>
          <w:ilvl w:val="0"/>
          <w:numId w:val="0"/>
        </w:numPr>
        <w:spacing w:after="220"/>
        <w:ind w:right="1700"/>
        <w:jc w:val="both"/>
        <w:rPr>
          <w:noProof/>
        </w:rPr>
      </w:pPr>
      <w:bookmarkStart w:id="0" w:name="_Toc142980782"/>
      <w:bookmarkStart w:id="1" w:name="_Toc42507865"/>
      <w:r w:rsidRPr="5AC532AE">
        <w:rPr>
          <w:noProof/>
        </w:rPr>
        <w:t xml:space="preserve">Reporting </w:t>
      </w:r>
      <w:r w:rsidR="006322DF" w:rsidRPr="5AC532AE">
        <w:rPr>
          <w:noProof/>
        </w:rPr>
        <w:t>for KFX</w:t>
      </w:r>
    </w:p>
    <w:p w14:paraId="75FF1566" w14:textId="599FD837" w:rsidR="009D209E" w:rsidRPr="00D23853" w:rsidRDefault="009D209E" w:rsidP="009D209E">
      <w:pPr>
        <w:pStyle w:val="Subtitle"/>
        <w:numPr>
          <w:ilvl w:val="0"/>
          <w:numId w:val="0"/>
        </w:numPr>
        <w:spacing w:after="0"/>
        <w:rPr>
          <w:noProof/>
          <w:sz w:val="16"/>
          <w:szCs w:val="16"/>
        </w:rPr>
      </w:pPr>
      <w:r w:rsidRPr="00557DB7">
        <w:rPr>
          <w:noProof/>
        </w:rPr>
        <w:t xml:space="preserve">Kardex </w:t>
      </w:r>
      <w:r w:rsidR="006322DF">
        <w:rPr>
          <w:noProof/>
        </w:rPr>
        <w:t>INTERNAL ONLY</w:t>
      </w:r>
      <w:r>
        <w:rPr>
          <w:noProof/>
        </w:rPr>
        <w:t xml:space="preserve"> </w:t>
      </w:r>
    </w:p>
    <w:p w14:paraId="55E4D281" w14:textId="4EF25DF5" w:rsidR="009D209E" w:rsidRPr="00DF7455" w:rsidRDefault="009D50D2" w:rsidP="009D209E">
      <w:pPr>
        <w:spacing w:before="0" w:after="160" w:line="259" w:lineRule="auto"/>
        <w:rPr>
          <w:rFonts w:asciiTheme="majorHAnsi" w:eastAsiaTheme="majorEastAsia" w:hAnsiTheme="majorHAnsi" w:cs="Times New Roman (Headings CS)"/>
          <w:color w:val="44546A" w:themeColor="text2"/>
          <w:sz w:val="32"/>
          <w:szCs w:val="32"/>
        </w:rPr>
      </w:pPr>
      <w:r>
        <w:rPr>
          <w:rFonts w:asciiTheme="majorHAnsi" w:eastAsiaTheme="majorEastAsia" w:hAnsiTheme="majorHAnsi" w:cs="Times New Roman (Headings CS)"/>
          <w:color w:val="6F899D"/>
          <w:sz w:val="32"/>
          <w:szCs w:val="32"/>
        </w:rPr>
        <w:t>v4</w:t>
      </w:r>
      <w:r w:rsidR="00AD5B08">
        <w:rPr>
          <w:rFonts w:asciiTheme="majorHAnsi" w:eastAsiaTheme="majorEastAsia" w:hAnsiTheme="majorHAnsi" w:cs="Times New Roman (Headings CS)"/>
          <w:color w:val="6F899D"/>
          <w:sz w:val="32"/>
          <w:szCs w:val="32"/>
        </w:rPr>
        <w:t>.</w:t>
      </w:r>
      <w:r w:rsidR="001A460A">
        <w:rPr>
          <w:rFonts w:asciiTheme="majorHAnsi" w:eastAsiaTheme="majorEastAsia" w:hAnsiTheme="majorHAnsi" w:cs="Times New Roman (Headings CS)"/>
          <w:color w:val="6F899D"/>
          <w:sz w:val="32"/>
          <w:szCs w:val="32"/>
        </w:rPr>
        <w:t>6</w:t>
      </w:r>
      <w:r w:rsidR="009D209E" w:rsidRPr="5DBEC8C8">
        <w:rPr>
          <w:rFonts w:asciiTheme="majorHAnsi" w:eastAsiaTheme="majorEastAsia" w:hAnsiTheme="majorHAnsi" w:cs="Times New Roman (Headings CS)"/>
          <w:color w:val="6F899D"/>
          <w:sz w:val="32"/>
          <w:szCs w:val="32"/>
        </w:rPr>
        <w:t>.</w:t>
      </w:r>
      <w:r w:rsidR="00817DE9">
        <w:rPr>
          <w:rFonts w:asciiTheme="majorHAnsi" w:eastAsiaTheme="majorEastAsia" w:hAnsiTheme="majorHAnsi" w:cs="Times New Roman (Headings CS)"/>
          <w:color w:val="6F899D"/>
          <w:sz w:val="32"/>
          <w:szCs w:val="32"/>
        </w:rPr>
        <w:t>0</w:t>
      </w:r>
    </w:p>
    <w:p w14:paraId="466C80CB" w14:textId="77777777" w:rsidR="009D209E" w:rsidRDefault="009D209E" w:rsidP="009D209E">
      <w:pPr>
        <w:spacing w:before="0" w:after="160" w:line="259" w:lineRule="auto"/>
        <w:rPr>
          <w:rFonts w:asciiTheme="majorHAnsi" w:eastAsiaTheme="majorEastAsia" w:hAnsiTheme="majorHAnsi" w:cs="Times New Roman (Headings CS)"/>
          <w:b/>
          <w:color w:val="44546A" w:themeColor="text2"/>
          <w:sz w:val="32"/>
          <w:szCs w:val="32"/>
        </w:rPr>
      </w:pPr>
      <w:r>
        <w:br w:type="page"/>
      </w:r>
    </w:p>
    <w:bookmarkEnd w:id="1" w:displacedByCustomXml="next"/>
    <w:bookmarkEnd w:id="0" w:displacedByCustomXml="next"/>
    <w:sdt>
      <w:sdtPr>
        <w:rPr>
          <w:rFonts w:asciiTheme="minorHAnsi" w:eastAsiaTheme="minorEastAsia" w:hAnsiTheme="minorHAnsi" w:cstheme="minorBidi"/>
          <w:color w:val="auto"/>
          <w:sz w:val="20"/>
          <w:szCs w:val="20"/>
          <w:lang w:eastAsia="de-DE"/>
        </w:rPr>
        <w:id w:val="1431134498"/>
        <w:docPartObj>
          <w:docPartGallery w:val="Table of Contents"/>
          <w:docPartUnique/>
        </w:docPartObj>
      </w:sdtPr>
      <w:sdtContent>
        <w:p w14:paraId="3C2F0EC1" w14:textId="5CA43481" w:rsidR="004B62A3" w:rsidRDefault="004B62A3">
          <w:pPr>
            <w:pStyle w:val="TOCHeading"/>
          </w:pPr>
          <w:r>
            <w:t>Contents</w:t>
          </w:r>
        </w:p>
        <w:p w14:paraId="7B8C262B" w14:textId="3C81DC96" w:rsidR="00F94671" w:rsidRDefault="6C7350CB">
          <w:pPr>
            <w:pStyle w:val="TOC1"/>
            <w:tabs>
              <w:tab w:val="left" w:pos="1200"/>
              <w:tab w:val="right" w:leader="dot" w:pos="15388"/>
            </w:tabs>
            <w:rPr>
              <w:rFonts w:eastAsiaTheme="minorEastAsia"/>
              <w:noProof/>
              <w:kern w:val="2"/>
              <w:sz w:val="24"/>
              <w:lang w:eastAsia="en-US"/>
              <w14:ligatures w14:val="standardContextual"/>
            </w:rPr>
          </w:pPr>
          <w:r>
            <w:fldChar w:fldCharType="begin"/>
          </w:r>
          <w:r>
            <w:instrText>TOC \o "1-2" \z \u \h</w:instrText>
          </w:r>
          <w:r>
            <w:fldChar w:fldCharType="separate"/>
          </w:r>
          <w:hyperlink w:anchor="_Toc204758269" w:history="1">
            <w:r w:rsidR="00F94671" w:rsidRPr="00297D53">
              <w:rPr>
                <w:rStyle w:val="Hyperlink"/>
                <w:noProof/>
              </w:rPr>
              <w:t>Section 1</w:t>
            </w:r>
            <w:r w:rsidR="00F94671">
              <w:rPr>
                <w:rFonts w:eastAsiaTheme="minorEastAsia"/>
                <w:noProof/>
                <w:kern w:val="2"/>
                <w:sz w:val="24"/>
                <w:lang w:eastAsia="en-US"/>
                <w14:ligatures w14:val="standardContextual"/>
              </w:rPr>
              <w:tab/>
            </w:r>
            <w:r w:rsidR="00F94671" w:rsidRPr="00297D53">
              <w:rPr>
                <w:rStyle w:val="Hyperlink"/>
                <w:noProof/>
              </w:rPr>
              <w:t>What Is Reporting?</w:t>
            </w:r>
            <w:r w:rsidR="00F94671">
              <w:rPr>
                <w:noProof/>
                <w:webHidden/>
              </w:rPr>
              <w:tab/>
            </w:r>
            <w:r w:rsidR="00F94671">
              <w:rPr>
                <w:noProof/>
                <w:webHidden/>
              </w:rPr>
              <w:fldChar w:fldCharType="begin"/>
            </w:r>
            <w:r w:rsidR="00F94671">
              <w:rPr>
                <w:noProof/>
                <w:webHidden/>
              </w:rPr>
              <w:instrText xml:space="preserve"> PAGEREF _Toc204758269 \h </w:instrText>
            </w:r>
            <w:r w:rsidR="00F94671">
              <w:rPr>
                <w:noProof/>
                <w:webHidden/>
              </w:rPr>
            </w:r>
            <w:r w:rsidR="00F94671">
              <w:rPr>
                <w:noProof/>
                <w:webHidden/>
              </w:rPr>
              <w:fldChar w:fldCharType="separate"/>
            </w:r>
            <w:r w:rsidR="00F94671">
              <w:rPr>
                <w:noProof/>
                <w:webHidden/>
              </w:rPr>
              <w:t>3</w:t>
            </w:r>
            <w:r w:rsidR="00F94671">
              <w:rPr>
                <w:noProof/>
                <w:webHidden/>
              </w:rPr>
              <w:fldChar w:fldCharType="end"/>
            </w:r>
          </w:hyperlink>
        </w:p>
        <w:p w14:paraId="4AA12B25" w14:textId="1D48BF29"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0" w:history="1">
            <w:r w:rsidRPr="00297D53">
              <w:rPr>
                <w:rStyle w:val="Hyperlink"/>
                <w:noProof/>
              </w:rPr>
              <w:t>Section 2</w:t>
            </w:r>
            <w:r>
              <w:rPr>
                <w:rFonts w:eastAsiaTheme="minorEastAsia"/>
                <w:noProof/>
                <w:kern w:val="2"/>
                <w:sz w:val="24"/>
                <w:lang w:eastAsia="en-US"/>
                <w14:ligatures w14:val="standardContextual"/>
              </w:rPr>
              <w:tab/>
            </w:r>
            <w:r w:rsidRPr="00297D53">
              <w:rPr>
                <w:rStyle w:val="Hyperlink"/>
                <w:noProof/>
              </w:rPr>
              <w:t>Why Does Kardex or Customers Want Reporting?</w:t>
            </w:r>
            <w:r>
              <w:rPr>
                <w:noProof/>
                <w:webHidden/>
              </w:rPr>
              <w:tab/>
            </w:r>
            <w:r>
              <w:rPr>
                <w:noProof/>
                <w:webHidden/>
              </w:rPr>
              <w:fldChar w:fldCharType="begin"/>
            </w:r>
            <w:r>
              <w:rPr>
                <w:noProof/>
                <w:webHidden/>
              </w:rPr>
              <w:instrText xml:space="preserve"> PAGEREF _Toc204758270 \h </w:instrText>
            </w:r>
            <w:r>
              <w:rPr>
                <w:noProof/>
                <w:webHidden/>
              </w:rPr>
            </w:r>
            <w:r>
              <w:rPr>
                <w:noProof/>
                <w:webHidden/>
              </w:rPr>
              <w:fldChar w:fldCharType="separate"/>
            </w:r>
            <w:r>
              <w:rPr>
                <w:noProof/>
                <w:webHidden/>
              </w:rPr>
              <w:t>3</w:t>
            </w:r>
            <w:r>
              <w:rPr>
                <w:noProof/>
                <w:webHidden/>
              </w:rPr>
              <w:fldChar w:fldCharType="end"/>
            </w:r>
          </w:hyperlink>
        </w:p>
        <w:p w14:paraId="2400F718" w14:textId="2334A12A"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1" w:history="1">
            <w:r w:rsidRPr="00297D53">
              <w:rPr>
                <w:rStyle w:val="Hyperlink"/>
                <w:noProof/>
              </w:rPr>
              <w:t>Section 3</w:t>
            </w:r>
            <w:r>
              <w:rPr>
                <w:rFonts w:eastAsiaTheme="minorEastAsia"/>
                <w:noProof/>
                <w:kern w:val="2"/>
                <w:sz w:val="24"/>
                <w:lang w:eastAsia="en-US"/>
                <w14:ligatures w14:val="standardContextual"/>
              </w:rPr>
              <w:tab/>
            </w:r>
            <w:r w:rsidRPr="00297D53">
              <w:rPr>
                <w:rStyle w:val="Hyperlink"/>
                <w:noProof/>
              </w:rPr>
              <w:t>Caveats</w:t>
            </w:r>
            <w:r>
              <w:rPr>
                <w:noProof/>
                <w:webHidden/>
              </w:rPr>
              <w:tab/>
            </w:r>
            <w:r>
              <w:rPr>
                <w:noProof/>
                <w:webHidden/>
              </w:rPr>
              <w:fldChar w:fldCharType="begin"/>
            </w:r>
            <w:r>
              <w:rPr>
                <w:noProof/>
                <w:webHidden/>
              </w:rPr>
              <w:instrText xml:space="preserve"> PAGEREF _Toc204758271 \h </w:instrText>
            </w:r>
            <w:r>
              <w:rPr>
                <w:noProof/>
                <w:webHidden/>
              </w:rPr>
            </w:r>
            <w:r>
              <w:rPr>
                <w:noProof/>
                <w:webHidden/>
              </w:rPr>
              <w:fldChar w:fldCharType="separate"/>
            </w:r>
            <w:r>
              <w:rPr>
                <w:noProof/>
                <w:webHidden/>
              </w:rPr>
              <w:t>3</w:t>
            </w:r>
            <w:r>
              <w:rPr>
                <w:noProof/>
                <w:webHidden/>
              </w:rPr>
              <w:fldChar w:fldCharType="end"/>
            </w:r>
          </w:hyperlink>
        </w:p>
        <w:p w14:paraId="54142697" w14:textId="7975DEC8"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2" w:history="1">
            <w:r w:rsidRPr="00297D53">
              <w:rPr>
                <w:rStyle w:val="Hyperlink"/>
                <w:noProof/>
              </w:rPr>
              <w:t>Section 4</w:t>
            </w:r>
            <w:r>
              <w:rPr>
                <w:rFonts w:eastAsiaTheme="minorEastAsia"/>
                <w:noProof/>
                <w:kern w:val="2"/>
                <w:sz w:val="24"/>
                <w:lang w:eastAsia="en-US"/>
                <w14:ligatures w14:val="standardContextual"/>
              </w:rPr>
              <w:tab/>
            </w:r>
            <w:r w:rsidRPr="00297D53">
              <w:rPr>
                <w:rStyle w:val="Hyperlink"/>
                <w:noProof/>
              </w:rPr>
              <w:t>Installing Reporting Database</w:t>
            </w:r>
            <w:r>
              <w:rPr>
                <w:noProof/>
                <w:webHidden/>
              </w:rPr>
              <w:tab/>
            </w:r>
            <w:r>
              <w:rPr>
                <w:noProof/>
                <w:webHidden/>
              </w:rPr>
              <w:fldChar w:fldCharType="begin"/>
            </w:r>
            <w:r>
              <w:rPr>
                <w:noProof/>
                <w:webHidden/>
              </w:rPr>
              <w:instrText xml:space="preserve"> PAGEREF _Toc204758272 \h </w:instrText>
            </w:r>
            <w:r>
              <w:rPr>
                <w:noProof/>
                <w:webHidden/>
              </w:rPr>
            </w:r>
            <w:r>
              <w:rPr>
                <w:noProof/>
                <w:webHidden/>
              </w:rPr>
              <w:fldChar w:fldCharType="separate"/>
            </w:r>
            <w:r>
              <w:rPr>
                <w:noProof/>
                <w:webHidden/>
              </w:rPr>
              <w:t>5</w:t>
            </w:r>
            <w:r>
              <w:rPr>
                <w:noProof/>
                <w:webHidden/>
              </w:rPr>
              <w:fldChar w:fldCharType="end"/>
            </w:r>
          </w:hyperlink>
        </w:p>
        <w:p w14:paraId="241944A7" w14:textId="694F4AB2"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73" w:history="1">
            <w:r w:rsidRPr="00297D53">
              <w:rPr>
                <w:rStyle w:val="Hyperlink"/>
                <w:noProof/>
              </w:rPr>
              <w:t>4.1</w:t>
            </w:r>
            <w:r>
              <w:rPr>
                <w:rFonts w:eastAsiaTheme="minorEastAsia"/>
                <w:noProof/>
                <w:kern w:val="2"/>
                <w:sz w:val="24"/>
                <w:lang w:eastAsia="en-US"/>
                <w14:ligatures w14:val="standardContextual"/>
              </w:rPr>
              <w:tab/>
            </w:r>
            <w:r w:rsidRPr="00297D53">
              <w:rPr>
                <w:rStyle w:val="Hyperlink"/>
                <w:noProof/>
              </w:rPr>
              <w:t>Verify SQL Server Agent Service Running</w:t>
            </w:r>
            <w:r>
              <w:rPr>
                <w:noProof/>
                <w:webHidden/>
              </w:rPr>
              <w:tab/>
            </w:r>
            <w:r>
              <w:rPr>
                <w:noProof/>
                <w:webHidden/>
              </w:rPr>
              <w:fldChar w:fldCharType="begin"/>
            </w:r>
            <w:r>
              <w:rPr>
                <w:noProof/>
                <w:webHidden/>
              </w:rPr>
              <w:instrText xml:space="preserve"> PAGEREF _Toc204758273 \h </w:instrText>
            </w:r>
            <w:r>
              <w:rPr>
                <w:noProof/>
                <w:webHidden/>
              </w:rPr>
            </w:r>
            <w:r>
              <w:rPr>
                <w:noProof/>
                <w:webHidden/>
              </w:rPr>
              <w:fldChar w:fldCharType="separate"/>
            </w:r>
            <w:r>
              <w:rPr>
                <w:noProof/>
                <w:webHidden/>
              </w:rPr>
              <w:t>5</w:t>
            </w:r>
            <w:r>
              <w:rPr>
                <w:noProof/>
                <w:webHidden/>
              </w:rPr>
              <w:fldChar w:fldCharType="end"/>
            </w:r>
          </w:hyperlink>
        </w:p>
        <w:p w14:paraId="786B6D51" w14:textId="56BC8EF3"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74" w:history="1">
            <w:r w:rsidRPr="00297D53">
              <w:rPr>
                <w:rStyle w:val="Hyperlink"/>
                <w:noProof/>
              </w:rPr>
              <w:t>4.2</w:t>
            </w:r>
            <w:r>
              <w:rPr>
                <w:rFonts w:eastAsiaTheme="minorEastAsia"/>
                <w:noProof/>
                <w:kern w:val="2"/>
                <w:sz w:val="24"/>
                <w:lang w:eastAsia="en-US"/>
                <w14:ligatures w14:val="standardContextual"/>
              </w:rPr>
              <w:tab/>
            </w:r>
            <w:r w:rsidRPr="00297D53">
              <w:rPr>
                <w:rStyle w:val="Hyperlink"/>
                <w:noProof/>
              </w:rPr>
              <w:t>Database Deployment Scripts</w:t>
            </w:r>
            <w:r>
              <w:rPr>
                <w:noProof/>
                <w:webHidden/>
              </w:rPr>
              <w:tab/>
            </w:r>
            <w:r>
              <w:rPr>
                <w:noProof/>
                <w:webHidden/>
              </w:rPr>
              <w:fldChar w:fldCharType="begin"/>
            </w:r>
            <w:r>
              <w:rPr>
                <w:noProof/>
                <w:webHidden/>
              </w:rPr>
              <w:instrText xml:space="preserve"> PAGEREF _Toc204758274 \h </w:instrText>
            </w:r>
            <w:r>
              <w:rPr>
                <w:noProof/>
                <w:webHidden/>
              </w:rPr>
            </w:r>
            <w:r>
              <w:rPr>
                <w:noProof/>
                <w:webHidden/>
              </w:rPr>
              <w:fldChar w:fldCharType="separate"/>
            </w:r>
            <w:r>
              <w:rPr>
                <w:noProof/>
                <w:webHidden/>
              </w:rPr>
              <w:t>5</w:t>
            </w:r>
            <w:r>
              <w:rPr>
                <w:noProof/>
                <w:webHidden/>
              </w:rPr>
              <w:fldChar w:fldCharType="end"/>
            </w:r>
          </w:hyperlink>
        </w:p>
        <w:p w14:paraId="4C4DB489" w14:textId="5255DE4B"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5" w:history="1">
            <w:r w:rsidRPr="00297D53">
              <w:rPr>
                <w:rStyle w:val="Hyperlink"/>
                <w:noProof/>
              </w:rPr>
              <w:t>Section 5</w:t>
            </w:r>
            <w:r>
              <w:rPr>
                <w:rFonts w:eastAsiaTheme="minorEastAsia"/>
                <w:noProof/>
                <w:kern w:val="2"/>
                <w:sz w:val="24"/>
                <w:lang w:eastAsia="en-US"/>
                <w14:ligatures w14:val="standardContextual"/>
              </w:rPr>
              <w:tab/>
            </w:r>
            <w:r w:rsidRPr="00297D53">
              <w:rPr>
                <w:rStyle w:val="Hyperlink"/>
                <w:noProof/>
              </w:rPr>
              <w:t>Power BI Integration</w:t>
            </w:r>
            <w:r>
              <w:rPr>
                <w:noProof/>
                <w:webHidden/>
              </w:rPr>
              <w:tab/>
            </w:r>
            <w:r>
              <w:rPr>
                <w:noProof/>
                <w:webHidden/>
              </w:rPr>
              <w:fldChar w:fldCharType="begin"/>
            </w:r>
            <w:r>
              <w:rPr>
                <w:noProof/>
                <w:webHidden/>
              </w:rPr>
              <w:instrText xml:space="preserve"> PAGEREF _Toc204758275 \h </w:instrText>
            </w:r>
            <w:r>
              <w:rPr>
                <w:noProof/>
                <w:webHidden/>
              </w:rPr>
            </w:r>
            <w:r>
              <w:rPr>
                <w:noProof/>
                <w:webHidden/>
              </w:rPr>
              <w:fldChar w:fldCharType="separate"/>
            </w:r>
            <w:r>
              <w:rPr>
                <w:noProof/>
                <w:webHidden/>
              </w:rPr>
              <w:t>7</w:t>
            </w:r>
            <w:r>
              <w:rPr>
                <w:noProof/>
                <w:webHidden/>
              </w:rPr>
              <w:fldChar w:fldCharType="end"/>
            </w:r>
          </w:hyperlink>
        </w:p>
        <w:p w14:paraId="5C13CC33" w14:textId="7882ED64"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76" w:history="1">
            <w:r w:rsidRPr="00297D53">
              <w:rPr>
                <w:rStyle w:val="Hyperlink"/>
                <w:noProof/>
              </w:rPr>
              <w:t>5.1</w:t>
            </w:r>
            <w:r>
              <w:rPr>
                <w:rFonts w:eastAsiaTheme="minorEastAsia"/>
                <w:noProof/>
                <w:kern w:val="2"/>
                <w:sz w:val="24"/>
                <w:lang w:eastAsia="en-US"/>
                <w14:ligatures w14:val="standardContextual"/>
              </w:rPr>
              <w:tab/>
            </w:r>
            <w:r w:rsidRPr="00297D53">
              <w:rPr>
                <w:rStyle w:val="Hyperlink"/>
                <w:noProof/>
              </w:rPr>
              <w:t>Prerequisites and Installing Power BI Desktop</w:t>
            </w:r>
            <w:r>
              <w:rPr>
                <w:noProof/>
                <w:webHidden/>
              </w:rPr>
              <w:tab/>
            </w:r>
            <w:r>
              <w:rPr>
                <w:noProof/>
                <w:webHidden/>
              </w:rPr>
              <w:fldChar w:fldCharType="begin"/>
            </w:r>
            <w:r>
              <w:rPr>
                <w:noProof/>
                <w:webHidden/>
              </w:rPr>
              <w:instrText xml:space="preserve"> PAGEREF _Toc204758276 \h </w:instrText>
            </w:r>
            <w:r>
              <w:rPr>
                <w:noProof/>
                <w:webHidden/>
              </w:rPr>
            </w:r>
            <w:r>
              <w:rPr>
                <w:noProof/>
                <w:webHidden/>
              </w:rPr>
              <w:fldChar w:fldCharType="separate"/>
            </w:r>
            <w:r>
              <w:rPr>
                <w:noProof/>
                <w:webHidden/>
              </w:rPr>
              <w:t>7</w:t>
            </w:r>
            <w:r>
              <w:rPr>
                <w:noProof/>
                <w:webHidden/>
              </w:rPr>
              <w:fldChar w:fldCharType="end"/>
            </w:r>
          </w:hyperlink>
        </w:p>
        <w:p w14:paraId="7E8DB7F6" w14:textId="6296E4D9"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77" w:history="1">
            <w:r w:rsidRPr="00297D53">
              <w:rPr>
                <w:rStyle w:val="Hyperlink"/>
                <w:noProof/>
              </w:rPr>
              <w:t>5.2</w:t>
            </w:r>
            <w:r>
              <w:rPr>
                <w:rFonts w:eastAsiaTheme="minorEastAsia"/>
                <w:noProof/>
                <w:kern w:val="2"/>
                <w:sz w:val="24"/>
                <w:lang w:eastAsia="en-US"/>
                <w14:ligatures w14:val="standardContextual"/>
              </w:rPr>
              <w:tab/>
            </w:r>
            <w:r w:rsidRPr="00297D53">
              <w:rPr>
                <w:rStyle w:val="Hyperlink"/>
                <w:noProof/>
              </w:rPr>
              <w:t>Connect Power BI to SQL Server Instance</w:t>
            </w:r>
            <w:r>
              <w:rPr>
                <w:noProof/>
                <w:webHidden/>
              </w:rPr>
              <w:tab/>
            </w:r>
            <w:r>
              <w:rPr>
                <w:noProof/>
                <w:webHidden/>
              </w:rPr>
              <w:fldChar w:fldCharType="begin"/>
            </w:r>
            <w:r>
              <w:rPr>
                <w:noProof/>
                <w:webHidden/>
              </w:rPr>
              <w:instrText xml:space="preserve"> PAGEREF _Toc204758277 \h </w:instrText>
            </w:r>
            <w:r>
              <w:rPr>
                <w:noProof/>
                <w:webHidden/>
              </w:rPr>
            </w:r>
            <w:r>
              <w:rPr>
                <w:noProof/>
                <w:webHidden/>
              </w:rPr>
              <w:fldChar w:fldCharType="separate"/>
            </w:r>
            <w:r>
              <w:rPr>
                <w:noProof/>
                <w:webHidden/>
              </w:rPr>
              <w:t>8</w:t>
            </w:r>
            <w:r>
              <w:rPr>
                <w:noProof/>
                <w:webHidden/>
              </w:rPr>
              <w:fldChar w:fldCharType="end"/>
            </w:r>
          </w:hyperlink>
        </w:p>
        <w:p w14:paraId="1DD746BD" w14:textId="0D6AB5E8"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8" w:history="1">
            <w:r w:rsidRPr="00297D53">
              <w:rPr>
                <w:rStyle w:val="Hyperlink"/>
                <w:noProof/>
              </w:rPr>
              <w:t>Section 6</w:t>
            </w:r>
            <w:r>
              <w:rPr>
                <w:rFonts w:eastAsiaTheme="minorEastAsia"/>
                <w:noProof/>
                <w:kern w:val="2"/>
                <w:sz w:val="24"/>
                <w:lang w:eastAsia="en-US"/>
                <w14:ligatures w14:val="standardContextual"/>
              </w:rPr>
              <w:tab/>
            </w:r>
            <w:r w:rsidRPr="00297D53">
              <w:rPr>
                <w:rStyle w:val="Hyperlink"/>
                <w:noProof/>
              </w:rPr>
              <w:t>Publish PowerBI Reports</w:t>
            </w:r>
            <w:r>
              <w:rPr>
                <w:noProof/>
                <w:webHidden/>
              </w:rPr>
              <w:tab/>
            </w:r>
            <w:r>
              <w:rPr>
                <w:noProof/>
                <w:webHidden/>
              </w:rPr>
              <w:fldChar w:fldCharType="begin"/>
            </w:r>
            <w:r>
              <w:rPr>
                <w:noProof/>
                <w:webHidden/>
              </w:rPr>
              <w:instrText xml:space="preserve"> PAGEREF _Toc204758278 \h </w:instrText>
            </w:r>
            <w:r>
              <w:rPr>
                <w:noProof/>
                <w:webHidden/>
              </w:rPr>
            </w:r>
            <w:r>
              <w:rPr>
                <w:noProof/>
                <w:webHidden/>
              </w:rPr>
              <w:fldChar w:fldCharType="separate"/>
            </w:r>
            <w:r>
              <w:rPr>
                <w:noProof/>
                <w:webHidden/>
              </w:rPr>
              <w:t>14</w:t>
            </w:r>
            <w:r>
              <w:rPr>
                <w:noProof/>
                <w:webHidden/>
              </w:rPr>
              <w:fldChar w:fldCharType="end"/>
            </w:r>
          </w:hyperlink>
        </w:p>
        <w:p w14:paraId="66C18990" w14:textId="0CFAD600"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79" w:history="1">
            <w:r w:rsidRPr="00297D53">
              <w:rPr>
                <w:rStyle w:val="Hyperlink"/>
                <w:noProof/>
              </w:rPr>
              <w:t>Section 7</w:t>
            </w:r>
            <w:r>
              <w:rPr>
                <w:rFonts w:eastAsiaTheme="minorEastAsia"/>
                <w:noProof/>
                <w:kern w:val="2"/>
                <w:sz w:val="24"/>
                <w:lang w:eastAsia="en-US"/>
                <w14:ligatures w14:val="standardContextual"/>
              </w:rPr>
              <w:tab/>
            </w:r>
            <w:r w:rsidRPr="00297D53">
              <w:rPr>
                <w:rStyle w:val="Hyperlink"/>
                <w:noProof/>
              </w:rPr>
              <w:t>Reporting Architecture Notes</w:t>
            </w:r>
            <w:r>
              <w:rPr>
                <w:noProof/>
                <w:webHidden/>
              </w:rPr>
              <w:tab/>
            </w:r>
            <w:r>
              <w:rPr>
                <w:noProof/>
                <w:webHidden/>
              </w:rPr>
              <w:fldChar w:fldCharType="begin"/>
            </w:r>
            <w:r>
              <w:rPr>
                <w:noProof/>
                <w:webHidden/>
              </w:rPr>
              <w:instrText xml:space="preserve"> PAGEREF _Toc204758279 \h </w:instrText>
            </w:r>
            <w:r>
              <w:rPr>
                <w:noProof/>
                <w:webHidden/>
              </w:rPr>
            </w:r>
            <w:r>
              <w:rPr>
                <w:noProof/>
                <w:webHidden/>
              </w:rPr>
              <w:fldChar w:fldCharType="separate"/>
            </w:r>
            <w:r>
              <w:rPr>
                <w:noProof/>
                <w:webHidden/>
              </w:rPr>
              <w:t>23</w:t>
            </w:r>
            <w:r>
              <w:rPr>
                <w:noProof/>
                <w:webHidden/>
              </w:rPr>
              <w:fldChar w:fldCharType="end"/>
            </w:r>
          </w:hyperlink>
        </w:p>
        <w:p w14:paraId="29C74F67" w14:textId="671E4C99"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80" w:history="1">
            <w:r w:rsidRPr="00297D53">
              <w:rPr>
                <w:rStyle w:val="Hyperlink"/>
                <w:noProof/>
              </w:rPr>
              <w:t>7.1</w:t>
            </w:r>
            <w:r>
              <w:rPr>
                <w:rFonts w:eastAsiaTheme="minorEastAsia"/>
                <w:noProof/>
                <w:kern w:val="2"/>
                <w:sz w:val="24"/>
                <w:lang w:eastAsia="en-US"/>
                <w14:ligatures w14:val="standardContextual"/>
              </w:rPr>
              <w:tab/>
            </w:r>
            <w:r w:rsidRPr="00297D53">
              <w:rPr>
                <w:rStyle w:val="Hyperlink"/>
                <w:noProof/>
              </w:rPr>
              <w:t>Reporting Database Overview</w:t>
            </w:r>
            <w:r>
              <w:rPr>
                <w:noProof/>
                <w:webHidden/>
              </w:rPr>
              <w:tab/>
            </w:r>
            <w:r>
              <w:rPr>
                <w:noProof/>
                <w:webHidden/>
              </w:rPr>
              <w:fldChar w:fldCharType="begin"/>
            </w:r>
            <w:r>
              <w:rPr>
                <w:noProof/>
                <w:webHidden/>
              </w:rPr>
              <w:instrText xml:space="preserve"> PAGEREF _Toc204758280 \h </w:instrText>
            </w:r>
            <w:r>
              <w:rPr>
                <w:noProof/>
                <w:webHidden/>
              </w:rPr>
            </w:r>
            <w:r>
              <w:rPr>
                <w:noProof/>
                <w:webHidden/>
              </w:rPr>
              <w:fldChar w:fldCharType="separate"/>
            </w:r>
            <w:r>
              <w:rPr>
                <w:noProof/>
                <w:webHidden/>
              </w:rPr>
              <w:t>23</w:t>
            </w:r>
            <w:r>
              <w:rPr>
                <w:noProof/>
                <w:webHidden/>
              </w:rPr>
              <w:fldChar w:fldCharType="end"/>
            </w:r>
          </w:hyperlink>
        </w:p>
        <w:p w14:paraId="5E3DE015" w14:textId="5E65EC54"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81" w:history="1">
            <w:r w:rsidRPr="00297D53">
              <w:rPr>
                <w:rStyle w:val="Hyperlink"/>
                <w:noProof/>
              </w:rPr>
              <w:t>7.2</w:t>
            </w:r>
            <w:r>
              <w:rPr>
                <w:rFonts w:eastAsiaTheme="minorEastAsia"/>
                <w:noProof/>
                <w:kern w:val="2"/>
                <w:sz w:val="24"/>
                <w:lang w:eastAsia="en-US"/>
                <w14:ligatures w14:val="standardContextual"/>
              </w:rPr>
              <w:tab/>
            </w:r>
            <w:r w:rsidRPr="00297D53">
              <w:rPr>
                <w:rStyle w:val="Hyperlink"/>
                <w:noProof/>
              </w:rPr>
              <w:t>ProcessData Stored Procedure Breakdown</w:t>
            </w:r>
            <w:r>
              <w:rPr>
                <w:noProof/>
                <w:webHidden/>
              </w:rPr>
              <w:tab/>
            </w:r>
            <w:r>
              <w:rPr>
                <w:noProof/>
                <w:webHidden/>
              </w:rPr>
              <w:fldChar w:fldCharType="begin"/>
            </w:r>
            <w:r>
              <w:rPr>
                <w:noProof/>
                <w:webHidden/>
              </w:rPr>
              <w:instrText xml:space="preserve"> PAGEREF _Toc204758281 \h </w:instrText>
            </w:r>
            <w:r>
              <w:rPr>
                <w:noProof/>
                <w:webHidden/>
              </w:rPr>
            </w:r>
            <w:r>
              <w:rPr>
                <w:noProof/>
                <w:webHidden/>
              </w:rPr>
              <w:fldChar w:fldCharType="separate"/>
            </w:r>
            <w:r>
              <w:rPr>
                <w:noProof/>
                <w:webHidden/>
              </w:rPr>
              <w:t>24</w:t>
            </w:r>
            <w:r>
              <w:rPr>
                <w:noProof/>
                <w:webHidden/>
              </w:rPr>
              <w:fldChar w:fldCharType="end"/>
            </w:r>
          </w:hyperlink>
        </w:p>
        <w:p w14:paraId="06CA7247" w14:textId="7594347D" w:rsidR="00F94671" w:rsidRDefault="00F94671">
          <w:pPr>
            <w:pStyle w:val="TOC2"/>
            <w:tabs>
              <w:tab w:val="left" w:pos="720"/>
              <w:tab w:val="right" w:leader="dot" w:pos="15388"/>
            </w:tabs>
            <w:rPr>
              <w:rFonts w:eastAsiaTheme="minorEastAsia"/>
              <w:noProof/>
              <w:kern w:val="2"/>
              <w:sz w:val="24"/>
              <w:lang w:eastAsia="en-US"/>
              <w14:ligatures w14:val="standardContextual"/>
            </w:rPr>
          </w:pPr>
          <w:hyperlink w:anchor="_Toc204758282" w:history="1">
            <w:r w:rsidRPr="00297D53">
              <w:rPr>
                <w:rStyle w:val="Hyperlink"/>
                <w:noProof/>
              </w:rPr>
              <w:t>7.3</w:t>
            </w:r>
            <w:r>
              <w:rPr>
                <w:rFonts w:eastAsiaTheme="minorEastAsia"/>
                <w:noProof/>
                <w:kern w:val="2"/>
                <w:sz w:val="24"/>
                <w:lang w:eastAsia="en-US"/>
                <w14:ligatures w14:val="standardContextual"/>
              </w:rPr>
              <w:tab/>
            </w:r>
            <w:r w:rsidRPr="00297D53">
              <w:rPr>
                <w:rStyle w:val="Hyperlink"/>
                <w:noProof/>
              </w:rPr>
              <w:t>ProcessDynamicData Stored Procedure Breakdown</w:t>
            </w:r>
            <w:r>
              <w:rPr>
                <w:noProof/>
                <w:webHidden/>
              </w:rPr>
              <w:tab/>
            </w:r>
            <w:r>
              <w:rPr>
                <w:noProof/>
                <w:webHidden/>
              </w:rPr>
              <w:fldChar w:fldCharType="begin"/>
            </w:r>
            <w:r>
              <w:rPr>
                <w:noProof/>
                <w:webHidden/>
              </w:rPr>
              <w:instrText xml:space="preserve"> PAGEREF _Toc204758282 \h </w:instrText>
            </w:r>
            <w:r>
              <w:rPr>
                <w:noProof/>
                <w:webHidden/>
              </w:rPr>
            </w:r>
            <w:r>
              <w:rPr>
                <w:noProof/>
                <w:webHidden/>
              </w:rPr>
              <w:fldChar w:fldCharType="separate"/>
            </w:r>
            <w:r>
              <w:rPr>
                <w:noProof/>
                <w:webHidden/>
              </w:rPr>
              <w:t>26</w:t>
            </w:r>
            <w:r>
              <w:rPr>
                <w:noProof/>
                <w:webHidden/>
              </w:rPr>
              <w:fldChar w:fldCharType="end"/>
            </w:r>
          </w:hyperlink>
        </w:p>
        <w:p w14:paraId="1F8ECFCF" w14:textId="7FA54C9B" w:rsidR="00F94671" w:rsidRDefault="00F94671">
          <w:pPr>
            <w:pStyle w:val="TOC1"/>
            <w:tabs>
              <w:tab w:val="left" w:pos="1200"/>
              <w:tab w:val="right" w:leader="dot" w:pos="15388"/>
            </w:tabs>
            <w:rPr>
              <w:rFonts w:eastAsiaTheme="minorEastAsia"/>
              <w:noProof/>
              <w:kern w:val="2"/>
              <w:sz w:val="24"/>
              <w:lang w:eastAsia="en-US"/>
              <w14:ligatures w14:val="standardContextual"/>
            </w:rPr>
          </w:pPr>
          <w:hyperlink w:anchor="_Toc204758283" w:history="1">
            <w:r w:rsidRPr="00297D53">
              <w:rPr>
                <w:rStyle w:val="Hyperlink"/>
                <w:noProof/>
              </w:rPr>
              <w:t>Section 8</w:t>
            </w:r>
            <w:r>
              <w:rPr>
                <w:rFonts w:eastAsiaTheme="minorEastAsia"/>
                <w:noProof/>
                <w:kern w:val="2"/>
                <w:sz w:val="24"/>
                <w:lang w:eastAsia="en-US"/>
                <w14:ligatures w14:val="standardContextual"/>
              </w:rPr>
              <w:tab/>
            </w:r>
            <w:r w:rsidRPr="00297D53">
              <w:rPr>
                <w:rStyle w:val="Hyperlink"/>
                <w:noProof/>
              </w:rPr>
              <w:t>Testing Power BI</w:t>
            </w:r>
            <w:r>
              <w:rPr>
                <w:noProof/>
                <w:webHidden/>
              </w:rPr>
              <w:tab/>
            </w:r>
            <w:r>
              <w:rPr>
                <w:noProof/>
                <w:webHidden/>
              </w:rPr>
              <w:fldChar w:fldCharType="begin"/>
            </w:r>
            <w:r>
              <w:rPr>
                <w:noProof/>
                <w:webHidden/>
              </w:rPr>
              <w:instrText xml:space="preserve"> PAGEREF _Toc204758283 \h </w:instrText>
            </w:r>
            <w:r>
              <w:rPr>
                <w:noProof/>
                <w:webHidden/>
              </w:rPr>
            </w:r>
            <w:r>
              <w:rPr>
                <w:noProof/>
                <w:webHidden/>
              </w:rPr>
              <w:fldChar w:fldCharType="separate"/>
            </w:r>
            <w:r>
              <w:rPr>
                <w:noProof/>
                <w:webHidden/>
              </w:rPr>
              <w:t>28</w:t>
            </w:r>
            <w:r>
              <w:rPr>
                <w:noProof/>
                <w:webHidden/>
              </w:rPr>
              <w:fldChar w:fldCharType="end"/>
            </w:r>
          </w:hyperlink>
        </w:p>
        <w:p w14:paraId="20021710" w14:textId="44C6ECA6" w:rsidR="6C7350CB" w:rsidRDefault="6C7350CB" w:rsidP="6C7350CB">
          <w:pPr>
            <w:pStyle w:val="TOC1"/>
            <w:tabs>
              <w:tab w:val="left" w:pos="990"/>
              <w:tab w:val="right" w:leader="dot" w:pos="15375"/>
            </w:tabs>
            <w:rPr>
              <w:rStyle w:val="Hyperlink"/>
            </w:rPr>
          </w:pPr>
          <w:r>
            <w:fldChar w:fldCharType="end"/>
          </w:r>
        </w:p>
      </w:sdtContent>
    </w:sdt>
    <w:p w14:paraId="7455C579" w14:textId="5E09BB39" w:rsidR="00BA3F20" w:rsidRDefault="00BA3F20">
      <w:pPr>
        <w:spacing w:before="0" w:after="160" w:line="259" w:lineRule="auto"/>
      </w:pPr>
      <w:r>
        <w:br w:type="page"/>
      </w:r>
    </w:p>
    <w:p w14:paraId="5454ADC0" w14:textId="77777777" w:rsidR="006322DF" w:rsidRDefault="006322DF" w:rsidP="006322DF">
      <w:pPr>
        <w:pStyle w:val="Heading1"/>
      </w:pPr>
      <w:bookmarkStart w:id="2" w:name="_About_Reports_&amp;"/>
      <w:bookmarkStart w:id="3" w:name="_Setting_Up_Reporting"/>
      <w:bookmarkStart w:id="4" w:name="_Toc194495905"/>
      <w:bookmarkStart w:id="5" w:name="_Toc204758269"/>
      <w:bookmarkEnd w:id="2"/>
      <w:bookmarkEnd w:id="3"/>
      <w:r>
        <w:lastRenderedPageBreak/>
        <w:t>What Is Reporting?</w:t>
      </w:r>
      <w:bookmarkEnd w:id="4"/>
      <w:bookmarkEnd w:id="5"/>
    </w:p>
    <w:p w14:paraId="4F9A6FAC" w14:textId="77777777" w:rsidR="006322DF" w:rsidRDefault="006322DF" w:rsidP="006322DF">
      <w:r>
        <w:t>Reporting requires a different data structure than the standard FulfillX databases. For example, the FulfillX databases know how much inventory is in the system right now. However, those data tables cannot be used to determine how much inventory was in the system two weeks ago; that requires a different type of database that takes “snapshots” of data to track changes over time.</w:t>
      </w:r>
    </w:p>
    <w:p w14:paraId="72BAF9EA" w14:textId="77777777" w:rsidR="006322DF" w:rsidRDefault="006322DF" w:rsidP="006322DF">
      <w:r>
        <w:t xml:space="preserve">Reporting for FulfillX is accomplished by way of a separate database named </w:t>
      </w:r>
      <w:r w:rsidRPr="004024F0">
        <w:rPr>
          <w:rStyle w:val="CodeChar"/>
        </w:rPr>
        <w:t>KFX_REPORTING</w:t>
      </w:r>
      <w:r>
        <w:t xml:space="preserve"> and related SQL Agent jobs that run on an hourly basis to synchronize, transform, and optimize FulfillX data for historical reporting.</w:t>
      </w:r>
    </w:p>
    <w:p w14:paraId="0A127D72" w14:textId="77777777" w:rsidR="006322DF" w:rsidRPr="004024F0" w:rsidRDefault="006322DF" w:rsidP="006322DF">
      <w:pPr>
        <w:pStyle w:val="Heading1"/>
      </w:pPr>
      <w:bookmarkStart w:id="6" w:name="_Toc194495906"/>
      <w:bookmarkStart w:id="7" w:name="_Toc204758270"/>
      <w:r>
        <w:t>Why Does Kardex or Customers Want Reporting?</w:t>
      </w:r>
      <w:bookmarkEnd w:id="6"/>
      <w:bookmarkEnd w:id="7"/>
    </w:p>
    <w:p w14:paraId="02634693" w14:textId="77777777" w:rsidR="006322DF" w:rsidRDefault="006322DF" w:rsidP="006322DF">
      <w:r>
        <w:t>Reporting is an important feature for both Kardex and for our customers. For Kardex, providing a reporting database is a value-add for our customers who want to know about system throughput, performance metrics, and inventory activity to name a few. Having a separate reporting database not only makes efficient, useful reporting possible, but it ensures the load on the main databases for FulfillX are not doing reporting-type work and adversely impacting the system.</w:t>
      </w:r>
    </w:p>
    <w:p w14:paraId="3ED389A7" w14:textId="11F4DE7C" w:rsidR="006322DF" w:rsidRDefault="006322DF" w:rsidP="006322DF">
      <w:r>
        <w:t>Customers of course benefit from having a database that can help provide answers about various metrics across time that are not otherwise available.</w:t>
      </w:r>
    </w:p>
    <w:bookmarkStart w:id="8" w:name="_Caveats"/>
    <w:bookmarkEnd w:id="8"/>
    <w:p w14:paraId="47DF96CC" w14:textId="7E8F2093" w:rsidR="009D209E" w:rsidRPr="0080325C" w:rsidRDefault="00A0041E" w:rsidP="00C533E7">
      <w:pPr>
        <w:pStyle w:val="Heading1"/>
      </w:pPr>
      <w:r>
        <w:fldChar w:fldCharType="begin"/>
      </w:r>
      <w:r>
        <w:instrText>HYPERLINK  \l "_About_Reports_&amp;"</w:instrText>
      </w:r>
      <w:r>
        <w:fldChar w:fldCharType="separate"/>
      </w:r>
      <w:bookmarkStart w:id="9" w:name="_Toc204758271"/>
      <w:r w:rsidR="00DC170E" w:rsidRPr="00A0041E">
        <w:rPr>
          <w:rStyle w:val="Hyperlink"/>
        </w:rPr>
        <w:t>Caveat</w:t>
      </w:r>
      <w:r w:rsidR="00F034A3" w:rsidRPr="00A0041E">
        <w:rPr>
          <w:rStyle w:val="Hyperlink"/>
        </w:rPr>
        <w:t>s</w:t>
      </w:r>
      <w:bookmarkEnd w:id="9"/>
      <w:r>
        <w:fldChar w:fldCharType="end"/>
      </w:r>
    </w:p>
    <w:p w14:paraId="2DB4CFDE" w14:textId="54C99FEC" w:rsidR="00B53AF3" w:rsidRDefault="00B53AF3" w:rsidP="00B53AF3">
      <w:pPr>
        <w:rPr>
          <w:rStyle w:val="CaptionChar"/>
          <w:b/>
          <w:bCs/>
          <w:i w:val="0"/>
          <w:iCs w:val="0"/>
          <w:color w:val="FF0000"/>
          <w:sz w:val="20"/>
          <w:szCs w:val="20"/>
          <w:highlight w:val="yellow"/>
        </w:rPr>
      </w:pPr>
      <w:bookmarkStart w:id="10" w:name="_Toc217699473"/>
      <w:bookmarkStart w:id="11" w:name="_Toc219783869"/>
      <w:bookmarkStart w:id="12" w:name="_Toc243906530"/>
      <w:bookmarkStart w:id="13" w:name="_Ref413742410"/>
      <w:bookmarkStart w:id="14" w:name="_Toc428967452"/>
      <w:bookmarkStart w:id="15" w:name="_Toc483212959"/>
      <w:bookmarkStart w:id="16" w:name="_Toc504031747"/>
      <w:bookmarkStart w:id="17" w:name="_Toc81470980"/>
      <w:bookmarkStart w:id="18" w:name="_Toc96097470"/>
      <w:r w:rsidRPr="3F0BD906">
        <w:rPr>
          <w:rStyle w:val="CaptionChar"/>
          <w:b/>
          <w:bCs/>
          <w:i w:val="0"/>
          <w:iCs w:val="0"/>
          <w:color w:val="FF0000"/>
          <w:sz w:val="20"/>
          <w:szCs w:val="20"/>
          <w:highlight w:val="yellow"/>
        </w:rPr>
        <w:t xml:space="preserve">Important: </w:t>
      </w:r>
      <w:r>
        <w:rPr>
          <w:rStyle w:val="CaptionChar"/>
          <w:b/>
          <w:bCs/>
          <w:i w:val="0"/>
          <w:iCs w:val="0"/>
          <w:color w:val="FF0000"/>
          <w:sz w:val="20"/>
          <w:szCs w:val="20"/>
          <w:highlight w:val="yellow"/>
        </w:rPr>
        <w:t xml:space="preserve">Only trusted users should have access to the Power BI pbix file. Any changes to the connection, model, or measures in the pbix can break reports. It is recommended that Power BI reports be published, and access managed by trusted users (see </w:t>
      </w:r>
      <w:hyperlink w:anchor="_Publish_PowerBI_Reports" w:history="1">
        <w:r w:rsidRPr="00B53AF3">
          <w:rPr>
            <w:rStyle w:val="Hyperlink"/>
            <w:b/>
            <w:bCs/>
            <w:szCs w:val="20"/>
            <w:highlight w:val="yellow"/>
          </w:rPr>
          <w:t>Publish PowerBI Reports</w:t>
        </w:r>
      </w:hyperlink>
      <w:r>
        <w:rPr>
          <w:rStyle w:val="CaptionChar"/>
          <w:b/>
          <w:bCs/>
          <w:i w:val="0"/>
          <w:iCs w:val="0"/>
          <w:color w:val="FF0000"/>
          <w:sz w:val="20"/>
          <w:szCs w:val="20"/>
          <w:highlight w:val="yellow"/>
        </w:rPr>
        <w:t>).</w:t>
      </w:r>
    </w:p>
    <w:p w14:paraId="73EDF9FF" w14:textId="59A182F0" w:rsidR="00B53AF3" w:rsidRPr="00B53AF3" w:rsidRDefault="00B53AF3" w:rsidP="3F0BD906">
      <w:pPr>
        <w:rPr>
          <w:rStyle w:val="CaptionChar"/>
          <w:b/>
          <w:bCs/>
          <w:i w:val="0"/>
          <w:iCs w:val="0"/>
          <w:color w:val="FF0000"/>
          <w:sz w:val="20"/>
          <w:szCs w:val="20"/>
          <w:highlight w:val="yellow"/>
        </w:rPr>
      </w:pPr>
      <w:bookmarkStart w:id="19" w:name="_Hlk194496298"/>
      <w:r w:rsidRPr="3F0BD906">
        <w:rPr>
          <w:rStyle w:val="CaptionChar"/>
          <w:b/>
          <w:bCs/>
          <w:i w:val="0"/>
          <w:iCs w:val="0"/>
          <w:color w:val="FF0000"/>
          <w:sz w:val="20"/>
          <w:szCs w:val="20"/>
          <w:highlight w:val="yellow"/>
        </w:rPr>
        <w:t xml:space="preserve">Important: </w:t>
      </w:r>
      <w:r>
        <w:rPr>
          <w:rStyle w:val="CaptionChar"/>
          <w:b/>
          <w:bCs/>
          <w:i w:val="0"/>
          <w:iCs w:val="0"/>
          <w:color w:val="FF0000"/>
          <w:sz w:val="20"/>
          <w:szCs w:val="20"/>
          <w:highlight w:val="yellow"/>
        </w:rPr>
        <w:t>the KFX_REPORTING database resides on the same SQL Server that hosts the FulfillX databases. This means excessive use of reporting could potentially have an adverse effect on overall system performance for FulfillX.</w:t>
      </w:r>
    </w:p>
    <w:bookmarkEnd w:id="19"/>
    <w:p w14:paraId="44681948" w14:textId="1A37F86C" w:rsidR="0092265D" w:rsidRPr="00790C50" w:rsidRDefault="575C245F" w:rsidP="3F0BD906">
      <w:pPr>
        <w:rPr>
          <w:rStyle w:val="CaptionChar"/>
          <w:i w:val="0"/>
          <w:iCs w:val="0"/>
          <w:sz w:val="20"/>
          <w:szCs w:val="20"/>
        </w:rPr>
      </w:pPr>
      <w:r w:rsidRPr="3F0BD906">
        <w:rPr>
          <w:rStyle w:val="CaptionChar"/>
          <w:i w:val="0"/>
          <w:iCs w:val="0"/>
          <w:sz w:val="20"/>
          <w:szCs w:val="20"/>
        </w:rPr>
        <w:t xml:space="preserve">To minimize impact, we recommend the following best practices for running custom reports against the FulfillX production database: </w:t>
      </w:r>
    </w:p>
    <w:p w14:paraId="0BA10144" w14:textId="6472884C" w:rsidR="004F4C97" w:rsidRDefault="4809D550" w:rsidP="3F0BD906">
      <w:pPr>
        <w:pStyle w:val="ListParagraph"/>
        <w:numPr>
          <w:ilvl w:val="0"/>
          <w:numId w:val="1"/>
        </w:numPr>
        <w:rPr>
          <w:rStyle w:val="CaptionChar"/>
          <w:b/>
          <w:bCs/>
          <w:i w:val="0"/>
          <w:iCs w:val="0"/>
          <w:sz w:val="20"/>
          <w:szCs w:val="20"/>
        </w:rPr>
      </w:pPr>
      <w:r w:rsidRPr="3F0BD906">
        <w:rPr>
          <w:rStyle w:val="CaptionChar"/>
          <w:b/>
          <w:bCs/>
          <w:i w:val="0"/>
          <w:iCs w:val="0"/>
          <w:sz w:val="20"/>
          <w:szCs w:val="20"/>
        </w:rPr>
        <w:t>Run Reports During Off-Hours</w:t>
      </w:r>
    </w:p>
    <w:p w14:paraId="035BA5CB" w14:textId="7227DC1B" w:rsidR="007D4CCE" w:rsidRDefault="4809D550" w:rsidP="007D4CCE">
      <w:pPr>
        <w:pStyle w:val="ListParagraph"/>
        <w:numPr>
          <w:ilvl w:val="1"/>
          <w:numId w:val="1"/>
        </w:numPr>
      </w:pPr>
      <w:r>
        <w:t>Execute queries during times of minimal AutoStore activity or when operations are halted.</w:t>
      </w:r>
    </w:p>
    <w:p w14:paraId="29684C27" w14:textId="100D0F65" w:rsidR="007D4CCE" w:rsidRDefault="007D4CCE" w:rsidP="007D4CCE">
      <w:pPr>
        <w:pStyle w:val="ListParagraph"/>
        <w:numPr>
          <w:ilvl w:val="1"/>
          <w:numId w:val="1"/>
        </w:numPr>
      </w:pPr>
      <w:r>
        <w:t xml:space="preserve">If reports have been published to Microsoft workspace, ensure the database gateway doesn’t refresh more frequently than needed (see </w:t>
      </w:r>
      <w:hyperlink w:anchor="_Publish_PowerBI_Reports" w:history="1">
        <w:r w:rsidRPr="007D4CCE">
          <w:rPr>
            <w:rStyle w:val="Hyperlink"/>
          </w:rPr>
          <w:t>Publish PowerBI Reports</w:t>
        </w:r>
      </w:hyperlink>
      <w:r>
        <w:t>).</w:t>
      </w:r>
    </w:p>
    <w:p w14:paraId="0627FE36" w14:textId="1F3FED37" w:rsidR="007D4CCE" w:rsidRPr="007D4CCE" w:rsidRDefault="4809D550" w:rsidP="007D4CCE">
      <w:pPr>
        <w:pStyle w:val="ListParagraph"/>
        <w:numPr>
          <w:ilvl w:val="0"/>
          <w:numId w:val="1"/>
        </w:numPr>
        <w:rPr>
          <w:b/>
          <w:bCs/>
        </w:rPr>
      </w:pPr>
      <w:r w:rsidRPr="3F0BD906">
        <w:rPr>
          <w:b/>
          <w:bCs/>
        </w:rPr>
        <w:t>Optimize Query Design</w:t>
      </w:r>
      <w:r w:rsidR="007D4CCE">
        <w:rPr>
          <w:b/>
          <w:bCs/>
        </w:rPr>
        <w:t xml:space="preserve"> (if custom reporting queries created by customer)</w:t>
      </w:r>
    </w:p>
    <w:p w14:paraId="13CB6668" w14:textId="60144F03" w:rsidR="004F4C97" w:rsidRDefault="4809D550" w:rsidP="3F0BD906">
      <w:pPr>
        <w:pStyle w:val="ListParagraph"/>
        <w:numPr>
          <w:ilvl w:val="1"/>
          <w:numId w:val="1"/>
        </w:numPr>
      </w:pPr>
      <w:r>
        <w:t>Specify only the columns required for the report, avoiding the use of wildcards (</w:t>
      </w:r>
      <w:r w:rsidRPr="007D4CCE">
        <w:rPr>
          <w:rStyle w:val="CodeChar"/>
        </w:rPr>
        <w:t>SELECT *</w:t>
      </w:r>
      <w:r>
        <w:t>).</w:t>
      </w:r>
    </w:p>
    <w:p w14:paraId="298B93AC" w14:textId="458EF60A" w:rsidR="004F4C97" w:rsidRDefault="4809D550" w:rsidP="3F0BD906">
      <w:pPr>
        <w:pStyle w:val="ListParagraph"/>
        <w:numPr>
          <w:ilvl w:val="1"/>
          <w:numId w:val="1"/>
        </w:numPr>
      </w:pPr>
      <w:r>
        <w:t>Restrict the number of rows returned to meet the report’s needs while minimizing system load.</w:t>
      </w:r>
    </w:p>
    <w:p w14:paraId="040EED2A" w14:textId="49304A6E" w:rsidR="004F4C97" w:rsidRDefault="04CA5D01" w:rsidP="3F0BD906">
      <w:pPr>
        <w:pStyle w:val="ListParagraph"/>
        <w:numPr>
          <w:ilvl w:val="0"/>
          <w:numId w:val="1"/>
        </w:numPr>
        <w:rPr>
          <w:b/>
          <w:bCs/>
        </w:rPr>
      </w:pPr>
      <w:r w:rsidRPr="3F0BD906">
        <w:rPr>
          <w:b/>
          <w:bCs/>
        </w:rPr>
        <w:t>Avoid Transactions in Reporting Queries</w:t>
      </w:r>
      <w:r w:rsidR="007D4CCE">
        <w:rPr>
          <w:b/>
          <w:bCs/>
        </w:rPr>
        <w:t xml:space="preserve"> (if custom reporting queries created by customer)</w:t>
      </w:r>
    </w:p>
    <w:p w14:paraId="77FE6608" w14:textId="637190EF" w:rsidR="004F4C97" w:rsidRDefault="04CA5D01" w:rsidP="3F0BD906">
      <w:pPr>
        <w:pStyle w:val="ListParagraph"/>
        <w:numPr>
          <w:ilvl w:val="1"/>
          <w:numId w:val="1"/>
        </w:numPr>
      </w:pPr>
      <w:r>
        <w:t>Avoid using transactions in T-SQL for reporting purposes. While transactions may ensure data consistency in complex scenarios (e.g., data consistency in a complex multi-user scenario), they can negatively affect database performance.</w:t>
      </w:r>
    </w:p>
    <w:p w14:paraId="21BDBCA8" w14:textId="58F1F7DE" w:rsidR="004F4C97" w:rsidRDefault="18CF179E" w:rsidP="004F4C97">
      <w:r>
        <w:t>For more details on the reporting architecture and its implications, refer to the</w:t>
      </w:r>
      <w:r w:rsidR="007D4CCE">
        <w:t xml:space="preserve"> </w:t>
      </w:r>
      <w:hyperlink w:anchor="_PowerBI_Architecture_Notes" w:history="1">
        <w:r w:rsidR="007D4CCE" w:rsidRPr="007D4CCE">
          <w:rPr>
            <w:rStyle w:val="Hyperlink"/>
          </w:rPr>
          <w:t>PowerBI Architecture Notes</w:t>
        </w:r>
      </w:hyperlink>
      <w:r>
        <w:t xml:space="preserve"> section of this document.</w:t>
      </w:r>
    </w:p>
    <w:p w14:paraId="5A764428" w14:textId="7D14F7A2" w:rsidR="0051018C" w:rsidRDefault="0051018C" w:rsidP="00F64641">
      <w:pPr>
        <w:pStyle w:val="Heading1"/>
        <w:numPr>
          <w:ilvl w:val="0"/>
          <w:numId w:val="0"/>
        </w:numPr>
      </w:pPr>
      <w:bookmarkStart w:id="20" w:name="_AutoStore_Unify_Reporting"/>
      <w:bookmarkStart w:id="21" w:name="_FulfillX_Metrics"/>
      <w:bookmarkStart w:id="22" w:name="_Total_Open_Pick"/>
      <w:bookmarkStart w:id="23" w:name="_Goods_Out"/>
      <w:bookmarkEnd w:id="20"/>
      <w:bookmarkEnd w:id="21"/>
      <w:bookmarkEnd w:id="22"/>
      <w:bookmarkEnd w:id="23"/>
      <w:r>
        <w:lastRenderedPageBreak/>
        <w:br w:type="page"/>
      </w:r>
    </w:p>
    <w:p w14:paraId="12D4C737" w14:textId="77777777" w:rsidR="006322DF" w:rsidRPr="00210BFB" w:rsidRDefault="006322DF" w:rsidP="006322DF">
      <w:pPr>
        <w:pStyle w:val="Heading1"/>
      </w:pPr>
      <w:bookmarkStart w:id="24" w:name="_PowerBI_Integration"/>
      <w:bookmarkStart w:id="25" w:name="_Toc204758272"/>
      <w:bookmarkEnd w:id="24"/>
      <w:r>
        <w:lastRenderedPageBreak/>
        <w:t>Installing Reporting Database</w:t>
      </w:r>
      <w:bookmarkEnd w:id="25"/>
    </w:p>
    <w:p w14:paraId="07EB4321" w14:textId="77777777" w:rsidR="006322DF" w:rsidRDefault="006322DF" w:rsidP="006322DF">
      <w:r>
        <w:t>This document shows the step-by-step process for creating the FullfillX reporting database.</w:t>
      </w:r>
    </w:p>
    <w:p w14:paraId="677AFAAA" w14:textId="4F335984" w:rsidR="006322DF" w:rsidRDefault="006322DF" w:rsidP="006322DF">
      <w:r>
        <w:t xml:space="preserve">The reporting database created is a database named </w:t>
      </w:r>
      <w:r w:rsidRPr="007D4CCE">
        <w:rPr>
          <w:rStyle w:val="CodeChar"/>
        </w:rPr>
        <w:t>KFX_REPORTING</w:t>
      </w:r>
      <w:r>
        <w:t>.</w:t>
      </w:r>
    </w:p>
    <w:p w14:paraId="73EF3601" w14:textId="77777777" w:rsidR="006322DF" w:rsidRDefault="006322DF" w:rsidP="006322DF">
      <w:r>
        <w:t>The document assumes that Power BI integration will be utilizing a custom read-only user account provided for reporting purposes (</w:t>
      </w:r>
      <w:hyperlink w:anchor="_Caveats">
        <w:r w:rsidRPr="3F0BD906">
          <w:rPr>
            <w:rStyle w:val="Hyperlink"/>
          </w:rPr>
          <w:t>refer to Section 2: Caveats</w:t>
        </w:r>
      </w:hyperlink>
      <w:r>
        <w:t xml:space="preserve">). </w:t>
      </w:r>
    </w:p>
    <w:p w14:paraId="5A3087C0" w14:textId="7031374E" w:rsidR="006322DF" w:rsidRDefault="006322DF" w:rsidP="006322DF">
      <w:r>
        <w:t>Note: links to header sections can be navigated with Ctrl+Click, and section headers can be Ctrl+Click to jump back to top of document.</w:t>
      </w:r>
    </w:p>
    <w:p w14:paraId="1942C15D" w14:textId="17D7C7D0" w:rsidR="00A51B65" w:rsidRDefault="00A51B65" w:rsidP="00A51B65">
      <w:pPr>
        <w:pStyle w:val="Heading2"/>
      </w:pPr>
      <w:bookmarkStart w:id="26" w:name="_Toc204758273"/>
      <w:r w:rsidRPr="001A00E9">
        <w:t xml:space="preserve">Verify SQL Server Agent Service </w:t>
      </w:r>
      <w:r>
        <w:t>Running</w:t>
      </w:r>
      <w:bookmarkEnd w:id="26"/>
    </w:p>
    <w:p w14:paraId="3100C97A" w14:textId="77777777" w:rsidR="00A51B65" w:rsidRDefault="00A51B65" w:rsidP="00A51B65">
      <w:pPr>
        <w:pStyle w:val="ListParagraph"/>
        <w:numPr>
          <w:ilvl w:val="1"/>
          <w:numId w:val="23"/>
        </w:numPr>
      </w:pPr>
      <w:r w:rsidRPr="001668D9">
        <w:t>Ensure that the SQL Server Agent Service is running. If the service is not running, follow the steps below to start it otherwise the sync will not work.</w:t>
      </w:r>
    </w:p>
    <w:p w14:paraId="063E2C1C" w14:textId="77777777" w:rsidR="00A51B65" w:rsidRDefault="00A51B65" w:rsidP="00A51B65">
      <w:pPr>
        <w:pStyle w:val="ListParagraph"/>
        <w:numPr>
          <w:ilvl w:val="2"/>
          <w:numId w:val="23"/>
        </w:numPr>
      </w:pPr>
      <w:r w:rsidRPr="001668D9">
        <w:t>Open SQL Server Management Studio.</w:t>
      </w:r>
    </w:p>
    <w:p w14:paraId="1A2ED909" w14:textId="77777777" w:rsidR="00A51B65" w:rsidRDefault="00A51B65" w:rsidP="00A51B65">
      <w:pPr>
        <w:pStyle w:val="ListParagraph"/>
        <w:numPr>
          <w:ilvl w:val="2"/>
          <w:numId w:val="23"/>
        </w:numPr>
      </w:pPr>
      <w:r w:rsidRPr="001668D9">
        <w:t>In Object Explorer, locate SQL Server Agent.</w:t>
      </w:r>
    </w:p>
    <w:p w14:paraId="1248DDDA" w14:textId="77777777" w:rsidR="00A51B65" w:rsidRDefault="00A51B65" w:rsidP="00A51B65">
      <w:pPr>
        <w:pStyle w:val="ListParagraph"/>
        <w:numPr>
          <w:ilvl w:val="2"/>
          <w:numId w:val="23"/>
        </w:numPr>
      </w:pPr>
      <w:r w:rsidRPr="001668D9">
        <w:t>Right-click on SQL Server Agent and select Start.</w:t>
      </w:r>
    </w:p>
    <w:p w14:paraId="2792A573" w14:textId="028ED221" w:rsidR="00767B28" w:rsidRDefault="00767B28" w:rsidP="00A51B65">
      <w:pPr>
        <w:pStyle w:val="ListParagraph"/>
        <w:numPr>
          <w:ilvl w:val="2"/>
          <w:numId w:val="23"/>
        </w:numPr>
      </w:pPr>
      <w:r>
        <w:t xml:space="preserve">If start mode is not set to Automatic, </w:t>
      </w:r>
      <w:r w:rsidRPr="00767B28">
        <w:rPr>
          <w:b/>
          <w:bCs/>
        </w:rPr>
        <w:t>be sure to set start mode to Automatic</w:t>
      </w:r>
      <w:r>
        <w:t>.</w:t>
      </w:r>
    </w:p>
    <w:p w14:paraId="03C92B01" w14:textId="77777777" w:rsidR="006322DF" w:rsidRDefault="00A51B65" w:rsidP="002B1BB9">
      <w:pPr>
        <w:pStyle w:val="ListParagraph"/>
        <w:numPr>
          <w:ilvl w:val="1"/>
          <w:numId w:val="23"/>
        </w:numPr>
      </w:pPr>
      <w:r>
        <w:t xml:space="preserve">This setup ensures that the </w:t>
      </w:r>
      <w:r w:rsidR="006322DF">
        <w:t xml:space="preserve">sql agent service is available for sql agent jobs that synchronize data into the reporting </w:t>
      </w:r>
      <w:r>
        <w:t>databas</w:t>
      </w:r>
      <w:r w:rsidR="006322DF">
        <w:t>e</w:t>
      </w:r>
    </w:p>
    <w:p w14:paraId="23826A31" w14:textId="441C111C" w:rsidR="00A51B65" w:rsidRDefault="00A51B65" w:rsidP="006322DF">
      <w:pPr>
        <w:pStyle w:val="ListParagraph"/>
        <w:numPr>
          <w:ilvl w:val="2"/>
          <w:numId w:val="23"/>
        </w:numPr>
      </w:pPr>
      <w:r w:rsidRPr="00486F5F">
        <w:rPr>
          <w:noProof/>
        </w:rPr>
        <w:drawing>
          <wp:inline distT="0" distB="0" distL="0" distR="0" wp14:anchorId="7AE391C9" wp14:editId="075CB573">
            <wp:extent cx="5943600" cy="1445895"/>
            <wp:effectExtent l="0" t="0" r="0" b="1905"/>
            <wp:docPr id="442332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32648" name="Picture 1" descr="A screenshot of a computer&#10;&#10;Description automatically generated"/>
                    <pic:cNvPicPr/>
                  </pic:nvPicPr>
                  <pic:blipFill>
                    <a:blip r:embed="rId11"/>
                    <a:stretch>
                      <a:fillRect/>
                    </a:stretch>
                  </pic:blipFill>
                  <pic:spPr>
                    <a:xfrm>
                      <a:off x="0" y="0"/>
                      <a:ext cx="5943600" cy="1445895"/>
                    </a:xfrm>
                    <a:prstGeom prst="rect">
                      <a:avLst/>
                    </a:prstGeom>
                  </pic:spPr>
                </pic:pic>
              </a:graphicData>
            </a:graphic>
          </wp:inline>
        </w:drawing>
      </w:r>
    </w:p>
    <w:p w14:paraId="28631BBD" w14:textId="77777777" w:rsidR="00A51B65" w:rsidRPr="00713305" w:rsidRDefault="00A51B65" w:rsidP="00A51B65"/>
    <w:p w14:paraId="7394250D" w14:textId="1168B4A6" w:rsidR="00A51B65" w:rsidRDefault="00A51B65" w:rsidP="00A51B65">
      <w:pPr>
        <w:pStyle w:val="Heading2"/>
      </w:pPr>
      <w:bookmarkStart w:id="27" w:name="_Toc204758274"/>
      <w:r w:rsidRPr="00FF7674">
        <w:t>Database Deployment Scripts</w:t>
      </w:r>
      <w:bookmarkEnd w:id="27"/>
    </w:p>
    <w:p w14:paraId="0C478F7F" w14:textId="651F0F20" w:rsidR="00A51B65" w:rsidRDefault="00A51B65" w:rsidP="00A51B65">
      <w:pPr>
        <w:pStyle w:val="Heading3"/>
      </w:pPr>
      <w:r>
        <w:t>Create Reporting Database and Sync Jobs</w:t>
      </w:r>
    </w:p>
    <w:p w14:paraId="3F48BFFE" w14:textId="3058C2C5" w:rsidR="00A51B65" w:rsidRDefault="00A51B65" w:rsidP="00A51B65">
      <w:r>
        <w:t xml:space="preserve">All scripts referenced in steps below can be found in Sharepoint under </w:t>
      </w:r>
      <w:hyperlink r:id="rId12" w:history="1">
        <w:r w:rsidRPr="004A1BB5">
          <w:rPr>
            <w:rStyle w:val="Hyperlink"/>
          </w:rPr>
          <w:t>this folder</w:t>
        </w:r>
      </w:hyperlink>
      <w:r>
        <w:t>.</w:t>
      </w:r>
    </w:p>
    <w:p w14:paraId="3EA01050" w14:textId="2773CEC5" w:rsidR="002D6DEC" w:rsidRDefault="007A718A" w:rsidP="00A51B65">
      <w:pPr>
        <w:pStyle w:val="ListParagraph"/>
        <w:numPr>
          <w:ilvl w:val="0"/>
          <w:numId w:val="42"/>
        </w:numPr>
      </w:pPr>
      <w:r>
        <w:t xml:space="preserve">Open the </w:t>
      </w:r>
      <w:hyperlink r:id="rId13">
        <w:r w:rsidR="00817DE9" w:rsidRPr="62F6F46C">
          <w:rPr>
            <w:rStyle w:val="Hyperlink"/>
            <w:rFonts w:ascii="Consolas" w:hAnsi="Consolas"/>
          </w:rPr>
          <w:t>create-reporting-database-v4.</w:t>
        </w:r>
        <w:r w:rsidR="001A460A">
          <w:rPr>
            <w:rStyle w:val="Hyperlink"/>
            <w:rFonts w:ascii="Consolas" w:hAnsi="Consolas"/>
          </w:rPr>
          <w:t>6</w:t>
        </w:r>
        <w:r w:rsidR="0E27529C" w:rsidRPr="62F6F46C">
          <w:rPr>
            <w:rStyle w:val="Hyperlink"/>
            <w:rFonts w:ascii="Consolas" w:hAnsi="Consolas"/>
          </w:rPr>
          <w:t>.</w:t>
        </w:r>
        <w:r w:rsidR="00817DE9" w:rsidRPr="62F6F46C">
          <w:rPr>
            <w:rStyle w:val="Hyperlink"/>
            <w:rFonts w:ascii="Consolas" w:hAnsi="Consolas"/>
          </w:rPr>
          <w:t>0.sql</w:t>
        </w:r>
      </w:hyperlink>
      <w:r>
        <w:t xml:space="preserve"> file in SQL Server Management Studio (</w:t>
      </w:r>
      <w:r w:rsidRPr="62F6F46C">
        <w:rPr>
          <w:b/>
          <w:bCs/>
        </w:rPr>
        <w:t>SSMS</w:t>
      </w:r>
      <w:r>
        <w:t xml:space="preserve">) and execute it to create the database structure. </w:t>
      </w:r>
    </w:p>
    <w:p w14:paraId="637BB657" w14:textId="64AC3CA9" w:rsidR="00846153" w:rsidRDefault="007A718A" w:rsidP="00A51B65">
      <w:pPr>
        <w:pStyle w:val="ListParagraph"/>
        <w:numPr>
          <w:ilvl w:val="1"/>
          <w:numId w:val="42"/>
        </w:numPr>
      </w:pPr>
      <w:r w:rsidRPr="008177E7">
        <w:t>This script will create the necessary tables and stored procedures in the database.</w:t>
      </w:r>
    </w:p>
    <w:p w14:paraId="7D390A54" w14:textId="3557251E" w:rsidR="002D6DEC" w:rsidRDefault="002D6DEC" w:rsidP="00A51B65">
      <w:pPr>
        <w:pStyle w:val="ListParagraph"/>
        <w:numPr>
          <w:ilvl w:val="1"/>
          <w:numId w:val="42"/>
        </w:numPr>
      </w:pPr>
      <w:r>
        <w:lastRenderedPageBreak/>
        <w:t>Validate script worked by refreshing the Databases node of the tree in SSMS.</w:t>
      </w:r>
    </w:p>
    <w:p w14:paraId="1BFD366D" w14:textId="0730421B" w:rsidR="002D6DEC" w:rsidRDefault="002D6DEC" w:rsidP="00A51B65">
      <w:pPr>
        <w:pStyle w:val="ListParagraph"/>
        <w:numPr>
          <w:ilvl w:val="1"/>
          <w:numId w:val="42"/>
        </w:numPr>
      </w:pPr>
      <w:r>
        <w:t>You should see the KFX_REPORTING database like this:</w:t>
      </w:r>
    </w:p>
    <w:p w14:paraId="79ABB9EC" w14:textId="523D58CC" w:rsidR="002D6DEC" w:rsidRDefault="002D6DEC" w:rsidP="00A51B65">
      <w:pPr>
        <w:pStyle w:val="ListParagraph"/>
        <w:numPr>
          <w:ilvl w:val="1"/>
          <w:numId w:val="42"/>
        </w:numPr>
      </w:pPr>
      <w:r>
        <w:rPr>
          <w:noProof/>
        </w:rPr>
        <w:drawing>
          <wp:inline distT="0" distB="0" distL="0" distR="0" wp14:anchorId="1B057CF9" wp14:editId="46A789C5">
            <wp:extent cx="2866667" cy="1609524"/>
            <wp:effectExtent l="0" t="0" r="0" b="0"/>
            <wp:docPr id="1146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56" name=""/>
                    <pic:cNvPicPr/>
                  </pic:nvPicPr>
                  <pic:blipFill>
                    <a:blip r:embed="rId14"/>
                    <a:stretch>
                      <a:fillRect/>
                    </a:stretch>
                  </pic:blipFill>
                  <pic:spPr>
                    <a:xfrm>
                      <a:off x="0" y="0"/>
                      <a:ext cx="2866667" cy="1609524"/>
                    </a:xfrm>
                    <a:prstGeom prst="rect">
                      <a:avLst/>
                    </a:prstGeom>
                  </pic:spPr>
                </pic:pic>
              </a:graphicData>
            </a:graphic>
          </wp:inline>
        </w:drawing>
      </w:r>
      <w:r w:rsidR="03C311DC">
        <w:t xml:space="preserve"> </w:t>
      </w:r>
    </w:p>
    <w:p w14:paraId="586B39EF" w14:textId="6B30EFE5" w:rsidR="002D6DEC" w:rsidRDefault="007A718A" w:rsidP="00A51B65">
      <w:pPr>
        <w:pStyle w:val="ListParagraph"/>
        <w:numPr>
          <w:ilvl w:val="0"/>
          <w:numId w:val="42"/>
        </w:numPr>
      </w:pPr>
      <w:r>
        <w:t xml:space="preserve">Open the </w:t>
      </w:r>
      <w:hyperlink r:id="rId15">
        <w:r w:rsidR="00817DE9" w:rsidRPr="62F6F46C">
          <w:rPr>
            <w:rStyle w:val="Hyperlink"/>
            <w:rFonts w:ascii="Consolas" w:hAnsi="Consolas"/>
          </w:rPr>
          <w:t>create-reporting-sync-job-v4.</w:t>
        </w:r>
        <w:r w:rsidR="001A460A">
          <w:rPr>
            <w:rStyle w:val="Hyperlink"/>
            <w:rFonts w:ascii="Consolas" w:hAnsi="Consolas"/>
          </w:rPr>
          <w:t>6</w:t>
        </w:r>
        <w:r w:rsidR="00817DE9" w:rsidRPr="62F6F46C">
          <w:rPr>
            <w:rStyle w:val="Hyperlink"/>
            <w:rFonts w:ascii="Consolas" w:hAnsi="Consolas"/>
          </w:rPr>
          <w:t>.0.sql</w:t>
        </w:r>
      </w:hyperlink>
      <w:r>
        <w:t xml:space="preserve"> file in SSMS</w:t>
      </w:r>
      <w:r w:rsidR="009E11A7">
        <w:t xml:space="preserve">. </w:t>
      </w:r>
    </w:p>
    <w:p w14:paraId="5393B490" w14:textId="77777777" w:rsidR="002D6DEC" w:rsidRPr="00E47116" w:rsidRDefault="008826E0" w:rsidP="00A51B65">
      <w:pPr>
        <w:pStyle w:val="ListParagraph"/>
        <w:numPr>
          <w:ilvl w:val="1"/>
          <w:numId w:val="42"/>
        </w:numPr>
        <w:rPr>
          <w:b/>
          <w:bCs/>
        </w:rPr>
      </w:pPr>
      <w:r w:rsidRPr="00E47116">
        <w:rPr>
          <w:b/>
          <w:bCs/>
        </w:rPr>
        <w:t xml:space="preserve">Update </w:t>
      </w:r>
      <w:r w:rsidRPr="00E47116">
        <w:rPr>
          <w:rStyle w:val="CodeChar"/>
          <w:b/>
          <w:bCs/>
        </w:rPr>
        <w:t>@LoginName</w:t>
      </w:r>
      <w:r w:rsidRPr="00E47116">
        <w:rPr>
          <w:b/>
          <w:bCs/>
        </w:rPr>
        <w:t xml:space="preserve"> if needed. </w:t>
      </w:r>
    </w:p>
    <w:p w14:paraId="68EBEF4E" w14:textId="249A6EA7" w:rsidR="002D6DEC" w:rsidRDefault="008826E0" w:rsidP="00A51B65">
      <w:pPr>
        <w:pStyle w:val="ListParagraph"/>
        <w:numPr>
          <w:ilvl w:val="1"/>
          <w:numId w:val="42"/>
        </w:numPr>
      </w:pPr>
      <w:r>
        <w:t xml:space="preserve">Execute script </w:t>
      </w:r>
      <w:r w:rsidR="007A718A" w:rsidRPr="008177E7">
        <w:t xml:space="preserve">to create an automated job. </w:t>
      </w:r>
    </w:p>
    <w:p w14:paraId="538E02A0" w14:textId="47B8C646" w:rsidR="00846153" w:rsidRDefault="007A718A" w:rsidP="00A51B65">
      <w:pPr>
        <w:pStyle w:val="ListParagraph"/>
        <w:numPr>
          <w:ilvl w:val="1"/>
          <w:numId w:val="42"/>
        </w:numPr>
      </w:pPr>
      <w:r w:rsidRPr="008177E7">
        <w:t xml:space="preserve">This job will run every </w:t>
      </w:r>
      <w:r w:rsidR="002D6DEC">
        <w:t>1</w:t>
      </w:r>
      <w:r w:rsidRPr="008177E7">
        <w:t xml:space="preserve"> </w:t>
      </w:r>
      <w:r w:rsidR="002D6DEC">
        <w:t xml:space="preserve">hour </w:t>
      </w:r>
      <w:r w:rsidRPr="008177E7">
        <w:t>to retrieve incremental data from the source and transfer it to the target database.</w:t>
      </w:r>
    </w:p>
    <w:p w14:paraId="362C0C95" w14:textId="1E523590" w:rsidR="002D6DEC" w:rsidRDefault="002D6DEC" w:rsidP="00A51B65">
      <w:pPr>
        <w:pStyle w:val="ListParagraph"/>
        <w:numPr>
          <w:ilvl w:val="1"/>
          <w:numId w:val="42"/>
        </w:numPr>
      </w:pPr>
      <w:r>
        <w:t>Validate job exists by refreshing SQL Server Agent node in SSMS tree and finding reporting-sync-job under Jobs node of tree (see screenshot below).</w:t>
      </w:r>
    </w:p>
    <w:p w14:paraId="30C825B8" w14:textId="1AC3F8CA" w:rsidR="002D6DEC" w:rsidRDefault="002D6DEC" w:rsidP="00A51B65">
      <w:pPr>
        <w:pStyle w:val="ListParagraph"/>
        <w:numPr>
          <w:ilvl w:val="0"/>
          <w:numId w:val="42"/>
        </w:numPr>
      </w:pPr>
      <w:r>
        <w:t xml:space="preserve">Open the </w:t>
      </w:r>
      <w:hyperlink r:id="rId16">
        <w:r w:rsidR="00817DE9" w:rsidRPr="62F6F46C">
          <w:rPr>
            <w:rStyle w:val="Hyperlink"/>
            <w:rFonts w:ascii="Consolas" w:hAnsi="Consolas"/>
          </w:rPr>
          <w:t>create-reporting-snapshot-sync-job-v4.</w:t>
        </w:r>
        <w:r w:rsidR="001A460A">
          <w:rPr>
            <w:rStyle w:val="Hyperlink"/>
            <w:rFonts w:ascii="Consolas" w:hAnsi="Consolas"/>
          </w:rPr>
          <w:t>6</w:t>
        </w:r>
        <w:r w:rsidR="00817DE9" w:rsidRPr="62F6F46C">
          <w:rPr>
            <w:rStyle w:val="Hyperlink"/>
            <w:rFonts w:ascii="Consolas" w:hAnsi="Consolas"/>
          </w:rPr>
          <w:t>.0.sql</w:t>
        </w:r>
      </w:hyperlink>
      <w:r>
        <w:t xml:space="preserve"> file in SSMS. </w:t>
      </w:r>
    </w:p>
    <w:p w14:paraId="095BE302" w14:textId="77777777" w:rsidR="002D6DEC" w:rsidRPr="00A838CC" w:rsidRDefault="002D6DEC" w:rsidP="00A51B65">
      <w:pPr>
        <w:pStyle w:val="ListParagraph"/>
        <w:numPr>
          <w:ilvl w:val="1"/>
          <w:numId w:val="42"/>
        </w:numPr>
        <w:rPr>
          <w:b/>
          <w:bCs/>
        </w:rPr>
      </w:pPr>
      <w:r w:rsidRPr="00A838CC">
        <w:rPr>
          <w:b/>
          <w:bCs/>
        </w:rPr>
        <w:t xml:space="preserve">Update </w:t>
      </w:r>
      <w:r w:rsidRPr="00A838CC">
        <w:rPr>
          <w:rStyle w:val="CodeChar"/>
          <w:b/>
          <w:bCs/>
        </w:rPr>
        <w:t>@LoginName</w:t>
      </w:r>
      <w:r w:rsidRPr="00A838CC">
        <w:rPr>
          <w:b/>
          <w:bCs/>
        </w:rPr>
        <w:t xml:space="preserve"> if needed. </w:t>
      </w:r>
    </w:p>
    <w:p w14:paraId="25206B11" w14:textId="77777777" w:rsidR="002D6DEC" w:rsidRDefault="002D6DEC" w:rsidP="00A51B65">
      <w:pPr>
        <w:pStyle w:val="ListParagraph"/>
        <w:numPr>
          <w:ilvl w:val="1"/>
          <w:numId w:val="42"/>
        </w:numPr>
      </w:pPr>
      <w:r>
        <w:t xml:space="preserve">Execute script </w:t>
      </w:r>
      <w:r w:rsidRPr="008177E7">
        <w:t xml:space="preserve">to create an automated job. </w:t>
      </w:r>
    </w:p>
    <w:p w14:paraId="67B82C83" w14:textId="3A440D6C" w:rsidR="002D6DEC" w:rsidRDefault="002D6DEC" w:rsidP="00A51B65">
      <w:pPr>
        <w:pStyle w:val="ListParagraph"/>
        <w:numPr>
          <w:ilvl w:val="1"/>
          <w:numId w:val="42"/>
        </w:numPr>
      </w:pPr>
      <w:r w:rsidRPr="008177E7">
        <w:t xml:space="preserve">This job will run every </w:t>
      </w:r>
      <w:r>
        <w:t>1</w:t>
      </w:r>
      <w:r w:rsidRPr="008177E7">
        <w:t xml:space="preserve"> </w:t>
      </w:r>
      <w:r>
        <w:t xml:space="preserve">hour </w:t>
      </w:r>
      <w:r w:rsidRPr="008177E7">
        <w:t>to retrieve incremental data from the source and transfer it to the target database</w:t>
      </w:r>
      <w:r w:rsidR="00467271">
        <w:t xml:space="preserve"> while translating JSON data into target database tables for faster performance.</w:t>
      </w:r>
    </w:p>
    <w:p w14:paraId="1F90866B" w14:textId="77777777" w:rsidR="002D6DEC" w:rsidRDefault="002D6DEC" w:rsidP="00A51B65">
      <w:pPr>
        <w:pStyle w:val="ListParagraph"/>
        <w:numPr>
          <w:ilvl w:val="1"/>
          <w:numId w:val="42"/>
        </w:numPr>
      </w:pPr>
      <w:r>
        <w:t>Validate job exists by refreshing SQL Server Agent node in SSMS tree and finding reporting-sync-job under Jobs node of tree (see screenshot below).</w:t>
      </w:r>
    </w:p>
    <w:p w14:paraId="06816EC5" w14:textId="18300FD3" w:rsidR="002D6DEC" w:rsidRDefault="002D6DEC" w:rsidP="00A51B65">
      <w:pPr>
        <w:pStyle w:val="ListParagraph"/>
        <w:numPr>
          <w:ilvl w:val="0"/>
          <w:numId w:val="42"/>
        </w:numPr>
      </w:pPr>
      <w:r>
        <w:t xml:space="preserve">Open the </w:t>
      </w:r>
      <w:hyperlink r:id="rId17">
        <w:r w:rsidR="00817DE9" w:rsidRPr="62F6F46C">
          <w:rPr>
            <w:rStyle w:val="Hyperlink"/>
            <w:rFonts w:ascii="Consolas" w:hAnsi="Consolas"/>
          </w:rPr>
          <w:t>create-reporting-cleanup-job-v4.</w:t>
        </w:r>
        <w:r w:rsidR="001A460A">
          <w:rPr>
            <w:rStyle w:val="Hyperlink"/>
            <w:rFonts w:ascii="Consolas" w:hAnsi="Consolas"/>
          </w:rPr>
          <w:t>6</w:t>
        </w:r>
        <w:r w:rsidR="00817DE9" w:rsidRPr="62F6F46C">
          <w:rPr>
            <w:rStyle w:val="Hyperlink"/>
            <w:rFonts w:ascii="Consolas" w:hAnsi="Consolas"/>
          </w:rPr>
          <w:t>.0.sql</w:t>
        </w:r>
      </w:hyperlink>
      <w:r>
        <w:t xml:space="preserve"> file in SSMS. </w:t>
      </w:r>
    </w:p>
    <w:p w14:paraId="608945D1" w14:textId="1F521F5A" w:rsidR="00E47116" w:rsidRPr="00E47116" w:rsidRDefault="00E47116" w:rsidP="00A51B65">
      <w:pPr>
        <w:pStyle w:val="ListParagraph"/>
        <w:numPr>
          <w:ilvl w:val="1"/>
          <w:numId w:val="42"/>
        </w:numPr>
        <w:rPr>
          <w:b/>
          <w:bCs/>
        </w:rPr>
      </w:pPr>
      <w:r w:rsidRPr="00A838CC">
        <w:rPr>
          <w:b/>
          <w:bCs/>
        </w:rPr>
        <w:t xml:space="preserve">Update </w:t>
      </w:r>
      <w:r w:rsidRPr="00A838CC">
        <w:rPr>
          <w:rStyle w:val="CodeChar"/>
          <w:b/>
          <w:bCs/>
        </w:rPr>
        <w:t>@LoginName</w:t>
      </w:r>
      <w:r w:rsidRPr="00A838CC">
        <w:rPr>
          <w:b/>
          <w:bCs/>
        </w:rPr>
        <w:t xml:space="preserve"> if needed. </w:t>
      </w:r>
    </w:p>
    <w:p w14:paraId="7C96294C" w14:textId="77777777" w:rsidR="002D6DEC" w:rsidRDefault="002D6DEC" w:rsidP="00A51B65">
      <w:pPr>
        <w:pStyle w:val="ListParagraph"/>
        <w:numPr>
          <w:ilvl w:val="1"/>
          <w:numId w:val="42"/>
        </w:numPr>
      </w:pPr>
      <w:r>
        <w:t xml:space="preserve">Execute script </w:t>
      </w:r>
      <w:r w:rsidRPr="008177E7">
        <w:t xml:space="preserve">to create an automated job. </w:t>
      </w:r>
    </w:p>
    <w:p w14:paraId="27BB534E" w14:textId="77777777" w:rsidR="002D6DEC" w:rsidRDefault="002D6DEC" w:rsidP="00A51B65">
      <w:pPr>
        <w:pStyle w:val="ListParagraph"/>
        <w:numPr>
          <w:ilvl w:val="1"/>
          <w:numId w:val="42"/>
        </w:numPr>
      </w:pPr>
      <w:r w:rsidRPr="008177E7">
        <w:t xml:space="preserve">This job will run every </w:t>
      </w:r>
      <w:r>
        <w:t>12</w:t>
      </w:r>
      <w:r w:rsidRPr="008177E7">
        <w:t xml:space="preserve"> </w:t>
      </w:r>
      <w:r>
        <w:t xml:space="preserve">hours </w:t>
      </w:r>
      <w:r w:rsidRPr="008177E7">
        <w:t>to retrieve incremental data from the source and transfer it to the target database.</w:t>
      </w:r>
    </w:p>
    <w:p w14:paraId="59FF435D" w14:textId="3A8F8BF4" w:rsidR="002D6DEC" w:rsidRDefault="002D6DEC" w:rsidP="00A51B65">
      <w:pPr>
        <w:pStyle w:val="ListParagraph"/>
        <w:numPr>
          <w:ilvl w:val="1"/>
          <w:numId w:val="42"/>
        </w:numPr>
      </w:pPr>
      <w:r>
        <w:t>Validate job exists by refreshing SQL Server Agent node in SSMS tree and finding reporting-sync-job under Jobs node of tree (see screenshot below).</w:t>
      </w:r>
    </w:p>
    <w:p w14:paraId="1322B53D" w14:textId="11518397" w:rsidR="00846153" w:rsidRDefault="00A51B65" w:rsidP="00A51B65">
      <w:pPr>
        <w:pStyle w:val="ListParagraph"/>
        <w:numPr>
          <w:ilvl w:val="0"/>
          <w:numId w:val="42"/>
        </w:numPr>
      </w:pPr>
      <w:r>
        <w:t>Verify job schedules</w:t>
      </w:r>
    </w:p>
    <w:p w14:paraId="0C6D0019" w14:textId="5306F358" w:rsidR="004A1BB5" w:rsidRDefault="00A51B65" w:rsidP="00A51B65">
      <w:pPr>
        <w:pStyle w:val="ListParagraph"/>
        <w:numPr>
          <w:ilvl w:val="1"/>
          <w:numId w:val="42"/>
        </w:numPr>
      </w:pPr>
      <w:r>
        <w:t xml:space="preserve">Find the three sync jobs under SQL Server Agent </w:t>
      </w:r>
      <w:r>
        <w:rPr>
          <w:rFonts w:ascii="Wingdings" w:eastAsia="Wingdings" w:hAnsi="Wingdings" w:cs="Wingdings"/>
        </w:rPr>
        <w:t>à</w:t>
      </w:r>
      <w:r>
        <w:t xml:space="preserve"> Jobs as shown here:</w:t>
      </w:r>
    </w:p>
    <w:p w14:paraId="6A37FBC5" w14:textId="7A62CBA1" w:rsidR="004A1BB5" w:rsidRDefault="004A1BB5" w:rsidP="00A51B65">
      <w:pPr>
        <w:pStyle w:val="ListParagraph"/>
        <w:numPr>
          <w:ilvl w:val="1"/>
          <w:numId w:val="42"/>
        </w:numPr>
      </w:pPr>
      <w:r>
        <w:rPr>
          <w:noProof/>
          <w14:ligatures w14:val="standardContextual"/>
        </w:rPr>
        <w:drawing>
          <wp:inline distT="0" distB="0" distL="0" distR="0" wp14:anchorId="3B2AEADB" wp14:editId="7880A7B3">
            <wp:extent cx="2504762" cy="1076190"/>
            <wp:effectExtent l="0" t="0" r="0" b="0"/>
            <wp:docPr id="7969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43732" name=""/>
                    <pic:cNvPicPr/>
                  </pic:nvPicPr>
                  <pic:blipFill>
                    <a:blip r:embed="rId18"/>
                    <a:stretch>
                      <a:fillRect/>
                    </a:stretch>
                  </pic:blipFill>
                  <pic:spPr>
                    <a:xfrm>
                      <a:off x="0" y="0"/>
                      <a:ext cx="2504762" cy="1076190"/>
                    </a:xfrm>
                    <a:prstGeom prst="rect">
                      <a:avLst/>
                    </a:prstGeom>
                  </pic:spPr>
                </pic:pic>
              </a:graphicData>
            </a:graphic>
          </wp:inline>
        </w:drawing>
      </w:r>
    </w:p>
    <w:p w14:paraId="70E9BA53" w14:textId="26D9F549" w:rsidR="00A51B65" w:rsidRDefault="00A51B65" w:rsidP="00A51B65">
      <w:pPr>
        <w:pStyle w:val="ListParagraph"/>
        <w:numPr>
          <w:ilvl w:val="1"/>
          <w:numId w:val="42"/>
        </w:numPr>
      </w:pPr>
      <w:r>
        <w:lastRenderedPageBreak/>
        <w:t>Right-click each job, click Properties, and then click Schedules. You can validate the schedule by looking at Description as shown below:</w:t>
      </w:r>
    </w:p>
    <w:p w14:paraId="79076D6B" w14:textId="2F6FE919" w:rsidR="00A51B65" w:rsidRDefault="00A51B65" w:rsidP="00A51B65">
      <w:pPr>
        <w:pStyle w:val="ListParagraph"/>
        <w:numPr>
          <w:ilvl w:val="1"/>
          <w:numId w:val="42"/>
        </w:numPr>
      </w:pPr>
      <w:r>
        <w:rPr>
          <w:noProof/>
          <w14:ligatures w14:val="standardContextual"/>
        </w:rPr>
        <w:drawing>
          <wp:inline distT="0" distB="0" distL="0" distR="0" wp14:anchorId="71F69801" wp14:editId="1C324E89">
            <wp:extent cx="6752381" cy="1990476"/>
            <wp:effectExtent l="0" t="0" r="0" b="0"/>
            <wp:docPr id="3530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2957" name=""/>
                    <pic:cNvPicPr/>
                  </pic:nvPicPr>
                  <pic:blipFill>
                    <a:blip r:embed="rId19"/>
                    <a:stretch>
                      <a:fillRect/>
                    </a:stretch>
                  </pic:blipFill>
                  <pic:spPr>
                    <a:xfrm>
                      <a:off x="0" y="0"/>
                      <a:ext cx="6752381" cy="1990476"/>
                    </a:xfrm>
                    <a:prstGeom prst="rect">
                      <a:avLst/>
                    </a:prstGeom>
                  </pic:spPr>
                </pic:pic>
              </a:graphicData>
            </a:graphic>
          </wp:inline>
        </w:drawing>
      </w:r>
    </w:p>
    <w:p w14:paraId="187FBCE1" w14:textId="5683AD9F" w:rsidR="00A51B65" w:rsidRDefault="00A51B65" w:rsidP="00A51B65">
      <w:pPr>
        <w:pStyle w:val="ListParagraph"/>
        <w:numPr>
          <w:ilvl w:val="1"/>
          <w:numId w:val="42"/>
        </w:numPr>
      </w:pPr>
      <w:r w:rsidRPr="00A51B65">
        <w:rPr>
          <w:rStyle w:val="CodeChar"/>
        </w:rPr>
        <w:t>reporting-data-cleanup-job</w:t>
      </w:r>
      <w:r>
        <w:t xml:space="preserve"> should run every 12 hours.</w:t>
      </w:r>
    </w:p>
    <w:p w14:paraId="05A6408A" w14:textId="14A88F25" w:rsidR="00A51B65" w:rsidRDefault="00A51B65" w:rsidP="00A51B65">
      <w:pPr>
        <w:pStyle w:val="ListParagraph"/>
        <w:numPr>
          <w:ilvl w:val="1"/>
          <w:numId w:val="42"/>
        </w:numPr>
      </w:pPr>
      <w:r w:rsidRPr="00A51B65">
        <w:rPr>
          <w:rStyle w:val="CodeChar"/>
        </w:rPr>
        <w:t>reporting-snapshot-sync-job</w:t>
      </w:r>
      <w:r>
        <w:t xml:space="preserve"> should run every 1 hour.</w:t>
      </w:r>
    </w:p>
    <w:p w14:paraId="38485280" w14:textId="40E99378" w:rsidR="007A718A" w:rsidRDefault="00A51B65" w:rsidP="007A718A">
      <w:pPr>
        <w:pStyle w:val="ListParagraph"/>
        <w:numPr>
          <w:ilvl w:val="1"/>
          <w:numId w:val="42"/>
        </w:numPr>
      </w:pPr>
      <w:r w:rsidRPr="00A51B65">
        <w:rPr>
          <w:rStyle w:val="CodeChar"/>
        </w:rPr>
        <w:t>reporting-sync-job</w:t>
      </w:r>
      <w:r>
        <w:t xml:space="preserve"> should run every 1 hour.</w:t>
      </w:r>
    </w:p>
    <w:p w14:paraId="4D734EA0" w14:textId="77777777" w:rsidR="006322DF" w:rsidRDefault="006322DF" w:rsidP="006322DF">
      <w:pPr>
        <w:pStyle w:val="Heading1"/>
      </w:pPr>
      <w:hyperlink w:anchor="_About_Reports_&amp;" w:history="1">
        <w:bookmarkStart w:id="28" w:name="_Toc204758275"/>
        <w:r w:rsidRPr="00F262A6">
          <w:rPr>
            <w:rStyle w:val="Hyperlink"/>
          </w:rPr>
          <w:t>Power</w:t>
        </w:r>
        <w:r>
          <w:rPr>
            <w:rStyle w:val="Hyperlink"/>
          </w:rPr>
          <w:t xml:space="preserve"> </w:t>
        </w:r>
        <w:r w:rsidRPr="00F262A6">
          <w:rPr>
            <w:rStyle w:val="Hyperlink"/>
          </w:rPr>
          <w:t>BI Integration</w:t>
        </w:r>
        <w:bookmarkEnd w:id="28"/>
      </w:hyperlink>
    </w:p>
    <w:p w14:paraId="5B9C37E6" w14:textId="77777777" w:rsidR="006322DF" w:rsidRDefault="006322DF" w:rsidP="006322DF">
      <w:r>
        <w:t xml:space="preserve">Microsoft Power BI is a robust, industry-standard tool for visualizing operational data. </w:t>
      </w:r>
    </w:p>
    <w:p w14:paraId="1319625A" w14:textId="77777777" w:rsidR="006322DF" w:rsidRDefault="006322DF" w:rsidP="006322DF">
      <w:r>
        <w:t xml:space="preserve">The current implementation of Power BI for FulfillX uses an on-premises installation of the Power BI client to access SQL Server data via a read-only user role designated for reporting purposes. Clients may choose to publish reports into a Power BI workspace to share them with other users. </w:t>
      </w:r>
    </w:p>
    <w:p w14:paraId="4FDECA78" w14:textId="77777777" w:rsidR="006322DF" w:rsidRPr="002D6DEC" w:rsidRDefault="006322DF" w:rsidP="006322DF">
      <w:r>
        <w:t xml:space="preserve">Licensing, deployment, and management of report access and permissions are the client’s responsibility. This document includes steps in the </w:t>
      </w:r>
      <w:hyperlink r:id="rId20">
        <w:r w:rsidRPr="3F0BD906">
          <w:rPr>
            <w:rStyle w:val="Hyperlink"/>
          </w:rPr>
          <w:t>Publish Power BI Reports</w:t>
        </w:r>
      </w:hyperlink>
      <w:r>
        <w:t xml:space="preserve"> section to assist with the process.</w:t>
      </w:r>
    </w:p>
    <w:p w14:paraId="310A4B24" w14:textId="77777777" w:rsidR="006322DF" w:rsidRDefault="006322DF" w:rsidP="006322DF">
      <w:pPr>
        <w:pStyle w:val="Heading2"/>
      </w:pPr>
      <w:bookmarkStart w:id="29" w:name="_Toc204758276"/>
      <w:r>
        <w:t>Prerequisites and Installing Power BI Desktop</w:t>
      </w:r>
      <w:bookmarkEnd w:id="29"/>
    </w:p>
    <w:p w14:paraId="72F16CFB" w14:textId="77777777" w:rsidR="006322DF" w:rsidRPr="00C93B8C" w:rsidRDefault="006322DF" w:rsidP="006322DF">
      <w:pPr>
        <w:rPr>
          <w:rFonts w:cstheme="minorHAnsi"/>
        </w:rPr>
      </w:pPr>
      <w:r w:rsidRPr="00C93B8C">
        <w:rPr>
          <w:rFonts w:cstheme="minorHAnsi"/>
        </w:rPr>
        <w:t>To set up the Power BI database and scheduling job, ensure the following prerequisites are met:</w:t>
      </w:r>
    </w:p>
    <w:p w14:paraId="32EECF46" w14:textId="77777777" w:rsidR="006322DF" w:rsidRDefault="006322DF" w:rsidP="006322DF">
      <w:pPr>
        <w:pStyle w:val="ListParagraph"/>
        <w:numPr>
          <w:ilvl w:val="0"/>
          <w:numId w:val="5"/>
        </w:numPr>
        <w:rPr>
          <w:rFonts w:cstheme="minorHAnsi"/>
        </w:rPr>
      </w:pPr>
      <w:r w:rsidRPr="00C93B8C">
        <w:rPr>
          <w:rFonts w:cstheme="minorHAnsi"/>
          <w:b/>
          <w:bCs/>
        </w:rPr>
        <w:t>SQL Server</w:t>
      </w:r>
      <w:r w:rsidRPr="00C93B8C">
        <w:rPr>
          <w:rFonts w:cstheme="minorHAnsi"/>
        </w:rPr>
        <w:t>: Version 16.0 or later.</w:t>
      </w:r>
    </w:p>
    <w:p w14:paraId="0E926E19" w14:textId="77777777" w:rsidR="006322DF" w:rsidRPr="00C93B8C" w:rsidRDefault="006322DF" w:rsidP="006322DF">
      <w:pPr>
        <w:pStyle w:val="ListParagraph"/>
        <w:numPr>
          <w:ilvl w:val="0"/>
          <w:numId w:val="5"/>
        </w:numPr>
        <w:rPr>
          <w:rFonts w:cstheme="minorHAnsi"/>
        </w:rPr>
      </w:pPr>
      <w:r>
        <w:rPr>
          <w:rFonts w:cstheme="minorHAnsi"/>
          <w:b/>
          <w:bCs/>
        </w:rPr>
        <w:t>Power BI Desktop</w:t>
      </w:r>
      <w:r w:rsidRPr="002459A2">
        <w:rPr>
          <w:rFonts w:cstheme="minorHAnsi"/>
        </w:rPr>
        <w:t>:</w:t>
      </w:r>
      <w:r>
        <w:rPr>
          <w:rFonts w:cstheme="minorHAnsi"/>
        </w:rPr>
        <w:t xml:space="preserve"> </w:t>
      </w:r>
      <w:hyperlink r:id="rId21" w:history="1">
        <w:r w:rsidRPr="002459A2">
          <w:rPr>
            <w:rStyle w:val="Hyperlink"/>
            <w:rFonts w:cstheme="minorHAnsi"/>
          </w:rPr>
          <w:t>Power BI Desktop - Free download and install on Windows | Microsoft Store</w:t>
        </w:r>
      </w:hyperlink>
    </w:p>
    <w:p w14:paraId="22967B5E" w14:textId="77777777" w:rsidR="006322DF" w:rsidRPr="00486F5F" w:rsidRDefault="006322DF" w:rsidP="006322DF">
      <w:pPr>
        <w:pStyle w:val="ListParagraph"/>
        <w:numPr>
          <w:ilvl w:val="0"/>
          <w:numId w:val="5"/>
        </w:numPr>
      </w:pPr>
      <w:r w:rsidRPr="00C93B8C">
        <w:rPr>
          <w:rFonts w:cstheme="minorHAnsi"/>
          <w:b/>
          <w:bCs/>
        </w:rPr>
        <w:t>Power BI Pro License</w:t>
      </w:r>
      <w:r w:rsidRPr="00C93B8C">
        <w:rPr>
          <w:rFonts w:cstheme="minorHAnsi"/>
        </w:rPr>
        <w:t xml:space="preserve">: Required to </w:t>
      </w:r>
      <w:r>
        <w:rPr>
          <w:rFonts w:cstheme="minorHAnsi"/>
        </w:rPr>
        <w:t>publish</w:t>
      </w:r>
      <w:r w:rsidRPr="00C93B8C">
        <w:rPr>
          <w:rFonts w:cstheme="minorHAnsi"/>
        </w:rPr>
        <w:t xml:space="preserve"> the reports</w:t>
      </w:r>
      <w:r>
        <w:rPr>
          <w:rFonts w:cstheme="minorHAnsi"/>
        </w:rPr>
        <w:t xml:space="preserve"> for non-trusted users to view reports (see </w:t>
      </w:r>
      <w:hyperlink w:anchor="_Publish_PowerBI_Reports" w:history="1">
        <w:r w:rsidRPr="002459A2">
          <w:rPr>
            <w:rStyle w:val="Hyperlink"/>
            <w:rFonts w:cstheme="minorHAnsi"/>
          </w:rPr>
          <w:t>Publish PowerBI Reports</w:t>
        </w:r>
      </w:hyperlink>
      <w:r>
        <w:rPr>
          <w:rFonts w:cstheme="minorHAnsi"/>
        </w:rPr>
        <w:t>)</w:t>
      </w:r>
      <w:r w:rsidRPr="00C93B8C">
        <w:rPr>
          <w:rFonts w:cstheme="minorHAnsi"/>
        </w:rPr>
        <w:t>.</w:t>
      </w:r>
    </w:p>
    <w:p w14:paraId="0207872A" w14:textId="77777777" w:rsidR="006322DF" w:rsidRPr="00F52488" w:rsidRDefault="006322DF" w:rsidP="006322DF">
      <w:pPr>
        <w:pStyle w:val="ListParagraph"/>
        <w:numPr>
          <w:ilvl w:val="0"/>
          <w:numId w:val="5"/>
        </w:numPr>
      </w:pPr>
      <w:r w:rsidRPr="00C93B8C">
        <w:rPr>
          <w:rFonts w:cstheme="minorHAnsi"/>
          <w:b/>
          <w:bCs/>
        </w:rPr>
        <w:t>Database Connectivity</w:t>
      </w:r>
      <w:r w:rsidRPr="00C93B8C">
        <w:rPr>
          <w:rFonts w:cstheme="minorHAnsi"/>
        </w:rPr>
        <w:t>: Ensure connectivity and accessibility to the source SQL Server database, especially if it is hosted on a different server.</w:t>
      </w:r>
    </w:p>
    <w:p w14:paraId="75D90AB4" w14:textId="77777777" w:rsidR="006322DF" w:rsidRPr="00713305" w:rsidRDefault="006322DF" w:rsidP="006322DF">
      <w:pPr>
        <w:pStyle w:val="Heading3"/>
      </w:pPr>
      <w:r w:rsidRPr="00713305">
        <w:lastRenderedPageBreak/>
        <w:t>Assumptions</w:t>
      </w:r>
    </w:p>
    <w:p w14:paraId="227CA14B" w14:textId="77777777" w:rsidR="006322DF" w:rsidRDefault="006322DF" w:rsidP="006322DF">
      <w:r>
        <w:t>The process assumes:</w:t>
      </w:r>
    </w:p>
    <w:p w14:paraId="22447511" w14:textId="77777777" w:rsidR="006322DF" w:rsidRDefault="006322DF" w:rsidP="006322DF">
      <w:pPr>
        <w:pStyle w:val="ListParagraph"/>
        <w:numPr>
          <w:ilvl w:val="0"/>
          <w:numId w:val="4"/>
        </w:numPr>
      </w:pPr>
      <w:r>
        <w:t>A running SQL Server instance is available.</w:t>
      </w:r>
    </w:p>
    <w:p w14:paraId="03DCECC1" w14:textId="3B8479A0" w:rsidR="006322DF" w:rsidRDefault="006322DF" w:rsidP="006322DF">
      <w:pPr>
        <w:pStyle w:val="ListParagraph"/>
        <w:numPr>
          <w:ilvl w:val="0"/>
          <w:numId w:val="4"/>
        </w:numPr>
      </w:pPr>
      <w:r>
        <w:t>The user has appropriate privileges to execute database creation and DDL (Data Definition Language) scripts.</w:t>
      </w:r>
    </w:p>
    <w:p w14:paraId="14883610" w14:textId="4EC2023E" w:rsidR="00A01A09" w:rsidRPr="007608F6" w:rsidRDefault="00A01A09" w:rsidP="00A01A09">
      <w:pPr>
        <w:pStyle w:val="Heading2"/>
      </w:pPr>
      <w:bookmarkStart w:id="30" w:name="_Toc204758277"/>
      <w:r>
        <w:t>Connect Power BI to SQL Server Instance</w:t>
      </w:r>
      <w:bookmarkEnd w:id="30"/>
    </w:p>
    <w:p w14:paraId="365E23FB" w14:textId="1F63DBA9" w:rsidR="004C57A7" w:rsidRDefault="004C57A7" w:rsidP="00C66296">
      <w:r>
        <w:t xml:space="preserve">Download </w:t>
      </w:r>
      <w:r w:rsidR="00C66296">
        <w:t xml:space="preserve">PowerBI reporting file </w:t>
      </w:r>
      <w:hyperlink r:id="rId22">
        <w:r w:rsidR="006103D9">
          <w:rPr>
            <w:rStyle w:val="Hyperlink"/>
          </w:rPr>
          <w:t>Kardex-v4.</w:t>
        </w:r>
        <w:r w:rsidR="001A460A">
          <w:rPr>
            <w:rStyle w:val="Hyperlink"/>
          </w:rPr>
          <w:t>6</w:t>
        </w:r>
        <w:r w:rsidR="006103D9">
          <w:rPr>
            <w:rStyle w:val="Hyperlink"/>
          </w:rPr>
          <w:t>.0.pbix in v4.</w:t>
        </w:r>
        <w:r w:rsidR="001A460A">
          <w:rPr>
            <w:rStyle w:val="Hyperlink"/>
          </w:rPr>
          <w:t>6</w:t>
        </w:r>
        <w:r w:rsidR="006103D9">
          <w:rPr>
            <w:rStyle w:val="Hyperlink"/>
          </w:rPr>
          <w:t>.0 &gt; Release &gt; Assets</w:t>
        </w:r>
      </w:hyperlink>
      <w:r>
        <w:t xml:space="preserve"> folder on Sharepoint.</w:t>
      </w:r>
    </w:p>
    <w:p w14:paraId="6DEF8ECA" w14:textId="5331BE4B" w:rsidR="00C66296" w:rsidRDefault="00C66296" w:rsidP="00C66296">
      <w:r>
        <w:t>This file includes a Daily KPI report that uses the KFX_REPORTING database to show historical data for 13 metrics by date range.</w:t>
      </w:r>
    </w:p>
    <w:p w14:paraId="30C23161" w14:textId="5CDB6582" w:rsidR="00EC7B8A" w:rsidRDefault="00C66296" w:rsidP="00EC7B8A">
      <w:r>
        <w:t>F</w:t>
      </w:r>
      <w:r w:rsidR="1F566ADC">
        <w:t xml:space="preserve">ollow these steps to install the Power BI application and connect it to the reporting SQL Server database: </w:t>
      </w:r>
    </w:p>
    <w:p w14:paraId="3BD87168" w14:textId="2415C711" w:rsidR="540F56D5" w:rsidRDefault="540F56D5" w:rsidP="3F0BD906">
      <w:pPr>
        <w:pStyle w:val="ListParagraph"/>
        <w:numPr>
          <w:ilvl w:val="0"/>
          <w:numId w:val="31"/>
        </w:numPr>
        <w:rPr>
          <w:rFonts w:eastAsiaTheme="minorEastAsia"/>
        </w:rPr>
      </w:pPr>
      <w:r w:rsidRPr="3F0BD906">
        <w:rPr>
          <w:rFonts w:eastAsiaTheme="minorEastAsia"/>
        </w:rPr>
        <w:t>Download and install the Power BI application from the following link:</w:t>
      </w:r>
      <w:r w:rsidR="00A01A09" w:rsidRPr="3F0BD906">
        <w:rPr>
          <w:rFonts w:eastAsiaTheme="minorEastAsia"/>
        </w:rPr>
        <w:t xml:space="preserve"> </w:t>
      </w:r>
      <w:hyperlink r:id="rId23">
        <w:r w:rsidR="00A01A09" w:rsidRPr="3F0BD906">
          <w:rPr>
            <w:rFonts w:eastAsiaTheme="minorEastAsia"/>
            <w:color w:val="4472C4" w:themeColor="accent1"/>
          </w:rPr>
          <w:t>https://www.microsoft.com/en-us/download/details.aspx?id=58494</w:t>
        </w:r>
      </w:hyperlink>
    </w:p>
    <w:p w14:paraId="5B7B66C6" w14:textId="2E8F855D" w:rsidR="00EC7B8A" w:rsidRPr="00EC7B8A" w:rsidRDefault="24DF6BFC" w:rsidP="3F0BD906">
      <w:pPr>
        <w:pStyle w:val="ListParagraph"/>
        <w:numPr>
          <w:ilvl w:val="0"/>
          <w:numId w:val="31"/>
        </w:numPr>
        <w:rPr>
          <w:rFonts w:ascii="Arial" w:hAnsi="Arial" w:cs="Arial"/>
        </w:rPr>
      </w:pPr>
      <w:r w:rsidRPr="3F0BD906">
        <w:rPr>
          <w:rFonts w:eastAsiaTheme="minorEastAsia"/>
        </w:rPr>
        <w:t xml:space="preserve">Open the Power BI application after installation </w:t>
      </w:r>
      <w:r w:rsidR="00A01A09">
        <w:t xml:space="preserve"> </w:t>
      </w:r>
    </w:p>
    <w:p w14:paraId="19A6B621" w14:textId="77777777" w:rsidR="00EC7B8A" w:rsidRPr="00EC7B8A" w:rsidRDefault="00A01A09" w:rsidP="00EC7B8A">
      <w:pPr>
        <w:pStyle w:val="ListParagraph"/>
        <w:numPr>
          <w:ilvl w:val="1"/>
          <w:numId w:val="31"/>
        </w:numPr>
        <w:rPr>
          <w:rFonts w:ascii="Arial" w:hAnsi="Arial" w:cs="Arial"/>
          <w:szCs w:val="20"/>
        </w:rPr>
      </w:pPr>
      <w:r>
        <w:rPr>
          <w:noProof/>
        </w:rPr>
        <w:drawing>
          <wp:inline distT="0" distB="0" distL="0" distR="0" wp14:anchorId="4C63D4FD" wp14:editId="3489EAFA">
            <wp:extent cx="5095631" cy="2649075"/>
            <wp:effectExtent l="0" t="0" r="0" b="5715"/>
            <wp:docPr id="186069086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95631" cy="2649075"/>
                    </a:xfrm>
                    <a:prstGeom prst="rect">
                      <a:avLst/>
                    </a:prstGeom>
                  </pic:spPr>
                </pic:pic>
              </a:graphicData>
            </a:graphic>
          </wp:inline>
        </w:drawing>
      </w:r>
    </w:p>
    <w:p w14:paraId="72FAEAA3" w14:textId="4D0BC9AA" w:rsidR="00EC7B8A" w:rsidRPr="00EC7B8A" w:rsidRDefault="23F63483" w:rsidP="3F0BD906">
      <w:pPr>
        <w:pStyle w:val="ListParagraph"/>
        <w:numPr>
          <w:ilvl w:val="0"/>
          <w:numId w:val="31"/>
        </w:numPr>
        <w:rPr>
          <w:rFonts w:eastAsiaTheme="minorEastAsia"/>
        </w:rPr>
      </w:pPr>
      <w:r w:rsidRPr="3F0BD906">
        <w:rPr>
          <w:rFonts w:eastAsiaTheme="minorEastAsia"/>
        </w:rPr>
        <w:t>Navigate to File → Options and Settings → Data source settings.</w:t>
      </w:r>
    </w:p>
    <w:p w14:paraId="75B62290" w14:textId="77777777" w:rsidR="00EC7B8A" w:rsidRPr="00EC7B8A" w:rsidRDefault="00A01A09" w:rsidP="00EC7B8A">
      <w:pPr>
        <w:pStyle w:val="ListParagraph"/>
        <w:numPr>
          <w:ilvl w:val="1"/>
          <w:numId w:val="31"/>
        </w:numPr>
        <w:rPr>
          <w:rFonts w:ascii="Arial" w:hAnsi="Arial" w:cs="Arial"/>
          <w:szCs w:val="20"/>
        </w:rPr>
      </w:pPr>
      <w:r w:rsidRPr="00231D34">
        <w:rPr>
          <w:noProof/>
        </w:rPr>
        <w:lastRenderedPageBreak/>
        <w:drawing>
          <wp:inline distT="0" distB="0" distL="0" distR="0" wp14:anchorId="5F49A43B" wp14:editId="7F30B2A2">
            <wp:extent cx="6035040" cy="3115525"/>
            <wp:effectExtent l="0" t="0" r="3810" b="8890"/>
            <wp:docPr id="128859223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2233" name="Picture 7"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77238" cy="3137310"/>
                    </a:xfrm>
                    <a:prstGeom prst="rect">
                      <a:avLst/>
                    </a:prstGeom>
                  </pic:spPr>
                </pic:pic>
              </a:graphicData>
            </a:graphic>
          </wp:inline>
        </w:drawing>
      </w:r>
    </w:p>
    <w:p w14:paraId="5385BBD0" w14:textId="77777777" w:rsidR="00BB4F27" w:rsidRPr="00EC7B8A" w:rsidRDefault="00BB4F27" w:rsidP="00BB4F27">
      <w:pPr>
        <w:pStyle w:val="ListParagraph"/>
        <w:numPr>
          <w:ilvl w:val="0"/>
          <w:numId w:val="31"/>
        </w:numPr>
      </w:pPr>
      <w:r>
        <w:t xml:space="preserve">Click Change Source. Provide the Server Name and Database Name for the SQL Server instance you wish to connect to. </w:t>
      </w:r>
    </w:p>
    <w:p w14:paraId="11C5276A" w14:textId="4C82FE24" w:rsidR="00BB4F27" w:rsidRDefault="00BB4F27" w:rsidP="00BB4F27">
      <w:pPr>
        <w:pStyle w:val="ListParagraph"/>
        <w:numPr>
          <w:ilvl w:val="1"/>
          <w:numId w:val="31"/>
        </w:numPr>
      </w:pPr>
      <w:r w:rsidRPr="00231D34">
        <w:rPr>
          <w:noProof/>
        </w:rPr>
        <w:lastRenderedPageBreak/>
        <w:drawing>
          <wp:inline distT="0" distB="0" distL="0" distR="0" wp14:anchorId="585C9447" wp14:editId="36108A68">
            <wp:extent cx="5943600" cy="3046730"/>
            <wp:effectExtent l="0" t="0" r="0" b="1270"/>
            <wp:docPr id="123833610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6101" name="Picture 1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46730"/>
                    </a:xfrm>
                    <a:prstGeom prst="rect">
                      <a:avLst/>
                    </a:prstGeom>
                  </pic:spPr>
                </pic:pic>
              </a:graphicData>
            </a:graphic>
          </wp:inline>
        </w:drawing>
      </w:r>
    </w:p>
    <w:p w14:paraId="398F086B" w14:textId="3B38EC11" w:rsidR="00EC7B8A" w:rsidRPr="00EC7B8A" w:rsidRDefault="692C1D5F" w:rsidP="3F0BD906">
      <w:pPr>
        <w:pStyle w:val="ListParagraph"/>
        <w:numPr>
          <w:ilvl w:val="0"/>
          <w:numId w:val="31"/>
        </w:numPr>
      </w:pPr>
      <w:r>
        <w:t xml:space="preserve">In the Data source settings window, click Edit Permissions. </w:t>
      </w:r>
    </w:p>
    <w:p w14:paraId="491CF2D4" w14:textId="2CFEEE1F" w:rsidR="00BB4F27" w:rsidRPr="00BB4F27" w:rsidRDefault="00A01A09" w:rsidP="00BB4F27">
      <w:pPr>
        <w:pStyle w:val="ListParagraph"/>
        <w:numPr>
          <w:ilvl w:val="1"/>
          <w:numId w:val="31"/>
        </w:numPr>
        <w:rPr>
          <w:rFonts w:ascii="Arial" w:hAnsi="Arial" w:cs="Arial"/>
          <w:szCs w:val="20"/>
        </w:rPr>
      </w:pPr>
      <w:r w:rsidRPr="00231D34">
        <w:rPr>
          <w:noProof/>
        </w:rPr>
        <w:lastRenderedPageBreak/>
        <mc:AlternateContent>
          <mc:Choice Requires="wps">
            <w:drawing>
              <wp:anchor distT="0" distB="0" distL="114300" distR="114300" simplePos="0" relativeHeight="251658240" behindDoc="0" locked="0" layoutInCell="1" allowOverlap="1" wp14:anchorId="37F8BF83" wp14:editId="255801E8">
                <wp:simplePos x="0" y="0"/>
                <wp:positionH relativeFrom="column">
                  <wp:posOffset>4038462</wp:posOffset>
                </wp:positionH>
                <wp:positionV relativeFrom="paragraph">
                  <wp:posOffset>2300081</wp:posOffset>
                </wp:positionV>
                <wp:extent cx="45719" cy="242277"/>
                <wp:effectExtent l="12700" t="0" r="31115" b="24765"/>
                <wp:wrapNone/>
                <wp:docPr id="187599412" name="Down Arrow 25"/>
                <wp:cNvGraphicFramePr/>
                <a:graphic xmlns:a="http://schemas.openxmlformats.org/drawingml/2006/main">
                  <a:graphicData uri="http://schemas.microsoft.com/office/word/2010/wordprocessingShape">
                    <wps:wsp>
                      <wps:cNvSpPr/>
                      <wps:spPr>
                        <a:xfrm>
                          <a:off x="0" y="0"/>
                          <a:ext cx="45719" cy="242277"/>
                        </a:xfrm>
                        <a:prstGeom prst="downArrow">
                          <a:avLst/>
                        </a:prstGeom>
                        <a:solidFill>
                          <a:schemeClr val="accent2"/>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BB67097">
              <v:shapetype id="_x0000_t67" coordsize="21600,21600" o:spt="67" adj="16200,5400" path="m0@0l@1@0@1,0@2,0@2@0,21600@0,10800,21600xe" w14:anchorId="68D86C9F">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25" style="position:absolute;margin-left:318pt;margin-top:181.1pt;width:3.6pt;height:19.1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d7d31 [3205]" strokecolor="red" strokeweight="1pt" type="#_x0000_t67" adj="19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"/>
            </w:pict>
          </mc:Fallback>
        </mc:AlternateContent>
      </w:r>
      <w:r w:rsidRPr="00231D34">
        <w:rPr>
          <w:noProof/>
        </w:rPr>
        <w:drawing>
          <wp:inline distT="0" distB="0" distL="0" distR="0" wp14:anchorId="60043910" wp14:editId="222D079E">
            <wp:extent cx="6831608" cy="3547911"/>
            <wp:effectExtent l="0" t="0" r="7620" b="0"/>
            <wp:docPr id="15016622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222" name="Picture 8"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38147" cy="3551307"/>
                    </a:xfrm>
                    <a:prstGeom prst="rect">
                      <a:avLst/>
                    </a:prstGeom>
                  </pic:spPr>
                </pic:pic>
              </a:graphicData>
            </a:graphic>
          </wp:inline>
        </w:drawing>
      </w:r>
    </w:p>
    <w:p w14:paraId="78DB9A59" w14:textId="058ADC7A" w:rsidR="00EC7B8A" w:rsidRPr="00EC7B8A" w:rsidRDefault="00EC7B8A" w:rsidP="00EC7B8A">
      <w:pPr>
        <w:pStyle w:val="ListParagraph"/>
        <w:numPr>
          <w:ilvl w:val="1"/>
          <w:numId w:val="31"/>
        </w:numPr>
        <w:rPr>
          <w:rFonts w:ascii="Arial" w:hAnsi="Arial" w:cs="Arial"/>
          <w:szCs w:val="20"/>
        </w:rPr>
      </w:pPr>
    </w:p>
    <w:p w14:paraId="11171B75" w14:textId="19A980D5" w:rsidR="00EC7B8A" w:rsidRPr="00EC7B8A" w:rsidRDefault="00A01A09" w:rsidP="00A01A09">
      <w:pPr>
        <w:pStyle w:val="ListParagraph"/>
        <w:numPr>
          <w:ilvl w:val="0"/>
          <w:numId w:val="31"/>
        </w:numPr>
        <w:rPr>
          <w:rFonts w:ascii="Arial" w:hAnsi="Arial" w:cs="Arial"/>
          <w:szCs w:val="20"/>
        </w:rPr>
      </w:pPr>
      <w:r w:rsidRPr="00231D34">
        <w:t xml:space="preserve">Click Edit under </w:t>
      </w:r>
      <w:r w:rsidR="00CD47BB" w:rsidRPr="00231D34">
        <w:t>credentials.</w:t>
      </w:r>
    </w:p>
    <w:p w14:paraId="77DF6234" w14:textId="77777777" w:rsidR="00EC7B8A" w:rsidRPr="00EC7B8A" w:rsidRDefault="00A01A09" w:rsidP="00EC7B8A">
      <w:pPr>
        <w:pStyle w:val="ListParagraph"/>
        <w:numPr>
          <w:ilvl w:val="1"/>
          <w:numId w:val="31"/>
        </w:numPr>
        <w:rPr>
          <w:rFonts w:ascii="Arial" w:hAnsi="Arial" w:cs="Arial"/>
          <w:szCs w:val="20"/>
        </w:rPr>
      </w:pPr>
      <w:r w:rsidRPr="00231D34">
        <w:rPr>
          <w:noProof/>
        </w:rPr>
        <w:lastRenderedPageBreak/>
        <w:drawing>
          <wp:inline distT="0" distB="0" distL="0" distR="0" wp14:anchorId="148AAEC6" wp14:editId="2900D7B9">
            <wp:extent cx="5943600" cy="3077210"/>
            <wp:effectExtent l="0" t="0" r="0" b="0"/>
            <wp:docPr id="39636165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1652" name="Picture 9"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77210"/>
                    </a:xfrm>
                    <a:prstGeom prst="rect">
                      <a:avLst/>
                    </a:prstGeom>
                  </pic:spPr>
                </pic:pic>
              </a:graphicData>
            </a:graphic>
          </wp:inline>
        </w:drawing>
      </w:r>
    </w:p>
    <w:p w14:paraId="3D0B13B1" w14:textId="71C7E5AE" w:rsidR="00EC7B8A" w:rsidRPr="00EC7B8A" w:rsidRDefault="00794517" w:rsidP="3F0BD906">
      <w:pPr>
        <w:pStyle w:val="ListParagraph"/>
        <w:numPr>
          <w:ilvl w:val="0"/>
          <w:numId w:val="31"/>
        </w:numPr>
      </w:pPr>
      <w:r>
        <w:t>Click Database on the right and then e</w:t>
      </w:r>
      <w:r w:rsidR="39265CD2">
        <w:t>nter the SQL Server username and password in the dialog box</w:t>
      </w:r>
      <w:r>
        <w:t xml:space="preserve"> (see screenshot below).</w:t>
      </w:r>
    </w:p>
    <w:p w14:paraId="1D417E15" w14:textId="77777777" w:rsidR="002027D1" w:rsidRDefault="00A01A09" w:rsidP="00EC7B8A">
      <w:pPr>
        <w:pStyle w:val="ListParagraph"/>
        <w:numPr>
          <w:ilvl w:val="1"/>
          <w:numId w:val="31"/>
        </w:numPr>
        <w:rPr>
          <w:rFonts w:ascii="Arial" w:hAnsi="Arial" w:cs="Arial"/>
          <w:szCs w:val="20"/>
        </w:rPr>
      </w:pPr>
      <w:r w:rsidRPr="00231D34">
        <w:rPr>
          <w:noProof/>
        </w:rPr>
        <w:lastRenderedPageBreak/>
        <w:drawing>
          <wp:inline distT="0" distB="0" distL="0" distR="0" wp14:anchorId="19B6FFA9" wp14:editId="712BBBEB">
            <wp:extent cx="5943600" cy="3068320"/>
            <wp:effectExtent l="0" t="0" r="0" b="5080"/>
            <wp:docPr id="131760324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3244" name="Picture 1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14:paraId="0983FD56" w14:textId="43C7A705" w:rsidR="00BC14EB" w:rsidRDefault="00BC14EB" w:rsidP="00BC14EB">
      <w:pPr>
        <w:pStyle w:val="ListParagraph"/>
        <w:numPr>
          <w:ilvl w:val="0"/>
          <w:numId w:val="31"/>
        </w:numPr>
        <w:rPr>
          <w:rFonts w:ascii="Arial" w:hAnsi="Arial" w:cs="Arial"/>
          <w:szCs w:val="20"/>
        </w:rPr>
      </w:pPr>
      <w:r>
        <w:rPr>
          <w:rFonts w:ascii="Arial" w:hAnsi="Arial" w:cs="Arial"/>
          <w:szCs w:val="20"/>
        </w:rPr>
        <w:t>Once you click Ok back to the Power BI page, you will need to Appy Changes</w:t>
      </w:r>
    </w:p>
    <w:p w14:paraId="27F41412" w14:textId="31AB1A3E" w:rsidR="00BC14EB" w:rsidRDefault="00BC14EB" w:rsidP="00BC14EB">
      <w:pPr>
        <w:pStyle w:val="ListParagraph"/>
        <w:numPr>
          <w:ilvl w:val="0"/>
          <w:numId w:val="31"/>
        </w:numPr>
        <w:rPr>
          <w:rFonts w:ascii="Arial" w:hAnsi="Arial" w:cs="Arial"/>
          <w:szCs w:val="20"/>
        </w:rPr>
      </w:pPr>
      <w:r w:rsidRPr="00BC14EB">
        <w:rPr>
          <w:rFonts w:ascii="Arial" w:hAnsi="Arial" w:cs="Arial"/>
          <w:noProof/>
          <w:szCs w:val="20"/>
        </w:rPr>
        <w:drawing>
          <wp:inline distT="0" distB="0" distL="0" distR="0" wp14:anchorId="0C1A8821" wp14:editId="7B4B8362">
            <wp:extent cx="9777730" cy="1811020"/>
            <wp:effectExtent l="0" t="0" r="0" b="0"/>
            <wp:docPr id="176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32" name=""/>
                    <pic:cNvPicPr/>
                  </pic:nvPicPr>
                  <pic:blipFill>
                    <a:blip r:embed="rId30"/>
                    <a:stretch>
                      <a:fillRect/>
                    </a:stretch>
                  </pic:blipFill>
                  <pic:spPr>
                    <a:xfrm>
                      <a:off x="0" y="0"/>
                      <a:ext cx="9777730" cy="1811020"/>
                    </a:xfrm>
                    <a:prstGeom prst="rect">
                      <a:avLst/>
                    </a:prstGeom>
                  </pic:spPr>
                </pic:pic>
              </a:graphicData>
            </a:graphic>
          </wp:inline>
        </w:drawing>
      </w:r>
    </w:p>
    <w:p w14:paraId="58CDFA42" w14:textId="7A30B6DA" w:rsidR="00BC14EB" w:rsidRDefault="00BC14EB" w:rsidP="00BC14EB">
      <w:pPr>
        <w:pStyle w:val="ListParagraph"/>
        <w:numPr>
          <w:ilvl w:val="0"/>
          <w:numId w:val="31"/>
        </w:numPr>
        <w:rPr>
          <w:rFonts w:ascii="Arial" w:hAnsi="Arial" w:cs="Arial"/>
          <w:szCs w:val="20"/>
        </w:rPr>
      </w:pPr>
      <w:r>
        <w:rPr>
          <w:rFonts w:ascii="Arial" w:hAnsi="Arial" w:cs="Arial"/>
          <w:szCs w:val="20"/>
        </w:rPr>
        <w:t>It will take several minutes for Power BI to pull data from the server.</w:t>
      </w:r>
    </w:p>
    <w:p w14:paraId="7344B947" w14:textId="578A99F7" w:rsidR="00BC14EB" w:rsidRDefault="00BC14EB" w:rsidP="00BC14EB">
      <w:pPr>
        <w:pStyle w:val="ListParagraph"/>
        <w:numPr>
          <w:ilvl w:val="1"/>
          <w:numId w:val="31"/>
        </w:numPr>
        <w:rPr>
          <w:rFonts w:ascii="Arial" w:hAnsi="Arial" w:cs="Arial"/>
          <w:szCs w:val="20"/>
        </w:rPr>
      </w:pPr>
      <w:r>
        <w:rPr>
          <w:rFonts w:ascii="Arial" w:hAnsi="Arial" w:cs="Arial"/>
          <w:szCs w:val="20"/>
        </w:rPr>
        <w:t>Note: Power BI pulls data and scores it within itself, so each time it pulls data or refreshes it can be slow.</w:t>
      </w:r>
    </w:p>
    <w:p w14:paraId="7B948675" w14:textId="2FD202AF" w:rsidR="00A01A09" w:rsidRPr="002027D1" w:rsidRDefault="00A01A09" w:rsidP="002027D1">
      <w:pPr>
        <w:pStyle w:val="ListParagraph"/>
        <w:numPr>
          <w:ilvl w:val="1"/>
          <w:numId w:val="31"/>
        </w:numPr>
        <w:rPr>
          <w:rFonts w:ascii="Arial" w:hAnsi="Arial" w:cs="Arial"/>
          <w:szCs w:val="20"/>
        </w:rPr>
      </w:pPr>
      <w:r w:rsidRPr="00231D34">
        <w:rPr>
          <w:noProof/>
        </w:rPr>
        <w:lastRenderedPageBreak/>
        <w:drawing>
          <wp:inline distT="0" distB="0" distL="0" distR="0" wp14:anchorId="2CC1B46C" wp14:editId="593A070B">
            <wp:extent cx="5943600" cy="3055620"/>
            <wp:effectExtent l="0" t="0" r="0" b="5080"/>
            <wp:docPr id="137229968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9684" name="Picture 13"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2664EAA4" w14:textId="77777777" w:rsidR="00A01A09" w:rsidRPr="00231D34" w:rsidRDefault="00A01A09" w:rsidP="00A01A09">
      <w:pPr>
        <w:tabs>
          <w:tab w:val="left" w:pos="529"/>
        </w:tabs>
        <w:rPr>
          <w:rFonts w:ascii="Arial" w:hAnsi="Arial" w:cs="Arial"/>
        </w:rPr>
      </w:pPr>
    </w:p>
    <w:bookmarkStart w:id="31" w:name="_Publish_PowerBI_Reports"/>
    <w:bookmarkEnd w:id="31"/>
    <w:p w14:paraId="54C94943" w14:textId="2BDCADAC" w:rsidR="00291E57" w:rsidRDefault="007D4CCE" w:rsidP="00A009FF">
      <w:pPr>
        <w:pStyle w:val="Heading1"/>
      </w:pPr>
      <w:r>
        <w:fldChar w:fldCharType="begin"/>
      </w:r>
      <w:r>
        <w:instrText>HYPERLINK  \l "_Setting_Up_Reporting"</w:instrText>
      </w:r>
      <w:r>
        <w:fldChar w:fldCharType="separate"/>
      </w:r>
      <w:bookmarkStart w:id="32" w:name="_Toc204758278"/>
      <w:r w:rsidR="00A01A09" w:rsidRPr="007D4CCE">
        <w:rPr>
          <w:rStyle w:val="Hyperlink"/>
        </w:rPr>
        <w:t xml:space="preserve">Publish </w:t>
      </w:r>
      <w:proofErr w:type="spellStart"/>
      <w:r w:rsidR="00291E57" w:rsidRPr="007D4CCE">
        <w:rPr>
          <w:rStyle w:val="Hyperlink"/>
        </w:rPr>
        <w:t>PowerBI</w:t>
      </w:r>
      <w:proofErr w:type="spellEnd"/>
      <w:r w:rsidR="00291E57" w:rsidRPr="007D4CCE">
        <w:rPr>
          <w:rStyle w:val="Hyperlink"/>
        </w:rPr>
        <w:t xml:space="preserve"> </w:t>
      </w:r>
      <w:r w:rsidR="00A01A09" w:rsidRPr="007D4CCE">
        <w:rPr>
          <w:rStyle w:val="Hyperlink"/>
        </w:rPr>
        <w:t>Reports</w:t>
      </w:r>
      <w:bookmarkEnd w:id="32"/>
      <w:r>
        <w:fldChar w:fldCharType="end"/>
      </w:r>
    </w:p>
    <w:p w14:paraId="4CA4F62F" w14:textId="472C0C59" w:rsidR="00CA1360" w:rsidRDefault="7399F2CD" w:rsidP="3F0BD906">
      <w:pPr>
        <w:tabs>
          <w:tab w:val="left" w:pos="529"/>
        </w:tabs>
        <w:rPr>
          <w:rFonts w:eastAsiaTheme="minorEastAsia"/>
        </w:rPr>
      </w:pPr>
      <w:r w:rsidRPr="3F0BD906">
        <w:rPr>
          <w:rFonts w:eastAsiaTheme="minorEastAsia"/>
        </w:rPr>
        <w:t xml:space="preserve">Publishing Kardex reports is ideally managed by an individual responsible for overseeing the reporting needs of the operation. While Kardex provides </w:t>
      </w:r>
      <w:r w:rsidR="00A009FF">
        <w:rPr>
          <w:rFonts w:eastAsiaTheme="minorEastAsia"/>
        </w:rPr>
        <w:t xml:space="preserve">a reporting database and example </w:t>
      </w:r>
      <w:r w:rsidRPr="3F0BD906">
        <w:rPr>
          <w:rFonts w:eastAsiaTheme="minorEastAsia"/>
        </w:rPr>
        <w:t xml:space="preserve">reports, </w:t>
      </w:r>
      <w:r w:rsidR="00A009FF">
        <w:rPr>
          <w:rFonts w:eastAsiaTheme="minorEastAsia"/>
        </w:rPr>
        <w:t xml:space="preserve">publishing Power BI reports to a Microsoft workspace is </w:t>
      </w:r>
      <w:r w:rsidRPr="3F0BD906">
        <w:rPr>
          <w:rFonts w:eastAsiaTheme="minorEastAsia"/>
        </w:rPr>
        <w:t>the client's responsibility:</w:t>
      </w:r>
    </w:p>
    <w:p w14:paraId="2D56387D" w14:textId="77777777" w:rsidR="00A6663D" w:rsidRDefault="7399F2CD" w:rsidP="00A6663D">
      <w:pPr>
        <w:pStyle w:val="ListParagraph"/>
        <w:numPr>
          <w:ilvl w:val="0"/>
          <w:numId w:val="3"/>
        </w:numPr>
        <w:tabs>
          <w:tab w:val="left" w:pos="529"/>
        </w:tabs>
        <w:rPr>
          <w:rFonts w:eastAsiaTheme="minorEastAsia"/>
        </w:rPr>
      </w:pPr>
      <w:r w:rsidRPr="3F0BD906">
        <w:rPr>
          <w:rFonts w:eastAsiaTheme="minorEastAsia"/>
        </w:rPr>
        <w:t>Publishing reports to a Power BI workspace.</w:t>
      </w:r>
    </w:p>
    <w:p w14:paraId="010B2665" w14:textId="3CE4B73B" w:rsidR="00CA1360" w:rsidRPr="00A6663D" w:rsidRDefault="7399F2CD" w:rsidP="00A6663D">
      <w:pPr>
        <w:pStyle w:val="ListParagraph"/>
        <w:numPr>
          <w:ilvl w:val="0"/>
          <w:numId w:val="3"/>
        </w:numPr>
        <w:tabs>
          <w:tab w:val="left" w:pos="529"/>
        </w:tabs>
        <w:rPr>
          <w:rFonts w:eastAsiaTheme="minorEastAsia"/>
        </w:rPr>
      </w:pPr>
      <w:r w:rsidRPr="00A6663D">
        <w:rPr>
          <w:rFonts w:eastAsiaTheme="minorEastAsia"/>
        </w:rPr>
        <w:t>Maintaining user permissions and access to the reports.</w:t>
      </w:r>
    </w:p>
    <w:p w14:paraId="6F3D5109" w14:textId="27959F98" w:rsidR="00CA1360" w:rsidRDefault="7399F2CD" w:rsidP="3F0BD906">
      <w:pPr>
        <w:rPr>
          <w:rFonts w:eastAsiaTheme="minorEastAsia"/>
        </w:rPr>
      </w:pPr>
      <w:r w:rsidRPr="3F0BD906">
        <w:rPr>
          <w:rFonts w:eastAsiaTheme="minorEastAsia"/>
        </w:rPr>
        <w:t xml:space="preserve">This section is intended to assist clients who wish to publish reports for broader accessibility, as opposed to simply opening the </w:t>
      </w:r>
      <w:r w:rsidRPr="3F0BD906">
        <w:rPr>
          <w:rFonts w:eastAsiaTheme="minorEastAsia"/>
          <w:b/>
          <w:bCs/>
        </w:rPr>
        <w:t>Kardex.pbix</w:t>
      </w:r>
      <w:r w:rsidRPr="3F0BD906">
        <w:rPr>
          <w:rFonts w:eastAsiaTheme="minorEastAsia"/>
        </w:rPr>
        <w:t xml:space="preserve"> file for local viewing.</w:t>
      </w:r>
    </w:p>
    <w:p w14:paraId="243256B7" w14:textId="77777777" w:rsidR="00E21A59" w:rsidRDefault="00E21A59" w:rsidP="00A01A09">
      <w:pPr>
        <w:tabs>
          <w:tab w:val="left" w:pos="529"/>
        </w:tabs>
        <w:rPr>
          <w:rFonts w:ascii="Arial" w:hAnsi="Arial" w:cs="Arial"/>
        </w:rPr>
      </w:pPr>
    </w:p>
    <w:p w14:paraId="5F788C71" w14:textId="0150A168" w:rsidR="00F0645E" w:rsidRDefault="00F25249" w:rsidP="00F0645E">
      <w:pPr>
        <w:pStyle w:val="ListParagraph"/>
        <w:numPr>
          <w:ilvl w:val="0"/>
          <w:numId w:val="32"/>
        </w:numPr>
      </w:pPr>
      <w:r w:rsidRPr="3F0BD906">
        <w:rPr>
          <w:b/>
          <w:bCs/>
        </w:rPr>
        <w:t>Publish</w:t>
      </w:r>
      <w:r>
        <w:t xml:space="preserve">: </w:t>
      </w:r>
      <w:r w:rsidR="5B8F1B76">
        <w:t>Open the Kardex.pbix file in the Power BI application. Click the Publish button in the toolbar.</w:t>
      </w:r>
    </w:p>
    <w:p w14:paraId="41F54CA3" w14:textId="298DDB05" w:rsidR="00A01A09" w:rsidRDefault="001822AB" w:rsidP="00F0645E">
      <w:pPr>
        <w:pStyle w:val="ListParagraph"/>
        <w:numPr>
          <w:ilvl w:val="1"/>
          <w:numId w:val="32"/>
        </w:numPr>
      </w:pPr>
      <w:r w:rsidRPr="001822AB">
        <w:rPr>
          <w:noProof/>
          <w14:ligatures w14:val="standardContextual"/>
        </w:rPr>
        <w:lastRenderedPageBreak/>
        <w:t xml:space="preserve"> </w:t>
      </w:r>
      <w:r>
        <w:rPr>
          <w:noProof/>
          <w14:ligatures w14:val="standardContextual"/>
        </w:rPr>
        <w:drawing>
          <wp:inline distT="0" distB="0" distL="0" distR="0" wp14:anchorId="3A33BF00" wp14:editId="6E3344DB">
            <wp:extent cx="2733333" cy="1809524"/>
            <wp:effectExtent l="0" t="0" r="0" b="635"/>
            <wp:docPr id="7725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9985" name=""/>
                    <pic:cNvPicPr/>
                  </pic:nvPicPr>
                  <pic:blipFill>
                    <a:blip r:embed="rId32"/>
                    <a:stretch>
                      <a:fillRect/>
                    </a:stretch>
                  </pic:blipFill>
                  <pic:spPr>
                    <a:xfrm>
                      <a:off x="0" y="0"/>
                      <a:ext cx="2733333" cy="1809524"/>
                    </a:xfrm>
                    <a:prstGeom prst="rect">
                      <a:avLst/>
                    </a:prstGeom>
                  </pic:spPr>
                </pic:pic>
              </a:graphicData>
            </a:graphic>
          </wp:inline>
        </w:drawing>
      </w:r>
    </w:p>
    <w:p w14:paraId="77179C88" w14:textId="6BDF8F9C" w:rsidR="00F0645E" w:rsidRDefault="280444FC" w:rsidP="00291E57">
      <w:pPr>
        <w:pStyle w:val="ListParagraph"/>
        <w:numPr>
          <w:ilvl w:val="0"/>
          <w:numId w:val="32"/>
        </w:numPr>
      </w:pPr>
      <w:r w:rsidRPr="3F0BD906">
        <w:rPr>
          <w:b/>
          <w:bCs/>
        </w:rPr>
        <w:t>Choose the workspace:</w:t>
      </w:r>
      <w:r>
        <w:t xml:space="preserve"> In the popup screen, choose the workspace where you want to publish the report. </w:t>
      </w:r>
      <w:r w:rsidR="00A01A09">
        <w:t xml:space="preserve"> </w:t>
      </w:r>
    </w:p>
    <w:p w14:paraId="2F7D9D80" w14:textId="34A4B34E" w:rsidR="00787567" w:rsidRDefault="00787567" w:rsidP="00787567">
      <w:pPr>
        <w:pStyle w:val="ListParagraph"/>
        <w:numPr>
          <w:ilvl w:val="1"/>
          <w:numId w:val="32"/>
        </w:numPr>
      </w:pPr>
      <w:r w:rsidRPr="00787567">
        <w:rPr>
          <w:noProof/>
        </w:rPr>
        <w:drawing>
          <wp:inline distT="0" distB="0" distL="0" distR="0" wp14:anchorId="2D7F960C" wp14:editId="0B300D93">
            <wp:extent cx="3201329" cy="2346494"/>
            <wp:effectExtent l="0" t="0" r="0" b="0"/>
            <wp:docPr id="151855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50135" name=""/>
                    <pic:cNvPicPr/>
                  </pic:nvPicPr>
                  <pic:blipFill>
                    <a:blip r:embed="rId33"/>
                    <a:stretch>
                      <a:fillRect/>
                    </a:stretch>
                  </pic:blipFill>
                  <pic:spPr>
                    <a:xfrm>
                      <a:off x="0" y="0"/>
                      <a:ext cx="3217802" cy="2358568"/>
                    </a:xfrm>
                    <a:prstGeom prst="rect">
                      <a:avLst/>
                    </a:prstGeom>
                  </pic:spPr>
                </pic:pic>
              </a:graphicData>
            </a:graphic>
          </wp:inline>
        </w:drawing>
      </w:r>
    </w:p>
    <w:p w14:paraId="31DE11CE" w14:textId="50D31D6A" w:rsidR="22B55414" w:rsidRDefault="22B55414" w:rsidP="3F0BD906">
      <w:pPr>
        <w:pStyle w:val="ListParagraph"/>
        <w:numPr>
          <w:ilvl w:val="1"/>
          <w:numId w:val="32"/>
        </w:numPr>
      </w:pPr>
      <w:r>
        <w:t>The screenshots in this document assume publishing to the default My Workspace.</w:t>
      </w:r>
    </w:p>
    <w:p w14:paraId="4805FCBD" w14:textId="605ECA33" w:rsidR="001E4DFE" w:rsidRDefault="001E4DFE" w:rsidP="00074818">
      <w:pPr>
        <w:pStyle w:val="ListParagraph"/>
        <w:numPr>
          <w:ilvl w:val="1"/>
          <w:numId w:val="32"/>
        </w:numPr>
      </w:pPr>
      <w:r>
        <w:t xml:space="preserve">For more information on Power BI workspaces, refer to: </w:t>
      </w:r>
      <w:hyperlink r:id="rId34" w:history="1">
        <w:r>
          <w:rPr>
            <w:rStyle w:val="Hyperlink"/>
          </w:rPr>
          <w:t>How content is organized in workspaces - Power BI | Microsoft Learn</w:t>
        </w:r>
      </w:hyperlink>
    </w:p>
    <w:p w14:paraId="08C51CA3" w14:textId="0CDA715B" w:rsidR="00A048F7" w:rsidRDefault="61A54169" w:rsidP="00074818">
      <w:pPr>
        <w:pStyle w:val="ListParagraph"/>
        <w:numPr>
          <w:ilvl w:val="1"/>
          <w:numId w:val="32"/>
        </w:numPr>
      </w:pPr>
      <w:r>
        <w:t>You will see a dialog box showing the publishing progress</w:t>
      </w:r>
      <w:r w:rsidR="00A048F7">
        <w:t>:</w:t>
      </w:r>
    </w:p>
    <w:p w14:paraId="5EF238AE" w14:textId="71CEA71D" w:rsidR="00A048F7" w:rsidRDefault="00A048F7" w:rsidP="00074818">
      <w:pPr>
        <w:pStyle w:val="ListParagraph"/>
        <w:numPr>
          <w:ilvl w:val="1"/>
          <w:numId w:val="32"/>
        </w:numPr>
      </w:pPr>
      <w:r w:rsidRPr="00A048F7">
        <w:rPr>
          <w:noProof/>
        </w:rPr>
        <w:lastRenderedPageBreak/>
        <w:drawing>
          <wp:inline distT="0" distB="0" distL="0" distR="0" wp14:anchorId="1FEE0131" wp14:editId="0A43ADFA">
            <wp:extent cx="2987156" cy="1404976"/>
            <wp:effectExtent l="0" t="0" r="3810" b="5080"/>
            <wp:docPr id="137813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7968" name=""/>
                    <pic:cNvPicPr/>
                  </pic:nvPicPr>
                  <pic:blipFill>
                    <a:blip r:embed="rId35"/>
                    <a:stretch>
                      <a:fillRect/>
                    </a:stretch>
                  </pic:blipFill>
                  <pic:spPr>
                    <a:xfrm>
                      <a:off x="0" y="0"/>
                      <a:ext cx="2998970" cy="1410532"/>
                    </a:xfrm>
                    <a:prstGeom prst="rect">
                      <a:avLst/>
                    </a:prstGeom>
                  </pic:spPr>
                </pic:pic>
              </a:graphicData>
            </a:graphic>
          </wp:inline>
        </w:drawing>
      </w:r>
    </w:p>
    <w:p w14:paraId="0ADF0EB3" w14:textId="4AF78510" w:rsidR="00AA5FBF" w:rsidRDefault="00AA5FBF" w:rsidP="00F0645E">
      <w:pPr>
        <w:pStyle w:val="ListParagraph"/>
        <w:numPr>
          <w:ilvl w:val="0"/>
          <w:numId w:val="32"/>
        </w:numPr>
      </w:pPr>
      <w:r w:rsidRPr="00887229">
        <w:rPr>
          <w:b/>
          <w:bCs/>
        </w:rPr>
        <w:t>Create New Workspace</w:t>
      </w:r>
      <w:r w:rsidR="00B43D95" w:rsidRPr="00887229">
        <w:rPr>
          <w:b/>
          <w:bCs/>
        </w:rPr>
        <w:t xml:space="preserve"> (optional)</w:t>
      </w:r>
      <w:r>
        <w:t xml:space="preserve">: if you want to publish to a different workspace, you can create a new workspace in your Power BI </w:t>
      </w:r>
      <w:r w:rsidR="000A759F">
        <w:t>account.</w:t>
      </w:r>
    </w:p>
    <w:p w14:paraId="37C77AF6" w14:textId="380CAEAE" w:rsidR="000A759F" w:rsidRDefault="000A759F" w:rsidP="000A759F">
      <w:pPr>
        <w:pStyle w:val="ListParagraph"/>
        <w:numPr>
          <w:ilvl w:val="1"/>
          <w:numId w:val="32"/>
        </w:numPr>
      </w:pPr>
      <w:r>
        <w:t xml:space="preserve">Power BI account: </w:t>
      </w:r>
      <w:hyperlink r:id="rId36" w:history="1">
        <w:r w:rsidRPr="00A73549">
          <w:rPr>
            <w:rStyle w:val="Hyperlink"/>
          </w:rPr>
          <w:t>https://app.powerbi.com/</w:t>
        </w:r>
      </w:hyperlink>
    </w:p>
    <w:p w14:paraId="467268A1" w14:textId="1F4BCB71" w:rsidR="00794BE8" w:rsidRDefault="00B43D95" w:rsidP="00B43D95">
      <w:pPr>
        <w:pStyle w:val="ListParagraph"/>
        <w:numPr>
          <w:ilvl w:val="1"/>
          <w:numId w:val="32"/>
        </w:numPr>
      </w:pPr>
      <w:r w:rsidRPr="00B43D95">
        <w:rPr>
          <w:noProof/>
        </w:rPr>
        <w:drawing>
          <wp:inline distT="0" distB="0" distL="0" distR="0" wp14:anchorId="39C8675F" wp14:editId="58327FA0">
            <wp:extent cx="3838095" cy="3171429"/>
            <wp:effectExtent l="0" t="0" r="0" b="0"/>
            <wp:docPr id="54099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0107" name=""/>
                    <pic:cNvPicPr/>
                  </pic:nvPicPr>
                  <pic:blipFill>
                    <a:blip r:embed="rId37"/>
                    <a:stretch>
                      <a:fillRect/>
                    </a:stretch>
                  </pic:blipFill>
                  <pic:spPr>
                    <a:xfrm>
                      <a:off x="0" y="0"/>
                      <a:ext cx="3838095" cy="3171429"/>
                    </a:xfrm>
                    <a:prstGeom prst="rect">
                      <a:avLst/>
                    </a:prstGeom>
                  </pic:spPr>
                </pic:pic>
              </a:graphicData>
            </a:graphic>
          </wp:inline>
        </w:drawing>
      </w:r>
    </w:p>
    <w:p w14:paraId="2A7A2784" w14:textId="6CB30D39" w:rsidR="006613A8" w:rsidRDefault="006613A8" w:rsidP="00B43D95">
      <w:pPr>
        <w:pStyle w:val="ListParagraph"/>
        <w:numPr>
          <w:ilvl w:val="1"/>
          <w:numId w:val="32"/>
        </w:numPr>
      </w:pPr>
      <w:r>
        <w:t>You can give workspace a meaningful name, description, and even an icon/graphic if you like:</w:t>
      </w:r>
    </w:p>
    <w:p w14:paraId="5D65B927" w14:textId="47520BCF" w:rsidR="006613A8" w:rsidRDefault="006613A8" w:rsidP="006613A8">
      <w:pPr>
        <w:pStyle w:val="ListParagraph"/>
        <w:numPr>
          <w:ilvl w:val="2"/>
          <w:numId w:val="32"/>
        </w:numPr>
      </w:pPr>
      <w:r w:rsidRPr="006613A8">
        <w:rPr>
          <w:noProof/>
        </w:rPr>
        <w:lastRenderedPageBreak/>
        <w:drawing>
          <wp:inline distT="0" distB="0" distL="0" distR="0" wp14:anchorId="319BD0A1" wp14:editId="1887B99B">
            <wp:extent cx="2212421" cy="3599078"/>
            <wp:effectExtent l="0" t="0" r="0" b="1905"/>
            <wp:docPr id="104944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6659" name=""/>
                    <pic:cNvPicPr/>
                  </pic:nvPicPr>
                  <pic:blipFill>
                    <a:blip r:embed="rId38"/>
                    <a:stretch>
                      <a:fillRect/>
                    </a:stretch>
                  </pic:blipFill>
                  <pic:spPr>
                    <a:xfrm>
                      <a:off x="0" y="0"/>
                      <a:ext cx="2218869" cy="3609568"/>
                    </a:xfrm>
                    <a:prstGeom prst="rect">
                      <a:avLst/>
                    </a:prstGeom>
                  </pic:spPr>
                </pic:pic>
              </a:graphicData>
            </a:graphic>
          </wp:inline>
        </w:drawing>
      </w:r>
    </w:p>
    <w:p w14:paraId="43CD2C3B" w14:textId="6CA7886B" w:rsidR="0021458B" w:rsidRDefault="3BA50150" w:rsidP="006613A8">
      <w:pPr>
        <w:pStyle w:val="ListParagraph"/>
        <w:numPr>
          <w:ilvl w:val="2"/>
          <w:numId w:val="32"/>
        </w:numPr>
      </w:pPr>
      <w:r>
        <w:t xml:space="preserve">Note that creating workspaces and sharing reports requires Power BI licensing, which is not provided by Kardex. </w:t>
      </w:r>
      <w:r w:rsidR="00F00A43">
        <w:t>F</w:t>
      </w:r>
      <w:r w:rsidR="00B01F1A">
        <w:t>or example, you might see a popup like this:</w:t>
      </w:r>
    </w:p>
    <w:p w14:paraId="0AFF106D" w14:textId="77777777" w:rsidR="00B01F1A" w:rsidRDefault="00B01F1A" w:rsidP="00B01F1A">
      <w:pPr>
        <w:pStyle w:val="ListParagraph"/>
        <w:numPr>
          <w:ilvl w:val="2"/>
          <w:numId w:val="32"/>
        </w:numPr>
      </w:pPr>
      <w:r w:rsidRPr="00C63A84">
        <w:rPr>
          <w:noProof/>
        </w:rPr>
        <w:drawing>
          <wp:inline distT="0" distB="0" distL="0" distR="0" wp14:anchorId="74C19C51" wp14:editId="52327A90">
            <wp:extent cx="4653381" cy="1843430"/>
            <wp:effectExtent l="0" t="0" r="0" b="4445"/>
            <wp:docPr id="164106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5196" name=""/>
                    <pic:cNvPicPr/>
                  </pic:nvPicPr>
                  <pic:blipFill>
                    <a:blip r:embed="rId39"/>
                    <a:stretch>
                      <a:fillRect/>
                    </a:stretch>
                  </pic:blipFill>
                  <pic:spPr>
                    <a:xfrm>
                      <a:off x="0" y="0"/>
                      <a:ext cx="4671292" cy="1850526"/>
                    </a:xfrm>
                    <a:prstGeom prst="rect">
                      <a:avLst/>
                    </a:prstGeom>
                  </pic:spPr>
                </pic:pic>
              </a:graphicData>
            </a:graphic>
          </wp:inline>
        </w:drawing>
      </w:r>
    </w:p>
    <w:p w14:paraId="7625D4A6" w14:textId="77777777" w:rsidR="00B01F1A" w:rsidRDefault="00B01F1A" w:rsidP="00B01F1A">
      <w:pPr>
        <w:pStyle w:val="ListParagraph"/>
        <w:numPr>
          <w:ilvl w:val="2"/>
          <w:numId w:val="32"/>
        </w:numPr>
      </w:pPr>
      <w:r>
        <w:t>Also, your Power BI tenant administrator may have to give you permissions to create new workspaces.</w:t>
      </w:r>
    </w:p>
    <w:p w14:paraId="6948C63F" w14:textId="2D17365A" w:rsidR="00B01F1A" w:rsidRDefault="00B01F1A" w:rsidP="00330EDE">
      <w:pPr>
        <w:pStyle w:val="ListParagraph"/>
        <w:numPr>
          <w:ilvl w:val="2"/>
          <w:numId w:val="32"/>
        </w:numPr>
      </w:pPr>
      <w:r>
        <w:lastRenderedPageBreak/>
        <w:t xml:space="preserve">To learn more about tenant administration: </w:t>
      </w:r>
      <w:hyperlink r:id="rId40" w:history="1">
        <w:r>
          <w:rPr>
            <w:rStyle w:val="Hyperlink"/>
          </w:rPr>
          <w:t>Power BI implementation planning: Tenant administration - Power BI | Microsoft Learn</w:t>
        </w:r>
      </w:hyperlink>
    </w:p>
    <w:p w14:paraId="6C8986FF" w14:textId="23A0B554" w:rsidR="00887229" w:rsidRDefault="00887229" w:rsidP="00887229">
      <w:pPr>
        <w:pStyle w:val="ListParagraph"/>
        <w:numPr>
          <w:ilvl w:val="0"/>
          <w:numId w:val="32"/>
        </w:numPr>
      </w:pPr>
      <w:r w:rsidRPr="00280F20">
        <w:rPr>
          <w:b/>
          <w:bCs/>
        </w:rPr>
        <w:t>Open Workspace</w:t>
      </w:r>
      <w:r>
        <w:t>:</w:t>
      </w:r>
      <w:r w:rsidRPr="00231D34">
        <w:t xml:space="preserve"> </w:t>
      </w:r>
      <w:r w:rsidR="007E7D06">
        <w:t>once the report has been published to a workspace, there is a link in the confirmation to go to that workspace:</w:t>
      </w:r>
    </w:p>
    <w:p w14:paraId="61DBB7D8" w14:textId="165D173B" w:rsidR="007E7D06" w:rsidRDefault="007E7D06" w:rsidP="007E7D06">
      <w:pPr>
        <w:pStyle w:val="ListParagraph"/>
        <w:numPr>
          <w:ilvl w:val="1"/>
          <w:numId w:val="32"/>
        </w:numPr>
      </w:pPr>
      <w:r>
        <w:rPr>
          <w:noProof/>
          <w14:ligatures w14:val="standardContextual"/>
        </w:rPr>
        <w:drawing>
          <wp:inline distT="0" distB="0" distL="0" distR="0" wp14:anchorId="0C50E0D1" wp14:editId="488C06AF">
            <wp:extent cx="2969971" cy="1717114"/>
            <wp:effectExtent l="0" t="0" r="1905" b="0"/>
            <wp:docPr id="36742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29497" name=""/>
                    <pic:cNvPicPr/>
                  </pic:nvPicPr>
                  <pic:blipFill>
                    <a:blip r:embed="rId41"/>
                    <a:stretch>
                      <a:fillRect/>
                    </a:stretch>
                  </pic:blipFill>
                  <pic:spPr>
                    <a:xfrm>
                      <a:off x="0" y="0"/>
                      <a:ext cx="2977559" cy="1721501"/>
                    </a:xfrm>
                    <a:prstGeom prst="rect">
                      <a:avLst/>
                    </a:prstGeom>
                  </pic:spPr>
                </pic:pic>
              </a:graphicData>
            </a:graphic>
          </wp:inline>
        </w:drawing>
      </w:r>
    </w:p>
    <w:p w14:paraId="6E4D84AA" w14:textId="344766CE" w:rsidR="00A01A09" w:rsidRDefault="00C87114" w:rsidP="00C87114">
      <w:pPr>
        <w:pStyle w:val="ListParagraph"/>
        <w:numPr>
          <w:ilvl w:val="1"/>
          <w:numId w:val="32"/>
        </w:numPr>
      </w:pPr>
      <w:r>
        <w:t>Once in the workspace click the name of the publish report.</w:t>
      </w:r>
    </w:p>
    <w:p w14:paraId="503D747B" w14:textId="262C4694" w:rsidR="00C87114" w:rsidRDefault="0097779F" w:rsidP="00C87114">
      <w:pPr>
        <w:pStyle w:val="ListParagraph"/>
        <w:numPr>
          <w:ilvl w:val="1"/>
          <w:numId w:val="32"/>
        </w:numPr>
      </w:pPr>
      <w:r>
        <w:t>You can then view your reports</w:t>
      </w:r>
    </w:p>
    <w:p w14:paraId="2EE760D9" w14:textId="7DED23FA" w:rsidR="00A01A09" w:rsidRDefault="00F171DD" w:rsidP="003F0982">
      <w:pPr>
        <w:pStyle w:val="ListParagraph"/>
        <w:numPr>
          <w:ilvl w:val="1"/>
          <w:numId w:val="32"/>
        </w:numPr>
      </w:pPr>
      <w:r>
        <w:rPr>
          <w:noProof/>
          <w14:ligatures w14:val="standardContextual"/>
        </w:rPr>
        <w:drawing>
          <wp:inline distT="0" distB="0" distL="0" distR="0" wp14:anchorId="0D8A1B25" wp14:editId="0A293461">
            <wp:extent cx="4691778" cy="3376016"/>
            <wp:effectExtent l="0" t="0" r="0" b="0"/>
            <wp:docPr id="11244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8036" name=""/>
                    <pic:cNvPicPr/>
                  </pic:nvPicPr>
                  <pic:blipFill>
                    <a:blip r:embed="rId42"/>
                    <a:stretch>
                      <a:fillRect/>
                    </a:stretch>
                  </pic:blipFill>
                  <pic:spPr>
                    <a:xfrm>
                      <a:off x="0" y="0"/>
                      <a:ext cx="4707136" cy="3387067"/>
                    </a:xfrm>
                    <a:prstGeom prst="rect">
                      <a:avLst/>
                    </a:prstGeom>
                  </pic:spPr>
                </pic:pic>
              </a:graphicData>
            </a:graphic>
          </wp:inline>
        </w:drawing>
      </w:r>
    </w:p>
    <w:p w14:paraId="55BE03C6" w14:textId="77777777" w:rsidR="00F171DD" w:rsidRDefault="00A01A09" w:rsidP="00F171DD">
      <w:pPr>
        <w:pStyle w:val="ListParagraph"/>
        <w:numPr>
          <w:ilvl w:val="0"/>
          <w:numId w:val="32"/>
        </w:numPr>
      </w:pPr>
      <w:r w:rsidRPr="00F171DD">
        <w:rPr>
          <w:b/>
          <w:bCs/>
        </w:rPr>
        <w:lastRenderedPageBreak/>
        <w:t>Share Report</w:t>
      </w:r>
      <w:r w:rsidR="00F171DD">
        <w:t>: to share the report you can click the Share button in the ribbon above the report.</w:t>
      </w:r>
    </w:p>
    <w:p w14:paraId="503832F7" w14:textId="60A5DA8B" w:rsidR="00535DBC" w:rsidRDefault="001214FE" w:rsidP="00F171DD">
      <w:pPr>
        <w:pStyle w:val="ListParagraph"/>
        <w:numPr>
          <w:ilvl w:val="1"/>
          <w:numId w:val="32"/>
        </w:numPr>
      </w:pPr>
      <w:r>
        <w:rPr>
          <w:noProof/>
        </w:rPr>
        <w:drawing>
          <wp:inline distT="0" distB="0" distL="0" distR="0" wp14:anchorId="4ED94BF1" wp14:editId="6FA2E5B9">
            <wp:extent cx="3176521" cy="2380848"/>
            <wp:effectExtent l="0" t="0" r="5080" b="635"/>
            <wp:docPr id="3575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2750" name=""/>
                    <pic:cNvPicPr/>
                  </pic:nvPicPr>
                  <pic:blipFill>
                    <a:blip r:embed="rId43"/>
                    <a:stretch>
                      <a:fillRect/>
                    </a:stretch>
                  </pic:blipFill>
                  <pic:spPr>
                    <a:xfrm>
                      <a:off x="0" y="0"/>
                      <a:ext cx="3189182" cy="2390338"/>
                    </a:xfrm>
                    <a:prstGeom prst="rect">
                      <a:avLst/>
                    </a:prstGeom>
                  </pic:spPr>
                </pic:pic>
              </a:graphicData>
            </a:graphic>
          </wp:inline>
        </w:drawing>
      </w:r>
    </w:p>
    <w:p w14:paraId="1064E847" w14:textId="5A035D93" w:rsidR="00245074" w:rsidRDefault="00245074" w:rsidP="00F171DD">
      <w:pPr>
        <w:pStyle w:val="ListParagraph"/>
        <w:numPr>
          <w:ilvl w:val="1"/>
          <w:numId w:val="32"/>
        </w:numPr>
      </w:pPr>
      <w:r>
        <w:t>You will see a popup dialog like this:</w:t>
      </w:r>
    </w:p>
    <w:p w14:paraId="2F1BC235" w14:textId="7C3168AF" w:rsidR="00245074" w:rsidRDefault="00245074" w:rsidP="00245074">
      <w:pPr>
        <w:pStyle w:val="ListParagraph"/>
        <w:numPr>
          <w:ilvl w:val="2"/>
          <w:numId w:val="32"/>
        </w:numPr>
      </w:pPr>
      <w:r>
        <w:rPr>
          <w:noProof/>
          <w14:ligatures w14:val="standardContextual"/>
        </w:rPr>
        <w:drawing>
          <wp:inline distT="0" distB="0" distL="0" distR="0" wp14:anchorId="0E89FA83" wp14:editId="21389EDC">
            <wp:extent cx="1753211" cy="2838261"/>
            <wp:effectExtent l="0" t="0" r="0" b="635"/>
            <wp:docPr id="18124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1530" name=""/>
                    <pic:cNvPicPr/>
                  </pic:nvPicPr>
                  <pic:blipFill>
                    <a:blip r:embed="rId44"/>
                    <a:stretch>
                      <a:fillRect/>
                    </a:stretch>
                  </pic:blipFill>
                  <pic:spPr>
                    <a:xfrm>
                      <a:off x="0" y="0"/>
                      <a:ext cx="1759929" cy="2849137"/>
                    </a:xfrm>
                    <a:prstGeom prst="rect">
                      <a:avLst/>
                    </a:prstGeom>
                  </pic:spPr>
                </pic:pic>
              </a:graphicData>
            </a:graphic>
          </wp:inline>
        </w:drawing>
      </w:r>
    </w:p>
    <w:p w14:paraId="4C67B5A2" w14:textId="77777777" w:rsidR="009114BA" w:rsidRDefault="00A01A09" w:rsidP="002027D1">
      <w:pPr>
        <w:pStyle w:val="ListParagraph"/>
        <w:numPr>
          <w:ilvl w:val="2"/>
          <w:numId w:val="32"/>
        </w:numPr>
      </w:pPr>
      <w:r w:rsidRPr="00231D34">
        <w:t>Enter the email addresses of the users you want to share with.</w:t>
      </w:r>
    </w:p>
    <w:p w14:paraId="6270EBE3" w14:textId="77777777" w:rsidR="009114BA" w:rsidRDefault="00A01A09" w:rsidP="002027D1">
      <w:pPr>
        <w:pStyle w:val="ListParagraph"/>
        <w:numPr>
          <w:ilvl w:val="2"/>
          <w:numId w:val="32"/>
        </w:numPr>
      </w:pPr>
      <w:r w:rsidRPr="00231D34">
        <w:lastRenderedPageBreak/>
        <w:t>Set permissions (e.g., allow users to share the report or export data).</w:t>
      </w:r>
    </w:p>
    <w:p w14:paraId="7C3917DE" w14:textId="77777777" w:rsidR="00DA0A8A" w:rsidRDefault="00A01A09" w:rsidP="002027D1">
      <w:pPr>
        <w:pStyle w:val="ListParagraph"/>
        <w:numPr>
          <w:ilvl w:val="2"/>
          <w:numId w:val="32"/>
        </w:numPr>
      </w:pPr>
      <w:r w:rsidRPr="00231D34">
        <w:t>Click Send.</w:t>
      </w:r>
    </w:p>
    <w:p w14:paraId="30380FEF" w14:textId="77777777" w:rsidR="00DA0A8A" w:rsidRDefault="00A01A09" w:rsidP="002027D1">
      <w:pPr>
        <w:pStyle w:val="ListParagraph"/>
        <w:numPr>
          <w:ilvl w:val="1"/>
          <w:numId w:val="32"/>
        </w:numPr>
      </w:pPr>
      <w:r w:rsidRPr="00231D34">
        <w:t>Embed or Generate Link (Optional):</w:t>
      </w:r>
    </w:p>
    <w:p w14:paraId="538A04CA" w14:textId="77777777" w:rsidR="00DA0A8A" w:rsidRDefault="00A01A09" w:rsidP="002027D1">
      <w:pPr>
        <w:pStyle w:val="ListParagraph"/>
        <w:numPr>
          <w:ilvl w:val="2"/>
          <w:numId w:val="32"/>
        </w:numPr>
      </w:pPr>
      <w:r w:rsidRPr="00231D34">
        <w:t>To embed the report in a website or app, click File → Embed.</w:t>
      </w:r>
    </w:p>
    <w:p w14:paraId="0894BB00" w14:textId="48111CC8" w:rsidR="00A01A09" w:rsidRDefault="00A01A09" w:rsidP="002027D1">
      <w:pPr>
        <w:pStyle w:val="ListParagraph"/>
        <w:numPr>
          <w:ilvl w:val="2"/>
          <w:numId w:val="32"/>
        </w:numPr>
      </w:pPr>
      <w:r w:rsidRPr="00231D34">
        <w:t>Generate a link to share directly with users.</w:t>
      </w:r>
    </w:p>
    <w:p w14:paraId="7560D6A4" w14:textId="77777777" w:rsidR="00CE3427" w:rsidRDefault="00A01A09" w:rsidP="00CE3427">
      <w:pPr>
        <w:pStyle w:val="ListParagraph"/>
        <w:numPr>
          <w:ilvl w:val="2"/>
          <w:numId w:val="32"/>
        </w:numPr>
      </w:pPr>
      <w:r w:rsidRPr="00231D34">
        <w:rPr>
          <w:noProof/>
        </w:rPr>
        <w:drawing>
          <wp:inline distT="0" distB="0" distL="0" distR="0" wp14:anchorId="7B2DAA9F" wp14:editId="21F796B7">
            <wp:extent cx="5040000" cy="2709538"/>
            <wp:effectExtent l="0" t="0" r="8255" b="0"/>
            <wp:docPr id="1875678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78717" name="Picture 1" descr="A screenshot of a computer&#10;&#10;Description automatically generated"/>
                    <pic:cNvPicPr/>
                  </pic:nvPicPr>
                  <pic:blipFill>
                    <a:blip r:embed="rId45"/>
                    <a:stretch>
                      <a:fillRect/>
                    </a:stretch>
                  </pic:blipFill>
                  <pic:spPr>
                    <a:xfrm>
                      <a:off x="0" y="0"/>
                      <a:ext cx="5040000" cy="2709538"/>
                    </a:xfrm>
                    <a:prstGeom prst="rect">
                      <a:avLst/>
                    </a:prstGeom>
                  </pic:spPr>
                </pic:pic>
              </a:graphicData>
            </a:graphic>
          </wp:inline>
        </w:drawing>
      </w:r>
    </w:p>
    <w:p w14:paraId="4216B39D" w14:textId="77777777" w:rsidR="00BC5215" w:rsidRPr="00990EB4" w:rsidRDefault="00A01A09" w:rsidP="00CE3427">
      <w:pPr>
        <w:pStyle w:val="ListParagraph"/>
        <w:numPr>
          <w:ilvl w:val="0"/>
          <w:numId w:val="32"/>
        </w:numPr>
        <w:rPr>
          <w:b/>
          <w:bCs/>
        </w:rPr>
      </w:pPr>
      <w:r w:rsidRPr="00990EB4">
        <w:rPr>
          <w:b/>
          <w:bCs/>
          <w:lang w:eastAsia="en-US"/>
        </w:rPr>
        <w:t>Enable Auto Refresh and Manage Datasets</w:t>
      </w:r>
    </w:p>
    <w:p w14:paraId="2E3CA1C0" w14:textId="77777777" w:rsidR="00BC5215" w:rsidRDefault="00A01A09" w:rsidP="00CE3427">
      <w:pPr>
        <w:pStyle w:val="ListParagraph"/>
        <w:numPr>
          <w:ilvl w:val="1"/>
          <w:numId w:val="32"/>
        </w:numPr>
      </w:pPr>
      <w:r w:rsidRPr="00231D34">
        <w:rPr>
          <w:lang w:eastAsia="en-US"/>
        </w:rPr>
        <w:t>Set Data Refresh:</w:t>
      </w:r>
    </w:p>
    <w:p w14:paraId="0552E903" w14:textId="77777777" w:rsidR="00BC5215" w:rsidRDefault="00A01A09" w:rsidP="00CE3427">
      <w:pPr>
        <w:pStyle w:val="ListParagraph"/>
        <w:numPr>
          <w:ilvl w:val="2"/>
          <w:numId w:val="32"/>
        </w:numPr>
      </w:pPr>
      <w:r w:rsidRPr="00231D34">
        <w:rPr>
          <w:lang w:eastAsia="en-US"/>
        </w:rPr>
        <w:t>Configure refresh settings for each dataset in Power BI Service.</w:t>
      </w:r>
    </w:p>
    <w:p w14:paraId="7D95DDEE" w14:textId="77777777" w:rsidR="00BC5215" w:rsidRDefault="00A01A09" w:rsidP="00CE3427">
      <w:pPr>
        <w:pStyle w:val="ListParagraph"/>
        <w:numPr>
          <w:ilvl w:val="2"/>
          <w:numId w:val="32"/>
        </w:numPr>
      </w:pPr>
      <w:r w:rsidRPr="00231D34">
        <w:rPr>
          <w:lang w:eastAsia="en-US"/>
        </w:rPr>
        <w:t>If any dataset requires on-premises access, set up a Data Gateway.</w:t>
      </w:r>
    </w:p>
    <w:p w14:paraId="5465BD0C" w14:textId="68A78493" w:rsidR="00A01A09" w:rsidRDefault="00A01A09" w:rsidP="00CE3427">
      <w:pPr>
        <w:pStyle w:val="ListParagraph"/>
        <w:numPr>
          <w:ilvl w:val="2"/>
          <w:numId w:val="32"/>
        </w:numPr>
      </w:pPr>
      <w:r>
        <w:rPr>
          <w:lang w:eastAsia="en-US"/>
        </w:rPr>
        <w:t>Click on settings and enable Gateway (This must be installed and configured to enable the auto refresh)</w:t>
      </w:r>
    </w:p>
    <w:p w14:paraId="1DDD1127" w14:textId="77777777" w:rsidR="00720633" w:rsidRDefault="00A01A09" w:rsidP="00720633">
      <w:pPr>
        <w:pStyle w:val="ListParagraph"/>
        <w:numPr>
          <w:ilvl w:val="2"/>
          <w:numId w:val="32"/>
        </w:numPr>
      </w:pPr>
      <w:r w:rsidRPr="00231D34">
        <w:rPr>
          <w:noProof/>
        </w:rPr>
        <w:lastRenderedPageBreak/>
        <w:drawing>
          <wp:inline distT="0" distB="0" distL="0" distR="0" wp14:anchorId="325DB52F" wp14:editId="75471BB6">
            <wp:extent cx="4374490" cy="2312965"/>
            <wp:effectExtent l="0" t="0" r="7620" b="0"/>
            <wp:docPr id="467020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0225" name="Picture 1" descr="A screenshot of a computer&#10;&#10;Description automatically generated"/>
                    <pic:cNvPicPr/>
                  </pic:nvPicPr>
                  <pic:blipFill>
                    <a:blip r:embed="rId46"/>
                    <a:stretch>
                      <a:fillRect/>
                    </a:stretch>
                  </pic:blipFill>
                  <pic:spPr>
                    <a:xfrm>
                      <a:off x="0" y="0"/>
                      <a:ext cx="4382433" cy="2317165"/>
                    </a:xfrm>
                    <a:prstGeom prst="rect">
                      <a:avLst/>
                    </a:prstGeom>
                  </pic:spPr>
                </pic:pic>
              </a:graphicData>
            </a:graphic>
          </wp:inline>
        </w:drawing>
      </w:r>
    </w:p>
    <w:p w14:paraId="2F670EF6" w14:textId="77777777" w:rsidR="00FD2D2E" w:rsidRDefault="00A01A09" w:rsidP="00720633">
      <w:pPr>
        <w:pStyle w:val="ListParagraph"/>
        <w:numPr>
          <w:ilvl w:val="1"/>
          <w:numId w:val="32"/>
        </w:numPr>
      </w:pPr>
      <w:r w:rsidRPr="00231D34">
        <w:t>Install the Gateway</w:t>
      </w:r>
    </w:p>
    <w:p w14:paraId="6079FA32" w14:textId="141FCC6F" w:rsidR="00A01A09" w:rsidRDefault="00A01A09" w:rsidP="00FD2D2E">
      <w:pPr>
        <w:pStyle w:val="ListParagraph"/>
        <w:numPr>
          <w:ilvl w:val="2"/>
          <w:numId w:val="32"/>
        </w:numPr>
      </w:pPr>
      <w:r w:rsidRPr="00231D34">
        <w:rPr>
          <w:noProof/>
        </w:rPr>
        <w:drawing>
          <wp:inline distT="0" distB="0" distL="0" distR="0" wp14:anchorId="2B02AD58" wp14:editId="0DAB385B">
            <wp:extent cx="4330598" cy="2321219"/>
            <wp:effectExtent l="0" t="0" r="0" b="3175"/>
            <wp:docPr id="180477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305" name="Picture 1" descr="A screenshot of a computer&#10;&#10;Description automatically generated"/>
                    <pic:cNvPicPr/>
                  </pic:nvPicPr>
                  <pic:blipFill>
                    <a:blip r:embed="rId47"/>
                    <a:stretch>
                      <a:fillRect/>
                    </a:stretch>
                  </pic:blipFill>
                  <pic:spPr>
                    <a:xfrm>
                      <a:off x="0" y="0"/>
                      <a:ext cx="4348968" cy="2331065"/>
                    </a:xfrm>
                    <a:prstGeom prst="rect">
                      <a:avLst/>
                    </a:prstGeom>
                  </pic:spPr>
                </pic:pic>
              </a:graphicData>
            </a:graphic>
          </wp:inline>
        </w:drawing>
      </w:r>
    </w:p>
    <w:p w14:paraId="2A8E6DA1" w14:textId="77777777" w:rsidR="00FD2D2E" w:rsidRDefault="00A01A09" w:rsidP="00FD2D2E">
      <w:pPr>
        <w:pStyle w:val="ListParagraph"/>
        <w:numPr>
          <w:ilvl w:val="2"/>
          <w:numId w:val="32"/>
        </w:numPr>
      </w:pPr>
      <w:r w:rsidRPr="00231D34">
        <w:rPr>
          <w:noProof/>
        </w:rPr>
        <w:lastRenderedPageBreak/>
        <w:drawing>
          <wp:inline distT="0" distB="0" distL="0" distR="0" wp14:anchorId="2134A31C" wp14:editId="55FE6DFE">
            <wp:extent cx="3922045" cy="2798648"/>
            <wp:effectExtent l="0" t="0" r="2540" b="1905"/>
            <wp:docPr id="54759219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2196" name="Picture 1" descr="A screenshot of a computer error&#10;&#10;Description automatically generated"/>
                    <pic:cNvPicPr/>
                  </pic:nvPicPr>
                  <pic:blipFill>
                    <a:blip r:embed="rId48"/>
                    <a:stretch>
                      <a:fillRect/>
                    </a:stretch>
                  </pic:blipFill>
                  <pic:spPr>
                    <a:xfrm>
                      <a:off x="0" y="0"/>
                      <a:ext cx="3929995" cy="2804321"/>
                    </a:xfrm>
                    <a:prstGeom prst="rect">
                      <a:avLst/>
                    </a:prstGeom>
                  </pic:spPr>
                </pic:pic>
              </a:graphicData>
            </a:graphic>
          </wp:inline>
        </w:drawing>
      </w:r>
    </w:p>
    <w:p w14:paraId="574FD66E" w14:textId="77777777" w:rsidR="00FD2D2E" w:rsidRDefault="00A01A09" w:rsidP="00FD2D2E">
      <w:pPr>
        <w:pStyle w:val="ListParagraph"/>
        <w:numPr>
          <w:ilvl w:val="1"/>
          <w:numId w:val="32"/>
        </w:numPr>
      </w:pPr>
      <w:r w:rsidRPr="00231D34">
        <w:t>Use the Gateways for different data sources.</w:t>
      </w:r>
    </w:p>
    <w:p w14:paraId="01A66E7F" w14:textId="4D6835FA" w:rsidR="00A01A09" w:rsidRDefault="00A01A09" w:rsidP="00537E05">
      <w:pPr>
        <w:pStyle w:val="ListParagraph"/>
        <w:numPr>
          <w:ilvl w:val="2"/>
          <w:numId w:val="32"/>
        </w:numPr>
      </w:pPr>
      <w:r w:rsidRPr="00231D34">
        <w:rPr>
          <w:noProof/>
        </w:rPr>
        <w:drawing>
          <wp:inline distT="0" distB="0" distL="0" distR="0" wp14:anchorId="7EB8350D" wp14:editId="3B06BAA7">
            <wp:extent cx="4321425" cy="2332000"/>
            <wp:effectExtent l="0" t="0" r="3175" b="0"/>
            <wp:docPr id="639697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7341" name="Picture 1" descr="A screenshot of a computer&#10;&#10;Description automatically generated"/>
                    <pic:cNvPicPr/>
                  </pic:nvPicPr>
                  <pic:blipFill>
                    <a:blip r:embed="rId49"/>
                    <a:stretch>
                      <a:fillRect/>
                    </a:stretch>
                  </pic:blipFill>
                  <pic:spPr>
                    <a:xfrm>
                      <a:off x="0" y="0"/>
                      <a:ext cx="4329077" cy="2336129"/>
                    </a:xfrm>
                    <a:prstGeom prst="rect">
                      <a:avLst/>
                    </a:prstGeom>
                  </pic:spPr>
                </pic:pic>
              </a:graphicData>
            </a:graphic>
          </wp:inline>
        </w:drawing>
      </w:r>
    </w:p>
    <w:p w14:paraId="6708F275" w14:textId="1E4A3E6D" w:rsidR="00C91307" w:rsidRDefault="00A01A09" w:rsidP="00201E5D">
      <w:pPr>
        <w:pStyle w:val="ListParagraph"/>
        <w:numPr>
          <w:ilvl w:val="2"/>
          <w:numId w:val="32"/>
        </w:numPr>
      </w:pPr>
      <w:r w:rsidRPr="00231D34">
        <w:t>This will retrieve data from the server at scheduled intervals and automatically refresh the reports.</w:t>
      </w:r>
      <w:bookmarkStart w:id="33" w:name="_Example_Reports"/>
      <w:bookmarkEnd w:id="10"/>
      <w:bookmarkEnd w:id="11"/>
      <w:bookmarkEnd w:id="12"/>
      <w:bookmarkEnd w:id="13"/>
      <w:bookmarkEnd w:id="14"/>
      <w:bookmarkEnd w:id="15"/>
      <w:bookmarkEnd w:id="16"/>
      <w:bookmarkEnd w:id="17"/>
      <w:bookmarkEnd w:id="18"/>
      <w:bookmarkEnd w:id="33"/>
    </w:p>
    <w:bookmarkStart w:id="34" w:name="_PowerBI_Architecture_Notes"/>
    <w:bookmarkEnd w:id="34"/>
    <w:p w14:paraId="5AA71EAC" w14:textId="42C50A11" w:rsidR="007D4CCE" w:rsidRDefault="007D4CCE" w:rsidP="007D4CCE">
      <w:pPr>
        <w:pStyle w:val="Heading1"/>
      </w:pPr>
      <w:r>
        <w:lastRenderedPageBreak/>
        <w:fldChar w:fldCharType="begin"/>
      </w:r>
      <w:r>
        <w:instrText>HYPERLINK  \l "_About_Reports_&amp;"</w:instrText>
      </w:r>
      <w:r>
        <w:fldChar w:fldCharType="separate"/>
      </w:r>
      <w:bookmarkStart w:id="35" w:name="_Toc204758279"/>
      <w:r w:rsidR="001752BF">
        <w:rPr>
          <w:rStyle w:val="Hyperlink"/>
        </w:rPr>
        <w:t>Reporting</w:t>
      </w:r>
      <w:r w:rsidRPr="007D4CCE">
        <w:rPr>
          <w:rStyle w:val="Hyperlink"/>
        </w:rPr>
        <w:t xml:space="preserve"> Architecture Notes</w:t>
      </w:r>
      <w:bookmarkEnd w:id="35"/>
      <w:r>
        <w:fldChar w:fldCharType="end"/>
      </w:r>
    </w:p>
    <w:p w14:paraId="4ECC81E2" w14:textId="6AB69DF8" w:rsidR="001752BF" w:rsidRDefault="007D4CCE" w:rsidP="002361E4">
      <w:pPr>
        <w:pStyle w:val="Heading2"/>
      </w:pPr>
      <w:bookmarkStart w:id="36" w:name="_Toc204758280"/>
      <w:r>
        <w:rPr>
          <w:noProof/>
          <w14:ligatures w14:val="standardContextual"/>
        </w:rPr>
        <w:drawing>
          <wp:anchor distT="0" distB="0" distL="114300" distR="114300" simplePos="0" relativeHeight="251658242" behindDoc="0" locked="0" layoutInCell="1" allowOverlap="1" wp14:anchorId="7DE6CBDD" wp14:editId="1A27DA1E">
            <wp:simplePos x="0" y="0"/>
            <wp:positionH relativeFrom="column">
              <wp:posOffset>3175</wp:posOffset>
            </wp:positionH>
            <wp:positionV relativeFrom="paragraph">
              <wp:posOffset>75565</wp:posOffset>
            </wp:positionV>
            <wp:extent cx="2626995" cy="3554730"/>
            <wp:effectExtent l="0" t="0" r="1905" b="7620"/>
            <wp:wrapSquare wrapText="bothSides"/>
            <wp:docPr id="726705186" name="Picture 4"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5186" name="Picture 4" descr="A diagram of a diagram of a 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2626995" cy="355473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8241" behindDoc="1" locked="0" layoutInCell="1" allowOverlap="1" wp14:anchorId="05E77C0E" wp14:editId="1C8EDFAF">
            <wp:simplePos x="0" y="0"/>
            <wp:positionH relativeFrom="column">
              <wp:posOffset>-292620</wp:posOffset>
            </wp:positionH>
            <wp:positionV relativeFrom="page">
              <wp:posOffset>-41137014</wp:posOffset>
            </wp:positionV>
            <wp:extent cx="3259777" cy="4411116"/>
            <wp:effectExtent l="0" t="0" r="0" b="8890"/>
            <wp:wrapTight wrapText="bothSides">
              <wp:wrapPolygon edited="0">
                <wp:start x="0" y="0"/>
                <wp:lineTo x="0" y="21550"/>
                <wp:lineTo x="21461" y="21550"/>
                <wp:lineTo x="21461" y="0"/>
                <wp:lineTo x="0" y="0"/>
              </wp:wrapPolygon>
            </wp:wrapTight>
            <wp:docPr id="1970123096" name="Picture 2"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23096" name="Picture 2" descr="A diagram of a diagram of a 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301111" cy="4467049"/>
                    </a:xfrm>
                    <a:prstGeom prst="rect">
                      <a:avLst/>
                    </a:prstGeom>
                  </pic:spPr>
                </pic:pic>
              </a:graphicData>
            </a:graphic>
            <wp14:sizeRelH relativeFrom="margin">
              <wp14:pctWidth>0</wp14:pctWidth>
            </wp14:sizeRelH>
            <wp14:sizeRelV relativeFrom="margin">
              <wp14:pctHeight>0</wp14:pctHeight>
            </wp14:sizeRelV>
          </wp:anchor>
        </w:drawing>
      </w:r>
      <w:r w:rsidR="001752BF">
        <w:t xml:space="preserve">Reporting Database </w:t>
      </w:r>
      <w:r w:rsidR="002361E4">
        <w:t>Overview</w:t>
      </w:r>
      <w:bookmarkEnd w:id="36"/>
    </w:p>
    <w:p w14:paraId="1D597B6F" w14:textId="4EE19C91" w:rsidR="002361E4" w:rsidRDefault="006222E8" w:rsidP="002361E4">
      <w:r>
        <w:t>T</w:t>
      </w:r>
      <w:r w:rsidR="002361E4">
        <w:t xml:space="preserve">he overall process involves </w:t>
      </w:r>
      <w:proofErr w:type="gramStart"/>
      <w:r w:rsidR="002361E4">
        <w:t>a scheduled</w:t>
      </w:r>
      <w:proofErr w:type="gramEnd"/>
      <w:r w:rsidR="002361E4">
        <w:t xml:space="preserve"> jobs that </w:t>
      </w:r>
      <w:proofErr w:type="gramStart"/>
      <w:r w:rsidR="002361E4">
        <w:t>executes</w:t>
      </w:r>
      <w:proofErr w:type="gramEnd"/>
      <w:r w:rsidR="002361E4">
        <w:t xml:space="preserve"> SQL scripts to synchronize data from the production database (</w:t>
      </w:r>
      <w:r w:rsidR="002361E4" w:rsidRPr="00B025BC">
        <w:rPr>
          <w:rStyle w:val="CodeChar"/>
        </w:rPr>
        <w:t>KFX_AUTOSTORE</w:t>
      </w:r>
      <w:r w:rsidR="002361E4">
        <w:t>) to the reporting database (</w:t>
      </w:r>
      <w:r w:rsidR="002361E4" w:rsidRPr="00B025BC">
        <w:rPr>
          <w:rStyle w:val="CodeChar"/>
        </w:rPr>
        <w:t>KFX_REPORTING</w:t>
      </w:r>
      <w:r w:rsidR="002361E4">
        <w:t xml:space="preserve">). </w:t>
      </w:r>
    </w:p>
    <w:p w14:paraId="0CE10AB9" w14:textId="77777777" w:rsidR="002361E4" w:rsidRDefault="002361E4" w:rsidP="002361E4">
      <w:r>
        <w:t xml:space="preserve">This ensures the reporting database remains up to date with the latest operational data while keeping reporting activities separate from the production database to minimize performance impacts. </w:t>
      </w:r>
    </w:p>
    <w:p w14:paraId="306513EE" w14:textId="77777777" w:rsidR="002361E4" w:rsidRDefault="002361E4" w:rsidP="002361E4">
      <w:r>
        <w:t>Power BI can be installed on any machine with network access to the Kardex FulfillX Database Server, allowing it to display report data effectively.</w:t>
      </w:r>
    </w:p>
    <w:p w14:paraId="30BA5832" w14:textId="77777777" w:rsidR="002361E4" w:rsidRDefault="002361E4" w:rsidP="002361E4">
      <w:r>
        <w:t xml:space="preserve">The KFX_REPORTING database includes a metadata table named </w:t>
      </w:r>
      <w:r w:rsidRPr="006063CB">
        <w:rPr>
          <w:b/>
          <w:bCs/>
        </w:rPr>
        <w:t>DataSyncDetail</w:t>
      </w:r>
      <w:r>
        <w:t>, which contains detailed information about each synchronization job run. This table helps monitor and validate the data sync process between the production database (</w:t>
      </w:r>
      <w:r w:rsidRPr="00B025BC">
        <w:rPr>
          <w:rStyle w:val="CodeChar"/>
        </w:rPr>
        <w:t>KFX_AUTOSTORE</w:t>
      </w:r>
      <w:r>
        <w:t>) and the reporting database (</w:t>
      </w:r>
      <w:r w:rsidRPr="00B025BC">
        <w:rPr>
          <w:rStyle w:val="CodeChar"/>
        </w:rPr>
        <w:t>KFX_REPORTING</w:t>
      </w:r>
      <w:r>
        <w:t xml:space="preserve">).  </w:t>
      </w:r>
    </w:p>
    <w:p w14:paraId="2859F003" w14:textId="7223CE59" w:rsidR="002361E4" w:rsidRDefault="002361E4" w:rsidP="002361E4">
      <w:r>
        <w:t>Note: the KFX_REPORTING database can be used to query for reporting data separately from Power BI. Power BI has a few sample reports, but the reporting database can be used to expose and visualize data in any tool desired.</w:t>
      </w:r>
    </w:p>
    <w:p w14:paraId="183F7CD6" w14:textId="578D61C6" w:rsidR="002361E4" w:rsidRDefault="002361E4" w:rsidP="002361E4">
      <w:pPr>
        <w:pStyle w:val="Heading3"/>
      </w:pPr>
      <w:r>
        <w:t>Reporting Database Sync Jobs</w:t>
      </w:r>
    </w:p>
    <w:p w14:paraId="39B647E2" w14:textId="52200272" w:rsidR="001752BF" w:rsidRDefault="001752BF" w:rsidP="007D4CCE">
      <w:r w:rsidRPr="001752BF">
        <w:rPr>
          <w:b/>
          <w:bCs/>
        </w:rPr>
        <w:t>reporting-sync-job</w:t>
      </w:r>
      <w:r>
        <w:t xml:space="preserve">: executes </w:t>
      </w:r>
      <w:r w:rsidRPr="006063CB">
        <w:rPr>
          <w:rStyle w:val="CodeChar"/>
          <w:b/>
          <w:bCs/>
        </w:rPr>
        <w:t>ProcessData</w:t>
      </w:r>
      <w:r>
        <w:t xml:space="preserve"> then executes </w:t>
      </w:r>
      <w:r w:rsidRPr="001752BF">
        <w:rPr>
          <w:rStyle w:val="CodeChar"/>
        </w:rPr>
        <w:t>ProcessDataCompletion</w:t>
      </w:r>
      <w:r>
        <w:t xml:space="preserve"> stored procedures (details below).</w:t>
      </w:r>
    </w:p>
    <w:p w14:paraId="5D0D65A7" w14:textId="36B51795" w:rsidR="001752BF" w:rsidRDefault="001752BF" w:rsidP="007D4CCE">
      <w:r w:rsidRPr="001752BF">
        <w:rPr>
          <w:b/>
          <w:bCs/>
        </w:rPr>
        <w:t>reporting-snapshot-sync-job</w:t>
      </w:r>
      <w:r>
        <w:t xml:space="preserve">: executes </w:t>
      </w:r>
      <w:r w:rsidRPr="006063CB">
        <w:rPr>
          <w:rStyle w:val="CodeChar"/>
          <w:b/>
          <w:bCs/>
        </w:rPr>
        <w:t>ProcessDynamicData</w:t>
      </w:r>
      <w:r>
        <w:t xml:space="preserve">, then executes </w:t>
      </w:r>
      <w:r w:rsidRPr="001752BF">
        <w:rPr>
          <w:rStyle w:val="CodeChar"/>
        </w:rPr>
        <w:t>ProcessDynamicDataCompletion</w:t>
      </w:r>
      <w:r>
        <w:t xml:space="preserve"> stored procedures (details below).</w:t>
      </w:r>
    </w:p>
    <w:p w14:paraId="4DAC07BD" w14:textId="57FCDA30" w:rsidR="006063CB" w:rsidRDefault="006063CB" w:rsidP="007D4CCE">
      <w:r w:rsidRPr="006063CB">
        <w:rPr>
          <w:b/>
          <w:bCs/>
        </w:rPr>
        <w:t>r</w:t>
      </w:r>
      <w:r w:rsidR="001752BF" w:rsidRPr="006063CB">
        <w:rPr>
          <w:b/>
          <w:bCs/>
        </w:rPr>
        <w:t>eporting-sync-job</w:t>
      </w:r>
      <w:r w:rsidR="001752BF">
        <w:t xml:space="preserve">: executes </w:t>
      </w:r>
      <w:r w:rsidR="001752BF" w:rsidRPr="001752BF">
        <w:rPr>
          <w:rStyle w:val="CodeChar"/>
        </w:rPr>
        <w:t>DeleteDynamicData</w:t>
      </w:r>
      <w:r w:rsidR="001752BF">
        <w:t xml:space="preserve"> stored procedure, then executes </w:t>
      </w:r>
      <w:r w:rsidR="001752BF" w:rsidRPr="001752BF">
        <w:rPr>
          <w:rStyle w:val="CodeChar"/>
        </w:rPr>
        <w:t>DeleteDynamicDataCompletion</w:t>
      </w:r>
      <w:r w:rsidR="001752BF">
        <w:t>.</w:t>
      </w:r>
    </w:p>
    <w:p w14:paraId="71FBDE30" w14:textId="6687D05F" w:rsidR="002361E4" w:rsidRDefault="002361E4">
      <w:pPr>
        <w:spacing w:before="0" w:after="160" w:line="259" w:lineRule="auto"/>
      </w:pPr>
      <w:r>
        <w:br w:type="page"/>
      </w:r>
    </w:p>
    <w:p w14:paraId="61D125B9" w14:textId="5604C198" w:rsidR="006063CB" w:rsidRPr="00B06B56" w:rsidRDefault="006063CB" w:rsidP="002361E4">
      <w:pPr>
        <w:pStyle w:val="Heading2"/>
      </w:pPr>
      <w:bookmarkStart w:id="37" w:name="_Toc204758281"/>
      <w:r w:rsidRPr="00B06B56">
        <w:lastRenderedPageBreak/>
        <w:t xml:space="preserve">ProcessData </w:t>
      </w:r>
      <w:r w:rsidR="002361E4">
        <w:t>Stored Procedure Breakdown</w:t>
      </w:r>
      <w:bookmarkEnd w:id="37"/>
    </w:p>
    <w:p w14:paraId="2FA1222B" w14:textId="77777777" w:rsidR="006063CB" w:rsidRPr="00B06B56" w:rsidRDefault="006063CB" w:rsidP="002361E4">
      <w:r w:rsidRPr="00B06B56">
        <w:t>The ProcessData stored procedure is responsible for creating and populating various tables that store KPI-related data. It calculates metrics such as average handling time, bin presentations completed, bins per hour, lines completed, orders completed, units completed, and total logged time, grouped by either port or user. It also creates tables for hourly metrics and aggregates data from other tables.</w:t>
      </w:r>
    </w:p>
    <w:p w14:paraId="53A89E0B" w14:textId="77777777" w:rsidR="006063CB" w:rsidRPr="00B06B56" w:rsidRDefault="006063CB" w:rsidP="002361E4">
      <w:pPr>
        <w:rPr>
          <w:rFonts w:ascii="Arial" w:hAnsi="Arial" w:cs="Arial"/>
        </w:rPr>
      </w:pPr>
    </w:p>
    <w:p w14:paraId="5B7BA2D4" w14:textId="591C976B" w:rsidR="006063CB" w:rsidRDefault="006063CB" w:rsidP="006063CB">
      <w:r w:rsidRPr="00B06B56">
        <w:t>Here is the list of stored procedures executed under the ProcessData stored procedure:</w:t>
      </w:r>
    </w:p>
    <w:p w14:paraId="62CE0E8C" w14:textId="77777777" w:rsidR="00FF4D60" w:rsidRDefault="00FF4D60" w:rsidP="006063CB"/>
    <w:tbl>
      <w:tblPr>
        <w:tblStyle w:val="TableGrid"/>
        <w:tblW w:w="0" w:type="auto"/>
        <w:tblLook w:val="04A0" w:firstRow="1" w:lastRow="0" w:firstColumn="1" w:lastColumn="0" w:noHBand="0" w:noVBand="1"/>
      </w:tblPr>
      <w:tblGrid>
        <w:gridCol w:w="4585"/>
        <w:gridCol w:w="5850"/>
        <w:gridCol w:w="4953"/>
      </w:tblGrid>
      <w:tr w:rsidR="00FF4D60" w:rsidRPr="00CD0539" w14:paraId="11612F71" w14:textId="77777777" w:rsidTr="000C2516">
        <w:trPr>
          <w:cantSplit/>
          <w:tblHeader/>
        </w:trPr>
        <w:tc>
          <w:tcPr>
            <w:tcW w:w="4585" w:type="dxa"/>
            <w:shd w:val="clear" w:color="auto" w:fill="B4C6E7" w:themeFill="accent1" w:themeFillTint="66"/>
          </w:tcPr>
          <w:p w14:paraId="3E102D80" w14:textId="77777777" w:rsidR="00FF4D60" w:rsidRPr="00CD0539" w:rsidRDefault="00FF4D60" w:rsidP="002B1BB9">
            <w:pPr>
              <w:rPr>
                <w:b/>
                <w:bCs/>
              </w:rPr>
            </w:pPr>
            <w:r w:rsidRPr="00CD0539">
              <w:rPr>
                <w:b/>
                <w:bCs/>
              </w:rPr>
              <w:t>Stored Procedure Name</w:t>
            </w:r>
          </w:p>
        </w:tc>
        <w:tc>
          <w:tcPr>
            <w:tcW w:w="5850" w:type="dxa"/>
            <w:shd w:val="clear" w:color="auto" w:fill="B4C6E7" w:themeFill="accent1" w:themeFillTint="66"/>
          </w:tcPr>
          <w:p w14:paraId="0DAE4B3D" w14:textId="77777777" w:rsidR="00FF4D60" w:rsidRPr="00CD0539" w:rsidRDefault="00FF4D60" w:rsidP="002B1BB9">
            <w:pPr>
              <w:rPr>
                <w:b/>
                <w:bCs/>
              </w:rPr>
            </w:pPr>
            <w:r w:rsidRPr="00CD0539">
              <w:rPr>
                <w:b/>
                <w:bCs/>
              </w:rPr>
              <w:t>Description</w:t>
            </w:r>
          </w:p>
        </w:tc>
        <w:tc>
          <w:tcPr>
            <w:tcW w:w="4953" w:type="dxa"/>
            <w:shd w:val="clear" w:color="auto" w:fill="B4C6E7" w:themeFill="accent1" w:themeFillTint="66"/>
          </w:tcPr>
          <w:p w14:paraId="72891E6D" w14:textId="14166D4A" w:rsidR="00FF4D60" w:rsidRPr="00CD0539" w:rsidRDefault="00FF4D60" w:rsidP="002B1BB9">
            <w:pPr>
              <w:rPr>
                <w:b/>
                <w:bCs/>
              </w:rPr>
            </w:pPr>
            <w:r w:rsidRPr="00CD0539">
              <w:rPr>
                <w:b/>
                <w:bCs/>
              </w:rPr>
              <w:t>Affected Table</w:t>
            </w:r>
            <w:r>
              <w:rPr>
                <w:b/>
                <w:bCs/>
              </w:rPr>
              <w:t>(s)</w:t>
            </w:r>
          </w:p>
        </w:tc>
      </w:tr>
      <w:tr w:rsidR="00FF4D60" w14:paraId="48D36C95" w14:textId="77777777" w:rsidTr="000C2516">
        <w:tc>
          <w:tcPr>
            <w:tcW w:w="4585" w:type="dxa"/>
          </w:tcPr>
          <w:p w14:paraId="5865AEA2" w14:textId="18ED645F" w:rsidR="00FF4D60" w:rsidRPr="00FF4D60" w:rsidRDefault="00FF4D60" w:rsidP="002B1BB9">
            <w:pPr>
              <w:rPr>
                <w:bCs/>
              </w:rPr>
            </w:pPr>
            <w:r w:rsidRPr="00FF4D60">
              <w:rPr>
                <w:bCs/>
              </w:rPr>
              <w:t>ProcessData_ContainerTemplateCompartments_LIVE</w:t>
            </w:r>
          </w:p>
        </w:tc>
        <w:tc>
          <w:tcPr>
            <w:tcW w:w="5850" w:type="dxa"/>
          </w:tcPr>
          <w:p w14:paraId="4FE9599D" w14:textId="1030D384" w:rsidR="00FF4D60" w:rsidRDefault="00FF4D60" w:rsidP="002B1BB9">
            <w:r w:rsidRPr="00B06B56">
              <w:t>Synchronizes data from the ContainerTemplateCompartments table in the KFX_AUTOSTORE database to the KFX_REPORTING database. Handles batch inserts and updates.</w:t>
            </w:r>
          </w:p>
        </w:tc>
        <w:tc>
          <w:tcPr>
            <w:tcW w:w="4953" w:type="dxa"/>
          </w:tcPr>
          <w:p w14:paraId="5D14C030" w14:textId="78161499" w:rsidR="00FF4D60" w:rsidRPr="00B06B56" w:rsidRDefault="00FF4D60" w:rsidP="00FF4D60">
            <w:r w:rsidRPr="00B06B56">
              <w:t>ContainerTemplateCompartments</w:t>
            </w:r>
          </w:p>
          <w:p w14:paraId="461FB0EE" w14:textId="0AFCBA4A" w:rsidR="00FF4D60" w:rsidRDefault="00FF4D60" w:rsidP="00FF4D60">
            <w:r w:rsidRPr="00B06B56">
              <w:t>DataSyncDetail</w:t>
            </w:r>
          </w:p>
        </w:tc>
      </w:tr>
      <w:tr w:rsidR="00FF4D60" w14:paraId="6377B157" w14:textId="77777777" w:rsidTr="000C2516">
        <w:tc>
          <w:tcPr>
            <w:tcW w:w="4585" w:type="dxa"/>
          </w:tcPr>
          <w:p w14:paraId="64096E07" w14:textId="05D31BCE" w:rsidR="00FF4D60" w:rsidRPr="00FF4D60" w:rsidRDefault="00FF4D60" w:rsidP="002B1BB9">
            <w:r w:rsidRPr="00B06B56">
              <w:t>ProcessData_ContainerCompartmentBarcodes_LIVE</w:t>
            </w:r>
          </w:p>
        </w:tc>
        <w:tc>
          <w:tcPr>
            <w:tcW w:w="5850" w:type="dxa"/>
          </w:tcPr>
          <w:p w14:paraId="58CEDE84" w14:textId="372E9135" w:rsidR="00FF4D60" w:rsidRPr="00B06B56" w:rsidRDefault="00FF4D60" w:rsidP="00FF4D60">
            <w:r w:rsidRPr="00B06B56">
              <w:t>Synchronizes data from the ContainerCompartmentBarcodes table in the KFX_AUTOSTORE database to the KFX_REPORTING database. Handles batch inserts and updates.</w:t>
            </w:r>
          </w:p>
        </w:tc>
        <w:tc>
          <w:tcPr>
            <w:tcW w:w="4953" w:type="dxa"/>
          </w:tcPr>
          <w:p w14:paraId="6AD028BA" w14:textId="2FEE7B06" w:rsidR="00FF4D60" w:rsidRPr="00B06B56" w:rsidRDefault="00FF4D60" w:rsidP="00FF4D60">
            <w:r w:rsidRPr="00B06B56">
              <w:t>ContainerCompartmentBarcodes</w:t>
            </w:r>
          </w:p>
          <w:p w14:paraId="133B42A0" w14:textId="6DDF8F6C" w:rsidR="00FF4D60" w:rsidRPr="00B06B56" w:rsidRDefault="00FF4D60" w:rsidP="00FF4D60">
            <w:r w:rsidRPr="00B06B56">
              <w:t>DataSyncDetai</w:t>
            </w:r>
            <w:r>
              <w:t>l</w:t>
            </w:r>
          </w:p>
        </w:tc>
      </w:tr>
      <w:tr w:rsidR="00FF4D60" w14:paraId="18018CE8" w14:textId="77777777" w:rsidTr="000C2516">
        <w:tc>
          <w:tcPr>
            <w:tcW w:w="4585" w:type="dxa"/>
          </w:tcPr>
          <w:p w14:paraId="33FAADFE" w14:textId="5B61327C" w:rsidR="00FF4D60" w:rsidRPr="00B06B56" w:rsidRDefault="00FF4D60" w:rsidP="002B1BB9">
            <w:r w:rsidRPr="00B06B56">
              <w:t>ProcessData_TaskCategories_LIVE</w:t>
            </w:r>
          </w:p>
        </w:tc>
        <w:tc>
          <w:tcPr>
            <w:tcW w:w="5850" w:type="dxa"/>
          </w:tcPr>
          <w:p w14:paraId="32F1BB65" w14:textId="7DDA5933" w:rsidR="00FF4D60" w:rsidRPr="00B06B56" w:rsidRDefault="00FF4D60" w:rsidP="00FF4D60">
            <w:r w:rsidRPr="00B06B56">
              <w:t>Synchronizes data from the TaskCategories table in the source database to the target database. Handles batch inserts and updates.</w:t>
            </w:r>
          </w:p>
        </w:tc>
        <w:tc>
          <w:tcPr>
            <w:tcW w:w="4953" w:type="dxa"/>
          </w:tcPr>
          <w:p w14:paraId="6B790006" w14:textId="5887AAB6" w:rsidR="00FF4D60" w:rsidRPr="00B06B56" w:rsidRDefault="00FF4D60" w:rsidP="00FF4D60">
            <w:r w:rsidRPr="00B06B56">
              <w:t>TaskCategories</w:t>
            </w:r>
          </w:p>
          <w:p w14:paraId="7EAEEE86" w14:textId="0CD77389" w:rsidR="00FF4D60" w:rsidRPr="00B06B56" w:rsidRDefault="00FF4D60" w:rsidP="00FF4D60">
            <w:r w:rsidRPr="00B06B56">
              <w:t>DataSyncDetail</w:t>
            </w:r>
          </w:p>
        </w:tc>
      </w:tr>
      <w:tr w:rsidR="00FF4D60" w14:paraId="37F6F03D" w14:textId="77777777" w:rsidTr="000C2516">
        <w:tc>
          <w:tcPr>
            <w:tcW w:w="4585" w:type="dxa"/>
          </w:tcPr>
          <w:p w14:paraId="3B0E5E7E" w14:textId="383ABE4C" w:rsidR="00FF4D60" w:rsidRPr="00FF4D60" w:rsidRDefault="00FF4D60" w:rsidP="00FF4D60">
            <w:pPr>
              <w:rPr>
                <w:bCs/>
              </w:rPr>
            </w:pPr>
            <w:r w:rsidRPr="00FF4D60">
              <w:rPr>
                <w:bCs/>
              </w:rPr>
              <w:t>ProcessData_ReportedMetrics_LIVE</w:t>
            </w:r>
          </w:p>
        </w:tc>
        <w:tc>
          <w:tcPr>
            <w:tcW w:w="5850" w:type="dxa"/>
          </w:tcPr>
          <w:p w14:paraId="314BE5A9" w14:textId="01DD2785" w:rsidR="00FF4D60" w:rsidRPr="00B06B56" w:rsidRDefault="00FF4D60" w:rsidP="00FF4D60">
            <w:r w:rsidRPr="00B06B56">
              <w:t>Processes data from the ReportedMetrics table, inserts it into the Report_Data table, and further processes specific data descriptions into corresponding tables.</w:t>
            </w:r>
          </w:p>
        </w:tc>
        <w:tc>
          <w:tcPr>
            <w:tcW w:w="4953" w:type="dxa"/>
          </w:tcPr>
          <w:p w14:paraId="23463A54" w14:textId="7424116A" w:rsidR="00FF4D60" w:rsidRPr="00B06B56" w:rsidRDefault="00FF4D60" w:rsidP="00FF4D60">
            <w:r w:rsidRPr="00B06B56">
              <w:t>Report_Data</w:t>
            </w:r>
          </w:p>
          <w:p w14:paraId="58386907" w14:textId="26BCF3B0" w:rsidR="00FF4D60" w:rsidRPr="00B06B56" w:rsidRDefault="00FF4D60" w:rsidP="00FF4D60">
            <w:r w:rsidRPr="00B06B56">
              <w:t>BinPresented</w:t>
            </w:r>
          </w:p>
          <w:p w14:paraId="07221A72" w14:textId="39DD7B3C" w:rsidR="00FF4D60" w:rsidRPr="00B06B56" w:rsidRDefault="00FF4D60" w:rsidP="00FF4D60">
            <w:r w:rsidRPr="00B06B56">
              <w:t>CloseBin</w:t>
            </w:r>
          </w:p>
          <w:p w14:paraId="425D4647" w14:textId="00CD6D8A" w:rsidR="00FF4D60" w:rsidRPr="00B06B56" w:rsidRDefault="00FF4D60" w:rsidP="00FF4D60">
            <w:r w:rsidRPr="00B06B56">
              <w:t>CloseBin-InventoryRecord</w:t>
            </w:r>
          </w:p>
          <w:p w14:paraId="0F5DFAD9" w14:textId="63EFF835" w:rsidR="00FF4D60" w:rsidRPr="00B06B56" w:rsidRDefault="00FF4D60" w:rsidP="00FF4D60">
            <w:r w:rsidRPr="00B06B56">
              <w:t>CycleCountService</w:t>
            </w:r>
          </w:p>
          <w:p w14:paraId="236CFD46" w14:textId="0812087D" w:rsidR="00FF4D60" w:rsidRPr="00B06B56" w:rsidRDefault="00FF4D60" w:rsidP="00FF4D60">
            <w:r w:rsidRPr="00B06B56">
              <w:t>CycleCount-SignIn]</w:t>
            </w:r>
          </w:p>
          <w:p w14:paraId="273D20E0" w14:textId="36DC4C52" w:rsidR="00FF4D60" w:rsidRPr="00B06B56" w:rsidRDefault="00FF4D60" w:rsidP="00FF4D60">
            <w:r w:rsidRPr="00B06B56">
              <w:t>CycleCount-SignOut</w:t>
            </w:r>
          </w:p>
          <w:p w14:paraId="6F22FEEC" w14:textId="3C68C65F" w:rsidR="00FF4D60" w:rsidRPr="00B06B56" w:rsidRDefault="00FF4D60" w:rsidP="00FF4D60">
            <w:r w:rsidRPr="00B06B56">
              <w:t>Maintenance-SignIn</w:t>
            </w:r>
          </w:p>
          <w:p w14:paraId="2C9AA3DD" w14:textId="1A8F0986" w:rsidR="00FF4D60" w:rsidRPr="00B06B56" w:rsidRDefault="00FF4D60" w:rsidP="00FF4D60">
            <w:r w:rsidRPr="00B06B56">
              <w:t>Maintenance-SignOut</w:t>
            </w:r>
          </w:p>
          <w:p w14:paraId="438D2023" w14:textId="7C6D1971" w:rsidR="00FF4D60" w:rsidRPr="00B06B56" w:rsidRDefault="00FF4D60" w:rsidP="00FF4D60">
            <w:r w:rsidRPr="00B06B56">
              <w:t>OnDemand-SignIn</w:t>
            </w:r>
          </w:p>
          <w:p w14:paraId="1816CA2A" w14:textId="0075F3FF" w:rsidR="00FF4D60" w:rsidRPr="00B06B56" w:rsidRDefault="00FF4D60" w:rsidP="00FF4D60">
            <w:r w:rsidRPr="00B06B56">
              <w:t>OnDemand-SignOut</w:t>
            </w:r>
          </w:p>
          <w:p w14:paraId="3D5672DE" w14:textId="481E3F80" w:rsidR="00FF4D60" w:rsidRPr="00B06B56" w:rsidRDefault="00FF4D60" w:rsidP="00FF4D60">
            <w:r w:rsidRPr="00B06B56">
              <w:lastRenderedPageBreak/>
              <w:t>OpenBin</w:t>
            </w:r>
          </w:p>
          <w:p w14:paraId="38817EAC" w14:textId="4B76DE61" w:rsidR="00FF4D60" w:rsidRPr="00B06B56" w:rsidRDefault="00FF4D60" w:rsidP="00FF4D60">
            <w:r w:rsidRPr="00B06B56">
              <w:t>Order</w:t>
            </w:r>
          </w:p>
          <w:p w14:paraId="5AE56606" w14:textId="2A3DFC1E" w:rsidR="00FF4D60" w:rsidRPr="00B06B56" w:rsidRDefault="00FF4D60" w:rsidP="00FF4D60">
            <w:r w:rsidRPr="00B06B56">
              <w:t>Pick</w:t>
            </w:r>
          </w:p>
          <w:p w14:paraId="2D87D058" w14:textId="26FDCC50" w:rsidR="00FF4D60" w:rsidRPr="00B06B56" w:rsidRDefault="00FF4D60" w:rsidP="00FF4D60">
            <w:r w:rsidRPr="00B06B56">
              <w:t>Pick-SignIn</w:t>
            </w:r>
          </w:p>
          <w:p w14:paraId="4E50837B" w14:textId="7A84E658" w:rsidR="00FF4D60" w:rsidRPr="00B06B56" w:rsidRDefault="00FF4D60" w:rsidP="00FF4D60">
            <w:r w:rsidRPr="00B06B56">
              <w:t>Pick-SignOut</w:t>
            </w:r>
          </w:p>
          <w:p w14:paraId="01D0D26A" w14:textId="7D888C8D" w:rsidR="00FF4D60" w:rsidRPr="00B06B56" w:rsidRDefault="00FF4D60" w:rsidP="00FF4D60">
            <w:r w:rsidRPr="00B06B56">
              <w:t>PutAway</w:t>
            </w:r>
          </w:p>
          <w:p w14:paraId="4324DFFC" w14:textId="1BE6BA5F" w:rsidR="00FF4D60" w:rsidRPr="00B06B56" w:rsidRDefault="00FF4D60" w:rsidP="00FF4D60">
            <w:r w:rsidRPr="00B06B56">
              <w:t>PutAway-SignIn</w:t>
            </w:r>
          </w:p>
          <w:p w14:paraId="78B19838" w14:textId="59F4B593" w:rsidR="00FF4D60" w:rsidRPr="00B06B56" w:rsidRDefault="00FF4D60" w:rsidP="00FF4D60">
            <w:r w:rsidRPr="00B06B56">
              <w:t>PutAway-SignOut</w:t>
            </w:r>
          </w:p>
          <w:p w14:paraId="50298CBC" w14:textId="246F3944" w:rsidR="00FF4D60" w:rsidRPr="00B06B56" w:rsidRDefault="00FF4D60" w:rsidP="00FF4D60">
            <w:r w:rsidRPr="00B06B56">
              <w:t>ShortPick</w:t>
            </w:r>
          </w:p>
          <w:p w14:paraId="6508F3D1" w14:textId="5164D5E9" w:rsidR="00FF4D60" w:rsidRPr="00B06B56" w:rsidRDefault="00FF4D60" w:rsidP="00FF4D60">
            <w:r w:rsidRPr="00B06B56">
              <w:t>TopOff-SignIn</w:t>
            </w:r>
          </w:p>
          <w:p w14:paraId="47B64EB9" w14:textId="7193E27D" w:rsidR="00FF4D60" w:rsidRPr="00B06B56" w:rsidRDefault="00FF4D60" w:rsidP="00FF4D60">
            <w:r w:rsidRPr="00B06B56">
              <w:t>TopOff-SignOut</w:t>
            </w:r>
          </w:p>
        </w:tc>
      </w:tr>
      <w:tr w:rsidR="000D5090" w14:paraId="056925BB" w14:textId="77777777" w:rsidTr="000C2516">
        <w:tc>
          <w:tcPr>
            <w:tcW w:w="4585" w:type="dxa"/>
          </w:tcPr>
          <w:p w14:paraId="70F61AEF" w14:textId="3876D9BE" w:rsidR="000D5090" w:rsidRPr="000D5090" w:rsidRDefault="000D5090" w:rsidP="00FF4D60">
            <w:r w:rsidRPr="00B06B56">
              <w:lastRenderedPageBreak/>
              <w:t>CreateKPITables</w:t>
            </w:r>
          </w:p>
        </w:tc>
        <w:tc>
          <w:tcPr>
            <w:tcW w:w="5850" w:type="dxa"/>
          </w:tcPr>
          <w:p w14:paraId="2C7423DC" w14:textId="2AF2E135" w:rsidR="000D5090" w:rsidRPr="00B06B56" w:rsidRDefault="000D5090" w:rsidP="000D5090">
            <w:r w:rsidRPr="00B06B56">
              <w:t>Creates various KPI-related tables by aggregating data from existing tables to provide metrics such as handling time, bin presentations, lines completed, orders completed, and units completed.</w:t>
            </w:r>
          </w:p>
        </w:tc>
        <w:tc>
          <w:tcPr>
            <w:tcW w:w="4953" w:type="dxa"/>
          </w:tcPr>
          <w:p w14:paraId="42B6718A" w14:textId="77777777" w:rsidR="000D5090" w:rsidRPr="00B06B56" w:rsidRDefault="000D5090" w:rsidP="000D5090">
            <w:r w:rsidRPr="00B06B56">
              <w:t>Affected Tables:</w:t>
            </w:r>
          </w:p>
          <w:p w14:paraId="6C2E9951" w14:textId="77777777" w:rsidR="000D5090" w:rsidRPr="00B06B56" w:rsidRDefault="000D5090" w:rsidP="000D5090">
            <w:r w:rsidRPr="00B06B56">
              <w:t>AverageHandlingTimePerPort_Table</w:t>
            </w:r>
          </w:p>
          <w:p w14:paraId="52BC9EA1" w14:textId="77777777" w:rsidR="000D5090" w:rsidRPr="00B06B56" w:rsidRDefault="000D5090" w:rsidP="000D5090">
            <w:r w:rsidRPr="00B06B56">
              <w:t>AverageHandlingTimePerUser_Table</w:t>
            </w:r>
          </w:p>
          <w:p w14:paraId="291E570A" w14:textId="77777777" w:rsidR="000D5090" w:rsidRPr="00B06B56" w:rsidRDefault="000D5090" w:rsidP="000D5090">
            <w:r w:rsidRPr="00B06B56">
              <w:t>BinPresentationsCompletedPerPort_Table</w:t>
            </w:r>
          </w:p>
          <w:p w14:paraId="0BFDD83A" w14:textId="77777777" w:rsidR="000D5090" w:rsidRPr="00B06B56" w:rsidRDefault="000D5090" w:rsidP="000D5090">
            <w:r w:rsidRPr="00B06B56">
              <w:t>BinPresentationsCompletedPerUser_Table</w:t>
            </w:r>
          </w:p>
          <w:p w14:paraId="245CE863" w14:textId="77777777" w:rsidR="000D5090" w:rsidRPr="00B06B56" w:rsidRDefault="000D5090" w:rsidP="000D5090">
            <w:r w:rsidRPr="00B06B56">
              <w:t>BinsPerHourPerPort_Table</w:t>
            </w:r>
          </w:p>
          <w:p w14:paraId="1B4BE41A" w14:textId="77777777" w:rsidR="000D5090" w:rsidRPr="00B06B56" w:rsidRDefault="000D5090" w:rsidP="000D5090">
            <w:r w:rsidRPr="00B06B56">
              <w:t>BinsPerHourPerUser_Table</w:t>
            </w:r>
          </w:p>
          <w:p w14:paraId="497A6D85" w14:textId="77777777" w:rsidR="000D5090" w:rsidRPr="00B06B56" w:rsidRDefault="000D5090" w:rsidP="000D5090">
            <w:r w:rsidRPr="00B06B56">
              <w:t>LinesCompletedPerPort_Table</w:t>
            </w:r>
          </w:p>
          <w:p w14:paraId="78C86A5E" w14:textId="77777777" w:rsidR="000D5090" w:rsidRPr="00B06B56" w:rsidRDefault="000D5090" w:rsidP="000D5090">
            <w:r w:rsidRPr="00B06B56">
              <w:t>LinesCompletedPerUser_Table</w:t>
            </w:r>
          </w:p>
          <w:p w14:paraId="3BA59D4C" w14:textId="77777777" w:rsidR="000D5090" w:rsidRPr="00B06B56" w:rsidRDefault="000D5090" w:rsidP="000D5090">
            <w:r w:rsidRPr="00B06B56">
              <w:t>LinesperHourPerPort_Table</w:t>
            </w:r>
          </w:p>
          <w:p w14:paraId="5B903DE8" w14:textId="77777777" w:rsidR="000D5090" w:rsidRPr="00B06B56" w:rsidRDefault="000D5090" w:rsidP="000D5090">
            <w:r w:rsidRPr="00B06B56">
              <w:t>LinesperHourPerUser_Table</w:t>
            </w:r>
          </w:p>
          <w:p w14:paraId="47A3CA31" w14:textId="77777777" w:rsidR="000D5090" w:rsidRPr="00B06B56" w:rsidRDefault="000D5090" w:rsidP="000D5090">
            <w:r w:rsidRPr="00B06B56">
              <w:t>MachineWaitTimePerPort_Table</w:t>
            </w:r>
          </w:p>
          <w:p w14:paraId="71909CA1" w14:textId="77777777" w:rsidR="000D5090" w:rsidRPr="00B06B56" w:rsidRDefault="000D5090" w:rsidP="000D5090">
            <w:r w:rsidRPr="00B06B56">
              <w:t>MachineWaitTimePerUser_Table</w:t>
            </w:r>
          </w:p>
          <w:p w14:paraId="53D5BCBB" w14:textId="77777777" w:rsidR="000D5090" w:rsidRPr="00B06B56" w:rsidRDefault="000D5090" w:rsidP="000D5090">
            <w:r w:rsidRPr="00B06B56">
              <w:t>OrdersCompletedPerPort_Table</w:t>
            </w:r>
          </w:p>
          <w:p w14:paraId="49B62FAB" w14:textId="77777777" w:rsidR="000D5090" w:rsidRPr="00B06B56" w:rsidRDefault="000D5090" w:rsidP="000D5090">
            <w:r w:rsidRPr="00B06B56">
              <w:t>OrdersCompletedPerUser_Table</w:t>
            </w:r>
          </w:p>
          <w:p w14:paraId="6D4F95E0" w14:textId="77777777" w:rsidR="000D5090" w:rsidRPr="00B06B56" w:rsidRDefault="000D5090" w:rsidP="000D5090">
            <w:r w:rsidRPr="00B06B56">
              <w:lastRenderedPageBreak/>
              <w:t>OrdersPerHourPerPort_Table</w:t>
            </w:r>
          </w:p>
          <w:p w14:paraId="21359BA7" w14:textId="77777777" w:rsidR="000D5090" w:rsidRPr="00B06B56" w:rsidRDefault="000D5090" w:rsidP="000D5090">
            <w:r w:rsidRPr="00B06B56">
              <w:t>OrdersPerHourPerUser_Table</w:t>
            </w:r>
          </w:p>
          <w:p w14:paraId="20A11117" w14:textId="77777777" w:rsidR="000D5090" w:rsidRPr="00B06B56" w:rsidRDefault="000D5090" w:rsidP="000D5090">
            <w:r w:rsidRPr="00B06B56">
              <w:t>UnitsCompletedPerPort_Table</w:t>
            </w:r>
          </w:p>
          <w:p w14:paraId="5E195467" w14:textId="77777777" w:rsidR="000D5090" w:rsidRPr="00B06B56" w:rsidRDefault="000D5090" w:rsidP="000D5090">
            <w:r w:rsidRPr="00B06B56">
              <w:t>UnitsCompletedPerUser_Table</w:t>
            </w:r>
          </w:p>
          <w:p w14:paraId="0CC7E457" w14:textId="77777777" w:rsidR="000D5090" w:rsidRPr="00B06B56" w:rsidRDefault="000D5090" w:rsidP="000D5090">
            <w:r w:rsidRPr="00B06B56">
              <w:t>UnitsPerHourPerPort_Table</w:t>
            </w:r>
          </w:p>
          <w:p w14:paraId="6B8F86D0" w14:textId="77777777" w:rsidR="000D5090" w:rsidRPr="00B06B56" w:rsidRDefault="000D5090" w:rsidP="000D5090">
            <w:r w:rsidRPr="00B06B56">
              <w:t>UnitsPerHourPerUser_Table</w:t>
            </w:r>
          </w:p>
          <w:p w14:paraId="7C33D604" w14:textId="77777777" w:rsidR="000D5090" w:rsidRPr="00B06B56" w:rsidRDefault="000D5090" w:rsidP="000D5090">
            <w:r w:rsidRPr="00B06B56">
              <w:t>TotalLoggedTimePerPort_Table</w:t>
            </w:r>
          </w:p>
          <w:p w14:paraId="6BA64C6A" w14:textId="77777777" w:rsidR="000D5090" w:rsidRPr="00B06B56" w:rsidRDefault="000D5090" w:rsidP="000D5090">
            <w:r w:rsidRPr="00B06B56">
              <w:t>TotalLoggedTimePerUser_Table</w:t>
            </w:r>
          </w:p>
          <w:p w14:paraId="7E906B16" w14:textId="65CE6D2D" w:rsidR="000D5090" w:rsidRPr="00B06B56" w:rsidRDefault="000D5090" w:rsidP="000D5090">
            <w:r w:rsidRPr="00B06B56">
              <w:t>DefragDetailByUomCompartmentSize_Table</w:t>
            </w:r>
          </w:p>
        </w:tc>
      </w:tr>
    </w:tbl>
    <w:p w14:paraId="3A0490E6" w14:textId="77777777" w:rsidR="006063CB" w:rsidRDefault="006063CB" w:rsidP="006063CB">
      <w:pPr>
        <w:rPr>
          <w:rFonts w:ascii="Arial" w:hAnsi="Arial" w:cs="Arial"/>
        </w:rPr>
      </w:pPr>
    </w:p>
    <w:p w14:paraId="5C378C1D" w14:textId="57C83CDF" w:rsidR="006063CB" w:rsidRPr="00967198" w:rsidRDefault="006063CB" w:rsidP="002361E4">
      <w:pPr>
        <w:pStyle w:val="Heading2"/>
      </w:pPr>
      <w:bookmarkStart w:id="38" w:name="_Toc204758282"/>
      <w:r w:rsidRPr="00967198">
        <w:t>ProcessDynamicData</w:t>
      </w:r>
      <w:r w:rsidR="002361E4">
        <w:t xml:space="preserve"> Stored Procedure Breakdown</w:t>
      </w:r>
      <w:bookmarkEnd w:id="38"/>
    </w:p>
    <w:p w14:paraId="5A071617" w14:textId="77777777" w:rsidR="006063CB" w:rsidRPr="00967198" w:rsidRDefault="006063CB" w:rsidP="002361E4">
      <w:r w:rsidRPr="00967198">
        <w:t xml:space="preserve">The ProcessDynamicData stored procedure is responsible for orchestrating the synchronization and snapshotting of data from the KFX_AUTOSTORE database into corresponding snapshot tables in the </w:t>
      </w:r>
      <w:r>
        <w:t xml:space="preserve">KFX_REPORTING </w:t>
      </w:r>
      <w:r w:rsidRPr="00967198">
        <w:t>database. It ensures data consistency by processing batches and updating the DataSyncDetail table to track the synchronization status.</w:t>
      </w:r>
    </w:p>
    <w:p w14:paraId="5CE75D3A" w14:textId="77777777" w:rsidR="006063CB" w:rsidRPr="00967198" w:rsidRDefault="006063CB" w:rsidP="002361E4"/>
    <w:p w14:paraId="485FC85C" w14:textId="77777777" w:rsidR="006063CB" w:rsidRPr="00B06B56" w:rsidRDefault="006063CB" w:rsidP="002361E4">
      <w:r w:rsidRPr="00B06B56">
        <w:t>Here is the list of stored procedures executed under the Process</w:t>
      </w:r>
      <w:r>
        <w:t>Dynamic</w:t>
      </w:r>
      <w:r w:rsidRPr="00B06B56">
        <w:t>Data stored procedure:</w:t>
      </w:r>
    </w:p>
    <w:p w14:paraId="1D965215" w14:textId="77777777" w:rsidR="006063CB" w:rsidRDefault="006063CB" w:rsidP="006063CB">
      <w:pPr>
        <w:rPr>
          <w:rFonts w:ascii="Arial" w:hAnsi="Arial" w:cs="Arial"/>
          <w:b/>
          <w:bCs/>
        </w:rPr>
      </w:pPr>
    </w:p>
    <w:p w14:paraId="547C0473" w14:textId="6B4C23C9" w:rsidR="002361E4" w:rsidRDefault="002361E4" w:rsidP="002361E4">
      <w:pPr>
        <w:pStyle w:val="Heading3"/>
      </w:pPr>
      <w:r>
        <w:t>Snapshot Tables</w:t>
      </w:r>
    </w:p>
    <w:p w14:paraId="0A44ED70" w14:textId="77777777" w:rsidR="00390969" w:rsidRDefault="002361E4" w:rsidP="002361E4">
      <w:r>
        <w:t>Snapshot tables have a stored procedure that updates affected tables as follows:</w:t>
      </w:r>
    </w:p>
    <w:p w14:paraId="082F57BA" w14:textId="77777777" w:rsidR="00410AA9" w:rsidRDefault="00410AA9" w:rsidP="002361E4"/>
    <w:tbl>
      <w:tblPr>
        <w:tblStyle w:val="TableGrid"/>
        <w:tblW w:w="0" w:type="auto"/>
        <w:tblLook w:val="04A0" w:firstRow="1" w:lastRow="0" w:firstColumn="1" w:lastColumn="0" w:noHBand="0" w:noVBand="1"/>
      </w:tblPr>
      <w:tblGrid>
        <w:gridCol w:w="5129"/>
        <w:gridCol w:w="5129"/>
        <w:gridCol w:w="5130"/>
      </w:tblGrid>
      <w:tr w:rsidR="00410AA9" w14:paraId="77314488" w14:textId="77777777" w:rsidTr="00E20FA7">
        <w:trPr>
          <w:cantSplit/>
          <w:tblHeader/>
        </w:trPr>
        <w:tc>
          <w:tcPr>
            <w:tcW w:w="5129" w:type="dxa"/>
            <w:shd w:val="clear" w:color="auto" w:fill="B4C6E7" w:themeFill="accent1" w:themeFillTint="66"/>
          </w:tcPr>
          <w:p w14:paraId="63D3F671" w14:textId="33665051" w:rsidR="00410AA9" w:rsidRPr="00CD0539" w:rsidRDefault="00410AA9" w:rsidP="002361E4">
            <w:pPr>
              <w:rPr>
                <w:b/>
                <w:bCs/>
              </w:rPr>
            </w:pPr>
            <w:r w:rsidRPr="00CD0539">
              <w:rPr>
                <w:b/>
                <w:bCs/>
              </w:rPr>
              <w:t>Stored Procedure Name</w:t>
            </w:r>
          </w:p>
        </w:tc>
        <w:tc>
          <w:tcPr>
            <w:tcW w:w="5129" w:type="dxa"/>
            <w:shd w:val="clear" w:color="auto" w:fill="B4C6E7" w:themeFill="accent1" w:themeFillTint="66"/>
          </w:tcPr>
          <w:p w14:paraId="55A24B74" w14:textId="541F38DE" w:rsidR="00410AA9" w:rsidRPr="00CD0539" w:rsidRDefault="00410AA9" w:rsidP="002361E4">
            <w:pPr>
              <w:rPr>
                <w:b/>
                <w:bCs/>
              </w:rPr>
            </w:pPr>
            <w:r w:rsidRPr="00CD0539">
              <w:rPr>
                <w:b/>
                <w:bCs/>
              </w:rPr>
              <w:t>Description</w:t>
            </w:r>
          </w:p>
        </w:tc>
        <w:tc>
          <w:tcPr>
            <w:tcW w:w="5130" w:type="dxa"/>
            <w:shd w:val="clear" w:color="auto" w:fill="B4C6E7" w:themeFill="accent1" w:themeFillTint="66"/>
          </w:tcPr>
          <w:p w14:paraId="4E358B63" w14:textId="7425D0DF" w:rsidR="00410AA9" w:rsidRPr="00CD0539" w:rsidRDefault="00410AA9" w:rsidP="002361E4">
            <w:pPr>
              <w:rPr>
                <w:b/>
                <w:bCs/>
              </w:rPr>
            </w:pPr>
            <w:r w:rsidRPr="00CD0539">
              <w:rPr>
                <w:b/>
                <w:bCs/>
              </w:rPr>
              <w:t>Affected Table</w:t>
            </w:r>
          </w:p>
        </w:tc>
      </w:tr>
      <w:tr w:rsidR="00410AA9" w14:paraId="28D94E77" w14:textId="77777777" w:rsidTr="00410AA9">
        <w:tc>
          <w:tcPr>
            <w:tcW w:w="5129" w:type="dxa"/>
          </w:tcPr>
          <w:p w14:paraId="1D76BFD1" w14:textId="2A8CCCE4" w:rsidR="00410AA9" w:rsidRPr="00CD0539" w:rsidRDefault="00410AA9" w:rsidP="002361E4">
            <w:r w:rsidRPr="00CD0539">
              <w:t>ProcessData_Inventory_LIVE</w:t>
            </w:r>
          </w:p>
        </w:tc>
        <w:tc>
          <w:tcPr>
            <w:tcW w:w="5129" w:type="dxa"/>
          </w:tcPr>
          <w:p w14:paraId="6FA970DE" w14:textId="5F2824FF" w:rsidR="00410AA9" w:rsidRDefault="00410AA9" w:rsidP="002361E4">
            <w:r>
              <w:t>c</w:t>
            </w:r>
            <w:r w:rsidRPr="00851B0A">
              <w:t>reates a snapshot of inventory data</w:t>
            </w:r>
          </w:p>
        </w:tc>
        <w:tc>
          <w:tcPr>
            <w:tcW w:w="5130" w:type="dxa"/>
          </w:tcPr>
          <w:p w14:paraId="525BDA7A" w14:textId="602F0268" w:rsidR="00410AA9" w:rsidRDefault="00410AA9" w:rsidP="002361E4">
            <w:r w:rsidRPr="00851B0A">
              <w:t>Inventory_Snapshot</w:t>
            </w:r>
          </w:p>
        </w:tc>
      </w:tr>
      <w:tr w:rsidR="00CD0539" w14:paraId="029D67E8" w14:textId="77777777" w:rsidTr="00410AA9">
        <w:tc>
          <w:tcPr>
            <w:tcW w:w="5129" w:type="dxa"/>
          </w:tcPr>
          <w:p w14:paraId="52D61CD6" w14:textId="523E338E" w:rsidR="00CD0539" w:rsidRPr="00CD0539" w:rsidRDefault="00CD0539" w:rsidP="00CD0539">
            <w:r w:rsidRPr="00CD0539">
              <w:t>ProcessData_Containers_LIVE</w:t>
            </w:r>
          </w:p>
        </w:tc>
        <w:tc>
          <w:tcPr>
            <w:tcW w:w="5129" w:type="dxa"/>
          </w:tcPr>
          <w:p w14:paraId="7B1D2C1C" w14:textId="0B1BD083" w:rsidR="00CD0539" w:rsidRDefault="00E20FA7" w:rsidP="002361E4">
            <w:r w:rsidRPr="00CD0539">
              <w:t>creates a snapshot of container data</w:t>
            </w:r>
          </w:p>
        </w:tc>
        <w:tc>
          <w:tcPr>
            <w:tcW w:w="5130" w:type="dxa"/>
          </w:tcPr>
          <w:p w14:paraId="29321D5E" w14:textId="451ADD20" w:rsidR="00CD0539" w:rsidRPr="00851B0A" w:rsidRDefault="00E20FA7" w:rsidP="002361E4">
            <w:r w:rsidRPr="00CD0539">
              <w:t>Containers_Snapshot</w:t>
            </w:r>
          </w:p>
        </w:tc>
      </w:tr>
      <w:tr w:rsidR="00CD0539" w14:paraId="1BCB1444" w14:textId="77777777" w:rsidTr="00410AA9">
        <w:tc>
          <w:tcPr>
            <w:tcW w:w="5129" w:type="dxa"/>
          </w:tcPr>
          <w:p w14:paraId="351ABA78" w14:textId="1FB0CDBD" w:rsidR="00CD0539" w:rsidRPr="00CD0539" w:rsidRDefault="00CD0539" w:rsidP="00CD0539">
            <w:r w:rsidRPr="00CD0539">
              <w:t>ProcessData_CompartmentSizes_LIVE</w:t>
            </w:r>
          </w:p>
        </w:tc>
        <w:tc>
          <w:tcPr>
            <w:tcW w:w="5129" w:type="dxa"/>
          </w:tcPr>
          <w:p w14:paraId="5D706CC0" w14:textId="6D1E06D7" w:rsidR="00CD0539" w:rsidRDefault="00E20FA7" w:rsidP="002361E4">
            <w:r w:rsidRPr="00CD0539">
              <w:t>creates a snapshot of compartment size data</w:t>
            </w:r>
          </w:p>
        </w:tc>
        <w:tc>
          <w:tcPr>
            <w:tcW w:w="5130" w:type="dxa"/>
          </w:tcPr>
          <w:p w14:paraId="3D08F5D0" w14:textId="3CC28A43" w:rsidR="00CD0539" w:rsidRPr="00851B0A" w:rsidRDefault="00E20FA7" w:rsidP="002361E4">
            <w:r w:rsidRPr="00CD0539">
              <w:t>CompartmentSizes_Snapshot</w:t>
            </w:r>
          </w:p>
        </w:tc>
      </w:tr>
      <w:tr w:rsidR="00CD0539" w14:paraId="040DE086" w14:textId="77777777" w:rsidTr="00410AA9">
        <w:tc>
          <w:tcPr>
            <w:tcW w:w="5129" w:type="dxa"/>
          </w:tcPr>
          <w:p w14:paraId="28A8E987" w14:textId="540819D1" w:rsidR="00CD0539" w:rsidRPr="00CD0539" w:rsidRDefault="00CD0539" w:rsidP="00CD0539">
            <w:r w:rsidRPr="00CD0539">
              <w:lastRenderedPageBreak/>
              <w:t>ProcessData_ContainerTemplates_LIVE</w:t>
            </w:r>
          </w:p>
        </w:tc>
        <w:tc>
          <w:tcPr>
            <w:tcW w:w="5129" w:type="dxa"/>
          </w:tcPr>
          <w:p w14:paraId="7313A499" w14:textId="238B1AD6" w:rsidR="00CD0539" w:rsidRDefault="00E20FA7" w:rsidP="002361E4">
            <w:r w:rsidRPr="00CD0539">
              <w:t>creates a snapshot of container template data</w:t>
            </w:r>
          </w:p>
        </w:tc>
        <w:tc>
          <w:tcPr>
            <w:tcW w:w="5130" w:type="dxa"/>
          </w:tcPr>
          <w:p w14:paraId="539E8980" w14:textId="02A9CF7F" w:rsidR="00CD0539" w:rsidRPr="00851B0A" w:rsidRDefault="00E20FA7" w:rsidP="002361E4">
            <w:r w:rsidRPr="00CD0539">
              <w:t>ContainerTemplates_Snapshot</w:t>
            </w:r>
          </w:p>
        </w:tc>
      </w:tr>
      <w:tr w:rsidR="00CD0539" w14:paraId="6266419A" w14:textId="77777777" w:rsidTr="00410AA9">
        <w:tc>
          <w:tcPr>
            <w:tcW w:w="5129" w:type="dxa"/>
          </w:tcPr>
          <w:p w14:paraId="61FDA867" w14:textId="50D9C2AF" w:rsidR="00CD0539" w:rsidRPr="00CD0539" w:rsidRDefault="00CD0539" w:rsidP="00E20FA7">
            <w:r w:rsidRPr="00CD0539">
              <w:t>ProcessData_Ports_LIVE</w:t>
            </w:r>
          </w:p>
        </w:tc>
        <w:tc>
          <w:tcPr>
            <w:tcW w:w="5129" w:type="dxa"/>
          </w:tcPr>
          <w:p w14:paraId="5B32608B" w14:textId="25F965FE" w:rsidR="00CD0539" w:rsidRDefault="00E20FA7" w:rsidP="00E20FA7">
            <w:r w:rsidRPr="00CD0539">
              <w:t xml:space="preserve">creates a snapshot of port data </w:t>
            </w:r>
          </w:p>
        </w:tc>
        <w:tc>
          <w:tcPr>
            <w:tcW w:w="5130" w:type="dxa"/>
          </w:tcPr>
          <w:p w14:paraId="36AE93BB" w14:textId="6BCA7BDD" w:rsidR="00CD0539" w:rsidRPr="00851B0A" w:rsidRDefault="00E20FA7" w:rsidP="002361E4">
            <w:r w:rsidRPr="00CD0539">
              <w:t>Ports_Snapshot</w:t>
            </w:r>
          </w:p>
        </w:tc>
      </w:tr>
      <w:tr w:rsidR="00CD0539" w14:paraId="2E94DDE2" w14:textId="77777777" w:rsidTr="00410AA9">
        <w:tc>
          <w:tcPr>
            <w:tcW w:w="5129" w:type="dxa"/>
          </w:tcPr>
          <w:p w14:paraId="4716F113" w14:textId="2E20A4FE" w:rsidR="00CD0539" w:rsidRPr="00CD0539" w:rsidRDefault="00CD0539" w:rsidP="00CD0539">
            <w:r w:rsidRPr="00CD0539">
              <w:t>ProcessData_Locations_LIVE</w:t>
            </w:r>
          </w:p>
        </w:tc>
        <w:tc>
          <w:tcPr>
            <w:tcW w:w="5129" w:type="dxa"/>
          </w:tcPr>
          <w:p w14:paraId="562B41EA" w14:textId="1613F84E" w:rsidR="00CD0539" w:rsidRDefault="00E20FA7" w:rsidP="00E20FA7">
            <w:r w:rsidRPr="00CD0539">
              <w:t>creates a snapshot of location data</w:t>
            </w:r>
          </w:p>
        </w:tc>
        <w:tc>
          <w:tcPr>
            <w:tcW w:w="5130" w:type="dxa"/>
          </w:tcPr>
          <w:p w14:paraId="548C89F2" w14:textId="17298003" w:rsidR="00CD0539" w:rsidRPr="00851B0A" w:rsidRDefault="00E20FA7" w:rsidP="002361E4">
            <w:r w:rsidRPr="00CD0539">
              <w:t>Locations_Snapshot</w:t>
            </w:r>
          </w:p>
        </w:tc>
      </w:tr>
      <w:tr w:rsidR="00CD0539" w14:paraId="63D4BE6A" w14:textId="77777777" w:rsidTr="00410AA9">
        <w:tc>
          <w:tcPr>
            <w:tcW w:w="5129" w:type="dxa"/>
          </w:tcPr>
          <w:p w14:paraId="7111F207" w14:textId="1C04F242" w:rsidR="00CD0539" w:rsidRPr="00CD0539" w:rsidRDefault="00CD0539" w:rsidP="00CD0539">
            <w:r w:rsidRPr="00CD0539">
              <w:t>ProcessData_ReasonCodes_LIVE</w:t>
            </w:r>
          </w:p>
        </w:tc>
        <w:tc>
          <w:tcPr>
            <w:tcW w:w="5129" w:type="dxa"/>
          </w:tcPr>
          <w:p w14:paraId="587EDC38" w14:textId="5E79F0D4" w:rsidR="00CD0539" w:rsidRDefault="00E20FA7" w:rsidP="00E20FA7">
            <w:r w:rsidRPr="00CD0539">
              <w:t>creates a snapshot of reason codes</w:t>
            </w:r>
          </w:p>
        </w:tc>
        <w:tc>
          <w:tcPr>
            <w:tcW w:w="5130" w:type="dxa"/>
          </w:tcPr>
          <w:p w14:paraId="15D33CEB" w14:textId="0718EA0F" w:rsidR="00CD0539" w:rsidRPr="00851B0A" w:rsidRDefault="00E20FA7" w:rsidP="002361E4">
            <w:r w:rsidRPr="00CD0539">
              <w:t>ReasonCodes_Snapshot</w:t>
            </w:r>
          </w:p>
        </w:tc>
      </w:tr>
      <w:tr w:rsidR="00CD0539" w14:paraId="1E4F6971" w14:textId="77777777" w:rsidTr="00410AA9">
        <w:tc>
          <w:tcPr>
            <w:tcW w:w="5129" w:type="dxa"/>
          </w:tcPr>
          <w:p w14:paraId="7D387603" w14:textId="470138E4" w:rsidR="00CD0539" w:rsidRPr="00CD0539" w:rsidRDefault="00CD0539" w:rsidP="00CD0539">
            <w:r w:rsidRPr="00CD0539">
              <w:t>ProcessData_PutAwayContainers_LIVE</w:t>
            </w:r>
          </w:p>
        </w:tc>
        <w:tc>
          <w:tcPr>
            <w:tcW w:w="5129" w:type="dxa"/>
          </w:tcPr>
          <w:p w14:paraId="7A14599B" w14:textId="5F14050C" w:rsidR="00CD0539" w:rsidRDefault="00E20FA7" w:rsidP="00E20FA7">
            <w:r w:rsidRPr="00CD0539">
              <w:t>creates a snapshot of put-away container data</w:t>
            </w:r>
          </w:p>
        </w:tc>
        <w:tc>
          <w:tcPr>
            <w:tcW w:w="5130" w:type="dxa"/>
          </w:tcPr>
          <w:p w14:paraId="79BE8DB6" w14:textId="1E12781A" w:rsidR="00CD0539" w:rsidRPr="00851B0A" w:rsidRDefault="00E20FA7" w:rsidP="002361E4">
            <w:r w:rsidRPr="00CD0539">
              <w:t>PutAwayContainers_Snapshot</w:t>
            </w:r>
          </w:p>
        </w:tc>
      </w:tr>
      <w:tr w:rsidR="00CD0539" w14:paraId="51039B10" w14:textId="77777777" w:rsidTr="00410AA9">
        <w:tc>
          <w:tcPr>
            <w:tcW w:w="5129" w:type="dxa"/>
          </w:tcPr>
          <w:p w14:paraId="09E4389A" w14:textId="72F21E14" w:rsidR="00CD0539" w:rsidRPr="00CD0539" w:rsidRDefault="00CD0539" w:rsidP="00E20FA7">
            <w:r w:rsidRPr="00CD0539">
              <w:t>ProcessData_PutAwayContainerLineItems_LIVE</w:t>
            </w:r>
          </w:p>
        </w:tc>
        <w:tc>
          <w:tcPr>
            <w:tcW w:w="5129" w:type="dxa"/>
          </w:tcPr>
          <w:p w14:paraId="135C21E6" w14:textId="6A6672B3" w:rsidR="00CD0539" w:rsidRDefault="00E20FA7" w:rsidP="002361E4">
            <w:r w:rsidRPr="00CD0539">
              <w:t>creates a snapshot of put-away container line items</w:t>
            </w:r>
          </w:p>
        </w:tc>
        <w:tc>
          <w:tcPr>
            <w:tcW w:w="5130" w:type="dxa"/>
          </w:tcPr>
          <w:p w14:paraId="508D1FA3" w14:textId="774B35CF" w:rsidR="00CD0539" w:rsidRPr="00851B0A" w:rsidRDefault="00E20FA7" w:rsidP="002361E4">
            <w:r w:rsidRPr="00CD0539">
              <w:t>PutAwayContainerLineItems_Snapshot</w:t>
            </w:r>
          </w:p>
        </w:tc>
      </w:tr>
      <w:tr w:rsidR="00CD0539" w14:paraId="16213B04" w14:textId="77777777" w:rsidTr="00410AA9">
        <w:tc>
          <w:tcPr>
            <w:tcW w:w="5129" w:type="dxa"/>
          </w:tcPr>
          <w:p w14:paraId="1836E74B" w14:textId="151869F5" w:rsidR="00CD0539" w:rsidRPr="00CD0539" w:rsidRDefault="00CD0539" w:rsidP="00CD0539">
            <w:r w:rsidRPr="00CD0539">
              <w:t>ProcessData_InventoryTasks_PutAway_LIVE</w:t>
            </w:r>
          </w:p>
        </w:tc>
        <w:tc>
          <w:tcPr>
            <w:tcW w:w="5129" w:type="dxa"/>
          </w:tcPr>
          <w:p w14:paraId="0D53EE4F" w14:textId="37B4EEE3" w:rsidR="00CD0539" w:rsidRDefault="00E20FA7" w:rsidP="00E20FA7">
            <w:r w:rsidRPr="00CD0539">
              <w:t>creates a snapshot of inventory tasks related to put-away operations</w:t>
            </w:r>
          </w:p>
        </w:tc>
        <w:tc>
          <w:tcPr>
            <w:tcW w:w="5130" w:type="dxa"/>
          </w:tcPr>
          <w:p w14:paraId="67E9F9CE" w14:textId="333D5A99" w:rsidR="00CD0539" w:rsidRPr="00851B0A" w:rsidRDefault="00E20FA7" w:rsidP="002361E4">
            <w:r w:rsidRPr="00CD0539">
              <w:t>InventoryTasks_PutAway_Snapshot</w:t>
            </w:r>
          </w:p>
        </w:tc>
      </w:tr>
      <w:tr w:rsidR="00CD0539" w14:paraId="2089BF9C" w14:textId="77777777" w:rsidTr="00410AA9">
        <w:tc>
          <w:tcPr>
            <w:tcW w:w="5129" w:type="dxa"/>
          </w:tcPr>
          <w:p w14:paraId="1F130A62" w14:textId="03B50BFE" w:rsidR="00CD0539" w:rsidRPr="00CD0539" w:rsidRDefault="00CD0539" w:rsidP="00CD0539">
            <w:r w:rsidRPr="00CD0539">
              <w:t>ProcessData_InventoryTasks_LIVE</w:t>
            </w:r>
          </w:p>
        </w:tc>
        <w:tc>
          <w:tcPr>
            <w:tcW w:w="5129" w:type="dxa"/>
          </w:tcPr>
          <w:p w14:paraId="3882066D" w14:textId="519138CE" w:rsidR="00CD0539" w:rsidRDefault="00E20FA7" w:rsidP="00E20FA7">
            <w:r w:rsidRPr="00CD0539">
              <w:t>creates a snapshot of general inventory tasks</w:t>
            </w:r>
          </w:p>
        </w:tc>
        <w:tc>
          <w:tcPr>
            <w:tcW w:w="5130" w:type="dxa"/>
          </w:tcPr>
          <w:p w14:paraId="6F3D5F9B" w14:textId="4B3D24AE" w:rsidR="00CD0539" w:rsidRPr="00851B0A" w:rsidRDefault="00E20FA7" w:rsidP="002361E4">
            <w:r w:rsidRPr="00CD0539">
              <w:t>InventoryTasks_Snapshot</w:t>
            </w:r>
          </w:p>
        </w:tc>
      </w:tr>
      <w:tr w:rsidR="00CD0539" w14:paraId="5B674050" w14:textId="77777777" w:rsidTr="00410AA9">
        <w:tc>
          <w:tcPr>
            <w:tcW w:w="5129" w:type="dxa"/>
          </w:tcPr>
          <w:p w14:paraId="20CCED73" w14:textId="32F14911" w:rsidR="00CD0539" w:rsidRPr="00CD0539" w:rsidRDefault="00CD0539" w:rsidP="00E20FA7">
            <w:r w:rsidRPr="00CD0539">
              <w:t>ProcessData_FulfillmentOrders_LIVE</w:t>
            </w:r>
          </w:p>
        </w:tc>
        <w:tc>
          <w:tcPr>
            <w:tcW w:w="5129" w:type="dxa"/>
          </w:tcPr>
          <w:p w14:paraId="70BE0CD2" w14:textId="1BFE3A53" w:rsidR="00CD0539" w:rsidRDefault="00E20FA7" w:rsidP="002361E4">
            <w:r w:rsidRPr="00CD0539">
              <w:t>creates a snapshot of fulfillment orders</w:t>
            </w:r>
          </w:p>
        </w:tc>
        <w:tc>
          <w:tcPr>
            <w:tcW w:w="5130" w:type="dxa"/>
          </w:tcPr>
          <w:p w14:paraId="45FECF65" w14:textId="03104DC2" w:rsidR="00CD0539" w:rsidRPr="00851B0A" w:rsidRDefault="00E20FA7" w:rsidP="002361E4">
            <w:r w:rsidRPr="00CD0539">
              <w:t>FulfillmentOrders_Snapshot</w:t>
            </w:r>
          </w:p>
        </w:tc>
      </w:tr>
      <w:tr w:rsidR="00CD0539" w14:paraId="18F97855" w14:textId="77777777" w:rsidTr="00410AA9">
        <w:tc>
          <w:tcPr>
            <w:tcW w:w="5129" w:type="dxa"/>
          </w:tcPr>
          <w:p w14:paraId="55F1147F" w14:textId="6BF6BA19" w:rsidR="00CD0539" w:rsidRPr="00CD0539" w:rsidRDefault="00CD0539" w:rsidP="00CD0539">
            <w:r w:rsidRPr="00CD0539">
              <w:t>ProcessData_FulfillmentOrderLines_LIVE</w:t>
            </w:r>
          </w:p>
        </w:tc>
        <w:tc>
          <w:tcPr>
            <w:tcW w:w="5129" w:type="dxa"/>
          </w:tcPr>
          <w:p w14:paraId="1CAC1F03" w14:textId="6CBDA5B5" w:rsidR="00CD0539" w:rsidRDefault="00E20FA7" w:rsidP="00E20FA7">
            <w:r w:rsidRPr="00CD0539">
              <w:t>creates a snapshot of fulfillment order lines</w:t>
            </w:r>
          </w:p>
        </w:tc>
        <w:tc>
          <w:tcPr>
            <w:tcW w:w="5130" w:type="dxa"/>
          </w:tcPr>
          <w:p w14:paraId="122E6586" w14:textId="428B1022" w:rsidR="00CD0539" w:rsidRPr="00851B0A" w:rsidRDefault="00E20FA7" w:rsidP="002361E4">
            <w:r w:rsidRPr="00CD0539">
              <w:t>FulfillmentOrderLines_Snapshot</w:t>
            </w:r>
          </w:p>
        </w:tc>
      </w:tr>
      <w:tr w:rsidR="00CD0539" w14:paraId="199E95B8" w14:textId="77777777" w:rsidTr="00410AA9">
        <w:tc>
          <w:tcPr>
            <w:tcW w:w="5129" w:type="dxa"/>
          </w:tcPr>
          <w:p w14:paraId="6E8BA487" w14:textId="47F5BD4A" w:rsidR="00CD0539" w:rsidRPr="00CD0539" w:rsidRDefault="00CD0539" w:rsidP="00E20FA7">
            <w:r w:rsidRPr="00CD0539">
              <w:t>ProcessData_UnitsOfMeasure_LIVE</w:t>
            </w:r>
          </w:p>
        </w:tc>
        <w:tc>
          <w:tcPr>
            <w:tcW w:w="5129" w:type="dxa"/>
          </w:tcPr>
          <w:p w14:paraId="7E33C08E" w14:textId="28A8957F" w:rsidR="00CD0539" w:rsidRDefault="00E20FA7" w:rsidP="002361E4">
            <w:r w:rsidRPr="00CD0539">
              <w:t>creates a snapshot of units of measure</w:t>
            </w:r>
          </w:p>
        </w:tc>
        <w:tc>
          <w:tcPr>
            <w:tcW w:w="5130" w:type="dxa"/>
          </w:tcPr>
          <w:p w14:paraId="226F0EFC" w14:textId="667BE12E" w:rsidR="00CD0539" w:rsidRPr="00851B0A" w:rsidRDefault="00E20FA7" w:rsidP="002361E4">
            <w:r w:rsidRPr="00CD0539">
              <w:t>UnitsOfMeasure_Snapshot</w:t>
            </w:r>
          </w:p>
        </w:tc>
      </w:tr>
      <w:tr w:rsidR="00CD0539" w14:paraId="17D6E89E" w14:textId="77777777" w:rsidTr="00410AA9">
        <w:tc>
          <w:tcPr>
            <w:tcW w:w="5129" w:type="dxa"/>
          </w:tcPr>
          <w:p w14:paraId="4D17E375" w14:textId="074E039C" w:rsidR="00CD0539" w:rsidRPr="00CD0539" w:rsidRDefault="00CD0539" w:rsidP="00CD0539">
            <w:r w:rsidRPr="00CD0539">
              <w:t>ProcessData_Products_LIVE</w:t>
            </w:r>
          </w:p>
        </w:tc>
        <w:tc>
          <w:tcPr>
            <w:tcW w:w="5129" w:type="dxa"/>
          </w:tcPr>
          <w:p w14:paraId="287DE1D0" w14:textId="208BB54B" w:rsidR="00CD0539" w:rsidRDefault="00E20FA7" w:rsidP="00E20FA7">
            <w:r w:rsidRPr="00CD0539">
              <w:t>creates a snapshot of product data</w:t>
            </w:r>
          </w:p>
        </w:tc>
        <w:tc>
          <w:tcPr>
            <w:tcW w:w="5130" w:type="dxa"/>
          </w:tcPr>
          <w:p w14:paraId="004CA808" w14:textId="2AB6C534" w:rsidR="00CD0539" w:rsidRPr="00851B0A" w:rsidRDefault="00E20FA7" w:rsidP="002361E4">
            <w:r w:rsidRPr="00CD0539">
              <w:t>Products_Snapshot</w:t>
            </w:r>
          </w:p>
        </w:tc>
      </w:tr>
      <w:tr w:rsidR="00CD0539" w14:paraId="223EDD20" w14:textId="77777777" w:rsidTr="00410AA9">
        <w:tc>
          <w:tcPr>
            <w:tcW w:w="5129" w:type="dxa"/>
          </w:tcPr>
          <w:p w14:paraId="300B4DFA" w14:textId="6146102E" w:rsidR="00CD0539" w:rsidRPr="00CD0539" w:rsidRDefault="00CD0539" w:rsidP="00CD0539">
            <w:r w:rsidRPr="00CD0539">
              <w:t>ProcessData_InventoryTasks_CycleCount_LIVE</w:t>
            </w:r>
          </w:p>
        </w:tc>
        <w:tc>
          <w:tcPr>
            <w:tcW w:w="5129" w:type="dxa"/>
          </w:tcPr>
          <w:p w14:paraId="3CBB405E" w14:textId="526F4AC9" w:rsidR="00CD0539" w:rsidRDefault="00E20FA7" w:rsidP="00E20FA7">
            <w:r w:rsidRPr="00CD0539">
              <w:t>creates a snapshot of inventory tasks related to cycle counts</w:t>
            </w:r>
          </w:p>
        </w:tc>
        <w:tc>
          <w:tcPr>
            <w:tcW w:w="5130" w:type="dxa"/>
          </w:tcPr>
          <w:p w14:paraId="76A13A1A" w14:textId="1294E341" w:rsidR="00CD0539" w:rsidRPr="00851B0A" w:rsidRDefault="00E20FA7" w:rsidP="002361E4">
            <w:r w:rsidRPr="00CD0539">
              <w:t>InventoryTasks_CycleCount_Snapshot</w:t>
            </w:r>
          </w:p>
        </w:tc>
      </w:tr>
      <w:tr w:rsidR="00CD0539" w14:paraId="4488A016" w14:textId="77777777" w:rsidTr="00410AA9">
        <w:tc>
          <w:tcPr>
            <w:tcW w:w="5129" w:type="dxa"/>
          </w:tcPr>
          <w:p w14:paraId="730A870A" w14:textId="7637580C" w:rsidR="00CD0539" w:rsidRPr="00CD0539" w:rsidRDefault="00CD0539" w:rsidP="00CD0539">
            <w:r w:rsidRPr="00CD0539">
              <w:t>ProcessData_InventoryTaskGroups_LIVE</w:t>
            </w:r>
          </w:p>
        </w:tc>
        <w:tc>
          <w:tcPr>
            <w:tcW w:w="5129" w:type="dxa"/>
          </w:tcPr>
          <w:p w14:paraId="75EB7DA5" w14:textId="5B6D5A6B" w:rsidR="00CD0539" w:rsidRDefault="00E20FA7" w:rsidP="00E20FA7">
            <w:r w:rsidRPr="00CD0539">
              <w:t>creates a snapshot of inventory task groups</w:t>
            </w:r>
          </w:p>
        </w:tc>
        <w:tc>
          <w:tcPr>
            <w:tcW w:w="5130" w:type="dxa"/>
          </w:tcPr>
          <w:p w14:paraId="66401C40" w14:textId="0D32A26D" w:rsidR="00CD0539" w:rsidRPr="00851B0A" w:rsidRDefault="00E20FA7" w:rsidP="002361E4">
            <w:r w:rsidRPr="00CD0539">
              <w:t>InventoryTaskGroups_Snapshot</w:t>
            </w:r>
          </w:p>
        </w:tc>
      </w:tr>
      <w:tr w:rsidR="00CD0539" w14:paraId="47FF57C3" w14:textId="77777777" w:rsidTr="00410AA9">
        <w:tc>
          <w:tcPr>
            <w:tcW w:w="5129" w:type="dxa"/>
          </w:tcPr>
          <w:p w14:paraId="44DCB96C" w14:textId="649D74AF" w:rsidR="00CD0539" w:rsidRPr="00CD0539" w:rsidRDefault="00CD0539" w:rsidP="00CD0539">
            <w:r w:rsidRPr="00CD0539">
              <w:t>ProcessData_FulfillmentOrderStatusHistory_LIVE</w:t>
            </w:r>
          </w:p>
        </w:tc>
        <w:tc>
          <w:tcPr>
            <w:tcW w:w="5129" w:type="dxa"/>
          </w:tcPr>
          <w:p w14:paraId="62C24185" w14:textId="2F111751" w:rsidR="00CD0539" w:rsidRDefault="00E20FA7" w:rsidP="00E20FA7">
            <w:r w:rsidRPr="00CD0539">
              <w:t>creates a snapshot of fulfillment order status history</w:t>
            </w:r>
          </w:p>
        </w:tc>
        <w:tc>
          <w:tcPr>
            <w:tcW w:w="5130" w:type="dxa"/>
          </w:tcPr>
          <w:p w14:paraId="51586AA0" w14:textId="3DB85B90" w:rsidR="00CD0539" w:rsidRPr="00851B0A" w:rsidRDefault="00E20FA7" w:rsidP="002361E4">
            <w:r w:rsidRPr="00CD0539">
              <w:t>FulfillmentOrderStatusHistory_Snapshot</w:t>
            </w:r>
          </w:p>
        </w:tc>
      </w:tr>
    </w:tbl>
    <w:p w14:paraId="026D05A3" w14:textId="77777777" w:rsidR="006063CB" w:rsidRDefault="006063CB" w:rsidP="006063CB">
      <w:pPr>
        <w:rPr>
          <w:rFonts w:ascii="Arial" w:hAnsi="Arial" w:cs="Arial"/>
          <w:b/>
          <w:bCs/>
        </w:rPr>
      </w:pPr>
    </w:p>
    <w:p w14:paraId="4F040CC1" w14:textId="728E25E6" w:rsidR="002361E4" w:rsidRDefault="006063CB" w:rsidP="002361E4">
      <w:pPr>
        <w:pStyle w:val="Heading3"/>
      </w:pPr>
      <w:r w:rsidRPr="00851B0A">
        <w:t>InventoryAndLocationSummary</w:t>
      </w:r>
      <w:r w:rsidR="00FF4D60">
        <w:t xml:space="preserve"> Table</w:t>
      </w:r>
    </w:p>
    <w:p w14:paraId="2B7DF00B" w14:textId="0F94C02C" w:rsidR="006063CB" w:rsidRPr="002361E4" w:rsidRDefault="00FF4D60" w:rsidP="002361E4">
      <w:r w:rsidRPr="00FF4D60">
        <w:rPr>
          <w:b/>
          <w:bCs/>
        </w:rPr>
        <w:t>InventoryAndLocationSummaryData</w:t>
      </w:r>
      <w:r>
        <w:t xml:space="preserve"> stored procedure populates </w:t>
      </w:r>
      <w:r w:rsidR="006063CB" w:rsidRPr="002361E4">
        <w:t xml:space="preserve">table named </w:t>
      </w:r>
      <w:r w:rsidR="006063CB" w:rsidRPr="00410AA9">
        <w:rPr>
          <w:b/>
          <w:bCs/>
        </w:rPr>
        <w:t>InventoryAndLocationSummary</w:t>
      </w:r>
      <w:r w:rsidR="006063CB" w:rsidRPr="002361E4">
        <w:t xml:space="preserve"> with calculated metrics based on inventory, containers, container templates, and compartment sizes. </w:t>
      </w:r>
    </w:p>
    <w:p w14:paraId="7C381E09" w14:textId="77777777" w:rsidR="002361E4" w:rsidRDefault="002361E4" w:rsidP="002361E4"/>
    <w:p w14:paraId="196EA7D3" w14:textId="5D7F6AFC" w:rsidR="006063CB" w:rsidRPr="004563E0" w:rsidRDefault="006063CB" w:rsidP="002361E4">
      <w:r w:rsidRPr="004563E0">
        <w:t>Calculates various metrics such as:</w:t>
      </w:r>
    </w:p>
    <w:p w14:paraId="4528FB41" w14:textId="77777777" w:rsidR="006063CB" w:rsidRPr="004563E0" w:rsidRDefault="006063CB" w:rsidP="002361E4">
      <w:pPr>
        <w:pStyle w:val="ListParagraph"/>
        <w:numPr>
          <w:ilvl w:val="0"/>
          <w:numId w:val="46"/>
        </w:numPr>
      </w:pPr>
      <w:r w:rsidRPr="004563E0">
        <w:lastRenderedPageBreak/>
        <w:t>Total bins with inventory.</w:t>
      </w:r>
    </w:p>
    <w:p w14:paraId="503BCFE5" w14:textId="77777777" w:rsidR="006063CB" w:rsidRPr="004563E0" w:rsidRDefault="006063CB" w:rsidP="002361E4">
      <w:pPr>
        <w:pStyle w:val="ListParagraph"/>
        <w:numPr>
          <w:ilvl w:val="0"/>
          <w:numId w:val="46"/>
        </w:numPr>
      </w:pPr>
      <w:r w:rsidRPr="004563E0">
        <w:t>Total bins without inventory.</w:t>
      </w:r>
    </w:p>
    <w:p w14:paraId="21A35185" w14:textId="77777777" w:rsidR="006063CB" w:rsidRPr="004563E0" w:rsidRDefault="006063CB" w:rsidP="002361E4">
      <w:pPr>
        <w:pStyle w:val="ListParagraph"/>
        <w:numPr>
          <w:ilvl w:val="0"/>
          <w:numId w:val="46"/>
        </w:numPr>
      </w:pPr>
      <w:r w:rsidRPr="004563E0">
        <w:t>Total bins.</w:t>
      </w:r>
    </w:p>
    <w:p w14:paraId="117B202E" w14:textId="77777777" w:rsidR="006063CB" w:rsidRPr="004563E0" w:rsidRDefault="006063CB" w:rsidP="002361E4">
      <w:pPr>
        <w:pStyle w:val="ListParagraph"/>
        <w:numPr>
          <w:ilvl w:val="0"/>
          <w:numId w:val="46"/>
        </w:numPr>
      </w:pPr>
      <w:r w:rsidRPr="004563E0">
        <w:t>Percentage of bins with/without inventory.</w:t>
      </w:r>
    </w:p>
    <w:p w14:paraId="3B8E356A" w14:textId="77777777" w:rsidR="006063CB" w:rsidRPr="004563E0" w:rsidRDefault="006063CB" w:rsidP="002361E4">
      <w:pPr>
        <w:pStyle w:val="ListParagraph"/>
        <w:numPr>
          <w:ilvl w:val="0"/>
          <w:numId w:val="46"/>
        </w:numPr>
      </w:pPr>
      <w:r w:rsidRPr="004563E0">
        <w:t>Total locations occupied/empty.</w:t>
      </w:r>
    </w:p>
    <w:p w14:paraId="59A3FFE5" w14:textId="77777777" w:rsidR="006063CB" w:rsidRPr="004563E0" w:rsidRDefault="006063CB" w:rsidP="002361E4">
      <w:pPr>
        <w:pStyle w:val="ListParagraph"/>
        <w:numPr>
          <w:ilvl w:val="0"/>
          <w:numId w:val="46"/>
        </w:numPr>
      </w:pPr>
      <w:r w:rsidRPr="004563E0">
        <w:t>Percentage of locations occupied/empty.</w:t>
      </w:r>
    </w:p>
    <w:p w14:paraId="039CCC9C" w14:textId="77777777" w:rsidR="006063CB" w:rsidRPr="004563E0" w:rsidRDefault="006063CB" w:rsidP="002361E4">
      <w:pPr>
        <w:pStyle w:val="ListParagraph"/>
        <w:numPr>
          <w:ilvl w:val="0"/>
          <w:numId w:val="46"/>
        </w:numPr>
      </w:pPr>
      <w:r w:rsidRPr="004563E0">
        <w:t>Distinct SKUs stocked.</w:t>
      </w:r>
    </w:p>
    <w:p w14:paraId="31623D09" w14:textId="77777777" w:rsidR="006063CB" w:rsidRPr="004563E0" w:rsidRDefault="006063CB" w:rsidP="002361E4">
      <w:pPr>
        <w:pStyle w:val="ListParagraph"/>
        <w:numPr>
          <w:ilvl w:val="0"/>
          <w:numId w:val="46"/>
        </w:numPr>
      </w:pPr>
      <w:r w:rsidRPr="004563E0">
        <w:t>Units stocked.</w:t>
      </w:r>
    </w:p>
    <w:p w14:paraId="20CC5D3C" w14:textId="77777777" w:rsidR="006063CB" w:rsidRPr="004563E0" w:rsidRDefault="006063CB" w:rsidP="002361E4">
      <w:pPr>
        <w:pStyle w:val="ListParagraph"/>
        <w:numPr>
          <w:ilvl w:val="0"/>
          <w:numId w:val="46"/>
        </w:numPr>
      </w:pPr>
      <w:r w:rsidRPr="004563E0">
        <w:t>Average units stocked per location/bin/SKU.</w:t>
      </w:r>
    </w:p>
    <w:p w14:paraId="5B218DE7" w14:textId="77777777" w:rsidR="006063CB" w:rsidRPr="004563E0" w:rsidRDefault="006063CB" w:rsidP="002361E4">
      <w:pPr>
        <w:pStyle w:val="ListParagraph"/>
        <w:numPr>
          <w:ilvl w:val="0"/>
          <w:numId w:val="46"/>
        </w:numPr>
      </w:pPr>
      <w:r w:rsidRPr="004563E0">
        <w:t>Average locations stocked per SKU.</w:t>
      </w:r>
    </w:p>
    <w:p w14:paraId="6CBC1A27" w14:textId="77777777" w:rsidR="002361E4" w:rsidRDefault="002361E4" w:rsidP="007D4CCE"/>
    <w:p w14:paraId="4FE0870A" w14:textId="77777777" w:rsidR="002361E4" w:rsidRDefault="002361E4" w:rsidP="002361E4">
      <w:pPr>
        <w:pStyle w:val="Heading3"/>
      </w:pPr>
      <w:r>
        <w:t>Sync Process Flow Overview</w:t>
      </w:r>
    </w:p>
    <w:p w14:paraId="73A96990"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rPr>
        <w:t>Check Last Synced PrimaryKey</w:t>
      </w:r>
      <w:r w:rsidRPr="00063242">
        <w:rPr>
          <w:rStyle w:val="Strong"/>
          <w:rFonts w:ascii="Arial" w:hAnsi="Arial" w:cs="Arial"/>
          <w:b w:val="0"/>
        </w:rPr>
        <w:t xml:space="preserve"> - </w:t>
      </w:r>
      <w:r w:rsidRPr="00063242">
        <w:rPr>
          <w:rFonts w:ascii="Arial" w:hAnsi="Arial" w:cs="Arial"/>
        </w:rPr>
        <w:t xml:space="preserve">Query the </w:t>
      </w:r>
      <w:r w:rsidRPr="00063242">
        <w:rPr>
          <w:rStyle w:val="CodeChar"/>
        </w:rPr>
        <w:t>DataSyncDetail</w:t>
      </w:r>
      <w:r w:rsidRPr="00063242">
        <w:rPr>
          <w:rFonts w:ascii="Arial" w:hAnsi="Arial" w:cs="Arial"/>
        </w:rPr>
        <w:t xml:space="preserve"> table to retrieve the last synced </w:t>
      </w:r>
      <w:r w:rsidRPr="00063242">
        <w:rPr>
          <w:rStyle w:val="HTMLCode"/>
          <w:rFonts w:ascii="Arial" w:eastAsiaTheme="minorHAnsi" w:hAnsi="Arial" w:cs="Arial"/>
        </w:rPr>
        <w:t>PrimaryKey</w:t>
      </w:r>
      <w:r w:rsidRPr="00063242">
        <w:rPr>
          <w:rFonts w:ascii="Arial" w:hAnsi="Arial" w:cs="Arial"/>
        </w:rPr>
        <w:t>.</w:t>
      </w:r>
    </w:p>
    <w:p w14:paraId="4543BED6"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rPr>
        <w:t>Check for PrimaryKey Greater than Last Synced</w:t>
      </w:r>
      <w:r w:rsidRPr="00063242">
        <w:rPr>
          <w:rStyle w:val="Strong"/>
          <w:rFonts w:ascii="Arial" w:hAnsi="Arial" w:cs="Arial"/>
          <w:b w:val="0"/>
        </w:rPr>
        <w:t xml:space="preserve">: </w:t>
      </w:r>
      <w:r w:rsidRPr="00063242">
        <w:rPr>
          <w:rFonts w:ascii="Arial" w:hAnsi="Arial" w:cs="Arial"/>
        </w:rPr>
        <w:t xml:space="preserve">If a </w:t>
      </w:r>
      <w:r w:rsidRPr="00063242">
        <w:rPr>
          <w:rStyle w:val="HTMLCode"/>
          <w:rFonts w:ascii="Arial" w:eastAsiaTheme="minorHAnsi" w:hAnsi="Arial" w:cs="Arial"/>
        </w:rPr>
        <w:t>Last PrimaryKey</w:t>
      </w:r>
      <w:r w:rsidRPr="00063242">
        <w:rPr>
          <w:rFonts w:ascii="Arial" w:hAnsi="Arial" w:cs="Arial"/>
        </w:rPr>
        <w:t xml:space="preserve"> is found, query the </w:t>
      </w:r>
      <w:r w:rsidRPr="00063242">
        <w:rPr>
          <w:rStyle w:val="CodeChar"/>
        </w:rPr>
        <w:t>KFX_AUTOSTORE_ARCHIVE</w:t>
      </w:r>
      <w:r w:rsidRPr="00063242">
        <w:rPr>
          <w:rFonts w:ascii="Arial" w:hAnsi="Arial" w:cs="Arial"/>
        </w:rPr>
        <w:t xml:space="preserve"> (or </w:t>
      </w:r>
      <w:r w:rsidRPr="00063242">
        <w:rPr>
          <w:rStyle w:val="CodeChar"/>
        </w:rPr>
        <w:t>KFX_AUTOSTORE:</w:t>
      </w:r>
      <w:r w:rsidRPr="00063242">
        <w:rPr>
          <w:rFonts w:ascii="Arial" w:hAnsi="Arial" w:cs="Arial"/>
        </w:rPr>
        <w:t xml:space="preserve"> </w:t>
      </w:r>
      <w:r w:rsidRPr="00063242">
        <w:rPr>
          <w:rStyle w:val="CodeChar"/>
        </w:rPr>
        <w:t>ReportedMetrics</w:t>
      </w:r>
      <w:r w:rsidRPr="00063242">
        <w:rPr>
          <w:rFonts w:ascii="Arial" w:hAnsi="Arial" w:cs="Arial"/>
        </w:rPr>
        <w:t xml:space="preserve">) table to check for records where the </w:t>
      </w:r>
      <w:r w:rsidRPr="00063242">
        <w:rPr>
          <w:rStyle w:val="HTMLCode"/>
          <w:rFonts w:ascii="Arial" w:eastAsiaTheme="minorHAnsi" w:hAnsi="Arial" w:cs="Arial"/>
        </w:rPr>
        <w:t>PrimaryKey</w:t>
      </w:r>
      <w:r w:rsidRPr="00063242">
        <w:rPr>
          <w:rFonts w:ascii="Arial" w:hAnsi="Arial" w:cs="Arial"/>
        </w:rPr>
        <w:t xml:space="preserve"> is greater than the last synced one.</w:t>
      </w:r>
    </w:p>
    <w:p w14:paraId="52FCE598"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rPr>
        <w:t xml:space="preserve">Create a Record in </w:t>
      </w:r>
      <w:r w:rsidRPr="00063242">
        <w:rPr>
          <w:rStyle w:val="HTMLCode"/>
          <w:rFonts w:ascii="Arial" w:eastAsiaTheme="minorHAnsi" w:hAnsi="Arial" w:cs="Arial"/>
          <w:b/>
          <w:bCs/>
        </w:rPr>
        <w:t>DataSyncDetail</w:t>
      </w:r>
      <w:r w:rsidRPr="00063242">
        <w:rPr>
          <w:rStyle w:val="Strong"/>
          <w:rFonts w:ascii="Arial" w:hAnsi="Arial" w:cs="Arial"/>
        </w:rPr>
        <w:t xml:space="preserve"> for Logging</w:t>
      </w:r>
      <w:r w:rsidRPr="00063242">
        <w:rPr>
          <w:rStyle w:val="Strong"/>
          <w:rFonts w:ascii="Arial" w:hAnsi="Arial" w:cs="Arial"/>
          <w:b w:val="0"/>
        </w:rPr>
        <w:t xml:space="preserve">: </w:t>
      </w:r>
      <w:r w:rsidRPr="00063242">
        <w:rPr>
          <w:rFonts w:ascii="Arial" w:hAnsi="Arial" w:cs="Arial"/>
        </w:rPr>
        <w:t xml:space="preserve">Insert a new record into the </w:t>
      </w:r>
      <w:r w:rsidRPr="00063242">
        <w:rPr>
          <w:rStyle w:val="HTMLCode"/>
          <w:rFonts w:ascii="Arial" w:eastAsiaTheme="minorHAnsi" w:hAnsi="Arial" w:cs="Arial"/>
        </w:rPr>
        <w:t>DataSyncDetail</w:t>
      </w:r>
      <w:r w:rsidRPr="00063242">
        <w:rPr>
          <w:rFonts w:ascii="Arial" w:hAnsi="Arial" w:cs="Arial"/>
        </w:rPr>
        <w:t xml:space="preserve"> table to log the synchronization process (include relevant details like </w:t>
      </w:r>
      <w:r w:rsidRPr="00063242">
        <w:rPr>
          <w:rStyle w:val="HTMLCode"/>
          <w:rFonts w:ascii="Arial" w:eastAsiaTheme="minorHAnsi" w:hAnsi="Arial" w:cs="Arial"/>
        </w:rPr>
        <w:t>SyncStartTime</w:t>
      </w:r>
      <w:r w:rsidRPr="00063242">
        <w:rPr>
          <w:rFonts w:ascii="Arial" w:hAnsi="Arial" w:cs="Arial"/>
        </w:rPr>
        <w:t xml:space="preserve">, </w:t>
      </w:r>
      <w:r w:rsidRPr="00063242">
        <w:rPr>
          <w:rStyle w:val="HTMLCode"/>
          <w:rFonts w:ascii="Arial" w:eastAsiaTheme="minorHAnsi" w:hAnsi="Arial" w:cs="Arial"/>
        </w:rPr>
        <w:t>BatchId</w:t>
      </w:r>
      <w:r w:rsidRPr="00063242">
        <w:rPr>
          <w:rFonts w:ascii="Arial" w:hAnsi="Arial" w:cs="Arial"/>
        </w:rPr>
        <w:t>, etc.).</w:t>
      </w:r>
    </w:p>
    <w:p w14:paraId="4B00C77E"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bCs w:val="0"/>
        </w:rPr>
        <w:t xml:space="preserve">Insert Records in the </w:t>
      </w:r>
      <w:r w:rsidRPr="00063242">
        <w:rPr>
          <w:rStyle w:val="CodeChar"/>
          <w:bCs/>
        </w:rPr>
        <w:t>Report_Data</w:t>
      </w:r>
      <w:r w:rsidRPr="00063242">
        <w:rPr>
          <w:rStyle w:val="Strong"/>
          <w:rFonts w:ascii="Arial" w:hAnsi="Arial" w:cs="Arial"/>
          <w:bCs w:val="0"/>
        </w:rPr>
        <w:t xml:space="preserve"> Table</w:t>
      </w:r>
      <w:r w:rsidRPr="00063242">
        <w:rPr>
          <w:rStyle w:val="Strong"/>
          <w:rFonts w:ascii="Arial" w:hAnsi="Arial" w:cs="Arial"/>
          <w:b w:val="0"/>
        </w:rPr>
        <w:t xml:space="preserve">: </w:t>
      </w:r>
      <w:r w:rsidRPr="00063242">
        <w:rPr>
          <w:rFonts w:ascii="Arial" w:hAnsi="Arial" w:cs="Arial"/>
        </w:rPr>
        <w:t xml:space="preserve">Insert the selected records from the </w:t>
      </w:r>
      <w:r w:rsidRPr="00063242">
        <w:rPr>
          <w:rStyle w:val="CodeChar"/>
        </w:rPr>
        <w:t>KFX_AUTOSTORE_ARCHIVE</w:t>
      </w:r>
      <w:r w:rsidRPr="00063242">
        <w:rPr>
          <w:rFonts w:ascii="Arial" w:hAnsi="Arial" w:cs="Arial"/>
        </w:rPr>
        <w:t xml:space="preserve"> (or </w:t>
      </w:r>
      <w:r w:rsidRPr="00063242">
        <w:rPr>
          <w:rStyle w:val="CodeChar"/>
        </w:rPr>
        <w:t>KFX_AUTOSTORE:</w:t>
      </w:r>
      <w:r w:rsidRPr="00063242">
        <w:rPr>
          <w:rFonts w:ascii="Arial" w:hAnsi="Arial" w:cs="Arial"/>
        </w:rPr>
        <w:t xml:space="preserve"> </w:t>
      </w:r>
      <w:r w:rsidRPr="00063242">
        <w:rPr>
          <w:rStyle w:val="CodeChar"/>
        </w:rPr>
        <w:t>ReportedMetrics</w:t>
      </w:r>
      <w:r w:rsidRPr="00063242">
        <w:rPr>
          <w:rFonts w:ascii="Arial" w:hAnsi="Arial" w:cs="Arial"/>
        </w:rPr>
        <w:t xml:space="preserve">) table into the </w:t>
      </w:r>
      <w:r w:rsidRPr="00063242">
        <w:rPr>
          <w:rStyle w:val="CodeChar"/>
        </w:rPr>
        <w:t>Report_Data</w:t>
      </w:r>
      <w:r w:rsidRPr="00063242">
        <w:rPr>
          <w:rFonts w:ascii="Arial" w:hAnsi="Arial" w:cs="Arial"/>
        </w:rPr>
        <w:t xml:space="preserve"> table.</w:t>
      </w:r>
    </w:p>
    <w:p w14:paraId="77F20D5A"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rPr>
        <w:t xml:space="preserve">Update the </w:t>
      </w:r>
      <w:r w:rsidRPr="00063242">
        <w:rPr>
          <w:rStyle w:val="HTMLCode"/>
          <w:rFonts w:ascii="Arial" w:eastAsiaTheme="minorHAnsi" w:hAnsi="Arial" w:cs="Arial"/>
          <w:b/>
          <w:bCs/>
        </w:rPr>
        <w:t>DataSyncDetail</w:t>
      </w:r>
      <w:r w:rsidRPr="00063242">
        <w:rPr>
          <w:rStyle w:val="Strong"/>
          <w:rFonts w:ascii="Arial" w:hAnsi="Arial" w:cs="Arial"/>
        </w:rPr>
        <w:t xml:space="preserve"> Record with End Time and Synced Record Count</w:t>
      </w:r>
      <w:r w:rsidRPr="00063242">
        <w:rPr>
          <w:rStyle w:val="Strong"/>
          <w:rFonts w:ascii="Arial" w:hAnsi="Arial" w:cs="Arial"/>
          <w:b w:val="0"/>
        </w:rPr>
        <w:t xml:space="preserve">: </w:t>
      </w:r>
      <w:r w:rsidRPr="00063242">
        <w:rPr>
          <w:rFonts w:ascii="Arial" w:hAnsi="Arial" w:cs="Arial"/>
        </w:rPr>
        <w:t xml:space="preserve">After syncing, update the corresponding </w:t>
      </w:r>
      <w:r w:rsidRPr="00063242">
        <w:rPr>
          <w:rStyle w:val="CodeChar"/>
        </w:rPr>
        <w:t>DataSyncDetail</w:t>
      </w:r>
      <w:r w:rsidRPr="00063242">
        <w:rPr>
          <w:rFonts w:ascii="Arial" w:hAnsi="Arial" w:cs="Arial"/>
        </w:rPr>
        <w:t xml:space="preserve"> record with the sync </w:t>
      </w:r>
      <w:r w:rsidRPr="00063242">
        <w:rPr>
          <w:rStyle w:val="HTMLCode"/>
          <w:rFonts w:ascii="Arial" w:eastAsiaTheme="minorHAnsi" w:hAnsi="Arial" w:cs="Arial"/>
        </w:rPr>
        <w:t>SyncEndTime,</w:t>
      </w:r>
      <w:r w:rsidRPr="00063242">
        <w:rPr>
          <w:rFonts w:ascii="Arial" w:hAnsi="Arial" w:cs="Arial"/>
        </w:rPr>
        <w:t xml:space="preserve"> and the total count of records successfully synced (</w:t>
      </w:r>
      <w:r w:rsidRPr="00063242">
        <w:rPr>
          <w:rStyle w:val="HTMLCode"/>
          <w:rFonts w:ascii="Arial" w:eastAsiaTheme="minorHAnsi" w:hAnsi="Arial" w:cs="Arial"/>
        </w:rPr>
        <w:t>TotalRecordSynced</w:t>
      </w:r>
      <w:r w:rsidRPr="00063242">
        <w:rPr>
          <w:rFonts w:ascii="Arial" w:hAnsi="Arial" w:cs="Arial"/>
        </w:rPr>
        <w:t>).</w:t>
      </w:r>
    </w:p>
    <w:p w14:paraId="1BF73B12" w14:textId="77777777" w:rsidR="002361E4" w:rsidRDefault="002361E4" w:rsidP="002361E4">
      <w:pPr>
        <w:spacing w:before="100" w:beforeAutospacing="1" w:after="100" w:afterAutospacing="1"/>
        <w:rPr>
          <w:rFonts w:ascii="Arial" w:hAnsi="Arial" w:cs="Arial"/>
        </w:rPr>
      </w:pPr>
      <w:r w:rsidRPr="00063242">
        <w:rPr>
          <w:rStyle w:val="Strong"/>
          <w:rFonts w:ascii="Arial" w:hAnsi="Arial" w:cs="Arial"/>
        </w:rPr>
        <w:t xml:space="preserve">Convert JSON Data from </w:t>
      </w:r>
      <w:r w:rsidRPr="00063242">
        <w:rPr>
          <w:rStyle w:val="HTMLCode"/>
          <w:rFonts w:ascii="Arial" w:eastAsiaTheme="minorHAnsi" w:hAnsi="Arial" w:cs="Arial"/>
          <w:b/>
          <w:bCs/>
        </w:rPr>
        <w:t>Report_Data</w:t>
      </w:r>
      <w:r w:rsidRPr="00063242">
        <w:rPr>
          <w:rStyle w:val="Strong"/>
          <w:rFonts w:ascii="Arial" w:hAnsi="Arial" w:cs="Arial"/>
          <w:b w:val="0"/>
          <w:bCs w:val="0"/>
        </w:rPr>
        <w:t xml:space="preserve"> a</w:t>
      </w:r>
      <w:r w:rsidRPr="00063242">
        <w:rPr>
          <w:rStyle w:val="Strong"/>
          <w:rFonts w:ascii="Arial" w:hAnsi="Arial" w:cs="Arial"/>
        </w:rPr>
        <w:t>nd Insert into Respective Tables</w:t>
      </w:r>
      <w:r w:rsidRPr="00063242">
        <w:rPr>
          <w:rStyle w:val="Strong"/>
          <w:rFonts w:ascii="Arial" w:hAnsi="Arial" w:cs="Arial"/>
          <w:b w:val="0"/>
        </w:rPr>
        <w:t xml:space="preserve">: </w:t>
      </w:r>
      <w:r w:rsidRPr="00063242">
        <w:rPr>
          <w:rFonts w:ascii="Arial" w:hAnsi="Arial" w:cs="Arial"/>
        </w:rPr>
        <w:t xml:space="preserve">For each record in the </w:t>
      </w:r>
      <w:r w:rsidRPr="00063242">
        <w:rPr>
          <w:rStyle w:val="CodeChar"/>
        </w:rPr>
        <w:t>Report_Data</w:t>
      </w:r>
      <w:r w:rsidRPr="00063242">
        <w:rPr>
          <w:rFonts w:ascii="Arial" w:hAnsi="Arial" w:cs="Arial"/>
        </w:rPr>
        <w:t xml:space="preserve"> table, parse the JSON data, convert it into structured columns, and insert the data into the respective tables. This could be done using the </w:t>
      </w:r>
      <w:r w:rsidRPr="00063242">
        <w:rPr>
          <w:rStyle w:val="CodeChar"/>
        </w:rPr>
        <w:t>BatchId</w:t>
      </w:r>
      <w:r w:rsidRPr="00063242">
        <w:rPr>
          <w:rFonts w:ascii="Arial" w:hAnsi="Arial" w:cs="Arial"/>
        </w:rPr>
        <w:t xml:space="preserve"> to associate the records.</w:t>
      </w:r>
    </w:p>
    <w:p w14:paraId="5DEC5E0A" w14:textId="5D3D4C54" w:rsidR="002361E4" w:rsidRDefault="00F94671" w:rsidP="00F94671">
      <w:pPr>
        <w:pStyle w:val="Heading1"/>
      </w:pPr>
      <w:bookmarkStart w:id="39" w:name="_Toc204758283"/>
      <w:r>
        <w:t>Testing Power BI</w:t>
      </w:r>
      <w:bookmarkEnd w:id="39"/>
    </w:p>
    <w:p w14:paraId="678A8A52" w14:textId="0B088587" w:rsidR="00F94671" w:rsidRPr="00651E8B" w:rsidRDefault="00F94671" w:rsidP="007D4CCE">
      <w:r>
        <w:t xml:space="preserve">For details on testing Power BI from QA/developer perspective, see: </w:t>
      </w:r>
      <w:hyperlink r:id="rId51" w:history="1">
        <w:r w:rsidRPr="00F94671">
          <w:rPr>
            <w:rStyle w:val="Hyperlink"/>
          </w:rPr>
          <w:t>Testing Power BI Report - FulfillX Development - Confluence</w:t>
        </w:r>
      </w:hyperlink>
    </w:p>
    <w:sectPr w:rsidR="00F94671" w:rsidRPr="00651E8B" w:rsidSect="0016135E">
      <w:headerReference w:type="even" r:id="rId52"/>
      <w:headerReference w:type="default" r:id="rId53"/>
      <w:footerReference w:type="default" r:id="rId54"/>
      <w:headerReference w:type="first" r:id="rId55"/>
      <w:pgSz w:w="16838" w:h="11906"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89B6" w14:textId="77777777" w:rsidR="004E289D" w:rsidRDefault="004E289D">
      <w:pPr>
        <w:spacing w:before="0" w:after="0"/>
      </w:pPr>
      <w:r>
        <w:separator/>
      </w:r>
    </w:p>
  </w:endnote>
  <w:endnote w:type="continuationSeparator" w:id="0">
    <w:p w14:paraId="747C9AC0" w14:textId="77777777" w:rsidR="004E289D" w:rsidRDefault="004E289D">
      <w:pPr>
        <w:spacing w:before="0" w:after="0"/>
      </w:pPr>
      <w:r>
        <w:continuationSeparator/>
      </w:r>
    </w:p>
  </w:endnote>
  <w:endnote w:type="continuationNotice" w:id="1">
    <w:p w14:paraId="038DBB23" w14:textId="77777777" w:rsidR="004E289D" w:rsidRDefault="004E289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variable"/>
    <w:sig w:usb0="E0002AEF" w:usb1="C0007841"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43394673"/>
      <w:docPartObj>
        <w:docPartGallery w:val="Page Numbers (Bottom of Page)"/>
        <w:docPartUnique/>
      </w:docPartObj>
    </w:sdtPr>
    <w:sdtContent>
      <w:sdt>
        <w:sdtPr>
          <w:rPr>
            <w:sz w:val="20"/>
            <w:szCs w:val="20"/>
          </w:rPr>
          <w:id w:val="-496574173"/>
          <w:docPartObj>
            <w:docPartGallery w:val="Page Numbers (Top of Page)"/>
            <w:docPartUnique/>
          </w:docPartObj>
        </w:sdtPr>
        <w:sdtContent>
          <w:p w14:paraId="114A3F32" w14:textId="77777777" w:rsidR="00581EBC" w:rsidRDefault="00581EBC" w:rsidP="00A91865">
            <w:pPr>
              <w:pStyle w:val="Footer"/>
              <w:rPr>
                <w:sz w:val="20"/>
                <w:szCs w:val="20"/>
              </w:rPr>
            </w:pPr>
          </w:p>
          <w:p w14:paraId="0B5F2B4C" w14:textId="797B750F" w:rsidR="004453E3" w:rsidRPr="00E56FB4" w:rsidRDefault="004453E3" w:rsidP="00A91865">
            <w:pPr>
              <w:pStyle w:val="Footer"/>
              <w:rPr>
                <w:sz w:val="20"/>
                <w:szCs w:val="20"/>
              </w:rPr>
            </w:pPr>
            <w:r w:rsidRPr="00F758AB">
              <w:rPr>
                <w:color w:val="000000" w:themeColor="text1"/>
                <w:sz w:val="20"/>
                <w:szCs w:val="20"/>
              </w:rPr>
              <w:t xml:space="preserve">Page </w:t>
            </w:r>
            <w:r w:rsidRPr="00F758AB">
              <w:rPr>
                <w:b/>
                <w:bCs/>
                <w:color w:val="000000" w:themeColor="text1"/>
                <w:sz w:val="20"/>
                <w:szCs w:val="20"/>
              </w:rPr>
              <w:fldChar w:fldCharType="begin"/>
            </w:r>
            <w:r w:rsidRPr="00F758AB">
              <w:rPr>
                <w:b/>
                <w:bCs/>
                <w:color w:val="000000" w:themeColor="text1"/>
                <w:sz w:val="20"/>
                <w:szCs w:val="20"/>
              </w:rPr>
              <w:instrText xml:space="preserve"> PAGE </w:instrText>
            </w:r>
            <w:r w:rsidRPr="00F758AB">
              <w:rPr>
                <w:b/>
                <w:bCs/>
                <w:color w:val="000000" w:themeColor="text1"/>
                <w:sz w:val="20"/>
                <w:szCs w:val="20"/>
              </w:rPr>
              <w:fldChar w:fldCharType="separate"/>
            </w:r>
            <w:r w:rsidRPr="00F758AB">
              <w:rPr>
                <w:b/>
                <w:bCs/>
                <w:noProof/>
                <w:color w:val="000000" w:themeColor="text1"/>
                <w:sz w:val="20"/>
                <w:szCs w:val="20"/>
              </w:rPr>
              <w:t>2</w:t>
            </w:r>
            <w:r w:rsidRPr="00F758AB">
              <w:rPr>
                <w:b/>
                <w:bCs/>
                <w:color w:val="000000" w:themeColor="text1"/>
                <w:sz w:val="20"/>
                <w:szCs w:val="20"/>
              </w:rPr>
              <w:fldChar w:fldCharType="end"/>
            </w:r>
            <w:r w:rsidRPr="00F758AB">
              <w:rPr>
                <w:color w:val="000000" w:themeColor="text1"/>
                <w:sz w:val="20"/>
                <w:szCs w:val="20"/>
              </w:rPr>
              <w:t xml:space="preserve"> of </w:t>
            </w:r>
            <w:r w:rsidRPr="00F758AB">
              <w:rPr>
                <w:b/>
                <w:bCs/>
                <w:color w:val="000000" w:themeColor="text1"/>
                <w:sz w:val="20"/>
                <w:szCs w:val="20"/>
              </w:rPr>
              <w:fldChar w:fldCharType="begin"/>
            </w:r>
            <w:r w:rsidRPr="00F758AB">
              <w:rPr>
                <w:b/>
                <w:bCs/>
                <w:color w:val="000000" w:themeColor="text1"/>
                <w:sz w:val="20"/>
                <w:szCs w:val="20"/>
              </w:rPr>
              <w:instrText xml:space="preserve"> NUMPAGES  </w:instrText>
            </w:r>
            <w:r w:rsidRPr="00F758AB">
              <w:rPr>
                <w:b/>
                <w:bCs/>
                <w:color w:val="000000" w:themeColor="text1"/>
                <w:sz w:val="20"/>
                <w:szCs w:val="20"/>
              </w:rPr>
              <w:fldChar w:fldCharType="separate"/>
            </w:r>
            <w:r w:rsidRPr="00F758AB">
              <w:rPr>
                <w:b/>
                <w:bCs/>
                <w:noProof/>
                <w:color w:val="000000" w:themeColor="text1"/>
                <w:sz w:val="20"/>
                <w:szCs w:val="20"/>
              </w:rPr>
              <w:t>2</w:t>
            </w:r>
            <w:r w:rsidRPr="00F758AB">
              <w:rPr>
                <w:b/>
                <w:bCs/>
                <w:color w:val="000000" w:themeColor="text1"/>
                <w:sz w:val="20"/>
                <w:szCs w:val="20"/>
              </w:rPr>
              <w:fldChar w:fldCharType="end"/>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r w:rsidRPr="00E56FB4">
              <w:rPr>
                <w:b/>
                <w:bCs/>
                <w:sz w:val="20"/>
                <w:szCs w:val="20"/>
              </w:rPr>
              <w:tab/>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FE18" w14:textId="77777777" w:rsidR="004E289D" w:rsidRDefault="004E289D">
      <w:pPr>
        <w:spacing w:before="0" w:after="0"/>
      </w:pPr>
      <w:r>
        <w:separator/>
      </w:r>
    </w:p>
  </w:footnote>
  <w:footnote w:type="continuationSeparator" w:id="0">
    <w:p w14:paraId="342FD54B" w14:textId="77777777" w:rsidR="004E289D" w:rsidRDefault="004E289D">
      <w:pPr>
        <w:spacing w:before="0" w:after="0"/>
      </w:pPr>
      <w:r>
        <w:continuationSeparator/>
      </w:r>
    </w:p>
  </w:footnote>
  <w:footnote w:type="continuationNotice" w:id="1">
    <w:p w14:paraId="3B5A320B" w14:textId="77777777" w:rsidR="004E289D" w:rsidRDefault="004E289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451E" w14:textId="77777777" w:rsidR="004453E3" w:rsidRDefault="004453E3">
    <w:pPr>
      <w:pStyle w:val="Header"/>
    </w:pPr>
    <w:r>
      <w:rPr>
        <w:noProof/>
      </w:rPr>
      <w:drawing>
        <wp:anchor distT="0" distB="0" distL="114300" distR="114300" simplePos="0" relativeHeight="251658243" behindDoc="1" locked="0" layoutInCell="0" allowOverlap="1" wp14:anchorId="3D46D4F8" wp14:editId="61650A18">
          <wp:simplePos x="0" y="0"/>
          <wp:positionH relativeFrom="margin">
            <wp:align>center</wp:align>
          </wp:positionH>
          <wp:positionV relativeFrom="margin">
            <wp:align>center</wp:align>
          </wp:positionV>
          <wp:extent cx="6857365" cy="1568450"/>
          <wp:effectExtent l="0" t="0" r="635" b="6350"/>
          <wp:wrapNone/>
          <wp:docPr id="2036496770" name="Picture 203649677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7573332"/>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7365" cy="15684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6333" w14:textId="77777777" w:rsidR="004453E3" w:rsidRDefault="004453E3">
    <w:pPr>
      <w:pStyle w:val="Header"/>
    </w:pPr>
    <w:r>
      <w:rPr>
        <w:noProof/>
      </w:rPr>
      <w:drawing>
        <wp:anchor distT="0" distB="0" distL="114300" distR="114300" simplePos="0" relativeHeight="251658241" behindDoc="0" locked="0" layoutInCell="1" allowOverlap="1" wp14:anchorId="7C412DBB" wp14:editId="6B84582A">
          <wp:simplePos x="0" y="0"/>
          <wp:positionH relativeFrom="margin">
            <wp:align>left</wp:align>
          </wp:positionH>
          <wp:positionV relativeFrom="paragraph">
            <wp:posOffset>-368300</wp:posOffset>
          </wp:positionV>
          <wp:extent cx="1651000" cy="825500"/>
          <wp:effectExtent l="0" t="0" r="6350" b="0"/>
          <wp:wrapNone/>
          <wp:docPr id="407609797" name="Picture 40760979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51000" cy="825500"/>
                  </a:xfrm>
                  <a:prstGeom prst="rect">
                    <a:avLst/>
                  </a:prstGeom>
                </pic:spPr>
              </pic:pic>
            </a:graphicData>
          </a:graphic>
          <wp14:sizeRelH relativeFrom="page">
            <wp14:pctWidth>0</wp14:pctWidth>
          </wp14:sizeRelH>
          <wp14:sizeRelV relativeFrom="page">
            <wp14:pctHeight>0</wp14:pctHeight>
          </wp14:sizeRelV>
        </wp:anchor>
      </w:drawing>
    </w:r>
    <w:r>
      <w:tab/>
    </w:r>
    <w:r>
      <w:tab/>
    </w:r>
  </w:p>
  <w:p w14:paraId="3D4C6123" w14:textId="77777777" w:rsidR="004453E3" w:rsidRDefault="004453E3">
    <w:pPr>
      <w:pStyle w:val="Header"/>
    </w:pPr>
  </w:p>
  <w:p w14:paraId="36374BBD" w14:textId="77777777" w:rsidR="004453E3" w:rsidRPr="00CE24DB" w:rsidRDefault="004453E3">
    <w:pPr>
      <w:pStyle w:val="Header"/>
      <w:rPr>
        <w:sz w:val="24"/>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6B50" w14:textId="77777777" w:rsidR="004453E3" w:rsidRDefault="004453E3" w:rsidP="00A91865">
    <w:pPr>
      <w:pStyle w:val="Header"/>
    </w:pPr>
    <w:r>
      <w:rPr>
        <w:noProof/>
      </w:rPr>
      <w:drawing>
        <wp:anchor distT="0" distB="0" distL="114300" distR="114300" simplePos="0" relativeHeight="251658242" behindDoc="1" locked="0" layoutInCell="0" allowOverlap="1" wp14:anchorId="4F373F90" wp14:editId="158E5E58">
          <wp:simplePos x="0" y="0"/>
          <wp:positionH relativeFrom="margin">
            <wp:align>center</wp:align>
          </wp:positionH>
          <wp:positionV relativeFrom="margin">
            <wp:align>center</wp:align>
          </wp:positionV>
          <wp:extent cx="6857365" cy="1568450"/>
          <wp:effectExtent l="0" t="0" r="635" b="6350"/>
          <wp:wrapNone/>
          <wp:docPr id="2077254920" name="Picture 207725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EditPoint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7365" cy="15684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1C60015" wp14:editId="73FDDC40">
          <wp:simplePos x="0" y="0"/>
          <wp:positionH relativeFrom="margin">
            <wp:align>left</wp:align>
          </wp:positionH>
          <wp:positionV relativeFrom="paragraph">
            <wp:posOffset>-168275</wp:posOffset>
          </wp:positionV>
          <wp:extent cx="1651000" cy="825500"/>
          <wp:effectExtent l="0" t="0" r="6350" b="0"/>
          <wp:wrapNone/>
          <wp:docPr id="114994058" name="Picture 11499405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1000" cy="825500"/>
                  </a:xfrm>
                  <a:prstGeom prst="rect">
                    <a:avLst/>
                  </a:prstGeom>
                </pic:spPr>
              </pic:pic>
            </a:graphicData>
          </a:graphic>
          <wp14:sizeRelH relativeFrom="page">
            <wp14:pctWidth>0</wp14:pctWidth>
          </wp14:sizeRelH>
          <wp14:sizeRelV relativeFrom="page">
            <wp14:pctHeight>0</wp14:pctHeight>
          </wp14:sizeRelV>
        </wp:anchor>
      </w:drawing>
    </w:r>
    <w:r>
      <w:tab/>
    </w:r>
    <w:r>
      <w:tab/>
    </w:r>
  </w:p>
  <w:p w14:paraId="705FB560" w14:textId="77777777" w:rsidR="004453E3" w:rsidRDefault="004453E3">
    <w:pPr>
      <w:pStyle w:val="Header"/>
    </w:pPr>
    <w:r>
      <w:t>`</w:t>
    </w:r>
  </w:p>
  <w:p w14:paraId="22BE117F" w14:textId="77777777" w:rsidR="004453E3" w:rsidRDefault="004453E3">
    <w:pPr>
      <w:pStyle w:val="Header"/>
    </w:pPr>
  </w:p>
  <w:p w14:paraId="70B20515" w14:textId="77777777" w:rsidR="004453E3" w:rsidRDefault="004453E3">
    <w:pPr>
      <w:pStyle w:val="Header"/>
      <w:rPr>
        <w:sz w:val="24"/>
      </w:rPr>
    </w:pPr>
    <w:r w:rsidRPr="008C31F6">
      <w:rPr>
        <w:sz w:val="48"/>
        <w:szCs w:val="48"/>
      </w:rPr>
      <w:t>Travel Expense Form for Interview</w:t>
    </w:r>
  </w:p>
  <w:p w14:paraId="7879EF8F" w14:textId="77777777" w:rsidR="004453E3" w:rsidRPr="00CE24DB" w:rsidRDefault="004453E3">
    <w:pPr>
      <w:pStyle w:val="Header"/>
      <w:rPr>
        <w:sz w:val="24"/>
      </w:rPr>
    </w:pPr>
  </w:p>
</w:hdr>
</file>

<file path=word/intelligence2.xml><?xml version="1.0" encoding="utf-8"?>
<int2:intelligence xmlns:int2="http://schemas.microsoft.com/office/intelligence/2020/intelligence" xmlns:oel="http://schemas.microsoft.com/office/2019/extlst">
  <int2:observations>
    <int2:textHash int2:hashCode="yqUWu8LXAyK6iM" int2:id="SgLeP32Y">
      <int2:state int2:value="Rejected" int2:type="AugLoop_Text_Critique"/>
    </int2:textHash>
    <int2:textHash int2:hashCode="zFcC3Q5aZnC8jW" int2:id="Ux4KboG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1A2"/>
    <w:multiLevelType w:val="hybridMultilevel"/>
    <w:tmpl w:val="FFFFFFFF"/>
    <w:lvl w:ilvl="0" w:tplc="0DEC6EBE">
      <w:start w:val="1"/>
      <w:numFmt w:val="decimal"/>
      <w:lvlText w:val="%1."/>
      <w:lvlJc w:val="left"/>
      <w:pPr>
        <w:ind w:left="720" w:hanging="360"/>
      </w:pPr>
    </w:lvl>
    <w:lvl w:ilvl="1" w:tplc="F0E8B768">
      <w:start w:val="1"/>
      <w:numFmt w:val="bullet"/>
      <w:lvlText w:val=""/>
      <w:lvlJc w:val="left"/>
      <w:pPr>
        <w:ind w:left="1440" w:hanging="360"/>
      </w:pPr>
      <w:rPr>
        <w:rFonts w:ascii="Symbol" w:hAnsi="Symbol" w:hint="default"/>
      </w:rPr>
    </w:lvl>
    <w:lvl w:ilvl="2" w:tplc="C64A9F24">
      <w:start w:val="1"/>
      <w:numFmt w:val="lowerRoman"/>
      <w:lvlText w:val="%3."/>
      <w:lvlJc w:val="right"/>
      <w:pPr>
        <w:ind w:left="2160" w:hanging="180"/>
      </w:pPr>
    </w:lvl>
    <w:lvl w:ilvl="3" w:tplc="9DB4AF4E">
      <w:start w:val="1"/>
      <w:numFmt w:val="decimal"/>
      <w:lvlText w:val="%4."/>
      <w:lvlJc w:val="left"/>
      <w:pPr>
        <w:ind w:left="2880" w:hanging="360"/>
      </w:pPr>
    </w:lvl>
    <w:lvl w:ilvl="4" w:tplc="F5E02882">
      <w:start w:val="1"/>
      <w:numFmt w:val="lowerLetter"/>
      <w:lvlText w:val="%5."/>
      <w:lvlJc w:val="left"/>
      <w:pPr>
        <w:ind w:left="3600" w:hanging="360"/>
      </w:pPr>
    </w:lvl>
    <w:lvl w:ilvl="5" w:tplc="50462652">
      <w:start w:val="1"/>
      <w:numFmt w:val="lowerRoman"/>
      <w:lvlText w:val="%6."/>
      <w:lvlJc w:val="right"/>
      <w:pPr>
        <w:ind w:left="4320" w:hanging="180"/>
      </w:pPr>
    </w:lvl>
    <w:lvl w:ilvl="6" w:tplc="A584400E">
      <w:start w:val="1"/>
      <w:numFmt w:val="decimal"/>
      <w:lvlText w:val="%7."/>
      <w:lvlJc w:val="left"/>
      <w:pPr>
        <w:ind w:left="5040" w:hanging="360"/>
      </w:pPr>
    </w:lvl>
    <w:lvl w:ilvl="7" w:tplc="CACEEC18">
      <w:start w:val="1"/>
      <w:numFmt w:val="lowerLetter"/>
      <w:lvlText w:val="%8."/>
      <w:lvlJc w:val="left"/>
      <w:pPr>
        <w:ind w:left="5760" w:hanging="360"/>
      </w:pPr>
    </w:lvl>
    <w:lvl w:ilvl="8" w:tplc="F6C20914">
      <w:start w:val="1"/>
      <w:numFmt w:val="lowerRoman"/>
      <w:lvlText w:val="%9."/>
      <w:lvlJc w:val="right"/>
      <w:pPr>
        <w:ind w:left="6480" w:hanging="180"/>
      </w:pPr>
    </w:lvl>
  </w:abstractNum>
  <w:abstractNum w:abstractNumId="1" w15:restartNumberingAfterBreak="0">
    <w:nsid w:val="046A129C"/>
    <w:multiLevelType w:val="hybridMultilevel"/>
    <w:tmpl w:val="4F54C7AE"/>
    <w:lvl w:ilvl="0" w:tplc="F22AD3B2">
      <w:numFmt w:val="bullet"/>
      <w:lvlText w:val="-"/>
      <w:lvlJc w:val="left"/>
      <w:pPr>
        <w:ind w:left="2160" w:hanging="360"/>
      </w:pPr>
      <w:rPr>
        <w:rFonts w:ascii="Arial" w:eastAsia="Times New Roman" w:hAnsi="Arial" w:cs="Aria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6517ED4"/>
    <w:multiLevelType w:val="hybridMultilevel"/>
    <w:tmpl w:val="B5CA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5610A"/>
    <w:multiLevelType w:val="hybridMultilevel"/>
    <w:tmpl w:val="EAF43F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722BF"/>
    <w:multiLevelType w:val="hybridMultilevel"/>
    <w:tmpl w:val="3FC2831C"/>
    <w:lvl w:ilvl="0" w:tplc="65F4CA38">
      <w:start w:val="1"/>
      <w:numFmt w:val="bullet"/>
      <w:pStyle w:val="Title"/>
      <w:lvlText w:val=""/>
      <w:lvlJc w:val="left"/>
      <w:pPr>
        <w:ind w:left="0" w:hanging="992"/>
      </w:pPr>
      <w:rPr>
        <w:rFonts w:ascii="Wingdings" w:hAnsi="Wingdings"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7116C"/>
    <w:multiLevelType w:val="hybridMultilevel"/>
    <w:tmpl w:val="1156883A"/>
    <w:lvl w:ilvl="0" w:tplc="E4BA51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A36DE"/>
    <w:multiLevelType w:val="hybridMultilevel"/>
    <w:tmpl w:val="300CCB22"/>
    <w:lvl w:ilvl="0" w:tplc="A5181850">
      <w:start w:val="1"/>
      <w:numFmt w:val="bullet"/>
      <w:pStyle w:val="Subtitle"/>
      <w:lvlText w:val=""/>
      <w:lvlJc w:val="left"/>
      <w:pPr>
        <w:ind w:left="0" w:hanging="992"/>
      </w:pPr>
      <w:rPr>
        <w:rFonts w:ascii="Wingdings" w:hAnsi="Wingdings"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003D5"/>
    <w:multiLevelType w:val="hybridMultilevel"/>
    <w:tmpl w:val="EAF43F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864A98"/>
    <w:multiLevelType w:val="multilevel"/>
    <w:tmpl w:val="1A5483CA"/>
    <w:styleLink w:val="Headings"/>
    <w:lvl w:ilvl="0">
      <w:start w:val="1"/>
      <w:numFmt w:val="decimal"/>
      <w:lvlText w:val="%1."/>
      <w:lvlJc w:val="left"/>
      <w:pPr>
        <w:ind w:left="397" w:hanging="397"/>
      </w:pPr>
    </w:lvl>
    <w:lvl w:ilvl="1">
      <w:start w:val="1"/>
      <w:numFmt w:val="decimal"/>
      <w:lvlText w:val="%1.%2"/>
      <w:lvlJc w:val="left"/>
      <w:pPr>
        <w:ind w:left="567" w:hanging="567"/>
      </w:pPr>
    </w:lvl>
    <w:lvl w:ilvl="2">
      <w:start w:val="1"/>
      <w:numFmt w:val="decimal"/>
      <w:lvlText w:val="%1.%2.%3"/>
      <w:lvlJc w:val="left"/>
      <w:pPr>
        <w:ind w:left="737" w:hanging="737"/>
      </w:pPr>
    </w:lvl>
    <w:lvl w:ilvl="3">
      <w:start w:val="1"/>
      <w:numFmt w:val="decimal"/>
      <w:lvlText w:val="%1.%2.%3.%4"/>
      <w:lvlJc w:val="left"/>
      <w:pPr>
        <w:ind w:left="1021" w:hanging="1021"/>
      </w:pPr>
    </w:lvl>
    <w:lvl w:ilvl="4">
      <w:start w:val="1"/>
      <w:numFmt w:val="decimal"/>
      <w:lvlText w:val="%1.%2.%3.%4.%5"/>
      <w:lvlJc w:val="left"/>
      <w:pPr>
        <w:ind w:left="1021" w:hanging="1021"/>
      </w:pPr>
    </w:lvl>
    <w:lvl w:ilvl="5">
      <w:start w:val="1"/>
      <w:numFmt w:val="decimal"/>
      <w:lvlText w:val="%1.%2.%3.%4.%5.%6"/>
      <w:lvlJc w:val="left"/>
      <w:pPr>
        <w:ind w:left="1191" w:hanging="1191"/>
      </w:pPr>
    </w:lvl>
    <w:lvl w:ilvl="6">
      <w:start w:val="1"/>
      <w:numFmt w:val="decimal"/>
      <w:lvlText w:val="%1.%2.%3.%4.%5.%6.%7"/>
      <w:lvlJc w:val="left"/>
      <w:pPr>
        <w:ind w:left="1304" w:hanging="1304"/>
      </w:pPr>
    </w:lvl>
    <w:lvl w:ilvl="7">
      <w:start w:val="1"/>
      <w:numFmt w:val="decimal"/>
      <w:lvlText w:val="%1.%2.%3.%4.%5.%6.%7.%8"/>
      <w:lvlJc w:val="left"/>
      <w:pPr>
        <w:tabs>
          <w:tab w:val="num" w:pos="2835"/>
        </w:tabs>
        <w:ind w:left="1474" w:hanging="1474"/>
      </w:pPr>
    </w:lvl>
    <w:lvl w:ilvl="8">
      <w:start w:val="1"/>
      <w:numFmt w:val="decimal"/>
      <w:lvlText w:val="%1.%2.%3.%4.%5.%6.%7.%8.%9"/>
      <w:lvlJc w:val="left"/>
      <w:pPr>
        <w:ind w:left="1588" w:hanging="1588"/>
      </w:pPr>
    </w:lvl>
  </w:abstractNum>
  <w:abstractNum w:abstractNumId="9" w15:restartNumberingAfterBreak="0">
    <w:nsid w:val="1F5961D9"/>
    <w:multiLevelType w:val="hybridMultilevel"/>
    <w:tmpl w:val="391E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F3C56"/>
    <w:multiLevelType w:val="hybridMultilevel"/>
    <w:tmpl w:val="4F828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05C9C"/>
    <w:multiLevelType w:val="hybridMultilevel"/>
    <w:tmpl w:val="44F8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A514C"/>
    <w:multiLevelType w:val="hybridMultilevel"/>
    <w:tmpl w:val="183E570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ED118C"/>
    <w:multiLevelType w:val="hybridMultilevel"/>
    <w:tmpl w:val="F5BE2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B00D6"/>
    <w:multiLevelType w:val="multilevel"/>
    <w:tmpl w:val="21868C98"/>
    <w:lvl w:ilvl="0">
      <w:start w:val="1"/>
      <w:numFmt w:val="decimal"/>
      <w:pStyle w:val="Heading1"/>
      <w:lvlText w:val="Section %1 "/>
      <w:lvlJc w:val="left"/>
      <w:pPr>
        <w:ind w:left="72" w:hanging="72"/>
      </w:pPr>
    </w:lvl>
    <w:lvl w:ilvl="1">
      <w:start w:val="1"/>
      <w:numFmt w:val="decimal"/>
      <w:pStyle w:val="Heading2"/>
      <w:lvlText w:val="%1.%2"/>
      <w:lvlJc w:val="left"/>
      <w:pPr>
        <w:ind w:left="576" w:hanging="576"/>
      </w:pPr>
      <w:rPr>
        <w:b/>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1F241C4"/>
    <w:multiLevelType w:val="hybridMultilevel"/>
    <w:tmpl w:val="8B781A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506300"/>
    <w:multiLevelType w:val="hybridMultilevel"/>
    <w:tmpl w:val="57A86452"/>
    <w:lvl w:ilvl="0" w:tplc="A330D83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62462"/>
    <w:multiLevelType w:val="hybridMultilevel"/>
    <w:tmpl w:val="C738334C"/>
    <w:lvl w:ilvl="0" w:tplc="DCCAD6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67386"/>
    <w:multiLevelType w:val="hybridMultilevel"/>
    <w:tmpl w:val="5C9C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B3E12"/>
    <w:multiLevelType w:val="hybridMultilevel"/>
    <w:tmpl w:val="8F10F8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85A6C"/>
    <w:multiLevelType w:val="multilevel"/>
    <w:tmpl w:val="4C50F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4A0C5D"/>
    <w:multiLevelType w:val="hybridMultilevel"/>
    <w:tmpl w:val="FFFFFFFF"/>
    <w:lvl w:ilvl="0" w:tplc="BD424662">
      <w:start w:val="1"/>
      <w:numFmt w:val="bullet"/>
      <w:lvlText w:val=""/>
      <w:lvlJc w:val="left"/>
      <w:pPr>
        <w:ind w:left="720" w:hanging="360"/>
      </w:pPr>
      <w:rPr>
        <w:rFonts w:ascii="Symbol" w:hAnsi="Symbol" w:hint="default"/>
      </w:rPr>
    </w:lvl>
    <w:lvl w:ilvl="1" w:tplc="6E309DE2">
      <w:start w:val="1"/>
      <w:numFmt w:val="bullet"/>
      <w:lvlText w:val="o"/>
      <w:lvlJc w:val="left"/>
      <w:pPr>
        <w:ind w:left="1440" w:hanging="360"/>
      </w:pPr>
      <w:rPr>
        <w:rFonts w:ascii="Courier New" w:hAnsi="Courier New" w:hint="default"/>
      </w:rPr>
    </w:lvl>
    <w:lvl w:ilvl="2" w:tplc="59E6684E">
      <w:start w:val="1"/>
      <w:numFmt w:val="bullet"/>
      <w:lvlText w:val=""/>
      <w:lvlJc w:val="left"/>
      <w:pPr>
        <w:ind w:left="2160" w:hanging="360"/>
      </w:pPr>
      <w:rPr>
        <w:rFonts w:ascii="Wingdings" w:hAnsi="Wingdings" w:hint="default"/>
      </w:rPr>
    </w:lvl>
    <w:lvl w:ilvl="3" w:tplc="DA0CC0FA">
      <w:start w:val="1"/>
      <w:numFmt w:val="bullet"/>
      <w:lvlText w:val=""/>
      <w:lvlJc w:val="left"/>
      <w:pPr>
        <w:ind w:left="2880" w:hanging="360"/>
      </w:pPr>
      <w:rPr>
        <w:rFonts w:ascii="Symbol" w:hAnsi="Symbol" w:hint="default"/>
      </w:rPr>
    </w:lvl>
    <w:lvl w:ilvl="4" w:tplc="C8AAD824">
      <w:start w:val="1"/>
      <w:numFmt w:val="bullet"/>
      <w:lvlText w:val="o"/>
      <w:lvlJc w:val="left"/>
      <w:pPr>
        <w:ind w:left="3600" w:hanging="360"/>
      </w:pPr>
      <w:rPr>
        <w:rFonts w:ascii="Courier New" w:hAnsi="Courier New" w:hint="default"/>
      </w:rPr>
    </w:lvl>
    <w:lvl w:ilvl="5" w:tplc="7BD2AD3A">
      <w:start w:val="1"/>
      <w:numFmt w:val="bullet"/>
      <w:lvlText w:val=""/>
      <w:lvlJc w:val="left"/>
      <w:pPr>
        <w:ind w:left="4320" w:hanging="360"/>
      </w:pPr>
      <w:rPr>
        <w:rFonts w:ascii="Wingdings" w:hAnsi="Wingdings" w:hint="default"/>
      </w:rPr>
    </w:lvl>
    <w:lvl w:ilvl="6" w:tplc="39D40AA4">
      <w:start w:val="1"/>
      <w:numFmt w:val="bullet"/>
      <w:lvlText w:val=""/>
      <w:lvlJc w:val="left"/>
      <w:pPr>
        <w:ind w:left="5040" w:hanging="360"/>
      </w:pPr>
      <w:rPr>
        <w:rFonts w:ascii="Symbol" w:hAnsi="Symbol" w:hint="default"/>
      </w:rPr>
    </w:lvl>
    <w:lvl w:ilvl="7" w:tplc="7F0A2ACA">
      <w:start w:val="1"/>
      <w:numFmt w:val="bullet"/>
      <w:lvlText w:val="o"/>
      <w:lvlJc w:val="left"/>
      <w:pPr>
        <w:ind w:left="5760" w:hanging="360"/>
      </w:pPr>
      <w:rPr>
        <w:rFonts w:ascii="Courier New" w:hAnsi="Courier New" w:hint="default"/>
      </w:rPr>
    </w:lvl>
    <w:lvl w:ilvl="8" w:tplc="DA4AF8A6">
      <w:start w:val="1"/>
      <w:numFmt w:val="bullet"/>
      <w:lvlText w:val=""/>
      <w:lvlJc w:val="left"/>
      <w:pPr>
        <w:ind w:left="6480" w:hanging="360"/>
      </w:pPr>
      <w:rPr>
        <w:rFonts w:ascii="Wingdings" w:hAnsi="Wingdings" w:hint="default"/>
      </w:rPr>
    </w:lvl>
  </w:abstractNum>
  <w:abstractNum w:abstractNumId="22" w15:restartNumberingAfterBreak="0">
    <w:nsid w:val="41005ABB"/>
    <w:multiLevelType w:val="hybridMultilevel"/>
    <w:tmpl w:val="130E6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2DF7F4"/>
    <w:multiLevelType w:val="hybridMultilevel"/>
    <w:tmpl w:val="FFFFFFFF"/>
    <w:lvl w:ilvl="0" w:tplc="D9308EF8">
      <w:start w:val="1"/>
      <w:numFmt w:val="bullet"/>
      <w:lvlText w:val=""/>
      <w:lvlJc w:val="left"/>
      <w:pPr>
        <w:ind w:left="720" w:hanging="360"/>
      </w:pPr>
      <w:rPr>
        <w:rFonts w:ascii="Symbol" w:hAnsi="Symbol" w:hint="default"/>
      </w:rPr>
    </w:lvl>
    <w:lvl w:ilvl="1" w:tplc="27622630">
      <w:start w:val="1"/>
      <w:numFmt w:val="bullet"/>
      <w:lvlText w:val="o"/>
      <w:lvlJc w:val="left"/>
      <w:pPr>
        <w:ind w:left="1440" w:hanging="360"/>
      </w:pPr>
      <w:rPr>
        <w:rFonts w:ascii="Courier New" w:hAnsi="Courier New" w:hint="default"/>
      </w:rPr>
    </w:lvl>
    <w:lvl w:ilvl="2" w:tplc="5CE42280">
      <w:start w:val="1"/>
      <w:numFmt w:val="bullet"/>
      <w:lvlText w:val=""/>
      <w:lvlJc w:val="left"/>
      <w:pPr>
        <w:ind w:left="2160" w:hanging="360"/>
      </w:pPr>
      <w:rPr>
        <w:rFonts w:ascii="Wingdings" w:hAnsi="Wingdings" w:hint="default"/>
      </w:rPr>
    </w:lvl>
    <w:lvl w:ilvl="3" w:tplc="FFC280D0">
      <w:start w:val="1"/>
      <w:numFmt w:val="bullet"/>
      <w:lvlText w:val=""/>
      <w:lvlJc w:val="left"/>
      <w:pPr>
        <w:ind w:left="2880" w:hanging="360"/>
      </w:pPr>
      <w:rPr>
        <w:rFonts w:ascii="Symbol" w:hAnsi="Symbol" w:hint="default"/>
      </w:rPr>
    </w:lvl>
    <w:lvl w:ilvl="4" w:tplc="3E1650AE">
      <w:start w:val="1"/>
      <w:numFmt w:val="bullet"/>
      <w:lvlText w:val="o"/>
      <w:lvlJc w:val="left"/>
      <w:pPr>
        <w:ind w:left="3600" w:hanging="360"/>
      </w:pPr>
      <w:rPr>
        <w:rFonts w:ascii="Courier New" w:hAnsi="Courier New" w:hint="default"/>
      </w:rPr>
    </w:lvl>
    <w:lvl w:ilvl="5" w:tplc="A29A6688">
      <w:start w:val="1"/>
      <w:numFmt w:val="bullet"/>
      <w:lvlText w:val=""/>
      <w:lvlJc w:val="left"/>
      <w:pPr>
        <w:ind w:left="4320" w:hanging="360"/>
      </w:pPr>
      <w:rPr>
        <w:rFonts w:ascii="Wingdings" w:hAnsi="Wingdings" w:hint="default"/>
      </w:rPr>
    </w:lvl>
    <w:lvl w:ilvl="6" w:tplc="E3446DE6">
      <w:start w:val="1"/>
      <w:numFmt w:val="bullet"/>
      <w:lvlText w:val=""/>
      <w:lvlJc w:val="left"/>
      <w:pPr>
        <w:ind w:left="5040" w:hanging="360"/>
      </w:pPr>
      <w:rPr>
        <w:rFonts w:ascii="Symbol" w:hAnsi="Symbol" w:hint="default"/>
      </w:rPr>
    </w:lvl>
    <w:lvl w:ilvl="7" w:tplc="B0649D58">
      <w:start w:val="1"/>
      <w:numFmt w:val="bullet"/>
      <w:lvlText w:val="o"/>
      <w:lvlJc w:val="left"/>
      <w:pPr>
        <w:ind w:left="5760" w:hanging="360"/>
      </w:pPr>
      <w:rPr>
        <w:rFonts w:ascii="Courier New" w:hAnsi="Courier New" w:hint="default"/>
      </w:rPr>
    </w:lvl>
    <w:lvl w:ilvl="8" w:tplc="A6DA9A98">
      <w:start w:val="1"/>
      <w:numFmt w:val="bullet"/>
      <w:lvlText w:val=""/>
      <w:lvlJc w:val="left"/>
      <w:pPr>
        <w:ind w:left="6480" w:hanging="360"/>
      </w:pPr>
      <w:rPr>
        <w:rFonts w:ascii="Wingdings" w:hAnsi="Wingdings" w:hint="default"/>
      </w:rPr>
    </w:lvl>
  </w:abstractNum>
  <w:abstractNum w:abstractNumId="24" w15:restartNumberingAfterBreak="0">
    <w:nsid w:val="440A6AA9"/>
    <w:multiLevelType w:val="hybridMultilevel"/>
    <w:tmpl w:val="2DB262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494382"/>
    <w:multiLevelType w:val="hybridMultilevel"/>
    <w:tmpl w:val="3014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002255"/>
    <w:multiLevelType w:val="multilevel"/>
    <w:tmpl w:val="A1CE0A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1B43B0"/>
    <w:multiLevelType w:val="hybridMultilevel"/>
    <w:tmpl w:val="1152C8A6"/>
    <w:lvl w:ilvl="0" w:tplc="24C2987A">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DB4D59"/>
    <w:multiLevelType w:val="hybridMultilevel"/>
    <w:tmpl w:val="4E9E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B172C"/>
    <w:multiLevelType w:val="multilevel"/>
    <w:tmpl w:val="6F9882E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DE6AED"/>
    <w:multiLevelType w:val="hybridMultilevel"/>
    <w:tmpl w:val="8EAAA1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1559A9"/>
    <w:multiLevelType w:val="hybridMultilevel"/>
    <w:tmpl w:val="11CC3A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B33E15"/>
    <w:multiLevelType w:val="hybridMultilevel"/>
    <w:tmpl w:val="DA860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DB1BDD"/>
    <w:multiLevelType w:val="hybridMultilevel"/>
    <w:tmpl w:val="481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167D63"/>
    <w:multiLevelType w:val="hybridMultilevel"/>
    <w:tmpl w:val="86DE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184908"/>
    <w:multiLevelType w:val="hybridMultilevel"/>
    <w:tmpl w:val="DBF0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468DB"/>
    <w:multiLevelType w:val="hybridMultilevel"/>
    <w:tmpl w:val="8AE62114"/>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A65A1C"/>
    <w:multiLevelType w:val="hybridMultilevel"/>
    <w:tmpl w:val="A3AC8552"/>
    <w:lvl w:ilvl="0" w:tplc="D1EA9632">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D8E9B"/>
    <w:multiLevelType w:val="hybridMultilevel"/>
    <w:tmpl w:val="FFFFFFFF"/>
    <w:lvl w:ilvl="0" w:tplc="00CCD6C8">
      <w:start w:val="1"/>
      <w:numFmt w:val="bullet"/>
      <w:lvlText w:val=""/>
      <w:lvlJc w:val="left"/>
      <w:pPr>
        <w:ind w:left="720" w:hanging="360"/>
      </w:pPr>
      <w:rPr>
        <w:rFonts w:ascii="Symbol" w:hAnsi="Symbol" w:hint="default"/>
      </w:rPr>
    </w:lvl>
    <w:lvl w:ilvl="1" w:tplc="46F6C2DA">
      <w:start w:val="1"/>
      <w:numFmt w:val="bullet"/>
      <w:lvlText w:val="o"/>
      <w:lvlJc w:val="left"/>
      <w:pPr>
        <w:ind w:left="1440" w:hanging="360"/>
      </w:pPr>
      <w:rPr>
        <w:rFonts w:ascii="Courier New" w:hAnsi="Courier New" w:hint="default"/>
      </w:rPr>
    </w:lvl>
    <w:lvl w:ilvl="2" w:tplc="E01A035E">
      <w:start w:val="1"/>
      <w:numFmt w:val="bullet"/>
      <w:lvlText w:val=""/>
      <w:lvlJc w:val="left"/>
      <w:pPr>
        <w:ind w:left="2160" w:hanging="360"/>
      </w:pPr>
      <w:rPr>
        <w:rFonts w:ascii="Wingdings" w:hAnsi="Wingdings" w:hint="default"/>
      </w:rPr>
    </w:lvl>
    <w:lvl w:ilvl="3" w:tplc="AF0CF3C6">
      <w:start w:val="1"/>
      <w:numFmt w:val="bullet"/>
      <w:lvlText w:val=""/>
      <w:lvlJc w:val="left"/>
      <w:pPr>
        <w:ind w:left="2880" w:hanging="360"/>
      </w:pPr>
      <w:rPr>
        <w:rFonts w:ascii="Symbol" w:hAnsi="Symbol" w:hint="default"/>
      </w:rPr>
    </w:lvl>
    <w:lvl w:ilvl="4" w:tplc="8012D45C">
      <w:start w:val="1"/>
      <w:numFmt w:val="bullet"/>
      <w:lvlText w:val="o"/>
      <w:lvlJc w:val="left"/>
      <w:pPr>
        <w:ind w:left="3600" w:hanging="360"/>
      </w:pPr>
      <w:rPr>
        <w:rFonts w:ascii="Courier New" w:hAnsi="Courier New" w:hint="default"/>
      </w:rPr>
    </w:lvl>
    <w:lvl w:ilvl="5" w:tplc="76B433BA">
      <w:start w:val="1"/>
      <w:numFmt w:val="bullet"/>
      <w:lvlText w:val=""/>
      <w:lvlJc w:val="left"/>
      <w:pPr>
        <w:ind w:left="4320" w:hanging="360"/>
      </w:pPr>
      <w:rPr>
        <w:rFonts w:ascii="Wingdings" w:hAnsi="Wingdings" w:hint="default"/>
      </w:rPr>
    </w:lvl>
    <w:lvl w:ilvl="6" w:tplc="C53C0C30">
      <w:start w:val="1"/>
      <w:numFmt w:val="bullet"/>
      <w:lvlText w:val=""/>
      <w:lvlJc w:val="left"/>
      <w:pPr>
        <w:ind w:left="5040" w:hanging="360"/>
      </w:pPr>
      <w:rPr>
        <w:rFonts w:ascii="Symbol" w:hAnsi="Symbol" w:hint="default"/>
      </w:rPr>
    </w:lvl>
    <w:lvl w:ilvl="7" w:tplc="EB28E172">
      <w:start w:val="1"/>
      <w:numFmt w:val="bullet"/>
      <w:lvlText w:val="o"/>
      <w:lvlJc w:val="left"/>
      <w:pPr>
        <w:ind w:left="5760" w:hanging="360"/>
      </w:pPr>
      <w:rPr>
        <w:rFonts w:ascii="Courier New" w:hAnsi="Courier New" w:hint="default"/>
      </w:rPr>
    </w:lvl>
    <w:lvl w:ilvl="8" w:tplc="528E83D8">
      <w:start w:val="1"/>
      <w:numFmt w:val="bullet"/>
      <w:lvlText w:val=""/>
      <w:lvlJc w:val="left"/>
      <w:pPr>
        <w:ind w:left="6480" w:hanging="360"/>
      </w:pPr>
      <w:rPr>
        <w:rFonts w:ascii="Wingdings" w:hAnsi="Wingdings" w:hint="default"/>
      </w:rPr>
    </w:lvl>
  </w:abstractNum>
  <w:abstractNum w:abstractNumId="39" w15:restartNumberingAfterBreak="0">
    <w:nsid w:val="74C15322"/>
    <w:multiLevelType w:val="hybridMultilevel"/>
    <w:tmpl w:val="BB7AB0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5557D8D"/>
    <w:multiLevelType w:val="hybridMultilevel"/>
    <w:tmpl w:val="6004D76A"/>
    <w:lvl w:ilvl="0" w:tplc="A1581BE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605DCBC"/>
    <w:multiLevelType w:val="hybridMultilevel"/>
    <w:tmpl w:val="FFFFFFFF"/>
    <w:lvl w:ilvl="0" w:tplc="1A686A30">
      <w:start w:val="1"/>
      <w:numFmt w:val="bullet"/>
      <w:lvlText w:val=""/>
      <w:lvlJc w:val="left"/>
      <w:pPr>
        <w:ind w:left="720" w:hanging="360"/>
      </w:pPr>
      <w:rPr>
        <w:rFonts w:ascii="Symbol" w:hAnsi="Symbol" w:hint="default"/>
      </w:rPr>
    </w:lvl>
    <w:lvl w:ilvl="1" w:tplc="395E5388">
      <w:start w:val="1"/>
      <w:numFmt w:val="bullet"/>
      <w:lvlText w:val="o"/>
      <w:lvlJc w:val="left"/>
      <w:pPr>
        <w:ind w:left="1440" w:hanging="360"/>
      </w:pPr>
      <w:rPr>
        <w:rFonts w:ascii="Courier New" w:hAnsi="Courier New" w:hint="default"/>
      </w:rPr>
    </w:lvl>
    <w:lvl w:ilvl="2" w:tplc="0E6CB570">
      <w:start w:val="1"/>
      <w:numFmt w:val="bullet"/>
      <w:lvlText w:val=""/>
      <w:lvlJc w:val="left"/>
      <w:pPr>
        <w:ind w:left="2160" w:hanging="360"/>
      </w:pPr>
      <w:rPr>
        <w:rFonts w:ascii="Wingdings" w:hAnsi="Wingdings" w:hint="default"/>
      </w:rPr>
    </w:lvl>
    <w:lvl w:ilvl="3" w:tplc="27543F14">
      <w:start w:val="1"/>
      <w:numFmt w:val="bullet"/>
      <w:lvlText w:val=""/>
      <w:lvlJc w:val="left"/>
      <w:pPr>
        <w:ind w:left="2880" w:hanging="360"/>
      </w:pPr>
      <w:rPr>
        <w:rFonts w:ascii="Symbol" w:hAnsi="Symbol" w:hint="default"/>
      </w:rPr>
    </w:lvl>
    <w:lvl w:ilvl="4" w:tplc="363C15EE">
      <w:start w:val="1"/>
      <w:numFmt w:val="bullet"/>
      <w:lvlText w:val="o"/>
      <w:lvlJc w:val="left"/>
      <w:pPr>
        <w:ind w:left="3600" w:hanging="360"/>
      </w:pPr>
      <w:rPr>
        <w:rFonts w:ascii="Courier New" w:hAnsi="Courier New" w:hint="default"/>
      </w:rPr>
    </w:lvl>
    <w:lvl w:ilvl="5" w:tplc="9C96C8F6">
      <w:start w:val="1"/>
      <w:numFmt w:val="bullet"/>
      <w:lvlText w:val=""/>
      <w:lvlJc w:val="left"/>
      <w:pPr>
        <w:ind w:left="4320" w:hanging="360"/>
      </w:pPr>
      <w:rPr>
        <w:rFonts w:ascii="Wingdings" w:hAnsi="Wingdings" w:hint="default"/>
      </w:rPr>
    </w:lvl>
    <w:lvl w:ilvl="6" w:tplc="2B420158">
      <w:start w:val="1"/>
      <w:numFmt w:val="bullet"/>
      <w:lvlText w:val=""/>
      <w:lvlJc w:val="left"/>
      <w:pPr>
        <w:ind w:left="5040" w:hanging="360"/>
      </w:pPr>
      <w:rPr>
        <w:rFonts w:ascii="Symbol" w:hAnsi="Symbol" w:hint="default"/>
      </w:rPr>
    </w:lvl>
    <w:lvl w:ilvl="7" w:tplc="0D8038FA">
      <w:start w:val="1"/>
      <w:numFmt w:val="bullet"/>
      <w:lvlText w:val="o"/>
      <w:lvlJc w:val="left"/>
      <w:pPr>
        <w:ind w:left="5760" w:hanging="360"/>
      </w:pPr>
      <w:rPr>
        <w:rFonts w:ascii="Courier New" w:hAnsi="Courier New" w:hint="default"/>
      </w:rPr>
    </w:lvl>
    <w:lvl w:ilvl="8" w:tplc="26A6153C">
      <w:start w:val="1"/>
      <w:numFmt w:val="bullet"/>
      <w:lvlText w:val=""/>
      <w:lvlJc w:val="left"/>
      <w:pPr>
        <w:ind w:left="6480" w:hanging="360"/>
      </w:pPr>
      <w:rPr>
        <w:rFonts w:ascii="Wingdings" w:hAnsi="Wingdings" w:hint="default"/>
      </w:rPr>
    </w:lvl>
  </w:abstractNum>
  <w:abstractNum w:abstractNumId="42" w15:restartNumberingAfterBreak="0">
    <w:nsid w:val="7E710A2F"/>
    <w:multiLevelType w:val="hybridMultilevel"/>
    <w:tmpl w:val="0CD81D4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BA97D9"/>
    <w:multiLevelType w:val="hybridMultilevel"/>
    <w:tmpl w:val="FFFFFFFF"/>
    <w:lvl w:ilvl="0" w:tplc="2796EE94">
      <w:start w:val="1"/>
      <w:numFmt w:val="bullet"/>
      <w:lvlText w:val=""/>
      <w:lvlJc w:val="left"/>
      <w:pPr>
        <w:ind w:left="720" w:hanging="360"/>
      </w:pPr>
      <w:rPr>
        <w:rFonts w:ascii="Symbol" w:hAnsi="Symbol" w:hint="default"/>
      </w:rPr>
    </w:lvl>
    <w:lvl w:ilvl="1" w:tplc="61C4165C">
      <w:start w:val="1"/>
      <w:numFmt w:val="bullet"/>
      <w:lvlText w:val="o"/>
      <w:lvlJc w:val="left"/>
      <w:pPr>
        <w:ind w:left="1440" w:hanging="360"/>
      </w:pPr>
      <w:rPr>
        <w:rFonts w:ascii="Courier New" w:hAnsi="Courier New" w:hint="default"/>
      </w:rPr>
    </w:lvl>
    <w:lvl w:ilvl="2" w:tplc="2556B638">
      <w:start w:val="1"/>
      <w:numFmt w:val="bullet"/>
      <w:lvlText w:val=""/>
      <w:lvlJc w:val="left"/>
      <w:pPr>
        <w:ind w:left="2160" w:hanging="360"/>
      </w:pPr>
      <w:rPr>
        <w:rFonts w:ascii="Wingdings" w:hAnsi="Wingdings" w:hint="default"/>
      </w:rPr>
    </w:lvl>
    <w:lvl w:ilvl="3" w:tplc="318E6D1C">
      <w:start w:val="1"/>
      <w:numFmt w:val="bullet"/>
      <w:lvlText w:val=""/>
      <w:lvlJc w:val="left"/>
      <w:pPr>
        <w:ind w:left="2880" w:hanging="360"/>
      </w:pPr>
      <w:rPr>
        <w:rFonts w:ascii="Symbol" w:hAnsi="Symbol" w:hint="default"/>
      </w:rPr>
    </w:lvl>
    <w:lvl w:ilvl="4" w:tplc="4142FF0A">
      <w:start w:val="1"/>
      <w:numFmt w:val="bullet"/>
      <w:lvlText w:val="o"/>
      <w:lvlJc w:val="left"/>
      <w:pPr>
        <w:ind w:left="3600" w:hanging="360"/>
      </w:pPr>
      <w:rPr>
        <w:rFonts w:ascii="Courier New" w:hAnsi="Courier New" w:hint="default"/>
      </w:rPr>
    </w:lvl>
    <w:lvl w:ilvl="5" w:tplc="B61E4F38">
      <w:start w:val="1"/>
      <w:numFmt w:val="bullet"/>
      <w:lvlText w:val=""/>
      <w:lvlJc w:val="left"/>
      <w:pPr>
        <w:ind w:left="4320" w:hanging="360"/>
      </w:pPr>
      <w:rPr>
        <w:rFonts w:ascii="Wingdings" w:hAnsi="Wingdings" w:hint="default"/>
      </w:rPr>
    </w:lvl>
    <w:lvl w:ilvl="6" w:tplc="904C25D0">
      <w:start w:val="1"/>
      <w:numFmt w:val="bullet"/>
      <w:lvlText w:val=""/>
      <w:lvlJc w:val="left"/>
      <w:pPr>
        <w:ind w:left="5040" w:hanging="360"/>
      </w:pPr>
      <w:rPr>
        <w:rFonts w:ascii="Symbol" w:hAnsi="Symbol" w:hint="default"/>
      </w:rPr>
    </w:lvl>
    <w:lvl w:ilvl="7" w:tplc="FC62D8AE">
      <w:start w:val="1"/>
      <w:numFmt w:val="bullet"/>
      <w:lvlText w:val="o"/>
      <w:lvlJc w:val="left"/>
      <w:pPr>
        <w:ind w:left="5760" w:hanging="360"/>
      </w:pPr>
      <w:rPr>
        <w:rFonts w:ascii="Courier New" w:hAnsi="Courier New" w:hint="default"/>
      </w:rPr>
    </w:lvl>
    <w:lvl w:ilvl="8" w:tplc="0302B026">
      <w:start w:val="1"/>
      <w:numFmt w:val="bullet"/>
      <w:lvlText w:val=""/>
      <w:lvlJc w:val="left"/>
      <w:pPr>
        <w:ind w:left="6480" w:hanging="360"/>
      </w:pPr>
      <w:rPr>
        <w:rFonts w:ascii="Wingdings" w:hAnsi="Wingdings" w:hint="default"/>
      </w:rPr>
    </w:lvl>
  </w:abstractNum>
  <w:abstractNum w:abstractNumId="44" w15:restartNumberingAfterBreak="0">
    <w:nsid w:val="7F757CFB"/>
    <w:multiLevelType w:val="multilevel"/>
    <w:tmpl w:val="1A06A9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732762">
    <w:abstractNumId w:val="0"/>
  </w:num>
  <w:num w:numId="2" w16cid:durableId="1324553457">
    <w:abstractNumId w:val="21"/>
  </w:num>
  <w:num w:numId="3" w16cid:durableId="2086490179">
    <w:abstractNumId w:val="38"/>
  </w:num>
  <w:num w:numId="4" w16cid:durableId="1660885769">
    <w:abstractNumId w:val="23"/>
  </w:num>
  <w:num w:numId="5" w16cid:durableId="1316034430">
    <w:abstractNumId w:val="41"/>
  </w:num>
  <w:num w:numId="6" w16cid:durableId="1328628788">
    <w:abstractNumId w:val="43"/>
  </w:num>
  <w:num w:numId="7" w16cid:durableId="1496729793">
    <w:abstractNumId w:val="6"/>
  </w:num>
  <w:num w:numId="8" w16cid:durableId="1722049749">
    <w:abstractNumId w:val="4"/>
  </w:num>
  <w:num w:numId="9" w16cid:durableId="1180044943">
    <w:abstractNumId w:val="5"/>
  </w:num>
  <w:num w:numId="10" w16cid:durableId="17973208">
    <w:abstractNumId w:val="14"/>
  </w:num>
  <w:num w:numId="11" w16cid:durableId="1382946949">
    <w:abstractNumId w:val="28"/>
  </w:num>
  <w:num w:numId="12" w16cid:durableId="1117220026">
    <w:abstractNumId w:val="33"/>
  </w:num>
  <w:num w:numId="13" w16cid:durableId="1969965513">
    <w:abstractNumId w:val="35"/>
  </w:num>
  <w:num w:numId="14" w16cid:durableId="1008754173">
    <w:abstractNumId w:val="17"/>
  </w:num>
  <w:num w:numId="15" w16cid:durableId="131602506">
    <w:abstractNumId w:val="27"/>
  </w:num>
  <w:num w:numId="16" w16cid:durableId="1009597136">
    <w:abstractNumId w:val="31"/>
  </w:num>
  <w:num w:numId="17" w16cid:durableId="255097227">
    <w:abstractNumId w:val="9"/>
  </w:num>
  <w:num w:numId="18" w16cid:durableId="644437491">
    <w:abstractNumId w:val="1"/>
  </w:num>
  <w:num w:numId="19" w16cid:durableId="1290623757">
    <w:abstractNumId w:val="22"/>
  </w:num>
  <w:num w:numId="20" w16cid:durableId="339358856">
    <w:abstractNumId w:val="12"/>
  </w:num>
  <w:num w:numId="21" w16cid:durableId="1370957603">
    <w:abstractNumId w:val="26"/>
  </w:num>
  <w:num w:numId="22" w16cid:durableId="1800876997">
    <w:abstractNumId w:val="36"/>
  </w:num>
  <w:num w:numId="23" w16cid:durableId="2053922084">
    <w:abstractNumId w:val="3"/>
  </w:num>
  <w:num w:numId="24" w16cid:durableId="974795413">
    <w:abstractNumId w:val="34"/>
  </w:num>
  <w:num w:numId="25" w16cid:durableId="1251818963">
    <w:abstractNumId w:val="13"/>
  </w:num>
  <w:num w:numId="26" w16cid:durableId="1257907700">
    <w:abstractNumId w:val="20"/>
  </w:num>
  <w:num w:numId="27" w16cid:durableId="872578405">
    <w:abstractNumId w:val="29"/>
  </w:num>
  <w:num w:numId="28" w16cid:durableId="1212884299">
    <w:abstractNumId w:val="32"/>
  </w:num>
  <w:num w:numId="29" w16cid:durableId="1195121088">
    <w:abstractNumId w:val="44"/>
  </w:num>
  <w:num w:numId="30" w16cid:durableId="1701318329">
    <w:abstractNumId w:val="42"/>
  </w:num>
  <w:num w:numId="31" w16cid:durableId="830872516">
    <w:abstractNumId w:val="37"/>
  </w:num>
  <w:num w:numId="32" w16cid:durableId="18089745">
    <w:abstractNumId w:val="30"/>
  </w:num>
  <w:num w:numId="33" w16cid:durableId="1135414926">
    <w:abstractNumId w:val="8"/>
  </w:num>
  <w:num w:numId="34" w16cid:durableId="1150257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59135943">
    <w:abstractNumId w:val="40"/>
  </w:num>
  <w:num w:numId="36" w16cid:durableId="1156073052">
    <w:abstractNumId w:val="2"/>
  </w:num>
  <w:num w:numId="37" w16cid:durableId="612831881">
    <w:abstractNumId w:val="18"/>
  </w:num>
  <w:num w:numId="38" w16cid:durableId="387001618">
    <w:abstractNumId w:val="25"/>
  </w:num>
  <w:num w:numId="39" w16cid:durableId="890844921">
    <w:abstractNumId w:val="11"/>
  </w:num>
  <w:num w:numId="40" w16cid:durableId="1529415440">
    <w:abstractNumId w:val="10"/>
  </w:num>
  <w:num w:numId="41" w16cid:durableId="1874338432">
    <w:abstractNumId w:val="19"/>
  </w:num>
  <w:num w:numId="42" w16cid:durableId="924337570">
    <w:abstractNumId w:val="7"/>
  </w:num>
  <w:num w:numId="43" w16cid:durableId="176894096">
    <w:abstractNumId w:val="16"/>
  </w:num>
  <w:num w:numId="44" w16cid:durableId="1539858044">
    <w:abstractNumId w:val="39"/>
  </w:num>
  <w:num w:numId="45" w16cid:durableId="1006326136">
    <w:abstractNumId w:val="15"/>
  </w:num>
  <w:num w:numId="46" w16cid:durableId="19006322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9E"/>
    <w:rsid w:val="00000EE3"/>
    <w:rsid w:val="000073CE"/>
    <w:rsid w:val="00010723"/>
    <w:rsid w:val="0001741A"/>
    <w:rsid w:val="000202D4"/>
    <w:rsid w:val="00022C3F"/>
    <w:rsid w:val="000250E6"/>
    <w:rsid w:val="00025D99"/>
    <w:rsid w:val="0002707A"/>
    <w:rsid w:val="00031257"/>
    <w:rsid w:val="0003133D"/>
    <w:rsid w:val="00032BA0"/>
    <w:rsid w:val="000403D4"/>
    <w:rsid w:val="00041BEC"/>
    <w:rsid w:val="000420E9"/>
    <w:rsid w:val="00042D15"/>
    <w:rsid w:val="000438CA"/>
    <w:rsid w:val="00045B01"/>
    <w:rsid w:val="00050056"/>
    <w:rsid w:val="0005117E"/>
    <w:rsid w:val="00055276"/>
    <w:rsid w:val="000562E2"/>
    <w:rsid w:val="000606CC"/>
    <w:rsid w:val="00060EA8"/>
    <w:rsid w:val="000626AC"/>
    <w:rsid w:val="00063242"/>
    <w:rsid w:val="00064783"/>
    <w:rsid w:val="00065DBD"/>
    <w:rsid w:val="00071711"/>
    <w:rsid w:val="00071DFA"/>
    <w:rsid w:val="000723B9"/>
    <w:rsid w:val="0007329C"/>
    <w:rsid w:val="00074818"/>
    <w:rsid w:val="00080469"/>
    <w:rsid w:val="000903B8"/>
    <w:rsid w:val="00090690"/>
    <w:rsid w:val="00090F74"/>
    <w:rsid w:val="0009162F"/>
    <w:rsid w:val="00092668"/>
    <w:rsid w:val="00093781"/>
    <w:rsid w:val="00095705"/>
    <w:rsid w:val="000970D5"/>
    <w:rsid w:val="000A1F42"/>
    <w:rsid w:val="000A5C89"/>
    <w:rsid w:val="000A692D"/>
    <w:rsid w:val="000A759F"/>
    <w:rsid w:val="000B20BC"/>
    <w:rsid w:val="000B28A6"/>
    <w:rsid w:val="000B2DC4"/>
    <w:rsid w:val="000B2FDB"/>
    <w:rsid w:val="000B3E35"/>
    <w:rsid w:val="000B4B4C"/>
    <w:rsid w:val="000B78BF"/>
    <w:rsid w:val="000C051B"/>
    <w:rsid w:val="000C2516"/>
    <w:rsid w:val="000C2599"/>
    <w:rsid w:val="000C3253"/>
    <w:rsid w:val="000C41D2"/>
    <w:rsid w:val="000C4642"/>
    <w:rsid w:val="000C5E79"/>
    <w:rsid w:val="000C6C27"/>
    <w:rsid w:val="000D0010"/>
    <w:rsid w:val="000D0871"/>
    <w:rsid w:val="000D1AC2"/>
    <w:rsid w:val="000D423B"/>
    <w:rsid w:val="000D5090"/>
    <w:rsid w:val="000D74C9"/>
    <w:rsid w:val="000E0143"/>
    <w:rsid w:val="000E6962"/>
    <w:rsid w:val="000E6DC6"/>
    <w:rsid w:val="000E7028"/>
    <w:rsid w:val="000F1DC9"/>
    <w:rsid w:val="000F26C1"/>
    <w:rsid w:val="000F291D"/>
    <w:rsid w:val="00103DA2"/>
    <w:rsid w:val="00104ECE"/>
    <w:rsid w:val="00104FF4"/>
    <w:rsid w:val="00116F1A"/>
    <w:rsid w:val="001214FE"/>
    <w:rsid w:val="00127F68"/>
    <w:rsid w:val="0013212C"/>
    <w:rsid w:val="00132C5E"/>
    <w:rsid w:val="001367F9"/>
    <w:rsid w:val="00140C79"/>
    <w:rsid w:val="00145375"/>
    <w:rsid w:val="00150020"/>
    <w:rsid w:val="0015117B"/>
    <w:rsid w:val="001542C1"/>
    <w:rsid w:val="00160550"/>
    <w:rsid w:val="0016135E"/>
    <w:rsid w:val="00161B9C"/>
    <w:rsid w:val="001648DC"/>
    <w:rsid w:val="00164D7E"/>
    <w:rsid w:val="001668D9"/>
    <w:rsid w:val="00170A15"/>
    <w:rsid w:val="001752BF"/>
    <w:rsid w:val="001817B9"/>
    <w:rsid w:val="00181A4C"/>
    <w:rsid w:val="00181F3C"/>
    <w:rsid w:val="001822AB"/>
    <w:rsid w:val="00185C9E"/>
    <w:rsid w:val="001909D5"/>
    <w:rsid w:val="001955D9"/>
    <w:rsid w:val="00196803"/>
    <w:rsid w:val="00196E9E"/>
    <w:rsid w:val="001A00E9"/>
    <w:rsid w:val="001A016F"/>
    <w:rsid w:val="001A21D9"/>
    <w:rsid w:val="001A233F"/>
    <w:rsid w:val="001A3137"/>
    <w:rsid w:val="001A3E9E"/>
    <w:rsid w:val="001A460A"/>
    <w:rsid w:val="001A6AFD"/>
    <w:rsid w:val="001A6EF3"/>
    <w:rsid w:val="001B1C15"/>
    <w:rsid w:val="001B21E7"/>
    <w:rsid w:val="001B3CB2"/>
    <w:rsid w:val="001B435C"/>
    <w:rsid w:val="001C04D8"/>
    <w:rsid w:val="001C0BE8"/>
    <w:rsid w:val="001C14AA"/>
    <w:rsid w:val="001C25DE"/>
    <w:rsid w:val="001C32BC"/>
    <w:rsid w:val="001C4D62"/>
    <w:rsid w:val="001C6167"/>
    <w:rsid w:val="001C7991"/>
    <w:rsid w:val="001D0C18"/>
    <w:rsid w:val="001D6D72"/>
    <w:rsid w:val="001E2FDC"/>
    <w:rsid w:val="001E4C86"/>
    <w:rsid w:val="001E4CB5"/>
    <w:rsid w:val="001E4DFE"/>
    <w:rsid w:val="001E6089"/>
    <w:rsid w:val="001F4295"/>
    <w:rsid w:val="00201E5D"/>
    <w:rsid w:val="002027D1"/>
    <w:rsid w:val="00202931"/>
    <w:rsid w:val="00202A96"/>
    <w:rsid w:val="0020639B"/>
    <w:rsid w:val="00206449"/>
    <w:rsid w:val="0021458B"/>
    <w:rsid w:val="0021519B"/>
    <w:rsid w:val="00215B06"/>
    <w:rsid w:val="00217C5D"/>
    <w:rsid w:val="00220CD2"/>
    <w:rsid w:val="00221F93"/>
    <w:rsid w:val="002221D3"/>
    <w:rsid w:val="0022233D"/>
    <w:rsid w:val="002245B1"/>
    <w:rsid w:val="0022498E"/>
    <w:rsid w:val="00226ECC"/>
    <w:rsid w:val="002361E4"/>
    <w:rsid w:val="002376CA"/>
    <w:rsid w:val="00237872"/>
    <w:rsid w:val="002404CC"/>
    <w:rsid w:val="00240897"/>
    <w:rsid w:val="00241BD0"/>
    <w:rsid w:val="00243310"/>
    <w:rsid w:val="00245074"/>
    <w:rsid w:val="002459A2"/>
    <w:rsid w:val="00246A80"/>
    <w:rsid w:val="0025219A"/>
    <w:rsid w:val="002574C7"/>
    <w:rsid w:val="00266F68"/>
    <w:rsid w:val="00270A89"/>
    <w:rsid w:val="00271890"/>
    <w:rsid w:val="002751EF"/>
    <w:rsid w:val="00276BAA"/>
    <w:rsid w:val="0027758D"/>
    <w:rsid w:val="00280F20"/>
    <w:rsid w:val="002822EC"/>
    <w:rsid w:val="00285A00"/>
    <w:rsid w:val="00287B13"/>
    <w:rsid w:val="00291E57"/>
    <w:rsid w:val="00296DBA"/>
    <w:rsid w:val="002A3A92"/>
    <w:rsid w:val="002A6874"/>
    <w:rsid w:val="002B15B5"/>
    <w:rsid w:val="002B1BB9"/>
    <w:rsid w:val="002B3060"/>
    <w:rsid w:val="002C175B"/>
    <w:rsid w:val="002C1A6D"/>
    <w:rsid w:val="002C42CB"/>
    <w:rsid w:val="002C5334"/>
    <w:rsid w:val="002C5B7F"/>
    <w:rsid w:val="002D1261"/>
    <w:rsid w:val="002D427E"/>
    <w:rsid w:val="002D6DEC"/>
    <w:rsid w:val="002D7280"/>
    <w:rsid w:val="002E3323"/>
    <w:rsid w:val="002E33F5"/>
    <w:rsid w:val="002E343A"/>
    <w:rsid w:val="002E49F6"/>
    <w:rsid w:val="002E594B"/>
    <w:rsid w:val="002E5A9F"/>
    <w:rsid w:val="002E7AD7"/>
    <w:rsid w:val="002F31DA"/>
    <w:rsid w:val="002F57C4"/>
    <w:rsid w:val="002F59D0"/>
    <w:rsid w:val="002F59E3"/>
    <w:rsid w:val="00302DD3"/>
    <w:rsid w:val="003037F5"/>
    <w:rsid w:val="0030461F"/>
    <w:rsid w:val="00306AE0"/>
    <w:rsid w:val="003170C4"/>
    <w:rsid w:val="00322462"/>
    <w:rsid w:val="00325291"/>
    <w:rsid w:val="00325B73"/>
    <w:rsid w:val="00330EDE"/>
    <w:rsid w:val="00331B0F"/>
    <w:rsid w:val="00331E6C"/>
    <w:rsid w:val="003322F0"/>
    <w:rsid w:val="00334AAF"/>
    <w:rsid w:val="0035165F"/>
    <w:rsid w:val="00351A2F"/>
    <w:rsid w:val="00352A4E"/>
    <w:rsid w:val="00353B4A"/>
    <w:rsid w:val="003548F2"/>
    <w:rsid w:val="00360A59"/>
    <w:rsid w:val="003616FE"/>
    <w:rsid w:val="003631B4"/>
    <w:rsid w:val="00364806"/>
    <w:rsid w:val="00364C61"/>
    <w:rsid w:val="003707A5"/>
    <w:rsid w:val="003707FD"/>
    <w:rsid w:val="00376E51"/>
    <w:rsid w:val="00377301"/>
    <w:rsid w:val="00390969"/>
    <w:rsid w:val="003912C7"/>
    <w:rsid w:val="00392C72"/>
    <w:rsid w:val="00397694"/>
    <w:rsid w:val="003A0570"/>
    <w:rsid w:val="003A0B75"/>
    <w:rsid w:val="003A1B6F"/>
    <w:rsid w:val="003A3D34"/>
    <w:rsid w:val="003A508C"/>
    <w:rsid w:val="003A715F"/>
    <w:rsid w:val="003A77E2"/>
    <w:rsid w:val="003B20C7"/>
    <w:rsid w:val="003B27A5"/>
    <w:rsid w:val="003B612B"/>
    <w:rsid w:val="003C337B"/>
    <w:rsid w:val="003C37BA"/>
    <w:rsid w:val="003C6EED"/>
    <w:rsid w:val="003C77BC"/>
    <w:rsid w:val="003D77D3"/>
    <w:rsid w:val="003E00F8"/>
    <w:rsid w:val="003E03C1"/>
    <w:rsid w:val="003E07B3"/>
    <w:rsid w:val="003F0776"/>
    <w:rsid w:val="003F0982"/>
    <w:rsid w:val="003F3701"/>
    <w:rsid w:val="003F4B0A"/>
    <w:rsid w:val="003F5372"/>
    <w:rsid w:val="004007D9"/>
    <w:rsid w:val="00401AC3"/>
    <w:rsid w:val="00402898"/>
    <w:rsid w:val="0040410B"/>
    <w:rsid w:val="004069AA"/>
    <w:rsid w:val="00410AA9"/>
    <w:rsid w:val="00412124"/>
    <w:rsid w:val="004205CA"/>
    <w:rsid w:val="00422A4B"/>
    <w:rsid w:val="004271C2"/>
    <w:rsid w:val="00431603"/>
    <w:rsid w:val="00437495"/>
    <w:rsid w:val="00437596"/>
    <w:rsid w:val="004453E3"/>
    <w:rsid w:val="00445C1A"/>
    <w:rsid w:val="00451BAE"/>
    <w:rsid w:val="0045387A"/>
    <w:rsid w:val="00456A86"/>
    <w:rsid w:val="004637D3"/>
    <w:rsid w:val="00466644"/>
    <w:rsid w:val="00467271"/>
    <w:rsid w:val="004704A2"/>
    <w:rsid w:val="00470539"/>
    <w:rsid w:val="00471D61"/>
    <w:rsid w:val="00471E67"/>
    <w:rsid w:val="00475A2E"/>
    <w:rsid w:val="0047686A"/>
    <w:rsid w:val="00481B13"/>
    <w:rsid w:val="0048300D"/>
    <w:rsid w:val="0048518B"/>
    <w:rsid w:val="00490891"/>
    <w:rsid w:val="00490BEE"/>
    <w:rsid w:val="00496694"/>
    <w:rsid w:val="00496AEB"/>
    <w:rsid w:val="00497DE3"/>
    <w:rsid w:val="004A1BB5"/>
    <w:rsid w:val="004B18DB"/>
    <w:rsid w:val="004B4338"/>
    <w:rsid w:val="004B4EC1"/>
    <w:rsid w:val="004B5B50"/>
    <w:rsid w:val="004B62A3"/>
    <w:rsid w:val="004C4F40"/>
    <w:rsid w:val="004C57A7"/>
    <w:rsid w:val="004D12D5"/>
    <w:rsid w:val="004D1A74"/>
    <w:rsid w:val="004D64C9"/>
    <w:rsid w:val="004D6536"/>
    <w:rsid w:val="004D717F"/>
    <w:rsid w:val="004D7F7B"/>
    <w:rsid w:val="004E26AF"/>
    <w:rsid w:val="004E289D"/>
    <w:rsid w:val="004E4168"/>
    <w:rsid w:val="004E677B"/>
    <w:rsid w:val="004F1F83"/>
    <w:rsid w:val="004F4C97"/>
    <w:rsid w:val="004F6BC6"/>
    <w:rsid w:val="004F7828"/>
    <w:rsid w:val="00503C3F"/>
    <w:rsid w:val="00504108"/>
    <w:rsid w:val="005055CC"/>
    <w:rsid w:val="0051018C"/>
    <w:rsid w:val="005124A6"/>
    <w:rsid w:val="005147F6"/>
    <w:rsid w:val="005164B9"/>
    <w:rsid w:val="0053013A"/>
    <w:rsid w:val="00535DBC"/>
    <w:rsid w:val="00536889"/>
    <w:rsid w:val="00537E05"/>
    <w:rsid w:val="00542572"/>
    <w:rsid w:val="005438AC"/>
    <w:rsid w:val="00543D3B"/>
    <w:rsid w:val="0054426E"/>
    <w:rsid w:val="00544A00"/>
    <w:rsid w:val="00546274"/>
    <w:rsid w:val="00546E2E"/>
    <w:rsid w:val="00552541"/>
    <w:rsid w:val="005543AB"/>
    <w:rsid w:val="0055718A"/>
    <w:rsid w:val="00564155"/>
    <w:rsid w:val="005644FC"/>
    <w:rsid w:val="005668A6"/>
    <w:rsid w:val="0056693E"/>
    <w:rsid w:val="005701C5"/>
    <w:rsid w:val="005704D4"/>
    <w:rsid w:val="00574E81"/>
    <w:rsid w:val="00577512"/>
    <w:rsid w:val="00577C0E"/>
    <w:rsid w:val="005803EB"/>
    <w:rsid w:val="00581200"/>
    <w:rsid w:val="00581EBC"/>
    <w:rsid w:val="00583080"/>
    <w:rsid w:val="005846B4"/>
    <w:rsid w:val="005854B2"/>
    <w:rsid w:val="00591AA1"/>
    <w:rsid w:val="00591DF1"/>
    <w:rsid w:val="00594E8A"/>
    <w:rsid w:val="005A029E"/>
    <w:rsid w:val="005A0828"/>
    <w:rsid w:val="005A12D3"/>
    <w:rsid w:val="005A3661"/>
    <w:rsid w:val="005A37F7"/>
    <w:rsid w:val="005A53CE"/>
    <w:rsid w:val="005A5661"/>
    <w:rsid w:val="005A585B"/>
    <w:rsid w:val="005A6E26"/>
    <w:rsid w:val="005A7EFC"/>
    <w:rsid w:val="005B2730"/>
    <w:rsid w:val="005B43F9"/>
    <w:rsid w:val="005B6173"/>
    <w:rsid w:val="005B6FD6"/>
    <w:rsid w:val="005C3F56"/>
    <w:rsid w:val="005D7F98"/>
    <w:rsid w:val="005E4DD7"/>
    <w:rsid w:val="005F2037"/>
    <w:rsid w:val="005F20AC"/>
    <w:rsid w:val="005F27A8"/>
    <w:rsid w:val="005F6255"/>
    <w:rsid w:val="0060133F"/>
    <w:rsid w:val="00602505"/>
    <w:rsid w:val="00603211"/>
    <w:rsid w:val="00605065"/>
    <w:rsid w:val="006063CB"/>
    <w:rsid w:val="006076DA"/>
    <w:rsid w:val="006103D9"/>
    <w:rsid w:val="00611995"/>
    <w:rsid w:val="00612C55"/>
    <w:rsid w:val="00616016"/>
    <w:rsid w:val="00616C2F"/>
    <w:rsid w:val="00621106"/>
    <w:rsid w:val="006222E8"/>
    <w:rsid w:val="00623AC6"/>
    <w:rsid w:val="00623D6F"/>
    <w:rsid w:val="00624A35"/>
    <w:rsid w:val="006322DF"/>
    <w:rsid w:val="006325D6"/>
    <w:rsid w:val="006334FF"/>
    <w:rsid w:val="00634E7E"/>
    <w:rsid w:val="00635928"/>
    <w:rsid w:val="0063681D"/>
    <w:rsid w:val="006409E6"/>
    <w:rsid w:val="006468CE"/>
    <w:rsid w:val="00646906"/>
    <w:rsid w:val="0064750E"/>
    <w:rsid w:val="00647C43"/>
    <w:rsid w:val="006517C1"/>
    <w:rsid w:val="00651E8B"/>
    <w:rsid w:val="00652693"/>
    <w:rsid w:val="00653348"/>
    <w:rsid w:val="0065763B"/>
    <w:rsid w:val="006613A8"/>
    <w:rsid w:val="00663D6D"/>
    <w:rsid w:val="00665245"/>
    <w:rsid w:val="00671C6F"/>
    <w:rsid w:val="00673EBA"/>
    <w:rsid w:val="006804B6"/>
    <w:rsid w:val="0069237C"/>
    <w:rsid w:val="006926AF"/>
    <w:rsid w:val="0069421D"/>
    <w:rsid w:val="0069547A"/>
    <w:rsid w:val="00695A02"/>
    <w:rsid w:val="00697463"/>
    <w:rsid w:val="006A7E91"/>
    <w:rsid w:val="006B5093"/>
    <w:rsid w:val="006B529D"/>
    <w:rsid w:val="006B76B0"/>
    <w:rsid w:val="006B78E1"/>
    <w:rsid w:val="006B78E5"/>
    <w:rsid w:val="006C7AA7"/>
    <w:rsid w:val="006D0B86"/>
    <w:rsid w:val="006D165F"/>
    <w:rsid w:val="006D2BDD"/>
    <w:rsid w:val="006D5197"/>
    <w:rsid w:val="006D5EF8"/>
    <w:rsid w:val="006E26C1"/>
    <w:rsid w:val="006E3605"/>
    <w:rsid w:val="006E3AD0"/>
    <w:rsid w:val="006E4407"/>
    <w:rsid w:val="006E6389"/>
    <w:rsid w:val="006E643E"/>
    <w:rsid w:val="006F17B7"/>
    <w:rsid w:val="006F1B17"/>
    <w:rsid w:val="006F1E20"/>
    <w:rsid w:val="006F5B5C"/>
    <w:rsid w:val="006F5BBA"/>
    <w:rsid w:val="006F7B19"/>
    <w:rsid w:val="007005CC"/>
    <w:rsid w:val="007014A6"/>
    <w:rsid w:val="007018CF"/>
    <w:rsid w:val="00706340"/>
    <w:rsid w:val="0070713F"/>
    <w:rsid w:val="00707DF9"/>
    <w:rsid w:val="00711050"/>
    <w:rsid w:val="0071177D"/>
    <w:rsid w:val="00713305"/>
    <w:rsid w:val="00713AEA"/>
    <w:rsid w:val="00714113"/>
    <w:rsid w:val="00720633"/>
    <w:rsid w:val="007228CC"/>
    <w:rsid w:val="00723D3C"/>
    <w:rsid w:val="00726640"/>
    <w:rsid w:val="007303A2"/>
    <w:rsid w:val="007320CC"/>
    <w:rsid w:val="00732553"/>
    <w:rsid w:val="00737069"/>
    <w:rsid w:val="00742A87"/>
    <w:rsid w:val="00747BEC"/>
    <w:rsid w:val="007503A1"/>
    <w:rsid w:val="00750E89"/>
    <w:rsid w:val="00761E0F"/>
    <w:rsid w:val="00762B05"/>
    <w:rsid w:val="00766407"/>
    <w:rsid w:val="00767B28"/>
    <w:rsid w:val="00767B7E"/>
    <w:rsid w:val="00770615"/>
    <w:rsid w:val="0078498A"/>
    <w:rsid w:val="00787567"/>
    <w:rsid w:val="007906FD"/>
    <w:rsid w:val="00790C50"/>
    <w:rsid w:val="0079387F"/>
    <w:rsid w:val="00794517"/>
    <w:rsid w:val="00794BE8"/>
    <w:rsid w:val="00794E94"/>
    <w:rsid w:val="007967C5"/>
    <w:rsid w:val="007A07E9"/>
    <w:rsid w:val="007A219A"/>
    <w:rsid w:val="007A4152"/>
    <w:rsid w:val="007A718A"/>
    <w:rsid w:val="007B02FC"/>
    <w:rsid w:val="007B088F"/>
    <w:rsid w:val="007B0EB6"/>
    <w:rsid w:val="007B2315"/>
    <w:rsid w:val="007B440D"/>
    <w:rsid w:val="007B5655"/>
    <w:rsid w:val="007B60FB"/>
    <w:rsid w:val="007B7C5F"/>
    <w:rsid w:val="007C4158"/>
    <w:rsid w:val="007D2543"/>
    <w:rsid w:val="007D34AE"/>
    <w:rsid w:val="007D43BF"/>
    <w:rsid w:val="007D4CCE"/>
    <w:rsid w:val="007E0FED"/>
    <w:rsid w:val="007E253D"/>
    <w:rsid w:val="007E3150"/>
    <w:rsid w:val="007E7D06"/>
    <w:rsid w:val="007F3FA5"/>
    <w:rsid w:val="007F4D72"/>
    <w:rsid w:val="008047D8"/>
    <w:rsid w:val="008050C0"/>
    <w:rsid w:val="00806C2E"/>
    <w:rsid w:val="0081257C"/>
    <w:rsid w:val="00813C4C"/>
    <w:rsid w:val="00815B69"/>
    <w:rsid w:val="00817DE9"/>
    <w:rsid w:val="0082257E"/>
    <w:rsid w:val="00823063"/>
    <w:rsid w:val="00824ED9"/>
    <w:rsid w:val="008258E1"/>
    <w:rsid w:val="00832CFC"/>
    <w:rsid w:val="008359C3"/>
    <w:rsid w:val="008363D1"/>
    <w:rsid w:val="00841191"/>
    <w:rsid w:val="008425AD"/>
    <w:rsid w:val="00843423"/>
    <w:rsid w:val="00844E53"/>
    <w:rsid w:val="008454E5"/>
    <w:rsid w:val="00846153"/>
    <w:rsid w:val="0084659C"/>
    <w:rsid w:val="008465F3"/>
    <w:rsid w:val="008504A9"/>
    <w:rsid w:val="00855121"/>
    <w:rsid w:val="00862279"/>
    <w:rsid w:val="00863694"/>
    <w:rsid w:val="00865D14"/>
    <w:rsid w:val="00866E07"/>
    <w:rsid w:val="00866F99"/>
    <w:rsid w:val="00867F4E"/>
    <w:rsid w:val="008729DE"/>
    <w:rsid w:val="00875757"/>
    <w:rsid w:val="008826E0"/>
    <w:rsid w:val="00884C77"/>
    <w:rsid w:val="00885797"/>
    <w:rsid w:val="00885A7D"/>
    <w:rsid w:val="00887229"/>
    <w:rsid w:val="0088746F"/>
    <w:rsid w:val="00890093"/>
    <w:rsid w:val="008904CD"/>
    <w:rsid w:val="008974FE"/>
    <w:rsid w:val="008A222C"/>
    <w:rsid w:val="008A232F"/>
    <w:rsid w:val="008A4534"/>
    <w:rsid w:val="008A765C"/>
    <w:rsid w:val="008B0829"/>
    <w:rsid w:val="008B0D6B"/>
    <w:rsid w:val="008B13C8"/>
    <w:rsid w:val="008B3649"/>
    <w:rsid w:val="008B4BC8"/>
    <w:rsid w:val="008C1256"/>
    <w:rsid w:val="008C2A2E"/>
    <w:rsid w:val="008D0A7A"/>
    <w:rsid w:val="008D11BB"/>
    <w:rsid w:val="008D2B10"/>
    <w:rsid w:val="008D63D8"/>
    <w:rsid w:val="008E3400"/>
    <w:rsid w:val="008E6820"/>
    <w:rsid w:val="008F21CC"/>
    <w:rsid w:val="008F7AC5"/>
    <w:rsid w:val="00902BF0"/>
    <w:rsid w:val="00903A1B"/>
    <w:rsid w:val="00903D38"/>
    <w:rsid w:val="00904CA4"/>
    <w:rsid w:val="009060EA"/>
    <w:rsid w:val="0090692B"/>
    <w:rsid w:val="009079EC"/>
    <w:rsid w:val="009114BA"/>
    <w:rsid w:val="009115C6"/>
    <w:rsid w:val="0091172F"/>
    <w:rsid w:val="0091411A"/>
    <w:rsid w:val="00915150"/>
    <w:rsid w:val="00915586"/>
    <w:rsid w:val="0092265D"/>
    <w:rsid w:val="00926A9F"/>
    <w:rsid w:val="00927019"/>
    <w:rsid w:val="00927E04"/>
    <w:rsid w:val="00930338"/>
    <w:rsid w:val="00930BD3"/>
    <w:rsid w:val="00932D81"/>
    <w:rsid w:val="00936DEA"/>
    <w:rsid w:val="00937644"/>
    <w:rsid w:val="009418A7"/>
    <w:rsid w:val="00942AB5"/>
    <w:rsid w:val="00952F9D"/>
    <w:rsid w:val="0096035A"/>
    <w:rsid w:val="009612E9"/>
    <w:rsid w:val="00962A27"/>
    <w:rsid w:val="0096315C"/>
    <w:rsid w:val="009640AC"/>
    <w:rsid w:val="00966744"/>
    <w:rsid w:val="009700D1"/>
    <w:rsid w:val="0097089B"/>
    <w:rsid w:val="009714E5"/>
    <w:rsid w:val="00973372"/>
    <w:rsid w:val="0097554C"/>
    <w:rsid w:val="009766DF"/>
    <w:rsid w:val="0097779F"/>
    <w:rsid w:val="009778F8"/>
    <w:rsid w:val="0098054F"/>
    <w:rsid w:val="00990EB4"/>
    <w:rsid w:val="00993E53"/>
    <w:rsid w:val="00994364"/>
    <w:rsid w:val="009979DF"/>
    <w:rsid w:val="009A1860"/>
    <w:rsid w:val="009A6AFF"/>
    <w:rsid w:val="009A7436"/>
    <w:rsid w:val="009A7B85"/>
    <w:rsid w:val="009B2395"/>
    <w:rsid w:val="009B240A"/>
    <w:rsid w:val="009B46E8"/>
    <w:rsid w:val="009C1FE3"/>
    <w:rsid w:val="009C54C4"/>
    <w:rsid w:val="009D07CA"/>
    <w:rsid w:val="009D209E"/>
    <w:rsid w:val="009D2454"/>
    <w:rsid w:val="009D2680"/>
    <w:rsid w:val="009D50D2"/>
    <w:rsid w:val="009D78E6"/>
    <w:rsid w:val="009E11A7"/>
    <w:rsid w:val="009E352B"/>
    <w:rsid w:val="009E564E"/>
    <w:rsid w:val="009F30B3"/>
    <w:rsid w:val="009F637D"/>
    <w:rsid w:val="00A00318"/>
    <w:rsid w:val="00A0041E"/>
    <w:rsid w:val="00A00909"/>
    <w:rsid w:val="00A009FF"/>
    <w:rsid w:val="00A01A09"/>
    <w:rsid w:val="00A02710"/>
    <w:rsid w:val="00A048F7"/>
    <w:rsid w:val="00A10640"/>
    <w:rsid w:val="00A112E3"/>
    <w:rsid w:val="00A11C46"/>
    <w:rsid w:val="00A12CFF"/>
    <w:rsid w:val="00A1474E"/>
    <w:rsid w:val="00A1587E"/>
    <w:rsid w:val="00A178E7"/>
    <w:rsid w:val="00A17CDE"/>
    <w:rsid w:val="00A21945"/>
    <w:rsid w:val="00A221D9"/>
    <w:rsid w:val="00A22791"/>
    <w:rsid w:val="00A229B5"/>
    <w:rsid w:val="00A253E4"/>
    <w:rsid w:val="00A329BE"/>
    <w:rsid w:val="00A32C54"/>
    <w:rsid w:val="00A37848"/>
    <w:rsid w:val="00A44A14"/>
    <w:rsid w:val="00A47B87"/>
    <w:rsid w:val="00A51B65"/>
    <w:rsid w:val="00A57A36"/>
    <w:rsid w:val="00A61006"/>
    <w:rsid w:val="00A63628"/>
    <w:rsid w:val="00A64719"/>
    <w:rsid w:val="00A64929"/>
    <w:rsid w:val="00A65E3D"/>
    <w:rsid w:val="00A6663D"/>
    <w:rsid w:val="00A67700"/>
    <w:rsid w:val="00A71C06"/>
    <w:rsid w:val="00A7244E"/>
    <w:rsid w:val="00A75C73"/>
    <w:rsid w:val="00A75D96"/>
    <w:rsid w:val="00A7661E"/>
    <w:rsid w:val="00A7739F"/>
    <w:rsid w:val="00A77A0D"/>
    <w:rsid w:val="00A77BBF"/>
    <w:rsid w:val="00A8224E"/>
    <w:rsid w:val="00A838CC"/>
    <w:rsid w:val="00A85884"/>
    <w:rsid w:val="00A910C5"/>
    <w:rsid w:val="00A91865"/>
    <w:rsid w:val="00A918EF"/>
    <w:rsid w:val="00A91CA1"/>
    <w:rsid w:val="00A92A2E"/>
    <w:rsid w:val="00A96B44"/>
    <w:rsid w:val="00AA1B11"/>
    <w:rsid w:val="00AA5FBF"/>
    <w:rsid w:val="00AA7A9F"/>
    <w:rsid w:val="00AB348E"/>
    <w:rsid w:val="00AC088B"/>
    <w:rsid w:val="00AC3556"/>
    <w:rsid w:val="00AC54A2"/>
    <w:rsid w:val="00AC5F15"/>
    <w:rsid w:val="00AD0345"/>
    <w:rsid w:val="00AD14DC"/>
    <w:rsid w:val="00AD29AA"/>
    <w:rsid w:val="00AD29F3"/>
    <w:rsid w:val="00AD2F4C"/>
    <w:rsid w:val="00AD3C04"/>
    <w:rsid w:val="00AD5905"/>
    <w:rsid w:val="00AD5B08"/>
    <w:rsid w:val="00AD70E0"/>
    <w:rsid w:val="00AD7D94"/>
    <w:rsid w:val="00AE06F5"/>
    <w:rsid w:val="00AE1B37"/>
    <w:rsid w:val="00AE22EB"/>
    <w:rsid w:val="00AE665D"/>
    <w:rsid w:val="00AE79BA"/>
    <w:rsid w:val="00AE7BDB"/>
    <w:rsid w:val="00AF3138"/>
    <w:rsid w:val="00AF3E4F"/>
    <w:rsid w:val="00AF5461"/>
    <w:rsid w:val="00AF779E"/>
    <w:rsid w:val="00B01F1A"/>
    <w:rsid w:val="00B025BC"/>
    <w:rsid w:val="00B05501"/>
    <w:rsid w:val="00B123AC"/>
    <w:rsid w:val="00B13EB3"/>
    <w:rsid w:val="00B156C6"/>
    <w:rsid w:val="00B21DA0"/>
    <w:rsid w:val="00B233B1"/>
    <w:rsid w:val="00B2532D"/>
    <w:rsid w:val="00B32705"/>
    <w:rsid w:val="00B3550D"/>
    <w:rsid w:val="00B37EDE"/>
    <w:rsid w:val="00B40581"/>
    <w:rsid w:val="00B41400"/>
    <w:rsid w:val="00B42761"/>
    <w:rsid w:val="00B434B6"/>
    <w:rsid w:val="00B4395B"/>
    <w:rsid w:val="00B43D95"/>
    <w:rsid w:val="00B52AED"/>
    <w:rsid w:val="00B52B7C"/>
    <w:rsid w:val="00B53AF3"/>
    <w:rsid w:val="00B5758B"/>
    <w:rsid w:val="00B60FB1"/>
    <w:rsid w:val="00B6108E"/>
    <w:rsid w:val="00B61754"/>
    <w:rsid w:val="00B6182D"/>
    <w:rsid w:val="00B63A64"/>
    <w:rsid w:val="00B65849"/>
    <w:rsid w:val="00B6722F"/>
    <w:rsid w:val="00B70AFA"/>
    <w:rsid w:val="00B71D01"/>
    <w:rsid w:val="00B71ED8"/>
    <w:rsid w:val="00B76774"/>
    <w:rsid w:val="00B80318"/>
    <w:rsid w:val="00B80346"/>
    <w:rsid w:val="00B8276F"/>
    <w:rsid w:val="00B85989"/>
    <w:rsid w:val="00B87AA9"/>
    <w:rsid w:val="00B90535"/>
    <w:rsid w:val="00B9487E"/>
    <w:rsid w:val="00B958BA"/>
    <w:rsid w:val="00BA1906"/>
    <w:rsid w:val="00BA3F20"/>
    <w:rsid w:val="00BA455D"/>
    <w:rsid w:val="00BA6314"/>
    <w:rsid w:val="00BA6A51"/>
    <w:rsid w:val="00BB3006"/>
    <w:rsid w:val="00BB47DF"/>
    <w:rsid w:val="00BB4F27"/>
    <w:rsid w:val="00BB588C"/>
    <w:rsid w:val="00BB62DA"/>
    <w:rsid w:val="00BC14EB"/>
    <w:rsid w:val="00BC5215"/>
    <w:rsid w:val="00BC6418"/>
    <w:rsid w:val="00BC7A94"/>
    <w:rsid w:val="00BD3E28"/>
    <w:rsid w:val="00BD5D3B"/>
    <w:rsid w:val="00BD625D"/>
    <w:rsid w:val="00BD7C51"/>
    <w:rsid w:val="00BE2C66"/>
    <w:rsid w:val="00BE4093"/>
    <w:rsid w:val="00BE5680"/>
    <w:rsid w:val="00BE7440"/>
    <w:rsid w:val="00BF09E4"/>
    <w:rsid w:val="00BF72B9"/>
    <w:rsid w:val="00C0253E"/>
    <w:rsid w:val="00C02B22"/>
    <w:rsid w:val="00C1300C"/>
    <w:rsid w:val="00C17C62"/>
    <w:rsid w:val="00C22EDC"/>
    <w:rsid w:val="00C23E22"/>
    <w:rsid w:val="00C30083"/>
    <w:rsid w:val="00C309E1"/>
    <w:rsid w:val="00C33393"/>
    <w:rsid w:val="00C356A4"/>
    <w:rsid w:val="00C35CA3"/>
    <w:rsid w:val="00C41173"/>
    <w:rsid w:val="00C44A8F"/>
    <w:rsid w:val="00C47DFF"/>
    <w:rsid w:val="00C53353"/>
    <w:rsid w:val="00C533E7"/>
    <w:rsid w:val="00C54095"/>
    <w:rsid w:val="00C54265"/>
    <w:rsid w:val="00C56445"/>
    <w:rsid w:val="00C60E7D"/>
    <w:rsid w:val="00C62221"/>
    <w:rsid w:val="00C639C2"/>
    <w:rsid w:val="00C63A84"/>
    <w:rsid w:val="00C6431B"/>
    <w:rsid w:val="00C66296"/>
    <w:rsid w:val="00C7441A"/>
    <w:rsid w:val="00C7575A"/>
    <w:rsid w:val="00C77EE0"/>
    <w:rsid w:val="00C8000F"/>
    <w:rsid w:val="00C810B0"/>
    <w:rsid w:val="00C825F4"/>
    <w:rsid w:val="00C83F2D"/>
    <w:rsid w:val="00C84A8D"/>
    <w:rsid w:val="00C85C74"/>
    <w:rsid w:val="00C87114"/>
    <w:rsid w:val="00C91307"/>
    <w:rsid w:val="00C92CE1"/>
    <w:rsid w:val="00C93B8C"/>
    <w:rsid w:val="00C9797B"/>
    <w:rsid w:val="00CA0799"/>
    <w:rsid w:val="00CA1360"/>
    <w:rsid w:val="00CA147B"/>
    <w:rsid w:val="00CA1878"/>
    <w:rsid w:val="00CA66C4"/>
    <w:rsid w:val="00CA6DE1"/>
    <w:rsid w:val="00CA7422"/>
    <w:rsid w:val="00CB181E"/>
    <w:rsid w:val="00CB1F2C"/>
    <w:rsid w:val="00CB2BE6"/>
    <w:rsid w:val="00CC6087"/>
    <w:rsid w:val="00CD0539"/>
    <w:rsid w:val="00CD087F"/>
    <w:rsid w:val="00CD2E91"/>
    <w:rsid w:val="00CD47BB"/>
    <w:rsid w:val="00CD62A4"/>
    <w:rsid w:val="00CD6ACB"/>
    <w:rsid w:val="00CE0001"/>
    <w:rsid w:val="00CE0E5B"/>
    <w:rsid w:val="00CE1900"/>
    <w:rsid w:val="00CE1F89"/>
    <w:rsid w:val="00CE3427"/>
    <w:rsid w:val="00CE37A6"/>
    <w:rsid w:val="00CE7130"/>
    <w:rsid w:val="00CF3659"/>
    <w:rsid w:val="00CF4A6C"/>
    <w:rsid w:val="00CF5BE7"/>
    <w:rsid w:val="00D0062E"/>
    <w:rsid w:val="00D0120B"/>
    <w:rsid w:val="00D026A5"/>
    <w:rsid w:val="00D02B30"/>
    <w:rsid w:val="00D0359B"/>
    <w:rsid w:val="00D14ACE"/>
    <w:rsid w:val="00D156C3"/>
    <w:rsid w:val="00D16049"/>
    <w:rsid w:val="00D1635A"/>
    <w:rsid w:val="00D16426"/>
    <w:rsid w:val="00D2173E"/>
    <w:rsid w:val="00D2411B"/>
    <w:rsid w:val="00D24FE6"/>
    <w:rsid w:val="00D30831"/>
    <w:rsid w:val="00D318D8"/>
    <w:rsid w:val="00D3596E"/>
    <w:rsid w:val="00D36A24"/>
    <w:rsid w:val="00D371B2"/>
    <w:rsid w:val="00D37691"/>
    <w:rsid w:val="00D411CF"/>
    <w:rsid w:val="00D43001"/>
    <w:rsid w:val="00D54381"/>
    <w:rsid w:val="00D548A3"/>
    <w:rsid w:val="00D55297"/>
    <w:rsid w:val="00D557BE"/>
    <w:rsid w:val="00D55B0B"/>
    <w:rsid w:val="00D575D4"/>
    <w:rsid w:val="00D61DC9"/>
    <w:rsid w:val="00D637CD"/>
    <w:rsid w:val="00D66C6E"/>
    <w:rsid w:val="00D70104"/>
    <w:rsid w:val="00D7214E"/>
    <w:rsid w:val="00D74D70"/>
    <w:rsid w:val="00D824EA"/>
    <w:rsid w:val="00D8272D"/>
    <w:rsid w:val="00D83631"/>
    <w:rsid w:val="00D856A8"/>
    <w:rsid w:val="00D867C4"/>
    <w:rsid w:val="00D86B8B"/>
    <w:rsid w:val="00D92F3C"/>
    <w:rsid w:val="00D943AB"/>
    <w:rsid w:val="00D953DD"/>
    <w:rsid w:val="00D96365"/>
    <w:rsid w:val="00DA0A8A"/>
    <w:rsid w:val="00DA1F02"/>
    <w:rsid w:val="00DA302D"/>
    <w:rsid w:val="00DA589D"/>
    <w:rsid w:val="00DA7D64"/>
    <w:rsid w:val="00DB017B"/>
    <w:rsid w:val="00DB11DE"/>
    <w:rsid w:val="00DB13FE"/>
    <w:rsid w:val="00DB21B2"/>
    <w:rsid w:val="00DB6200"/>
    <w:rsid w:val="00DC15CA"/>
    <w:rsid w:val="00DC170E"/>
    <w:rsid w:val="00DC2173"/>
    <w:rsid w:val="00DC4F84"/>
    <w:rsid w:val="00DC5ECD"/>
    <w:rsid w:val="00DD05AF"/>
    <w:rsid w:val="00DD0C3F"/>
    <w:rsid w:val="00DD26F7"/>
    <w:rsid w:val="00DD3CD0"/>
    <w:rsid w:val="00DD4576"/>
    <w:rsid w:val="00DD4F0F"/>
    <w:rsid w:val="00DD7244"/>
    <w:rsid w:val="00DE442A"/>
    <w:rsid w:val="00DE4591"/>
    <w:rsid w:val="00DE63E4"/>
    <w:rsid w:val="00DE7DE8"/>
    <w:rsid w:val="00DF06A3"/>
    <w:rsid w:val="00DF11F2"/>
    <w:rsid w:val="00DF5953"/>
    <w:rsid w:val="00DF6B97"/>
    <w:rsid w:val="00E0380A"/>
    <w:rsid w:val="00E039A2"/>
    <w:rsid w:val="00E06677"/>
    <w:rsid w:val="00E072AF"/>
    <w:rsid w:val="00E14184"/>
    <w:rsid w:val="00E1541E"/>
    <w:rsid w:val="00E15849"/>
    <w:rsid w:val="00E16641"/>
    <w:rsid w:val="00E2005F"/>
    <w:rsid w:val="00E20D95"/>
    <w:rsid w:val="00E20FA7"/>
    <w:rsid w:val="00E2115E"/>
    <w:rsid w:val="00E21A59"/>
    <w:rsid w:val="00E2376D"/>
    <w:rsid w:val="00E24AA6"/>
    <w:rsid w:val="00E2689D"/>
    <w:rsid w:val="00E26D5E"/>
    <w:rsid w:val="00E26DCC"/>
    <w:rsid w:val="00E30540"/>
    <w:rsid w:val="00E31054"/>
    <w:rsid w:val="00E31688"/>
    <w:rsid w:val="00E31E8A"/>
    <w:rsid w:val="00E3300B"/>
    <w:rsid w:val="00E3469D"/>
    <w:rsid w:val="00E4085E"/>
    <w:rsid w:val="00E41110"/>
    <w:rsid w:val="00E41758"/>
    <w:rsid w:val="00E42237"/>
    <w:rsid w:val="00E4562C"/>
    <w:rsid w:val="00E47116"/>
    <w:rsid w:val="00E52158"/>
    <w:rsid w:val="00E527F8"/>
    <w:rsid w:val="00E53213"/>
    <w:rsid w:val="00E5384F"/>
    <w:rsid w:val="00E63D73"/>
    <w:rsid w:val="00E6632D"/>
    <w:rsid w:val="00E67362"/>
    <w:rsid w:val="00E7023B"/>
    <w:rsid w:val="00E71553"/>
    <w:rsid w:val="00E75447"/>
    <w:rsid w:val="00E77616"/>
    <w:rsid w:val="00E931B8"/>
    <w:rsid w:val="00E936FA"/>
    <w:rsid w:val="00E9476E"/>
    <w:rsid w:val="00EA2B75"/>
    <w:rsid w:val="00EA3DE8"/>
    <w:rsid w:val="00EA5B9F"/>
    <w:rsid w:val="00EB6A75"/>
    <w:rsid w:val="00EC306F"/>
    <w:rsid w:val="00EC3322"/>
    <w:rsid w:val="00EC5810"/>
    <w:rsid w:val="00EC716F"/>
    <w:rsid w:val="00EC7B8A"/>
    <w:rsid w:val="00ED5C74"/>
    <w:rsid w:val="00EE171A"/>
    <w:rsid w:val="00EE22A1"/>
    <w:rsid w:val="00EE7354"/>
    <w:rsid w:val="00EF2367"/>
    <w:rsid w:val="00EF2870"/>
    <w:rsid w:val="00EF4494"/>
    <w:rsid w:val="00EF4F95"/>
    <w:rsid w:val="00EF607D"/>
    <w:rsid w:val="00F00A43"/>
    <w:rsid w:val="00F034A3"/>
    <w:rsid w:val="00F052A7"/>
    <w:rsid w:val="00F055A9"/>
    <w:rsid w:val="00F0645E"/>
    <w:rsid w:val="00F06C30"/>
    <w:rsid w:val="00F116D7"/>
    <w:rsid w:val="00F13B27"/>
    <w:rsid w:val="00F14B01"/>
    <w:rsid w:val="00F16401"/>
    <w:rsid w:val="00F171DD"/>
    <w:rsid w:val="00F20B54"/>
    <w:rsid w:val="00F240E7"/>
    <w:rsid w:val="00F25249"/>
    <w:rsid w:val="00F25D0B"/>
    <w:rsid w:val="00F262A6"/>
    <w:rsid w:val="00F2658E"/>
    <w:rsid w:val="00F32F7D"/>
    <w:rsid w:val="00F3666A"/>
    <w:rsid w:val="00F36C4C"/>
    <w:rsid w:val="00F376B2"/>
    <w:rsid w:val="00F43720"/>
    <w:rsid w:val="00F45481"/>
    <w:rsid w:val="00F46F06"/>
    <w:rsid w:val="00F52488"/>
    <w:rsid w:val="00F525FA"/>
    <w:rsid w:val="00F5291F"/>
    <w:rsid w:val="00F52D25"/>
    <w:rsid w:val="00F55C68"/>
    <w:rsid w:val="00F56B29"/>
    <w:rsid w:val="00F619D3"/>
    <w:rsid w:val="00F62918"/>
    <w:rsid w:val="00F62FC3"/>
    <w:rsid w:val="00F63065"/>
    <w:rsid w:val="00F63897"/>
    <w:rsid w:val="00F64641"/>
    <w:rsid w:val="00F658F2"/>
    <w:rsid w:val="00F711BC"/>
    <w:rsid w:val="00F72F88"/>
    <w:rsid w:val="00F734B4"/>
    <w:rsid w:val="00F7455B"/>
    <w:rsid w:val="00F758AB"/>
    <w:rsid w:val="00F76046"/>
    <w:rsid w:val="00F763F2"/>
    <w:rsid w:val="00F802A4"/>
    <w:rsid w:val="00F80A6B"/>
    <w:rsid w:val="00F81E51"/>
    <w:rsid w:val="00F83365"/>
    <w:rsid w:val="00F838B9"/>
    <w:rsid w:val="00F84130"/>
    <w:rsid w:val="00F8549C"/>
    <w:rsid w:val="00F902A8"/>
    <w:rsid w:val="00F92644"/>
    <w:rsid w:val="00F92788"/>
    <w:rsid w:val="00F929B1"/>
    <w:rsid w:val="00F937B6"/>
    <w:rsid w:val="00F94671"/>
    <w:rsid w:val="00F97860"/>
    <w:rsid w:val="00FA2AED"/>
    <w:rsid w:val="00FA2C5C"/>
    <w:rsid w:val="00FA30D0"/>
    <w:rsid w:val="00FA3385"/>
    <w:rsid w:val="00FA3C75"/>
    <w:rsid w:val="00FA5471"/>
    <w:rsid w:val="00FA676D"/>
    <w:rsid w:val="00FA72E7"/>
    <w:rsid w:val="00FB19F6"/>
    <w:rsid w:val="00FB3F7C"/>
    <w:rsid w:val="00FB52C8"/>
    <w:rsid w:val="00FB6DB7"/>
    <w:rsid w:val="00FB798C"/>
    <w:rsid w:val="00FC5652"/>
    <w:rsid w:val="00FD00F3"/>
    <w:rsid w:val="00FD0876"/>
    <w:rsid w:val="00FD15B0"/>
    <w:rsid w:val="00FD23BE"/>
    <w:rsid w:val="00FD2D2E"/>
    <w:rsid w:val="00FD3F1D"/>
    <w:rsid w:val="00FD4793"/>
    <w:rsid w:val="00FD650E"/>
    <w:rsid w:val="00FD6AA0"/>
    <w:rsid w:val="00FE0267"/>
    <w:rsid w:val="00FF4D60"/>
    <w:rsid w:val="00FF6747"/>
    <w:rsid w:val="0131C59B"/>
    <w:rsid w:val="021318B0"/>
    <w:rsid w:val="02F3C171"/>
    <w:rsid w:val="03C311DC"/>
    <w:rsid w:val="04CA5D01"/>
    <w:rsid w:val="04E75421"/>
    <w:rsid w:val="0583A2AF"/>
    <w:rsid w:val="05D143A2"/>
    <w:rsid w:val="06ED899F"/>
    <w:rsid w:val="07062E95"/>
    <w:rsid w:val="08AAB6AF"/>
    <w:rsid w:val="0DCC969E"/>
    <w:rsid w:val="0E27529C"/>
    <w:rsid w:val="10DF2067"/>
    <w:rsid w:val="11B94891"/>
    <w:rsid w:val="13906536"/>
    <w:rsid w:val="14CFC8D9"/>
    <w:rsid w:val="157F9BED"/>
    <w:rsid w:val="15CE9CC0"/>
    <w:rsid w:val="18CF179E"/>
    <w:rsid w:val="19109AA6"/>
    <w:rsid w:val="1F566ADC"/>
    <w:rsid w:val="1F632D1E"/>
    <w:rsid w:val="22B55414"/>
    <w:rsid w:val="23DE2315"/>
    <w:rsid w:val="23F63483"/>
    <w:rsid w:val="24DF6BFC"/>
    <w:rsid w:val="26CD2E92"/>
    <w:rsid w:val="27AA3B23"/>
    <w:rsid w:val="280444FC"/>
    <w:rsid w:val="286E16F8"/>
    <w:rsid w:val="287C4A8D"/>
    <w:rsid w:val="2AC3AF27"/>
    <w:rsid w:val="2D613224"/>
    <w:rsid w:val="2DB3EC9F"/>
    <w:rsid w:val="2E2DE2C0"/>
    <w:rsid w:val="303D2B8A"/>
    <w:rsid w:val="3074DD73"/>
    <w:rsid w:val="33BD71DC"/>
    <w:rsid w:val="351DCD97"/>
    <w:rsid w:val="352E2DE7"/>
    <w:rsid w:val="3681BEE7"/>
    <w:rsid w:val="3687C69D"/>
    <w:rsid w:val="37688AF4"/>
    <w:rsid w:val="37BBE0F4"/>
    <w:rsid w:val="39265CD2"/>
    <w:rsid w:val="3A92B2D2"/>
    <w:rsid w:val="3AD2C5AE"/>
    <w:rsid w:val="3AF94985"/>
    <w:rsid w:val="3BA50150"/>
    <w:rsid w:val="3C6CAD36"/>
    <w:rsid w:val="3D05CA90"/>
    <w:rsid w:val="3D54C4B9"/>
    <w:rsid w:val="3D8FBBDB"/>
    <w:rsid w:val="3EF12AF4"/>
    <w:rsid w:val="3F0BD906"/>
    <w:rsid w:val="418E79B3"/>
    <w:rsid w:val="424E2C42"/>
    <w:rsid w:val="42C95CE4"/>
    <w:rsid w:val="4656F49F"/>
    <w:rsid w:val="4727452C"/>
    <w:rsid w:val="4809D550"/>
    <w:rsid w:val="49ED1AA5"/>
    <w:rsid w:val="4C3EE5BC"/>
    <w:rsid w:val="538260FB"/>
    <w:rsid w:val="53A583F0"/>
    <w:rsid w:val="53FBB999"/>
    <w:rsid w:val="540F56D5"/>
    <w:rsid w:val="575C245F"/>
    <w:rsid w:val="57789E3E"/>
    <w:rsid w:val="586F568A"/>
    <w:rsid w:val="5966D810"/>
    <w:rsid w:val="599A1AA4"/>
    <w:rsid w:val="5A07BF94"/>
    <w:rsid w:val="5A3C462A"/>
    <w:rsid w:val="5AC532AE"/>
    <w:rsid w:val="5B8F1B76"/>
    <w:rsid w:val="5B91C41B"/>
    <w:rsid w:val="5EF95C69"/>
    <w:rsid w:val="5F2E075A"/>
    <w:rsid w:val="61A54169"/>
    <w:rsid w:val="62AC6746"/>
    <w:rsid w:val="62F6F46C"/>
    <w:rsid w:val="6421B035"/>
    <w:rsid w:val="65DFE6DB"/>
    <w:rsid w:val="665B8144"/>
    <w:rsid w:val="66740CC9"/>
    <w:rsid w:val="692C1D5F"/>
    <w:rsid w:val="6A58CDC6"/>
    <w:rsid w:val="6B6FE173"/>
    <w:rsid w:val="6C7350CB"/>
    <w:rsid w:val="6EAED62B"/>
    <w:rsid w:val="7259CD37"/>
    <w:rsid w:val="7399F2CD"/>
    <w:rsid w:val="76F9A945"/>
    <w:rsid w:val="79D0541E"/>
    <w:rsid w:val="7AC3CA33"/>
    <w:rsid w:val="7BB768E8"/>
    <w:rsid w:val="7E4EF132"/>
    <w:rsid w:val="7EFBD27B"/>
    <w:rsid w:val="7F36D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7BF06"/>
  <w15:chartTrackingRefBased/>
  <w15:docId w15:val="{4CAB4FDA-8EC4-4454-BAD8-F051A6E5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09E"/>
    <w:pPr>
      <w:spacing w:before="80" w:after="80" w:line="240" w:lineRule="auto"/>
    </w:pPr>
    <w:rPr>
      <w:kern w:val="0"/>
      <w:sz w:val="20"/>
      <w:szCs w:val="24"/>
      <w:lang w:eastAsia="de-DE"/>
      <w14:ligatures w14:val="none"/>
    </w:rPr>
  </w:style>
  <w:style w:type="paragraph" w:styleId="Heading1">
    <w:name w:val="heading 1"/>
    <w:next w:val="Normal"/>
    <w:link w:val="Heading1Char"/>
    <w:uiPriority w:val="9"/>
    <w:qFormat/>
    <w:rsid w:val="009D209E"/>
    <w:pPr>
      <w:keepNext/>
      <w:keepLines/>
      <w:numPr>
        <w:numId w:val="10"/>
      </w:numPr>
      <w:pBdr>
        <w:bottom w:val="single" w:sz="8" w:space="1" w:color="4472C4" w:themeColor="accent1"/>
      </w:pBdr>
      <w:spacing w:before="240" w:after="240" w:line="240" w:lineRule="auto"/>
      <w:outlineLvl w:val="0"/>
    </w:pPr>
    <w:rPr>
      <w:rFonts w:asciiTheme="majorHAnsi" w:eastAsiaTheme="majorEastAsia" w:hAnsiTheme="majorHAnsi" w:cs="Times New Roman (Headings CS)"/>
      <w:b/>
      <w:color w:val="44546A" w:themeColor="text2"/>
      <w:kern w:val="0"/>
      <w:sz w:val="32"/>
      <w:szCs w:val="32"/>
      <w:lang w:eastAsia="de-DE"/>
      <w14:ligatures w14:val="none"/>
    </w:rPr>
  </w:style>
  <w:style w:type="paragraph" w:styleId="Heading2">
    <w:name w:val="heading 2"/>
    <w:basedOn w:val="Heading1"/>
    <w:next w:val="Normal"/>
    <w:link w:val="Heading2Char"/>
    <w:uiPriority w:val="9"/>
    <w:qFormat/>
    <w:rsid w:val="009D209E"/>
    <w:pPr>
      <w:numPr>
        <w:ilvl w:val="1"/>
      </w:numPr>
      <w:pBdr>
        <w:bottom w:val="none" w:sz="0" w:space="0" w:color="auto"/>
      </w:pBdr>
      <w:outlineLvl w:val="1"/>
    </w:pPr>
    <w:rPr>
      <w:rFonts w:cstheme="majorBidi"/>
      <w:szCs w:val="26"/>
    </w:rPr>
  </w:style>
  <w:style w:type="paragraph" w:styleId="Heading3">
    <w:name w:val="heading 3"/>
    <w:basedOn w:val="Heading2"/>
    <w:next w:val="Normal"/>
    <w:link w:val="Heading3Char"/>
    <w:uiPriority w:val="9"/>
    <w:qFormat/>
    <w:rsid w:val="009D209E"/>
    <w:pPr>
      <w:numPr>
        <w:ilvl w:val="2"/>
      </w:numPr>
      <w:outlineLvl w:val="2"/>
    </w:pPr>
    <w:rPr>
      <w:sz w:val="28"/>
    </w:rPr>
  </w:style>
  <w:style w:type="paragraph" w:styleId="Heading4">
    <w:name w:val="heading 4"/>
    <w:basedOn w:val="Heading3"/>
    <w:next w:val="Normal"/>
    <w:link w:val="Heading4Char"/>
    <w:uiPriority w:val="9"/>
    <w:qFormat/>
    <w:rsid w:val="009D209E"/>
    <w:pPr>
      <w:numPr>
        <w:ilvl w:val="3"/>
      </w:numPr>
      <w:outlineLvl w:val="3"/>
    </w:pPr>
    <w:rPr>
      <w:iCs/>
    </w:rPr>
  </w:style>
  <w:style w:type="paragraph" w:styleId="Heading5">
    <w:name w:val="heading 5"/>
    <w:basedOn w:val="Normal"/>
    <w:next w:val="Normal"/>
    <w:link w:val="Heading5Char"/>
    <w:uiPriority w:val="9"/>
    <w:qFormat/>
    <w:rsid w:val="009D209E"/>
    <w:pPr>
      <w:keepNext/>
      <w:keepLines/>
      <w:numPr>
        <w:ilvl w:val="4"/>
        <w:numId w:val="10"/>
      </w:numPr>
      <w:spacing w:before="300"/>
      <w:outlineLvl w:val="4"/>
    </w:pPr>
    <w:rPr>
      <w:rFonts w:asciiTheme="majorHAnsi" w:eastAsiaTheme="majorEastAsia" w:hAnsiTheme="majorHAnsi" w:cstheme="majorBidi"/>
      <w:b/>
      <w:color w:val="44546A" w:themeColor="text2"/>
    </w:rPr>
  </w:style>
  <w:style w:type="paragraph" w:styleId="Heading6">
    <w:name w:val="heading 6"/>
    <w:basedOn w:val="Normal"/>
    <w:next w:val="Normal"/>
    <w:link w:val="Heading6Char"/>
    <w:uiPriority w:val="9"/>
    <w:qFormat/>
    <w:rsid w:val="009D209E"/>
    <w:pPr>
      <w:keepNext/>
      <w:keepLines/>
      <w:numPr>
        <w:ilvl w:val="5"/>
        <w:numId w:val="10"/>
      </w:numPr>
      <w:spacing w:before="300"/>
      <w:outlineLvl w:val="5"/>
    </w:pPr>
    <w:rPr>
      <w:rFonts w:asciiTheme="majorHAnsi" w:eastAsiaTheme="majorEastAsia" w:hAnsiTheme="majorHAnsi" w:cstheme="majorBidi"/>
      <w:b/>
      <w:color w:val="44546A" w:themeColor="text2"/>
    </w:rPr>
  </w:style>
  <w:style w:type="paragraph" w:styleId="Heading7">
    <w:name w:val="heading 7"/>
    <w:basedOn w:val="Normal"/>
    <w:next w:val="Normal"/>
    <w:link w:val="Heading7Char"/>
    <w:uiPriority w:val="9"/>
    <w:qFormat/>
    <w:rsid w:val="009D209E"/>
    <w:pPr>
      <w:keepNext/>
      <w:keepLines/>
      <w:numPr>
        <w:ilvl w:val="6"/>
        <w:numId w:val="10"/>
      </w:numPr>
      <w:spacing w:before="300"/>
      <w:outlineLvl w:val="6"/>
    </w:pPr>
    <w:rPr>
      <w:rFonts w:asciiTheme="majorHAnsi" w:eastAsiaTheme="majorEastAsia" w:hAnsiTheme="majorHAnsi" w:cstheme="majorBidi"/>
      <w:b/>
      <w:iCs/>
      <w:color w:val="44546A" w:themeColor="text2"/>
    </w:rPr>
  </w:style>
  <w:style w:type="paragraph" w:styleId="Heading8">
    <w:name w:val="heading 8"/>
    <w:basedOn w:val="Normal"/>
    <w:next w:val="Normal"/>
    <w:link w:val="Heading8Char"/>
    <w:uiPriority w:val="9"/>
    <w:qFormat/>
    <w:rsid w:val="009D209E"/>
    <w:pPr>
      <w:keepNext/>
      <w:keepLines/>
      <w:numPr>
        <w:ilvl w:val="7"/>
        <w:numId w:val="10"/>
      </w:numPr>
      <w:tabs>
        <w:tab w:val="num" w:pos="2835"/>
      </w:tabs>
      <w:spacing w:before="300"/>
      <w:outlineLvl w:val="7"/>
    </w:pPr>
    <w:rPr>
      <w:rFonts w:asciiTheme="majorHAnsi" w:eastAsiaTheme="majorEastAsia" w:hAnsiTheme="majorHAnsi" w:cstheme="majorBidi"/>
      <w:b/>
      <w:color w:val="44546A" w:themeColor="text2"/>
      <w:szCs w:val="21"/>
    </w:rPr>
  </w:style>
  <w:style w:type="paragraph" w:styleId="Heading9">
    <w:name w:val="heading 9"/>
    <w:basedOn w:val="Normal"/>
    <w:next w:val="Normal"/>
    <w:link w:val="Heading9Char"/>
    <w:uiPriority w:val="9"/>
    <w:qFormat/>
    <w:rsid w:val="009D209E"/>
    <w:pPr>
      <w:keepNext/>
      <w:keepLines/>
      <w:numPr>
        <w:ilvl w:val="8"/>
        <w:numId w:val="10"/>
      </w:numPr>
      <w:spacing w:before="300"/>
      <w:outlineLvl w:val="8"/>
    </w:pPr>
    <w:rPr>
      <w:rFonts w:asciiTheme="majorHAnsi" w:eastAsiaTheme="majorEastAsia" w:hAnsiTheme="majorHAnsi" w:cstheme="majorBidi"/>
      <w:b/>
      <w:iCs/>
      <w:color w:val="44546A" w:themeColor="text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9E"/>
    <w:rPr>
      <w:rFonts w:asciiTheme="majorHAnsi" w:eastAsiaTheme="majorEastAsia" w:hAnsiTheme="majorHAnsi" w:cs="Times New Roman (Headings CS)"/>
      <w:b/>
      <w:color w:val="44546A" w:themeColor="text2"/>
      <w:kern w:val="0"/>
      <w:sz w:val="32"/>
      <w:szCs w:val="32"/>
      <w:lang w:eastAsia="de-DE"/>
      <w14:ligatures w14:val="none"/>
    </w:rPr>
  </w:style>
  <w:style w:type="character" w:customStyle="1" w:styleId="Heading2Char">
    <w:name w:val="Heading 2 Char"/>
    <w:basedOn w:val="DefaultParagraphFont"/>
    <w:link w:val="Heading2"/>
    <w:uiPriority w:val="9"/>
    <w:rsid w:val="009D209E"/>
    <w:rPr>
      <w:rFonts w:asciiTheme="majorHAnsi" w:eastAsiaTheme="majorEastAsia" w:hAnsiTheme="majorHAnsi" w:cstheme="majorBidi"/>
      <w:b/>
      <w:color w:val="44546A" w:themeColor="text2"/>
      <w:kern w:val="0"/>
      <w:sz w:val="32"/>
      <w:szCs w:val="26"/>
      <w:lang w:eastAsia="de-DE"/>
      <w14:ligatures w14:val="none"/>
    </w:rPr>
  </w:style>
  <w:style w:type="character" w:customStyle="1" w:styleId="Heading3Char">
    <w:name w:val="Heading 3 Char"/>
    <w:basedOn w:val="DefaultParagraphFont"/>
    <w:link w:val="Heading3"/>
    <w:uiPriority w:val="9"/>
    <w:rsid w:val="009D209E"/>
    <w:rPr>
      <w:rFonts w:asciiTheme="majorHAnsi" w:eastAsiaTheme="majorEastAsia" w:hAnsiTheme="majorHAnsi" w:cstheme="majorBidi"/>
      <w:b/>
      <w:color w:val="44546A" w:themeColor="text2"/>
      <w:kern w:val="0"/>
      <w:sz w:val="28"/>
      <w:szCs w:val="26"/>
      <w:lang w:eastAsia="de-DE"/>
      <w14:ligatures w14:val="none"/>
    </w:rPr>
  </w:style>
  <w:style w:type="character" w:customStyle="1" w:styleId="Heading4Char">
    <w:name w:val="Heading 4 Char"/>
    <w:basedOn w:val="DefaultParagraphFont"/>
    <w:link w:val="Heading4"/>
    <w:uiPriority w:val="9"/>
    <w:rsid w:val="009D209E"/>
    <w:rPr>
      <w:rFonts w:asciiTheme="majorHAnsi" w:eastAsiaTheme="majorEastAsia" w:hAnsiTheme="majorHAnsi" w:cstheme="majorBidi"/>
      <w:b/>
      <w:iCs/>
      <w:color w:val="44546A" w:themeColor="text2"/>
      <w:kern w:val="0"/>
      <w:sz w:val="28"/>
      <w:szCs w:val="26"/>
      <w:lang w:eastAsia="de-DE"/>
      <w14:ligatures w14:val="none"/>
    </w:rPr>
  </w:style>
  <w:style w:type="character" w:customStyle="1" w:styleId="Heading5Char">
    <w:name w:val="Heading 5 Char"/>
    <w:basedOn w:val="DefaultParagraphFont"/>
    <w:link w:val="Heading5"/>
    <w:uiPriority w:val="9"/>
    <w:rsid w:val="009D209E"/>
    <w:rPr>
      <w:rFonts w:asciiTheme="majorHAnsi" w:eastAsiaTheme="majorEastAsia" w:hAnsiTheme="majorHAnsi" w:cstheme="majorBidi"/>
      <w:b/>
      <w:color w:val="44546A" w:themeColor="text2"/>
      <w:kern w:val="0"/>
      <w:sz w:val="20"/>
      <w:szCs w:val="24"/>
      <w:lang w:eastAsia="de-DE"/>
      <w14:ligatures w14:val="none"/>
    </w:rPr>
  </w:style>
  <w:style w:type="character" w:customStyle="1" w:styleId="Heading6Char">
    <w:name w:val="Heading 6 Char"/>
    <w:basedOn w:val="DefaultParagraphFont"/>
    <w:link w:val="Heading6"/>
    <w:uiPriority w:val="9"/>
    <w:rsid w:val="009D209E"/>
    <w:rPr>
      <w:rFonts w:asciiTheme="majorHAnsi" w:eastAsiaTheme="majorEastAsia" w:hAnsiTheme="majorHAnsi" w:cstheme="majorBidi"/>
      <w:b/>
      <w:color w:val="44546A" w:themeColor="text2"/>
      <w:kern w:val="0"/>
      <w:sz w:val="20"/>
      <w:szCs w:val="24"/>
      <w:lang w:eastAsia="de-DE"/>
      <w14:ligatures w14:val="none"/>
    </w:rPr>
  </w:style>
  <w:style w:type="character" w:customStyle="1" w:styleId="Heading7Char">
    <w:name w:val="Heading 7 Char"/>
    <w:basedOn w:val="DefaultParagraphFont"/>
    <w:link w:val="Heading7"/>
    <w:uiPriority w:val="9"/>
    <w:rsid w:val="009D209E"/>
    <w:rPr>
      <w:rFonts w:asciiTheme="majorHAnsi" w:eastAsiaTheme="majorEastAsia" w:hAnsiTheme="majorHAnsi" w:cstheme="majorBidi"/>
      <w:b/>
      <w:iCs/>
      <w:color w:val="44546A" w:themeColor="text2"/>
      <w:kern w:val="0"/>
      <w:sz w:val="20"/>
      <w:szCs w:val="24"/>
      <w:lang w:eastAsia="de-DE"/>
      <w14:ligatures w14:val="none"/>
    </w:rPr>
  </w:style>
  <w:style w:type="character" w:customStyle="1" w:styleId="Heading8Char">
    <w:name w:val="Heading 8 Char"/>
    <w:basedOn w:val="DefaultParagraphFont"/>
    <w:link w:val="Heading8"/>
    <w:uiPriority w:val="9"/>
    <w:rsid w:val="009D209E"/>
    <w:rPr>
      <w:rFonts w:asciiTheme="majorHAnsi" w:eastAsiaTheme="majorEastAsia" w:hAnsiTheme="majorHAnsi" w:cstheme="majorBidi"/>
      <w:b/>
      <w:color w:val="44546A" w:themeColor="text2"/>
      <w:kern w:val="0"/>
      <w:sz w:val="20"/>
      <w:szCs w:val="21"/>
      <w:lang w:eastAsia="de-DE"/>
      <w14:ligatures w14:val="none"/>
    </w:rPr>
  </w:style>
  <w:style w:type="character" w:customStyle="1" w:styleId="Heading9Char">
    <w:name w:val="Heading 9 Char"/>
    <w:basedOn w:val="DefaultParagraphFont"/>
    <w:link w:val="Heading9"/>
    <w:uiPriority w:val="9"/>
    <w:rsid w:val="009D209E"/>
    <w:rPr>
      <w:rFonts w:asciiTheme="majorHAnsi" w:eastAsiaTheme="majorEastAsia" w:hAnsiTheme="majorHAnsi" w:cstheme="majorBidi"/>
      <w:b/>
      <w:iCs/>
      <w:color w:val="44546A" w:themeColor="text2"/>
      <w:kern w:val="0"/>
      <w:sz w:val="20"/>
      <w:szCs w:val="21"/>
      <w:lang w:eastAsia="de-DE"/>
      <w14:ligatures w14:val="none"/>
    </w:rPr>
  </w:style>
  <w:style w:type="paragraph" w:styleId="Caption">
    <w:name w:val="caption"/>
    <w:basedOn w:val="Normal"/>
    <w:next w:val="Normal"/>
    <w:link w:val="CaptionChar"/>
    <w:qFormat/>
    <w:rsid w:val="009D209E"/>
    <w:pPr>
      <w:spacing w:after="400"/>
    </w:pPr>
    <w:rPr>
      <w:i/>
      <w:iCs/>
      <w:sz w:val="18"/>
      <w:szCs w:val="18"/>
    </w:rPr>
  </w:style>
  <w:style w:type="paragraph" w:styleId="Footer">
    <w:name w:val="footer"/>
    <w:basedOn w:val="Normal"/>
    <w:link w:val="FooterChar"/>
    <w:uiPriority w:val="99"/>
    <w:qFormat/>
    <w:rsid w:val="009D209E"/>
    <w:pPr>
      <w:spacing w:before="0" w:after="0"/>
    </w:pPr>
    <w:rPr>
      <w:rFonts w:cs="Times New Roman (Body CS)"/>
      <w:color w:val="FFC000" w:themeColor="accent4"/>
      <w:sz w:val="16"/>
    </w:rPr>
  </w:style>
  <w:style w:type="character" w:customStyle="1" w:styleId="FooterChar">
    <w:name w:val="Footer Char"/>
    <w:basedOn w:val="DefaultParagraphFont"/>
    <w:link w:val="Footer"/>
    <w:uiPriority w:val="99"/>
    <w:rsid w:val="009D209E"/>
    <w:rPr>
      <w:rFonts w:cs="Times New Roman (Body CS)"/>
      <w:color w:val="FFC000" w:themeColor="accent4"/>
      <w:kern w:val="0"/>
      <w:sz w:val="16"/>
      <w:szCs w:val="24"/>
      <w:lang w:eastAsia="de-DE"/>
      <w14:ligatures w14:val="none"/>
    </w:rPr>
  </w:style>
  <w:style w:type="paragraph" w:styleId="Header">
    <w:name w:val="header"/>
    <w:basedOn w:val="Normal"/>
    <w:link w:val="HeaderChar"/>
    <w:uiPriority w:val="99"/>
    <w:qFormat/>
    <w:rsid w:val="009D209E"/>
    <w:pPr>
      <w:tabs>
        <w:tab w:val="center" w:pos="4536"/>
        <w:tab w:val="right" w:pos="9072"/>
      </w:tabs>
      <w:spacing w:before="0" w:after="0"/>
    </w:pPr>
    <w:rPr>
      <w:color w:val="FFC000" w:themeColor="accent4"/>
    </w:rPr>
  </w:style>
  <w:style w:type="character" w:customStyle="1" w:styleId="HeaderChar">
    <w:name w:val="Header Char"/>
    <w:basedOn w:val="DefaultParagraphFont"/>
    <w:link w:val="Header"/>
    <w:uiPriority w:val="99"/>
    <w:rsid w:val="009D209E"/>
    <w:rPr>
      <w:color w:val="FFC000" w:themeColor="accent4"/>
      <w:kern w:val="0"/>
      <w:sz w:val="20"/>
      <w:szCs w:val="24"/>
      <w:lang w:eastAsia="de-DE"/>
      <w14:ligatures w14:val="none"/>
    </w:rPr>
  </w:style>
  <w:style w:type="paragraph" w:styleId="Subtitle">
    <w:name w:val="Subtitle"/>
    <w:basedOn w:val="Normal"/>
    <w:next w:val="Normal"/>
    <w:link w:val="SubtitleChar"/>
    <w:uiPriority w:val="11"/>
    <w:qFormat/>
    <w:rsid w:val="009D209E"/>
    <w:pPr>
      <w:keepLines/>
      <w:numPr>
        <w:numId w:val="7"/>
      </w:numPr>
      <w:pBdr>
        <w:top w:val="single" w:sz="48" w:space="5" w:color="FFFFFF" w:themeColor="background1"/>
        <w:left w:val="single" w:sz="192" w:space="4" w:color="4472C4" w:themeColor="accent1"/>
        <w:bottom w:val="single" w:sz="48" w:space="5" w:color="FFFFFF" w:themeColor="background1"/>
      </w:pBdr>
      <w:spacing w:after="600"/>
      <w:ind w:right="2268"/>
    </w:pPr>
    <w:rPr>
      <w:rFonts w:eastAsiaTheme="minorEastAsia" w:cs="Times New Roman (Body CS)"/>
      <w:color w:val="4472C4" w:themeColor="accent1"/>
      <w:spacing w:val="15"/>
      <w:kern w:val="28"/>
      <w:sz w:val="44"/>
      <w:szCs w:val="22"/>
    </w:rPr>
  </w:style>
  <w:style w:type="character" w:customStyle="1" w:styleId="SubtitleChar">
    <w:name w:val="Subtitle Char"/>
    <w:basedOn w:val="DefaultParagraphFont"/>
    <w:link w:val="Subtitle"/>
    <w:uiPriority w:val="11"/>
    <w:rsid w:val="009D209E"/>
    <w:rPr>
      <w:rFonts w:eastAsiaTheme="minorEastAsia" w:cs="Times New Roman (Body CS)"/>
      <w:color w:val="4472C4" w:themeColor="accent1"/>
      <w:spacing w:val="15"/>
      <w:kern w:val="28"/>
      <w:sz w:val="44"/>
      <w:lang w:eastAsia="de-DE"/>
      <w14:ligatures w14:val="none"/>
    </w:rPr>
  </w:style>
  <w:style w:type="table" w:styleId="TableGrid">
    <w:name w:val="Table Grid"/>
    <w:basedOn w:val="TableNormal"/>
    <w:uiPriority w:val="39"/>
    <w:rsid w:val="009D209E"/>
    <w:pPr>
      <w:spacing w:after="0" w:line="240" w:lineRule="auto"/>
    </w:pPr>
    <w:rPr>
      <w:kern w:val="0"/>
      <w:sz w:val="24"/>
      <w:szCs w:val="24"/>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uiPriority w:val="10"/>
    <w:qFormat/>
    <w:rsid w:val="009D209E"/>
    <w:pPr>
      <w:keepLines/>
      <w:pageBreakBefore/>
      <w:numPr>
        <w:numId w:val="8"/>
      </w:numPr>
      <w:pBdr>
        <w:top w:val="single" w:sz="48" w:space="10" w:color="FFFFFF" w:themeColor="background1"/>
        <w:left w:val="single" w:sz="192" w:space="4" w:color="44546A" w:themeColor="text2"/>
        <w:bottom w:val="single" w:sz="48" w:space="10" w:color="FFFFFF" w:themeColor="background1"/>
      </w:pBdr>
      <w:spacing w:before="3000" w:line="276" w:lineRule="auto"/>
      <w:ind w:right="2268"/>
    </w:pPr>
    <w:rPr>
      <w:rFonts w:asciiTheme="majorHAnsi" w:eastAsiaTheme="majorEastAsia" w:hAnsiTheme="majorHAnsi" w:cs="Times New Roman (Headings CS)"/>
      <w:color w:val="44546A" w:themeColor="text2"/>
      <w:spacing w:val="5"/>
      <w:kern w:val="28"/>
      <w:sz w:val="52"/>
      <w:szCs w:val="56"/>
    </w:rPr>
  </w:style>
  <w:style w:type="character" w:customStyle="1" w:styleId="TitleChar">
    <w:name w:val="Title Char"/>
    <w:basedOn w:val="DefaultParagraphFont"/>
    <w:link w:val="Title"/>
    <w:uiPriority w:val="10"/>
    <w:rsid w:val="009D209E"/>
    <w:rPr>
      <w:rFonts w:asciiTheme="majorHAnsi" w:eastAsiaTheme="majorEastAsia" w:hAnsiTheme="majorHAnsi" w:cs="Times New Roman (Headings CS)"/>
      <w:color w:val="44546A" w:themeColor="text2"/>
      <w:spacing w:val="5"/>
      <w:kern w:val="28"/>
      <w:sz w:val="52"/>
      <w:szCs w:val="56"/>
      <w:lang w:eastAsia="de-DE"/>
      <w14:ligatures w14:val="none"/>
    </w:rPr>
  </w:style>
  <w:style w:type="paragraph" w:styleId="ListParagraph">
    <w:name w:val="List Paragraph"/>
    <w:basedOn w:val="Normal"/>
    <w:uiPriority w:val="34"/>
    <w:qFormat/>
    <w:rsid w:val="009D209E"/>
    <w:pPr>
      <w:ind w:left="720"/>
      <w:contextualSpacing/>
    </w:pPr>
  </w:style>
  <w:style w:type="paragraph" w:customStyle="1" w:styleId="paragraph">
    <w:name w:val="paragraph"/>
    <w:basedOn w:val="Normal"/>
    <w:rsid w:val="009D209E"/>
    <w:pPr>
      <w:spacing w:before="100" w:beforeAutospacing="1" w:after="100" w:afterAutospacing="1"/>
    </w:pPr>
    <w:rPr>
      <w:rFonts w:ascii="Times New Roman" w:eastAsia="Times New Roman" w:hAnsi="Times New Roman" w:cs="Times New Roman"/>
      <w:sz w:val="24"/>
      <w:lang w:eastAsia="en-US"/>
    </w:rPr>
  </w:style>
  <w:style w:type="character" w:customStyle="1" w:styleId="normaltextrun">
    <w:name w:val="normaltextrun"/>
    <w:basedOn w:val="DefaultParagraphFont"/>
    <w:rsid w:val="009D209E"/>
  </w:style>
  <w:style w:type="character" w:customStyle="1" w:styleId="eop">
    <w:name w:val="eop"/>
    <w:basedOn w:val="DefaultParagraphFont"/>
    <w:rsid w:val="009D209E"/>
  </w:style>
  <w:style w:type="character" w:customStyle="1" w:styleId="CaptionChar">
    <w:name w:val="Caption Char"/>
    <w:basedOn w:val="DefaultParagraphFont"/>
    <w:link w:val="Caption"/>
    <w:rsid w:val="009D209E"/>
    <w:rPr>
      <w:i/>
      <w:iCs/>
      <w:kern w:val="0"/>
      <w:sz w:val="18"/>
      <w:szCs w:val="18"/>
      <w:lang w:eastAsia="de-DE"/>
      <w14:ligatures w14:val="none"/>
    </w:rPr>
  </w:style>
  <w:style w:type="paragraph" w:styleId="TOCHeading">
    <w:name w:val="TOC Heading"/>
    <w:basedOn w:val="Heading1"/>
    <w:next w:val="Normal"/>
    <w:uiPriority w:val="39"/>
    <w:unhideWhenUsed/>
    <w:qFormat/>
    <w:rsid w:val="004B62A3"/>
    <w:pPr>
      <w:numPr>
        <w:numId w:val="0"/>
      </w:numPr>
      <w:pBdr>
        <w:bottom w:val="none" w:sz="0" w:space="0" w:color="auto"/>
      </w:pBdr>
      <w:spacing w:after="0" w:line="259" w:lineRule="auto"/>
      <w:outlineLvl w:val="9"/>
    </w:pPr>
    <w:rPr>
      <w:rFonts w:cstheme="majorBidi"/>
      <w:b w:val="0"/>
      <w:color w:val="2F5496" w:themeColor="accent1" w:themeShade="BF"/>
      <w:lang w:eastAsia="en-US"/>
    </w:rPr>
  </w:style>
  <w:style w:type="paragraph" w:styleId="TOC1">
    <w:name w:val="toc 1"/>
    <w:basedOn w:val="Normal"/>
    <w:next w:val="Normal"/>
    <w:autoRedefine/>
    <w:uiPriority w:val="39"/>
    <w:unhideWhenUsed/>
    <w:rsid w:val="004B62A3"/>
    <w:pPr>
      <w:spacing w:after="100"/>
    </w:pPr>
  </w:style>
  <w:style w:type="paragraph" w:styleId="TOC2">
    <w:name w:val="toc 2"/>
    <w:basedOn w:val="Normal"/>
    <w:next w:val="Normal"/>
    <w:autoRedefine/>
    <w:uiPriority w:val="39"/>
    <w:unhideWhenUsed/>
    <w:rsid w:val="004B62A3"/>
    <w:pPr>
      <w:spacing w:after="100"/>
      <w:ind w:left="200"/>
    </w:pPr>
  </w:style>
  <w:style w:type="paragraph" w:styleId="TOC3">
    <w:name w:val="toc 3"/>
    <w:basedOn w:val="Normal"/>
    <w:next w:val="Normal"/>
    <w:autoRedefine/>
    <w:uiPriority w:val="39"/>
    <w:unhideWhenUsed/>
    <w:rsid w:val="004B62A3"/>
    <w:pPr>
      <w:spacing w:after="100"/>
      <w:ind w:left="400"/>
    </w:pPr>
  </w:style>
  <w:style w:type="character" w:styleId="Hyperlink">
    <w:name w:val="Hyperlink"/>
    <w:basedOn w:val="DefaultParagraphFont"/>
    <w:uiPriority w:val="99"/>
    <w:unhideWhenUsed/>
    <w:rsid w:val="004B62A3"/>
    <w:rPr>
      <w:color w:val="0563C1" w:themeColor="hyperlink"/>
      <w:u w:val="single"/>
    </w:rPr>
  </w:style>
  <w:style w:type="paragraph" w:styleId="CommentText">
    <w:name w:val="annotation text"/>
    <w:basedOn w:val="Normal"/>
    <w:link w:val="CommentTextChar"/>
    <w:uiPriority w:val="99"/>
    <w:unhideWhenUsed/>
    <w:rPr>
      <w:szCs w:val="20"/>
    </w:rPr>
  </w:style>
  <w:style w:type="character" w:customStyle="1" w:styleId="CommentTextChar">
    <w:name w:val="Comment Text Char"/>
    <w:basedOn w:val="DefaultParagraphFont"/>
    <w:link w:val="CommentText"/>
    <w:uiPriority w:val="99"/>
    <w:rPr>
      <w:kern w:val="0"/>
      <w:sz w:val="20"/>
      <w:szCs w:val="20"/>
      <w:lang w:eastAsia="de-DE"/>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45375"/>
    <w:rPr>
      <w:b/>
      <w:bCs/>
    </w:rPr>
  </w:style>
  <w:style w:type="character" w:customStyle="1" w:styleId="CommentSubjectChar">
    <w:name w:val="Comment Subject Char"/>
    <w:basedOn w:val="CommentTextChar"/>
    <w:link w:val="CommentSubject"/>
    <w:uiPriority w:val="99"/>
    <w:semiHidden/>
    <w:rsid w:val="00145375"/>
    <w:rPr>
      <w:b/>
      <w:bCs/>
      <w:kern w:val="0"/>
      <w:sz w:val="20"/>
      <w:szCs w:val="20"/>
      <w:lang w:eastAsia="de-DE"/>
      <w14:ligatures w14:val="none"/>
    </w:rPr>
  </w:style>
  <w:style w:type="character" w:styleId="UnresolvedMention">
    <w:name w:val="Unresolved Mention"/>
    <w:basedOn w:val="DefaultParagraphFont"/>
    <w:uiPriority w:val="99"/>
    <w:semiHidden/>
    <w:unhideWhenUsed/>
    <w:rsid w:val="006468CE"/>
    <w:rPr>
      <w:color w:val="605E5C"/>
      <w:shd w:val="clear" w:color="auto" w:fill="E1DFDD"/>
    </w:rPr>
  </w:style>
  <w:style w:type="character" w:styleId="Mention">
    <w:name w:val="Mention"/>
    <w:basedOn w:val="DefaultParagraphFont"/>
    <w:uiPriority w:val="99"/>
    <w:unhideWhenUsed/>
    <w:rsid w:val="00A17CDE"/>
    <w:rPr>
      <w:color w:val="2B579A"/>
      <w:shd w:val="clear" w:color="auto" w:fill="E1DFDD"/>
    </w:rPr>
  </w:style>
  <w:style w:type="character" w:styleId="FollowedHyperlink">
    <w:name w:val="FollowedHyperlink"/>
    <w:basedOn w:val="DefaultParagraphFont"/>
    <w:uiPriority w:val="99"/>
    <w:semiHidden/>
    <w:unhideWhenUsed/>
    <w:rsid w:val="00863694"/>
    <w:rPr>
      <w:color w:val="954F72" w:themeColor="followedHyperlink"/>
      <w:u w:val="single"/>
    </w:rPr>
  </w:style>
  <w:style w:type="character" w:styleId="Strong">
    <w:name w:val="Strong"/>
    <w:basedOn w:val="DefaultParagraphFont"/>
    <w:uiPriority w:val="22"/>
    <w:qFormat/>
    <w:rsid w:val="00025D99"/>
    <w:rPr>
      <w:b/>
      <w:bCs/>
    </w:rPr>
  </w:style>
  <w:style w:type="character" w:styleId="HTMLCode">
    <w:name w:val="HTML Code"/>
    <w:basedOn w:val="DefaultParagraphFont"/>
    <w:uiPriority w:val="99"/>
    <w:semiHidden/>
    <w:unhideWhenUsed/>
    <w:rsid w:val="00025D99"/>
    <w:rPr>
      <w:rFonts w:ascii="Courier New" w:eastAsia="Times New Roman" w:hAnsi="Courier New" w:cs="Courier New"/>
      <w:sz w:val="20"/>
      <w:szCs w:val="20"/>
    </w:rPr>
  </w:style>
  <w:style w:type="paragraph" w:customStyle="1" w:styleId="Code">
    <w:name w:val="Code"/>
    <w:basedOn w:val="Normal"/>
    <w:link w:val="CodeChar"/>
    <w:autoRedefine/>
    <w:qFormat/>
    <w:rsid w:val="00471E67"/>
    <w:rPr>
      <w:rFonts w:ascii="Consolas" w:hAnsi="Consolas"/>
    </w:rPr>
  </w:style>
  <w:style w:type="character" w:customStyle="1" w:styleId="CodeChar">
    <w:name w:val="Code Char"/>
    <w:basedOn w:val="DefaultParagraphFont"/>
    <w:link w:val="Code"/>
    <w:rsid w:val="00471E67"/>
    <w:rPr>
      <w:rFonts w:ascii="Consolas" w:hAnsi="Consolas"/>
      <w:kern w:val="0"/>
      <w:sz w:val="20"/>
      <w:szCs w:val="24"/>
      <w:lang w:eastAsia="de-DE"/>
      <w14:ligatures w14:val="none"/>
    </w:rPr>
  </w:style>
  <w:style w:type="paragraph" w:styleId="NoSpacing">
    <w:name w:val="No Spacing"/>
    <w:link w:val="NoSpacingChar"/>
    <w:uiPriority w:val="1"/>
    <w:qFormat/>
    <w:rsid w:val="007A718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A718A"/>
    <w:rPr>
      <w:rFonts w:eastAsiaTheme="minorEastAsia"/>
      <w:kern w:val="0"/>
      <w:lang w:eastAsia="zh-CN"/>
      <w14:ligatures w14:val="none"/>
    </w:rPr>
  </w:style>
  <w:style w:type="paragraph" w:styleId="NormalWeb">
    <w:name w:val="Normal (Web)"/>
    <w:basedOn w:val="Normal"/>
    <w:uiPriority w:val="99"/>
    <w:unhideWhenUsed/>
    <w:rsid w:val="007A718A"/>
    <w:pPr>
      <w:spacing w:before="100" w:beforeAutospacing="1" w:after="100" w:afterAutospacing="1"/>
    </w:pPr>
    <w:rPr>
      <w:rFonts w:ascii="Times New Roman" w:eastAsia="Times New Roman" w:hAnsi="Times New Roman" w:cs="Times New Roman"/>
      <w:sz w:val="24"/>
      <w:lang w:val="en-IN" w:eastAsia="en-GB"/>
    </w:rPr>
  </w:style>
  <w:style w:type="numbering" w:customStyle="1" w:styleId="Headings">
    <w:name w:val="Headings"/>
    <w:uiPriority w:val="99"/>
    <w:rsid w:val="001A3E9E"/>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3861">
      <w:bodyDiv w:val="1"/>
      <w:marLeft w:val="0"/>
      <w:marRight w:val="0"/>
      <w:marTop w:val="0"/>
      <w:marBottom w:val="0"/>
      <w:divBdr>
        <w:top w:val="none" w:sz="0" w:space="0" w:color="auto"/>
        <w:left w:val="none" w:sz="0" w:space="0" w:color="auto"/>
        <w:bottom w:val="none" w:sz="0" w:space="0" w:color="auto"/>
        <w:right w:val="none" w:sz="0" w:space="0" w:color="auto"/>
      </w:divBdr>
    </w:div>
    <w:div w:id="574707881">
      <w:bodyDiv w:val="1"/>
      <w:marLeft w:val="0"/>
      <w:marRight w:val="0"/>
      <w:marTop w:val="0"/>
      <w:marBottom w:val="0"/>
      <w:divBdr>
        <w:top w:val="none" w:sz="0" w:space="0" w:color="auto"/>
        <w:left w:val="none" w:sz="0" w:space="0" w:color="auto"/>
        <w:bottom w:val="none" w:sz="0" w:space="0" w:color="auto"/>
        <w:right w:val="none" w:sz="0" w:space="0" w:color="auto"/>
      </w:divBdr>
    </w:div>
    <w:div w:id="593980086">
      <w:bodyDiv w:val="1"/>
      <w:marLeft w:val="0"/>
      <w:marRight w:val="0"/>
      <w:marTop w:val="0"/>
      <w:marBottom w:val="0"/>
      <w:divBdr>
        <w:top w:val="none" w:sz="0" w:space="0" w:color="auto"/>
        <w:left w:val="none" w:sz="0" w:space="0" w:color="auto"/>
        <w:bottom w:val="none" w:sz="0" w:space="0" w:color="auto"/>
        <w:right w:val="none" w:sz="0" w:space="0" w:color="auto"/>
      </w:divBdr>
    </w:div>
    <w:div w:id="638000150">
      <w:bodyDiv w:val="1"/>
      <w:marLeft w:val="0"/>
      <w:marRight w:val="0"/>
      <w:marTop w:val="0"/>
      <w:marBottom w:val="0"/>
      <w:divBdr>
        <w:top w:val="none" w:sz="0" w:space="0" w:color="auto"/>
        <w:left w:val="none" w:sz="0" w:space="0" w:color="auto"/>
        <w:bottom w:val="none" w:sz="0" w:space="0" w:color="auto"/>
        <w:right w:val="none" w:sz="0" w:space="0" w:color="auto"/>
      </w:divBdr>
      <w:divsChild>
        <w:div w:id="1442605011">
          <w:marLeft w:val="0"/>
          <w:marRight w:val="0"/>
          <w:marTop w:val="0"/>
          <w:marBottom w:val="0"/>
          <w:divBdr>
            <w:top w:val="none" w:sz="0" w:space="0" w:color="auto"/>
            <w:left w:val="none" w:sz="0" w:space="0" w:color="auto"/>
            <w:bottom w:val="none" w:sz="0" w:space="0" w:color="auto"/>
            <w:right w:val="none" w:sz="0" w:space="0" w:color="auto"/>
          </w:divBdr>
          <w:divsChild>
            <w:div w:id="69235531">
              <w:marLeft w:val="0"/>
              <w:marRight w:val="0"/>
              <w:marTop w:val="0"/>
              <w:marBottom w:val="0"/>
              <w:divBdr>
                <w:top w:val="none" w:sz="0" w:space="0" w:color="auto"/>
                <w:left w:val="none" w:sz="0" w:space="0" w:color="auto"/>
                <w:bottom w:val="none" w:sz="0" w:space="0" w:color="auto"/>
                <w:right w:val="none" w:sz="0" w:space="0" w:color="auto"/>
              </w:divBdr>
            </w:div>
            <w:div w:id="619842399">
              <w:marLeft w:val="0"/>
              <w:marRight w:val="0"/>
              <w:marTop w:val="0"/>
              <w:marBottom w:val="0"/>
              <w:divBdr>
                <w:top w:val="none" w:sz="0" w:space="0" w:color="auto"/>
                <w:left w:val="none" w:sz="0" w:space="0" w:color="auto"/>
                <w:bottom w:val="none" w:sz="0" w:space="0" w:color="auto"/>
                <w:right w:val="none" w:sz="0" w:space="0" w:color="auto"/>
              </w:divBdr>
            </w:div>
            <w:div w:id="714085537">
              <w:marLeft w:val="0"/>
              <w:marRight w:val="0"/>
              <w:marTop w:val="0"/>
              <w:marBottom w:val="0"/>
              <w:divBdr>
                <w:top w:val="none" w:sz="0" w:space="0" w:color="auto"/>
                <w:left w:val="none" w:sz="0" w:space="0" w:color="auto"/>
                <w:bottom w:val="none" w:sz="0" w:space="0" w:color="auto"/>
                <w:right w:val="none" w:sz="0" w:space="0" w:color="auto"/>
              </w:divBdr>
            </w:div>
            <w:div w:id="927810687">
              <w:marLeft w:val="0"/>
              <w:marRight w:val="0"/>
              <w:marTop w:val="0"/>
              <w:marBottom w:val="0"/>
              <w:divBdr>
                <w:top w:val="none" w:sz="0" w:space="0" w:color="auto"/>
                <w:left w:val="none" w:sz="0" w:space="0" w:color="auto"/>
                <w:bottom w:val="none" w:sz="0" w:space="0" w:color="auto"/>
                <w:right w:val="none" w:sz="0" w:space="0" w:color="auto"/>
              </w:divBdr>
            </w:div>
            <w:div w:id="971860181">
              <w:marLeft w:val="0"/>
              <w:marRight w:val="0"/>
              <w:marTop w:val="0"/>
              <w:marBottom w:val="0"/>
              <w:divBdr>
                <w:top w:val="none" w:sz="0" w:space="0" w:color="auto"/>
                <w:left w:val="none" w:sz="0" w:space="0" w:color="auto"/>
                <w:bottom w:val="none" w:sz="0" w:space="0" w:color="auto"/>
                <w:right w:val="none" w:sz="0" w:space="0" w:color="auto"/>
              </w:divBdr>
            </w:div>
            <w:div w:id="1165896423">
              <w:marLeft w:val="0"/>
              <w:marRight w:val="0"/>
              <w:marTop w:val="0"/>
              <w:marBottom w:val="0"/>
              <w:divBdr>
                <w:top w:val="none" w:sz="0" w:space="0" w:color="auto"/>
                <w:left w:val="none" w:sz="0" w:space="0" w:color="auto"/>
                <w:bottom w:val="none" w:sz="0" w:space="0" w:color="auto"/>
                <w:right w:val="none" w:sz="0" w:space="0" w:color="auto"/>
              </w:divBdr>
            </w:div>
            <w:div w:id="1356494564">
              <w:marLeft w:val="0"/>
              <w:marRight w:val="0"/>
              <w:marTop w:val="0"/>
              <w:marBottom w:val="0"/>
              <w:divBdr>
                <w:top w:val="none" w:sz="0" w:space="0" w:color="auto"/>
                <w:left w:val="none" w:sz="0" w:space="0" w:color="auto"/>
                <w:bottom w:val="none" w:sz="0" w:space="0" w:color="auto"/>
                <w:right w:val="none" w:sz="0" w:space="0" w:color="auto"/>
              </w:divBdr>
            </w:div>
            <w:div w:id="1424456334">
              <w:marLeft w:val="0"/>
              <w:marRight w:val="0"/>
              <w:marTop w:val="0"/>
              <w:marBottom w:val="0"/>
              <w:divBdr>
                <w:top w:val="none" w:sz="0" w:space="0" w:color="auto"/>
                <w:left w:val="none" w:sz="0" w:space="0" w:color="auto"/>
                <w:bottom w:val="none" w:sz="0" w:space="0" w:color="auto"/>
                <w:right w:val="none" w:sz="0" w:space="0" w:color="auto"/>
              </w:divBdr>
            </w:div>
            <w:div w:id="1490556888">
              <w:marLeft w:val="0"/>
              <w:marRight w:val="0"/>
              <w:marTop w:val="0"/>
              <w:marBottom w:val="0"/>
              <w:divBdr>
                <w:top w:val="none" w:sz="0" w:space="0" w:color="auto"/>
                <w:left w:val="none" w:sz="0" w:space="0" w:color="auto"/>
                <w:bottom w:val="none" w:sz="0" w:space="0" w:color="auto"/>
                <w:right w:val="none" w:sz="0" w:space="0" w:color="auto"/>
              </w:divBdr>
            </w:div>
            <w:div w:id="16398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99464">
      <w:bodyDiv w:val="1"/>
      <w:marLeft w:val="0"/>
      <w:marRight w:val="0"/>
      <w:marTop w:val="0"/>
      <w:marBottom w:val="0"/>
      <w:divBdr>
        <w:top w:val="none" w:sz="0" w:space="0" w:color="auto"/>
        <w:left w:val="none" w:sz="0" w:space="0" w:color="auto"/>
        <w:bottom w:val="none" w:sz="0" w:space="0" w:color="auto"/>
        <w:right w:val="none" w:sz="0" w:space="0" w:color="auto"/>
      </w:divBdr>
    </w:div>
    <w:div w:id="1088424028">
      <w:bodyDiv w:val="1"/>
      <w:marLeft w:val="0"/>
      <w:marRight w:val="0"/>
      <w:marTop w:val="0"/>
      <w:marBottom w:val="0"/>
      <w:divBdr>
        <w:top w:val="none" w:sz="0" w:space="0" w:color="auto"/>
        <w:left w:val="none" w:sz="0" w:space="0" w:color="auto"/>
        <w:bottom w:val="none" w:sz="0" w:space="0" w:color="auto"/>
        <w:right w:val="none" w:sz="0" w:space="0" w:color="auto"/>
      </w:divBdr>
    </w:div>
    <w:div w:id="1115247566">
      <w:bodyDiv w:val="1"/>
      <w:marLeft w:val="0"/>
      <w:marRight w:val="0"/>
      <w:marTop w:val="0"/>
      <w:marBottom w:val="0"/>
      <w:divBdr>
        <w:top w:val="none" w:sz="0" w:space="0" w:color="auto"/>
        <w:left w:val="none" w:sz="0" w:space="0" w:color="auto"/>
        <w:bottom w:val="none" w:sz="0" w:space="0" w:color="auto"/>
        <w:right w:val="none" w:sz="0" w:space="0" w:color="auto"/>
      </w:divBdr>
    </w:div>
    <w:div w:id="1155875942">
      <w:bodyDiv w:val="1"/>
      <w:marLeft w:val="0"/>
      <w:marRight w:val="0"/>
      <w:marTop w:val="0"/>
      <w:marBottom w:val="0"/>
      <w:divBdr>
        <w:top w:val="none" w:sz="0" w:space="0" w:color="auto"/>
        <w:left w:val="none" w:sz="0" w:space="0" w:color="auto"/>
        <w:bottom w:val="none" w:sz="0" w:space="0" w:color="auto"/>
        <w:right w:val="none" w:sz="0" w:space="0" w:color="auto"/>
      </w:divBdr>
    </w:div>
    <w:div w:id="1220484098">
      <w:bodyDiv w:val="1"/>
      <w:marLeft w:val="0"/>
      <w:marRight w:val="0"/>
      <w:marTop w:val="0"/>
      <w:marBottom w:val="0"/>
      <w:divBdr>
        <w:top w:val="none" w:sz="0" w:space="0" w:color="auto"/>
        <w:left w:val="none" w:sz="0" w:space="0" w:color="auto"/>
        <w:bottom w:val="none" w:sz="0" w:space="0" w:color="auto"/>
        <w:right w:val="none" w:sz="0" w:space="0" w:color="auto"/>
      </w:divBdr>
    </w:div>
    <w:div w:id="1452440165">
      <w:bodyDiv w:val="1"/>
      <w:marLeft w:val="0"/>
      <w:marRight w:val="0"/>
      <w:marTop w:val="0"/>
      <w:marBottom w:val="0"/>
      <w:divBdr>
        <w:top w:val="none" w:sz="0" w:space="0" w:color="auto"/>
        <w:left w:val="none" w:sz="0" w:space="0" w:color="auto"/>
        <w:bottom w:val="none" w:sz="0" w:space="0" w:color="auto"/>
        <w:right w:val="none" w:sz="0" w:space="0" w:color="auto"/>
      </w:divBdr>
    </w:div>
    <w:div w:id="183942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ardexgroup.sharepoint.com/sites/ug-a5412/Shared%20Documents/Kardex%20FulfillX/3.%20%20Documentation%20%26%20Templates/v4.5%20-%20Starter%20Grid/v4.5.0/Internal/01%20Support%20-%20Install/Assets/04%20Assets%20-%20Reporting" TargetMode="Externa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hyperlink" Target="https://apps.microsoft.com/detail/9ntxr16hnw1t?hl=en-US&amp;gl=US" TargetMode="External"/><Relationship Id="rId34" Type="http://schemas.openxmlformats.org/officeDocument/2006/relationships/hyperlink" Target="https://learn.microsoft.com/en-us/power-bi/consumer/end-user-workspaces"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kardexgroup.sharepoint.com/sites/ug-a5412/Shared%20Documents/Kardex%20FulfillX/3.%20%20Documentation%20%26%20Templates/v4.5%20-%20Starter%20Grid/v4.5.0/Internal/01%20Support%20-%20Install/Assets/04%20Assets%20-%20Reporting" TargetMode="Externa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yperlink" Target="https://learn.microsoft.com/en-us/power-bi/guidance/powerbi-implementation-planning-tenant-administration" TargetMode="External"/><Relationship Id="rId45" Type="http://schemas.openxmlformats.org/officeDocument/2006/relationships/image" Target="media/image23.png"/><Relationship Id="rId53" Type="http://schemas.openxmlformats.org/officeDocument/2006/relationships/header" Target="header2.xml"/><Relationship Id="rId58" Type="http://schemas.microsoft.com/office/2019/05/relationships/documenttasks" Target="documenttasks/documenttasks1.xml"/><Relationship Id="rId5" Type="http://schemas.openxmlformats.org/officeDocument/2006/relationships/numbering" Target="numbering.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kardexgroup.sharepoint.com/sites/ug-a5412/Shared%20Documents/Kardex%20FulfillX/3.%20%20Documentation%20&amp;%20Templates/v4.4/v4.4.0/Release/Assets"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kardex-solutions.atlassian.net/wiki/spaces/KFXDEV/pages/36012033/Testing+Power+BI+Report" TargetMode="External"/><Relationship Id="rId3" Type="http://schemas.openxmlformats.org/officeDocument/2006/relationships/customXml" Target="../customXml/item3.xml"/><Relationship Id="rId12" Type="http://schemas.openxmlformats.org/officeDocument/2006/relationships/hyperlink" Target="https://kardexgroup.sharepoint.com/sites/ug-a5412/Shared%20Documents/Forms/AllItems.aspx?id=%2Fsites%2Fug%2Da5412%2FShared%20Documents%2FKardex%20FulfillX%2F3%2E%20%20Documentation%20%26%20Templates%2Fv4%2E1%2E0%2FInternal%2F01%20Support%2FReporting%2FReporting%20Assets&amp;viewid=56ca1246%2D200c%2D426d%2Db2a2%2D051ce3388099" TargetMode="External"/><Relationship Id="rId17" Type="http://schemas.openxmlformats.org/officeDocument/2006/relationships/hyperlink" Target="https://kardexgroup.sharepoint.com/sites/ug-a5412/Shared%20Documents/Forms/AllItems.aspx?FolderCTID=0x01200039B7B840F80F974386B796A84E51461C&amp;id=%2Fsites%2Fug%2Da5412%2FShared%20Documents%2FKardex%20FulfillX%2F3%2E%20%20Documentation%20%26%20Templates%2Fv4%2E4%2Fv4%2E4%2E0%2FInternal%2F01%20Support%20%2D%20Install%2FAssets%2F04%20Assets%20%2D%20Reporting"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4.png"/><Relationship Id="rId59" Type="http://schemas.microsoft.com/office/2020/10/relationships/intelligence" Target="intelligence2.xml"/><Relationship Id="rId20" Type="http://schemas.openxmlformats.org/officeDocument/2006/relationships/hyperlink" Target="bookmark://_Publish_PowerBI_Reports" TargetMode="External"/><Relationship Id="rId41" Type="http://schemas.openxmlformats.org/officeDocument/2006/relationships/image" Target="media/image1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kardexgroup.sharepoint.com/sites/ug-a5412/Shared%20Documents/Kardex%20FulfillX/3.%20%20Documentation%20%26%20Templates/v4.5%20-%20Starter%20Grid/v4.5.0/Internal/01%20Support%20-%20Install/Assets/04%20Assets%20-%20Reporting" TargetMode="External"/><Relationship Id="rId23" Type="http://schemas.openxmlformats.org/officeDocument/2006/relationships/hyperlink" Target="https://www.microsoft.com/en-us/download/details.aspx?id=58494" TargetMode="External"/><Relationship Id="rId28" Type="http://schemas.openxmlformats.org/officeDocument/2006/relationships/image" Target="media/image9.png"/><Relationship Id="rId36" Type="http://schemas.openxmlformats.org/officeDocument/2006/relationships/hyperlink" Target="https://app.powerbi.com/" TargetMode="External"/><Relationship Id="rId49" Type="http://schemas.openxmlformats.org/officeDocument/2006/relationships/image" Target="media/image27.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documenttasks/documenttasks1.xml><?xml version="1.0" encoding="utf-8"?>
<t:Tasks xmlns:t="http://schemas.microsoft.com/office/tasks/2019/documenttasks" xmlns:oel="http://schemas.microsoft.com/office/2019/extlst">
  <t:Task id="{E55C5365-88BE-447A-8627-C13FEDA1D22A}">
    <t:Anchor>
      <t:Comment id="1127691762"/>
    </t:Anchor>
    <t:History>
      <t:Event id="{FEAACF1B-B1D2-454B-9A15-67F6A17A6E31}" time="2025-12-01T22:25:20.88Z">
        <t:Attribution userId="S::rachel.masters@kardex.com::85ccd8ac-6b15-4110-8c7f-5d9c456f2898" userProvider="AD" userName="Rachel Masters"/>
        <t:Anchor>
          <t:Comment id="1127691762"/>
        </t:Anchor>
        <t:Create/>
      </t:Event>
      <t:Event id="{CF6F323C-E10A-4942-BFDE-BFBA98F518C1}" time="2025-12-01T22:25:20.88Z">
        <t:Attribution userId="S::rachel.masters@kardex.com::85ccd8ac-6b15-4110-8c7f-5d9c456f2898" userProvider="AD" userName="Rachel Masters"/>
        <t:Anchor>
          <t:Comment id="1127691762"/>
        </t:Anchor>
        <t:Assign userId="S::will.thompson@kardex.com::406d25a0-b0c6-4fa5-a1e1-180b92811549" userProvider="AD" userName="Will Thompson"/>
      </t:Event>
      <t:Event id="{DB16FF66-050F-43A7-B395-C033CF107142}" time="2025-12-01T22:25:20.88Z">
        <t:Attribution userId="S::rachel.masters@kardex.com::85ccd8ac-6b15-4110-8c7f-5d9c456f2898" userProvider="AD" userName="Rachel Masters"/>
        <t:Anchor>
          <t:Comment id="1127691762"/>
        </t:Anchor>
        <t:SetTitle title="update with correct file (4.4.) when ready @Will Thomps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517C7C799BF24787FE3DE0403B10FA" ma:contentTypeVersion="23" ma:contentTypeDescription="Create a new document." ma:contentTypeScope="" ma:versionID="a683fae91fc124654d293804d4a6ba11">
  <xsd:schema xmlns:xsd="http://www.w3.org/2001/XMLSchema" xmlns:xs="http://www.w3.org/2001/XMLSchema" xmlns:p="http://schemas.microsoft.com/office/2006/metadata/properties" xmlns:ns2="ec8910f6-445b-477b-9444-f765654bcd96" xmlns:ns3="d397d367-6cbc-4dcd-bfd0-a9dba927353f" xmlns:ns4="bfea78ae-c04a-4b3d-88b0-de54b7666f06" targetNamespace="http://schemas.microsoft.com/office/2006/metadata/properties" ma:root="true" ma:fieldsID="9be1b663fca3386eae69e637f97a0fb3" ns2:_="" ns3:_="" ns4:_="">
    <xsd:import namespace="ec8910f6-445b-477b-9444-f765654bcd96"/>
    <xsd:import namespace="d397d367-6cbc-4dcd-bfd0-a9dba927353f"/>
    <xsd:import namespace="bfea78ae-c04a-4b3d-88b0-de54b7666f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3:SharedWithUsers" minOccurs="0"/>
                <xsd:element ref="ns3:SharedWithDetails" minOccurs="0"/>
                <xsd:element ref="ns4:TaxCatchAll" minOccurs="0"/>
                <xsd:element ref="ns2:lcf76f155ced4ddcb4097134ff3c332f" minOccurs="0"/>
                <xsd:element ref="ns2:MediaServiceObjectDetectorVersions" minOccurs="0"/>
                <xsd:element ref="ns2:MediaServiceSearchProperties" minOccurs="0"/>
                <xsd:element ref="ns2:InfinionDresd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910f6-445b-477b-9444-f765654bcd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4d2333c-f290-48e9-bce8-375b3ae72d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inionDresden" ma:index="26" nillable="true" ma:displayName="Infinion Dresden" ma:format="Dropdown" ma:internalName="InfinionDresden">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97d367-6cbc-4dcd-bfd0-a9dba927353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a78ae-c04a-4b3d-88b0-de54b7666f0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27173d4-f90b-46c3-a5f0-eb4847d771a2}" ma:internalName="TaxCatchAll" ma:showField="CatchAllData" ma:web="d397d367-6cbc-4dcd-bfd0-a9dba9273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fea78ae-c04a-4b3d-88b0-de54b7666f06" xsi:nil="true"/>
    <InfinionDresden xmlns="ec8910f6-445b-477b-9444-f765654bcd96" xsi:nil="true"/>
    <lcf76f155ced4ddcb4097134ff3c332f xmlns="ec8910f6-445b-477b-9444-f765654bcd9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57ED9-50EA-427B-9020-C3D34747B7D6}">
  <ds:schemaRefs>
    <ds:schemaRef ds:uri="http://schemas.microsoft.com/sharepoint/v3/contenttype/forms"/>
  </ds:schemaRefs>
</ds:datastoreItem>
</file>

<file path=customXml/itemProps2.xml><?xml version="1.0" encoding="utf-8"?>
<ds:datastoreItem xmlns:ds="http://schemas.openxmlformats.org/officeDocument/2006/customXml" ds:itemID="{3EBA63E5-950A-4CDA-BFA2-5DB99EFB1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910f6-445b-477b-9444-f765654bcd96"/>
    <ds:schemaRef ds:uri="d397d367-6cbc-4dcd-bfd0-a9dba927353f"/>
    <ds:schemaRef ds:uri="bfea78ae-c04a-4b3d-88b0-de54b7666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172FE4-9791-4E05-B04B-8D2310A74116}">
  <ds:schemaRefs>
    <ds:schemaRef ds:uri="http://schemas.microsoft.com/office/2006/metadata/properties"/>
    <ds:schemaRef ds:uri="http://schemas.microsoft.com/office/infopath/2007/PartnerControls"/>
    <ds:schemaRef ds:uri="bfea78ae-c04a-4b3d-88b0-de54b7666f06"/>
    <ds:schemaRef ds:uri="ec8910f6-445b-477b-9444-f765654bcd96"/>
  </ds:schemaRefs>
</ds:datastoreItem>
</file>

<file path=customXml/itemProps4.xml><?xml version="1.0" encoding="utf-8"?>
<ds:datastoreItem xmlns:ds="http://schemas.openxmlformats.org/officeDocument/2006/customXml" ds:itemID="{9F3C32A5-AFA2-4AFB-902C-96CE5267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28</Pages>
  <Words>3638</Words>
  <Characters>20740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Thompson</dc:creator>
  <cp:keywords/>
  <dc:description/>
  <cp:lastModifiedBy>Rachel Masters</cp:lastModifiedBy>
  <cp:revision>720</cp:revision>
  <dcterms:created xsi:type="dcterms:W3CDTF">2024-10-30T18:08:00Z</dcterms:created>
  <dcterms:modified xsi:type="dcterms:W3CDTF">2026-05-04T14:27:00Z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0x010100C2517C7C799BF24787FE3DE0403B10FA</vt:lpwstr>
  </property>
  <property fmtid="{D5CDD505-2E9C-101B-9397-08002B2CF9AE}" pid="3" name="MediaServiceImageTags">
    <vt:lpwstr/>
  </property>
</Properties>
</file>