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78A0" w14:textId="77777777" w:rsidR="0008365A" w:rsidRPr="0008365A" w:rsidRDefault="0008365A" w:rsidP="00C25435">
      <w:pPr>
        <w:jc w:val="center"/>
        <w:rPr>
          <w:rFonts w:ascii="Arial" w:hAnsi="Arial" w:cs="Arial"/>
          <w:sz w:val="48"/>
          <w:szCs w:val="48"/>
        </w:rPr>
      </w:pPr>
      <w:r w:rsidRPr="0008365A">
        <w:rPr>
          <w:rFonts w:ascii="Arial" w:hAnsi="Arial" w:cs="Arial"/>
          <w:b/>
          <w:bCs/>
          <w:sz w:val="48"/>
          <w:szCs w:val="48"/>
        </w:rPr>
        <w:t xml:space="preserve">Informe Completo del Proyecto: </w:t>
      </w:r>
      <w:proofErr w:type="spellStart"/>
      <w:r w:rsidRPr="0008365A">
        <w:rPr>
          <w:rFonts w:ascii="Arial" w:hAnsi="Arial" w:cs="Arial"/>
          <w:b/>
          <w:bCs/>
          <w:sz w:val="48"/>
          <w:szCs w:val="48"/>
        </w:rPr>
        <w:t>LicitaSeguro</w:t>
      </w:r>
      <w:proofErr w:type="spellEnd"/>
    </w:p>
    <w:p w14:paraId="4121E35C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Asignatura: </w:t>
      </w:r>
    </w:p>
    <w:p w14:paraId="4C1C29B2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FRONTEND </w:t>
      </w:r>
    </w:p>
    <w:p w14:paraId="6F78735E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Alumnos: </w:t>
      </w:r>
    </w:p>
    <w:p w14:paraId="7AEED7F4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Efren Tovar Silva Rut 25698445-8 </w:t>
      </w:r>
    </w:p>
    <w:p w14:paraId="37DFA0C1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Eduardo Ahumada </w:t>
      </w:r>
      <w:proofErr w:type="spellStart"/>
      <w:r w:rsidRPr="00C25435">
        <w:rPr>
          <w:rFonts w:ascii="Arial" w:hAnsi="Arial" w:cs="Arial"/>
        </w:rPr>
        <w:t>Catalan</w:t>
      </w:r>
      <w:proofErr w:type="spellEnd"/>
      <w:r w:rsidRPr="00C25435">
        <w:rPr>
          <w:rFonts w:ascii="Arial" w:hAnsi="Arial" w:cs="Arial"/>
        </w:rPr>
        <w:t xml:space="preserve"> Rut 17304258-2 Profesor: </w:t>
      </w:r>
    </w:p>
    <w:p w14:paraId="1926E25C" w14:textId="77777777" w:rsidR="00C25435" w:rsidRPr="00C25435" w:rsidRDefault="00C25435" w:rsidP="00C25435">
      <w:pPr>
        <w:rPr>
          <w:rFonts w:ascii="Arial" w:hAnsi="Arial" w:cs="Arial"/>
        </w:rPr>
      </w:pPr>
      <w:r w:rsidRPr="00C25435">
        <w:rPr>
          <w:rFonts w:ascii="Arial" w:hAnsi="Arial" w:cs="Arial"/>
        </w:rPr>
        <w:t xml:space="preserve">Vicente Zapata </w:t>
      </w:r>
    </w:p>
    <w:p w14:paraId="385F545D" w14:textId="1FA474EF" w:rsidR="0008365A" w:rsidRDefault="0008365A" w:rsidP="0008365A">
      <w:pPr>
        <w:rPr>
          <w:rFonts w:ascii="Arial" w:hAnsi="Arial" w:cs="Arial"/>
        </w:rPr>
      </w:pPr>
    </w:p>
    <w:p w14:paraId="394875F9" w14:textId="77777777" w:rsidR="00C25435" w:rsidRPr="0008365A" w:rsidRDefault="00C25435" w:rsidP="0008365A">
      <w:pPr>
        <w:rPr>
          <w:rFonts w:ascii="Arial" w:hAnsi="Arial" w:cs="Arial"/>
        </w:rPr>
      </w:pPr>
    </w:p>
    <w:p w14:paraId="3C343D24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1. Introducción</w:t>
      </w:r>
    </w:p>
    <w:p w14:paraId="3B1A6140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Este documento detalla el proceso de diseño, desarrollo y validación de la aplicación </w:t>
      </w:r>
      <w:proofErr w:type="spellStart"/>
      <w:r w:rsidRPr="0008365A">
        <w:rPr>
          <w:rFonts w:ascii="Arial" w:hAnsi="Arial" w:cs="Arial"/>
          <w:b/>
          <w:bCs/>
        </w:rPr>
        <w:t>LicitaSeguro</w:t>
      </w:r>
      <w:proofErr w:type="spellEnd"/>
      <w:r w:rsidRPr="0008365A">
        <w:rPr>
          <w:rFonts w:ascii="Arial" w:hAnsi="Arial" w:cs="Arial"/>
        </w:rPr>
        <w:t>. El propósito de esta aplicación es proporcionar una plataforma eficiente y accesible para que las empresas accedan a licitaciones públicas en Chile. Este informe incluye las decisiones clave tomadas durante el desarrollo, justificando la elección de principios de diseño UI/UX, accesibilidad, y los métodos utilizados para garantizar que la aplicación sea intuitiva, usable y funcional.</w:t>
      </w:r>
    </w:p>
    <w:p w14:paraId="7E119F8D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Además, se presentan los resultados de la validación interna, el cumplimiento de los estándares establecidos en la rúbrica de evaluación y se proporcionan detalles sobre la estructura del código y los procesos de validación con herramientas como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  <w:r w:rsidRPr="0008365A">
        <w:rPr>
          <w:rFonts w:ascii="Arial" w:hAnsi="Arial" w:cs="Arial"/>
        </w:rPr>
        <w:t>.</w:t>
      </w:r>
    </w:p>
    <w:p w14:paraId="0522D31F" w14:textId="0326B8B7" w:rsidR="0008365A" w:rsidRPr="0008365A" w:rsidRDefault="0008365A" w:rsidP="0008365A">
      <w:pPr>
        <w:rPr>
          <w:rFonts w:ascii="Arial" w:hAnsi="Arial" w:cs="Arial"/>
        </w:rPr>
      </w:pPr>
    </w:p>
    <w:p w14:paraId="2409F92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2. Mockups Detallados</w:t>
      </w:r>
    </w:p>
    <w:p w14:paraId="2DA7D2B7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A </w:t>
      </w:r>
      <w:proofErr w:type="gramStart"/>
      <w:r w:rsidRPr="0008365A">
        <w:rPr>
          <w:rFonts w:ascii="Arial" w:hAnsi="Arial" w:cs="Arial"/>
        </w:rPr>
        <w:t>continuación</w:t>
      </w:r>
      <w:proofErr w:type="gramEnd"/>
      <w:r w:rsidRPr="0008365A">
        <w:rPr>
          <w:rFonts w:ascii="Arial" w:hAnsi="Arial" w:cs="Arial"/>
        </w:rPr>
        <w:t xml:space="preserve"> se presentan los </w:t>
      </w:r>
      <w:r w:rsidRPr="0008365A">
        <w:rPr>
          <w:rFonts w:ascii="Arial" w:hAnsi="Arial" w:cs="Arial"/>
          <w:b/>
          <w:bCs/>
        </w:rPr>
        <w:t>mockups detallados</w:t>
      </w:r>
      <w:r w:rsidRPr="0008365A">
        <w:rPr>
          <w:rFonts w:ascii="Arial" w:hAnsi="Arial" w:cs="Arial"/>
        </w:rPr>
        <w:t xml:space="preserve"> para las principales vistas de la aplicación:</w:t>
      </w:r>
    </w:p>
    <w:p w14:paraId="1A4B7AE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2.1. Pantalla de Inicio</w:t>
      </w:r>
    </w:p>
    <w:p w14:paraId="5CB65072" w14:textId="3FDDA686" w:rsid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Descripción:</w:t>
      </w:r>
      <w:r w:rsidRPr="0008365A">
        <w:rPr>
          <w:rFonts w:ascii="Arial" w:hAnsi="Arial" w:cs="Arial"/>
        </w:rPr>
        <w:t xml:space="preserve"> La pantalla de inicio presenta un resumen general de las funcionalidades del sitio, permitiendo a los usuarios explorar las licitaciones y buscar proveedores. Es la primera pantalla con la que los usuarios interactúan al acceder a la aplicación.</w:t>
      </w:r>
      <w:r w:rsidRPr="0008365A">
        <w:rPr>
          <w:rFonts w:ascii="Arial" w:hAnsi="Arial" w:cs="Arial"/>
        </w:rPr>
        <w:br/>
      </w:r>
      <w:r w:rsidRPr="0008365A">
        <w:rPr>
          <w:rFonts w:ascii="Arial" w:hAnsi="Arial" w:cs="Arial"/>
          <w:b/>
          <w:bCs/>
        </w:rPr>
        <w:t>Mockup:</w:t>
      </w:r>
    </w:p>
    <w:p w14:paraId="04C68A8E" w14:textId="4FBE0DC7" w:rsidR="00C25435" w:rsidRPr="0008365A" w:rsidRDefault="00C25435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(imagen de mockup </w:t>
      </w:r>
      <w:r>
        <w:rPr>
          <w:rFonts w:ascii="Arial" w:hAnsi="Arial" w:cs="Arial"/>
        </w:rPr>
        <w:t xml:space="preserve">Insertada en la Raíz principal del proyecto y un </w:t>
      </w:r>
      <w:proofErr w:type="gramStart"/>
      <w:r>
        <w:rPr>
          <w:rFonts w:ascii="Arial" w:hAnsi="Arial" w:cs="Arial"/>
        </w:rPr>
        <w:t xml:space="preserve">PDF  </w:t>
      </w:r>
      <w:r w:rsidRPr="000F4E65">
        <w:rPr>
          <w:rFonts w:ascii="Arial" w:hAnsi="Arial" w:cs="Arial"/>
        </w:rPr>
        <w:t>Mockup.pdf</w:t>
      </w:r>
      <w:proofErr w:type="gramEnd"/>
      <w:r>
        <w:rPr>
          <w:rFonts w:ascii="Arial" w:hAnsi="Arial" w:cs="Arial"/>
        </w:rPr>
        <w:t>)</w:t>
      </w:r>
    </w:p>
    <w:p w14:paraId="59391A87" w14:textId="49CEC251" w:rsidR="0008365A" w:rsidRPr="0008365A" w:rsidRDefault="0008365A" w:rsidP="0008365A">
      <w:pPr>
        <w:rPr>
          <w:rFonts w:ascii="Arial" w:hAnsi="Arial" w:cs="Arial"/>
        </w:rPr>
      </w:pPr>
    </w:p>
    <w:p w14:paraId="7EBB833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2.2. Pantalla de Listado de Licitaciones</w:t>
      </w:r>
    </w:p>
    <w:p w14:paraId="7AA5841B" w14:textId="6A9FC590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Descripción:</w:t>
      </w:r>
      <w:r w:rsidRPr="0008365A">
        <w:rPr>
          <w:rFonts w:ascii="Arial" w:hAnsi="Arial" w:cs="Arial"/>
        </w:rPr>
        <w:t xml:space="preserve"> Muestra una lista de licitaciones disponibles. Los usuarios pueden filtrar la lista usando filtros de fecha y estado, lo que les permite refinar su búsqueda.</w:t>
      </w:r>
      <w:r w:rsidRPr="0008365A">
        <w:rPr>
          <w:rFonts w:ascii="Arial" w:hAnsi="Arial" w:cs="Arial"/>
        </w:rPr>
        <w:br/>
      </w:r>
      <w:r w:rsidRPr="0008365A">
        <w:rPr>
          <w:rFonts w:ascii="Arial" w:hAnsi="Arial" w:cs="Arial"/>
          <w:b/>
          <w:bCs/>
        </w:rPr>
        <w:t>Mockup:</w:t>
      </w:r>
      <w:r w:rsidRPr="0008365A">
        <w:rPr>
          <w:rFonts w:ascii="Arial" w:hAnsi="Arial" w:cs="Arial"/>
        </w:rPr>
        <w:br/>
      </w:r>
      <w:r w:rsidR="000F4E65" w:rsidRPr="0008365A">
        <w:rPr>
          <w:rFonts w:ascii="Arial" w:hAnsi="Arial" w:cs="Arial"/>
        </w:rPr>
        <w:t xml:space="preserve">(imagen de mockup </w:t>
      </w:r>
      <w:r w:rsidR="000F4E65">
        <w:rPr>
          <w:rFonts w:ascii="Arial" w:hAnsi="Arial" w:cs="Arial"/>
        </w:rPr>
        <w:t xml:space="preserve">Insertada en la Raíz principal del proyecto y un </w:t>
      </w:r>
      <w:proofErr w:type="gramStart"/>
      <w:r w:rsidR="000F4E65">
        <w:rPr>
          <w:rFonts w:ascii="Arial" w:hAnsi="Arial" w:cs="Arial"/>
        </w:rPr>
        <w:t xml:space="preserve">PDF  </w:t>
      </w:r>
      <w:r w:rsidR="000F4E65" w:rsidRPr="000F4E65">
        <w:rPr>
          <w:rFonts w:ascii="Arial" w:hAnsi="Arial" w:cs="Arial"/>
        </w:rPr>
        <w:t>Mockup.pdf</w:t>
      </w:r>
      <w:proofErr w:type="gramEnd"/>
      <w:r w:rsidR="000F4E65">
        <w:rPr>
          <w:rFonts w:ascii="Arial" w:hAnsi="Arial" w:cs="Arial"/>
        </w:rPr>
        <w:t>)</w:t>
      </w:r>
    </w:p>
    <w:p w14:paraId="3ACA09C1" w14:textId="1C017279" w:rsidR="0008365A" w:rsidRPr="0008365A" w:rsidRDefault="0008365A" w:rsidP="0008365A">
      <w:pPr>
        <w:rPr>
          <w:rFonts w:ascii="Arial" w:hAnsi="Arial" w:cs="Arial"/>
        </w:rPr>
      </w:pPr>
    </w:p>
    <w:p w14:paraId="73E4F40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2.3. Pantalla de Detalle de Licitación</w:t>
      </w:r>
    </w:p>
    <w:p w14:paraId="31726BE3" w14:textId="314A0BC2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Descripción:</w:t>
      </w:r>
      <w:r w:rsidRPr="0008365A">
        <w:rPr>
          <w:rFonts w:ascii="Arial" w:hAnsi="Arial" w:cs="Arial"/>
        </w:rPr>
        <w:t xml:space="preserve"> Muestra los detalles completos de una licitación específica, incluyendo su descripción, estado, fecha de cierre y productos o servicios adjudicados.</w:t>
      </w:r>
      <w:r w:rsidRPr="0008365A">
        <w:rPr>
          <w:rFonts w:ascii="Arial" w:hAnsi="Arial" w:cs="Arial"/>
        </w:rPr>
        <w:br/>
      </w:r>
      <w:r w:rsidRPr="0008365A">
        <w:rPr>
          <w:rFonts w:ascii="Arial" w:hAnsi="Arial" w:cs="Arial"/>
          <w:b/>
          <w:bCs/>
        </w:rPr>
        <w:t>Mockup:</w:t>
      </w:r>
      <w:r w:rsidRPr="0008365A">
        <w:rPr>
          <w:rFonts w:ascii="Arial" w:hAnsi="Arial" w:cs="Arial"/>
        </w:rPr>
        <w:br/>
        <w:t xml:space="preserve">(imagen de mockup </w:t>
      </w:r>
      <w:r w:rsidR="000F4E65">
        <w:rPr>
          <w:rFonts w:ascii="Arial" w:hAnsi="Arial" w:cs="Arial"/>
        </w:rPr>
        <w:t xml:space="preserve">Insertada en la Raíz principal del proyecto y un </w:t>
      </w:r>
      <w:proofErr w:type="gramStart"/>
      <w:r w:rsidR="000F4E65">
        <w:rPr>
          <w:rFonts w:ascii="Arial" w:hAnsi="Arial" w:cs="Arial"/>
        </w:rPr>
        <w:t xml:space="preserve">PDF  </w:t>
      </w:r>
      <w:r w:rsidR="000F4E65" w:rsidRPr="000F4E65">
        <w:rPr>
          <w:rFonts w:ascii="Arial" w:hAnsi="Arial" w:cs="Arial"/>
        </w:rPr>
        <w:t>Mockup.pdf</w:t>
      </w:r>
      <w:proofErr w:type="gramEnd"/>
      <w:r w:rsidR="000F4E65">
        <w:rPr>
          <w:rFonts w:ascii="Arial" w:hAnsi="Arial" w:cs="Arial"/>
        </w:rPr>
        <w:t>)</w:t>
      </w:r>
    </w:p>
    <w:p w14:paraId="0DA1B7EA" w14:textId="7E9145A6" w:rsidR="0008365A" w:rsidRDefault="0008365A" w:rsidP="0008365A">
      <w:pPr>
        <w:rPr>
          <w:rFonts w:ascii="Arial" w:hAnsi="Arial" w:cs="Arial"/>
        </w:rPr>
      </w:pPr>
    </w:p>
    <w:p w14:paraId="3159A307" w14:textId="77777777" w:rsidR="00C25435" w:rsidRDefault="00C25435" w:rsidP="0008365A">
      <w:pPr>
        <w:rPr>
          <w:rFonts w:ascii="Arial" w:hAnsi="Arial" w:cs="Arial"/>
        </w:rPr>
      </w:pPr>
    </w:p>
    <w:p w14:paraId="073AFED7" w14:textId="77777777" w:rsidR="00C25435" w:rsidRPr="0008365A" w:rsidRDefault="00C25435" w:rsidP="0008365A">
      <w:pPr>
        <w:rPr>
          <w:rFonts w:ascii="Arial" w:hAnsi="Arial" w:cs="Arial"/>
        </w:rPr>
      </w:pPr>
    </w:p>
    <w:p w14:paraId="10193453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2.4. Pantalla de Contacto</w:t>
      </w:r>
    </w:p>
    <w:p w14:paraId="31F8FCFD" w14:textId="62928E46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Descripción:</w:t>
      </w:r>
      <w:r w:rsidRPr="0008365A">
        <w:rPr>
          <w:rFonts w:ascii="Arial" w:hAnsi="Arial" w:cs="Arial"/>
        </w:rPr>
        <w:t xml:space="preserve"> Esta pantalla permite a los usuarios enviar consultas o mensajes sobre las licitaciones. Incluye campos como el nombre, correo electrónico y mensaje.</w:t>
      </w:r>
      <w:r w:rsidRPr="0008365A">
        <w:rPr>
          <w:rFonts w:ascii="Arial" w:hAnsi="Arial" w:cs="Arial"/>
        </w:rPr>
        <w:br/>
      </w:r>
      <w:r w:rsidRPr="0008365A">
        <w:rPr>
          <w:rFonts w:ascii="Arial" w:hAnsi="Arial" w:cs="Arial"/>
          <w:b/>
          <w:bCs/>
        </w:rPr>
        <w:t>Mockup:</w:t>
      </w:r>
      <w:r w:rsidRPr="0008365A">
        <w:rPr>
          <w:rFonts w:ascii="Arial" w:hAnsi="Arial" w:cs="Arial"/>
        </w:rPr>
        <w:br/>
      </w:r>
      <w:r w:rsidR="00C25435" w:rsidRPr="0008365A">
        <w:rPr>
          <w:rFonts w:ascii="Arial" w:hAnsi="Arial" w:cs="Arial"/>
        </w:rPr>
        <w:t xml:space="preserve">(imagen de mockup </w:t>
      </w:r>
      <w:r w:rsidR="00C25435">
        <w:rPr>
          <w:rFonts w:ascii="Arial" w:hAnsi="Arial" w:cs="Arial"/>
        </w:rPr>
        <w:t xml:space="preserve">Insertada en la Raíz principal del proyecto y un </w:t>
      </w:r>
      <w:proofErr w:type="gramStart"/>
      <w:r w:rsidR="00C25435">
        <w:rPr>
          <w:rFonts w:ascii="Arial" w:hAnsi="Arial" w:cs="Arial"/>
        </w:rPr>
        <w:t xml:space="preserve">PDF  </w:t>
      </w:r>
      <w:r w:rsidR="00C25435" w:rsidRPr="000F4E65">
        <w:rPr>
          <w:rFonts w:ascii="Arial" w:hAnsi="Arial" w:cs="Arial"/>
        </w:rPr>
        <w:t>Mockup.pdf</w:t>
      </w:r>
      <w:proofErr w:type="gramEnd"/>
      <w:r w:rsidR="00C25435">
        <w:rPr>
          <w:rFonts w:ascii="Arial" w:hAnsi="Arial" w:cs="Arial"/>
        </w:rPr>
        <w:t>)</w:t>
      </w:r>
    </w:p>
    <w:p w14:paraId="380E4F86" w14:textId="67D605CF" w:rsidR="0008365A" w:rsidRPr="0008365A" w:rsidRDefault="0008365A" w:rsidP="0008365A">
      <w:pPr>
        <w:rPr>
          <w:rFonts w:ascii="Arial" w:hAnsi="Arial" w:cs="Arial"/>
        </w:rPr>
      </w:pPr>
    </w:p>
    <w:p w14:paraId="180DAAD0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3. Justificación de Diseño</w:t>
      </w:r>
    </w:p>
    <w:p w14:paraId="5F5EACF3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3.1. Colores</w:t>
      </w:r>
    </w:p>
    <w:p w14:paraId="4E1DD9BE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La paleta de colores se diseñó teniendo en cuenta la identidad corporativa de </w:t>
      </w:r>
      <w:proofErr w:type="spellStart"/>
      <w:r w:rsidRPr="0008365A">
        <w:rPr>
          <w:rFonts w:ascii="Arial" w:hAnsi="Arial" w:cs="Arial"/>
          <w:b/>
          <w:bCs/>
        </w:rPr>
        <w:t>LicitaSeguro</w:t>
      </w:r>
      <w:proofErr w:type="spellEnd"/>
      <w:r w:rsidRPr="0008365A">
        <w:rPr>
          <w:rFonts w:ascii="Arial" w:hAnsi="Arial" w:cs="Arial"/>
        </w:rPr>
        <w:t>. Se utilizaron los siguientes colores:</w:t>
      </w:r>
    </w:p>
    <w:p w14:paraId="6A372457" w14:textId="77777777" w:rsidR="0008365A" w:rsidRPr="0008365A" w:rsidRDefault="0008365A" w:rsidP="0008365A">
      <w:pPr>
        <w:numPr>
          <w:ilvl w:val="0"/>
          <w:numId w:val="9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Azul oscuro</w:t>
      </w:r>
      <w:r w:rsidRPr="0008365A">
        <w:rPr>
          <w:rFonts w:ascii="Arial" w:hAnsi="Arial" w:cs="Arial"/>
        </w:rPr>
        <w:t>: Utilizado para botones y encabezados, transmitiendo confianza, seguridad y profesionalismo.</w:t>
      </w:r>
    </w:p>
    <w:p w14:paraId="607A0109" w14:textId="77777777" w:rsidR="0008365A" w:rsidRPr="0008365A" w:rsidRDefault="0008365A" w:rsidP="0008365A">
      <w:pPr>
        <w:numPr>
          <w:ilvl w:val="0"/>
          <w:numId w:val="9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Blanco</w:t>
      </w:r>
      <w:r w:rsidRPr="0008365A">
        <w:rPr>
          <w:rFonts w:ascii="Arial" w:hAnsi="Arial" w:cs="Arial"/>
        </w:rPr>
        <w:t>: Se usa en fondos y texto principal, asegurando claridad y legibilidad.</w:t>
      </w:r>
    </w:p>
    <w:p w14:paraId="43869188" w14:textId="77777777" w:rsidR="0008365A" w:rsidRPr="0008365A" w:rsidRDefault="0008365A" w:rsidP="0008365A">
      <w:pPr>
        <w:numPr>
          <w:ilvl w:val="0"/>
          <w:numId w:val="9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Verde y rojo</w:t>
      </w:r>
      <w:r w:rsidRPr="0008365A">
        <w:rPr>
          <w:rFonts w:ascii="Arial" w:hAnsi="Arial" w:cs="Arial"/>
        </w:rPr>
        <w:t>: Para los estados de éxito y error en las alertas.</w:t>
      </w:r>
    </w:p>
    <w:p w14:paraId="1C89F164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3.2. Tipografía</w:t>
      </w:r>
    </w:p>
    <w:p w14:paraId="72FE3AC7" w14:textId="77777777" w:rsidR="0008365A" w:rsidRPr="0008365A" w:rsidRDefault="0008365A" w:rsidP="0008365A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8365A">
        <w:rPr>
          <w:rFonts w:ascii="Arial" w:hAnsi="Arial" w:cs="Arial"/>
          <w:b/>
          <w:bCs/>
        </w:rPr>
        <w:t>Roboto</w:t>
      </w:r>
      <w:proofErr w:type="spellEnd"/>
      <w:r w:rsidRPr="0008365A">
        <w:rPr>
          <w:rFonts w:ascii="Arial" w:hAnsi="Arial" w:cs="Arial"/>
        </w:rPr>
        <w:t>: Se eligió por su legibilidad y versatilidad en dispositivos móviles y escritorios.</w:t>
      </w:r>
    </w:p>
    <w:p w14:paraId="1E21E001" w14:textId="77777777" w:rsidR="0008365A" w:rsidRPr="0008365A" w:rsidRDefault="0008365A" w:rsidP="0008365A">
      <w:pPr>
        <w:numPr>
          <w:ilvl w:val="0"/>
          <w:numId w:val="10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Montserrat</w:t>
      </w:r>
      <w:r w:rsidRPr="0008365A">
        <w:rPr>
          <w:rFonts w:ascii="Arial" w:hAnsi="Arial" w:cs="Arial"/>
        </w:rPr>
        <w:t>: Utilizada para los títulos, destacando su modernidad y profesionalismo.</w:t>
      </w:r>
    </w:p>
    <w:p w14:paraId="149B35A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3.3. Espaciado</w:t>
      </w:r>
    </w:p>
    <w:p w14:paraId="2165C606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>El espaciado es clave para mantener una buena jerarquía visual:</w:t>
      </w:r>
    </w:p>
    <w:p w14:paraId="586A87CE" w14:textId="77777777" w:rsidR="0008365A" w:rsidRPr="0008365A" w:rsidRDefault="0008365A" w:rsidP="0008365A">
      <w:pPr>
        <w:numPr>
          <w:ilvl w:val="0"/>
          <w:numId w:val="11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Márgenes y rellenos uniformes</w:t>
      </w:r>
      <w:r w:rsidRPr="0008365A">
        <w:rPr>
          <w:rFonts w:ascii="Arial" w:hAnsi="Arial" w:cs="Arial"/>
        </w:rPr>
        <w:t>: Garantizan que los elementos no estén demasiado aglomerados.</w:t>
      </w:r>
    </w:p>
    <w:p w14:paraId="09E8C973" w14:textId="77777777" w:rsidR="0008365A" w:rsidRPr="0008365A" w:rsidRDefault="0008365A" w:rsidP="0008365A">
      <w:pPr>
        <w:numPr>
          <w:ilvl w:val="0"/>
          <w:numId w:val="11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Espacio adecuado alrededor de botones y campos de formulario</w:t>
      </w:r>
      <w:r w:rsidRPr="0008365A">
        <w:rPr>
          <w:rFonts w:ascii="Arial" w:hAnsi="Arial" w:cs="Arial"/>
        </w:rPr>
        <w:t>: Facilita la interacción del usuario.</w:t>
      </w:r>
    </w:p>
    <w:p w14:paraId="4284EB90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3.4. Iconografía</w:t>
      </w:r>
    </w:p>
    <w:p w14:paraId="004DC24B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lastRenderedPageBreak/>
        <w:t xml:space="preserve">Se utilizó </w:t>
      </w:r>
      <w:r w:rsidRPr="0008365A">
        <w:rPr>
          <w:rFonts w:ascii="Arial" w:hAnsi="Arial" w:cs="Arial"/>
          <w:b/>
          <w:bCs/>
        </w:rPr>
        <w:t xml:space="preserve">Material UI </w:t>
      </w:r>
      <w:proofErr w:type="spellStart"/>
      <w:r w:rsidRPr="0008365A">
        <w:rPr>
          <w:rFonts w:ascii="Arial" w:hAnsi="Arial" w:cs="Arial"/>
          <w:b/>
          <w:bCs/>
        </w:rPr>
        <w:t>Icons</w:t>
      </w:r>
      <w:proofErr w:type="spellEnd"/>
      <w:r w:rsidRPr="0008365A">
        <w:rPr>
          <w:rFonts w:ascii="Arial" w:hAnsi="Arial" w:cs="Arial"/>
        </w:rPr>
        <w:t xml:space="preserve"> debido a su consistencia y facilidad de integración. Los iconos más utilizados incluyen:</w:t>
      </w:r>
    </w:p>
    <w:p w14:paraId="42235598" w14:textId="77777777" w:rsidR="0008365A" w:rsidRPr="0008365A" w:rsidRDefault="0008365A" w:rsidP="0008365A">
      <w:pPr>
        <w:numPr>
          <w:ilvl w:val="0"/>
          <w:numId w:val="12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Lupa</w:t>
      </w:r>
      <w:r w:rsidRPr="0008365A">
        <w:rPr>
          <w:rFonts w:ascii="Arial" w:hAnsi="Arial" w:cs="Arial"/>
        </w:rPr>
        <w:t xml:space="preserve"> para la búsqueda de licitaciones.</w:t>
      </w:r>
    </w:p>
    <w:p w14:paraId="60977159" w14:textId="77777777" w:rsidR="0008365A" w:rsidRPr="0008365A" w:rsidRDefault="0008365A" w:rsidP="0008365A">
      <w:pPr>
        <w:numPr>
          <w:ilvl w:val="0"/>
          <w:numId w:val="12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Calendario</w:t>
      </w:r>
      <w:r w:rsidRPr="0008365A">
        <w:rPr>
          <w:rFonts w:ascii="Arial" w:hAnsi="Arial" w:cs="Arial"/>
        </w:rPr>
        <w:t xml:space="preserve"> para las fechas de cierre.</w:t>
      </w:r>
    </w:p>
    <w:p w14:paraId="2CE45659" w14:textId="77777777" w:rsidR="0008365A" w:rsidRPr="0008365A" w:rsidRDefault="0008365A" w:rsidP="0008365A">
      <w:pPr>
        <w:numPr>
          <w:ilvl w:val="0"/>
          <w:numId w:val="12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Alertas</w:t>
      </w:r>
      <w:r w:rsidRPr="0008365A">
        <w:rPr>
          <w:rFonts w:ascii="Arial" w:hAnsi="Arial" w:cs="Arial"/>
        </w:rPr>
        <w:t xml:space="preserve"> para mostrar mensajes importantes.</w:t>
      </w:r>
    </w:p>
    <w:p w14:paraId="4ED16734" w14:textId="18A9C698" w:rsidR="0008365A" w:rsidRPr="0008365A" w:rsidRDefault="0008365A" w:rsidP="0008365A">
      <w:pPr>
        <w:rPr>
          <w:rFonts w:ascii="Arial" w:hAnsi="Arial" w:cs="Arial"/>
        </w:rPr>
      </w:pPr>
    </w:p>
    <w:p w14:paraId="52710BAF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4. Proceso de Validación Interna</w:t>
      </w:r>
    </w:p>
    <w:p w14:paraId="55DA1197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4.1. Pruebas de Usabilidad</w:t>
      </w:r>
    </w:p>
    <w:p w14:paraId="29E19F9B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>Las pruebas de usabilidad internas confirmaron que la jerarquía visual es intuitiva y fácil de seguir. Los colores y el diseño de la interfaz ayudan a los usuarios a navegar sin esfuerzo.</w:t>
      </w:r>
    </w:p>
    <w:p w14:paraId="4FB4B74D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4.2. Pruebas de Accesibilidad</w:t>
      </w:r>
    </w:p>
    <w:p w14:paraId="62E8F570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Se utilizaron herramientas como </w:t>
      </w:r>
      <w:proofErr w:type="spellStart"/>
      <w:r w:rsidRPr="0008365A">
        <w:rPr>
          <w:rFonts w:ascii="Arial" w:hAnsi="Arial" w:cs="Arial"/>
          <w:b/>
          <w:bCs/>
        </w:rPr>
        <w:t>WebAIM</w:t>
      </w:r>
      <w:proofErr w:type="spellEnd"/>
      <w:r w:rsidRPr="0008365A">
        <w:rPr>
          <w:rFonts w:ascii="Arial" w:hAnsi="Arial" w:cs="Arial"/>
          <w:b/>
          <w:bCs/>
        </w:rPr>
        <w:t xml:space="preserve"> </w:t>
      </w:r>
      <w:proofErr w:type="spellStart"/>
      <w:r w:rsidRPr="0008365A">
        <w:rPr>
          <w:rFonts w:ascii="Arial" w:hAnsi="Arial" w:cs="Arial"/>
          <w:b/>
          <w:bCs/>
        </w:rPr>
        <w:t>Contrast</w:t>
      </w:r>
      <w:proofErr w:type="spellEnd"/>
      <w:r w:rsidRPr="0008365A">
        <w:rPr>
          <w:rFonts w:ascii="Arial" w:hAnsi="Arial" w:cs="Arial"/>
          <w:b/>
          <w:bCs/>
        </w:rPr>
        <w:t xml:space="preserve"> </w:t>
      </w:r>
      <w:proofErr w:type="spellStart"/>
      <w:r w:rsidRPr="0008365A">
        <w:rPr>
          <w:rFonts w:ascii="Arial" w:hAnsi="Arial" w:cs="Arial"/>
          <w:b/>
          <w:bCs/>
        </w:rPr>
        <w:t>Checker</w:t>
      </w:r>
      <w:proofErr w:type="spellEnd"/>
      <w:r w:rsidRPr="0008365A">
        <w:rPr>
          <w:rFonts w:ascii="Arial" w:hAnsi="Arial" w:cs="Arial"/>
        </w:rPr>
        <w:t xml:space="preserve"> para asegurar que los colores elegidos cumplieran con los estándares de accesibilidad </w:t>
      </w:r>
      <w:r w:rsidRPr="0008365A">
        <w:rPr>
          <w:rFonts w:ascii="Arial" w:hAnsi="Arial" w:cs="Arial"/>
          <w:b/>
          <w:bCs/>
        </w:rPr>
        <w:t>WCAG 2.1</w:t>
      </w:r>
      <w:r w:rsidRPr="0008365A">
        <w:rPr>
          <w:rFonts w:ascii="Arial" w:hAnsi="Arial" w:cs="Arial"/>
        </w:rPr>
        <w:t>. Además, se comprobó que todos los elementos de la interfaz fueran legibles y accesibles.</w:t>
      </w:r>
    </w:p>
    <w:p w14:paraId="1E1CBC2E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4.3. Pruebas de Desempeño</w:t>
      </w:r>
    </w:p>
    <w:p w14:paraId="4F6BF92A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>Las pruebas de desempeño confirmaron que la aplicación se carga rápidamente y no presenta problemas de rendimiento, incluso con varias peticiones a la API.</w:t>
      </w:r>
    </w:p>
    <w:p w14:paraId="7C42B2E5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4.4. Retroalimentación de Usuarios</w:t>
      </w:r>
    </w:p>
    <w:p w14:paraId="25D5F7F3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>Durante las pruebas internas, los usuarios destacaron la simplicidad y la eficiencia del diseño, lo que facilitó la navegación. Se realizaron ajustes menores para mejorar la visibilidad de los botones y formularios.</w:t>
      </w:r>
    </w:p>
    <w:p w14:paraId="1C95E964" w14:textId="44347A61" w:rsidR="0008365A" w:rsidRPr="0008365A" w:rsidRDefault="0008365A" w:rsidP="0008365A">
      <w:pPr>
        <w:rPr>
          <w:rFonts w:ascii="Arial" w:hAnsi="Arial" w:cs="Arial"/>
        </w:rPr>
      </w:pPr>
    </w:p>
    <w:p w14:paraId="3E275913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5. Conclusión</w:t>
      </w:r>
    </w:p>
    <w:p w14:paraId="06910D24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La aplicación </w:t>
      </w:r>
      <w:proofErr w:type="spellStart"/>
      <w:r w:rsidRPr="0008365A">
        <w:rPr>
          <w:rFonts w:ascii="Arial" w:hAnsi="Arial" w:cs="Arial"/>
          <w:b/>
          <w:bCs/>
        </w:rPr>
        <w:t>LicitaSeguro</w:t>
      </w:r>
      <w:proofErr w:type="spellEnd"/>
      <w:r w:rsidRPr="0008365A">
        <w:rPr>
          <w:rFonts w:ascii="Arial" w:hAnsi="Arial" w:cs="Arial"/>
        </w:rPr>
        <w:t xml:space="preserve"> ha sido diseñada teniendo en cuenta los principios de </w:t>
      </w:r>
      <w:r w:rsidRPr="0008365A">
        <w:rPr>
          <w:rFonts w:ascii="Arial" w:hAnsi="Arial" w:cs="Arial"/>
          <w:b/>
          <w:bCs/>
        </w:rPr>
        <w:t>UI/UX</w:t>
      </w:r>
      <w:r w:rsidRPr="0008365A">
        <w:rPr>
          <w:rFonts w:ascii="Arial" w:hAnsi="Arial" w:cs="Arial"/>
        </w:rPr>
        <w:t>, accesibilidad y rendimiento. La interfaz es fácil de usar, accesible para todos los usuarios, y completamente responsiva, adaptándose correctamente a dispositivos de distintos tamaños. El código es modular y bien organizado, y el proceso de validación se ha llevado a cabo de manera exhaustiva para garantizar el buen funcionamiento de la aplicación en todos los escenarios.</w:t>
      </w:r>
    </w:p>
    <w:p w14:paraId="05B1CC63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Además, la aplicación cumple con todos los requisitos establecidos en la rúbrica, incluyendo la creación de interfaces que responden a las interacciones del usuario, la validación completa de datos en los formularios, y el consumo correcto de los </w:t>
      </w:r>
      <w:proofErr w:type="spellStart"/>
      <w:r w:rsidRPr="0008365A">
        <w:rPr>
          <w:rFonts w:ascii="Arial" w:hAnsi="Arial" w:cs="Arial"/>
        </w:rPr>
        <w:t>endpoints</w:t>
      </w:r>
      <w:proofErr w:type="spellEnd"/>
      <w:r w:rsidRPr="0008365A">
        <w:rPr>
          <w:rFonts w:ascii="Arial" w:hAnsi="Arial" w:cs="Arial"/>
        </w:rPr>
        <w:t xml:space="preserve"> de la API de Mercado Público.</w:t>
      </w:r>
    </w:p>
    <w:p w14:paraId="10FAAF2F" w14:textId="2C47A7D1" w:rsidR="0008365A" w:rsidRPr="0008365A" w:rsidRDefault="0008365A" w:rsidP="0008365A">
      <w:pPr>
        <w:rPr>
          <w:rFonts w:ascii="Arial" w:hAnsi="Arial" w:cs="Arial"/>
        </w:rPr>
      </w:pPr>
    </w:p>
    <w:p w14:paraId="7C1F60E8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6. Documentación Adicional</w:t>
      </w:r>
    </w:p>
    <w:p w14:paraId="5AD5A562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 xml:space="preserve">6.1.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</w:p>
    <w:p w14:paraId="5136793E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lastRenderedPageBreak/>
        <w:t xml:space="preserve">Se realizaron pruebas exhaustivas utilizando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  <w:r w:rsidRPr="0008365A">
        <w:rPr>
          <w:rFonts w:ascii="Arial" w:hAnsi="Arial" w:cs="Arial"/>
        </w:rPr>
        <w:t xml:space="preserve"> para asegurar que los </w:t>
      </w:r>
      <w:proofErr w:type="spellStart"/>
      <w:r w:rsidRPr="0008365A">
        <w:rPr>
          <w:rFonts w:ascii="Arial" w:hAnsi="Arial" w:cs="Arial"/>
        </w:rPr>
        <w:t>endpoints</w:t>
      </w:r>
      <w:proofErr w:type="spellEnd"/>
      <w:r w:rsidRPr="0008365A">
        <w:rPr>
          <w:rFonts w:ascii="Arial" w:hAnsi="Arial" w:cs="Arial"/>
        </w:rPr>
        <w:t xml:space="preserve"> de la API estuvieran funcionando correctamente. Se adjunta la </w:t>
      </w:r>
      <w:r w:rsidRPr="0008365A">
        <w:rPr>
          <w:rFonts w:ascii="Arial" w:hAnsi="Arial" w:cs="Arial"/>
          <w:b/>
          <w:bCs/>
        </w:rPr>
        <w:t xml:space="preserve">colección de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  <w:r w:rsidRPr="0008365A">
        <w:rPr>
          <w:rFonts w:ascii="Arial" w:hAnsi="Arial" w:cs="Arial"/>
        </w:rPr>
        <w:t xml:space="preserve"> utilizada para validar los </w:t>
      </w:r>
      <w:proofErr w:type="spellStart"/>
      <w:r w:rsidRPr="0008365A">
        <w:rPr>
          <w:rFonts w:ascii="Arial" w:hAnsi="Arial" w:cs="Arial"/>
        </w:rPr>
        <w:t>endpoints</w:t>
      </w:r>
      <w:proofErr w:type="spellEnd"/>
      <w:r w:rsidRPr="0008365A">
        <w:rPr>
          <w:rFonts w:ascii="Arial" w:hAnsi="Arial" w:cs="Arial"/>
        </w:rPr>
        <w:t xml:space="preserve"> y manejar los posibles errores de la API.</w:t>
      </w:r>
    </w:p>
    <w:p w14:paraId="31D614CB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 xml:space="preserve">Colección de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  <w:r w:rsidRPr="0008365A">
        <w:rPr>
          <w:rFonts w:ascii="Arial" w:hAnsi="Arial" w:cs="Arial"/>
          <w:b/>
          <w:bCs/>
        </w:rPr>
        <w:t xml:space="preserve"> utilizada para las pruebas:</w:t>
      </w:r>
      <w:r w:rsidRPr="0008365A">
        <w:rPr>
          <w:rFonts w:ascii="Arial" w:hAnsi="Arial" w:cs="Arial"/>
        </w:rPr>
        <w:br/>
        <w:t xml:space="preserve">(Adjuntar archivo de </w:t>
      </w:r>
      <w:proofErr w:type="spellStart"/>
      <w:r w:rsidRPr="0008365A">
        <w:rPr>
          <w:rFonts w:ascii="Arial" w:hAnsi="Arial" w:cs="Arial"/>
        </w:rPr>
        <w:t>Postman</w:t>
      </w:r>
      <w:proofErr w:type="spellEnd"/>
      <w:r w:rsidRPr="0008365A">
        <w:rPr>
          <w:rFonts w:ascii="Arial" w:hAnsi="Arial" w:cs="Arial"/>
        </w:rPr>
        <w:t xml:space="preserve"> aquí)</w:t>
      </w:r>
    </w:p>
    <w:p w14:paraId="7CE87E58" w14:textId="53FDC8D4" w:rsidR="0008365A" w:rsidRPr="0008365A" w:rsidRDefault="0008365A" w:rsidP="0008365A">
      <w:pPr>
        <w:rPr>
          <w:rFonts w:ascii="Arial" w:hAnsi="Arial" w:cs="Arial"/>
        </w:rPr>
      </w:pPr>
    </w:p>
    <w:p w14:paraId="7E43E48F" w14:textId="77777777" w:rsidR="0008365A" w:rsidRPr="0008365A" w:rsidRDefault="0008365A" w:rsidP="0008365A">
      <w:pPr>
        <w:rPr>
          <w:rFonts w:ascii="Arial" w:hAnsi="Arial" w:cs="Arial"/>
          <w:b/>
          <w:bCs/>
        </w:rPr>
      </w:pPr>
      <w:r w:rsidRPr="0008365A">
        <w:rPr>
          <w:rFonts w:ascii="Arial" w:hAnsi="Arial" w:cs="Arial"/>
          <w:b/>
          <w:bCs/>
        </w:rPr>
        <w:t>Adjuntos</w:t>
      </w:r>
    </w:p>
    <w:p w14:paraId="0DA4460D" w14:textId="20C3F11A" w:rsidR="0008365A" w:rsidRPr="0008365A" w:rsidRDefault="0008365A" w:rsidP="0008365A">
      <w:pPr>
        <w:numPr>
          <w:ilvl w:val="0"/>
          <w:numId w:val="13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Mockups Detallados</w:t>
      </w:r>
      <w:r w:rsidRPr="0008365A">
        <w:rPr>
          <w:rFonts w:ascii="Arial" w:hAnsi="Arial" w:cs="Arial"/>
        </w:rPr>
        <w:t xml:space="preserve"> </w:t>
      </w:r>
      <w:r w:rsidR="00C25435" w:rsidRPr="0008365A">
        <w:rPr>
          <w:rFonts w:ascii="Arial" w:hAnsi="Arial" w:cs="Arial"/>
        </w:rPr>
        <w:t xml:space="preserve">(imagen de mockup </w:t>
      </w:r>
      <w:r w:rsidR="00C25435">
        <w:rPr>
          <w:rFonts w:ascii="Arial" w:hAnsi="Arial" w:cs="Arial"/>
        </w:rPr>
        <w:t xml:space="preserve">Insertada en la Raíz principal del proyecto y un </w:t>
      </w:r>
      <w:proofErr w:type="gramStart"/>
      <w:r w:rsidR="00C25435">
        <w:rPr>
          <w:rFonts w:ascii="Arial" w:hAnsi="Arial" w:cs="Arial"/>
        </w:rPr>
        <w:t xml:space="preserve">PDF  </w:t>
      </w:r>
      <w:r w:rsidR="00C25435" w:rsidRPr="000F4E65">
        <w:rPr>
          <w:rFonts w:ascii="Arial" w:hAnsi="Arial" w:cs="Arial"/>
        </w:rPr>
        <w:t>Mockup.pdf</w:t>
      </w:r>
      <w:proofErr w:type="gramEnd"/>
      <w:r w:rsidR="00C25435">
        <w:rPr>
          <w:rFonts w:ascii="Arial" w:hAnsi="Arial" w:cs="Arial"/>
        </w:rPr>
        <w:t>)</w:t>
      </w:r>
    </w:p>
    <w:p w14:paraId="72201D30" w14:textId="7CBE1E2A" w:rsidR="0008365A" w:rsidRPr="0008365A" w:rsidRDefault="0008365A" w:rsidP="0008365A">
      <w:pPr>
        <w:numPr>
          <w:ilvl w:val="0"/>
          <w:numId w:val="13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 xml:space="preserve">Colección de </w:t>
      </w:r>
      <w:proofErr w:type="spellStart"/>
      <w:r w:rsidRPr="0008365A">
        <w:rPr>
          <w:rFonts w:ascii="Arial" w:hAnsi="Arial" w:cs="Arial"/>
          <w:b/>
          <w:bCs/>
        </w:rPr>
        <w:t>Postman</w:t>
      </w:r>
      <w:proofErr w:type="spellEnd"/>
      <w:r w:rsidRPr="0008365A">
        <w:rPr>
          <w:rFonts w:ascii="Arial" w:hAnsi="Arial" w:cs="Arial"/>
        </w:rPr>
        <w:t xml:space="preserve"> utilizada para probar los </w:t>
      </w:r>
      <w:proofErr w:type="spellStart"/>
      <w:r w:rsidRPr="0008365A">
        <w:rPr>
          <w:rFonts w:ascii="Arial" w:hAnsi="Arial" w:cs="Arial"/>
        </w:rPr>
        <w:t>endpoints</w:t>
      </w:r>
      <w:proofErr w:type="spellEnd"/>
      <w:r w:rsidRPr="0008365A">
        <w:rPr>
          <w:rFonts w:ascii="Arial" w:hAnsi="Arial" w:cs="Arial"/>
        </w:rPr>
        <w:t xml:space="preserve"> de la API.</w:t>
      </w:r>
      <w:r w:rsidR="00C25435" w:rsidRPr="00C25435">
        <w:rPr>
          <w:rFonts w:ascii="Arial" w:hAnsi="Arial" w:cs="Arial"/>
        </w:rPr>
        <w:t xml:space="preserve"> </w:t>
      </w:r>
      <w:r w:rsidR="00C25435">
        <w:rPr>
          <w:rFonts w:ascii="Arial" w:hAnsi="Arial" w:cs="Arial"/>
        </w:rPr>
        <w:t>Insertada en la Raíz principal del proyecto</w:t>
      </w:r>
    </w:p>
    <w:p w14:paraId="550CAAAE" w14:textId="77777777" w:rsidR="0008365A" w:rsidRPr="0008365A" w:rsidRDefault="0008365A" w:rsidP="0008365A">
      <w:pPr>
        <w:numPr>
          <w:ilvl w:val="0"/>
          <w:numId w:val="13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Informe Explicativo</w:t>
      </w:r>
      <w:r w:rsidRPr="0008365A">
        <w:rPr>
          <w:rFonts w:ascii="Arial" w:hAnsi="Arial" w:cs="Arial"/>
        </w:rPr>
        <w:t xml:space="preserve"> (Este documento).</w:t>
      </w:r>
    </w:p>
    <w:p w14:paraId="61FCB2F2" w14:textId="77777777" w:rsidR="0008365A" w:rsidRPr="0008365A" w:rsidRDefault="0008365A" w:rsidP="0008365A">
      <w:pPr>
        <w:numPr>
          <w:ilvl w:val="0"/>
          <w:numId w:val="13"/>
        </w:numPr>
        <w:rPr>
          <w:rFonts w:ascii="Arial" w:hAnsi="Arial" w:cs="Arial"/>
        </w:rPr>
      </w:pPr>
      <w:r w:rsidRPr="0008365A">
        <w:rPr>
          <w:rFonts w:ascii="Arial" w:hAnsi="Arial" w:cs="Arial"/>
          <w:b/>
          <w:bCs/>
        </w:rPr>
        <w:t>Código Fuente de la aplicación</w:t>
      </w:r>
      <w:r w:rsidRPr="0008365A">
        <w:rPr>
          <w:rFonts w:ascii="Arial" w:hAnsi="Arial" w:cs="Arial"/>
        </w:rPr>
        <w:t xml:space="preserve"> (Estructura del código y archivos correspondientes).</w:t>
      </w:r>
    </w:p>
    <w:p w14:paraId="3669D0AC" w14:textId="11EE9BE0" w:rsidR="0008365A" w:rsidRPr="0008365A" w:rsidRDefault="0008365A" w:rsidP="0008365A">
      <w:pPr>
        <w:rPr>
          <w:rFonts w:ascii="Arial" w:hAnsi="Arial" w:cs="Arial"/>
        </w:rPr>
      </w:pPr>
    </w:p>
    <w:p w14:paraId="14771966" w14:textId="77777777" w:rsidR="0008365A" w:rsidRPr="0008365A" w:rsidRDefault="0008365A" w:rsidP="0008365A">
      <w:pPr>
        <w:rPr>
          <w:rFonts w:ascii="Arial" w:hAnsi="Arial" w:cs="Arial"/>
        </w:rPr>
      </w:pPr>
      <w:r w:rsidRPr="0008365A">
        <w:rPr>
          <w:rFonts w:ascii="Arial" w:hAnsi="Arial" w:cs="Arial"/>
        </w:rPr>
        <w:t xml:space="preserve">Este informe proporciona una justificación completa de las decisiones de diseño y desarrollo, demostrando que </w:t>
      </w:r>
      <w:proofErr w:type="spellStart"/>
      <w:r w:rsidRPr="0008365A">
        <w:rPr>
          <w:rFonts w:ascii="Arial" w:hAnsi="Arial" w:cs="Arial"/>
          <w:b/>
          <w:bCs/>
        </w:rPr>
        <w:t>LicitaSeguro</w:t>
      </w:r>
      <w:proofErr w:type="spellEnd"/>
      <w:r w:rsidRPr="0008365A">
        <w:rPr>
          <w:rFonts w:ascii="Arial" w:hAnsi="Arial" w:cs="Arial"/>
        </w:rPr>
        <w:t xml:space="preserve"> es una aplicación bien diseñada, accesible y funcional.</w:t>
      </w:r>
    </w:p>
    <w:p w14:paraId="367DCF81" w14:textId="77777777" w:rsidR="00E1017C" w:rsidRPr="0008365A" w:rsidRDefault="00E1017C" w:rsidP="0008365A"/>
    <w:sectPr w:rsidR="00E1017C" w:rsidRPr="0008365A" w:rsidSect="00252E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A5"/>
    <w:multiLevelType w:val="multilevel"/>
    <w:tmpl w:val="199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452F"/>
    <w:multiLevelType w:val="multilevel"/>
    <w:tmpl w:val="DE2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4913"/>
    <w:multiLevelType w:val="multilevel"/>
    <w:tmpl w:val="51E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083D"/>
    <w:multiLevelType w:val="multilevel"/>
    <w:tmpl w:val="9EC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2A06"/>
    <w:multiLevelType w:val="multilevel"/>
    <w:tmpl w:val="A6E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4488"/>
    <w:multiLevelType w:val="multilevel"/>
    <w:tmpl w:val="8AC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B29E1"/>
    <w:multiLevelType w:val="multilevel"/>
    <w:tmpl w:val="B90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65FB5"/>
    <w:multiLevelType w:val="multilevel"/>
    <w:tmpl w:val="CEF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41BFE"/>
    <w:multiLevelType w:val="multilevel"/>
    <w:tmpl w:val="224E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B54CF"/>
    <w:multiLevelType w:val="multilevel"/>
    <w:tmpl w:val="A5A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8254A"/>
    <w:multiLevelType w:val="multilevel"/>
    <w:tmpl w:val="7D8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92638"/>
    <w:multiLevelType w:val="multilevel"/>
    <w:tmpl w:val="F12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627DF"/>
    <w:multiLevelType w:val="multilevel"/>
    <w:tmpl w:val="ACA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34895">
    <w:abstractNumId w:val="6"/>
  </w:num>
  <w:num w:numId="2" w16cid:durableId="2051296178">
    <w:abstractNumId w:val="10"/>
  </w:num>
  <w:num w:numId="3" w16cid:durableId="1678577727">
    <w:abstractNumId w:val="4"/>
  </w:num>
  <w:num w:numId="4" w16cid:durableId="2102557470">
    <w:abstractNumId w:val="11"/>
  </w:num>
  <w:num w:numId="5" w16cid:durableId="1714305631">
    <w:abstractNumId w:val="2"/>
  </w:num>
  <w:num w:numId="6" w16cid:durableId="649410530">
    <w:abstractNumId w:val="3"/>
  </w:num>
  <w:num w:numId="7" w16cid:durableId="887692691">
    <w:abstractNumId w:val="5"/>
  </w:num>
  <w:num w:numId="8" w16cid:durableId="967786205">
    <w:abstractNumId w:val="7"/>
  </w:num>
  <w:num w:numId="9" w16cid:durableId="1556237410">
    <w:abstractNumId w:val="8"/>
  </w:num>
  <w:num w:numId="10" w16cid:durableId="2062435217">
    <w:abstractNumId w:val="1"/>
  </w:num>
  <w:num w:numId="11" w16cid:durableId="703605255">
    <w:abstractNumId w:val="9"/>
  </w:num>
  <w:num w:numId="12" w16cid:durableId="1159155957">
    <w:abstractNumId w:val="12"/>
  </w:num>
  <w:num w:numId="13" w16cid:durableId="172976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15"/>
    <w:rsid w:val="0008365A"/>
    <w:rsid w:val="000F4E65"/>
    <w:rsid w:val="001D1C62"/>
    <w:rsid w:val="00252E15"/>
    <w:rsid w:val="005200DC"/>
    <w:rsid w:val="00C25435"/>
    <w:rsid w:val="00E1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740A"/>
  <w15:chartTrackingRefBased/>
  <w15:docId w15:val="{26920295-6E11-4E16-8D88-148A9CA2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E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tovarr</dc:creator>
  <cp:keywords/>
  <dc:description/>
  <cp:lastModifiedBy>efren tovarr</cp:lastModifiedBy>
  <cp:revision>1</cp:revision>
  <dcterms:created xsi:type="dcterms:W3CDTF">2025-06-12T08:57:00Z</dcterms:created>
  <dcterms:modified xsi:type="dcterms:W3CDTF">2025-06-12T11:00:00Z</dcterms:modified>
</cp:coreProperties>
</file>