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36415">
      <w:pPr>
        <w:pStyle w:val="1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 w:hint="eastAsia"/>
          <w:color w:val="000000"/>
        </w:rPr>
        <w:t>创建直播接口（对外）</w:t>
      </w:r>
    </w:p>
    <w:p w:rsidR="00000000" w:rsidRDefault="00036415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功能介绍</w:t>
      </w:r>
    </w:p>
    <w:p w:rsidR="00000000" w:rsidRDefault="00036415">
      <w:pPr>
        <w:pStyle w:val="a5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调用本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 w:hint="eastAsia"/>
          <w:color w:val="000000"/>
          <w:sz w:val="20"/>
          <w:szCs w:val="20"/>
        </w:rPr>
        <w:t>以创建直播频道</w:t>
      </w:r>
    </w:p>
    <w:p w:rsidR="00000000" w:rsidRDefault="00036415">
      <w:pPr>
        <w:pStyle w:val="a5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可以通过参数控制以下功能</w:t>
      </w:r>
    </w:p>
    <w:p w:rsidR="00000000" w:rsidRDefault="00036415">
      <w:pPr>
        <w:numPr>
          <w:ilvl w:val="0"/>
          <w:numId w:val="2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是否录制</w:t>
      </w:r>
    </w:p>
    <w:p w:rsidR="00000000" w:rsidRDefault="00036415">
      <w:pPr>
        <w:numPr>
          <w:ilvl w:val="0"/>
          <w:numId w:val="2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是否自动关闭直播</w:t>
      </w:r>
    </w:p>
    <w:p w:rsidR="00000000" w:rsidRDefault="00036415">
      <w:pPr>
        <w:numPr>
          <w:ilvl w:val="0"/>
          <w:numId w:val="2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是否多平台直播</w:t>
      </w:r>
    </w:p>
    <w:p w:rsidR="00000000" w:rsidRDefault="00036415">
      <w:pPr>
        <w:numPr>
          <w:ilvl w:val="0"/>
          <w:numId w:val="2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多平台直播的额外用户</w:t>
      </w:r>
    </w:p>
    <w:p w:rsidR="00000000" w:rsidRDefault="00036415">
      <w:pPr>
        <w:pStyle w:val="a5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可以获得以下关键信息</w:t>
      </w:r>
    </w:p>
    <w:p w:rsidR="00000000" w:rsidRDefault="00036415">
      <w:pPr>
        <w:numPr>
          <w:ilvl w:val="0"/>
          <w:numId w:val="4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rtmp</w:t>
      </w:r>
      <w:r>
        <w:rPr>
          <w:rFonts w:ascii="Arial" w:hAnsi="Arial" w:cs="Arial" w:hint="eastAsia"/>
          <w:color w:val="000000"/>
          <w:sz w:val="20"/>
          <w:szCs w:val="20"/>
        </w:rPr>
        <w:t>推流地址</w:t>
      </w:r>
    </w:p>
    <w:p w:rsidR="00000000" w:rsidRDefault="00036415">
      <w:pPr>
        <w:numPr>
          <w:ilvl w:val="0"/>
          <w:numId w:val="4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rtmp</w:t>
      </w:r>
      <w:r>
        <w:rPr>
          <w:rFonts w:ascii="Arial" w:hAnsi="Arial" w:cs="Arial" w:hint="eastAsia"/>
          <w:color w:val="000000"/>
          <w:sz w:val="20"/>
          <w:szCs w:val="20"/>
        </w:rPr>
        <w:t>播放地址</w:t>
      </w:r>
    </w:p>
    <w:p w:rsidR="00000000" w:rsidRDefault="00036415">
      <w:pPr>
        <w:numPr>
          <w:ilvl w:val="0"/>
          <w:numId w:val="4"/>
        </w:numPr>
        <w:spacing w:before="100" w:beforeAutospacing="1" w:after="100" w:afterAutospacing="1"/>
        <w:ind w:left="1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hls</w:t>
      </w:r>
      <w:r>
        <w:rPr>
          <w:rFonts w:ascii="Arial" w:hAnsi="Arial" w:cs="Arial" w:hint="eastAsia"/>
          <w:color w:val="000000"/>
          <w:sz w:val="20"/>
          <w:szCs w:val="20"/>
        </w:rPr>
        <w:t>播放地址</w:t>
      </w:r>
    </w:p>
    <w:p w:rsidR="00000000" w:rsidRDefault="00036415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请求说明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URL :</w:t>
      </w:r>
    </w:p>
    <w:p w:rsidR="00000000" w:rsidRDefault="00036415">
      <w:pPr>
        <w:pStyle w:val="4"/>
        <w:ind w:left="9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http://xxx.com/live/create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请求方式</w:t>
      </w:r>
    </w:p>
    <w:p w:rsidR="00000000" w:rsidRDefault="00036415">
      <w:pPr>
        <w:pStyle w:val="4"/>
        <w:ind w:left="9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请求头说明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09"/>
        <w:gridCol w:w="587"/>
      </w:tblGrid>
      <w:tr w:rsidR="00000000">
        <w:trPr>
          <w:divId w:val="66894450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ind w:left="90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000000">
        <w:trPr>
          <w:divId w:val="66894450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content-type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""</w:t>
            </w:r>
          </w:p>
        </w:tc>
      </w:tr>
    </w:tbl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请求参数说明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65"/>
        <w:gridCol w:w="550"/>
        <w:gridCol w:w="769"/>
        <w:gridCol w:w="603"/>
        <w:gridCol w:w="5473"/>
      </w:tblGrid>
      <w:tr w:rsidR="00000000">
        <w:trPr>
          <w:divId w:val="55405274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isRecord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是否录制：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isAutoClose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是否自动关闭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(1: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0: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isExtraPull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是否多平台</w:t>
            </w: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 xml:space="preserve">(1: </w:t>
            </w: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是</w:t>
            </w: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 xml:space="preserve">, 0: </w:t>
            </w: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否</w:t>
            </w: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 xml:space="preserve">)  </w:t>
            </w: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暂时无用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lastRenderedPageBreak/>
              <w:t>resolutions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保留参数</w:t>
            </w:r>
            <w:r>
              <w:rPr>
                <w:rFonts w:ascii="Arial" w:hAnsi="Arial" w:cs="Arial"/>
                <w:strike/>
                <w:color w:val="008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trike/>
                <w:color w:val="008000"/>
                <w:sz w:val="20"/>
                <w:szCs w:val="20"/>
              </w:rPr>
              <w:t>暂时无用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pStyle w:val="p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extraCallBackTokens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多平台直播时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额外的回调用户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例如：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test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demo</w:t>
            </w:r>
          </w:p>
        </w:tc>
      </w:tr>
      <w:tr w:rsidR="00000000">
        <w:trPr>
          <w:divId w:val="55405274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cdn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（新增）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用户可以指定使用那家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CDN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服务，目前支持两家：七牛和阿里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 qiniu or ali</w:t>
            </w:r>
          </w:p>
        </w:tc>
      </w:tr>
    </w:tbl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请求参数示例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token: "asdfasdf"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isAutoClose: 1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isExtraPull: 1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extraCallBackTokens "sadf"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请求示例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http://xxxx.com/live/create?token=1233&amp;isAutoClose=1&amp;isExtraPull=1&amp;extraCallBackTokens=123</w:t>
      </w:r>
    </w:p>
    <w:p w:rsidR="00000000" w:rsidRDefault="00036415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响应说明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响应类型</w:t>
      </w:r>
    </w:p>
    <w:p w:rsidR="00000000" w:rsidRDefault="00036415">
      <w:pPr>
        <w:pStyle w:val="a5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JSON</w:t>
      </w:r>
    </w:p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响应参数说明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9"/>
        <w:gridCol w:w="550"/>
        <w:gridCol w:w="864"/>
        <w:gridCol w:w="663"/>
        <w:gridCol w:w="2475"/>
      </w:tblGrid>
      <w:tr w:rsidR="00000000">
        <w:trPr>
          <w:divId w:val="22900052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是否必须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rPr>
          <w:divId w:val="22900052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-1: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失败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1: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成功</w:t>
            </w:r>
          </w:p>
        </w:tc>
      </w:tr>
      <w:tr w:rsidR="00000000">
        <w:trPr>
          <w:divId w:val="22900052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成功的结果或者失败的原因</w:t>
            </w:r>
          </w:p>
        </w:tc>
      </w:tr>
    </w:tbl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mess</w:t>
      </w:r>
      <w:r>
        <w:rPr>
          <w:rFonts w:ascii="Arial" w:hAnsi="Arial" w:cs="Arial" w:hint="eastAsia"/>
          <w:color w:val="000000"/>
        </w:rPr>
        <w:t>参数说明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76"/>
        <w:gridCol w:w="550"/>
        <w:gridCol w:w="2720"/>
      </w:tblGrid>
      <w:tr w:rsidR="00000000">
        <w:trPr>
          <w:divId w:val="11338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liveId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频道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livename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流名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推流域名和节点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推流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queryString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rtmp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直播播放地址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hls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直播播放地址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推流完整地址</w:t>
            </w:r>
          </w:p>
        </w:tc>
      </w:tr>
      <w:tr w:rsidR="00000000">
        <w:trPr>
          <w:divId w:val="113381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0364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分享地址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保留参数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暂时无效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000000" w:rsidRDefault="00036415">
      <w:pPr>
        <w:pStyle w:val="3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 w:hint="eastAsia"/>
          <w:color w:val="000000"/>
        </w:rPr>
        <w:t>响应示例</w:t>
      </w:r>
    </w:p>
    <w:p w:rsidR="00000000" w:rsidRDefault="00036415">
      <w:pPr>
        <w:pStyle w:val="4"/>
        <w:ind w:left="90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正确情况的响应值</w:t>
      </w:r>
    </w:p>
    <w:p w:rsidR="00000000" w:rsidRDefault="00036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  <w:t>    "status": 1,</w:t>
      </w:r>
      <w:r>
        <w:rPr>
          <w:rFonts w:ascii="Arial" w:hAnsi="Arial" w:cs="Arial"/>
          <w:color w:val="000000"/>
          <w:sz w:val="20"/>
          <w:szCs w:val="20"/>
        </w:rPr>
        <w:br/>
        <w:t>    "mess": {</w:t>
      </w:r>
      <w:r>
        <w:rPr>
          <w:rFonts w:ascii="Arial" w:hAnsi="Arial" w:cs="Arial"/>
          <w:color w:val="000000"/>
          <w:sz w:val="20"/>
          <w:szCs w:val="20"/>
        </w:rPr>
        <w:br/>
        <w:t>        "liveId": 1501827836,</w:t>
      </w:r>
      <w:r>
        <w:rPr>
          <w:rFonts w:ascii="Arial" w:hAnsi="Arial" w:cs="Arial"/>
          <w:color w:val="000000"/>
          <w:sz w:val="20"/>
          <w:szCs w:val="20"/>
        </w:rPr>
        <w:br/>
        <w:t>        "livename": "test00002163",</w:t>
      </w:r>
      <w:r>
        <w:rPr>
          <w:rFonts w:ascii="Arial" w:hAnsi="Arial" w:cs="Arial"/>
          <w:color w:val="000000"/>
          <w:sz w:val="20"/>
          <w:szCs w:val="20"/>
        </w:rPr>
        <w:br/>
        <w:t>        "server": "XXXXXXXX",</w:t>
      </w:r>
      <w:r>
        <w:rPr>
          <w:rFonts w:ascii="Arial" w:hAnsi="Arial" w:cs="Arial"/>
          <w:color w:val="000000"/>
          <w:sz w:val="20"/>
          <w:szCs w:val="20"/>
        </w:rPr>
        <w:br/>
        <w:t>        "name": "test00002163?key=08b7ebea74917b13&amp;token=test",</w:t>
      </w:r>
      <w:r>
        <w:rPr>
          <w:rFonts w:ascii="Arial" w:hAnsi="Arial" w:cs="Arial"/>
          <w:color w:val="000000"/>
          <w:sz w:val="20"/>
          <w:szCs w:val="20"/>
        </w:rPr>
        <w:br/>
        <w:t>        "play": "</w:t>
      </w:r>
      <w:hyperlink r:id="rId5" w:history="1">
        <w:r>
          <w:rPr>
            <w:rStyle w:val="a3"/>
            <w:rFonts w:ascii="Arial" w:hAnsi="Arial" w:cs="Arial"/>
            <w:sz w:val="20"/>
            <w:szCs w:val="20"/>
          </w:rPr>
          <w:t>rtmp://xxx.com/test2/test00002163</w:t>
        </w:r>
      </w:hyperlink>
      <w:r>
        <w:rPr>
          <w:rFonts w:ascii="Arial" w:hAnsi="Arial" w:cs="Arial"/>
          <w:color w:val="000000"/>
          <w:sz w:val="20"/>
          <w:szCs w:val="20"/>
        </w:rPr>
        <w:t>",</w:t>
      </w:r>
      <w:r>
        <w:rPr>
          <w:rFonts w:ascii="Arial" w:hAnsi="Arial" w:cs="Arial"/>
          <w:color w:val="000000"/>
          <w:sz w:val="20"/>
          <w:szCs w:val="20"/>
        </w:rPr>
        <w:br/>
        <w:t>        "hls": "</w:t>
      </w:r>
      <w:hyperlink r:id="rId6" w:history="1">
        <w:r>
          <w:rPr>
            <w:rStyle w:val="a3"/>
            <w:rFonts w:ascii="Arial" w:hAnsi="Arial" w:cs="Arial"/>
            <w:sz w:val="20"/>
            <w:szCs w:val="20"/>
          </w:rPr>
          <w:t>http://xxxx.com/test2/test00002163.m3u8</w:t>
        </w:r>
      </w:hyperlink>
      <w:r>
        <w:rPr>
          <w:rFonts w:ascii="Arial" w:hAnsi="Arial" w:cs="Arial"/>
          <w:color w:val="000000"/>
          <w:sz w:val="20"/>
          <w:szCs w:val="20"/>
        </w:rPr>
        <w:t>",</w:t>
      </w:r>
      <w:r>
        <w:rPr>
          <w:rFonts w:ascii="Arial" w:hAnsi="Arial" w:cs="Arial"/>
          <w:color w:val="000000"/>
          <w:sz w:val="20"/>
          <w:szCs w:val="20"/>
        </w:rPr>
        <w:br/>
        <w:t>        "pushUrl": "</w:t>
      </w:r>
      <w:hyperlink r:id="rId7" w:history="1">
        <w:r>
          <w:rPr>
            <w:rStyle w:val="a3"/>
            <w:rFonts w:ascii="Arial" w:hAnsi="Arial" w:cs="Arial"/>
            <w:sz w:val="20"/>
            <w:szCs w:val="20"/>
          </w:rPr>
          <w:t>rtmp://xxxxxxx.com/test2/test00002163?key=08b7ebea74917b13&amp;token=test</w:t>
        </w:r>
      </w:hyperlink>
      <w:r>
        <w:rPr>
          <w:rFonts w:ascii="Arial" w:hAnsi="Arial" w:cs="Arial"/>
          <w:color w:val="000000"/>
          <w:sz w:val="20"/>
          <w:szCs w:val="20"/>
        </w:rPr>
        <w:t>",</w:t>
      </w:r>
      <w:r>
        <w:rPr>
          <w:rFonts w:ascii="Arial" w:hAnsi="Arial" w:cs="Arial"/>
          <w:color w:val="000000"/>
          <w:sz w:val="20"/>
          <w:szCs w:val="20"/>
        </w:rPr>
        <w:br/>
        <w:t>        "share": "http://***/test00002163"</w:t>
      </w:r>
      <w:r>
        <w:rPr>
          <w:rFonts w:ascii="Arial" w:hAnsi="Arial" w:cs="Arial"/>
          <w:color w:val="000000"/>
          <w:sz w:val="20"/>
          <w:szCs w:val="20"/>
        </w:rPr>
        <w:br/>
        <w:t>    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000000" w:rsidRDefault="0003641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036415">
      <w:pPr>
        <w:pStyle w:val="4"/>
        <w:ind w:left="90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错误情况的响应值</w:t>
      </w:r>
    </w:p>
    <w:p w:rsidR="00000000" w:rsidRDefault="00036415">
      <w:pPr>
        <w:pStyle w:val="a5"/>
        <w:ind w:left="13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000000" w:rsidRDefault="00036415">
      <w:pPr>
        <w:pStyle w:val="a5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"status" : 0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000000" w:rsidRDefault="00036415">
      <w:pPr>
        <w:pStyle w:val="a5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"message" : "</w:t>
      </w:r>
      <w:r>
        <w:rPr>
          <w:rFonts w:ascii="Arial" w:hAnsi="Arial" w:cs="Arial"/>
          <w:color w:val="0B7500"/>
          <w:sz w:val="20"/>
          <w:szCs w:val="20"/>
        </w:rPr>
        <w:t>token is error</w:t>
      </w:r>
      <w:r>
        <w:rPr>
          <w:rFonts w:ascii="Arial" w:hAnsi="Arial" w:cs="Arial"/>
          <w:color w:val="000000"/>
          <w:sz w:val="20"/>
          <w:szCs w:val="20"/>
        </w:rPr>
        <w:t>"</w:t>
      </w:r>
    </w:p>
    <w:p w:rsidR="00036415" w:rsidRDefault="00036415">
      <w:pPr>
        <w:pStyle w:val="a5"/>
        <w:ind w:left="13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sectPr w:rsidR="00036415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20D"/>
    <w:multiLevelType w:val="multilevel"/>
    <w:tmpl w:val="ACC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21B1"/>
    <w:multiLevelType w:val="multilevel"/>
    <w:tmpl w:val="67D8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0649A"/>
    <w:rsid w:val="00036415"/>
    <w:rsid w:val="008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793D-695E-4939-B18F-A5830CD4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1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1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1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1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a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a"/>
    <w:uiPriority w:val="99"/>
    <w:semiHidden/>
    <w:pPr>
      <w:spacing w:before="100" w:beforeAutospacing="1" w:after="100" w:afterAutospacing="1"/>
    </w:pPr>
  </w:style>
  <w:style w:type="paragraph" w:customStyle="1" w:styleId="p1">
    <w:name w:val="p1"/>
    <w:basedOn w:val="a"/>
    <w:uiPriority w:val="99"/>
    <w:semiHidden/>
    <w:pPr>
      <w:spacing w:before="100" w:beforeAutospacing="1" w:after="100" w:afterAutospacing="1"/>
    </w:pPr>
  </w:style>
  <w:style w:type="character" w:customStyle="1" w:styleId="11">
    <w:name w:val="标题 1 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1">
    <w:name w:val="标题 6 字符1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character" w:customStyle="1" w:styleId="HTML1">
    <w:name w:val="HTML 预设格式 字符1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tmp://pili-publish.51livetech.cn/eju-test2/test00002163?key=08b7ebea74917b13&amp;token=eju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.com/test2/test00002163.m3u8" TargetMode="External"/><Relationship Id="rId5" Type="http://schemas.openxmlformats.org/officeDocument/2006/relationships/hyperlink" Target="rtmp://pili-live-rtmp.51livetech.cn/eju-test2/test0000216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创建直播接口（对外）</dc:title>
  <dc:subject/>
  <dc:creator>Dell</dc:creator>
  <cp:keywords/>
  <dc:description/>
  <cp:lastModifiedBy>Administrator</cp:lastModifiedBy>
  <cp:revision>2</cp:revision>
  <dcterms:created xsi:type="dcterms:W3CDTF">2017-10-16T08:11:00Z</dcterms:created>
  <dcterms:modified xsi:type="dcterms:W3CDTF">2017-10-16T08:11:00Z</dcterms:modified>
</cp:coreProperties>
</file>