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D8C" w:rsidRDefault="00BF176D">
      <w:pPr>
        <w:pStyle w:val="Title"/>
      </w:pPr>
      <w:r>
        <w:t>The role of salience in young children’s processing of ad-hoc implicatures</w:t>
      </w:r>
    </w:p>
    <w:tbl>
      <w:tblPr>
        <w:tblW w:w="5000" w:type="pct"/>
        <w:tblLook w:val="07E0" w:firstRow="1" w:lastRow="1" w:firstColumn="1" w:lastColumn="1" w:noHBand="1" w:noVBand="1"/>
      </w:tblPr>
      <w:tblGrid>
        <w:gridCol w:w="9620"/>
      </w:tblGrid>
      <w:tr w:rsidR="00884B55" w:rsidTr="00E161E1">
        <w:tc>
          <w:tcPr>
            <w:tcW w:w="0" w:type="auto"/>
          </w:tcPr>
          <w:p w:rsidR="00884B55" w:rsidRDefault="00884B55" w:rsidP="00E161E1">
            <w:pPr>
              <w:pStyle w:val="Compact"/>
              <w:jc w:val="center"/>
            </w:pPr>
            <w:r>
              <w:t>Erica J. Yoon</w:t>
            </w:r>
            <w:r>
              <w:rPr>
                <w:vertAlign w:val="superscript"/>
              </w:rPr>
              <w:t>1</w:t>
            </w:r>
            <w:r>
              <w:t> &amp; Michael C. Frank</w:t>
            </w:r>
            <w:r>
              <w:rPr>
                <w:vertAlign w:val="superscript"/>
              </w:rPr>
              <w:t>1</w:t>
            </w:r>
          </w:p>
        </w:tc>
      </w:tr>
      <w:tr w:rsidR="00884B55" w:rsidTr="00E161E1">
        <w:tc>
          <w:tcPr>
            <w:tcW w:w="0" w:type="auto"/>
          </w:tcPr>
          <w:p w:rsidR="00884B55" w:rsidRDefault="00884B55" w:rsidP="00E161E1">
            <w:pPr>
              <w:pStyle w:val="Compact"/>
              <w:jc w:val="center"/>
            </w:pPr>
            <w:r>
              <w:t>                                                                                                                                                    </w:t>
            </w:r>
          </w:p>
        </w:tc>
      </w:tr>
      <w:tr w:rsidR="00884B55" w:rsidTr="00E161E1">
        <w:tc>
          <w:tcPr>
            <w:tcW w:w="0" w:type="auto"/>
          </w:tcPr>
          <w:p w:rsidR="00884B55" w:rsidRDefault="00884B55" w:rsidP="00E161E1">
            <w:pPr>
              <w:pStyle w:val="Compact"/>
              <w:jc w:val="center"/>
            </w:pPr>
            <w:r>
              <w:rPr>
                <w:vertAlign w:val="superscript"/>
              </w:rPr>
              <w:t>1</w:t>
            </w:r>
            <w:r>
              <w:t xml:space="preserve"> Stanford University</w:t>
            </w:r>
          </w:p>
        </w:tc>
      </w:tr>
    </w:tbl>
    <w:p w:rsidR="00996D8C" w:rsidRDefault="00BF176D">
      <w:pPr>
        <w:pStyle w:val="BodyText"/>
      </w:pPr>
      <w:r>
        <w:t> </w:t>
      </w:r>
    </w:p>
    <w:p w:rsidR="00996D8C" w:rsidRDefault="00996D8C" w:rsidP="006C2818">
      <w:pPr>
        <w:pStyle w:val="BodyText"/>
        <w:ind w:firstLine="0"/>
      </w:pPr>
    </w:p>
    <w:p w:rsidR="00996D8C" w:rsidRDefault="00BF176D">
      <w:pPr>
        <w:pStyle w:val="Heading1"/>
      </w:pPr>
      <w:bookmarkStart w:id="0" w:name="author-note"/>
      <w:bookmarkEnd w:id="0"/>
      <w:r>
        <w:t xml:space="preserve">Author </w:t>
      </w:r>
      <w:proofErr w:type="gramStart"/>
      <w:r>
        <w:t>note</w:t>
      </w:r>
      <w:proofErr w:type="gramEnd"/>
    </w:p>
    <w:p w:rsidR="006C2818" w:rsidRDefault="00BF176D">
      <w:pPr>
        <w:pStyle w:val="FirstParagraph"/>
      </w:pPr>
      <w:r>
        <w:t xml:space="preserve">We would like to acknowledge Asher Kaye, Stephanie Hsiang, and Jacqueline Quirke for their assistance in data collection, and thank the staff and families at Children’s Discovery Museum of San Jose and Bing Nursery School. </w:t>
      </w:r>
    </w:p>
    <w:p w:rsidR="006C2818" w:rsidRDefault="00BF176D">
      <w:pPr>
        <w:pStyle w:val="FirstParagraph"/>
      </w:pPr>
      <w:r>
        <w:t>All data, analysis code, and expe</w:t>
      </w:r>
      <w:r>
        <w:t xml:space="preserve">riment files and links are available at </w:t>
      </w:r>
      <w:hyperlink r:id="rId7">
        <w:r>
          <w:rPr>
            <w:rStyle w:val="Hyperlink"/>
          </w:rPr>
          <w:t>https://github.com/ejyoon/simpimp_rs</w:t>
        </w:r>
      </w:hyperlink>
      <w:r>
        <w:t xml:space="preserve">. </w:t>
      </w:r>
    </w:p>
    <w:p w:rsidR="00996D8C" w:rsidRDefault="00BF176D">
      <w:pPr>
        <w:pStyle w:val="FirstParagraph"/>
      </w:pPr>
      <w:r>
        <w:t>This work was supported by a Postgraduate Doctoral Fellowship provided to EJY by Natural Sciences and Engineering Research</w:t>
      </w:r>
      <w:r>
        <w:t xml:space="preserve"> Council of Canada, NSF #1456077, and Jacobs Advanced Research Fellowship to MCF.</w:t>
      </w:r>
    </w:p>
    <w:p w:rsidR="00996D8C" w:rsidRDefault="00BF176D">
      <w:pPr>
        <w:pStyle w:val="BodyText"/>
      </w:pPr>
      <w:r>
        <w:t xml:space="preserve">Correspondence concerning this article should be addressed to Erica J. Yoon, Department of Psychology, Jordan Hall, 450 Serra Mall (Bldg. 420), Stanford, CA, 94305. E-mail: </w:t>
      </w:r>
      <w:hyperlink r:id="rId8">
        <w:r>
          <w:rPr>
            <w:rStyle w:val="Hyperlink"/>
          </w:rPr>
          <w:t>ejyoon@stanford.edu</w:t>
        </w:r>
      </w:hyperlink>
    </w:p>
    <w:p w:rsidR="00996D8C" w:rsidRDefault="006C2818" w:rsidP="006C2818">
      <w:pPr>
        <w:pStyle w:val="BodyText"/>
        <w:ind w:firstLine="0"/>
      </w:pPr>
      <w:r>
        <w:t>Word count: 9136</w:t>
      </w:r>
      <w:bookmarkStart w:id="1" w:name="abstract"/>
      <w:bookmarkStart w:id="2" w:name="_GoBack"/>
      <w:bookmarkEnd w:id="1"/>
      <w:bookmarkEnd w:id="2"/>
    </w:p>
    <w:sectPr w:rsidR="00996D8C"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76D" w:rsidRDefault="00BF176D">
      <w:pPr>
        <w:spacing w:after="0"/>
      </w:pPr>
      <w:r>
        <w:separator/>
      </w:r>
    </w:p>
  </w:endnote>
  <w:endnote w:type="continuationSeparator" w:id="0">
    <w:p w:rsidR="00BF176D" w:rsidRDefault="00BF17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76D" w:rsidRDefault="00BF176D">
      <w:r>
        <w:separator/>
      </w:r>
    </w:p>
  </w:footnote>
  <w:footnote w:type="continuationSeparator" w:id="0">
    <w:p w:rsidR="00BF176D" w:rsidRDefault="00BF1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1B949C"/>
    <w:multiLevelType w:val="multilevel"/>
    <w:tmpl w:val="17EE6FF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C7C7E30"/>
    <w:multiLevelType w:val="multilevel"/>
    <w:tmpl w:val="9B50B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6AB6AE8"/>
    <w:multiLevelType w:val="multilevel"/>
    <w:tmpl w:val="0FCC64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6E1"/>
    <w:rsid w:val="004E29B3"/>
    <w:rsid w:val="00590D07"/>
    <w:rsid w:val="006C2818"/>
    <w:rsid w:val="00784D58"/>
    <w:rsid w:val="00884B55"/>
    <w:rsid w:val="008D6863"/>
    <w:rsid w:val="00996D8C"/>
    <w:rsid w:val="00B86B75"/>
    <w:rsid w:val="00BC48D5"/>
    <w:rsid w:val="00BF176D"/>
    <w:rsid w:val="00C36279"/>
    <w:rsid w:val="00C608E3"/>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C4AB06"/>
  <w15:docId w15:val="{60C50C83-8F38-0243-AFE9-A0B2653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yoon@stanford.edu" TargetMode="External"/><Relationship Id="rId3" Type="http://schemas.openxmlformats.org/officeDocument/2006/relationships/settings" Target="settings.xml"/><Relationship Id="rId7" Type="http://schemas.openxmlformats.org/officeDocument/2006/relationships/hyperlink" Target="https://github.com/ejyoon/simpimp_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980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salience in young children’s processing of ad-hoc implicatures</dc:title>
  <dc:creator>Erica Jiye Yoon</dc:creator>
  <cp:lastModifiedBy>Erica Jiye Yoon</cp:lastModifiedBy>
  <cp:revision>5</cp:revision>
  <dcterms:created xsi:type="dcterms:W3CDTF">2018-12-28T04:55:00Z</dcterms:created>
  <dcterms:modified xsi:type="dcterms:W3CDTF">2018-12-28T05:09:00Z</dcterms:modified>
</cp:coreProperties>
</file>