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Destructive testing for &lt;Scramble Encryption&gt;</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Tester’s name</w:t>
      </w:r>
      <w:r w:rsidDel="00000000" w:rsidR="00000000" w:rsidRPr="00000000">
        <w:rPr>
          <w:sz w:val="28"/>
          <w:szCs w:val="28"/>
          <w:rtl w:val="0"/>
        </w:rPr>
        <w:t xml:space="preserve">: Nicholas Macpherson</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Date</w:t>
      </w:r>
      <w:r w:rsidDel="00000000" w:rsidR="00000000" w:rsidRPr="00000000">
        <w:rPr>
          <w:sz w:val="28"/>
          <w:szCs w:val="28"/>
          <w:rtl w:val="0"/>
        </w:rPr>
        <w:t xml:space="preserve">: &lt;9/12/2017&gt;</w:t>
      </w:r>
    </w:p>
    <w:tbl>
      <w:tblPr>
        <w:tblStyle w:val="Table1"/>
        <w:tblW w:w="148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1"/>
        <w:gridCol w:w="3011"/>
        <w:gridCol w:w="5025"/>
        <w:gridCol w:w="3840"/>
        <w:tblGridChange w:id="0">
          <w:tblGrid>
            <w:gridCol w:w="3011"/>
            <w:gridCol w:w="3011"/>
            <w:gridCol w:w="5025"/>
            <w:gridCol w:w="3840"/>
          </w:tblGrid>
        </w:tblGridChange>
      </w:tblGrid>
      <w:tr>
        <w:tc>
          <w:tcPr>
            <w:gridSpan w:val="3"/>
            <w:shd w:fill="ffd965" w:val="clear"/>
          </w:tcPr>
          <w:p w:rsidR="00000000" w:rsidDel="00000000" w:rsidP="00000000" w:rsidRDefault="00000000" w:rsidRPr="00000000">
            <w:pPr>
              <w:spacing w:line="360" w:lineRule="auto"/>
              <w:contextualSpacing w:val="0"/>
              <w:jc w:val="center"/>
              <w:rPr>
                <w:b w:val="1"/>
                <w:sz w:val="28"/>
                <w:szCs w:val="28"/>
              </w:rPr>
            </w:pPr>
            <w:bookmarkStart w:colFirst="0" w:colLast="0" w:name="_gjdgxs" w:id="0"/>
            <w:bookmarkEnd w:id="0"/>
            <w:r w:rsidDel="00000000" w:rsidR="00000000" w:rsidRPr="00000000">
              <w:rPr>
                <w:b w:val="1"/>
                <w:sz w:val="28"/>
                <w:szCs w:val="28"/>
                <w:rtl w:val="0"/>
              </w:rPr>
              <w:t xml:space="preserve">Tester Area</w:t>
            </w:r>
          </w:p>
        </w:tc>
        <w:tc>
          <w:tcPr>
            <w:shd w:fill="ffd965" w:val="clear"/>
          </w:tcPr>
          <w:p w:rsidR="00000000" w:rsidDel="00000000" w:rsidP="00000000" w:rsidRDefault="00000000" w:rsidRPr="00000000">
            <w:pPr>
              <w:spacing w:line="360" w:lineRule="auto"/>
              <w:contextualSpacing w:val="0"/>
              <w:jc w:val="center"/>
              <w:rPr>
                <w:b w:val="1"/>
                <w:sz w:val="28"/>
                <w:szCs w:val="28"/>
              </w:rPr>
            </w:pPr>
            <w:r w:rsidDel="00000000" w:rsidR="00000000" w:rsidRPr="00000000">
              <w:rPr>
                <w:b w:val="1"/>
                <w:sz w:val="28"/>
                <w:szCs w:val="28"/>
                <w:rtl w:val="0"/>
              </w:rPr>
              <w:t xml:space="preserve">Developer Area</w:t>
            </w:r>
          </w:p>
        </w:tc>
      </w:tr>
      <w:tr>
        <w:tc>
          <w:tcPr>
            <w:shd w:fill="ffe599" w:val="clear"/>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Error/bug encountered</w:t>
            </w:r>
          </w:p>
        </w:tc>
        <w:tc>
          <w:tcPr>
            <w:shd w:fill="ffe599" w:val="clear"/>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Data used and steps used to create error</w:t>
            </w:r>
          </w:p>
        </w:tc>
        <w:tc>
          <w:tcPr>
            <w:shd w:fill="ffe599" w:val="clear"/>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Screenshot of error messages</w:t>
            </w:r>
          </w:p>
        </w:tc>
        <w:tc>
          <w:tcPr>
            <w:shd w:fill="ffe599" w:val="clear"/>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Possible cause</w:t>
            </w:r>
          </w:p>
        </w:tc>
      </w:tr>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When you try to save over a file it errors</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add file, save as the same file, press the encrypt button</w:t>
            </w:r>
          </w:p>
        </w:tc>
        <w:tc>
          <w:tcPr/>
          <w:p w:rsidR="00000000" w:rsidDel="00000000" w:rsidP="00000000" w:rsidRDefault="00000000" w:rsidRPr="00000000">
            <w:pPr>
              <w:spacing w:after="160" w:line="259" w:lineRule="auto"/>
              <w:contextualSpacing w:val="0"/>
              <w:rPr>
                <w:sz w:val="28"/>
                <w:szCs w:val="28"/>
              </w:rPr>
            </w:pPr>
            <w:r w:rsidDel="00000000" w:rsidR="00000000" w:rsidRPr="00000000">
              <w:rPr>
                <w:sz w:val="28"/>
                <w:szCs w:val="28"/>
                <w:rtl w:val="0"/>
              </w:rPr>
              <w:t xml:space="preserve">'Cannot create "D:\help2True" because a file or directory with the same name already exists.'</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I have not been able to recreate this error, and as I, and other testers have overwritten files many times in the past, I have concluded that the issue in this case has been risen by something else, and only caused the crash later. For this reason, I am unable to provide an accurate Possible cause of the issue.</w:t>
            </w:r>
          </w:p>
        </w:tc>
      </w:tr>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When you click the tooltips it always says enabled</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click the “?”, then click it again.</w:t>
            </w:r>
          </w:p>
        </w:tc>
        <w:tc>
          <w:tcPr/>
          <w:p w:rsidR="00000000" w:rsidDel="00000000" w:rsidP="00000000" w:rsidRDefault="00000000" w:rsidRPr="00000000">
            <w:pPr>
              <w:spacing w:after="160" w:line="259" w:lineRule="auto"/>
              <w:contextualSpacing w:val="0"/>
              <w:rPr/>
            </w:pP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Incorrect text has been placed in the message box.</w:t>
            </w:r>
          </w:p>
        </w:tc>
      </w:tr>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If you change the location of the file after you selected it</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add file, change the file location, encrypt</w:t>
            </w:r>
          </w:p>
        </w:tc>
        <w:tc>
          <w:tcPr/>
          <w:p w:rsidR="00000000" w:rsidDel="00000000" w:rsidP="00000000" w:rsidRDefault="00000000" w:rsidRPr="00000000">
            <w:pPr>
              <w:spacing w:after="160" w:line="259" w:lineRule="auto"/>
              <w:contextualSpacing w:val="0"/>
              <w:rPr>
                <w:sz w:val="28"/>
                <w:szCs w:val="28"/>
              </w:rPr>
            </w:pPr>
            <w:r w:rsidDel="00000000" w:rsidR="00000000" w:rsidRPr="00000000">
              <w:rPr>
                <w:sz w:val="28"/>
                <w:szCs w:val="28"/>
                <w:rtl w:val="0"/>
              </w:rPr>
              <w:t xml:space="preserve">: 'Could not find file 'D:\SDD\help.txt'.'</w:t>
            </w:r>
          </w:p>
          <w:p w:rsidR="00000000" w:rsidDel="00000000" w:rsidP="00000000" w:rsidRDefault="00000000" w:rsidRPr="00000000">
            <w:pPr>
              <w:spacing w:after="160" w:line="259" w:lineRule="auto"/>
              <w:contextualSpacing w:val="0"/>
              <w:rPr/>
            </w:pPr>
            <w:r w:rsidDel="00000000" w:rsidR="00000000" w:rsidRPr="00000000">
              <w:rPr>
                <w:rtl w:val="0"/>
              </w:rPr>
            </w:r>
          </w:p>
          <w:p w:rsidR="00000000" w:rsidDel="00000000" w:rsidP="00000000" w:rsidRDefault="00000000" w:rsidRPr="00000000">
            <w:pPr>
              <w:spacing w:after="160" w:line="259" w:lineRule="auto"/>
              <w:contextualSpacing w:val="0"/>
              <w:rPr/>
            </w:pP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The program only attempts to read a file after the user clicks ‘Encrypt’ not when the user adds the file to the list, hence, when the program attempts to reach the file through the provided directory that has since been moved, it crashes.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1906" w:w="16838"/>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