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1456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966"/>
        <w:gridCol w:w="3370"/>
        <w:gridCol w:w="2534"/>
        <w:gridCol w:w="4999"/>
      </w:tblGrid>
      <w:tr w:rsidR="00A17945" w:rsidTr="0025117C">
        <w:trPr>
          <w:cantSplit/>
          <w:tblHeader/>
          <w:jc w:val="center"/>
        </w:trPr>
        <w:tc>
          <w:tcPr>
            <w:tcW w:w="691" w:type="dxa"/>
            <w:shd w:val="clear" w:color="auto" w:fill="D9E2F3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966" w:type="dxa"/>
            <w:shd w:val="clear" w:color="auto" w:fill="D9E2F3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Что нужно получить</w:t>
            </w:r>
          </w:p>
        </w:tc>
        <w:tc>
          <w:tcPr>
            <w:tcW w:w="3370" w:type="dxa"/>
            <w:shd w:val="clear" w:color="auto" w:fill="D9E2F3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Что нужно сделать</w:t>
            </w:r>
          </w:p>
        </w:tc>
        <w:tc>
          <w:tcPr>
            <w:tcW w:w="2534" w:type="dxa"/>
            <w:shd w:val="clear" w:color="auto" w:fill="D9E2F3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Сроки и последовательность</w:t>
            </w:r>
          </w:p>
        </w:tc>
        <w:tc>
          <w:tcPr>
            <w:tcW w:w="4999" w:type="dxa"/>
            <w:shd w:val="clear" w:color="auto" w:fill="D9E2F3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Для каких данных анкеты пункт включается в дорожную карту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1 Миграционный учёт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2966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Документ о постановке на миграционный учёт по месту пребывания</w:t>
            </w:r>
          </w:p>
        </w:tc>
        <w:tc>
          <w:tcPr>
            <w:tcW w:w="3370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sz w:val="20"/>
                <w:szCs w:val="20"/>
              </w:rPr>
              <w:t>Вам необходимо обратиться к лицу, у которого проживаете, для того чтобы собственник помещения направил уведомление в УМВД через портал государственных услуг о постановке на миграционный учёт иностранного гражданина по месту пребывания</w:t>
            </w:r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90 дней со дня въезда в РФ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sz w:val="20"/>
                <w:szCs w:val="20"/>
              </w:rPr>
              <w:t>Для граждан Белоруссии, Украины, высококвалифицированных специалистов и членов их семей (независимо от страны исхода)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2966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дней со дня въезда; при смене места пребывания срок исчисляется с даты прибытия по новому адресу.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sz w:val="20"/>
                <w:szCs w:val="20"/>
              </w:rPr>
              <w:t>Для граждан Киргизии, Казахстана, Армении, высококвалифицированных специалистов и членов их семей (если ранее уже состояли на миграционном учёте в РФ, при смене места регистрации)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2966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15 дней со дня въезда в РФ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Для граждан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Таджикистана или Узбекистана.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2966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7 дней со дня въезда в РФ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sz w:val="20"/>
                <w:szCs w:val="20"/>
              </w:rPr>
              <w:t>Для всех остальных иностранных граждан</w:t>
            </w:r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966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дней со дня прибытия в место пребывания.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Для участников г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осударственной программы переселения соотечественников или член его семьи.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2 Дактилоскопия и фотографирование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2966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Результат дактилоскопии и фотографирования </w:t>
            </w:r>
          </w:p>
        </w:tc>
        <w:tc>
          <w:tcPr>
            <w:tcW w:w="3370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color w:val="000000"/>
                <w:sz w:val="20"/>
                <w:szCs w:val="20"/>
              </w:rPr>
              <w:t>Вам необходимо обратиться в подразделения по вопросам миграции МВД России по Вашему месту нахождения либо в ФГУП «ПВС» МВД России</w:t>
            </w:r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календарных дней со дня въезда либо при обращении за патентом, если оно происходит раньше.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sz w:val="20"/>
                <w:szCs w:val="20"/>
              </w:rPr>
              <w:t>Иностранным гражданам, прибывшим в Российскую Федерацию в целях осуществления трудовой деятельности, и если ранее дактилоскопическая регистрация, фотографирование на территории РФ не проводились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2966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90 календарных дней со дня въезда.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color w:val="000000"/>
                <w:sz w:val="20"/>
                <w:szCs w:val="20"/>
              </w:rPr>
              <w:t xml:space="preserve">Прибывшим на длительный период (более 90 суток) в целях иных от </w:t>
            </w:r>
            <w:r w:rsidRPr="00AC35FB">
              <w:rPr>
                <w:sz w:val="20"/>
                <w:szCs w:val="20"/>
              </w:rPr>
              <w:t>осуществления трудовой деятельности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3 Медицинское освидетельствование и страхование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lastRenderedPageBreak/>
              <w:t>3.1</w:t>
            </w:r>
          </w:p>
        </w:tc>
        <w:tc>
          <w:tcPr>
            <w:tcW w:w="2966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 медицинского освидетельствования на отсутствие заболевания наркоманией, инфекционных заболеваний, которые представляют опасность для окружающих, отсутствие заболевания, вызываемого вирусом иммунодефицита человека</w:t>
            </w:r>
          </w:p>
        </w:tc>
        <w:tc>
          <w:tcPr>
            <w:tcW w:w="3370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color w:val="000000"/>
                <w:sz w:val="20"/>
                <w:szCs w:val="20"/>
              </w:rPr>
              <w:t>Вам необходимо обратиться в медицинские организации</w:t>
            </w:r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color w:val="000000"/>
                <w:sz w:val="20"/>
                <w:szCs w:val="20"/>
              </w:rPr>
              <w:t>В течение 30 календарных дней со дня въезда, либо при обращении с заявлением об оформлении патента или разрешения на работу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35F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Иностранным гражданам, прибывшим в Российскую Федерацию в целях осуществления трудовой деятельности</w:t>
            </w:r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2966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90 календарных дней со дня въезда.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color w:val="000000"/>
                <w:sz w:val="20"/>
                <w:szCs w:val="20"/>
              </w:rPr>
              <w:t xml:space="preserve">Прибывшим на длительный период (более 90 суток) в целях иных от </w:t>
            </w:r>
            <w:r w:rsidRPr="00AC35FB">
              <w:rPr>
                <w:sz w:val="20"/>
                <w:szCs w:val="20"/>
              </w:rPr>
              <w:t>осуществления трудовой деятельности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AC35FB">
              <w:rPr>
                <w:color w:val="000000"/>
                <w:sz w:val="20"/>
                <w:szCs w:val="20"/>
                <w:shd w:val="clear" w:color="auto" w:fill="FFFFFF"/>
              </w:rPr>
              <w:t xml:space="preserve">Полис обязательного или дополнительного медицинского страхования 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Обратиться в страховую компанию по месту пребывания и оформить полис, необходимый для трудоустройства.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 начала трудовой деятельности.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Для 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граждан Азербайджана, Таджикистана, Узбекистана, Молдовы, Украины, К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иргизии, Казахстана или Армении при отсутствии полиса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4 Выбор порядка трудоустройства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Маршрут трудоустройства с оформлением патента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Перейти к подготовке документов и подаче заявления на патент.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Подать заявление на патент в течение 30 дней со дня въезда.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Для граждан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Азербайджана, Таджикистана, Узбекистана, Молдовы или Украины; нет статуса высококвалифицированного специалиста или участника программы переселения.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Трудовой договор или договор гражданско-правового характера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Вам 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необходимо трудоустроиться</w:t>
            </w:r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В течение 2 месяцев со дня въезда в Российскую Федерацию.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Для </w:t>
            </w:r>
            <w:r w:rsidRPr="00AC35FB">
              <w:rPr>
                <w:rFonts w:ascii="Times New Roman" w:hAnsi="Times New Roman"/>
                <w:sz w:val="20"/>
                <w:szCs w:val="20"/>
              </w:rPr>
              <w:t>высококвалифицированных специалистов и членов их семей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5 Подготовка документов для патента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lastRenderedPageBreak/>
              <w:t>5.1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Сертификат о владении русским языком, знании истории и основ законодательства России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Обратиться в образовательную организацию, сдать экзамен и получить сертификат.</w:t>
            </w:r>
          </w:p>
        </w:tc>
        <w:tc>
          <w:tcPr>
            <w:tcW w:w="2534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 подачи заявления на патент.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Для граждан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Азербайджана, Таджикистана, Узбекистана, Молдовы или Украины; нет статуса высококвалифицированного специалиста или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участника программы переселения п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ри отсутствии документа, подтверждающего владение иностранным гражданином русским языком, знание им истории России и основ законодательства РФ, например, аттестат об образовании, полученный до 1991 года, либо диплом об образовании, полученный на территории РФ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Цветные фотографии для заявления на патент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Сделать цветные фотографии формата 3 × 4 см.</w:t>
            </w:r>
          </w:p>
        </w:tc>
        <w:tc>
          <w:tcPr>
            <w:tcW w:w="2534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Для граждан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Азербайджана, Таджикистана, Узбекистана, Молдовы или Украины; нет статуса высококвалифицированного специалиста или участника программы переселения.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Обратиться в территориальный орган Федеральной налоговой службы и получить ИНН.</w:t>
            </w:r>
          </w:p>
        </w:tc>
        <w:tc>
          <w:tcPr>
            <w:tcW w:w="2534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Для граждан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Азербайджана, Таджикистана, Узбекистана, Молдовы или Украины; нет статуса высококвалифицированного специалиста или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участника программы переселения при отсутствии 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ИНН.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6 Подача заявления и получение патента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Подтверждение первого авансового платежа НДФЛ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Внести авансовый платеж за первый месяц действия патента и получить банковский документ об оплате.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 подачи заявления на патент.</w:t>
            </w:r>
          </w:p>
        </w:tc>
        <w:tc>
          <w:tcPr>
            <w:tcW w:w="4999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F146F6" w:rsidP="00D96D6C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shd w:val="clear" w:color="auto" w:fill="FFFFFF"/>
              </w:rPr>
              <w:t>Д</w:t>
            </w:r>
            <w:r w:rsidR="00A17945" w:rsidRPr="00AC35FB">
              <w:rPr>
                <w:color w:val="000000"/>
                <w:sz w:val="20"/>
                <w:szCs w:val="20"/>
                <w:shd w:val="clear" w:color="auto" w:fill="FFFFFF"/>
              </w:rPr>
              <w:t xml:space="preserve">ля граждан Азербайджана, Таджикистана, Узбекистана, Молдовы, Украины, кроме высококвалифицированных специалистов и членов их семей и кроме участников государственной программы переселения соотечественников </w:t>
            </w:r>
            <w:r>
              <w:rPr>
                <w:color w:val="000000"/>
                <w:sz w:val="20"/>
                <w:szCs w:val="20"/>
                <w:shd w:val="clear" w:color="auto" w:fill="FFFFFF"/>
              </w:rPr>
              <w:t>и членов их семей</w:t>
            </w:r>
            <w:bookmarkStart w:id="0" w:name="_GoBack"/>
            <w:bookmarkEnd w:id="0"/>
          </w:p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Принятое заявление на выдачу патента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Подать заявление и комплект документов в подразделение МВД или ПВС МВД по месту пребывания.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дней со дня въезда в Российскую Федерацию.</w:t>
            </w:r>
          </w:p>
        </w:tc>
        <w:tc>
          <w:tcPr>
            <w:tcW w:w="4999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Патент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Обратиться за готовым патентом и проверить правильность указанных в нём персональных данных.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45 календарных дней со дня въезда в Российскую Федерацию.</w:t>
            </w:r>
          </w:p>
        </w:tc>
        <w:tc>
          <w:tcPr>
            <w:tcW w:w="4999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7 Действия после получения патента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lastRenderedPageBreak/>
              <w:t>7.1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Трудовой договор или договор гражданско-правового характера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Вам 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необходимо трудоустроиться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2 месяцев с даты выдачи патента.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Для иностранных граждан, получивших патент и не заключивших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т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рудовой договор или договор гражданско-правового характера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Уведомление МВД об осуществлении трудовой деятельности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Направить в территориальный орган МВД уведомление с копией договора через </w:t>
            </w:r>
            <w:proofErr w:type="spellStart"/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Госуслуги</w:t>
            </w:r>
            <w:proofErr w:type="spellEnd"/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или по почте.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После заключения договора, но не позднее 2 месяцев с даты выдачи патента.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Для иностранных граждан, получивших патент и заключивших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т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рудовой договор или договор гражданско-правового характера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8 Постановка на учёт по программе переселения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Комплект документов участника программы и членов семьи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Подготовить свидетельство участника программы, документы, удостоверяющие личность, и документы членов семьи.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hAnsi="Times New Roman"/>
                <w:sz w:val="20"/>
                <w:szCs w:val="20"/>
              </w:rPr>
              <w:t>В течение 5 рабочих дней со дня прибытия в место проживания.</w:t>
            </w:r>
          </w:p>
        </w:tc>
        <w:tc>
          <w:tcPr>
            <w:tcW w:w="4999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Для участников г</w:t>
            </w:r>
            <w:r w:rsidRPr="00AC35FB">
              <w:rPr>
                <w:rFonts w:ascii="Times New Roman" w:hAnsi="Times New Roman"/>
                <w:sz w:val="20"/>
                <w:szCs w:val="20"/>
              </w:rPr>
              <w:t>осударственной программы переселения соотечественников или члена его семьи.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Постановка на учёт в качестве участника программы переселения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Явиться в Управление по вопросам миграции МВД и пройти постановку на учёт участника и включенных в свидетельство членов семьи.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10 рабочих дней со дня прибытия в место проживания.</w:t>
            </w:r>
          </w:p>
        </w:tc>
        <w:tc>
          <w:tcPr>
            <w:tcW w:w="4999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9 Меры государственной поддержки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Меры государственной поддержки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Вам необходимо обратиться в Управление по вопросам миграции МВД России (предварительно записаться)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рабочих дней со дня прибытия в место проживания.</w:t>
            </w:r>
          </w:p>
        </w:tc>
        <w:tc>
          <w:tcPr>
            <w:tcW w:w="4999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hAnsi="Times New Roman"/>
                <w:sz w:val="20"/>
                <w:szCs w:val="20"/>
              </w:rPr>
              <w:t>Для участника Государственной программы переселения соотечественников (членов его семьи)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Компенсация расходов на переселение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Подготовить документы об оплате проезда, перевозки имущества или иных расходов на переселение и подать заявление на компенсацию.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В течение года 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со дня въезда в Россию.</w:t>
            </w:r>
          </w:p>
        </w:tc>
        <w:tc>
          <w:tcPr>
            <w:tcW w:w="4999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0</w:t>
            </w: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Получение разрешения на временное проживание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0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Основание и комплект документов для разрешения на временное проживание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Определить основание обращения и подготовить документ, удостоверяющий личность, подтверждение законного пребывания, фотографии, медицинские и языковые документы.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календарных дней со дня въезда в Россию.</w:t>
            </w:r>
          </w:p>
        </w:tc>
        <w:tc>
          <w:tcPr>
            <w:tcW w:w="4999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Для иностранных граждан, планирующих  проживание в РФ  более 90 суток и не имеющих разрешение на временное проживание 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0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Заявление на разрешение на временное проживание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Подать заявление и подготовленный комплект документов в подразделение МВД.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календарных дней со дня въезда в Россию..</w:t>
            </w:r>
          </w:p>
        </w:tc>
        <w:tc>
          <w:tcPr>
            <w:tcW w:w="4999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0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.3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Регистрация по месту проживания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После положительного решения получить разрешение и оформить регистрацию по месту проживания.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7 рабочих дней со дня получения разрешения.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Для иностранных граждан, получивших разрешение на временное проживание</w:t>
            </w:r>
          </w:p>
        </w:tc>
      </w:tr>
      <w:tr w:rsidR="00A17945" w:rsidTr="0025117C">
        <w:trPr>
          <w:cantSplit/>
          <w:jc w:val="center"/>
        </w:trPr>
        <w:tc>
          <w:tcPr>
            <w:tcW w:w="14560" w:type="dxa"/>
            <w:gridSpan w:val="5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1</w:t>
            </w:r>
            <w:r w:rsidRPr="00AC35F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Получение вида на жительство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.1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Основание и комплект документов для вида на жительство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Определить основание обращения и подготовить документы, подтверждающие доход, место проживания и выполнение медицинских и языковых требований.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30 календарных дней со дня возникновения основания для обращения, указанного в анкете.</w:t>
            </w:r>
          </w:p>
        </w:tc>
        <w:tc>
          <w:tcPr>
            <w:tcW w:w="4999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Для иностранных граждан, планирующих  проживание в РФ  более 3 лет и не имеющих вида на жительство</w:t>
            </w: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.2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Вид на жительство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Подать заявление и подготовленный комплект документов в подразделение МВД, а после положительного решения получить вид на жительство.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10 рабочих дней со дня подготовки комплекта документов.</w:t>
            </w:r>
          </w:p>
        </w:tc>
        <w:tc>
          <w:tcPr>
            <w:tcW w:w="4999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7945" w:rsidTr="0025117C">
        <w:trPr>
          <w:cantSplit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.3</w:t>
            </w:r>
          </w:p>
        </w:tc>
        <w:tc>
          <w:tcPr>
            <w:tcW w:w="29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Ежегодное подтверждение проживания</w:t>
            </w:r>
          </w:p>
        </w:tc>
        <w:tc>
          <w:tcPr>
            <w:tcW w:w="3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Направить уведомление о подтверждении проживания и указать актуальные сведения об адресе и доходе.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C35F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 течение 60 календарных дней после каждой годовщины выдачи вида на жительство.</w:t>
            </w:r>
          </w:p>
        </w:tc>
        <w:tc>
          <w:tcPr>
            <w:tcW w:w="49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17945" w:rsidRPr="00AC35FB" w:rsidRDefault="00A17945" w:rsidP="00D96D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Для иностранных граждан, имеющих вид на жительство</w:t>
            </w:r>
          </w:p>
        </w:tc>
      </w:tr>
    </w:tbl>
    <w:p w:rsidR="00490CF3" w:rsidRDefault="00490CF3" w:rsidP="00D96D6C">
      <w:pPr>
        <w:spacing w:after="0" w:line="240" w:lineRule="auto"/>
      </w:pPr>
    </w:p>
    <w:sectPr w:rsidR="00490CF3" w:rsidSect="00A1794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945"/>
    <w:rsid w:val="000062AF"/>
    <w:rsid w:val="00490CF3"/>
    <w:rsid w:val="006E3B4C"/>
    <w:rsid w:val="00A17945"/>
    <w:rsid w:val="00A82E2D"/>
    <w:rsid w:val="00D96D6C"/>
    <w:rsid w:val="00E34726"/>
    <w:rsid w:val="00F1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E77D"/>
  <w15:chartTrackingRefBased/>
  <w15:docId w15:val="{896A99B0-5960-4656-8623-BCEEC9BE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94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uiPriority w:val="39"/>
    <w:rsid w:val="00A1794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paragraph" w:styleId="a3">
    <w:name w:val="Normal (Web)"/>
    <w:basedOn w:val="a"/>
    <w:uiPriority w:val="99"/>
    <w:unhideWhenUsed/>
    <w:rsid w:val="00A1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3</cp:revision>
  <dcterms:created xsi:type="dcterms:W3CDTF">2026-10-05T12:00:00Z</dcterms:created>
  <dcterms:modified xsi:type="dcterms:W3CDTF">2026-10-05T12:06:00Z</dcterms:modified>
</cp:coreProperties>
</file>