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3D5B"/>
          <w:sz w:val="56"/>
        </w:rPr>
        <w:t>Legal Collection Framework</w:t>
      </w:r>
    </w:p>
    <w:p>
      <w:pPr>
        <w:jc w:val="center"/>
      </w:pPr>
      <w:r>
        <w:rPr>
          <w:color w:val="1B6C8F"/>
          <w:sz w:val="28"/>
        </w:rPr>
        <w:t>Software Architecture Specification</w:t>
      </w:r>
    </w:p>
    <w:p/>
    <w:p>
      <w:pPr>
        <w:jc w:val="center"/>
      </w:pPr>
      <w:r>
        <w:rPr>
          <w:b/>
          <w:sz w:val="36"/>
        </w:rPr>
        <w:t>VOLUME V — Processing Pipeline &amp; Extraction Layer</w:t>
      </w:r>
    </w:p>
    <w:p/>
    <w:p/>
    <w:p/>
    <w:p/>
    <w:p/>
    <w:p/>
    <w:tbl>
      <w:tblPr>
        <w:tblW w:type="auto" w:w="0"/>
        <w:jc w:val="center"/>
        <w:tblLook w:firstColumn="1" w:firstRow="1" w:lastColumn="0" w:lastRow="0" w:noHBand="0" w:noVBand="1" w:val="04A0"/>
      </w:tblPr>
      <w:tblGrid>
        <w:gridCol w:w="4872"/>
        <w:gridCol w:w="4872"/>
      </w:tblGrid>
      <w:tr>
        <w:tc>
          <w:tcPr>
            <w:tcW w:type="dxa" w:w="4872"/>
          </w:tcPr>
          <w:p>
            <w:r>
              <w:rPr>
                <w:b/>
                <w:sz w:val="20"/>
              </w:rPr>
              <w:t>Document</w:t>
            </w:r>
          </w:p>
        </w:tc>
        <w:tc>
          <w:tcPr>
            <w:tcW w:type="dxa" w:w="4872"/>
          </w:tcPr>
          <w:p>
            <w:r>
              <w:rPr>
                <w:sz w:val="20"/>
              </w:rPr>
              <w:t>Software Architecture Specification (SAS)</w:t>
            </w:r>
          </w:p>
        </w:tc>
      </w:tr>
      <w:tr>
        <w:tc>
          <w:tcPr>
            <w:tcW w:type="dxa" w:w="4872"/>
          </w:tcPr>
          <w:p>
            <w:r>
              <w:rPr>
                <w:b/>
                <w:sz w:val="20"/>
              </w:rPr>
              <w:t>Projet</w:t>
            </w:r>
          </w:p>
        </w:tc>
        <w:tc>
          <w:tcPr>
            <w:tcW w:type="dxa" w:w="4872"/>
          </w:tcPr>
          <w:p>
            <w:r>
              <w:rPr>
                <w:sz w:val="20"/>
              </w:rPr>
              <w:t>Legal Collection Framework - LCF</w:t>
            </w:r>
          </w:p>
        </w:tc>
      </w:tr>
      <w:tr>
        <w:tc>
          <w:tcPr>
            <w:tcW w:type="dxa" w:w="4872"/>
          </w:tcPr>
          <w:p>
            <w:r>
              <w:rPr>
                <w:b/>
                <w:sz w:val="20"/>
              </w:rPr>
              <w:t>Version</w:t>
            </w:r>
          </w:p>
        </w:tc>
        <w:tc>
          <w:tcPr>
            <w:tcW w:type="dxa" w:w="4872"/>
          </w:tcPr>
          <w:p>
            <w:r>
              <w:rPr>
                <w:sz w:val="20"/>
              </w:rPr>
              <w:t>0.5 (Draft)</w:t>
            </w:r>
          </w:p>
        </w:tc>
      </w:tr>
      <w:tr>
        <w:tc>
          <w:tcPr>
            <w:tcW w:type="dxa" w:w="4872"/>
          </w:tcPr>
          <w:p>
            <w:r>
              <w:rPr>
                <w:b/>
                <w:sz w:val="20"/>
              </w:rPr>
              <w:t>Statut</w:t>
            </w:r>
          </w:p>
        </w:tc>
        <w:tc>
          <w:tcPr>
            <w:tcW w:type="dxa" w:w="4872"/>
          </w:tcPr>
          <w:p>
            <w:r>
              <w:rPr>
                <w:sz w:val="20"/>
              </w:rPr>
              <w:t>Architecture de reference</w:t>
            </w:r>
          </w:p>
        </w:tc>
      </w:tr>
      <w:tr>
        <w:tc>
          <w:tcPr>
            <w:tcW w:type="dxa" w:w="4872"/>
          </w:tcPr>
          <w:p>
            <w:r>
              <w:rPr>
                <w:b/>
                <w:sz w:val="20"/>
              </w:rPr>
              <w:t>Auteur</w:t>
            </w:r>
          </w:p>
        </w:tc>
        <w:tc>
          <w:tcPr>
            <w:tcW w:type="dxa" w:w="4872"/>
          </w:tcPr>
          <w:p>
            <w:r>
              <w:rPr>
                <w:sz w:val="20"/>
              </w:rPr>
              <w:t>Chief Software Architect</w:t>
            </w:r>
          </w:p>
        </w:tc>
      </w:tr>
      <w:tr>
        <w:tc>
          <w:tcPr>
            <w:tcW w:type="dxa" w:w="4872"/>
          </w:tcPr>
          <w:p>
            <w:r>
              <w:rPr>
                <w:b/>
                <w:sz w:val="20"/>
              </w:rPr>
              <w:t>Referentiel</w:t>
            </w:r>
          </w:p>
        </w:tc>
        <w:tc>
          <w:tcPr>
            <w:tcW w:type="dxa" w:w="4872"/>
          </w:tcPr>
          <w:p>
            <w:r>
              <w:rPr>
                <w:sz w:val="20"/>
              </w:rPr>
              <w:t>arc42 / C4 Model / ISO-IEC-IEEE 42010</w:t>
            </w:r>
          </w:p>
        </w:tc>
      </w:tr>
      <w:tr>
        <w:tc>
          <w:tcPr>
            <w:tcW w:type="dxa" w:w="4872"/>
          </w:tcPr>
          <w:p>
            <w:r>
              <w:rPr>
                <w:b/>
                <w:sz w:val="20"/>
              </w:rPr>
              <w:t>Audience</w:t>
            </w:r>
          </w:p>
        </w:tc>
        <w:tc>
          <w:tcPr>
            <w:tcW w:type="dxa" w:w="4872"/>
          </w:tcPr>
          <w:p>
            <w:r>
              <w:rPr>
                <w:sz w:val="20"/>
              </w:rPr>
              <w:t>Architectes, developpeurs, equipes IA, mainteneurs</w:t>
            </w:r>
          </w:p>
        </w:tc>
      </w:tr>
    </w:tbl>
    <w:p>
      <w:r>
        <w:br w:type="page"/>
      </w:r>
    </w:p>
    <w:p>
      <w:pPr>
        <w:pStyle w:val="Heading1"/>
      </w:pPr>
      <w:r>
        <w:t>Préambule du Volume V</w:t>
      </w:r>
    </w:p>
    <w:p>
      <w:pPr>
        <w:jc w:val="both"/>
      </w:pPr>
      <w:r>
        <w:t xml:space="preserve">Les Volumes I à IV décrivent un système qui acquiert des octets et les conserve intacts. Le Volume V décrit ce qui se construit </w:t>
      </w:r>
      <w:r>
        <w:rPr>
          <w:b/>
        </w:rPr>
        <w:t>au-dessus</w:t>
      </w:r>
      <w:r>
        <w:t xml:space="preserve"> de ces octets : l'extraction du texte, sa normalisation, sa structuration, et sa mise à disposition pour un usage en aval — recherche, indexation, entraînement de modèles.</w:t>
      </w:r>
    </w:p>
    <w:p>
      <w:pPr>
        <w:jc w:val="both"/>
      </w:pPr>
      <w:r>
        <w:t>Ce volume introduit une distinction que le reste de la spécification défendra sans exception :</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r>
          </w:p>
        </w:tc>
        <w:tc>
          <w:tcPr>
            <w:tcW w:type="dxa" w:w="3248"/>
            <w:shd w:val="clear" w:color="auto" w:fill="0B3D5B"/>
          </w:tcPr>
          <w:p>
            <w:pPr>
              <w:spacing w:after="40"/>
            </w:pPr>
            <w:r/>
            <w:r>
              <w:rPr>
                <w:b/>
                <w:color w:val="FFFFFF"/>
                <w:sz w:val="18"/>
              </w:rPr>
              <w:t>Collecte (Vol. I–IV)</w:t>
            </w:r>
          </w:p>
        </w:tc>
        <w:tc>
          <w:tcPr>
            <w:tcW w:type="dxa" w:w="3248"/>
            <w:shd w:val="clear" w:color="auto" w:fill="0B3D5B"/>
          </w:tcPr>
          <w:p>
            <w:pPr>
              <w:spacing w:after="40"/>
            </w:pPr>
            <w:r/>
            <w:r>
              <w:rPr>
                <w:b/>
                <w:color w:val="FFFFFF"/>
                <w:sz w:val="18"/>
              </w:rPr>
              <w:t>Traitement (Vol. V)</w:t>
            </w:r>
          </w:p>
        </w:tc>
      </w:tr>
      <w:tr>
        <w:tc>
          <w:tcPr>
            <w:tcW w:type="dxa" w:w="3248"/>
          </w:tcPr>
          <w:p>
            <w:pPr>
              <w:spacing w:after="40"/>
            </w:pPr>
            <w:r/>
            <w:r>
              <w:rPr>
                <w:sz w:val="18"/>
              </w:rPr>
              <w:t>Produit</w:t>
            </w:r>
          </w:p>
        </w:tc>
        <w:tc>
          <w:tcPr>
            <w:tcW w:type="dxa" w:w="3248"/>
          </w:tcPr>
          <w:p>
            <w:pPr>
              <w:spacing w:after="40"/>
            </w:pPr>
            <w:r/>
            <w:r>
              <w:rPr>
                <w:sz w:val="18"/>
              </w:rPr>
              <w:t>Des octets originaux</w:t>
            </w:r>
          </w:p>
        </w:tc>
        <w:tc>
          <w:tcPr>
            <w:tcW w:type="dxa" w:w="3248"/>
          </w:tcPr>
          <w:p>
            <w:pPr>
              <w:spacing w:after="40"/>
            </w:pPr>
            <w:r/>
            <w:r>
              <w:rPr>
                <w:sz w:val="18"/>
              </w:rPr>
              <w:t>Des artefacts dérivés</w:t>
            </w:r>
          </w:p>
        </w:tc>
      </w:tr>
      <w:tr>
        <w:tc>
          <w:tcPr>
            <w:tcW w:type="dxa" w:w="3248"/>
            <w:shd w:val="clear" w:color="auto" w:fill="F4F7F9"/>
          </w:tcPr>
          <w:p>
            <w:pPr>
              <w:spacing w:after="40"/>
            </w:pPr>
            <w:r/>
            <w:r>
              <w:rPr>
                <w:sz w:val="18"/>
              </w:rPr>
              <w:t>Réversibilité</w:t>
            </w:r>
          </w:p>
        </w:tc>
        <w:tc>
          <w:tcPr>
            <w:tcW w:type="dxa" w:w="3248"/>
            <w:shd w:val="clear" w:color="auto" w:fill="F4F7F9"/>
          </w:tcPr>
          <w:p>
            <w:pPr>
              <w:spacing w:after="40"/>
            </w:pPr>
            <w:r/>
            <w:r>
              <w:rPr>
                <w:sz w:val="18"/>
              </w:rPr>
              <w:t>Irremplaçable si perdu</w:t>
            </w:r>
          </w:p>
        </w:tc>
        <w:tc>
          <w:tcPr>
            <w:tcW w:type="dxa" w:w="3248"/>
            <w:shd w:val="clear" w:color="auto" w:fill="F4F7F9"/>
          </w:tcPr>
          <w:p>
            <w:pPr>
              <w:spacing w:after="40"/>
            </w:pPr>
            <w:r/>
            <w:r>
              <w:rPr>
                <w:sz w:val="18"/>
              </w:rPr>
              <w:t>Toujours reconstructible</w:t>
            </w:r>
          </w:p>
        </w:tc>
      </w:tr>
      <w:tr>
        <w:tc>
          <w:tcPr>
            <w:tcW w:type="dxa" w:w="3248"/>
          </w:tcPr>
          <w:p>
            <w:pPr>
              <w:spacing w:after="40"/>
            </w:pPr>
            <w:r/>
            <w:r>
              <w:rPr>
                <w:sz w:val="18"/>
              </w:rPr>
              <w:t>Fidélité</w:t>
            </w:r>
          </w:p>
        </w:tc>
        <w:tc>
          <w:tcPr>
            <w:tcW w:type="dxa" w:w="3248"/>
          </w:tcPr>
          <w:p>
            <w:pPr>
              <w:spacing w:after="40"/>
            </w:pPr>
            <w:r/>
            <w:r>
              <w:rPr>
                <w:sz w:val="18"/>
              </w:rPr>
              <w:t>Absolue, aucune altération</w:t>
            </w:r>
          </w:p>
        </w:tc>
        <w:tc>
          <w:tcPr>
            <w:tcW w:type="dxa" w:w="3248"/>
          </w:tcPr>
          <w:p>
            <w:pPr>
              <w:spacing w:after="40"/>
            </w:pPr>
            <w:r/>
            <w:r>
              <w:rPr>
                <w:sz w:val="18"/>
              </w:rPr>
              <w:t>Interprétée, imparfaite par nature</w:t>
            </w:r>
          </w:p>
        </w:tc>
      </w:tr>
      <w:tr>
        <w:tc>
          <w:tcPr>
            <w:tcW w:type="dxa" w:w="3248"/>
            <w:shd w:val="clear" w:color="auto" w:fill="F4F7F9"/>
          </w:tcPr>
          <w:p>
            <w:pPr>
              <w:spacing w:after="40"/>
            </w:pPr>
            <w:r/>
            <w:r>
              <w:rPr>
                <w:sz w:val="18"/>
              </w:rPr>
              <w:t>Confiance</w:t>
            </w:r>
          </w:p>
        </w:tc>
        <w:tc>
          <w:tcPr>
            <w:tcW w:type="dxa" w:w="3248"/>
            <w:shd w:val="clear" w:color="auto" w:fill="F4F7F9"/>
          </w:tcPr>
          <w:p>
            <w:pPr>
              <w:spacing w:after="40"/>
            </w:pPr>
            <w:r/>
            <w:r>
              <w:rPr>
                <w:sz w:val="18"/>
              </w:rPr>
              <w:t>Fait établi</w:t>
            </w:r>
          </w:p>
        </w:tc>
        <w:tc>
          <w:tcPr>
            <w:tcW w:type="dxa" w:w="3248"/>
            <w:shd w:val="clear" w:color="auto" w:fill="F4F7F9"/>
          </w:tcPr>
          <w:p>
            <w:pPr>
              <w:spacing w:after="40"/>
            </w:pPr>
            <w:r/>
            <w:r>
              <w:rPr>
                <w:sz w:val="18"/>
              </w:rPr>
              <w:t>Estimation, assortie d'un score</w:t>
            </w:r>
          </w:p>
        </w:tc>
      </w:tr>
      <w:tr>
        <w:tc>
          <w:tcPr>
            <w:tcW w:type="dxa" w:w="3248"/>
          </w:tcPr>
          <w:p>
            <w:pPr>
              <w:spacing w:after="40"/>
            </w:pPr>
            <w:r/>
            <w:r>
              <w:rPr>
                <w:sz w:val="18"/>
              </w:rPr>
              <w:t>En cas de panne</w:t>
            </w:r>
          </w:p>
        </w:tc>
        <w:tc>
          <w:tcPr>
            <w:tcW w:type="dxa" w:w="3248"/>
          </w:tcPr>
          <w:p>
            <w:pPr>
              <w:spacing w:after="40"/>
            </w:pPr>
            <w:r/>
            <w:r>
              <w:rPr>
                <w:sz w:val="18"/>
              </w:rPr>
              <w:t>Perte définitive</w:t>
            </w:r>
          </w:p>
        </w:tc>
        <w:tc>
          <w:tcPr>
            <w:tcW w:type="dxa" w:w="3248"/>
          </w:tcPr>
          <w:p>
            <w:pPr>
              <w:spacing w:after="40"/>
            </w:pPr>
            <w:r/>
            <w:r>
              <w:rPr>
                <w:sz w:val="18"/>
              </w:rPr>
              <w:t>Simple retraitement</w:t>
            </w:r>
          </w:p>
        </w:tc>
      </w:tr>
    </w:tbl>
    <w:p/>
    <w:p>
      <w:pPr>
        <w:spacing w:before="120" w:after="200"/>
        <w:ind w:left="170"/>
        <w:shd w:val="clear" w:color="auto" w:fill="EAF2F6"/>
        <w:pBdr>
          <w:left w:val="single" w:sz="18" w:space="8" w:color="1B6C8F"/>
        </w:pBdr>
      </w:pPr>
      <w:r>
        <w:rPr>
          <w:i/>
          <w:sz w:val="20"/>
        </w:rPr>
        <w:t>Le Volume I posait que « le document original est sacré ». Le Volume V en tire la conséquence pratique : tout ce que produit le pipeline est jetable. Aucun artefact dérivé n'a jamais le droit de remplacer, masquer ou modifier l'original dont il provient.</w:t>
      </w:r>
    </w:p>
    <w:p>
      <w:pPr>
        <w:pStyle w:val="Heading2"/>
      </w:pPr>
      <w:r>
        <w:t>Portée</w:t>
      </w:r>
    </w:p>
    <w:p>
      <w:pPr>
        <w:pStyle w:val="ListBullet"/>
        <w:spacing w:after="40"/>
      </w:pPr>
      <w:r>
        <w:t>L'architecture du pipeline et son modèle d'exécution.</w:t>
      </w:r>
    </w:p>
    <w:p>
      <w:pPr>
        <w:pStyle w:val="ListBullet"/>
        <w:spacing w:after="40"/>
      </w:pPr>
      <w:r>
        <w:t xml:space="preserve">Le contrat </w:t>
      </w:r>
      <w:r>
        <w:rPr>
          <w:rFonts w:ascii="Consolas" w:hAnsi="Consolas"/>
          <w:color w:val="8B1A1A"/>
          <w:sz w:val="19"/>
        </w:rPr>
        <w:t>Processor</w:t>
      </w:r>
      <w:r>
        <w:t xml:space="preserve"> et sa composition.</w:t>
      </w:r>
    </w:p>
    <w:p>
      <w:pPr>
        <w:pStyle w:val="ListBullet"/>
        <w:spacing w:after="40"/>
      </w:pPr>
      <w:r>
        <w:t>Les étapes standard, de la détection de type à l'export.</w:t>
      </w:r>
    </w:p>
    <w:p>
      <w:pPr>
        <w:pStyle w:val="ListBullet"/>
        <w:spacing w:after="40"/>
      </w:pPr>
      <w:r>
        <w:t>L'extraction de texte selon le format et la qualité de la source.</w:t>
      </w:r>
    </w:p>
    <w:p>
      <w:pPr>
        <w:pStyle w:val="ListBullet"/>
        <w:spacing w:after="40"/>
      </w:pPr>
      <w:r>
        <w:t>La normalisation Unicode et typographique.</w:t>
      </w:r>
    </w:p>
    <w:p>
      <w:pPr>
        <w:pStyle w:val="ListBullet"/>
        <w:spacing w:after="40"/>
      </w:pPr>
      <w:r>
        <w:t>La segmentation destinée aux usages d'intelligence artificielle.</w:t>
      </w:r>
    </w:p>
    <w:p>
      <w:pPr>
        <w:pStyle w:val="ListBullet"/>
        <w:spacing w:after="40"/>
      </w:pPr>
      <w:r>
        <w:t>Le stockage, le versionnement et le retraitement des artefacts dérivés.</w:t>
      </w:r>
    </w:p>
    <w:p>
      <w:pPr>
        <w:pStyle w:val="ListBullet"/>
        <w:spacing w:after="40"/>
      </w:pPr>
      <w:r>
        <w:t>L'observabilité et les objectifs de performance.</w:t>
      </w:r>
    </w:p>
    <w:p>
      <w:pPr>
        <w:pStyle w:val="Heading2"/>
      </w:pPr>
      <w:r>
        <w:t>Hors portée</w:t>
      </w:r>
    </w:p>
    <w:p>
      <w:pPr>
        <w:pStyle w:val="ListBullet"/>
        <w:spacing w:after="40"/>
      </w:pPr>
      <w:r>
        <w:t>L'interprétation juridique du contenu, explicitement exclue par le Volume I.</w:t>
      </w:r>
    </w:p>
    <w:p>
      <w:pPr>
        <w:pStyle w:val="ListBullet"/>
        <w:spacing w:after="40"/>
      </w:pPr>
      <w:r>
        <w:t>Le moteur de recherche, consommateur du pipeline et non composant du Framework.</w:t>
      </w:r>
    </w:p>
    <w:p>
      <w:pPr>
        <w:pStyle w:val="ListBullet"/>
        <w:spacing w:after="40"/>
      </w:pPr>
      <w:r>
        <w:t>L'entraînement de modèles, en aval de l'export.</w:t>
      </w:r>
    </w:p>
    <w:p>
      <w:r>
        <w:br w:type="page"/>
      </w:r>
    </w:p>
    <w:p>
      <w:pPr>
        <w:pStyle w:val="Heading1"/>
      </w:pPr>
      <w:r>
        <w:t>Chapitre 1 — La frontière</w:t>
      </w:r>
    </w:p>
    <w:p>
      <w:pPr>
        <w:pStyle w:val="Heading2"/>
      </w:pPr>
      <w:r>
        <w:t>1.1 Deux systèmes dans un seul dépôt</w:t>
      </w:r>
    </w:p>
    <w:p>
      <w:pPr>
        <w:spacing w:before="120" w:after="200"/>
        <w:ind w:left="170"/>
        <w:shd w:val="clear" w:color="auto" w:fill="F2F5F7"/>
        <w:pBdr>
          <w:left w:val="single" w:sz="12" w:space="8" w:color="9FB3C0"/>
        </w:pBdr>
      </w:pPr>
      <w:r>
        <w:rPr>
          <w:rFonts w:ascii="Consolas" w:hAnsi="Consolas" w:eastAsia="Consolas"/>
          <w:sz w:val="17"/>
        </w:rPr>
        <w:t xml:space="preserve">   +------------------------------------------------------+</w:t>
        <w:br/>
      </w:r>
      <w:r>
        <w:rPr>
          <w:rFonts w:ascii="Consolas" w:hAnsi="Consolas" w:eastAsia="Consolas"/>
          <w:sz w:val="17"/>
        </w:rPr>
        <w:t xml:space="preserve">   |                  COLLECTE  (Vol. I-IV)               |</w:t>
        <w:br/>
      </w:r>
      <w:r>
        <w:rPr>
          <w:rFonts w:ascii="Consolas" w:hAnsi="Consolas" w:eastAsia="Consolas"/>
          <w:sz w:val="17"/>
        </w:rPr>
        <w:t xml:space="preserve">   |   Plugins -&gt; Download -&gt; Integrity -&gt; Content Store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lcf.document.stored</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w:t>
        <w:br/>
      </w:r>
      <w:r>
        <w:rPr>
          <w:rFonts w:ascii="Consolas" w:hAnsi="Consolas" w:eastAsia="Consolas"/>
          <w:sz w:val="17"/>
        </w:rPr>
        <w:t xml:space="preserve">   |                 TRAITEMENT  (Vol. V)                 |</w:t>
        <w:br/>
      </w:r>
      <w:r>
        <w:rPr>
          <w:rFonts w:ascii="Consolas" w:hAnsi="Consolas" w:eastAsia="Consolas"/>
          <w:sz w:val="17"/>
        </w:rPr>
        <w:t xml:space="preserve">   |   Pipeline -&gt; Processeurs -&gt; Artefacts derives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Consommateurs (recherche, IA, export)</w:t>
      </w:r>
    </w:p>
    <w:p>
      <w:pPr>
        <w:jc w:val="both"/>
      </w:pPr>
      <w:r>
        <w:t xml:space="preserve">Le couplage entre les deux moitiés se réduit à un point unique : l'événement </w:t>
      </w:r>
      <w:r>
        <w:rPr>
          <w:rFonts w:ascii="Consolas" w:hAnsi="Consolas"/>
          <w:color w:val="8B1A1A"/>
          <w:sz w:val="19"/>
        </w:rPr>
        <w:t>lcf.document.stored</w:t>
      </w:r>
      <w:r>
        <w:t>. Cela signifie que le pipeline peut être arrêté, redéployé, entièrement réécrit ou remplacé sans qu'une seule collecte en soit affectée.</w:t>
      </w:r>
    </w:p>
    <w:p>
      <w:pPr>
        <w:pStyle w:val="Heading2"/>
      </w:pPr>
      <w:r>
        <w:t>1.2 Les quatre règles de la frontière</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w:t>
            </w:r>
          </w:p>
        </w:tc>
        <w:tc>
          <w:tcPr>
            <w:tcW w:type="dxa" w:w="3248"/>
            <w:shd w:val="clear" w:color="auto" w:fill="0B3D5B"/>
          </w:tcPr>
          <w:p>
            <w:pPr>
              <w:spacing w:after="40"/>
            </w:pPr>
            <w:r/>
            <w:r>
              <w:rPr>
                <w:b/>
                <w:color w:val="FFFFFF"/>
                <w:sz w:val="18"/>
              </w:rPr>
              <w:t>Règle</w:t>
            </w:r>
          </w:p>
        </w:tc>
        <w:tc>
          <w:tcPr>
            <w:tcW w:type="dxa" w:w="3248"/>
            <w:shd w:val="clear" w:color="auto" w:fill="0B3D5B"/>
          </w:tcPr>
          <w:p>
            <w:pPr>
              <w:spacing w:after="40"/>
            </w:pPr>
            <w:r/>
            <w:r>
              <w:rPr>
                <w:b/>
                <w:color w:val="FFFFFF"/>
                <w:sz w:val="18"/>
              </w:rPr>
              <w:t>Conséquence architecturale</w:t>
            </w:r>
          </w:p>
        </w:tc>
      </w:tr>
      <w:tr>
        <w:tc>
          <w:tcPr>
            <w:tcW w:type="dxa" w:w="3248"/>
          </w:tcPr>
          <w:p>
            <w:pPr>
              <w:spacing w:after="40"/>
            </w:pPr>
            <w:r/>
            <w:r>
              <w:rPr>
                <w:sz w:val="18"/>
              </w:rPr>
              <w:t>R-1</w:t>
            </w:r>
          </w:p>
        </w:tc>
        <w:tc>
          <w:tcPr>
            <w:tcW w:type="dxa" w:w="3248"/>
          </w:tcPr>
          <w:p>
            <w:pPr>
              <w:spacing w:after="40"/>
            </w:pPr>
            <w:r/>
            <w:r>
              <w:rPr>
                <w:sz w:val="18"/>
              </w:rPr>
              <w:t>Le pipeline lit le Content Store, ne l'écrit jamais</w:t>
            </w:r>
          </w:p>
        </w:tc>
        <w:tc>
          <w:tcPr>
            <w:tcW w:type="dxa" w:w="3248"/>
          </w:tcPr>
          <w:p>
            <w:pPr>
              <w:spacing w:after="40"/>
            </w:pPr>
            <w:r/>
            <w:r>
              <w:rPr>
                <w:sz w:val="18"/>
              </w:rPr>
              <w:t>Accès en lecture seule imposé au niveau du système de fichiers</w:t>
            </w:r>
          </w:p>
        </w:tc>
      </w:tr>
      <w:tr>
        <w:tc>
          <w:tcPr>
            <w:tcW w:type="dxa" w:w="3248"/>
            <w:shd w:val="clear" w:color="auto" w:fill="F4F7F9"/>
          </w:tcPr>
          <w:p>
            <w:pPr>
              <w:spacing w:after="40"/>
            </w:pPr>
            <w:r/>
            <w:r>
              <w:rPr>
                <w:sz w:val="18"/>
              </w:rPr>
              <w:t>R-2</w:t>
            </w:r>
          </w:p>
        </w:tc>
        <w:tc>
          <w:tcPr>
            <w:tcW w:type="dxa" w:w="3248"/>
            <w:shd w:val="clear" w:color="auto" w:fill="F4F7F9"/>
          </w:tcPr>
          <w:p>
            <w:pPr>
              <w:spacing w:after="40"/>
            </w:pPr>
            <w:r/>
            <w:r>
              <w:rPr>
                <w:sz w:val="18"/>
              </w:rPr>
              <w:t>Tout artefact dérivé est reconstructible depuis l'original</w:t>
            </w:r>
          </w:p>
        </w:tc>
        <w:tc>
          <w:tcPr>
            <w:tcW w:type="dxa" w:w="3248"/>
            <w:shd w:val="clear" w:color="auto" w:fill="F4F7F9"/>
          </w:tcPr>
          <w:p>
            <w:pPr>
              <w:spacing w:after="40"/>
            </w:pPr>
            <w:r/>
            <w:r>
              <w:rPr>
                <w:sz w:val="18"/>
              </w:rPr>
              <w:t>Aucune sauvegarde nécessaire pour les dérivés</w:t>
            </w:r>
          </w:p>
        </w:tc>
      </w:tr>
      <w:tr>
        <w:tc>
          <w:tcPr>
            <w:tcW w:type="dxa" w:w="3248"/>
          </w:tcPr>
          <w:p>
            <w:pPr>
              <w:spacing w:after="40"/>
            </w:pPr>
            <w:r/>
            <w:r>
              <w:rPr>
                <w:sz w:val="18"/>
              </w:rPr>
              <w:t>R-3</w:t>
            </w:r>
          </w:p>
        </w:tc>
        <w:tc>
          <w:tcPr>
            <w:tcW w:type="dxa" w:w="3248"/>
          </w:tcPr>
          <w:p>
            <w:pPr>
              <w:spacing w:after="40"/>
            </w:pPr>
            <w:r/>
            <w:r>
              <w:rPr>
                <w:sz w:val="18"/>
              </w:rPr>
              <w:t>Un échec de traitement n'affecte jamais la collecte</w:t>
            </w:r>
          </w:p>
        </w:tc>
        <w:tc>
          <w:tcPr>
            <w:tcW w:type="dxa" w:w="3248"/>
          </w:tcPr>
          <w:p>
            <w:pPr>
              <w:spacing w:after="40"/>
            </w:pPr>
            <w:r/>
            <w:r>
              <w:rPr>
                <w:sz w:val="18"/>
              </w:rPr>
              <w:t>Files, processus et échéanciers séparés</w:t>
            </w:r>
          </w:p>
        </w:tc>
      </w:tr>
      <w:tr>
        <w:tc>
          <w:tcPr>
            <w:tcW w:type="dxa" w:w="3248"/>
            <w:shd w:val="clear" w:color="auto" w:fill="F4F7F9"/>
          </w:tcPr>
          <w:p>
            <w:pPr>
              <w:spacing w:after="40"/>
            </w:pPr>
            <w:r/>
            <w:r>
              <w:rPr>
                <w:sz w:val="18"/>
              </w:rPr>
              <w:t>R-4</w:t>
            </w:r>
          </w:p>
        </w:tc>
        <w:tc>
          <w:tcPr>
            <w:tcW w:type="dxa" w:w="3248"/>
            <w:shd w:val="clear" w:color="auto" w:fill="F4F7F9"/>
          </w:tcPr>
          <w:p>
            <w:pPr>
              <w:spacing w:after="40"/>
            </w:pPr>
            <w:r/>
            <w:r>
              <w:rPr>
                <w:sz w:val="18"/>
              </w:rPr>
              <w:t>Le pipeline n'interprète jamais le sens juridique</w:t>
            </w:r>
          </w:p>
        </w:tc>
        <w:tc>
          <w:tcPr>
            <w:tcW w:type="dxa" w:w="3248"/>
            <w:shd w:val="clear" w:color="auto" w:fill="F4F7F9"/>
          </w:tcPr>
          <w:p>
            <w:pPr>
              <w:spacing w:after="40"/>
            </w:pPr>
            <w:r/>
            <w:r>
              <w:rPr>
                <w:sz w:val="18"/>
              </w:rPr>
              <w:t>Extraction structurelle uniquement, jamais sémantique</w:t>
            </w:r>
          </w:p>
        </w:tc>
      </w:tr>
    </w:tbl>
    <w:p/>
    <w:p>
      <w:pPr>
        <w:jc w:val="both"/>
      </w:pPr>
      <w:r>
        <w:t>La règle R-4 est une limite de responsabilité autant qu'une limite technique. Le Framework peut affirmer « ce document contient ce texte, à cet endroit ». Il ne peut jamais affirmer « ce texte abroge celui-là ». La première affirmation est vérifiable ; la seconde relève d'une interprétation qui n'appartient pas à un collecteur.</w:t>
      </w:r>
    </w:p>
    <w:p>
      <w:r>
        <w:br w:type="page"/>
      </w:r>
    </w:p>
    <w:p>
      <w:pPr>
        <w:pStyle w:val="Heading1"/>
      </w:pPr>
      <w:r>
        <w:t>Chapitre 2 — Architecture du pipeline</w:t>
      </w:r>
    </w:p>
    <w:p>
      <w:pPr>
        <w:pStyle w:val="Heading2"/>
      </w:pPr>
      <w:r>
        <w:t>2.1 Vue d'ensemble</w:t>
      </w:r>
    </w:p>
    <w:p>
      <w:pPr>
        <w:spacing w:before="120" w:after="200"/>
        <w:ind w:left="170"/>
        <w:shd w:val="clear" w:color="auto" w:fill="F2F5F7"/>
        <w:pBdr>
          <w:left w:val="single" w:sz="12" w:space="8" w:color="9FB3C0"/>
        </w:pBdr>
      </w:pPr>
      <w:r>
        <w:rPr>
          <w:rFonts w:ascii="Consolas" w:hAnsi="Consolas" w:eastAsia="Consolas"/>
          <w:sz w:val="17"/>
        </w:rPr>
        <w:t xml:space="preserve"> lcf.document.stored</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     +---------------+     +--------------+</w:t>
        <w:br/>
      </w:r>
      <w:r>
        <w:rPr>
          <w:rFonts w:ascii="Consolas" w:hAnsi="Consolas" w:eastAsia="Consolas"/>
          <w:sz w:val="17"/>
        </w:rPr>
        <w:t xml:space="preserve">  | Ingestor  |----&gt;|  Work Queue   |----&gt;|   Workers    |</w:t>
        <w:br/>
      </w:r>
      <w:r>
        <w:rPr>
          <w:rFonts w:ascii="Consolas" w:hAnsi="Consolas" w:eastAsia="Consolas"/>
          <w:sz w:val="17"/>
        </w:rPr>
        <w:t xml:space="preserve">  +-----------+     | (persistante) |     |  (pool N)    |</w:t>
        <w:br/>
      </w:r>
      <w:r>
        <w:rPr>
          <w:rFonts w:ascii="Consolas" w:hAnsi="Consolas" w:eastAsia="Consolas"/>
          <w:sz w:val="17"/>
        </w:rPr>
        <w:t xml:space="preserve">                    +---------------+     +--------------+</w:t>
        <w:br/>
      </w:r>
      <w:r>
        <w:rPr>
          <w:rFonts w:ascii="Consolas" w:hAnsi="Consolas" w:eastAsia="Consolas"/>
          <w:sz w:val="17"/>
        </w:rPr>
        <w:t xml:space="preserve">                            ^                     |</w:t>
        <w:br/>
      </w:r>
      <w:r>
        <w:rPr>
          <w:rFonts w:ascii="Consolas" w:hAnsi="Consolas" w:eastAsia="Consolas"/>
          <w:sz w:val="17"/>
        </w:rPr>
        <w:t xml:space="preserve">                            |                     v</w:t>
        <w:br/>
      </w:r>
      <w:r>
        <w:rPr>
          <w:rFonts w:ascii="Consolas" w:hAnsi="Consolas" w:eastAsia="Consolas"/>
          <w:sz w:val="17"/>
        </w:rPr>
        <w:t xml:space="preserve">                    +---------------+     +----------------+</w:t>
        <w:br/>
      </w:r>
      <w:r>
        <w:rPr>
          <w:rFonts w:ascii="Consolas" w:hAnsi="Consolas" w:eastAsia="Consolas"/>
          <w:sz w:val="17"/>
        </w:rPr>
        <w:t xml:space="preserve">                    | Retry / DLQ   |&lt;----|  Stage Runner  |</w:t>
        <w:br/>
      </w:r>
      <w:r>
        <w:rPr>
          <w:rFonts w:ascii="Consolas" w:hAnsi="Consolas" w:eastAsia="Consolas"/>
          <w:sz w:val="17"/>
        </w:rPr>
        <w:t xml:space="preserve">                    +---------------+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w:t>
        <w:br/>
      </w:r>
      <w:r>
        <w:rPr>
          <w:rFonts w:ascii="Consolas" w:hAnsi="Consolas" w:eastAsia="Consolas"/>
          <w:sz w:val="17"/>
        </w:rPr>
        <w:t xml:space="preserve">                   | Derived Store|</w:t>
        <w:br/>
      </w:r>
      <w:r>
        <w:rPr>
          <w:rFonts w:ascii="Consolas" w:hAnsi="Consolas" w:eastAsia="Consolas"/>
          <w:sz w:val="17"/>
        </w:rPr>
        <w:t xml:space="preserve">                   +--------------+</w:t>
      </w:r>
    </w:p>
    <w:p>
      <w:pPr>
        <w:pStyle w:val="Heading2"/>
      </w:pPr>
      <w:r>
        <w:t>2.2 Le pipeline est un graphe, pas une chaîne</w:t>
      </w:r>
    </w:p>
    <w:p>
      <w:pPr>
        <w:jc w:val="both"/>
      </w:pPr>
      <w:r>
        <w:t>Une chaîne linéaire impose de tout exécuter séquentiellement, même ce qui est indépendant. Le pipeline est donc un graphe acyclique orienté (DAG) déclaré, dont l'ordonnanceur déduit les parallélismes possibles.</w:t>
      </w:r>
    </w:p>
    <w:p>
      <w:pPr>
        <w:spacing w:before="120" w:after="200"/>
        <w:ind w:left="170"/>
        <w:shd w:val="clear" w:color="auto" w:fill="F2F5F7"/>
        <w:pBdr>
          <w:left w:val="single" w:sz="12" w:space="8" w:color="9FB3C0"/>
        </w:pBdr>
      </w:pPr>
      <w:r>
        <w:rPr>
          <w:rFonts w:ascii="Consolas" w:hAnsi="Consolas" w:eastAsia="Consolas"/>
          <w:sz w:val="17"/>
        </w:rPr>
        <w:t xml:space="preserve">                    detect-type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w:t>
        <w:br/>
      </w:r>
      <w:r>
        <w:rPr>
          <w:rFonts w:ascii="Consolas" w:hAnsi="Consolas" w:eastAsia="Consolas"/>
          <w:sz w:val="17"/>
        </w:rPr>
        <w:t xml:space="preserve">          extract-text      extract-embedded</w:t>
        <w:br/>
      </w:r>
      <w:r>
        <w:rPr>
          <w:rFonts w:ascii="Consolas" w:hAnsi="Consolas" w:eastAsia="Consolas"/>
          <w:sz w:val="17"/>
        </w:rPr>
        <w:t xml:space="preserve">                 |          (pieces jointes)</w:t>
        <w:br/>
      </w:r>
      <w:r>
        <w:rPr>
          <w:rFonts w:ascii="Consolas" w:hAnsi="Consolas" w:eastAsia="Consolas"/>
          <w:sz w:val="17"/>
        </w:rPr>
        <w:t xml:space="preserve">        +--------+--------+</w:t>
        <w:br/>
      </w:r>
      <w:r>
        <w:rPr>
          <w:rFonts w:ascii="Consolas" w:hAnsi="Consolas" w:eastAsia="Consolas"/>
          <w:sz w:val="17"/>
        </w:rPr>
        <w:t xml:space="preserve">        |                 |</w:t>
        <w:br/>
      </w:r>
      <w:r>
        <w:rPr>
          <w:rFonts w:ascii="Consolas" w:hAnsi="Consolas" w:eastAsia="Consolas"/>
          <w:sz w:val="17"/>
        </w:rPr>
        <w:t xml:space="preserve">   normalize        detect-language</w:t>
        <w:br/>
      </w:r>
      <w:r>
        <w:rPr>
          <w:rFonts w:ascii="Consolas" w:hAnsi="Consolas" w:eastAsia="Consolas"/>
          <w:sz w:val="17"/>
        </w:rPr>
        <w:t xml:space="preserve">        |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detect-structure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w:t>
        <w:br/>
      </w:r>
      <w:r>
        <w:rPr>
          <w:rFonts w:ascii="Consolas" w:hAnsi="Consolas" w:eastAsia="Consolas"/>
          <w:sz w:val="17"/>
        </w:rPr>
        <w:t xml:space="preserve">     segment           checksum-text</w:t>
        <w:br/>
      </w:r>
      <w:r>
        <w:rPr>
          <w:rFonts w:ascii="Consolas" w:hAnsi="Consolas" w:eastAsia="Consolas"/>
          <w:sz w:val="17"/>
        </w:rPr>
        <w:t xml:space="preserve">        |</w:t>
        <w:br/>
      </w:r>
      <w:r>
        <w:rPr>
          <w:rFonts w:ascii="Consolas" w:hAnsi="Consolas" w:eastAsia="Consolas"/>
          <w:sz w:val="17"/>
        </w:rPr>
        <w:t xml:space="preserve">      index</w:t>
      </w:r>
    </w:p>
    <w:p>
      <w:pPr>
        <w:spacing w:before="120" w:after="200"/>
        <w:ind w:left="170"/>
        <w:shd w:val="clear" w:color="auto" w:fill="F2F5F7"/>
        <w:pBdr>
          <w:left w:val="single" w:sz="12" w:space="8" w:color="9FB3C0"/>
        </w:pBdr>
      </w:pPr>
      <w:r>
        <w:rPr>
          <w:rFonts w:ascii="Consolas" w:hAnsi="Consolas" w:eastAsia="Consolas"/>
          <w:sz w:val="17"/>
        </w:rPr>
        <w:t>export interface PipelineDefinition {</w:t>
        <w:br/>
      </w:r>
      <w:r>
        <w:rPr>
          <w:rFonts w:ascii="Consolas" w:hAnsi="Consolas" w:eastAsia="Consolas"/>
          <w:sz w:val="17"/>
        </w:rPr>
        <w:t xml:space="preserve">  readonly id: string;</w:t>
        <w:br/>
      </w:r>
      <w:r>
        <w:rPr>
          <w:rFonts w:ascii="Consolas" w:hAnsi="Consolas" w:eastAsia="Consolas"/>
          <w:sz w:val="17"/>
        </w:rPr>
        <w:t xml:space="preserve">  readonly version: string;</w:t>
        <w:br/>
      </w:r>
      <w:r>
        <w:rPr>
          <w:rFonts w:ascii="Consolas" w:hAnsi="Consolas" w:eastAsia="Consolas"/>
          <w:sz w:val="17"/>
        </w:rPr>
        <w:t xml:space="preserve">  readonly stages: ReadonlyArray&lt;StageDefinition&gt;;</w:t>
        <w:br/>
      </w:r>
      <w:r>
        <w:rPr>
          <w:rFonts w:ascii="Consolas" w:hAnsi="Consolas" w:eastAsia="Consolas"/>
          <w:sz w:val="17"/>
        </w:rPr>
        <w:t>}</w:t>
        <w:br/>
      </w:r>
      <w:r>
        <w:rPr>
          <w:rFonts w:ascii="Consolas" w:hAnsi="Consolas" w:eastAsia="Consolas"/>
          <w:sz w:val="17"/>
        </w:rPr>
        <w:br/>
      </w:r>
      <w:r>
        <w:rPr>
          <w:rFonts w:ascii="Consolas" w:hAnsi="Consolas" w:eastAsia="Consolas"/>
          <w:sz w:val="17"/>
        </w:rPr>
        <w:t>export interface StageDefinition {</w:t>
        <w:br/>
      </w:r>
      <w:r>
        <w:rPr>
          <w:rFonts w:ascii="Consolas" w:hAnsi="Consolas" w:eastAsia="Consolas"/>
          <w:sz w:val="17"/>
        </w:rPr>
        <w:t xml:space="preserve">  readonly name: string;</w:t>
        <w:br/>
      </w:r>
      <w:r>
        <w:rPr>
          <w:rFonts w:ascii="Consolas" w:hAnsi="Consolas" w:eastAsia="Consolas"/>
          <w:sz w:val="17"/>
        </w:rPr>
        <w:t xml:space="preserve">  readonly processor: string;</w:t>
        <w:br/>
      </w:r>
      <w:r>
        <w:rPr>
          <w:rFonts w:ascii="Consolas" w:hAnsi="Consolas" w:eastAsia="Consolas"/>
          <w:sz w:val="17"/>
        </w:rPr>
        <w:t xml:space="preserve">  readonly dependsOn: ReadonlyArray&lt;string&gt;;</w:t>
        <w:br/>
      </w:r>
      <w:r>
        <w:rPr>
          <w:rFonts w:ascii="Consolas" w:hAnsi="Consolas" w:eastAsia="Consolas"/>
          <w:sz w:val="17"/>
        </w:rPr>
        <w:t xml:space="preserve">  readonly optional: boolean;      // un echec n'arrete pas le DAG</w:t>
        <w:br/>
      </w:r>
      <w:r>
        <w:rPr>
          <w:rFonts w:ascii="Consolas" w:hAnsi="Consolas" w:eastAsia="Consolas"/>
          <w:sz w:val="17"/>
        </w:rPr>
        <w:t xml:space="preserve">  readonly timeoutMs: number;</w:t>
        <w:br/>
      </w:r>
      <w:r>
        <w:rPr>
          <w:rFonts w:ascii="Consolas" w:hAnsi="Consolas" w:eastAsia="Consolas"/>
          <w:sz w:val="17"/>
        </w:rPr>
        <w:t xml:space="preserve">  readonly appliesTo?: MimeMatcher; // ex: "application/pdf"</w:t>
        <w:br/>
      </w:r>
      <w:r>
        <w:rPr>
          <w:rFonts w:ascii="Consolas" w:hAnsi="Consolas" w:eastAsia="Consolas"/>
          <w:sz w:val="17"/>
        </w:rPr>
        <w:t>}</w:t>
      </w:r>
    </w:p>
    <w:p>
      <w:pPr>
        <w:pStyle w:val="Heading2"/>
      </w:pPr>
      <w:r>
        <w:t>2.3 Étapes optionnelles et dégradation</w:t>
      </w:r>
    </w:p>
    <w:p>
      <w:pPr>
        <w:jc w:val="both"/>
      </w:pPr>
      <w:r>
        <w:t xml:space="preserve">Le drapeau </w:t>
      </w:r>
      <w:r>
        <w:rPr>
          <w:rFonts w:ascii="Consolas" w:hAnsi="Consolas"/>
          <w:color w:val="8B1A1A"/>
          <w:sz w:val="19"/>
        </w:rPr>
        <w:t>optional</w:t>
      </w:r>
      <w:r>
        <w:t xml:space="preserve"> matérialise une distinction essentielle : certaines étapes sont indispensables, d'autres sont des améliorations.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Étape</w:t>
            </w:r>
          </w:p>
        </w:tc>
        <w:tc>
          <w:tcPr>
            <w:tcW w:type="dxa" w:w="3248"/>
            <w:shd w:val="clear" w:color="auto" w:fill="0B3D5B"/>
          </w:tcPr>
          <w:p>
            <w:pPr>
              <w:spacing w:after="40"/>
            </w:pPr>
            <w:r/>
            <w:r>
              <w:rPr>
                <w:b/>
                <w:color w:val="FFFFFF"/>
                <w:sz w:val="18"/>
              </w:rPr>
              <w:t>Optionnelle</w:t>
            </w:r>
          </w:p>
        </w:tc>
        <w:tc>
          <w:tcPr>
            <w:tcW w:type="dxa" w:w="3248"/>
            <w:shd w:val="clear" w:color="auto" w:fill="0B3D5B"/>
          </w:tcPr>
          <w:p>
            <w:pPr>
              <w:spacing w:after="40"/>
            </w:pPr>
            <w:r/>
            <w:r>
              <w:rPr>
                <w:b/>
                <w:color w:val="FFFFFF"/>
                <w:sz w:val="18"/>
              </w:rPr>
              <w:t>Si elle échoue</w:t>
            </w:r>
          </w:p>
        </w:tc>
      </w:tr>
      <w:tr>
        <w:tc>
          <w:tcPr>
            <w:tcW w:type="dxa" w:w="3248"/>
          </w:tcPr>
          <w:p>
            <w:pPr>
              <w:spacing w:after="40"/>
            </w:pPr>
            <w:r/>
            <w:r>
              <w:rPr>
                <w:sz w:val="18"/>
              </w:rPr>
              <w:t>`detect-type`</w:t>
            </w:r>
          </w:p>
        </w:tc>
        <w:tc>
          <w:tcPr>
            <w:tcW w:type="dxa" w:w="3248"/>
          </w:tcPr>
          <w:p>
            <w:pPr>
              <w:spacing w:after="40"/>
            </w:pPr>
            <w:r/>
            <w:r>
              <w:rPr>
                <w:sz w:val="18"/>
              </w:rPr>
              <w:t>Non</w:t>
            </w:r>
          </w:p>
        </w:tc>
        <w:tc>
          <w:tcPr>
            <w:tcW w:type="dxa" w:w="3248"/>
          </w:tcPr>
          <w:p>
            <w:pPr>
              <w:spacing w:after="40"/>
            </w:pPr>
            <w:r/>
            <w:r>
              <w:rPr>
                <w:sz w:val="18"/>
              </w:rPr>
              <w:t>Le document est marqué `unprocessable`</w:t>
            </w:r>
          </w:p>
        </w:tc>
      </w:tr>
      <w:tr>
        <w:tc>
          <w:tcPr>
            <w:tcW w:type="dxa" w:w="3248"/>
            <w:shd w:val="clear" w:color="auto" w:fill="F4F7F9"/>
          </w:tcPr>
          <w:p>
            <w:pPr>
              <w:spacing w:after="40"/>
            </w:pPr>
            <w:r/>
            <w:r>
              <w:rPr>
                <w:sz w:val="18"/>
              </w:rPr>
              <w:t>`extract-text`</w:t>
            </w:r>
          </w:p>
        </w:tc>
        <w:tc>
          <w:tcPr>
            <w:tcW w:type="dxa" w:w="3248"/>
            <w:shd w:val="clear" w:color="auto" w:fill="F4F7F9"/>
          </w:tcPr>
          <w:p>
            <w:pPr>
              <w:spacing w:after="40"/>
            </w:pPr>
            <w:r/>
            <w:r>
              <w:rPr>
                <w:sz w:val="18"/>
              </w:rPr>
              <w:t>Non</w:t>
            </w:r>
          </w:p>
        </w:tc>
        <w:tc>
          <w:tcPr>
            <w:tcW w:type="dxa" w:w="3248"/>
            <w:shd w:val="clear" w:color="auto" w:fill="F4F7F9"/>
          </w:tcPr>
          <w:p>
            <w:pPr>
              <w:spacing w:after="40"/>
            </w:pPr>
            <w:r/>
            <w:r>
              <w:rPr>
                <w:sz w:val="18"/>
              </w:rPr>
              <w:t>Idem</w:t>
            </w:r>
          </w:p>
        </w:tc>
      </w:tr>
      <w:tr>
        <w:tc>
          <w:tcPr>
            <w:tcW w:type="dxa" w:w="3248"/>
          </w:tcPr>
          <w:p>
            <w:pPr>
              <w:spacing w:after="40"/>
            </w:pPr>
            <w:r/>
            <w:r>
              <w:rPr>
                <w:sz w:val="18"/>
              </w:rPr>
              <w:t>`normalize`</w:t>
            </w:r>
          </w:p>
        </w:tc>
        <w:tc>
          <w:tcPr>
            <w:tcW w:type="dxa" w:w="3248"/>
          </w:tcPr>
          <w:p>
            <w:pPr>
              <w:spacing w:after="40"/>
            </w:pPr>
            <w:r/>
            <w:r>
              <w:rPr>
                <w:sz w:val="18"/>
              </w:rPr>
              <w:t>Non</w:t>
            </w:r>
          </w:p>
        </w:tc>
        <w:tc>
          <w:tcPr>
            <w:tcW w:type="dxa" w:w="3248"/>
          </w:tcPr>
          <w:p>
            <w:pPr>
              <w:spacing w:after="40"/>
            </w:pPr>
            <w:r/>
            <w:r>
              <w:rPr>
                <w:sz w:val="18"/>
              </w:rPr>
              <w:t>Idem</w:t>
            </w:r>
          </w:p>
        </w:tc>
      </w:tr>
      <w:tr>
        <w:tc>
          <w:tcPr>
            <w:tcW w:type="dxa" w:w="3248"/>
            <w:shd w:val="clear" w:color="auto" w:fill="F4F7F9"/>
          </w:tcPr>
          <w:p>
            <w:pPr>
              <w:spacing w:after="40"/>
            </w:pPr>
            <w:r/>
            <w:r>
              <w:rPr>
                <w:sz w:val="18"/>
              </w:rPr>
              <w:t>`detect-language`</w:t>
            </w:r>
          </w:p>
        </w:tc>
        <w:tc>
          <w:tcPr>
            <w:tcW w:type="dxa" w:w="3248"/>
            <w:shd w:val="clear" w:color="auto" w:fill="F4F7F9"/>
          </w:tcPr>
          <w:p>
            <w:pPr>
              <w:spacing w:after="40"/>
            </w:pPr>
            <w:r/>
            <w:r>
              <w:rPr>
                <w:sz w:val="18"/>
              </w:rPr>
              <w:t>Oui</w:t>
            </w:r>
          </w:p>
        </w:tc>
        <w:tc>
          <w:tcPr>
            <w:tcW w:type="dxa" w:w="3248"/>
            <w:shd w:val="clear" w:color="auto" w:fill="F4F7F9"/>
          </w:tcPr>
          <w:p>
            <w:pPr>
              <w:spacing w:after="40"/>
            </w:pPr>
            <w:r/>
            <w:r>
              <w:rPr>
                <w:sz w:val="18"/>
              </w:rPr>
              <w:t>La langue reste inconnue, le reste continue</w:t>
            </w:r>
          </w:p>
        </w:tc>
      </w:tr>
      <w:tr>
        <w:tc>
          <w:tcPr>
            <w:tcW w:type="dxa" w:w="3248"/>
          </w:tcPr>
          <w:p>
            <w:pPr>
              <w:spacing w:after="40"/>
            </w:pPr>
            <w:r/>
            <w:r>
              <w:rPr>
                <w:sz w:val="18"/>
              </w:rPr>
              <w:t>`detect-structure`</w:t>
            </w:r>
          </w:p>
        </w:tc>
        <w:tc>
          <w:tcPr>
            <w:tcW w:type="dxa" w:w="3248"/>
          </w:tcPr>
          <w:p>
            <w:pPr>
              <w:spacing w:after="40"/>
            </w:pPr>
            <w:r/>
            <w:r>
              <w:rPr>
                <w:sz w:val="18"/>
              </w:rPr>
              <w:t>Oui</w:t>
            </w:r>
          </w:p>
        </w:tc>
        <w:tc>
          <w:tcPr>
            <w:tcW w:type="dxa" w:w="3248"/>
          </w:tcPr>
          <w:p>
            <w:pPr>
              <w:spacing w:after="40"/>
            </w:pPr>
            <w:r/>
            <w:r>
              <w:rPr>
                <w:sz w:val="18"/>
              </w:rPr>
              <w:t>Le texte reste plat, exploitable</w:t>
            </w:r>
          </w:p>
        </w:tc>
      </w:tr>
      <w:tr>
        <w:tc>
          <w:tcPr>
            <w:tcW w:type="dxa" w:w="3248"/>
            <w:shd w:val="clear" w:color="auto" w:fill="F4F7F9"/>
          </w:tcPr>
          <w:p>
            <w:pPr>
              <w:spacing w:after="40"/>
            </w:pPr>
            <w:r/>
            <w:r>
              <w:rPr>
                <w:sz w:val="18"/>
              </w:rPr>
              <w:t>`segment`</w:t>
            </w:r>
          </w:p>
        </w:tc>
        <w:tc>
          <w:tcPr>
            <w:tcW w:type="dxa" w:w="3248"/>
            <w:shd w:val="clear" w:color="auto" w:fill="F4F7F9"/>
          </w:tcPr>
          <w:p>
            <w:pPr>
              <w:spacing w:after="40"/>
            </w:pPr>
            <w:r/>
            <w:r>
              <w:rPr>
                <w:sz w:val="18"/>
              </w:rPr>
              <w:t>Oui</w:t>
            </w:r>
          </w:p>
        </w:tc>
        <w:tc>
          <w:tcPr>
            <w:tcW w:type="dxa" w:w="3248"/>
            <w:shd w:val="clear" w:color="auto" w:fill="F4F7F9"/>
          </w:tcPr>
          <w:p>
            <w:pPr>
              <w:spacing w:after="40"/>
            </w:pPr>
            <w:r/>
            <w:r>
              <w:rPr>
                <w:sz w:val="18"/>
              </w:rPr>
              <w:t>Pas de segments, texte intégral disponible</w:t>
            </w:r>
          </w:p>
        </w:tc>
      </w:tr>
    </w:tbl>
    <w:p/>
    <w:p>
      <w:pPr>
        <w:jc w:val="both"/>
      </w:pPr>
      <w:r>
        <w:t>Un document dont seules les étapes optionnelles ont échoué reste pleinement utilisable. C'est ce qui évite le comportement du tout ou rien, où un détecteur de langue défaillant priverait le corpus entier de son texte.</w:t>
      </w:r>
    </w:p>
    <w:p>
      <w:r>
        <w:br w:type="page"/>
      </w:r>
    </w:p>
    <w:p>
      <w:pPr>
        <w:pStyle w:val="Heading1"/>
      </w:pPr>
      <w:r>
        <w:t>Chapitre 3 — Modèle d'exécution</w:t>
      </w:r>
    </w:p>
    <w:p>
      <w:pPr>
        <w:pStyle w:val="Heading2"/>
      </w:pPr>
      <w:r>
        <w:t>3.1 File de travail persistante</w:t>
      </w:r>
    </w:p>
    <w:p>
      <w:pPr>
        <w:jc w:val="both"/>
      </w:pPr>
      <w:r>
        <w:t>La file est persistée en base, pas en mémoire. Un redémarrage ne perd aucun travail en cours.</w:t>
      </w:r>
    </w:p>
    <w:p>
      <w:pPr>
        <w:spacing w:before="120" w:after="200"/>
        <w:ind w:left="170"/>
        <w:shd w:val="clear" w:color="auto" w:fill="F2F5F7"/>
        <w:pBdr>
          <w:left w:val="single" w:sz="12" w:space="8" w:color="9FB3C0"/>
        </w:pBdr>
      </w:pPr>
      <w:r>
        <w:rPr>
          <w:rFonts w:ascii="Consolas" w:hAnsi="Consolas" w:eastAsia="Consolas"/>
          <w:sz w:val="17"/>
        </w:rPr>
        <w:t>CREATE TABLE pipeline_tasks (</w:t>
        <w:br/>
      </w:r>
      <w:r>
        <w:rPr>
          <w:rFonts w:ascii="Consolas" w:hAnsi="Consolas" w:eastAsia="Consolas"/>
          <w:sz w:val="17"/>
        </w:rPr>
        <w:t xml:space="preserve">  task_id           TEXT PRIMARY KEY,</w:t>
        <w:br/>
      </w:r>
      <w:r>
        <w:rPr>
          <w:rFonts w:ascii="Consolas" w:hAnsi="Consolas" w:eastAsia="Consolas"/>
          <w:sz w:val="17"/>
        </w:rPr>
        <w:t xml:space="preserve">  document_id       TEXT NOT NULL,</w:t>
        <w:br/>
      </w:r>
      <w:r>
        <w:rPr>
          <w:rFonts w:ascii="Consolas" w:hAnsi="Consolas" w:eastAsia="Consolas"/>
          <w:sz w:val="17"/>
        </w:rPr>
        <w:t xml:space="preserve">  version_no        INTEGER NOT NULL,</w:t>
        <w:br/>
      </w:r>
      <w:r>
        <w:rPr>
          <w:rFonts w:ascii="Consolas" w:hAnsi="Consolas" w:eastAsia="Consolas"/>
          <w:sz w:val="17"/>
        </w:rPr>
        <w:t xml:space="preserve">  content_hash      TEXT NOT NULL,</w:t>
        <w:br/>
      </w:r>
      <w:r>
        <w:rPr>
          <w:rFonts w:ascii="Consolas" w:hAnsi="Consolas" w:eastAsia="Consolas"/>
          <w:sz w:val="17"/>
        </w:rPr>
        <w:t xml:space="preserve">  pipeline_id       TEXT NOT NULL,</w:t>
        <w:br/>
      </w:r>
      <w:r>
        <w:rPr>
          <w:rFonts w:ascii="Consolas" w:hAnsi="Consolas" w:eastAsia="Consolas"/>
          <w:sz w:val="17"/>
        </w:rPr>
        <w:t xml:space="preserve">  pipeline_version  TEXT NOT NULL,</w:t>
        <w:br/>
      </w:r>
      <w:r>
        <w:rPr>
          <w:rFonts w:ascii="Consolas" w:hAnsi="Consolas" w:eastAsia="Consolas"/>
          <w:sz w:val="17"/>
        </w:rPr>
        <w:t xml:space="preserve">  state             TEXT NOT NULL</w:t>
        <w:br/>
      </w:r>
      <w:r>
        <w:rPr>
          <w:rFonts w:ascii="Consolas" w:hAnsi="Consolas" w:eastAsia="Consolas"/>
          <w:sz w:val="17"/>
        </w:rPr>
        <w:t xml:space="preserve">                    CHECK (state IN ('pending','leased','done','failed','dead')),</w:t>
        <w:br/>
      </w:r>
      <w:r>
        <w:rPr>
          <w:rFonts w:ascii="Consolas" w:hAnsi="Consolas" w:eastAsia="Consolas"/>
          <w:sz w:val="17"/>
        </w:rPr>
        <w:t xml:space="preserve">  priority          INTEGER NOT NULL DEFAULT 100,</w:t>
        <w:br/>
      </w:r>
      <w:r>
        <w:rPr>
          <w:rFonts w:ascii="Consolas" w:hAnsi="Consolas" w:eastAsia="Consolas"/>
          <w:sz w:val="17"/>
        </w:rPr>
        <w:t xml:space="preserve">  attempts          INTEGER NOT NULL DEFAULT 0,</w:t>
        <w:br/>
      </w:r>
      <w:r>
        <w:rPr>
          <w:rFonts w:ascii="Consolas" w:hAnsi="Consolas" w:eastAsia="Consolas"/>
          <w:sz w:val="17"/>
        </w:rPr>
        <w:t xml:space="preserve">  lease_owner       TEXT,</w:t>
        <w:br/>
      </w:r>
      <w:r>
        <w:rPr>
          <w:rFonts w:ascii="Consolas" w:hAnsi="Consolas" w:eastAsia="Consolas"/>
          <w:sz w:val="17"/>
        </w:rPr>
        <w:t xml:space="preserve">  lease_expires_at  TEXT,</w:t>
        <w:br/>
      </w:r>
      <w:r>
        <w:rPr>
          <w:rFonts w:ascii="Consolas" w:hAnsi="Consolas" w:eastAsia="Consolas"/>
          <w:sz w:val="17"/>
        </w:rPr>
        <w:t xml:space="preserve">  enqueued_at       TEXT NOT NULL,</w:t>
        <w:br/>
      </w:r>
      <w:r>
        <w:rPr>
          <w:rFonts w:ascii="Consolas" w:hAnsi="Consolas" w:eastAsia="Consolas"/>
          <w:sz w:val="17"/>
        </w:rPr>
        <w:t xml:space="preserve">  started_at        TEXT,</w:t>
        <w:br/>
      </w:r>
      <w:r>
        <w:rPr>
          <w:rFonts w:ascii="Consolas" w:hAnsi="Consolas" w:eastAsia="Consolas"/>
          <w:sz w:val="17"/>
        </w:rPr>
        <w:t xml:space="preserve">  finished_at       TEXT,</w:t>
        <w:br/>
      </w:r>
      <w:r>
        <w:rPr>
          <w:rFonts w:ascii="Consolas" w:hAnsi="Consolas" w:eastAsia="Consolas"/>
          <w:sz w:val="17"/>
        </w:rPr>
        <w:t xml:space="preserve">  last_error        TEXT,</w:t>
        <w:br/>
      </w:r>
      <w:r>
        <w:rPr>
          <w:rFonts w:ascii="Consolas" w:hAnsi="Consolas" w:eastAsia="Consolas"/>
          <w:sz w:val="17"/>
        </w:rPr>
        <w:t xml:space="preserve">  UNIQUE (document_id, version_no, pipeline_id, pipeline_version)</w:t>
        <w:br/>
      </w:r>
      <w:r>
        <w:rPr>
          <w:rFonts w:ascii="Consolas" w:hAnsi="Consolas" w:eastAsia="Consolas"/>
          <w:sz w:val="17"/>
        </w:rPr>
        <w:t>);</w:t>
        <w:br/>
      </w:r>
      <w:r>
        <w:rPr>
          <w:rFonts w:ascii="Consolas" w:hAnsi="Consolas" w:eastAsia="Consolas"/>
          <w:sz w:val="17"/>
        </w:rPr>
        <w:br/>
      </w:r>
      <w:r>
        <w:rPr>
          <w:rFonts w:ascii="Consolas" w:hAnsi="Consolas" w:eastAsia="Consolas"/>
          <w:sz w:val="17"/>
        </w:rPr>
        <w:t>CREATE INDEX idx_tasks_ready ON pipeline_tasks(state, priority, enqueued_at);</w:t>
        <w:br/>
      </w:r>
      <w:r>
        <w:rPr>
          <w:rFonts w:ascii="Consolas" w:hAnsi="Consolas" w:eastAsia="Consolas"/>
          <w:sz w:val="17"/>
        </w:rPr>
        <w:t>CREATE INDEX idx_tasks_lease ON pipeline_tasks(state, lease_expires_at);</w:t>
      </w:r>
    </w:p>
    <w:p>
      <w:pPr>
        <w:jc w:val="both"/>
      </w:pPr>
      <w:r>
        <w:t xml:space="preserve">La contrainte d'unicité sur </w:t>
      </w:r>
      <w:r>
        <w:rPr>
          <w:rFonts w:ascii="Consolas" w:hAnsi="Consolas"/>
          <w:color w:val="8B1A1A"/>
          <w:sz w:val="19"/>
        </w:rPr>
        <w:t>(document_id, version_no, pipeline_id, pipeline_version)</w:t>
      </w:r>
      <w:r>
        <w:t xml:space="preserve"> est ce qui rend la mise en file idempotente : réémettre dix fois le même événement produit une seule tâche.</w:t>
      </w:r>
    </w:p>
    <w:p>
      <w:pPr>
        <w:pStyle w:val="Heading2"/>
      </w:pPr>
      <w:r>
        <w:t>3.2 Baux plutôt que verrous</w:t>
      </w:r>
    </w:p>
    <w:p>
      <w:pPr>
        <w:jc w:val="both"/>
      </w:pPr>
      <w:r>
        <w:t>Un verrou détenu par un processus qui meurt reste détenu. Un bail expire.</w:t>
      </w:r>
    </w:p>
    <w:p>
      <w:pPr>
        <w:spacing w:before="120" w:after="200"/>
        <w:ind w:left="170"/>
        <w:shd w:val="clear" w:color="auto" w:fill="F2F5F7"/>
        <w:pBdr>
          <w:left w:val="single" w:sz="12" w:space="8" w:color="9FB3C0"/>
        </w:pBdr>
      </w:pPr>
      <w:r>
        <w:rPr>
          <w:rFonts w:ascii="Consolas" w:hAnsi="Consolas" w:eastAsia="Consolas"/>
          <w:sz w:val="17"/>
        </w:rPr>
        <w:t>-- Prise de tache : atomique, sans verrou global</w:t>
        <w:br/>
      </w:r>
      <w:r>
        <w:rPr>
          <w:rFonts w:ascii="Consolas" w:hAnsi="Consolas" w:eastAsia="Consolas"/>
          <w:sz w:val="17"/>
        </w:rPr>
        <w:t>UPDATE pipeline_tasks</w:t>
        <w:br/>
      </w:r>
      <w:r>
        <w:rPr>
          <w:rFonts w:ascii="Consolas" w:hAnsi="Consolas" w:eastAsia="Consolas"/>
          <w:sz w:val="17"/>
        </w:rPr>
        <w:t xml:space="preserve">   SET state = 'leased',</w:t>
        <w:br/>
      </w:r>
      <w:r>
        <w:rPr>
          <w:rFonts w:ascii="Consolas" w:hAnsi="Consolas" w:eastAsia="Consolas"/>
          <w:sz w:val="17"/>
        </w:rPr>
        <w:t xml:space="preserve">       lease_owner = :worker_id,</w:t>
        <w:br/>
      </w:r>
      <w:r>
        <w:rPr>
          <w:rFonts w:ascii="Consolas" w:hAnsi="Consolas" w:eastAsia="Consolas"/>
          <w:sz w:val="17"/>
        </w:rPr>
        <w:t xml:space="preserve">       lease_expires_at = :now_plus_ttl,</w:t>
        <w:br/>
      </w:r>
      <w:r>
        <w:rPr>
          <w:rFonts w:ascii="Consolas" w:hAnsi="Consolas" w:eastAsia="Consolas"/>
          <w:sz w:val="17"/>
        </w:rPr>
        <w:t xml:space="preserve">       attempts = attempts + 1,</w:t>
        <w:br/>
      </w:r>
      <w:r>
        <w:rPr>
          <w:rFonts w:ascii="Consolas" w:hAnsi="Consolas" w:eastAsia="Consolas"/>
          <w:sz w:val="17"/>
        </w:rPr>
        <w:t xml:space="preserve">       started_at = COALESCE(started_at, :now)</w:t>
        <w:br/>
      </w:r>
      <w:r>
        <w:rPr>
          <w:rFonts w:ascii="Consolas" w:hAnsi="Consolas" w:eastAsia="Consolas"/>
          <w:sz w:val="17"/>
        </w:rPr>
        <w:t xml:space="preserve"> WHERE task_id = (</w:t>
        <w:br/>
      </w:r>
      <w:r>
        <w:rPr>
          <w:rFonts w:ascii="Consolas" w:hAnsi="Consolas" w:eastAsia="Consolas"/>
          <w:sz w:val="17"/>
        </w:rPr>
        <w:t xml:space="preserve">   SELECT task_id FROM pipeline_tasks</w:t>
        <w:br/>
      </w:r>
      <w:r>
        <w:rPr>
          <w:rFonts w:ascii="Consolas" w:hAnsi="Consolas" w:eastAsia="Consolas"/>
          <w:sz w:val="17"/>
        </w:rPr>
        <w:t xml:space="preserve">    WHERE state = 'pending'</w:t>
        <w:br/>
      </w:r>
      <w:r>
        <w:rPr>
          <w:rFonts w:ascii="Consolas" w:hAnsi="Consolas" w:eastAsia="Consolas"/>
          <w:sz w:val="17"/>
        </w:rPr>
        <w:t xml:space="preserve">       OR (state = 'leased' AND lease_expires_at &lt; :now)   -- bail expire</w:t>
        <w:br/>
      </w:r>
      <w:r>
        <w:rPr>
          <w:rFonts w:ascii="Consolas" w:hAnsi="Consolas" w:eastAsia="Consolas"/>
          <w:sz w:val="17"/>
        </w:rPr>
        <w:t xml:space="preserve">    ORDER BY priority ASC, enqueued_at ASC</w:t>
        <w:br/>
      </w:r>
      <w:r>
        <w:rPr>
          <w:rFonts w:ascii="Consolas" w:hAnsi="Consolas" w:eastAsia="Consolas"/>
          <w:sz w:val="17"/>
        </w:rPr>
        <w:t xml:space="preserve">    LIMIT 1</w:t>
        <w:br/>
      </w:r>
      <w:r>
        <w:rPr>
          <w:rFonts w:ascii="Consolas" w:hAnsi="Consolas" w:eastAsia="Consolas"/>
          <w:sz w:val="17"/>
        </w:rPr>
        <w:t xml:space="preserve"> )</w:t>
        <w:br/>
      </w:r>
      <w:r>
        <w:rPr>
          <w:rFonts w:ascii="Consolas" w:hAnsi="Consolas" w:eastAsia="Consolas"/>
          <w:sz w:val="17"/>
        </w:rPr>
        <w:t>RETURNING *;</w:t>
      </w:r>
    </w:p>
    <w:p>
      <w:pPr>
        <w:jc w:val="both"/>
      </w:pPr>
      <w:r>
        <w:t>Un travailleur qui disparaît brutalement libère donc sa tâche automatiquement à l'expiration du bail (défaut : 15 minutes, renouvelé toutes les 5 minutes par le travailleur actif).</w:t>
      </w:r>
    </w:p>
    <w:p>
      <w:pPr>
        <w:pStyle w:val="Heading2"/>
      </w:pPr>
      <w:r>
        <w:t>3.3 Contre-pression</w:t>
      </w:r>
    </w:p>
    <w:p>
      <w:pPr>
        <w:jc w:val="both"/>
      </w:pPr>
      <w:r>
        <w:t>Le pipeline ne doit jamais faire tomber la collecte, ni saturer la machine.</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Mécanisme</w:t>
            </w:r>
          </w:p>
        </w:tc>
        <w:tc>
          <w:tcPr>
            <w:tcW w:type="dxa" w:w="3248"/>
            <w:shd w:val="clear" w:color="auto" w:fill="0B3D5B"/>
          </w:tcPr>
          <w:p>
            <w:pPr>
              <w:spacing w:after="40"/>
            </w:pPr>
            <w:r/>
            <w:r>
              <w:rPr>
                <w:b/>
                <w:color w:val="FFFFFF"/>
                <w:sz w:val="18"/>
              </w:rPr>
              <w:t>Seuil par défaut</w:t>
            </w:r>
          </w:p>
        </w:tc>
        <w:tc>
          <w:tcPr>
            <w:tcW w:type="dxa" w:w="3248"/>
            <w:shd w:val="clear" w:color="auto" w:fill="0B3D5B"/>
          </w:tcPr>
          <w:p>
            <w:pPr>
              <w:spacing w:after="40"/>
            </w:pPr>
            <w:r/>
            <w:r>
              <w:rPr>
                <w:b/>
                <w:color w:val="FFFFFF"/>
                <w:sz w:val="18"/>
              </w:rPr>
              <w:t>Effet</w:t>
            </w:r>
          </w:p>
        </w:tc>
      </w:tr>
      <w:tr>
        <w:tc>
          <w:tcPr>
            <w:tcW w:type="dxa" w:w="3248"/>
          </w:tcPr>
          <w:p>
            <w:pPr>
              <w:spacing w:after="40"/>
            </w:pPr>
            <w:r/>
            <w:r>
              <w:rPr>
                <w:sz w:val="18"/>
              </w:rPr>
              <w:t>Profondeur de file maximale</w:t>
            </w:r>
          </w:p>
        </w:tc>
        <w:tc>
          <w:tcPr>
            <w:tcW w:type="dxa" w:w="3248"/>
          </w:tcPr>
          <w:p>
            <w:pPr>
              <w:spacing w:after="40"/>
            </w:pPr>
            <w:r/>
            <w:r>
              <w:rPr>
                <w:sz w:val="18"/>
              </w:rPr>
              <w:t>100 000 tâches</w:t>
            </w:r>
          </w:p>
        </w:tc>
        <w:tc>
          <w:tcPr>
            <w:tcW w:type="dxa" w:w="3248"/>
          </w:tcPr>
          <w:p>
            <w:pPr>
              <w:spacing w:after="40"/>
            </w:pPr>
            <w:r/>
            <w:r>
              <w:rPr>
                <w:sz w:val="18"/>
              </w:rPr>
              <w:t>L'ingestion marque les documents `deferred` plutôt que d'enfiler</w:t>
            </w:r>
          </w:p>
        </w:tc>
      </w:tr>
      <w:tr>
        <w:tc>
          <w:tcPr>
            <w:tcW w:type="dxa" w:w="3248"/>
            <w:shd w:val="clear" w:color="auto" w:fill="F4F7F9"/>
          </w:tcPr>
          <w:p>
            <w:pPr>
              <w:spacing w:after="40"/>
            </w:pPr>
            <w:r/>
            <w:r>
              <w:rPr>
                <w:sz w:val="18"/>
              </w:rPr>
              <w:t>Travailleurs simultanés</w:t>
            </w:r>
          </w:p>
        </w:tc>
        <w:tc>
          <w:tcPr>
            <w:tcW w:type="dxa" w:w="3248"/>
            <w:shd w:val="clear" w:color="auto" w:fill="F4F7F9"/>
          </w:tcPr>
          <w:p>
            <w:pPr>
              <w:spacing w:after="40"/>
            </w:pPr>
            <w:r/>
            <w:r>
              <w:rPr>
                <w:sz w:val="18"/>
              </w:rPr>
              <w:t>`min(cpuCount - 1, 8)`</w:t>
            </w:r>
          </w:p>
        </w:tc>
        <w:tc>
          <w:tcPr>
            <w:tcW w:type="dxa" w:w="3248"/>
            <w:shd w:val="clear" w:color="auto" w:fill="F4F7F9"/>
          </w:tcPr>
          <w:p>
            <w:pPr>
              <w:spacing w:after="40"/>
            </w:pPr>
            <w:r/>
            <w:r>
              <w:rPr>
                <w:sz w:val="18"/>
              </w:rPr>
              <w:t>Laisse toujours un cœur à la collecte</w:t>
            </w:r>
          </w:p>
        </w:tc>
      </w:tr>
      <w:tr>
        <w:tc>
          <w:tcPr>
            <w:tcW w:type="dxa" w:w="3248"/>
          </w:tcPr>
          <w:p>
            <w:pPr>
              <w:spacing w:after="40"/>
            </w:pPr>
            <w:r/>
            <w:r>
              <w:rPr>
                <w:sz w:val="18"/>
              </w:rPr>
              <w:t>Plafond mémoire par tâche</w:t>
            </w:r>
          </w:p>
        </w:tc>
        <w:tc>
          <w:tcPr>
            <w:tcW w:type="dxa" w:w="3248"/>
          </w:tcPr>
          <w:p>
            <w:pPr>
              <w:spacing w:after="40"/>
            </w:pPr>
            <w:r/>
            <w:r>
              <w:rPr>
                <w:sz w:val="18"/>
              </w:rPr>
              <w:t>512 Mio</w:t>
            </w:r>
          </w:p>
        </w:tc>
        <w:tc>
          <w:tcPr>
            <w:tcW w:type="dxa" w:w="3248"/>
          </w:tcPr>
          <w:p>
            <w:pPr>
              <w:spacing w:after="40"/>
            </w:pPr>
            <w:r/>
            <w:r>
              <w:rPr>
                <w:sz w:val="18"/>
              </w:rPr>
              <w:t>Dépassement = échec propre, pas éviction système</w:t>
            </w:r>
          </w:p>
        </w:tc>
      </w:tr>
      <w:tr>
        <w:tc>
          <w:tcPr>
            <w:tcW w:type="dxa" w:w="3248"/>
            <w:shd w:val="clear" w:color="auto" w:fill="F4F7F9"/>
          </w:tcPr>
          <w:p>
            <w:pPr>
              <w:spacing w:after="40"/>
            </w:pPr>
            <w:r/>
            <w:r>
              <w:rPr>
                <w:sz w:val="18"/>
              </w:rPr>
              <w:t>Priorité E/S</w:t>
            </w:r>
          </w:p>
        </w:tc>
        <w:tc>
          <w:tcPr>
            <w:tcW w:type="dxa" w:w="3248"/>
            <w:shd w:val="clear" w:color="auto" w:fill="F4F7F9"/>
          </w:tcPr>
          <w:p>
            <w:pPr>
              <w:spacing w:after="40"/>
            </w:pPr>
            <w:r/>
            <w:r>
              <w:rPr>
                <w:sz w:val="18"/>
              </w:rPr>
              <w:t>Basse</w:t>
            </w:r>
          </w:p>
        </w:tc>
        <w:tc>
          <w:tcPr>
            <w:tcW w:type="dxa" w:w="3248"/>
            <w:shd w:val="clear" w:color="auto" w:fill="F4F7F9"/>
          </w:tcPr>
          <w:p>
            <w:pPr>
              <w:spacing w:after="40"/>
            </w:pPr>
            <w:r/>
            <w:r>
              <w:rPr>
                <w:sz w:val="18"/>
              </w:rPr>
              <w:t>La collecte reste prioritaire sur le disque</w:t>
            </w:r>
          </w:p>
        </w:tc>
      </w:tr>
    </w:tbl>
    <w:p/>
    <w:p>
      <w:pPr>
        <w:spacing w:before="120" w:after="200"/>
        <w:ind w:left="170"/>
        <w:shd w:val="clear" w:color="auto" w:fill="EAF2F6"/>
        <w:pBdr>
          <w:left w:val="single" w:sz="18" w:space="8" w:color="1B6C8F"/>
        </w:pBdr>
      </w:pPr>
      <w:r>
        <w:rPr>
          <w:i/>
          <w:sz w:val="20"/>
        </w:rPr>
        <w:t>Le choix de `cpuCount - 1` n'est pas de la prudence excessive. Un pipeline d'extraction saturant tous les cœurs rend le système inobservable au moment précis où l'on a besoin de l'observer.</w:t>
      </w:r>
    </w:p>
    <w:p>
      <w:pPr>
        <w:pStyle w:val="Heading2"/>
      </w:pPr>
      <w:r>
        <w:t>3.4 Réessai et file de lettres mortes</w:t>
      </w:r>
    </w:p>
    <w:p>
      <w:pPr>
        <w:spacing w:before="120" w:after="200"/>
        <w:ind w:left="170"/>
        <w:shd w:val="clear" w:color="auto" w:fill="F2F5F7"/>
        <w:pBdr>
          <w:left w:val="single" w:sz="12" w:space="8" w:color="9FB3C0"/>
        </w:pBdr>
      </w:pPr>
      <w:r>
        <w:rPr>
          <w:rFonts w:ascii="Consolas" w:hAnsi="Consolas" w:eastAsia="Consolas"/>
          <w:sz w:val="17"/>
        </w:rPr>
        <w:t xml:space="preserve">   pending --&gt; leased --&gt; done</w:t>
        <w:br/>
      </w:r>
      <w:r>
        <w:rPr>
          <w:rFonts w:ascii="Consolas" w:hAnsi="Consolas" w:eastAsia="Consolas"/>
          <w:sz w:val="17"/>
        </w:rPr>
        <w:t xml:space="preserve">      ^          |</w:t>
        <w:br/>
      </w:r>
      <w:r>
        <w:rPr>
          <w:rFonts w:ascii="Consolas" w:hAnsi="Consolas" w:eastAsia="Consolas"/>
          <w:sz w:val="17"/>
        </w:rPr>
        <w:t xml:space="preserve">      |          v</w:t>
        <w:br/>
      </w:r>
      <w:r>
        <w:rPr>
          <w:rFonts w:ascii="Consolas" w:hAnsi="Consolas" w:eastAsia="Consolas"/>
          <w:sz w:val="17"/>
        </w:rPr>
        <w:t xml:space="preserve">      +------ failed (transitoire, backoff exponentiel)</w:t>
        <w:br/>
      </w:r>
      <w:r>
        <w:rPr>
          <w:rFonts w:ascii="Consolas" w:hAnsi="Consolas" w:eastAsia="Consolas"/>
          <w:sz w:val="17"/>
        </w:rPr>
        <w:t xml:space="preserve">                 |</w:t>
        <w:br/>
      </w:r>
      <w:r>
        <w:rPr>
          <w:rFonts w:ascii="Consolas" w:hAnsi="Consolas" w:eastAsia="Consolas"/>
          <w:sz w:val="17"/>
        </w:rPr>
        <w:t xml:space="preserve">                 | attempts &gt;= maxAttempts</w:t>
        <w:br/>
      </w:r>
      <w:r>
        <w:rPr>
          <w:rFonts w:ascii="Consolas" w:hAnsi="Consolas" w:eastAsia="Consolas"/>
          <w:sz w:val="17"/>
        </w:rPr>
        <w:t xml:space="preserve">                 v</w:t>
        <w:br/>
      </w:r>
      <w:r>
        <w:rPr>
          <w:rFonts w:ascii="Consolas" w:hAnsi="Consolas" w:eastAsia="Consolas"/>
          <w:sz w:val="17"/>
        </w:rPr>
        <w:t xml:space="preserve">               dead (DLQ)  -&gt; aucune suppression, inspection manuelle</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Classe d'échec</w:t>
            </w:r>
          </w:p>
        </w:tc>
        <w:tc>
          <w:tcPr>
            <w:tcW w:type="dxa" w:w="3248"/>
            <w:shd w:val="clear" w:color="auto" w:fill="0B3D5B"/>
          </w:tcPr>
          <w:p>
            <w:pPr>
              <w:spacing w:after="40"/>
            </w:pPr>
            <w:r/>
            <w:r>
              <w:rPr>
                <w:b/>
                <w:color w:val="FFFFFF"/>
                <w:sz w:val="18"/>
              </w:rPr>
              <w:t>Réessai</w:t>
            </w:r>
          </w:p>
        </w:tc>
        <w:tc>
          <w:tcPr>
            <w:tcW w:type="dxa" w:w="3248"/>
            <w:shd w:val="clear" w:color="auto" w:fill="0B3D5B"/>
          </w:tcPr>
          <w:p>
            <w:pPr>
              <w:spacing w:after="40"/>
            </w:pPr>
            <w:r/>
            <w:r>
              <w:rPr>
                <w:b/>
                <w:color w:val="FFFFFF"/>
                <w:sz w:val="18"/>
              </w:rPr>
              <w:t>Exemple</w:t>
            </w:r>
          </w:p>
        </w:tc>
      </w:tr>
      <w:tr>
        <w:tc>
          <w:tcPr>
            <w:tcW w:type="dxa" w:w="3248"/>
          </w:tcPr>
          <w:p>
            <w:pPr>
              <w:spacing w:after="40"/>
            </w:pPr>
            <w:r/>
            <w:r>
              <w:rPr>
                <w:sz w:val="18"/>
              </w:rPr>
              <w:t>Transitoire</w:t>
            </w:r>
          </w:p>
        </w:tc>
        <w:tc>
          <w:tcPr>
            <w:tcW w:type="dxa" w:w="3248"/>
          </w:tcPr>
          <w:p>
            <w:pPr>
              <w:spacing w:after="40"/>
            </w:pPr>
            <w:r/>
            <w:r>
              <w:rPr>
                <w:sz w:val="18"/>
              </w:rPr>
              <w:t>Oui, 5 fois, backoff exponentiel</w:t>
            </w:r>
          </w:p>
        </w:tc>
        <w:tc>
          <w:tcPr>
            <w:tcW w:type="dxa" w:w="3248"/>
          </w:tcPr>
          <w:p>
            <w:pPr>
              <w:spacing w:after="40"/>
            </w:pPr>
            <w:r/>
            <w:r>
              <w:rPr>
                <w:sz w:val="18"/>
              </w:rPr>
              <w:t>Mémoire insuffisante, verrou temporaire</w:t>
            </w:r>
          </w:p>
        </w:tc>
      </w:tr>
      <w:tr>
        <w:tc>
          <w:tcPr>
            <w:tcW w:type="dxa" w:w="3248"/>
            <w:shd w:val="clear" w:color="auto" w:fill="F4F7F9"/>
          </w:tcPr>
          <w:p>
            <w:pPr>
              <w:spacing w:after="40"/>
            </w:pPr>
            <w:r/>
            <w:r>
              <w:rPr>
                <w:sz w:val="18"/>
              </w:rPr>
              <w:t>Déterministe</w:t>
            </w:r>
          </w:p>
        </w:tc>
        <w:tc>
          <w:tcPr>
            <w:tcW w:type="dxa" w:w="3248"/>
            <w:shd w:val="clear" w:color="auto" w:fill="F4F7F9"/>
          </w:tcPr>
          <w:p>
            <w:pPr>
              <w:spacing w:after="40"/>
            </w:pPr>
            <w:r/>
            <w:r>
              <w:rPr>
                <w:sz w:val="18"/>
              </w:rPr>
              <w:t>Non</w:t>
            </w:r>
          </w:p>
        </w:tc>
        <w:tc>
          <w:tcPr>
            <w:tcW w:type="dxa" w:w="3248"/>
            <w:shd w:val="clear" w:color="auto" w:fill="F4F7F9"/>
          </w:tcPr>
          <w:p>
            <w:pPr>
              <w:spacing w:after="40"/>
            </w:pPr>
            <w:r/>
            <w:r>
              <w:rPr>
                <w:sz w:val="18"/>
              </w:rPr>
              <w:t>PDF chiffré, format non supporté</w:t>
            </w:r>
          </w:p>
        </w:tc>
      </w:tr>
      <w:tr>
        <w:tc>
          <w:tcPr>
            <w:tcW w:type="dxa" w:w="3248"/>
          </w:tcPr>
          <w:p>
            <w:pPr>
              <w:spacing w:after="40"/>
            </w:pPr>
            <w:r/>
            <w:r>
              <w:rPr>
                <w:sz w:val="18"/>
              </w:rPr>
              <w:t>Panne de processeur</w:t>
            </w:r>
          </w:p>
        </w:tc>
        <w:tc>
          <w:tcPr>
            <w:tcW w:type="dxa" w:w="3248"/>
          </w:tcPr>
          <w:p>
            <w:pPr>
              <w:spacing w:after="40"/>
            </w:pPr>
            <w:r/>
            <w:r>
              <w:rPr>
                <w:sz w:val="18"/>
              </w:rPr>
              <w:t>Oui, après correctif et remise en file</w:t>
            </w:r>
          </w:p>
        </w:tc>
        <w:tc>
          <w:tcPr>
            <w:tcW w:type="dxa" w:w="3248"/>
          </w:tcPr>
          <w:p>
            <w:pPr>
              <w:spacing w:after="40"/>
            </w:pPr>
            <w:r/>
            <w:r>
              <w:rPr>
                <w:sz w:val="18"/>
              </w:rPr>
              <w:t>Anomalie de code</w:t>
            </w:r>
          </w:p>
        </w:tc>
      </w:tr>
    </w:tbl>
    <w:p/>
    <w:p>
      <w:pPr>
        <w:jc w:val="both"/>
      </w:pPr>
      <w:r>
        <w:t>Une tâche en file de lettres mortes n'est jamais supprimée. Elle documente une limite réelle du pipeline, et la liste des tâches mortes est le meilleur indicateur des formats qu'il reste à traiter.</w:t>
      </w:r>
    </w:p>
    <w:p>
      <w:r>
        <w:br w:type="page"/>
      </w:r>
    </w:p>
    <w:p>
      <w:pPr>
        <w:pStyle w:val="Heading1"/>
      </w:pPr>
      <w:r>
        <w:t>Chapitre 4 — Le contrat Processor</w:t>
      </w:r>
    </w:p>
    <w:p>
      <w:pPr>
        <w:pStyle w:val="Heading2"/>
      </w:pPr>
      <w:r>
        <w:t>4.1 Interface</w:t>
      </w:r>
    </w:p>
    <w:p>
      <w:pPr>
        <w:spacing w:before="120" w:after="200"/>
        <w:ind w:left="170"/>
        <w:shd w:val="clear" w:color="auto" w:fill="F2F5F7"/>
        <w:pBdr>
          <w:left w:val="single" w:sz="12" w:space="8" w:color="9FB3C0"/>
        </w:pBdr>
      </w:pPr>
      <w:r>
        <w:rPr>
          <w:rFonts w:ascii="Consolas" w:hAnsi="Consolas" w:eastAsia="Consolas"/>
          <w:sz w:val="17"/>
        </w:rPr>
        <w:t>export interface Processor&lt;TIn = unknown, TOut = unknown&gt; {</w:t>
        <w:br/>
      </w:r>
      <w:r>
        <w:rPr>
          <w:rFonts w:ascii="Consolas" w:hAnsi="Consolas" w:eastAsia="Consolas"/>
          <w:sz w:val="17"/>
        </w:rPr>
        <w:t xml:space="preserve">  readonly name: string;</w:t>
        <w:br/>
      </w:r>
      <w:r>
        <w:rPr>
          <w:rFonts w:ascii="Consolas" w:hAnsi="Consolas" w:eastAsia="Consolas"/>
          <w:sz w:val="17"/>
        </w:rPr>
        <w:t xml:space="preserve">  readonly version: string;          // SemVer : gouverne le retraitement</w:t>
        <w:br/>
      </w:r>
      <w:r>
        <w:rPr>
          <w:rFonts w:ascii="Consolas" w:hAnsi="Consolas" w:eastAsia="Consolas"/>
          <w:sz w:val="17"/>
        </w:rPr>
        <w:br/>
      </w:r>
      <w:r>
        <w:rPr>
          <w:rFonts w:ascii="Consolas" w:hAnsi="Consolas" w:eastAsia="Consolas"/>
          <w:sz w:val="17"/>
        </w:rPr>
        <w:t xml:space="preserve">  /** Ce processeur peut-il traiter cette entree ? */</w:t>
        <w:br/>
      </w:r>
      <w:r>
        <w:rPr>
          <w:rFonts w:ascii="Consolas" w:hAnsi="Consolas" w:eastAsia="Consolas"/>
          <w:sz w:val="17"/>
        </w:rPr>
        <w:t xml:space="preserve">  supports(ctx: ProcessingContext): boolean;</w:t>
        <w:br/>
      </w:r>
      <w:r>
        <w:rPr>
          <w:rFonts w:ascii="Consolas" w:hAnsi="Consolas" w:eastAsia="Consolas"/>
          <w:sz w:val="17"/>
        </w:rPr>
        <w:br/>
      </w:r>
      <w:r>
        <w:rPr>
          <w:rFonts w:ascii="Consolas" w:hAnsi="Consolas" w:eastAsia="Consolas"/>
          <w:sz w:val="17"/>
        </w:rPr>
        <w:t xml:space="preserve">  /** Traitement pur : entree -&gt; sortie, aucun effet de bord. */</w:t>
        <w:br/>
      </w:r>
      <w:r>
        <w:rPr>
          <w:rFonts w:ascii="Consolas" w:hAnsi="Consolas" w:eastAsia="Consolas"/>
          <w:sz w:val="17"/>
        </w:rPr>
        <w:t xml:space="preserve">  process(input: TIn, ctx: ProcessingContext): Promise&lt;ProcessorResult&lt;TOut&gt;&gt;;</w:t>
        <w:br/>
      </w:r>
      <w:r>
        <w:rPr>
          <w:rFonts w:ascii="Consolas" w:hAnsi="Consolas" w:eastAsia="Consolas"/>
          <w:sz w:val="17"/>
        </w:rPr>
        <w:t>}</w:t>
        <w:br/>
      </w:r>
      <w:r>
        <w:rPr>
          <w:rFonts w:ascii="Consolas" w:hAnsi="Consolas" w:eastAsia="Consolas"/>
          <w:sz w:val="17"/>
        </w:rPr>
        <w:br/>
      </w:r>
      <w:r>
        <w:rPr>
          <w:rFonts w:ascii="Consolas" w:hAnsi="Consolas" w:eastAsia="Consolas"/>
          <w:sz w:val="17"/>
        </w:rPr>
        <w:t>export interface ProcessorResult&lt;T&gt; {</w:t>
        <w:br/>
      </w:r>
      <w:r>
        <w:rPr>
          <w:rFonts w:ascii="Consolas" w:hAnsi="Consolas" w:eastAsia="Consolas"/>
          <w:sz w:val="17"/>
        </w:rPr>
        <w:t xml:space="preserve">  readonly output: T;</w:t>
        <w:br/>
      </w:r>
      <w:r>
        <w:rPr>
          <w:rFonts w:ascii="Consolas" w:hAnsi="Consolas" w:eastAsia="Consolas"/>
          <w:sz w:val="17"/>
        </w:rPr>
        <w:t xml:space="preserve">  readonly confidence: number;             // 0..1, obligatoire</w:t>
        <w:br/>
      </w:r>
      <w:r>
        <w:rPr>
          <w:rFonts w:ascii="Consolas" w:hAnsi="Consolas" w:eastAsia="Consolas"/>
          <w:sz w:val="17"/>
        </w:rPr>
        <w:t xml:space="preserve">  readonly warnings: ReadonlyArray&lt;string&gt;;</w:t>
        <w:br/>
      </w:r>
      <w:r>
        <w:rPr>
          <w:rFonts w:ascii="Consolas" w:hAnsi="Consolas" w:eastAsia="Consolas"/>
          <w:sz w:val="17"/>
        </w:rPr>
        <w:t xml:space="preserve">  readonly metrics: Readonly&lt;Record&lt;string, number&gt;&gt;;</w:t>
        <w:br/>
      </w:r>
      <w:r>
        <w:rPr>
          <w:rFonts w:ascii="Consolas" w:hAnsi="Consolas" w:eastAsia="Consolas"/>
          <w:sz w:val="17"/>
        </w:rPr>
        <w:t>}</w:t>
        <w:br/>
      </w:r>
      <w:r>
        <w:rPr>
          <w:rFonts w:ascii="Consolas" w:hAnsi="Consolas" w:eastAsia="Consolas"/>
          <w:sz w:val="17"/>
        </w:rPr>
        <w:br/>
      </w:r>
      <w:r>
        <w:rPr>
          <w:rFonts w:ascii="Consolas" w:hAnsi="Consolas" w:eastAsia="Consolas"/>
          <w:sz w:val="17"/>
        </w:rPr>
        <w:t>export interface ProcessingContext {</w:t>
        <w:br/>
      </w:r>
      <w:r>
        <w:rPr>
          <w:rFonts w:ascii="Consolas" w:hAnsi="Consolas" w:eastAsia="Consolas"/>
          <w:sz w:val="17"/>
        </w:rPr>
        <w:t xml:space="preserve">  readonly documentId: DocumentId;</w:t>
        <w:br/>
      </w:r>
      <w:r>
        <w:rPr>
          <w:rFonts w:ascii="Consolas" w:hAnsi="Consolas" w:eastAsia="Consolas"/>
          <w:sz w:val="17"/>
        </w:rPr>
        <w:t xml:space="preserve">  readonly versionNo: number;</w:t>
        <w:br/>
      </w:r>
      <w:r>
        <w:rPr>
          <w:rFonts w:ascii="Consolas" w:hAnsi="Consolas" w:eastAsia="Consolas"/>
          <w:sz w:val="17"/>
        </w:rPr>
        <w:t xml:space="preserve">  readonly contentHash: string;</w:t>
        <w:br/>
      </w:r>
      <w:r>
        <w:rPr>
          <w:rFonts w:ascii="Consolas" w:hAnsi="Consolas" w:eastAsia="Consolas"/>
          <w:sz w:val="17"/>
        </w:rPr>
        <w:t xml:space="preserve">  readonly mimeType: string;</w:t>
        <w:br/>
      </w:r>
      <w:r>
        <w:rPr>
          <w:rFonts w:ascii="Consolas" w:hAnsi="Consolas" w:eastAsia="Consolas"/>
          <w:sz w:val="17"/>
        </w:rPr>
        <w:t xml:space="preserve">  readonly byteSize: number;</w:t>
        <w:br/>
      </w:r>
      <w:r>
        <w:rPr>
          <w:rFonts w:ascii="Consolas" w:hAnsi="Consolas" w:eastAsia="Consolas"/>
          <w:sz w:val="17"/>
        </w:rPr>
        <w:br/>
      </w:r>
      <w:r>
        <w:rPr>
          <w:rFonts w:ascii="Consolas" w:hAnsi="Consolas" w:eastAsia="Consolas"/>
          <w:sz w:val="17"/>
        </w:rPr>
        <w:t xml:space="preserve">  /** Lecture seule. Toute tentative d'ecriture leve. */</w:t>
        <w:br/>
      </w:r>
      <w:r>
        <w:rPr>
          <w:rFonts w:ascii="Consolas" w:hAnsi="Consolas" w:eastAsia="Consolas"/>
          <w:sz w:val="17"/>
        </w:rPr>
        <w:t xml:space="preserve">  openContent(): Promise&lt;ReadableStream&gt;;</w:t>
        <w:br/>
      </w:r>
      <w:r>
        <w:rPr>
          <w:rFonts w:ascii="Consolas" w:hAnsi="Consolas" w:eastAsia="Consolas"/>
          <w:sz w:val="17"/>
        </w:rPr>
        <w:br/>
      </w:r>
      <w:r>
        <w:rPr>
          <w:rFonts w:ascii="Consolas" w:hAnsi="Consolas" w:eastAsia="Consolas"/>
          <w:sz w:val="17"/>
        </w:rPr>
        <w:t xml:space="preserve">  /** Sorties des etapes precedentes du DAG. */</w:t>
        <w:br/>
      </w:r>
      <w:r>
        <w:rPr>
          <w:rFonts w:ascii="Consolas" w:hAnsi="Consolas" w:eastAsia="Consolas"/>
          <w:sz w:val="17"/>
        </w:rPr>
        <w:t xml:space="preserve">  artifact&lt;T&gt;(stageName: string): Promise&lt;T&gt;;</w:t>
        <w:br/>
      </w:r>
      <w:r>
        <w:rPr>
          <w:rFonts w:ascii="Consolas" w:hAnsi="Consolas" w:eastAsia="Consolas"/>
          <w:sz w:val="17"/>
        </w:rPr>
        <w:br/>
      </w:r>
      <w:r>
        <w:rPr>
          <w:rFonts w:ascii="Consolas" w:hAnsi="Consolas" w:eastAsia="Consolas"/>
          <w:sz w:val="17"/>
        </w:rPr>
        <w:t xml:space="preserve">  readonly log: Logger;</w:t>
        <w:br/>
      </w:r>
      <w:r>
        <w:rPr>
          <w:rFonts w:ascii="Consolas" w:hAnsi="Consolas" w:eastAsia="Consolas"/>
          <w:sz w:val="17"/>
        </w:rPr>
        <w:t xml:space="preserve">  readonly signal: AbortSignal;</w:t>
        <w:br/>
      </w:r>
      <w:r>
        <w:rPr>
          <w:rFonts w:ascii="Consolas" w:hAnsi="Consolas" w:eastAsia="Consolas"/>
          <w:sz w:val="17"/>
        </w:rPr>
        <w:t xml:space="preserve">  readonly tmpDir: string;         // efface a la fin de la tache</w:t>
        <w:br/>
      </w:r>
      <w:r>
        <w:rPr>
          <w:rFonts w:ascii="Consolas" w:hAnsi="Consolas" w:eastAsia="Consolas"/>
          <w:sz w:val="17"/>
        </w:rPr>
        <w:t>}</w:t>
      </w:r>
    </w:p>
    <w:p>
      <w:pPr>
        <w:pStyle w:val="Heading2"/>
      </w:pPr>
      <w:r>
        <w:t>4.2 Le score de confiance est obligatoire</w:t>
      </w:r>
    </w:p>
    <w:p>
      <w:pPr>
        <w:jc w:val="both"/>
      </w:pPr>
      <w:r>
        <w:t xml:space="preserve">Aucun processeur ne retourne un résultat nu. Il retourne toujours un résultat </w:t>
      </w:r>
      <w:r>
        <w:rPr>
          <w:b/>
        </w:rPr>
        <w:t>et</w:t>
      </w:r>
      <w:r>
        <w:t xml:space="preserve"> une estimation de sa fiabilité.</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Plage</w:t>
            </w:r>
          </w:p>
        </w:tc>
        <w:tc>
          <w:tcPr>
            <w:tcW w:type="dxa" w:w="3248"/>
            <w:shd w:val="clear" w:color="auto" w:fill="0B3D5B"/>
          </w:tcPr>
          <w:p>
            <w:pPr>
              <w:spacing w:after="40"/>
            </w:pPr>
            <w:r/>
            <w:r>
              <w:rPr>
                <w:b/>
                <w:color w:val="FFFFFF"/>
                <w:sz w:val="18"/>
              </w:rPr>
              <w:t>Interprétation</w:t>
            </w:r>
          </w:p>
        </w:tc>
        <w:tc>
          <w:tcPr>
            <w:tcW w:type="dxa" w:w="3248"/>
            <w:shd w:val="clear" w:color="auto" w:fill="0B3D5B"/>
          </w:tcPr>
          <w:p>
            <w:pPr>
              <w:spacing w:after="40"/>
            </w:pPr>
            <w:r/>
            <w:r>
              <w:rPr>
                <w:b/>
                <w:color w:val="FFFFFF"/>
                <w:sz w:val="18"/>
              </w:rPr>
              <w:t>Traitement en aval</w:t>
            </w:r>
          </w:p>
        </w:tc>
      </w:tr>
      <w:tr>
        <w:tc>
          <w:tcPr>
            <w:tcW w:type="dxa" w:w="3248"/>
          </w:tcPr>
          <w:p>
            <w:pPr>
              <w:spacing w:after="40"/>
            </w:pPr>
            <w:r/>
            <w:r>
              <w:rPr>
                <w:sz w:val="18"/>
              </w:rPr>
              <w:t>0.95 – 1.00</w:t>
            </w:r>
          </w:p>
        </w:tc>
        <w:tc>
          <w:tcPr>
            <w:tcW w:type="dxa" w:w="3248"/>
          </w:tcPr>
          <w:p>
            <w:pPr>
              <w:spacing w:after="40"/>
            </w:pPr>
            <w:r/>
            <w:r>
              <w:rPr>
                <w:sz w:val="18"/>
              </w:rPr>
              <w:t>Certain</w:t>
            </w:r>
          </w:p>
        </w:tc>
        <w:tc>
          <w:tcPr>
            <w:tcW w:type="dxa" w:w="3248"/>
          </w:tcPr>
          <w:p>
            <w:pPr>
              <w:spacing w:after="40"/>
            </w:pPr>
            <w:r/>
            <w:r>
              <w:rPr>
                <w:sz w:val="18"/>
              </w:rPr>
              <w:t>Utilisable sans réserve</w:t>
            </w:r>
          </w:p>
        </w:tc>
      </w:tr>
      <w:tr>
        <w:tc>
          <w:tcPr>
            <w:tcW w:type="dxa" w:w="3248"/>
            <w:shd w:val="clear" w:color="auto" w:fill="F4F7F9"/>
          </w:tcPr>
          <w:p>
            <w:pPr>
              <w:spacing w:after="40"/>
            </w:pPr>
            <w:r/>
            <w:r>
              <w:rPr>
                <w:sz w:val="18"/>
              </w:rPr>
              <w:t>0.70 – 0.94</w:t>
            </w:r>
          </w:p>
        </w:tc>
        <w:tc>
          <w:tcPr>
            <w:tcW w:type="dxa" w:w="3248"/>
            <w:shd w:val="clear" w:color="auto" w:fill="F4F7F9"/>
          </w:tcPr>
          <w:p>
            <w:pPr>
              <w:spacing w:after="40"/>
            </w:pPr>
            <w:r/>
            <w:r>
              <w:rPr>
                <w:sz w:val="18"/>
              </w:rPr>
              <w:t>Probable</w:t>
            </w:r>
          </w:p>
        </w:tc>
        <w:tc>
          <w:tcPr>
            <w:tcW w:type="dxa" w:w="3248"/>
            <w:shd w:val="clear" w:color="auto" w:fill="F4F7F9"/>
          </w:tcPr>
          <w:p>
            <w:pPr>
              <w:spacing w:after="40"/>
            </w:pPr>
            <w:r/>
            <w:r>
              <w:rPr>
                <w:sz w:val="18"/>
              </w:rPr>
              <w:t>Utilisable, à signaler dans les exports</w:t>
            </w:r>
          </w:p>
        </w:tc>
      </w:tr>
      <w:tr>
        <w:tc>
          <w:tcPr>
            <w:tcW w:type="dxa" w:w="3248"/>
          </w:tcPr>
          <w:p>
            <w:pPr>
              <w:spacing w:after="40"/>
            </w:pPr>
            <w:r/>
            <w:r>
              <w:rPr>
                <w:sz w:val="18"/>
              </w:rPr>
              <w:t>0.40 – 0.69</w:t>
            </w:r>
          </w:p>
        </w:tc>
        <w:tc>
          <w:tcPr>
            <w:tcW w:type="dxa" w:w="3248"/>
          </w:tcPr>
          <w:p>
            <w:pPr>
              <w:spacing w:after="40"/>
            </w:pPr>
            <w:r/>
            <w:r>
              <w:rPr>
                <w:sz w:val="18"/>
              </w:rPr>
              <w:t>Douteux</w:t>
            </w:r>
          </w:p>
        </w:tc>
        <w:tc>
          <w:tcPr>
            <w:tcW w:type="dxa" w:w="3248"/>
          </w:tcPr>
          <w:p>
            <w:pPr>
              <w:spacing w:after="40"/>
            </w:pPr>
            <w:r/>
            <w:r>
              <w:rPr>
                <w:sz w:val="18"/>
              </w:rPr>
              <w:t>Marqué `needs_review`</w:t>
            </w:r>
          </w:p>
        </w:tc>
      </w:tr>
      <w:tr>
        <w:tc>
          <w:tcPr>
            <w:tcW w:type="dxa" w:w="3248"/>
            <w:shd w:val="clear" w:color="auto" w:fill="F4F7F9"/>
          </w:tcPr>
          <w:p>
            <w:pPr>
              <w:spacing w:after="40"/>
            </w:pPr>
            <w:r/>
            <w:r>
              <w:rPr>
                <w:sz w:val="18"/>
              </w:rPr>
              <w:t>0.00 – 0.39</w:t>
            </w:r>
          </w:p>
        </w:tc>
        <w:tc>
          <w:tcPr>
            <w:tcW w:type="dxa" w:w="3248"/>
            <w:shd w:val="clear" w:color="auto" w:fill="F4F7F9"/>
          </w:tcPr>
          <w:p>
            <w:pPr>
              <w:spacing w:after="40"/>
            </w:pPr>
            <w:r/>
            <w:r>
              <w:rPr>
                <w:sz w:val="18"/>
              </w:rPr>
              <w:t>Non fiable</w:t>
            </w:r>
          </w:p>
        </w:tc>
        <w:tc>
          <w:tcPr>
            <w:tcW w:type="dxa" w:w="3248"/>
            <w:shd w:val="clear" w:color="auto" w:fill="F4F7F9"/>
          </w:tcPr>
          <w:p>
            <w:pPr>
              <w:spacing w:after="40"/>
            </w:pPr>
            <w:r/>
            <w:r>
              <w:rPr>
                <w:sz w:val="18"/>
              </w:rPr>
              <w:t>Conservé, mais exclu des exports par défaut</w:t>
            </w:r>
          </w:p>
        </w:tc>
      </w:tr>
    </w:tbl>
    <w:p/>
    <w:p>
      <w:pPr>
        <w:jc w:val="both"/>
      </w:pPr>
      <w:r>
        <w:t>Sans score, tout consommateur en aval est contraint de traiter une extraction OCR médiocre et une extraction PDF native parfaite comme équivalentes. C'est un excellent moyen de contaminer silencieusement un jeu de données d'entraînement.</w:t>
      </w:r>
    </w:p>
    <w:p>
      <w:pPr>
        <w:pStyle w:val="Heading2"/>
      </w:pPr>
      <w:r>
        <w:t>4.3 Un processeur est une fonction pure</w:t>
      </w:r>
    </w:p>
    <w:p>
      <w:pPr>
        <w:jc w:val="both"/>
      </w:pPr>
      <w:r>
        <w:t>Contraintes vérifiées par la suite de conformité du pipeline :</w:t>
      </w:r>
    </w:p>
    <w:p>
      <w:pPr>
        <w:pStyle w:val="ListBullet"/>
        <w:spacing w:after="40"/>
      </w:pPr>
      <w:r>
        <w:t>pas d'accès réseau ;</w:t>
      </w:r>
    </w:p>
    <w:p>
      <w:pPr>
        <w:pStyle w:val="ListBullet"/>
        <w:spacing w:after="40"/>
      </w:pPr>
      <w:r>
        <w:t xml:space="preserve">pas d'écriture hors de </w:t>
      </w:r>
      <w:r>
        <w:rPr>
          <w:rFonts w:ascii="Consolas" w:hAnsi="Consolas"/>
          <w:color w:val="8B1A1A"/>
          <w:sz w:val="19"/>
        </w:rPr>
        <w:t>ctx.tmpDir</w:t>
      </w:r>
      <w:r>
        <w:t xml:space="preserve"> ;</w:t>
      </w:r>
    </w:p>
    <w:p>
      <w:pPr>
        <w:pStyle w:val="ListBullet"/>
        <w:spacing w:after="40"/>
      </w:pPr>
      <w:r>
        <w:t>pas de lecture de la base ;</w:t>
      </w:r>
    </w:p>
    <w:p>
      <w:pPr>
        <w:pStyle w:val="ListBullet"/>
        <w:spacing w:after="40"/>
      </w:pPr>
      <w:r>
        <w:t>pas d'état entre deux appels ;</w:t>
      </w:r>
    </w:p>
    <w:p>
      <w:pPr>
        <w:pStyle w:val="ListBullet"/>
        <w:spacing w:after="40"/>
      </w:pPr>
      <w:r>
        <w:t>déterminisme : mêmes entrées, même sortie, mêmes métriques.</w:t>
      </w:r>
    </w:p>
    <w:p>
      <w:pPr>
        <w:jc w:val="both"/>
      </w:pPr>
      <w:r>
        <w:t>Le déterminisme est la propriété qui rend le retraitement sûr. S'il n'est pas garanti, retraiter un corpus produit un corpus différent, et l'on perd toute possibilité de comparer deux versions du pipeline.</w:t>
      </w:r>
    </w:p>
    <w:p>
      <w:r>
        <w:br w:type="page"/>
      </w:r>
    </w:p>
    <w:p>
      <w:pPr>
        <w:pStyle w:val="Heading1"/>
      </w:pPr>
      <w:r>
        <w:t>Chapitre 5 — Étapes standard</w:t>
      </w:r>
    </w:p>
    <w:p>
      <w:pPr>
        <w:pStyle w:val="Heading2"/>
      </w:pPr>
      <w:r>
        <w:t>5.1 detect-type</w:t>
      </w:r>
    </w:p>
    <w:p>
      <w:pPr>
        <w:jc w:val="both"/>
      </w:pPr>
      <w:r>
        <w:t>Ne jamais faire confiance au type déclaré. Le type effectif est déterminé par inspection des octets.</w:t>
      </w:r>
    </w:p>
    <w:p>
      <w:pPr>
        <w:spacing w:before="120" w:after="200"/>
        <w:ind w:left="170"/>
        <w:shd w:val="clear" w:color="auto" w:fill="F2F5F7"/>
        <w:pBdr>
          <w:left w:val="single" w:sz="12" w:space="8" w:color="9FB3C0"/>
        </w:pBdr>
      </w:pPr>
      <w:r>
        <w:rPr>
          <w:rFonts w:ascii="Consolas" w:hAnsi="Consolas" w:eastAsia="Consolas"/>
          <w:sz w:val="17"/>
        </w:rPr>
        <w:t>export class TypeDetector implements Processor&lt;void, TypeInfo&gt; {</w:t>
        <w:br/>
      </w:r>
      <w:r>
        <w:rPr>
          <w:rFonts w:ascii="Consolas" w:hAnsi="Consolas" w:eastAsia="Consolas"/>
          <w:sz w:val="17"/>
        </w:rPr>
        <w:t xml:space="preserve">  async process(_: void, ctx: ProcessingContext) {</w:t>
        <w:br/>
      </w:r>
      <w:r>
        <w:rPr>
          <w:rFonts w:ascii="Consolas" w:hAnsi="Consolas" w:eastAsia="Consolas"/>
          <w:sz w:val="17"/>
        </w:rPr>
        <w:t xml:space="preserve">    const head = await readFirstBytes(await ctx.openContent(), 8192);</w:t>
        <w:br/>
      </w:r>
      <w:r>
        <w:rPr>
          <w:rFonts w:ascii="Consolas" w:hAnsi="Consolas" w:eastAsia="Consolas"/>
          <w:sz w:val="17"/>
        </w:rPr>
        <w:br/>
      </w:r>
      <w:r>
        <w:rPr>
          <w:rFonts w:ascii="Consolas" w:hAnsi="Consolas" w:eastAsia="Consolas"/>
          <w:sz w:val="17"/>
        </w:rPr>
        <w:t xml:space="preserve">    const magic = matchMagicBytes(head);          // signature binaire</w:t>
        <w:br/>
      </w:r>
      <w:r>
        <w:rPr>
          <w:rFonts w:ascii="Consolas" w:hAnsi="Consolas" w:eastAsia="Consolas"/>
          <w:sz w:val="17"/>
        </w:rPr>
        <w:t xml:space="preserve">    const declared = ctx.mimeType;                 // annonce par la source</w:t>
        <w:br/>
      </w:r>
      <w:r>
        <w:rPr>
          <w:rFonts w:ascii="Consolas" w:hAnsi="Consolas" w:eastAsia="Consolas"/>
          <w:sz w:val="17"/>
        </w:rPr>
        <w:br/>
      </w:r>
      <w:r>
        <w:rPr>
          <w:rFonts w:ascii="Consolas" w:hAnsi="Consolas" w:eastAsia="Consolas"/>
          <w:sz w:val="17"/>
        </w:rPr>
        <w:t xml:space="preserve">    if (magic &amp;&amp; declared &amp;&amp; magic !== declared) {</w:t>
        <w:br/>
      </w:r>
      <w:r>
        <w:rPr>
          <w:rFonts w:ascii="Consolas" w:hAnsi="Consolas" w:eastAsia="Consolas"/>
          <w:sz w:val="17"/>
        </w:rPr>
        <w:t xml:space="preserve">      return {</w:t>
        <w:br/>
      </w:r>
      <w:r>
        <w:rPr>
          <w:rFonts w:ascii="Consolas" w:hAnsi="Consolas" w:eastAsia="Consolas"/>
          <w:sz w:val="17"/>
        </w:rPr>
        <w:t xml:space="preserve">        output: { mimeType: magic, declaredMime: declared, mismatch: true },</w:t>
        <w:br/>
      </w:r>
      <w:r>
        <w:rPr>
          <w:rFonts w:ascii="Consolas" w:hAnsi="Consolas" w:eastAsia="Consolas"/>
          <w:sz w:val="17"/>
        </w:rPr>
        <w:t xml:space="preserve">        confidence: 0.9,</w:t>
        <w:br/>
      </w:r>
      <w:r>
        <w:rPr>
          <w:rFonts w:ascii="Consolas" w:hAnsi="Consolas" w:eastAsia="Consolas"/>
          <w:sz w:val="17"/>
        </w:rPr>
        <w:t xml:space="preserve">        warnings: [`type declare ${declared} != detecte ${magic}`],</w:t>
        <w:br/>
      </w:r>
      <w:r>
        <w:rPr>
          <w:rFonts w:ascii="Consolas" w:hAnsi="Consolas" w:eastAsia="Consolas"/>
          <w:sz w:val="17"/>
        </w:rPr>
        <w:t xml:space="preserve">        metrics: { headBytes: head.length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return { output: { mimeType: magic ?? declared ?? "application/octet-stream" },</w:t>
        <w:br/>
      </w:r>
      <w:r>
        <w:rPr>
          <w:rFonts w:ascii="Consolas" w:hAnsi="Consolas" w:eastAsia="Consolas"/>
          <w:sz w:val="17"/>
        </w:rPr>
        <w:t xml:space="preserve">             confidence: magic ? 1.0 : 0.5, warnings: [], metrics: {} };</w:t>
        <w:br/>
      </w:r>
      <w:r>
        <w:rPr>
          <w:rFonts w:ascii="Consolas" w:hAnsi="Consolas" w:eastAsia="Consolas"/>
          <w:sz w:val="17"/>
        </w:rPr>
        <w:t xml:space="preserve">  }</w:t>
        <w:br/>
      </w:r>
      <w:r>
        <w:rPr>
          <w:rFonts w:ascii="Consolas" w:hAnsi="Consolas" w:eastAsia="Consolas"/>
          <w:sz w:val="17"/>
        </w:rPr>
        <w:t>}</w:t>
      </w:r>
    </w:p>
    <w:p>
      <w:pPr>
        <w:jc w:val="both"/>
      </w:pPr>
      <w:r>
        <w:t>Une divergence entre type déclaré et type réel n'est pas une erreur : c'est une information. Elle est enregistrée, jamais tue.</w:t>
      </w:r>
    </w:p>
    <w:p>
      <w:pPr>
        <w:pStyle w:val="Heading2"/>
      </w:pPr>
      <w:r>
        <w:t>5.2 extract-text</w:t>
      </w:r>
    </w:p>
    <w:p>
      <w:pPr>
        <w:jc w:val="both"/>
      </w:pPr>
      <w:r>
        <w:t>L'étape la plus lourde du pipeline. Stratégie choisie selon le type détecté.</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Type détecté</w:t>
            </w:r>
          </w:p>
        </w:tc>
        <w:tc>
          <w:tcPr>
            <w:tcW w:type="dxa" w:w="3248"/>
            <w:shd w:val="clear" w:color="auto" w:fill="0B3D5B"/>
          </w:tcPr>
          <w:p>
            <w:pPr>
              <w:spacing w:after="40"/>
            </w:pPr>
            <w:r/>
            <w:r>
              <w:rPr>
                <w:b/>
                <w:color w:val="FFFFFF"/>
                <w:sz w:val="18"/>
              </w:rPr>
              <w:t>Extracteur</w:t>
            </w:r>
          </w:p>
        </w:tc>
        <w:tc>
          <w:tcPr>
            <w:tcW w:type="dxa" w:w="3248"/>
            <w:shd w:val="clear" w:color="auto" w:fill="0B3D5B"/>
          </w:tcPr>
          <w:p>
            <w:pPr>
              <w:spacing w:after="40"/>
            </w:pPr>
            <w:r/>
            <w:r>
              <w:rPr>
                <w:b/>
                <w:color w:val="FFFFFF"/>
                <w:sz w:val="18"/>
              </w:rPr>
              <w:t>Confiance typique</w:t>
            </w:r>
          </w:p>
        </w:tc>
      </w:tr>
      <w:tr>
        <w:tc>
          <w:tcPr>
            <w:tcW w:type="dxa" w:w="3248"/>
          </w:tcPr>
          <w:p>
            <w:pPr>
              <w:spacing w:after="40"/>
            </w:pPr>
            <w:r/>
            <w:r>
              <w:rPr>
                <w:sz w:val="18"/>
              </w:rPr>
              <w:t>PDF avec couche texte</w:t>
            </w:r>
          </w:p>
        </w:tc>
        <w:tc>
          <w:tcPr>
            <w:tcW w:type="dxa" w:w="3248"/>
          </w:tcPr>
          <w:p>
            <w:pPr>
              <w:spacing w:after="40"/>
            </w:pPr>
            <w:r/>
            <w:r>
              <w:rPr>
                <w:sz w:val="18"/>
              </w:rPr>
              <w:t>Extraction native, ordre de lecture reconstruit</w:t>
            </w:r>
          </w:p>
        </w:tc>
        <w:tc>
          <w:tcPr>
            <w:tcW w:type="dxa" w:w="3248"/>
          </w:tcPr>
          <w:p>
            <w:pPr>
              <w:spacing w:after="40"/>
            </w:pPr>
            <w:r/>
            <w:r>
              <w:rPr>
                <w:sz w:val="18"/>
              </w:rPr>
              <w:t>0.90 – 0.99</w:t>
            </w:r>
          </w:p>
        </w:tc>
      </w:tr>
      <w:tr>
        <w:tc>
          <w:tcPr>
            <w:tcW w:type="dxa" w:w="3248"/>
            <w:shd w:val="clear" w:color="auto" w:fill="F4F7F9"/>
          </w:tcPr>
          <w:p>
            <w:pPr>
              <w:spacing w:after="40"/>
            </w:pPr>
            <w:r/>
            <w:r>
              <w:rPr>
                <w:sz w:val="18"/>
              </w:rPr>
              <w:t>PDF image seule</w:t>
            </w:r>
          </w:p>
        </w:tc>
        <w:tc>
          <w:tcPr>
            <w:tcW w:type="dxa" w:w="3248"/>
            <w:shd w:val="clear" w:color="auto" w:fill="F4F7F9"/>
          </w:tcPr>
          <w:p>
            <w:pPr>
              <w:spacing w:after="40"/>
            </w:pPr>
            <w:r/>
            <w:r>
              <w:rPr>
                <w:sz w:val="18"/>
              </w:rPr>
              <w:t>OCR</w:t>
            </w:r>
          </w:p>
        </w:tc>
        <w:tc>
          <w:tcPr>
            <w:tcW w:type="dxa" w:w="3248"/>
            <w:shd w:val="clear" w:color="auto" w:fill="F4F7F9"/>
          </w:tcPr>
          <w:p>
            <w:pPr>
              <w:spacing w:after="40"/>
            </w:pPr>
            <w:r/>
            <w:r>
              <w:rPr>
                <w:sz w:val="18"/>
              </w:rPr>
              <w:t>0.40 – 0.85</w:t>
            </w:r>
          </w:p>
        </w:tc>
      </w:tr>
      <w:tr>
        <w:tc>
          <w:tcPr>
            <w:tcW w:type="dxa" w:w="3248"/>
          </w:tcPr>
          <w:p>
            <w:pPr>
              <w:spacing w:after="40"/>
            </w:pPr>
            <w:r/>
            <w:r>
              <w:rPr>
                <w:sz w:val="18"/>
              </w:rPr>
              <w:t>PDF mixte</w:t>
            </w:r>
          </w:p>
        </w:tc>
        <w:tc>
          <w:tcPr>
            <w:tcW w:type="dxa" w:w="3248"/>
          </w:tcPr>
          <w:p>
            <w:pPr>
              <w:spacing w:after="40"/>
            </w:pPr>
            <w:r/>
            <w:r>
              <w:rPr>
                <w:sz w:val="18"/>
              </w:rPr>
              <w:t>Natif + OCR sur les pages sans texte</w:t>
            </w:r>
          </w:p>
        </w:tc>
        <w:tc>
          <w:tcPr>
            <w:tcW w:type="dxa" w:w="3248"/>
          </w:tcPr>
          <w:p>
            <w:pPr>
              <w:spacing w:after="40"/>
            </w:pPr>
            <w:r/>
            <w:r>
              <w:rPr>
                <w:sz w:val="18"/>
              </w:rPr>
              <w:t>Variable, par page</w:t>
            </w:r>
          </w:p>
        </w:tc>
      </w:tr>
      <w:tr>
        <w:tc>
          <w:tcPr>
            <w:tcW w:type="dxa" w:w="3248"/>
            <w:shd w:val="clear" w:color="auto" w:fill="F4F7F9"/>
          </w:tcPr>
          <w:p>
            <w:pPr>
              <w:spacing w:after="40"/>
            </w:pPr>
            <w:r/>
            <w:r>
              <w:rPr>
                <w:sz w:val="18"/>
              </w:rPr>
              <w:t>HTML</w:t>
            </w:r>
          </w:p>
        </w:tc>
        <w:tc>
          <w:tcPr>
            <w:tcW w:type="dxa" w:w="3248"/>
            <w:shd w:val="clear" w:color="auto" w:fill="F4F7F9"/>
          </w:tcPr>
          <w:p>
            <w:pPr>
              <w:spacing w:after="40"/>
            </w:pPr>
            <w:r/>
            <w:r>
              <w:rPr>
                <w:sz w:val="18"/>
              </w:rPr>
              <w:t>Analyse DOM, suppression du chrome</w:t>
            </w:r>
          </w:p>
        </w:tc>
        <w:tc>
          <w:tcPr>
            <w:tcW w:type="dxa" w:w="3248"/>
            <w:shd w:val="clear" w:color="auto" w:fill="F4F7F9"/>
          </w:tcPr>
          <w:p>
            <w:pPr>
              <w:spacing w:after="40"/>
            </w:pPr>
            <w:r/>
            <w:r>
              <w:rPr>
                <w:sz w:val="18"/>
              </w:rPr>
              <w:t>0.85 – 0.95</w:t>
            </w:r>
          </w:p>
        </w:tc>
      </w:tr>
      <w:tr>
        <w:tc>
          <w:tcPr>
            <w:tcW w:type="dxa" w:w="3248"/>
          </w:tcPr>
          <w:p>
            <w:pPr>
              <w:spacing w:after="40"/>
            </w:pPr>
            <w:r/>
            <w:r>
              <w:rPr>
                <w:sz w:val="18"/>
              </w:rPr>
              <w:t>DOCX / ODT</w:t>
            </w:r>
          </w:p>
        </w:tc>
        <w:tc>
          <w:tcPr>
            <w:tcW w:type="dxa" w:w="3248"/>
          </w:tcPr>
          <w:p>
            <w:pPr>
              <w:spacing w:after="40"/>
            </w:pPr>
            <w:r/>
            <w:r>
              <w:rPr>
                <w:sz w:val="18"/>
              </w:rPr>
              <w:t>Analyse XML native</w:t>
            </w:r>
          </w:p>
        </w:tc>
        <w:tc>
          <w:tcPr>
            <w:tcW w:type="dxa" w:w="3248"/>
          </w:tcPr>
          <w:p>
            <w:pPr>
              <w:spacing w:after="40"/>
            </w:pPr>
            <w:r/>
            <w:r>
              <w:rPr>
                <w:sz w:val="18"/>
              </w:rPr>
              <w:t>0.95 – 1.00</w:t>
            </w:r>
          </w:p>
        </w:tc>
      </w:tr>
      <w:tr>
        <w:tc>
          <w:tcPr>
            <w:tcW w:type="dxa" w:w="3248"/>
            <w:shd w:val="clear" w:color="auto" w:fill="F4F7F9"/>
          </w:tcPr>
          <w:p>
            <w:pPr>
              <w:spacing w:after="40"/>
            </w:pPr>
            <w:r/>
            <w:r>
              <w:rPr>
                <w:sz w:val="18"/>
              </w:rPr>
              <w:t>Texte brut</w:t>
            </w:r>
          </w:p>
        </w:tc>
        <w:tc>
          <w:tcPr>
            <w:tcW w:type="dxa" w:w="3248"/>
            <w:shd w:val="clear" w:color="auto" w:fill="F4F7F9"/>
          </w:tcPr>
          <w:p>
            <w:pPr>
              <w:spacing w:after="40"/>
            </w:pPr>
            <w:r/>
            <w:r>
              <w:rPr>
                <w:sz w:val="18"/>
              </w:rPr>
              <w:t>Décodage direct</w:t>
            </w:r>
          </w:p>
        </w:tc>
        <w:tc>
          <w:tcPr>
            <w:tcW w:type="dxa" w:w="3248"/>
            <w:shd w:val="clear" w:color="auto" w:fill="F4F7F9"/>
          </w:tcPr>
          <w:p>
            <w:pPr>
              <w:spacing w:after="40"/>
            </w:pPr>
            <w:r/>
            <w:r>
              <w:rPr>
                <w:sz w:val="18"/>
              </w:rPr>
              <w:t>1.00</w:t>
            </w:r>
          </w:p>
        </w:tc>
      </w:tr>
      <w:tr>
        <w:tc>
          <w:tcPr>
            <w:tcW w:type="dxa" w:w="3248"/>
          </w:tcPr>
          <w:p>
            <w:pPr>
              <w:spacing w:after="40"/>
            </w:pPr>
            <w:r/>
            <w:r>
              <w:rPr>
                <w:sz w:val="18"/>
              </w:rPr>
              <w:t>Image</w:t>
            </w:r>
          </w:p>
        </w:tc>
        <w:tc>
          <w:tcPr>
            <w:tcW w:type="dxa" w:w="3248"/>
          </w:tcPr>
          <w:p>
            <w:pPr>
              <w:spacing w:after="40"/>
            </w:pPr>
            <w:r/>
            <w:r>
              <w:rPr>
                <w:sz w:val="18"/>
              </w:rPr>
              <w:t>OCR</w:t>
            </w:r>
          </w:p>
        </w:tc>
        <w:tc>
          <w:tcPr>
            <w:tcW w:type="dxa" w:w="3248"/>
          </w:tcPr>
          <w:p>
            <w:pPr>
              <w:spacing w:after="40"/>
            </w:pPr>
            <w:r/>
            <w:r>
              <w:rPr>
                <w:sz w:val="18"/>
              </w:rPr>
              <w:t>0.30 – 0.80</w:t>
            </w:r>
          </w:p>
        </w:tc>
      </w:tr>
    </w:tbl>
    <w:p/>
    <w:p>
      <w:pPr>
        <w:spacing w:before="120" w:after="200"/>
        <w:ind w:left="170"/>
        <w:shd w:val="clear" w:color="auto" w:fill="F2F5F7"/>
        <w:pBdr>
          <w:left w:val="single" w:sz="12" w:space="8" w:color="9FB3C0"/>
        </w:pBdr>
      </w:pPr>
      <w:r>
        <w:rPr>
          <w:rFonts w:ascii="Consolas" w:hAnsi="Consolas" w:eastAsia="Consolas"/>
          <w:sz w:val="17"/>
        </w:rPr>
        <w:t>export interface ExtractedText {</w:t>
        <w:br/>
      </w:r>
      <w:r>
        <w:rPr>
          <w:rFonts w:ascii="Consolas" w:hAnsi="Consolas" w:eastAsia="Consolas"/>
          <w:sz w:val="17"/>
        </w:rPr>
        <w:t xml:space="preserve">  readonly text: string;</w:t>
        <w:br/>
      </w:r>
      <w:r>
        <w:rPr>
          <w:rFonts w:ascii="Consolas" w:hAnsi="Consolas" w:eastAsia="Consolas"/>
          <w:sz w:val="17"/>
        </w:rPr>
        <w:t xml:space="preserve">  readonly pages: ReadonlyArray&lt;PageText&gt;;</w:t>
        <w:br/>
      </w:r>
      <w:r>
        <w:rPr>
          <w:rFonts w:ascii="Consolas" w:hAnsi="Consolas" w:eastAsia="Consolas"/>
          <w:sz w:val="17"/>
        </w:rPr>
        <w:t xml:space="preserve">  readonly method: "native" | "ocr" | "hybrid" | "plain";</w:t>
        <w:br/>
      </w:r>
      <w:r>
        <w:rPr>
          <w:rFonts w:ascii="Consolas" w:hAnsi="Consolas" w:eastAsia="Consolas"/>
          <w:sz w:val="17"/>
        </w:rPr>
        <w:t xml:space="preserve">  readonly charCount: number;</w:t>
        <w:br/>
      </w:r>
      <w:r>
        <w:rPr>
          <w:rFonts w:ascii="Consolas" w:hAnsi="Consolas" w:eastAsia="Consolas"/>
          <w:sz w:val="17"/>
        </w:rPr>
        <w:t xml:space="preserve">  readonly pageCount: number;</w:t>
        <w:br/>
      </w:r>
      <w:r>
        <w:rPr>
          <w:rFonts w:ascii="Consolas" w:hAnsi="Consolas" w:eastAsia="Consolas"/>
          <w:sz w:val="17"/>
        </w:rPr>
        <w:t xml:space="preserve">  readonly hasTextLayer: boolean;</w:t>
        <w:br/>
      </w:r>
      <w:r>
        <w:rPr>
          <w:rFonts w:ascii="Consolas" w:hAnsi="Consolas" w:eastAsia="Consolas"/>
          <w:sz w:val="17"/>
        </w:rPr>
        <w:t xml:space="preserve">  readonly ocrPages: ReadonlyArray&lt;number&gt;;</w:t>
        <w:br/>
      </w:r>
      <w:r>
        <w:rPr>
          <w:rFonts w:ascii="Consolas" w:hAnsi="Consolas" w:eastAsia="Consolas"/>
          <w:sz w:val="17"/>
        </w:rPr>
        <w:t>}</w:t>
        <w:br/>
      </w:r>
      <w:r>
        <w:rPr>
          <w:rFonts w:ascii="Consolas" w:hAnsi="Consolas" w:eastAsia="Consolas"/>
          <w:sz w:val="17"/>
        </w:rPr>
        <w:br/>
      </w:r>
      <w:r>
        <w:rPr>
          <w:rFonts w:ascii="Consolas" w:hAnsi="Consolas" w:eastAsia="Consolas"/>
          <w:sz w:val="17"/>
        </w:rPr>
        <w:t>export interface PageText {</w:t>
        <w:br/>
      </w:r>
      <w:r>
        <w:rPr>
          <w:rFonts w:ascii="Consolas" w:hAnsi="Consolas" w:eastAsia="Consolas"/>
          <w:sz w:val="17"/>
        </w:rPr>
        <w:t xml:space="preserve">  readonly pageNo: number;</w:t>
        <w:br/>
      </w:r>
      <w:r>
        <w:rPr>
          <w:rFonts w:ascii="Consolas" w:hAnsi="Consolas" w:eastAsia="Consolas"/>
          <w:sz w:val="17"/>
        </w:rPr>
        <w:t xml:space="preserve">  readonly text: string;</w:t>
        <w:br/>
      </w:r>
      <w:r>
        <w:rPr>
          <w:rFonts w:ascii="Consolas" w:hAnsi="Consolas" w:eastAsia="Consolas"/>
          <w:sz w:val="17"/>
        </w:rPr>
        <w:t xml:space="preserve">  readonly method: "native" | "ocr";</w:t>
        <w:br/>
      </w:r>
      <w:r>
        <w:rPr>
          <w:rFonts w:ascii="Consolas" w:hAnsi="Consolas" w:eastAsia="Consolas"/>
          <w:sz w:val="17"/>
        </w:rPr>
        <w:t xml:space="preserve">  readonly confidence: number;</w:t>
        <w:br/>
      </w:r>
      <w:r>
        <w:rPr>
          <w:rFonts w:ascii="Consolas" w:hAnsi="Consolas" w:eastAsia="Consolas"/>
          <w:sz w:val="17"/>
        </w:rPr>
        <w:t xml:space="preserve">  readonly blocks?: ReadonlyArray&lt;TextBlock&gt;;  // avec coordonnees</w:t>
        <w:br/>
      </w:r>
      <w:r>
        <w:rPr>
          <w:rFonts w:ascii="Consolas" w:hAnsi="Consolas" w:eastAsia="Consolas"/>
          <w:sz w:val="17"/>
        </w:rPr>
        <w:t>}</w:t>
      </w:r>
    </w:p>
    <w:p>
      <w:pPr>
        <w:jc w:val="both"/>
      </w:pPr>
      <w:r>
        <w:t>Le découpage par page n'est pas un détail d'implémentation : c'est ce qui permettra plus tard de citer une source à la page près, exigence courante en matière juridique.</w:t>
      </w:r>
    </w:p>
    <w:p>
      <w:pPr>
        <w:pStyle w:val="Heading2"/>
      </w:pPr>
      <w:r>
        <w:t>5.3 Le cas du PDF</w:t>
      </w:r>
    </w:p>
    <w:p>
      <w:pPr>
        <w:jc w:val="both"/>
      </w:pPr>
      <w:r>
        <w:t>Le PDF est le format dominant du corpus visé, et le plus traître.</w:t>
      </w:r>
    </w:p>
    <w:p>
      <w:pPr>
        <w:spacing w:before="120" w:after="200"/>
        <w:ind w:left="170"/>
        <w:shd w:val="clear" w:color="auto" w:fill="F2F5F7"/>
        <w:pBdr>
          <w:left w:val="single" w:sz="12" w:space="8" w:color="9FB3C0"/>
        </w:pBdr>
      </w:pPr>
      <w:r>
        <w:rPr>
          <w:rFonts w:ascii="Consolas" w:hAnsi="Consolas" w:eastAsia="Consolas"/>
          <w:sz w:val="17"/>
        </w:rPr>
        <w:t>Ouvrir le PDF</w:t>
        <w:br/>
      </w:r>
      <w:r>
        <w:rPr>
          <w:rFonts w:ascii="Consolas" w:hAnsi="Consolas" w:eastAsia="Consolas"/>
          <w:sz w:val="17"/>
        </w:rPr>
        <w:t xml:space="preserve">  |</w:t>
        <w:br/>
      </w:r>
      <w:r>
        <w:rPr>
          <w:rFonts w:ascii="Consolas" w:hAnsi="Consolas" w:eastAsia="Consolas"/>
          <w:sz w:val="17"/>
        </w:rPr>
        <w:t xml:space="preserve">  +-- Chiffre et non ouvrable ?  -&gt; echec deterministe, DLQ</w:t>
        <w:br/>
      </w:r>
      <w:r>
        <w:rPr>
          <w:rFonts w:ascii="Consolas" w:hAnsi="Consolas" w:eastAsia="Consolas"/>
          <w:sz w:val="17"/>
        </w:rPr>
        <w:t xml:space="preserve">  |</w:t>
        <w:br/>
      </w:r>
      <w:r>
        <w:rPr>
          <w:rFonts w:ascii="Consolas" w:hAnsi="Consolas" w:eastAsia="Consolas"/>
          <w:sz w:val="17"/>
        </w:rPr>
        <w:t xml:space="preserve">  +-- Pour chaque page :</w:t>
        <w:br/>
      </w:r>
      <w:r>
        <w:rPr>
          <w:rFonts w:ascii="Consolas" w:hAnsi="Consolas" w:eastAsia="Consolas"/>
          <w:sz w:val="17"/>
        </w:rPr>
        <w:t xml:space="preserve">        |</w:t>
        <w:br/>
      </w:r>
      <w:r>
        <w:rPr>
          <w:rFonts w:ascii="Consolas" w:hAnsi="Consolas" w:eastAsia="Consolas"/>
          <w:sz w:val="17"/>
        </w:rPr>
        <w:t xml:space="preserve">        +-- caracteres extraits &gt; seuil (defaut 50) ?</w:t>
        <w:br/>
      </w:r>
      <w:r>
        <w:rPr>
          <w:rFonts w:ascii="Consolas" w:hAnsi="Consolas" w:eastAsia="Consolas"/>
          <w:sz w:val="17"/>
        </w:rPr>
        <w:t xml:space="preserve">        |     OUI -&gt; extraction native, confiance 0.95</w:t>
        <w:br/>
      </w:r>
      <w:r>
        <w:rPr>
          <w:rFonts w:ascii="Consolas" w:hAnsi="Consolas" w:eastAsia="Consolas"/>
          <w:sz w:val="17"/>
        </w:rPr>
        <w:t xml:space="preserve">        |     NON -&gt; page probablement image</w:t>
        <w:br/>
      </w:r>
      <w:r>
        <w:rPr>
          <w:rFonts w:ascii="Consolas" w:hAnsi="Consolas" w:eastAsia="Consolas"/>
          <w:sz w:val="17"/>
        </w:rPr>
        <w:t xml:space="preserve">        |             |</w:t>
        <w:br/>
      </w:r>
      <w:r>
        <w:rPr>
          <w:rFonts w:ascii="Consolas" w:hAnsi="Consolas" w:eastAsia="Consolas"/>
          <w:sz w:val="17"/>
        </w:rPr>
        <w:t xml:space="preserve">        |             +-- OCR autorise ?  OUI -&gt; OCR, confiance selon moteur</w:t>
        <w:br/>
      </w:r>
      <w:r>
        <w:rPr>
          <w:rFonts w:ascii="Consolas" w:hAnsi="Consolas" w:eastAsia="Consolas"/>
          <w:sz w:val="17"/>
        </w:rPr>
        <w:t xml:space="preserve">        |                                 NON -&gt; page vide, avertissement</w:t>
        <w:br/>
      </w:r>
      <w:r>
        <w:rPr>
          <w:rFonts w:ascii="Consolas" w:hAnsi="Consolas" w:eastAsia="Consolas"/>
          <w:sz w:val="17"/>
        </w:rPr>
        <w:t xml:space="preserve">        |</w:t>
        <w:br/>
      </w:r>
      <w:r>
        <w:rPr>
          <w:rFonts w:ascii="Consolas" w:hAnsi="Consolas" w:eastAsia="Consolas"/>
          <w:sz w:val="17"/>
        </w:rPr>
        <w:t xml:space="preserve">        +-- Reconstruire l'ordre de lecture (colonnes, encadres)</w:t>
      </w:r>
    </w:p>
    <w:p>
      <w:pPr>
        <w:jc w:val="both"/>
      </w:pPr>
      <w:r>
        <w:t>Pièges connus et traités explicitement :</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Piège</w:t>
            </w:r>
          </w:p>
        </w:tc>
        <w:tc>
          <w:tcPr>
            <w:tcW w:type="dxa" w:w="3248"/>
            <w:shd w:val="clear" w:color="auto" w:fill="0B3D5B"/>
          </w:tcPr>
          <w:p>
            <w:pPr>
              <w:spacing w:after="40"/>
            </w:pPr>
            <w:r/>
            <w:r>
              <w:rPr>
                <w:b/>
                <w:color w:val="FFFFFF"/>
                <w:sz w:val="18"/>
              </w:rPr>
              <w:t>Symptôme</w:t>
            </w:r>
          </w:p>
        </w:tc>
        <w:tc>
          <w:tcPr>
            <w:tcW w:type="dxa" w:w="3248"/>
            <w:shd w:val="clear" w:color="auto" w:fill="0B3D5B"/>
          </w:tcPr>
          <w:p>
            <w:pPr>
              <w:spacing w:after="40"/>
            </w:pPr>
            <w:r/>
            <w:r>
              <w:rPr>
                <w:b/>
                <w:color w:val="FFFFFF"/>
                <w:sz w:val="18"/>
              </w:rPr>
              <w:t>Traitement</w:t>
            </w:r>
          </w:p>
        </w:tc>
      </w:tr>
      <w:tr>
        <w:tc>
          <w:tcPr>
            <w:tcW w:type="dxa" w:w="3248"/>
          </w:tcPr>
          <w:p>
            <w:pPr>
              <w:spacing w:after="40"/>
            </w:pPr>
            <w:r/>
            <w:r>
              <w:rPr>
                <w:sz w:val="18"/>
              </w:rPr>
              <w:t>Deux colonnes</w:t>
            </w:r>
          </w:p>
        </w:tc>
        <w:tc>
          <w:tcPr>
            <w:tcW w:type="dxa" w:w="3248"/>
          </w:tcPr>
          <w:p>
            <w:pPr>
              <w:spacing w:after="40"/>
            </w:pPr>
            <w:r/>
            <w:r>
              <w:rPr>
                <w:sz w:val="18"/>
              </w:rPr>
              <w:t>Lignes entrelacées</w:t>
            </w:r>
          </w:p>
        </w:tc>
        <w:tc>
          <w:tcPr>
            <w:tcW w:type="dxa" w:w="3248"/>
          </w:tcPr>
          <w:p>
            <w:pPr>
              <w:spacing w:after="40"/>
            </w:pPr>
            <w:r/>
            <w:r>
              <w:rPr>
                <w:sz w:val="18"/>
              </w:rPr>
              <w:t>Analyse de disposition avant concaténation</w:t>
            </w:r>
          </w:p>
        </w:tc>
      </w:tr>
      <w:tr>
        <w:tc>
          <w:tcPr>
            <w:tcW w:type="dxa" w:w="3248"/>
            <w:shd w:val="clear" w:color="auto" w:fill="F4F7F9"/>
          </w:tcPr>
          <w:p>
            <w:pPr>
              <w:spacing w:after="40"/>
            </w:pPr>
            <w:r/>
            <w:r>
              <w:rPr>
                <w:sz w:val="18"/>
              </w:rPr>
              <w:t>Filigrane</w:t>
            </w:r>
          </w:p>
        </w:tc>
        <w:tc>
          <w:tcPr>
            <w:tcW w:type="dxa" w:w="3248"/>
            <w:shd w:val="clear" w:color="auto" w:fill="F4F7F9"/>
          </w:tcPr>
          <w:p>
            <w:pPr>
              <w:spacing w:after="40"/>
            </w:pPr>
            <w:r/>
            <w:r>
              <w:rPr>
                <w:sz w:val="18"/>
              </w:rPr>
              <w:t>Texte parasite répété</w:t>
            </w:r>
          </w:p>
        </w:tc>
        <w:tc>
          <w:tcPr>
            <w:tcW w:type="dxa" w:w="3248"/>
            <w:shd w:val="clear" w:color="auto" w:fill="F4F7F9"/>
          </w:tcPr>
          <w:p>
            <w:pPr>
              <w:spacing w:after="40"/>
            </w:pPr>
            <w:r/>
            <w:r>
              <w:rPr>
                <w:sz w:val="18"/>
              </w:rPr>
              <w:t>Détection des motifs répétés inter-pages</w:t>
            </w:r>
          </w:p>
        </w:tc>
      </w:tr>
      <w:tr>
        <w:tc>
          <w:tcPr>
            <w:tcW w:type="dxa" w:w="3248"/>
          </w:tcPr>
          <w:p>
            <w:pPr>
              <w:spacing w:after="40"/>
            </w:pPr>
            <w:r/>
            <w:r>
              <w:rPr>
                <w:sz w:val="18"/>
              </w:rPr>
              <w:t>En-têtes et pieds de page</w:t>
            </w:r>
          </w:p>
        </w:tc>
        <w:tc>
          <w:tcPr>
            <w:tcW w:type="dxa" w:w="3248"/>
          </w:tcPr>
          <w:p>
            <w:pPr>
              <w:spacing w:after="40"/>
            </w:pPr>
            <w:r/>
            <w:r>
              <w:rPr>
                <w:sz w:val="18"/>
              </w:rPr>
              <w:t>Bruit sur chaque page</w:t>
            </w:r>
          </w:p>
        </w:tc>
        <w:tc>
          <w:tcPr>
            <w:tcW w:type="dxa" w:w="3248"/>
          </w:tcPr>
          <w:p>
            <w:pPr>
              <w:spacing w:after="40"/>
            </w:pPr>
            <w:r/>
            <w:r>
              <w:rPr>
                <w:sz w:val="18"/>
              </w:rPr>
              <w:t>Détection par répétition, marqués mais conservés</w:t>
            </w:r>
          </w:p>
        </w:tc>
      </w:tr>
      <w:tr>
        <w:tc>
          <w:tcPr>
            <w:tcW w:type="dxa" w:w="3248"/>
            <w:shd w:val="clear" w:color="auto" w:fill="F4F7F9"/>
          </w:tcPr>
          <w:p>
            <w:pPr>
              <w:spacing w:after="40"/>
            </w:pPr>
            <w:r/>
            <w:r>
              <w:rPr>
                <w:sz w:val="18"/>
              </w:rPr>
              <w:t>Ligatures (`ﬁ`, `ﬂ`)</w:t>
            </w:r>
          </w:p>
        </w:tc>
        <w:tc>
          <w:tcPr>
            <w:tcW w:type="dxa" w:w="3248"/>
            <w:shd w:val="clear" w:color="auto" w:fill="F4F7F9"/>
          </w:tcPr>
          <w:p>
            <w:pPr>
              <w:spacing w:after="40"/>
            </w:pPr>
            <w:r/>
            <w:r>
              <w:rPr>
                <w:sz w:val="18"/>
              </w:rPr>
              <w:t>Mots cassés en recherche</w:t>
            </w:r>
          </w:p>
        </w:tc>
        <w:tc>
          <w:tcPr>
            <w:tcW w:type="dxa" w:w="3248"/>
            <w:shd w:val="clear" w:color="auto" w:fill="F4F7F9"/>
          </w:tcPr>
          <w:p>
            <w:pPr>
              <w:spacing w:after="40"/>
            </w:pPr>
            <w:r/>
            <w:r>
              <w:rPr>
                <w:sz w:val="18"/>
              </w:rPr>
              <w:t>Normalisation Unicode NFKC (5.4)</w:t>
            </w:r>
          </w:p>
        </w:tc>
      </w:tr>
      <w:tr>
        <w:tc>
          <w:tcPr>
            <w:tcW w:type="dxa" w:w="3248"/>
          </w:tcPr>
          <w:p>
            <w:pPr>
              <w:spacing w:after="40"/>
            </w:pPr>
            <w:r/>
            <w:r>
              <w:rPr>
                <w:sz w:val="18"/>
              </w:rPr>
              <w:t>Césures de fin de ligne</w:t>
            </w:r>
          </w:p>
        </w:tc>
        <w:tc>
          <w:tcPr>
            <w:tcW w:type="dxa" w:w="3248"/>
          </w:tcPr>
          <w:p>
            <w:pPr>
              <w:spacing w:after="40"/>
            </w:pPr>
            <w:r/>
            <w:r>
              <w:rPr>
                <w:sz w:val="18"/>
              </w:rPr>
              <w:t>« juri-\ndique »</w:t>
            </w:r>
          </w:p>
        </w:tc>
        <w:tc>
          <w:tcPr>
            <w:tcW w:type="dxa" w:w="3248"/>
          </w:tcPr>
          <w:p>
            <w:pPr>
              <w:spacing w:after="40"/>
            </w:pPr>
            <w:r/>
            <w:r>
              <w:rPr>
                <w:sz w:val="18"/>
              </w:rPr>
              <w:t>Recollage conditionnel, avec journalisation</w:t>
            </w:r>
          </w:p>
        </w:tc>
      </w:tr>
      <w:tr>
        <w:tc>
          <w:tcPr>
            <w:tcW w:type="dxa" w:w="3248"/>
            <w:shd w:val="clear" w:color="auto" w:fill="F4F7F9"/>
          </w:tcPr>
          <w:p>
            <w:pPr>
              <w:spacing w:after="40"/>
            </w:pPr>
            <w:r/>
            <w:r>
              <w:rPr>
                <w:sz w:val="18"/>
              </w:rPr>
              <w:t>Polices sans table de correspondance</w:t>
            </w:r>
          </w:p>
        </w:tc>
        <w:tc>
          <w:tcPr>
            <w:tcW w:type="dxa" w:w="3248"/>
            <w:shd w:val="clear" w:color="auto" w:fill="F4F7F9"/>
          </w:tcPr>
          <w:p>
            <w:pPr>
              <w:spacing w:after="40"/>
            </w:pPr>
            <w:r/>
            <w:r>
              <w:rPr>
                <w:sz w:val="18"/>
              </w:rPr>
              <w:t>Texte illisible extrait</w:t>
            </w:r>
          </w:p>
        </w:tc>
        <w:tc>
          <w:tcPr>
            <w:tcW w:type="dxa" w:w="3248"/>
            <w:shd w:val="clear" w:color="auto" w:fill="F4F7F9"/>
          </w:tcPr>
          <w:p>
            <w:pPr>
              <w:spacing w:after="40"/>
            </w:pPr>
            <w:r/>
            <w:r>
              <w:rPr>
                <w:sz w:val="18"/>
              </w:rPr>
              <w:t>Détection du taux de caractères de remplacement, bascule OCR</w:t>
            </w:r>
          </w:p>
        </w:tc>
      </w:tr>
    </w:tbl>
    <w:p/>
    <w:p>
      <w:pPr>
        <w:pStyle w:val="Heading2"/>
      </w:pPr>
      <w:r>
        <w:t>5.4 normalize</w:t>
      </w:r>
    </w:p>
    <w:p>
      <w:pPr>
        <w:jc w:val="both"/>
      </w:pPr>
      <w:r>
        <w:t xml:space="preserve">La normalisation est irréversible : elle est donc appliquée à une </w:t>
      </w:r>
      <w:r>
        <w:rPr>
          <w:b/>
        </w:rPr>
        <w:t>copie</w:t>
      </w:r>
      <w:r>
        <w:t>, jamais au texte brut extrait, qui est conservé séparément.</w:t>
      </w:r>
    </w:p>
    <w:p>
      <w:pPr>
        <w:spacing w:before="120" w:after="200"/>
        <w:ind w:left="170"/>
        <w:shd w:val="clear" w:color="auto" w:fill="F2F5F7"/>
        <w:pBdr>
          <w:left w:val="single" w:sz="12" w:space="8" w:color="9FB3C0"/>
        </w:pBdr>
      </w:pPr>
      <w:r>
        <w:rPr>
          <w:rFonts w:ascii="Consolas" w:hAnsi="Consolas" w:eastAsia="Consolas"/>
          <w:sz w:val="17"/>
        </w:rPr>
        <w:t>Ordre d'application, strictement fixe :</w:t>
        <w:br/>
      </w:r>
      <w:r>
        <w:rPr>
          <w:rFonts w:ascii="Consolas" w:hAnsi="Consolas" w:eastAsia="Consolas"/>
          <w:sz w:val="17"/>
        </w:rPr>
        <w:br/>
      </w:r>
      <w:r>
        <w:rPr>
          <w:rFonts w:ascii="Consolas" w:hAnsi="Consolas" w:eastAsia="Consolas"/>
          <w:sz w:val="17"/>
        </w:rPr>
        <w:t>1. Decodage et validation UTF-8, remplacement des sequences invalides</w:t>
        <w:br/>
      </w:r>
      <w:r>
        <w:rPr>
          <w:rFonts w:ascii="Consolas" w:hAnsi="Consolas" w:eastAsia="Consolas"/>
          <w:sz w:val="17"/>
        </w:rPr>
        <w:t>2. Normalisation Unicode NFC (defaut) ou NFKC (mode recherche)</w:t>
        <w:br/>
      </w:r>
      <w:r>
        <w:rPr>
          <w:rFonts w:ascii="Consolas" w:hAnsi="Consolas" w:eastAsia="Consolas"/>
          <w:sz w:val="17"/>
        </w:rPr>
        <w:t>3. Uniformisation des fins de ligne -&gt; \n</w:t>
        <w:br/>
      </w:r>
      <w:r>
        <w:rPr>
          <w:rFonts w:ascii="Consolas" w:hAnsi="Consolas" w:eastAsia="Consolas"/>
          <w:sz w:val="17"/>
        </w:rPr>
        <w:t>4. Suppression des caracteres de controle, hors \n et \t</w:t>
        <w:br/>
      </w:r>
      <w:r>
        <w:rPr>
          <w:rFonts w:ascii="Consolas" w:hAnsi="Consolas" w:eastAsia="Consolas"/>
          <w:sz w:val="17"/>
        </w:rPr>
        <w:t>5. Reduction des espaces multiples, hors indentation en debut de ligne</w:t>
        <w:br/>
      </w:r>
      <w:r>
        <w:rPr>
          <w:rFonts w:ascii="Consolas" w:hAnsi="Consolas" w:eastAsia="Consolas"/>
          <w:sz w:val="17"/>
        </w:rPr>
        <w:t>6. Recollage des cesures de fin de ligne, si le mot recolle est plausible</w:t>
        <w:br/>
      </w:r>
      <w:r>
        <w:rPr>
          <w:rFonts w:ascii="Consolas" w:hAnsi="Consolas" w:eastAsia="Consolas"/>
          <w:sz w:val="17"/>
        </w:rPr>
        <w:t>7. Uniformisation des guillemets et tirets  (mode recherche uniquement)</w:t>
      </w:r>
    </w:p>
    <w:p>
      <w:pPr>
        <w:jc w:val="both"/>
      </w:pPr>
      <w:r>
        <w:t>Deux profils de normalisation coexistent, et c'est délibéré :</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Profil</w:t>
            </w:r>
          </w:p>
        </w:tc>
        <w:tc>
          <w:tcPr>
            <w:tcW w:type="dxa" w:w="3248"/>
            <w:shd w:val="clear" w:color="auto" w:fill="0B3D5B"/>
          </w:tcPr>
          <w:p>
            <w:pPr>
              <w:spacing w:after="40"/>
            </w:pPr>
            <w:r/>
            <w:r>
              <w:rPr>
                <w:b/>
                <w:color w:val="FFFFFF"/>
                <w:sz w:val="18"/>
              </w:rPr>
              <w:t>Usage</w:t>
            </w:r>
          </w:p>
        </w:tc>
        <w:tc>
          <w:tcPr>
            <w:tcW w:type="dxa" w:w="3248"/>
            <w:shd w:val="clear" w:color="auto" w:fill="0B3D5B"/>
          </w:tcPr>
          <w:p>
            <w:pPr>
              <w:spacing w:after="40"/>
            </w:pPr>
            <w:r/>
            <w:r>
              <w:rPr>
                <w:b/>
                <w:color w:val="FFFFFF"/>
                <w:sz w:val="18"/>
              </w:rPr>
              <w:t>Perte</w:t>
            </w:r>
          </w:p>
        </w:tc>
      </w:tr>
      <w:tr>
        <w:tc>
          <w:tcPr>
            <w:tcW w:type="dxa" w:w="3248"/>
          </w:tcPr>
          <w:p>
            <w:pPr>
              <w:spacing w:after="40"/>
            </w:pPr>
            <w:r/>
            <w:r>
              <w:rPr>
                <w:sz w:val="18"/>
              </w:rPr>
              <w:t>`fidelity`</w:t>
            </w:r>
          </w:p>
        </w:tc>
        <w:tc>
          <w:tcPr>
            <w:tcW w:type="dxa" w:w="3248"/>
          </w:tcPr>
          <w:p>
            <w:pPr>
              <w:spacing w:after="40"/>
            </w:pPr>
            <w:r/>
            <w:r>
              <w:rPr>
                <w:sz w:val="18"/>
              </w:rPr>
              <w:t>Citation, affichage, archivage</w:t>
            </w:r>
          </w:p>
        </w:tc>
        <w:tc>
          <w:tcPr>
            <w:tcW w:type="dxa" w:w="3248"/>
          </w:tcPr>
          <w:p>
            <w:pPr>
              <w:spacing w:after="40"/>
            </w:pPr>
            <w:r/>
            <w:r>
              <w:rPr>
                <w:sz w:val="18"/>
              </w:rPr>
              <w:t>Minimale : NFC seulement</w:t>
            </w:r>
          </w:p>
        </w:tc>
      </w:tr>
      <w:tr>
        <w:tc>
          <w:tcPr>
            <w:tcW w:type="dxa" w:w="3248"/>
            <w:shd w:val="clear" w:color="auto" w:fill="F4F7F9"/>
          </w:tcPr>
          <w:p>
            <w:pPr>
              <w:spacing w:after="40"/>
            </w:pPr>
            <w:r/>
            <w:r>
              <w:rPr>
                <w:sz w:val="18"/>
              </w:rPr>
              <w:t>`search`</w:t>
            </w:r>
          </w:p>
        </w:tc>
        <w:tc>
          <w:tcPr>
            <w:tcW w:type="dxa" w:w="3248"/>
            <w:shd w:val="clear" w:color="auto" w:fill="F4F7F9"/>
          </w:tcPr>
          <w:p>
            <w:pPr>
              <w:spacing w:after="40"/>
            </w:pPr>
            <w:r/>
            <w:r>
              <w:rPr>
                <w:sz w:val="18"/>
              </w:rPr>
              <w:t>Indexation, recherche plein texte</w:t>
            </w:r>
          </w:p>
        </w:tc>
        <w:tc>
          <w:tcPr>
            <w:tcW w:type="dxa" w:w="3248"/>
            <w:shd w:val="clear" w:color="auto" w:fill="F4F7F9"/>
          </w:tcPr>
          <w:p>
            <w:pPr>
              <w:spacing w:after="40"/>
            </w:pPr>
            <w:r/>
            <w:r>
              <w:rPr>
                <w:sz w:val="18"/>
              </w:rPr>
              <w:t>NFKC, ligatures éclatées, ponctuation unifiée</w:t>
            </w:r>
          </w:p>
        </w:tc>
      </w:tr>
    </w:tbl>
    <w:p/>
    <w:p>
      <w:pPr>
        <w:jc w:val="both"/>
      </w:pPr>
      <w:r>
        <w:t xml:space="preserve">Le profil </w:t>
      </w:r>
      <w:r>
        <w:rPr>
          <w:rFonts w:ascii="Consolas" w:hAnsi="Consolas"/>
          <w:color w:val="8B1A1A"/>
          <w:sz w:val="19"/>
        </w:rPr>
        <w:t>fidelity</w:t>
      </w:r>
      <w:r>
        <w:t xml:space="preserve"> sert à montrer le texte à un humain. Le profil </w:t>
      </w:r>
      <w:r>
        <w:rPr>
          <w:rFonts w:ascii="Consolas" w:hAnsi="Consolas"/>
          <w:color w:val="8B1A1A"/>
          <w:sz w:val="19"/>
        </w:rPr>
        <w:t>search</w:t>
      </w:r>
      <w:r>
        <w:t xml:space="preserve"> sert à le retrouver. Confondre les deux conduit soit à un texte affiché altéré, soit à un texte introuvable.</w:t>
      </w:r>
    </w:p>
    <w:p>
      <w:pPr>
        <w:pStyle w:val="Heading2"/>
      </w:pPr>
      <w:r>
        <w:t>5.5 detect-language</w:t>
      </w:r>
    </w:p>
    <w:p>
      <w:pPr>
        <w:spacing w:before="120" w:after="200"/>
        <w:ind w:left="170"/>
        <w:shd w:val="clear" w:color="auto" w:fill="F2F5F7"/>
        <w:pBdr>
          <w:left w:val="single" w:sz="12" w:space="8" w:color="9FB3C0"/>
        </w:pBdr>
      </w:pPr>
      <w:r>
        <w:rPr>
          <w:rFonts w:ascii="Consolas" w:hAnsi="Consolas" w:eastAsia="Consolas"/>
          <w:sz w:val="17"/>
        </w:rPr>
        <w:t>export interface LanguageInfo {</w:t>
        <w:br/>
      </w:r>
      <w:r>
        <w:rPr>
          <w:rFonts w:ascii="Consolas" w:hAnsi="Consolas" w:eastAsia="Consolas"/>
          <w:sz w:val="17"/>
        </w:rPr>
        <w:t xml:space="preserve">  readonly primary: string;          // BCP-47</w:t>
        <w:br/>
      </w:r>
      <w:r>
        <w:rPr>
          <w:rFonts w:ascii="Consolas" w:hAnsi="Consolas" w:eastAsia="Consolas"/>
          <w:sz w:val="17"/>
        </w:rPr>
        <w:t xml:space="preserve">  readonly confidence: number;</w:t>
        <w:br/>
      </w:r>
      <w:r>
        <w:rPr>
          <w:rFonts w:ascii="Consolas" w:hAnsi="Consolas" w:eastAsia="Consolas"/>
          <w:sz w:val="17"/>
        </w:rPr>
        <w:t xml:space="preserve">  readonly candidates: ReadonlyArray&lt;{ lang: string; score: number }&gt;;</w:t>
        <w:br/>
      </w:r>
      <w:r>
        <w:rPr>
          <w:rFonts w:ascii="Consolas" w:hAnsi="Consolas" w:eastAsia="Consolas"/>
          <w:sz w:val="17"/>
        </w:rPr>
        <w:t xml:space="preserve">  readonly perSegment?: ReadonlyArray&lt;{ range: [number, number]; lang: string }&gt;;</w:t>
        <w:br/>
      </w:r>
      <w:r>
        <w:rPr>
          <w:rFonts w:ascii="Consolas" w:hAnsi="Consolas" w:eastAsia="Consolas"/>
          <w:sz w:val="17"/>
        </w:rPr>
        <w:t>}</w:t>
      </w:r>
    </w:p>
    <w:p>
      <w:pPr>
        <w:jc w:val="both"/>
      </w:pPr>
      <w:r>
        <w:t>La détection est effectuée sur le texte normalisé, par fenêtres, ce qui permet de repérer les documents multilingues — cas fréquent des textes officiels bilingues, où une détection globale renverrait un résultat faux avec une confiance élevée.</w:t>
      </w:r>
    </w:p>
    <w:p>
      <w:pPr>
        <w:pStyle w:val="Heading2"/>
      </w:pPr>
      <w:r>
        <w:t>5.6 detect-structure</w:t>
      </w:r>
    </w:p>
    <w:p>
      <w:pPr>
        <w:jc w:val="both"/>
      </w:pPr>
      <w:r>
        <w:t>Structure, jamais sémantique. Le processeur identifie des formes, pas des significations.</w:t>
      </w:r>
    </w:p>
    <w:p>
      <w:pPr>
        <w:spacing w:before="120" w:after="200"/>
        <w:ind w:left="170"/>
        <w:shd w:val="clear" w:color="auto" w:fill="F2F5F7"/>
        <w:pBdr>
          <w:left w:val="single" w:sz="12" w:space="8" w:color="9FB3C0"/>
        </w:pBdr>
      </w:pPr>
      <w:r>
        <w:rPr>
          <w:rFonts w:ascii="Consolas" w:hAnsi="Consolas" w:eastAsia="Consolas"/>
          <w:sz w:val="17"/>
        </w:rPr>
        <w:t>export interface DocumentStructure {</w:t>
        <w:br/>
      </w:r>
      <w:r>
        <w:rPr>
          <w:rFonts w:ascii="Consolas" w:hAnsi="Consolas" w:eastAsia="Consolas"/>
          <w:sz w:val="17"/>
        </w:rPr>
        <w:t xml:space="preserve">  readonly headings: ReadonlyArray&lt;{</w:t>
        <w:br/>
      </w:r>
      <w:r>
        <w:rPr>
          <w:rFonts w:ascii="Consolas" w:hAnsi="Consolas" w:eastAsia="Consolas"/>
          <w:sz w:val="17"/>
        </w:rPr>
        <w:t xml:space="preserve">    level: number; text: string; charOffset: number; pageNo?: number;</w:t>
        <w:br/>
      </w:r>
      <w:r>
        <w:rPr>
          <w:rFonts w:ascii="Consolas" w:hAnsi="Consolas" w:eastAsia="Consolas"/>
          <w:sz w:val="17"/>
        </w:rPr>
        <w:t xml:space="preserve">  }&gt;;</w:t>
        <w:br/>
      </w:r>
      <w:r>
        <w:rPr>
          <w:rFonts w:ascii="Consolas" w:hAnsi="Consolas" w:eastAsia="Consolas"/>
          <w:sz w:val="17"/>
        </w:rPr>
        <w:t xml:space="preserve">  readonly paragraphs: ReadonlyArray&lt;{ start: number; end: number }&gt;;</w:t>
        <w:br/>
      </w:r>
      <w:r>
        <w:rPr>
          <w:rFonts w:ascii="Consolas" w:hAnsi="Consolas" w:eastAsia="Consolas"/>
          <w:sz w:val="17"/>
        </w:rPr>
        <w:t xml:space="preserve">  readonly lists:      ReadonlyArray&lt;{ start: number; end: number; ordered: boolean }&gt;;</w:t>
        <w:br/>
      </w:r>
      <w:r>
        <w:rPr>
          <w:rFonts w:ascii="Consolas" w:hAnsi="Consolas" w:eastAsia="Consolas"/>
          <w:sz w:val="17"/>
        </w:rPr>
        <w:t xml:space="preserve">  readonly tables:     ReadonlyArray&lt;{ start: number; end: number; rows: number }&gt;;</w:t>
        <w:br/>
      </w:r>
      <w:r>
        <w:rPr>
          <w:rFonts w:ascii="Consolas" w:hAnsi="Consolas" w:eastAsia="Consolas"/>
          <w:sz w:val="17"/>
        </w:rPr>
        <w:t xml:space="preserve">  readonly footnotes:  ReadonlyArray&lt;{ marker: string; charOffset: number }&gt;;</w:t>
        <w:br/>
      </w:r>
      <w:r>
        <w:rPr>
          <w:rFonts w:ascii="Consolas" w:hAnsi="Consolas" w:eastAsia="Consolas"/>
          <w:sz w:val="17"/>
        </w:rPr>
        <w:t xml:space="preserve">  readonly confidence: number;</w:t>
        <w:br/>
      </w:r>
      <w:r>
        <w:rPr>
          <w:rFonts w:ascii="Consolas" w:hAnsi="Consolas" w:eastAsia="Consolas"/>
          <w:sz w:val="17"/>
        </w:rPr>
        <w:t>}</w:t>
      </w:r>
    </w:p>
    <w:p>
      <w:pPr>
        <w:jc w:val="both"/>
      </w:pPr>
      <w:r>
        <w:t xml:space="preserve">Ce que ce processeur ne fait </w:t>
      </w:r>
      <w:r>
        <w:rPr>
          <w:b/>
        </w:rPr>
        <w:t>pas</w:t>
      </w:r>
      <w:r>
        <w:t>, et ne fera jamais : identifier un article, un considérant, une disposition abrogatoire, une entrée en vigueur. Ces notions sont juridiques. Les reconnaître exigerait une interprétation que le Volume I interdit au Framework.</w:t>
      </w:r>
    </w:p>
    <w:p>
      <w:pPr>
        <w:pStyle w:val="Heading2"/>
      </w:pPr>
      <w:r>
        <w:t>5.7 segment</w:t>
      </w:r>
    </w:p>
    <w:p>
      <w:pPr>
        <w:jc w:val="both"/>
      </w:pPr>
      <w:r>
        <w:t>Segmentation destinée aux usages en aval, notamment vectoriels.</w:t>
      </w:r>
    </w:p>
    <w:p>
      <w:pPr>
        <w:spacing w:before="120" w:after="200"/>
        <w:ind w:left="170"/>
        <w:shd w:val="clear" w:color="auto" w:fill="F2F5F7"/>
        <w:pBdr>
          <w:left w:val="single" w:sz="12" w:space="8" w:color="9FB3C0"/>
        </w:pBdr>
      </w:pPr>
      <w:r>
        <w:rPr>
          <w:rFonts w:ascii="Consolas" w:hAnsi="Consolas" w:eastAsia="Consolas"/>
          <w:sz w:val="17"/>
        </w:rPr>
        <w:t>export interface SegmentationResult {</w:t>
        <w:br/>
      </w:r>
      <w:r>
        <w:rPr>
          <w:rFonts w:ascii="Consolas" w:hAnsi="Consolas" w:eastAsia="Consolas"/>
          <w:sz w:val="17"/>
        </w:rPr>
        <w:t xml:space="preserve">  readonly segments: ReadonlyArray&lt;{</w:t>
        <w:br/>
      </w:r>
      <w:r>
        <w:rPr>
          <w:rFonts w:ascii="Consolas" w:hAnsi="Consolas" w:eastAsia="Consolas"/>
          <w:sz w:val="17"/>
        </w:rPr>
        <w:t xml:space="preserve">    readonly index: number;</w:t>
        <w:br/>
      </w:r>
      <w:r>
        <w:rPr>
          <w:rFonts w:ascii="Consolas" w:hAnsi="Consolas" w:eastAsia="Consolas"/>
          <w:sz w:val="17"/>
        </w:rPr>
        <w:t xml:space="preserve">    readonly text: string;</w:t>
        <w:br/>
      </w:r>
      <w:r>
        <w:rPr>
          <w:rFonts w:ascii="Consolas" w:hAnsi="Consolas" w:eastAsia="Consolas"/>
          <w:sz w:val="17"/>
        </w:rPr>
        <w:t xml:space="preserve">    readonly charStart: number;</w:t>
        <w:br/>
      </w:r>
      <w:r>
        <w:rPr>
          <w:rFonts w:ascii="Consolas" w:hAnsi="Consolas" w:eastAsia="Consolas"/>
          <w:sz w:val="17"/>
        </w:rPr>
        <w:t xml:space="preserve">    readonly charEnd: number;</w:t>
        <w:br/>
      </w:r>
      <w:r>
        <w:rPr>
          <w:rFonts w:ascii="Consolas" w:hAnsi="Consolas" w:eastAsia="Consolas"/>
          <w:sz w:val="17"/>
        </w:rPr>
        <w:t xml:space="preserve">    readonly pageStart?: number;</w:t>
        <w:br/>
      </w:r>
      <w:r>
        <w:rPr>
          <w:rFonts w:ascii="Consolas" w:hAnsi="Consolas" w:eastAsia="Consolas"/>
          <w:sz w:val="17"/>
        </w:rPr>
        <w:t xml:space="preserve">    readonly pageEnd?: number;</w:t>
        <w:br/>
      </w:r>
      <w:r>
        <w:rPr>
          <w:rFonts w:ascii="Consolas" w:hAnsi="Consolas" w:eastAsia="Consolas"/>
          <w:sz w:val="17"/>
        </w:rPr>
        <w:t xml:space="preserve">    readonly headingPath: ReadonlyArray&lt;string&gt;;  // contexte hierarchique</w:t>
        <w:br/>
      </w:r>
      <w:r>
        <w:rPr>
          <w:rFonts w:ascii="Consolas" w:hAnsi="Consolas" w:eastAsia="Consolas"/>
          <w:sz w:val="17"/>
        </w:rPr>
        <w:t xml:space="preserve">    readonly tokenEstimate: number;</w:t>
        <w:br/>
      </w:r>
      <w:r>
        <w:rPr>
          <w:rFonts w:ascii="Consolas" w:hAnsi="Consolas" w:eastAsia="Consolas"/>
          <w:sz w:val="17"/>
        </w:rPr>
        <w:t xml:space="preserve">  }&gt;;</w:t>
        <w:br/>
      </w:r>
      <w:r>
        <w:rPr>
          <w:rFonts w:ascii="Consolas" w:hAnsi="Consolas" w:eastAsia="Consolas"/>
          <w:sz w:val="17"/>
        </w:rPr>
        <w:t xml:space="preserve">  readonly strategy: "structural" | "fixed" | "hybrid";</w:t>
        <w:br/>
      </w:r>
      <w:r>
        <w:rPr>
          <w:rFonts w:ascii="Consolas" w:hAnsi="Consolas" w:eastAsia="Consolas"/>
          <w:sz w:val="17"/>
        </w:rPr>
        <w:t>}</w:t>
      </w:r>
    </w:p>
    <w:p>
      <w:pPr>
        <w:jc w:val="both"/>
      </w:pPr>
      <w:r>
        <w:t xml:space="preserve">Politique par défaut : segmentation </w:t>
      </w:r>
      <w:r>
        <w:rPr>
          <w:b/>
        </w:rPr>
        <w:t>structurelle</w:t>
      </w:r>
      <w:r>
        <w:t xml:space="preserve"> guidée par les titres détectés, avec repli sur une taille fixe avec recouvrement quand aucune structure n'est détectée. Chaque segment porte son </w:t>
      </w:r>
      <w:r>
        <w:rPr>
          <w:rFonts w:ascii="Consolas" w:hAnsi="Consolas"/>
          <w:color w:val="8B1A1A"/>
          <w:sz w:val="19"/>
        </w:rPr>
        <w:t>headingPath</w:t>
      </w:r>
      <w:r>
        <w:t xml:space="preserve"> et ses décalages de caractères, ce qui permet de remonter du segment au passage exact du document original.</w:t>
      </w:r>
    </w:p>
    <w:p>
      <w:pPr>
        <w:spacing w:before="120" w:after="200"/>
        <w:ind w:left="170"/>
        <w:shd w:val="clear" w:color="auto" w:fill="EAF2F6"/>
        <w:pBdr>
          <w:left w:val="single" w:sz="18" w:space="8" w:color="1B6C8F"/>
        </w:pBdr>
      </w:pPr>
      <w:r>
        <w:rPr>
          <w:i/>
          <w:sz w:val="20"/>
        </w:rPr>
        <w:t>Un segment sans possibilité de retour à sa position dans le document source est inutilisable dans un contexte juridique : il produit une citation invérifiable. Les décalages ne sont donc pas optionnels.</w:t>
      </w:r>
    </w:p>
    <w:p>
      <w:r>
        <w:br w:type="page"/>
      </w:r>
    </w:p>
    <w:p>
      <w:pPr>
        <w:pStyle w:val="Heading1"/>
      </w:pPr>
      <w:r>
        <w:t>Chapitre 6 — Artefacts dérivés</w:t>
      </w:r>
    </w:p>
    <w:p>
      <w:pPr>
        <w:pStyle w:val="Heading2"/>
      </w:pPr>
      <w:r>
        <w:t>6.1 Stockage</w:t>
      </w:r>
    </w:p>
    <w:p>
      <w:pPr>
        <w:jc w:val="both"/>
      </w:pPr>
      <w:r>
        <w:t>Les artefacts vivent dans un magasin séparé, jamais dans le Content Store.</w:t>
      </w:r>
    </w:p>
    <w:p>
      <w:pPr>
        <w:spacing w:before="120" w:after="200"/>
        <w:ind w:left="170"/>
        <w:shd w:val="clear" w:color="auto" w:fill="F2F5F7"/>
        <w:pBdr>
          <w:left w:val="single" w:sz="12" w:space="8" w:color="9FB3C0"/>
        </w:pBdr>
      </w:pPr>
      <w:r>
        <w:rPr>
          <w:rFonts w:ascii="Consolas" w:hAnsi="Consolas" w:eastAsia="Consolas"/>
          <w:sz w:val="17"/>
        </w:rPr>
        <w:t>data/</w:t>
        <w:br/>
      </w:r>
      <w:r>
        <w:rPr>
          <w:rFonts w:ascii="Consolas" w:hAnsi="Consolas" w:eastAsia="Consolas"/>
          <w:sz w:val="17"/>
        </w:rPr>
        <w:t xml:space="preserve">  objects/        &lt;- COLLECTE, lecture seule pour le pipeline</w:t>
        <w:br/>
      </w:r>
      <w:r>
        <w:rPr>
          <w:rFonts w:ascii="Consolas" w:hAnsi="Consolas" w:eastAsia="Consolas"/>
          <w:sz w:val="17"/>
        </w:rPr>
        <w:t xml:space="preserve">  derived/</w:t>
        <w:br/>
      </w:r>
      <w:r>
        <w:rPr>
          <w:rFonts w:ascii="Consolas" w:hAnsi="Consolas" w:eastAsia="Consolas"/>
          <w:sz w:val="17"/>
        </w:rPr>
        <w:t xml:space="preserve">    &lt;document_id[0:2]&gt;/&lt;document_id[2:4]&gt;/&lt;document_id&gt;/</w:t>
        <w:br/>
      </w:r>
      <w:r>
        <w:rPr>
          <w:rFonts w:ascii="Consolas" w:hAnsi="Consolas" w:eastAsia="Consolas"/>
          <w:sz w:val="17"/>
        </w:rPr>
        <w:t xml:space="preserve">      v3/                            &lt;- version du document</w:t>
        <w:br/>
      </w:r>
      <w:r>
        <w:rPr>
          <w:rFonts w:ascii="Consolas" w:hAnsi="Consolas" w:eastAsia="Consolas"/>
          <w:sz w:val="17"/>
        </w:rPr>
        <w:t xml:space="preserve">        pipeline@2.1.0/              &lt;- version du pipeline</w:t>
        <w:br/>
      </w:r>
      <w:r>
        <w:rPr>
          <w:rFonts w:ascii="Consolas" w:hAnsi="Consolas" w:eastAsia="Consolas"/>
          <w:sz w:val="17"/>
        </w:rPr>
        <w:t xml:space="preserve">          text.raw.txt</w:t>
        <w:br/>
      </w:r>
      <w:r>
        <w:rPr>
          <w:rFonts w:ascii="Consolas" w:hAnsi="Consolas" w:eastAsia="Consolas"/>
          <w:sz w:val="17"/>
        </w:rPr>
        <w:t xml:space="preserve">          text.normalized.txt</w:t>
        <w:br/>
      </w:r>
      <w:r>
        <w:rPr>
          <w:rFonts w:ascii="Consolas" w:hAnsi="Consolas" w:eastAsia="Consolas"/>
          <w:sz w:val="17"/>
        </w:rPr>
        <w:t xml:space="preserve">          pages.json</w:t>
        <w:br/>
      </w:r>
      <w:r>
        <w:rPr>
          <w:rFonts w:ascii="Consolas" w:hAnsi="Consolas" w:eastAsia="Consolas"/>
          <w:sz w:val="17"/>
        </w:rPr>
        <w:t xml:space="preserve">          language.json</w:t>
        <w:br/>
      </w:r>
      <w:r>
        <w:rPr>
          <w:rFonts w:ascii="Consolas" w:hAnsi="Consolas" w:eastAsia="Consolas"/>
          <w:sz w:val="17"/>
        </w:rPr>
        <w:t xml:space="preserve">          structure.json</w:t>
        <w:br/>
      </w:r>
      <w:r>
        <w:rPr>
          <w:rFonts w:ascii="Consolas" w:hAnsi="Consolas" w:eastAsia="Consolas"/>
          <w:sz w:val="17"/>
        </w:rPr>
        <w:t xml:space="preserve">          segments.jsonl</w:t>
        <w:br/>
      </w:r>
      <w:r>
        <w:rPr>
          <w:rFonts w:ascii="Consolas" w:hAnsi="Consolas" w:eastAsia="Consolas"/>
          <w:sz w:val="17"/>
        </w:rPr>
        <w:t xml:space="preserve">          manifest.json</w:t>
      </w:r>
    </w:p>
    <w:p>
      <w:pPr>
        <w:jc w:val="both"/>
      </w:pPr>
      <w:r>
        <w:t>La séparation est physique, pas seulement logique. Elle permet :</w:t>
      </w:r>
    </w:p>
    <w:p>
      <w:pPr>
        <w:pStyle w:val="ListBullet"/>
        <w:spacing w:after="40"/>
      </w:pPr>
      <w:r>
        <w:t xml:space="preserve">de monter </w:t>
      </w:r>
      <w:r>
        <w:rPr>
          <w:rFonts w:ascii="Consolas" w:hAnsi="Consolas"/>
          <w:color w:val="8B1A1A"/>
          <w:sz w:val="19"/>
        </w:rPr>
        <w:t>objects/</w:t>
      </w:r>
      <w:r>
        <w:t xml:space="preserve"> en lecture seule au niveau du système d'exploitation ;</w:t>
      </w:r>
    </w:p>
    <w:p>
      <w:pPr>
        <w:pStyle w:val="ListBullet"/>
        <w:spacing w:after="40"/>
      </w:pPr>
      <w:r>
        <w:t xml:space="preserve">de supprimer </w:t>
      </w:r>
      <w:r>
        <w:rPr>
          <w:rFonts w:ascii="Consolas" w:hAnsi="Consolas"/>
          <w:color w:val="8B1A1A"/>
          <w:sz w:val="19"/>
        </w:rPr>
        <w:t>derived/</w:t>
      </w:r>
      <w:r>
        <w:t xml:space="preserve"> intégralement sans le moindre risque ;</w:t>
      </w:r>
    </w:p>
    <w:p>
      <w:pPr>
        <w:pStyle w:val="ListBullet"/>
        <w:spacing w:after="40"/>
      </w:pPr>
      <w:r>
        <w:t xml:space="preserve">de sauvegarder les deux avec des politiques différentes — </w:t>
      </w:r>
      <w:r>
        <w:rPr>
          <w:rFonts w:ascii="Consolas" w:hAnsi="Consolas"/>
          <w:color w:val="8B1A1A"/>
          <w:sz w:val="19"/>
        </w:rPr>
        <w:t>derived/</w:t>
      </w:r>
      <w:r>
        <w:t xml:space="preserve"> n'a pas besoin d'être sauvegardé du tout.</w:t>
      </w:r>
    </w:p>
    <w:p>
      <w:pPr>
        <w:pStyle w:val="Heading2"/>
      </w:pPr>
      <w:r>
        <w:t>6.2 Le manifeste d'artefacts</w:t>
      </w:r>
    </w:p>
    <w:p>
      <w:pPr>
        <w:spacing w:before="120" w:after="200"/>
        <w:ind w:left="170"/>
        <w:shd w:val="clear" w:color="auto" w:fill="F2F5F7"/>
        <w:pBdr>
          <w:left w:val="single" w:sz="12" w:space="8" w:color="9FB3C0"/>
        </w:pBdr>
      </w:pPr>
      <w:r>
        <w:rPr>
          <w:rFonts w:ascii="Consolas" w:hAnsi="Consolas" w:eastAsia="Consolas"/>
          <w:sz w:val="17"/>
        </w:rPr>
        <w:t>{</w:t>
        <w:br/>
      </w:r>
      <w:r>
        <w:rPr>
          <w:rFonts w:ascii="Consolas" w:hAnsi="Consolas" w:eastAsia="Consolas"/>
          <w:sz w:val="17"/>
        </w:rPr>
        <w:t xml:space="preserve">  "documentId": "9f2c...ab71",</w:t>
        <w:br/>
      </w:r>
      <w:r>
        <w:rPr>
          <w:rFonts w:ascii="Consolas" w:hAnsi="Consolas" w:eastAsia="Consolas"/>
          <w:sz w:val="17"/>
        </w:rPr>
        <w:t xml:space="preserve">  "versionNo": 3,</w:t>
        <w:br/>
      </w:r>
      <w:r>
        <w:rPr>
          <w:rFonts w:ascii="Consolas" w:hAnsi="Consolas" w:eastAsia="Consolas"/>
          <w:sz w:val="17"/>
        </w:rPr>
        <w:t xml:space="preserve">  "contentHash": "sha256:6b1d...f31",</w:t>
        <w:br/>
      </w:r>
      <w:r>
        <w:rPr>
          <w:rFonts w:ascii="Consolas" w:hAnsi="Consolas" w:eastAsia="Consolas"/>
          <w:sz w:val="17"/>
        </w:rPr>
        <w:t xml:space="preserve">  "pipelineId": "default",</w:t>
        <w:br/>
      </w:r>
      <w:r>
        <w:rPr>
          <w:rFonts w:ascii="Consolas" w:hAnsi="Consolas" w:eastAsia="Consolas"/>
          <w:sz w:val="17"/>
        </w:rPr>
        <w:t xml:space="preserve">  "pipelineVersion": "2.1.0",</w:t>
        <w:br/>
      </w:r>
      <w:r>
        <w:rPr>
          <w:rFonts w:ascii="Consolas" w:hAnsi="Consolas" w:eastAsia="Consolas"/>
          <w:sz w:val="17"/>
        </w:rPr>
        <w:t xml:space="preserve">  "processedAt": "2026-08-30T04:02:11.418Z",</w:t>
        <w:br/>
      </w:r>
      <w:r>
        <w:rPr>
          <w:rFonts w:ascii="Consolas" w:hAnsi="Consolas" w:eastAsia="Consolas"/>
          <w:sz w:val="17"/>
        </w:rPr>
        <w:t xml:space="preserve">  "durationMs": 8421,</w:t>
        <w:br/>
      </w:r>
      <w:r>
        <w:rPr>
          <w:rFonts w:ascii="Consolas" w:hAnsi="Consolas" w:eastAsia="Consolas"/>
          <w:sz w:val="17"/>
        </w:rPr>
        <w:t xml:space="preserve">  "stages": [</w:t>
        <w:br/>
      </w:r>
      <w:r>
        <w:rPr>
          <w:rFonts w:ascii="Consolas" w:hAnsi="Consolas" w:eastAsia="Consolas"/>
          <w:sz w:val="17"/>
        </w:rPr>
        <w:t xml:space="preserve">    { "name": "detect-type",      "processor": "type-detector@1.2.0",</w:t>
        <w:br/>
      </w:r>
      <w:r>
        <w:rPr>
          <w:rFonts w:ascii="Consolas" w:hAnsi="Consolas" w:eastAsia="Consolas"/>
          <w:sz w:val="17"/>
        </w:rPr>
        <w:t xml:space="preserve">      "status": "ok",      "confidence": 1.00, "durationMs": 12 },</w:t>
        <w:br/>
      </w:r>
      <w:r>
        <w:rPr>
          <w:rFonts w:ascii="Consolas" w:hAnsi="Consolas" w:eastAsia="Consolas"/>
          <w:sz w:val="17"/>
        </w:rPr>
        <w:t xml:space="preserve">    { "name": "extract-text",     "processor": "pdf-extractor@3.0.1",</w:t>
        <w:br/>
      </w:r>
      <w:r>
        <w:rPr>
          <w:rFonts w:ascii="Consolas" w:hAnsi="Consolas" w:eastAsia="Consolas"/>
          <w:sz w:val="17"/>
        </w:rPr>
        <w:t xml:space="preserve">      "status": "ok",      "confidence": 0.94, "durationMs": 6120,</w:t>
        <w:br/>
      </w:r>
      <w:r>
        <w:rPr>
          <w:rFonts w:ascii="Consolas" w:hAnsi="Consolas" w:eastAsia="Consolas"/>
          <w:sz w:val="17"/>
        </w:rPr>
        <w:t xml:space="preserve">      "metrics": { "pages": 42, "ocrPages": 3, "chars": 118422 } },</w:t>
        <w:br/>
      </w:r>
      <w:r>
        <w:rPr>
          <w:rFonts w:ascii="Consolas" w:hAnsi="Consolas" w:eastAsia="Consolas"/>
          <w:sz w:val="17"/>
        </w:rPr>
        <w:t xml:space="preserve">    { "name": "normalize",        "processor": "text-normalizer@1.1.0",</w:t>
        <w:br/>
      </w:r>
      <w:r>
        <w:rPr>
          <w:rFonts w:ascii="Consolas" w:hAnsi="Consolas" w:eastAsia="Consolas"/>
          <w:sz w:val="17"/>
        </w:rPr>
        <w:t xml:space="preserve">      "status": "ok",      "confidence": 1.00, "durationMs": 88 },</w:t>
        <w:br/>
      </w:r>
      <w:r>
        <w:rPr>
          <w:rFonts w:ascii="Consolas" w:hAnsi="Consolas" w:eastAsia="Consolas"/>
          <w:sz w:val="17"/>
        </w:rPr>
        <w:t xml:space="preserve">    { "name": "detect-language",  "processor": "lang-detector@2.0.0",</w:t>
        <w:br/>
      </w:r>
      <w:r>
        <w:rPr>
          <w:rFonts w:ascii="Consolas" w:hAnsi="Consolas" w:eastAsia="Consolas"/>
          <w:sz w:val="17"/>
        </w:rPr>
        <w:t xml:space="preserve">      "status": "ok",      "confidence": 0.98, "durationMs": 41 },</w:t>
        <w:br/>
      </w:r>
      <w:r>
        <w:rPr>
          <w:rFonts w:ascii="Consolas" w:hAnsi="Consolas" w:eastAsia="Consolas"/>
          <w:sz w:val="17"/>
        </w:rPr>
        <w:t xml:space="preserve">    { "name": "detect-structure", "processor": "structure@1.0.3",</w:t>
        <w:br/>
      </w:r>
      <w:r>
        <w:rPr>
          <w:rFonts w:ascii="Consolas" w:hAnsi="Consolas" w:eastAsia="Consolas"/>
          <w:sz w:val="17"/>
        </w:rPr>
        <w:t xml:space="preserve">      "status": "partial", "confidence": 0.61, "durationMs": 1902,</w:t>
        <w:br/>
      </w:r>
      <w:r>
        <w:rPr>
          <w:rFonts w:ascii="Consolas" w:hAnsi="Consolas" w:eastAsia="Consolas"/>
          <w:sz w:val="17"/>
        </w:rPr>
        <w:t xml:space="preserve">      "warnings": ["hierarchie de titres incoherente aux pages 18-21"] },</w:t>
        <w:br/>
      </w:r>
      <w:r>
        <w:rPr>
          <w:rFonts w:ascii="Consolas" w:hAnsi="Consolas" w:eastAsia="Consolas"/>
          <w:sz w:val="17"/>
        </w:rPr>
        <w:t xml:space="preserve">    { "name": "segment",          "processor": "segmenter@1.4.0",</w:t>
        <w:br/>
      </w:r>
      <w:r>
        <w:rPr>
          <w:rFonts w:ascii="Consolas" w:hAnsi="Consolas" w:eastAsia="Consolas"/>
          <w:sz w:val="17"/>
        </w:rPr>
        <w:t xml:space="preserve">      "status": "ok",      "confidence": 0.90, "durationMs": 258 }</w:t>
        <w:br/>
      </w:r>
      <w:r>
        <w:rPr>
          <w:rFonts w:ascii="Consolas" w:hAnsi="Consolas" w:eastAsia="Consolas"/>
          <w:sz w:val="17"/>
        </w:rPr>
        <w:t xml:space="preserve">  ],</w:t>
        <w:br/>
      </w:r>
      <w:r>
        <w:rPr>
          <w:rFonts w:ascii="Consolas" w:hAnsi="Consolas" w:eastAsia="Consolas"/>
          <w:sz w:val="17"/>
        </w:rPr>
        <w:t xml:space="preserve">  "overallConfidence": 0.61,</w:t>
        <w:br/>
      </w:r>
      <w:r>
        <w:rPr>
          <w:rFonts w:ascii="Consolas" w:hAnsi="Consolas" w:eastAsia="Consolas"/>
          <w:sz w:val="17"/>
        </w:rPr>
        <w:t xml:space="preserve">  "artifacts": {</w:t>
        <w:br/>
      </w:r>
      <w:r>
        <w:rPr>
          <w:rFonts w:ascii="Consolas" w:hAnsi="Consolas" w:eastAsia="Consolas"/>
          <w:sz w:val="17"/>
        </w:rPr>
        <w:t xml:space="preserve">    "text.raw.txt":        { "bytes": 121004, "sha256": "..." },</w:t>
        <w:br/>
      </w:r>
      <w:r>
        <w:rPr>
          <w:rFonts w:ascii="Consolas" w:hAnsi="Consolas" w:eastAsia="Consolas"/>
          <w:sz w:val="17"/>
        </w:rPr>
        <w:t xml:space="preserve">    "text.normalized.txt": { "bytes": 118422, "sha256": "..." },</w:t>
        <w:br/>
      </w:r>
      <w:r>
        <w:rPr>
          <w:rFonts w:ascii="Consolas" w:hAnsi="Consolas" w:eastAsia="Consolas"/>
          <w:sz w:val="17"/>
        </w:rPr>
        <w:t xml:space="preserve">    "segments.jsonl":      { "bytes": 134901, "sha256": "...", "count": 96 }</w:t>
        <w:br/>
      </w:r>
      <w:r>
        <w:rPr>
          <w:rFonts w:ascii="Consolas" w:hAnsi="Consolas" w:eastAsia="Consolas"/>
          <w:sz w:val="17"/>
        </w:rPr>
        <w:t xml:space="preserve">  }</w:t>
        <w:br/>
      </w:r>
      <w:r>
        <w:rPr>
          <w:rFonts w:ascii="Consolas" w:hAnsi="Consolas" w:eastAsia="Consolas"/>
          <w:sz w:val="17"/>
        </w:rPr>
        <w:t>}</w:t>
      </w:r>
    </w:p>
    <w:p>
      <w:pPr>
        <w:jc w:val="both"/>
      </w:pPr>
      <w:r>
        <w:t xml:space="preserve">La confiance globale est le </w:t>
      </w:r>
      <w:r>
        <w:rPr>
          <w:b/>
        </w:rPr>
        <w:t>minimum</w:t>
      </w:r>
      <w:r>
        <w:t xml:space="preserve"> des confiances des étapes non optionnelles, jamais leur moyenne. Une moyenne dissimule le maillon faible ; c'est précisément le maillon faible qui détermine si l'on peut faire confiance au résultat.</w:t>
      </w:r>
    </w:p>
    <w:p>
      <w:pPr>
        <w:pStyle w:val="Heading2"/>
      </w:pPr>
      <w:r>
        <w:t>6.3 Coexistence des versions de pipeline</w:t>
      </w:r>
    </w:p>
    <w:p>
      <w:pPr>
        <w:jc w:val="both"/>
      </w:pPr>
      <w:r>
        <w:t>Le chemin inclut la version du pipeline, ce qui permet à plusieurs générations de coexister :</w:t>
      </w:r>
    </w:p>
    <w:p>
      <w:pPr>
        <w:spacing w:before="120" w:after="200"/>
        <w:ind w:left="170"/>
        <w:shd w:val="clear" w:color="auto" w:fill="F2F5F7"/>
        <w:pBdr>
          <w:left w:val="single" w:sz="12" w:space="8" w:color="9FB3C0"/>
        </w:pBdr>
      </w:pPr>
      <w:r>
        <w:rPr>
          <w:rFonts w:ascii="Consolas" w:hAnsi="Consolas" w:eastAsia="Consolas"/>
          <w:sz w:val="17"/>
        </w:rPr>
        <w:t>derived/9f/2c/9f2c...ab71/v3/</w:t>
        <w:br/>
      </w:r>
      <w:r>
        <w:rPr>
          <w:rFonts w:ascii="Consolas" w:hAnsi="Consolas" w:eastAsia="Consolas"/>
          <w:sz w:val="17"/>
        </w:rPr>
        <w:t xml:space="preserve">    pipeline@2.0.0/     &lt;- ancienne, encore servie</w:t>
        <w:br/>
      </w:r>
      <w:r>
        <w:rPr>
          <w:rFonts w:ascii="Consolas" w:hAnsi="Consolas" w:eastAsia="Consolas"/>
          <w:sz w:val="17"/>
        </w:rPr>
        <w:t xml:space="preserve">    pipeline@2.1.0/     &lt;- nouvelle, en cours de validation</w:t>
      </w:r>
    </w:p>
    <w:p>
      <w:pPr>
        <w:jc w:val="both"/>
      </w:pPr>
      <w:r>
        <w:t>Bénéfices : comparaison A/B de deux versions d'extraction sur un même corpus, retour arrière instantané, retraitement progressif sans interruption de service.</w:t>
      </w:r>
    </w:p>
    <w:p>
      <w:r>
        <w:br w:type="page"/>
      </w:r>
    </w:p>
    <w:p>
      <w:pPr>
        <w:pStyle w:val="Heading1"/>
      </w:pPr>
      <w:r>
        <w:t>Chapitre 7 — Retraitement</w:t>
      </w:r>
    </w:p>
    <w:p>
      <w:pPr>
        <w:pStyle w:val="Heading2"/>
      </w:pPr>
      <w:r>
        <w:t>7.1 Déclencheurs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Déclencheur</w:t>
            </w:r>
          </w:p>
        </w:tc>
        <w:tc>
          <w:tcPr>
            <w:tcW w:type="dxa" w:w="3248"/>
            <w:shd w:val="clear" w:color="auto" w:fill="0B3D5B"/>
          </w:tcPr>
          <w:p>
            <w:pPr>
              <w:spacing w:after="40"/>
            </w:pPr>
            <w:r/>
            <w:r>
              <w:rPr>
                <w:b/>
                <w:color w:val="FFFFFF"/>
                <w:sz w:val="18"/>
              </w:rPr>
              <w:t>Portée</w:t>
            </w:r>
          </w:p>
        </w:tc>
        <w:tc>
          <w:tcPr>
            <w:tcW w:type="dxa" w:w="3248"/>
            <w:shd w:val="clear" w:color="auto" w:fill="0B3D5B"/>
          </w:tcPr>
          <w:p>
            <w:pPr>
              <w:spacing w:after="40"/>
            </w:pPr>
            <w:r/>
            <w:r>
              <w:rPr>
                <w:b/>
                <w:color w:val="FFFFFF"/>
                <w:sz w:val="18"/>
              </w:rPr>
              <w:t>Priorité</w:t>
            </w:r>
          </w:p>
        </w:tc>
      </w:tr>
      <w:tr>
        <w:tc>
          <w:tcPr>
            <w:tcW w:type="dxa" w:w="3248"/>
          </w:tcPr>
          <w:p>
            <w:pPr>
              <w:spacing w:after="40"/>
            </w:pPr>
            <w:r/>
            <w:r>
              <w:rPr>
                <w:sz w:val="18"/>
              </w:rPr>
              <w:t>Nouvelle version d'un document</w:t>
            </w:r>
          </w:p>
        </w:tc>
        <w:tc>
          <w:tcPr>
            <w:tcW w:type="dxa" w:w="3248"/>
          </w:tcPr>
          <w:p>
            <w:pPr>
              <w:spacing w:after="40"/>
            </w:pPr>
            <w:r/>
            <w:r>
              <w:rPr>
                <w:sz w:val="18"/>
              </w:rPr>
              <w:t>Ce document</w:t>
            </w:r>
          </w:p>
        </w:tc>
        <w:tc>
          <w:tcPr>
            <w:tcW w:type="dxa" w:w="3248"/>
          </w:tcPr>
          <w:p>
            <w:pPr>
              <w:spacing w:after="40"/>
            </w:pPr>
            <w:r/>
            <w:r>
              <w:rPr>
                <w:sz w:val="18"/>
              </w:rPr>
              <w:t>Normale</w:t>
            </w:r>
          </w:p>
        </w:tc>
      </w:tr>
      <w:tr>
        <w:tc>
          <w:tcPr>
            <w:tcW w:type="dxa" w:w="3248"/>
            <w:shd w:val="clear" w:color="auto" w:fill="F4F7F9"/>
          </w:tcPr>
          <w:p>
            <w:pPr>
              <w:spacing w:after="40"/>
            </w:pPr>
            <w:r/>
            <w:r>
              <w:rPr>
                <w:sz w:val="18"/>
              </w:rPr>
              <w:t>Version majeure d'un processeur</w:t>
            </w:r>
          </w:p>
        </w:tc>
        <w:tc>
          <w:tcPr>
            <w:tcW w:type="dxa" w:w="3248"/>
            <w:shd w:val="clear" w:color="auto" w:fill="F4F7F9"/>
          </w:tcPr>
          <w:p>
            <w:pPr>
              <w:spacing w:after="40"/>
            </w:pPr>
            <w:r/>
            <w:r>
              <w:rPr>
                <w:sz w:val="18"/>
              </w:rPr>
              <w:t>Tous les documents concernés</w:t>
            </w:r>
          </w:p>
        </w:tc>
        <w:tc>
          <w:tcPr>
            <w:tcW w:type="dxa" w:w="3248"/>
            <w:shd w:val="clear" w:color="auto" w:fill="F4F7F9"/>
          </w:tcPr>
          <w:p>
            <w:pPr>
              <w:spacing w:after="40"/>
            </w:pPr>
            <w:r/>
            <w:r>
              <w:rPr>
                <w:sz w:val="18"/>
              </w:rPr>
              <w:t>Basse</w:t>
            </w:r>
          </w:p>
        </w:tc>
      </w:tr>
      <w:tr>
        <w:tc>
          <w:tcPr>
            <w:tcW w:type="dxa" w:w="3248"/>
          </w:tcPr>
          <w:p>
            <w:pPr>
              <w:spacing w:after="40"/>
            </w:pPr>
            <w:r/>
            <w:r>
              <w:rPr>
                <w:sz w:val="18"/>
              </w:rPr>
              <w:t>Version mineure d'un processeur</w:t>
            </w:r>
          </w:p>
        </w:tc>
        <w:tc>
          <w:tcPr>
            <w:tcW w:type="dxa" w:w="3248"/>
          </w:tcPr>
          <w:p>
            <w:pPr>
              <w:spacing w:after="40"/>
            </w:pPr>
            <w:r/>
            <w:r>
              <w:rPr>
                <w:sz w:val="18"/>
              </w:rPr>
              <w:t>Documents de confiance &lt; 0.9</w:t>
            </w:r>
          </w:p>
        </w:tc>
        <w:tc>
          <w:tcPr>
            <w:tcW w:type="dxa" w:w="3248"/>
          </w:tcPr>
          <w:p>
            <w:pPr>
              <w:spacing w:after="40"/>
            </w:pPr>
            <w:r/>
            <w:r>
              <w:rPr>
                <w:sz w:val="18"/>
              </w:rPr>
              <w:t>Basse</w:t>
            </w:r>
          </w:p>
        </w:tc>
      </w:tr>
      <w:tr>
        <w:tc>
          <w:tcPr>
            <w:tcW w:type="dxa" w:w="3248"/>
            <w:shd w:val="clear" w:color="auto" w:fill="F4F7F9"/>
          </w:tcPr>
          <w:p>
            <w:pPr>
              <w:spacing w:after="40"/>
            </w:pPr>
            <w:r/>
            <w:r>
              <w:rPr>
                <w:sz w:val="18"/>
              </w:rPr>
              <w:t>Correctif d'anomalie</w:t>
            </w:r>
          </w:p>
        </w:tc>
        <w:tc>
          <w:tcPr>
            <w:tcW w:type="dxa" w:w="3248"/>
            <w:shd w:val="clear" w:color="auto" w:fill="F4F7F9"/>
          </w:tcPr>
          <w:p>
            <w:pPr>
              <w:spacing w:after="40"/>
            </w:pPr>
            <w:r/>
            <w:r>
              <w:rPr>
                <w:sz w:val="18"/>
              </w:rPr>
              <w:t>Documents en file de lettres mortes</w:t>
            </w:r>
          </w:p>
        </w:tc>
        <w:tc>
          <w:tcPr>
            <w:tcW w:type="dxa" w:w="3248"/>
            <w:shd w:val="clear" w:color="auto" w:fill="F4F7F9"/>
          </w:tcPr>
          <w:p>
            <w:pPr>
              <w:spacing w:after="40"/>
            </w:pPr>
            <w:r/>
            <w:r>
              <w:rPr>
                <w:sz w:val="18"/>
              </w:rPr>
              <w:t>Élevée</w:t>
            </w:r>
          </w:p>
        </w:tc>
      </w:tr>
      <w:tr>
        <w:tc>
          <w:tcPr>
            <w:tcW w:type="dxa" w:w="3248"/>
          </w:tcPr>
          <w:p>
            <w:pPr>
              <w:spacing w:after="40"/>
            </w:pPr>
            <w:r/>
            <w:r>
              <w:rPr>
                <w:sz w:val="18"/>
              </w:rPr>
              <w:t>Demande manuelle</w:t>
            </w:r>
          </w:p>
        </w:tc>
        <w:tc>
          <w:tcPr>
            <w:tcW w:type="dxa" w:w="3248"/>
          </w:tcPr>
          <w:p>
            <w:pPr>
              <w:spacing w:after="40"/>
            </w:pPr>
            <w:r/>
            <w:r>
              <w:rPr>
                <w:sz w:val="18"/>
              </w:rPr>
              <w:t>Sélection explicite</w:t>
            </w:r>
          </w:p>
        </w:tc>
        <w:tc>
          <w:tcPr>
            <w:tcW w:type="dxa" w:w="3248"/>
          </w:tcPr>
          <w:p>
            <w:pPr>
              <w:spacing w:after="40"/>
            </w:pPr>
            <w:r/>
            <w:r>
              <w:rPr>
                <w:sz w:val="18"/>
              </w:rPr>
              <w:t>Selon la demande</w:t>
            </w:r>
          </w:p>
        </w:tc>
      </w:tr>
    </w:tbl>
    <w:p/>
    <w:p>
      <w:pPr>
        <w:pStyle w:val="Heading2"/>
      </w:pPr>
      <w:r>
        <w:t>7.2 Retraitement progressif</w:t>
      </w:r>
    </w:p>
    <w:p>
      <w:pPr>
        <w:jc w:val="both"/>
      </w:pPr>
      <w:r>
        <w:t>Un retraitement complet ne doit jamais bloquer le traitement des documents nouvellement collectés.</w:t>
      </w:r>
    </w:p>
    <w:p>
      <w:pPr>
        <w:spacing w:before="120" w:after="200"/>
        <w:ind w:left="170"/>
        <w:shd w:val="clear" w:color="auto" w:fill="F2F5F7"/>
        <w:pBdr>
          <w:left w:val="single" w:sz="12" w:space="8" w:color="9FB3C0"/>
        </w:pBdr>
      </w:pPr>
      <w:r>
        <w:rPr>
          <w:rFonts w:ascii="Consolas" w:hAnsi="Consolas" w:eastAsia="Consolas"/>
          <w:sz w:val="17"/>
        </w:rPr>
        <w:t>lcf reprocess --pipeline default --to-version 2.2.0 \</w:t>
        <w:br/>
      </w:r>
      <w:r>
        <w:rPr>
          <w:rFonts w:ascii="Consolas" w:hAnsi="Consolas" w:eastAsia="Consolas"/>
          <w:sz w:val="17"/>
        </w:rPr>
        <w:t xml:space="preserve">              --filter "confidence &lt; 0.7" \</w:t>
        <w:br/>
      </w:r>
      <w:r>
        <w:rPr>
          <w:rFonts w:ascii="Consolas" w:hAnsi="Consolas" w:eastAsia="Consolas"/>
          <w:sz w:val="17"/>
        </w:rPr>
        <w:t xml:space="preserve">              --rate 500/hour --priority low</w:t>
        <w:br/>
      </w:r>
      <w:r>
        <w:rPr>
          <w:rFonts w:ascii="Consolas" w:hAnsi="Consolas" w:eastAsia="Consolas"/>
          <w:sz w:val="17"/>
        </w:rPr>
        <w:br/>
      </w:r>
      <w:r>
        <w:rPr>
          <w:rFonts w:ascii="Consolas" w:hAnsi="Consolas" w:eastAsia="Consolas"/>
          <w:sz w:val="17"/>
        </w:rPr>
        <w:t xml:space="preserve">  -&gt; enfile progressivement</w:t>
        <w:br/>
      </w:r>
      <w:r>
        <w:rPr>
          <w:rFonts w:ascii="Consolas" w:hAnsi="Consolas" w:eastAsia="Consolas"/>
          <w:sz w:val="17"/>
        </w:rPr>
        <w:t xml:space="preserve">  -&gt; les nouveaux documents restent prioritaires</w:t>
        <w:br/>
      </w:r>
      <w:r>
        <w:rPr>
          <w:rFonts w:ascii="Consolas" w:hAnsi="Consolas" w:eastAsia="Consolas"/>
          <w:sz w:val="17"/>
        </w:rPr>
        <w:t xml:space="preserve">  -&gt; les artefacts existants restent servis jusqu'a remplacement</w:t>
        <w:br/>
      </w:r>
      <w:r>
        <w:rPr>
          <w:rFonts w:ascii="Consolas" w:hAnsi="Consolas" w:eastAsia="Consolas"/>
          <w:sz w:val="17"/>
        </w:rPr>
        <w:t xml:space="preserve">  -&gt; interruptible et reprenable a tout moment</w:t>
      </w:r>
    </w:p>
    <w:p>
      <w:pPr>
        <w:pStyle w:val="Heading2"/>
      </w:pPr>
      <w:r>
        <w:t>7.3 Politique de version des processeurs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Changement</w:t>
            </w:r>
          </w:p>
        </w:tc>
        <w:tc>
          <w:tcPr>
            <w:tcW w:type="dxa" w:w="3248"/>
            <w:shd w:val="clear" w:color="auto" w:fill="0B3D5B"/>
          </w:tcPr>
          <w:p>
            <w:pPr>
              <w:spacing w:after="40"/>
            </w:pPr>
            <w:r/>
            <w:r>
              <w:rPr>
                <w:b/>
                <w:color w:val="FFFFFF"/>
                <w:sz w:val="18"/>
              </w:rPr>
              <w:t>Incrément</w:t>
            </w:r>
          </w:p>
        </w:tc>
        <w:tc>
          <w:tcPr>
            <w:tcW w:type="dxa" w:w="3248"/>
            <w:shd w:val="clear" w:color="auto" w:fill="0B3D5B"/>
          </w:tcPr>
          <w:p>
            <w:pPr>
              <w:spacing w:after="40"/>
            </w:pPr>
            <w:r/>
            <w:r>
              <w:rPr>
                <w:b/>
                <w:color w:val="FFFFFF"/>
                <w:sz w:val="18"/>
              </w:rPr>
              <w:t>Retraitement</w:t>
            </w:r>
          </w:p>
        </w:tc>
      </w:tr>
      <w:tr>
        <w:tc>
          <w:tcPr>
            <w:tcW w:type="dxa" w:w="3248"/>
          </w:tcPr>
          <w:p>
            <w:pPr>
              <w:spacing w:after="40"/>
            </w:pPr>
            <w:r/>
            <w:r>
              <w:rPr>
                <w:sz w:val="18"/>
              </w:rPr>
              <w:t>Correction sans effet sur la sortie</w:t>
            </w:r>
          </w:p>
        </w:tc>
        <w:tc>
          <w:tcPr>
            <w:tcW w:type="dxa" w:w="3248"/>
          </w:tcPr>
          <w:p>
            <w:pPr>
              <w:spacing w:after="40"/>
            </w:pPr>
            <w:r/>
            <w:r>
              <w:rPr>
                <w:sz w:val="18"/>
              </w:rPr>
              <w:t>Patch</w:t>
            </w:r>
          </w:p>
        </w:tc>
        <w:tc>
          <w:tcPr>
            <w:tcW w:type="dxa" w:w="3248"/>
          </w:tcPr>
          <w:p>
            <w:pPr>
              <w:spacing w:after="40"/>
            </w:pPr>
            <w:r/>
            <w:r>
              <w:rPr>
                <w:sz w:val="18"/>
              </w:rPr>
              <w:t>Aucun</w:t>
            </w:r>
          </w:p>
        </w:tc>
      </w:tr>
      <w:tr>
        <w:tc>
          <w:tcPr>
            <w:tcW w:type="dxa" w:w="3248"/>
            <w:shd w:val="clear" w:color="auto" w:fill="F4F7F9"/>
          </w:tcPr>
          <w:p>
            <w:pPr>
              <w:spacing w:after="40"/>
            </w:pPr>
            <w:r/>
            <w:r>
              <w:rPr>
                <w:sz w:val="18"/>
              </w:rPr>
              <w:t>Amélioration de qualité, sortie compatible</w:t>
            </w:r>
          </w:p>
        </w:tc>
        <w:tc>
          <w:tcPr>
            <w:tcW w:type="dxa" w:w="3248"/>
            <w:shd w:val="clear" w:color="auto" w:fill="F4F7F9"/>
          </w:tcPr>
          <w:p>
            <w:pPr>
              <w:spacing w:after="40"/>
            </w:pPr>
            <w:r/>
            <w:r>
              <w:rPr>
                <w:sz w:val="18"/>
              </w:rPr>
              <w:t>Mineur</w:t>
            </w:r>
          </w:p>
        </w:tc>
        <w:tc>
          <w:tcPr>
            <w:tcW w:type="dxa" w:w="3248"/>
            <w:shd w:val="clear" w:color="auto" w:fill="F4F7F9"/>
          </w:tcPr>
          <w:p>
            <w:pPr>
              <w:spacing w:after="40"/>
            </w:pPr>
            <w:r/>
            <w:r>
              <w:rPr>
                <w:sz w:val="18"/>
              </w:rPr>
              <w:t>Optionnel, ciblé</w:t>
            </w:r>
          </w:p>
        </w:tc>
      </w:tr>
      <w:tr>
        <w:tc>
          <w:tcPr>
            <w:tcW w:type="dxa" w:w="3248"/>
          </w:tcPr>
          <w:p>
            <w:pPr>
              <w:spacing w:after="40"/>
            </w:pPr>
            <w:r/>
            <w:r>
              <w:rPr>
                <w:sz w:val="18"/>
              </w:rPr>
              <w:t>Changement de format ou de sémantique de sortie</w:t>
            </w:r>
          </w:p>
        </w:tc>
        <w:tc>
          <w:tcPr>
            <w:tcW w:type="dxa" w:w="3248"/>
          </w:tcPr>
          <w:p>
            <w:pPr>
              <w:spacing w:after="40"/>
            </w:pPr>
            <w:r/>
            <w:r>
              <w:rPr>
                <w:sz w:val="18"/>
              </w:rPr>
              <w:t>Majeur</w:t>
            </w:r>
          </w:p>
        </w:tc>
        <w:tc>
          <w:tcPr>
            <w:tcW w:type="dxa" w:w="3248"/>
          </w:tcPr>
          <w:p>
            <w:pPr>
              <w:spacing w:after="40"/>
            </w:pPr>
            <w:r/>
            <w:r>
              <w:rPr>
                <w:sz w:val="18"/>
              </w:rPr>
              <w:t>Complet</w:t>
            </w:r>
          </w:p>
        </w:tc>
      </w:tr>
    </w:tbl>
    <w:p/>
    <w:p>
      <w:pPr>
        <w:jc w:val="both"/>
      </w:pPr>
      <w:r>
        <w:t>Cette discipline n'a de valeur que si le déterminisme est réel : si un processeur produit des sorties variables à version constante, la version cesse de dire quoi que ce soit sur le contenu des artefacts.</w:t>
      </w:r>
    </w:p>
    <w:p>
      <w:r>
        <w:br w:type="page"/>
      </w:r>
    </w:p>
    <w:p>
      <w:pPr>
        <w:pStyle w:val="Heading1"/>
      </w:pPr>
      <w:r>
        <w:t>Chapitre 8 — Observabilité du pipeline</w:t>
      </w:r>
    </w:p>
    <w:p>
      <w:pPr>
        <w:pStyle w:val="Heading2"/>
      </w:pPr>
      <w:r>
        <w:t>8.1 Métriques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Métrique</w:t>
            </w:r>
          </w:p>
        </w:tc>
        <w:tc>
          <w:tcPr>
            <w:tcW w:type="dxa" w:w="3248"/>
            <w:shd w:val="clear" w:color="auto" w:fill="0B3D5B"/>
          </w:tcPr>
          <w:p>
            <w:pPr>
              <w:spacing w:after="40"/>
            </w:pPr>
            <w:r/>
            <w:r>
              <w:rPr>
                <w:b/>
                <w:color w:val="FFFFFF"/>
                <w:sz w:val="18"/>
              </w:rPr>
              <w:t>Type</w:t>
            </w:r>
          </w:p>
        </w:tc>
        <w:tc>
          <w:tcPr>
            <w:tcW w:type="dxa" w:w="3248"/>
            <w:shd w:val="clear" w:color="auto" w:fill="0B3D5B"/>
          </w:tcPr>
          <w:p>
            <w:pPr>
              <w:spacing w:after="40"/>
            </w:pPr>
            <w:r/>
            <w:r>
              <w:rPr>
                <w:b/>
                <w:color w:val="FFFFFF"/>
                <w:sz w:val="18"/>
              </w:rPr>
              <w:t>Usage</w:t>
            </w:r>
          </w:p>
        </w:tc>
      </w:tr>
      <w:tr>
        <w:tc>
          <w:tcPr>
            <w:tcW w:type="dxa" w:w="3248"/>
          </w:tcPr>
          <w:p>
            <w:pPr>
              <w:spacing w:after="40"/>
            </w:pPr>
            <w:r/>
            <w:r>
              <w:rPr>
                <w:sz w:val="18"/>
              </w:rPr>
              <w:t>`pipeline_tasks_pending`</w:t>
            </w:r>
          </w:p>
        </w:tc>
        <w:tc>
          <w:tcPr>
            <w:tcW w:type="dxa" w:w="3248"/>
          </w:tcPr>
          <w:p>
            <w:pPr>
              <w:spacing w:after="40"/>
            </w:pPr>
            <w:r/>
            <w:r>
              <w:rPr>
                <w:sz w:val="18"/>
              </w:rPr>
              <w:t>Jauge</w:t>
            </w:r>
          </w:p>
        </w:tc>
        <w:tc>
          <w:tcPr>
            <w:tcW w:type="dxa" w:w="3248"/>
          </w:tcPr>
          <w:p>
            <w:pPr>
              <w:spacing w:after="40"/>
            </w:pPr>
            <w:r/>
            <w:r>
              <w:rPr>
                <w:sz w:val="18"/>
              </w:rPr>
              <w:t>Détection de saturation</w:t>
            </w:r>
          </w:p>
        </w:tc>
      </w:tr>
      <w:tr>
        <w:tc>
          <w:tcPr>
            <w:tcW w:type="dxa" w:w="3248"/>
            <w:shd w:val="clear" w:color="auto" w:fill="F4F7F9"/>
          </w:tcPr>
          <w:p>
            <w:pPr>
              <w:spacing w:after="40"/>
            </w:pPr>
            <w:r/>
            <w:r>
              <w:rPr>
                <w:sz w:val="18"/>
              </w:rPr>
              <w:t>`pipeline_task_duration_seconds`</w:t>
            </w:r>
          </w:p>
        </w:tc>
        <w:tc>
          <w:tcPr>
            <w:tcW w:type="dxa" w:w="3248"/>
            <w:shd w:val="clear" w:color="auto" w:fill="F4F7F9"/>
          </w:tcPr>
          <w:p>
            <w:pPr>
              <w:spacing w:after="40"/>
            </w:pPr>
            <w:r/>
            <w:r>
              <w:rPr>
                <w:sz w:val="18"/>
              </w:rPr>
              <w:t>Histogramme</w:t>
            </w:r>
          </w:p>
        </w:tc>
        <w:tc>
          <w:tcPr>
            <w:tcW w:type="dxa" w:w="3248"/>
            <w:shd w:val="clear" w:color="auto" w:fill="F4F7F9"/>
          </w:tcPr>
          <w:p>
            <w:pPr>
              <w:spacing w:after="40"/>
            </w:pPr>
            <w:r/>
            <w:r>
              <w:rPr>
                <w:sz w:val="18"/>
              </w:rPr>
              <w:t>Répartition par étape</w:t>
            </w:r>
          </w:p>
        </w:tc>
      </w:tr>
      <w:tr>
        <w:tc>
          <w:tcPr>
            <w:tcW w:type="dxa" w:w="3248"/>
          </w:tcPr>
          <w:p>
            <w:pPr>
              <w:spacing w:after="40"/>
            </w:pPr>
            <w:r/>
            <w:r>
              <w:rPr>
                <w:sz w:val="18"/>
              </w:rPr>
              <w:t>`pipeline_stage_failures_total`</w:t>
            </w:r>
          </w:p>
        </w:tc>
        <w:tc>
          <w:tcPr>
            <w:tcW w:type="dxa" w:w="3248"/>
          </w:tcPr>
          <w:p>
            <w:pPr>
              <w:spacing w:after="40"/>
            </w:pPr>
            <w:r/>
            <w:r>
              <w:rPr>
                <w:sz w:val="18"/>
              </w:rPr>
              <w:t>Compteur</w:t>
            </w:r>
          </w:p>
        </w:tc>
        <w:tc>
          <w:tcPr>
            <w:tcW w:type="dxa" w:w="3248"/>
          </w:tcPr>
          <w:p>
            <w:pPr>
              <w:spacing w:after="40"/>
            </w:pPr>
            <w:r/>
            <w:r>
              <w:rPr>
                <w:sz w:val="18"/>
              </w:rPr>
              <w:t>Par étape et classe d'erreur</w:t>
            </w:r>
          </w:p>
        </w:tc>
      </w:tr>
      <w:tr>
        <w:tc>
          <w:tcPr>
            <w:tcW w:type="dxa" w:w="3248"/>
            <w:shd w:val="clear" w:color="auto" w:fill="F4F7F9"/>
          </w:tcPr>
          <w:p>
            <w:pPr>
              <w:spacing w:after="40"/>
            </w:pPr>
            <w:r/>
            <w:r>
              <w:rPr>
                <w:sz w:val="18"/>
              </w:rPr>
              <w:t>`pipeline_confidence`</w:t>
            </w:r>
          </w:p>
        </w:tc>
        <w:tc>
          <w:tcPr>
            <w:tcW w:type="dxa" w:w="3248"/>
            <w:shd w:val="clear" w:color="auto" w:fill="F4F7F9"/>
          </w:tcPr>
          <w:p>
            <w:pPr>
              <w:spacing w:after="40"/>
            </w:pPr>
            <w:r/>
            <w:r>
              <w:rPr>
                <w:sz w:val="18"/>
              </w:rPr>
              <w:t>Histogramme</w:t>
            </w:r>
          </w:p>
        </w:tc>
        <w:tc>
          <w:tcPr>
            <w:tcW w:type="dxa" w:w="3248"/>
            <w:shd w:val="clear" w:color="auto" w:fill="F4F7F9"/>
          </w:tcPr>
          <w:p>
            <w:pPr>
              <w:spacing w:after="40"/>
            </w:pPr>
            <w:r/>
            <w:r>
              <w:rPr>
                <w:sz w:val="18"/>
              </w:rPr>
              <w:t>Qualité globale du corpus</w:t>
            </w:r>
          </w:p>
        </w:tc>
      </w:tr>
      <w:tr>
        <w:tc>
          <w:tcPr>
            <w:tcW w:type="dxa" w:w="3248"/>
          </w:tcPr>
          <w:p>
            <w:pPr>
              <w:spacing w:after="40"/>
            </w:pPr>
            <w:r/>
            <w:r>
              <w:rPr>
                <w:sz w:val="18"/>
              </w:rPr>
              <w:t>`pipeline_ocr_pages_total`</w:t>
            </w:r>
          </w:p>
        </w:tc>
        <w:tc>
          <w:tcPr>
            <w:tcW w:type="dxa" w:w="3248"/>
          </w:tcPr>
          <w:p>
            <w:pPr>
              <w:spacing w:after="40"/>
            </w:pPr>
            <w:r/>
            <w:r>
              <w:rPr>
                <w:sz w:val="18"/>
              </w:rPr>
              <w:t>Compteur</w:t>
            </w:r>
          </w:p>
        </w:tc>
        <w:tc>
          <w:tcPr>
            <w:tcW w:type="dxa" w:w="3248"/>
          </w:tcPr>
          <w:p>
            <w:pPr>
              <w:spacing w:after="40"/>
            </w:pPr>
            <w:r/>
            <w:r>
              <w:rPr>
                <w:sz w:val="18"/>
              </w:rPr>
              <w:t>Coût de l'OCR</w:t>
            </w:r>
          </w:p>
        </w:tc>
      </w:tr>
      <w:tr>
        <w:tc>
          <w:tcPr>
            <w:tcW w:type="dxa" w:w="3248"/>
            <w:shd w:val="clear" w:color="auto" w:fill="F4F7F9"/>
          </w:tcPr>
          <w:p>
            <w:pPr>
              <w:spacing w:after="40"/>
            </w:pPr>
            <w:r/>
            <w:r>
              <w:rPr>
                <w:sz w:val="18"/>
              </w:rPr>
              <w:t>`pipeline_dlq_size`</w:t>
            </w:r>
          </w:p>
        </w:tc>
        <w:tc>
          <w:tcPr>
            <w:tcW w:type="dxa" w:w="3248"/>
            <w:shd w:val="clear" w:color="auto" w:fill="F4F7F9"/>
          </w:tcPr>
          <w:p>
            <w:pPr>
              <w:spacing w:after="40"/>
            </w:pPr>
            <w:r/>
            <w:r>
              <w:rPr>
                <w:sz w:val="18"/>
              </w:rPr>
              <w:t>Jauge</w:t>
            </w:r>
          </w:p>
        </w:tc>
        <w:tc>
          <w:tcPr>
            <w:tcW w:type="dxa" w:w="3248"/>
            <w:shd w:val="clear" w:color="auto" w:fill="F4F7F9"/>
          </w:tcPr>
          <w:p>
            <w:pPr>
              <w:spacing w:after="40"/>
            </w:pPr>
            <w:r/>
            <w:r>
              <w:rPr>
                <w:sz w:val="18"/>
              </w:rPr>
              <w:t>Limites non traitées</w:t>
            </w:r>
          </w:p>
        </w:tc>
      </w:tr>
      <w:tr>
        <w:tc>
          <w:tcPr>
            <w:tcW w:type="dxa" w:w="3248"/>
          </w:tcPr>
          <w:p>
            <w:pPr>
              <w:spacing w:after="40"/>
            </w:pPr>
            <w:r/>
            <w:r>
              <w:rPr>
                <w:sz w:val="18"/>
              </w:rPr>
              <w:t>`pipeline_throughput_docs`</w:t>
            </w:r>
          </w:p>
        </w:tc>
        <w:tc>
          <w:tcPr>
            <w:tcW w:type="dxa" w:w="3248"/>
          </w:tcPr>
          <w:p>
            <w:pPr>
              <w:spacing w:after="40"/>
            </w:pPr>
            <w:r/>
            <w:r>
              <w:rPr>
                <w:sz w:val="18"/>
              </w:rPr>
              <w:t>Compteur</w:t>
            </w:r>
          </w:p>
        </w:tc>
        <w:tc>
          <w:tcPr>
            <w:tcW w:type="dxa" w:w="3248"/>
          </w:tcPr>
          <w:p>
            <w:pPr>
              <w:spacing w:after="40"/>
            </w:pPr>
            <w:r/>
            <w:r>
              <w:rPr>
                <w:sz w:val="18"/>
              </w:rPr>
              <w:t>Débit effectif</w:t>
            </w:r>
          </w:p>
        </w:tc>
      </w:tr>
    </w:tbl>
    <w:p/>
    <w:p>
      <w:pPr>
        <w:pStyle w:val="Heading2"/>
      </w:pPr>
      <w:r>
        <w:t>8.2 La métrique qui compte vraiment</w:t>
      </w:r>
    </w:p>
    <w:p>
      <w:pPr>
        <w:jc w:val="both"/>
      </w:pPr>
      <w:r>
        <w:t>La répartition des scores de confiance est le meilleur indicateur de santé du pipeline — bien meilleur que le taux d'erreur.</w:t>
      </w:r>
    </w:p>
    <w:p>
      <w:pPr>
        <w:spacing w:before="120" w:after="200"/>
        <w:ind w:left="170"/>
        <w:shd w:val="clear" w:color="auto" w:fill="F2F5F7"/>
        <w:pBdr>
          <w:left w:val="single" w:sz="12" w:space="8" w:color="9FB3C0"/>
        </w:pBdr>
      </w:pPr>
      <w:r>
        <w:rPr>
          <w:rFonts w:ascii="Consolas" w:hAnsi="Consolas" w:eastAsia="Consolas"/>
          <w:sz w:val="17"/>
        </w:rPr>
        <w:t>lcf pipeline stats --histogram confidence</w:t>
        <w:br/>
      </w:r>
      <w:r>
        <w:rPr>
          <w:rFonts w:ascii="Consolas" w:hAnsi="Consolas" w:eastAsia="Consolas"/>
          <w:sz w:val="17"/>
        </w:rPr>
        <w:br/>
      </w:r>
      <w:r>
        <w:rPr>
          <w:rFonts w:ascii="Consolas" w:hAnsi="Consolas" w:eastAsia="Consolas"/>
          <w:sz w:val="17"/>
        </w:rPr>
        <w:t xml:space="preserve">  0.95-1.00  ################################  62.1%   797 218</w:t>
        <w:br/>
      </w:r>
      <w:r>
        <w:rPr>
          <w:rFonts w:ascii="Consolas" w:hAnsi="Consolas" w:eastAsia="Consolas"/>
          <w:sz w:val="17"/>
        </w:rPr>
        <w:t xml:space="preserve">  0.90-0.95  ############                      24.8%   318 477</w:t>
        <w:br/>
      </w:r>
      <w:r>
        <w:rPr>
          <w:rFonts w:ascii="Consolas" w:hAnsi="Consolas" w:eastAsia="Consolas"/>
          <w:sz w:val="17"/>
        </w:rPr>
        <w:t xml:space="preserve">  0.70-0.90  #####                              9.4%   120 789</w:t>
        <w:br/>
      </w:r>
      <w:r>
        <w:rPr>
          <w:rFonts w:ascii="Consolas" w:hAnsi="Consolas" w:eastAsia="Consolas"/>
          <w:sz w:val="17"/>
        </w:rPr>
        <w:t xml:space="preserve">  0.40-0.70  #                                  2.9%    37 264</w:t>
        <w:br/>
      </w:r>
      <w:r>
        <w:rPr>
          <w:rFonts w:ascii="Consolas" w:hAnsi="Consolas" w:eastAsia="Consolas"/>
          <w:sz w:val="17"/>
        </w:rPr>
        <w:t xml:space="preserve">  0.00-0.40                                     0.8%    10 271</w:t>
        <w:br/>
      </w:r>
      <w:r>
        <w:rPr>
          <w:rFonts w:ascii="Consolas" w:hAnsi="Consolas" w:eastAsia="Consolas"/>
          <w:sz w:val="17"/>
        </w:rPr>
        <w:br/>
      </w:r>
      <w:r>
        <w:rPr>
          <w:rFonts w:ascii="Consolas" w:hAnsi="Consolas" w:eastAsia="Consolas"/>
          <w:sz w:val="17"/>
        </w:rPr>
        <w:t xml:space="preserve">  Documents needs_review : 47 535</w:t>
        <w:br/>
      </w:r>
      <w:r>
        <w:rPr>
          <w:rFonts w:ascii="Consolas" w:hAnsi="Consolas" w:eastAsia="Consolas"/>
          <w:sz w:val="17"/>
        </w:rPr>
        <w:t xml:space="preserve">  Principale cause       : PDF sans couche texte (28 901)</w:t>
      </w:r>
    </w:p>
    <w:p>
      <w:pPr>
        <w:jc w:val="both"/>
      </w:pPr>
      <w:r>
        <w:t>Un pipeline sans erreur mais dont 30 % des documents ont une confiance inférieure à 0,7 est un pipeline défaillant. Le taux d'erreur ne l'aurait jamais montré.</w:t>
      </w:r>
    </w:p>
    <w:p>
      <w:pPr>
        <w:pStyle w:val="Heading2"/>
      </w:pPr>
      <w:r>
        <w:t>8.3 Traçabilité d'une extraction</w:t>
      </w:r>
    </w:p>
    <w:p>
      <w:pPr>
        <w:jc w:val="both"/>
      </w:pPr>
      <w:r>
        <w:t>Toute affirmation du pipeline doit pouvoir être remontée jusqu'à son origine :</w:t>
      </w:r>
    </w:p>
    <w:p>
      <w:pPr>
        <w:spacing w:before="120" w:after="200"/>
        <w:ind w:left="170"/>
        <w:shd w:val="clear" w:color="auto" w:fill="F2F5F7"/>
        <w:pBdr>
          <w:left w:val="single" w:sz="12" w:space="8" w:color="9FB3C0"/>
        </w:pBdr>
      </w:pPr>
      <w:r>
        <w:rPr>
          <w:rFonts w:ascii="Consolas" w:hAnsi="Consolas" w:eastAsia="Consolas"/>
          <w:sz w:val="17"/>
        </w:rPr>
        <w:t>lcf explain --document 9f2c...ab71 --stage extract-text</w:t>
        <w:br/>
      </w:r>
      <w:r>
        <w:rPr>
          <w:rFonts w:ascii="Consolas" w:hAnsi="Consolas" w:eastAsia="Consolas"/>
          <w:sz w:val="17"/>
        </w:rPr>
        <w:br/>
      </w:r>
      <w:r>
        <w:rPr>
          <w:rFonts w:ascii="Consolas" w:hAnsi="Consolas" w:eastAsia="Consolas"/>
          <w:sz w:val="17"/>
        </w:rPr>
        <w:t>Document      : 9f2c...ab71  version 3</w:t>
        <w:br/>
      </w:r>
      <w:r>
        <w:rPr>
          <w:rFonts w:ascii="Consolas" w:hAnsi="Consolas" w:eastAsia="Consolas"/>
          <w:sz w:val="17"/>
        </w:rPr>
        <w:t>Content hash  : sha256:6b1d...f31</w:t>
        <w:br/>
      </w:r>
      <w:r>
        <w:rPr>
          <w:rFonts w:ascii="Consolas" w:hAnsi="Consolas" w:eastAsia="Consolas"/>
          <w:sz w:val="17"/>
        </w:rPr>
        <w:t>Fichier       : objects/6b/1d/6b1d...f31.bin  (482 911 octets, PDF)</w:t>
        <w:br/>
      </w:r>
      <w:r>
        <w:rPr>
          <w:rFonts w:ascii="Consolas" w:hAnsi="Consolas" w:eastAsia="Consolas"/>
          <w:sz w:val="17"/>
        </w:rPr>
        <w:br/>
      </w:r>
      <w:r>
        <w:rPr>
          <w:rFonts w:ascii="Consolas" w:hAnsi="Consolas" w:eastAsia="Consolas"/>
          <w:sz w:val="17"/>
        </w:rPr>
        <w:t>extract-text  : pdf-extractor@3.0.1</w:t>
        <w:br/>
      </w:r>
      <w:r>
        <w:rPr>
          <w:rFonts w:ascii="Consolas" w:hAnsi="Consolas" w:eastAsia="Consolas"/>
          <w:sz w:val="17"/>
        </w:rPr>
        <w:t xml:space="preserve">  methode     : hybrid</w:t>
        <w:br/>
      </w:r>
      <w:r>
        <w:rPr>
          <w:rFonts w:ascii="Consolas" w:hAnsi="Consolas" w:eastAsia="Consolas"/>
          <w:sz w:val="17"/>
        </w:rPr>
        <w:t xml:space="preserve">  pages       : 42  (39 natives, 3 OCR)</w:t>
        <w:br/>
      </w:r>
      <w:r>
        <w:rPr>
          <w:rFonts w:ascii="Consolas" w:hAnsi="Consolas" w:eastAsia="Consolas"/>
          <w:sz w:val="17"/>
        </w:rPr>
        <w:t xml:space="preserve">  confiance   : 0.94  (minimum sur les pages : 0.71, page 18)</w:t>
        <w:br/>
      </w:r>
      <w:r>
        <w:rPr>
          <w:rFonts w:ascii="Consolas" w:hAnsi="Consolas" w:eastAsia="Consolas"/>
          <w:sz w:val="17"/>
        </w:rPr>
        <w:t xml:space="preserve">  duree       : 6 120 ms</w:t>
        <w:br/>
      </w:r>
      <w:r>
        <w:rPr>
          <w:rFonts w:ascii="Consolas" w:hAnsi="Consolas" w:eastAsia="Consolas"/>
          <w:sz w:val="17"/>
        </w:rPr>
        <w:t xml:space="preserve">  avertissements :</w:t>
        <w:br/>
      </w:r>
      <w:r>
        <w:rPr>
          <w:rFonts w:ascii="Consolas" w:hAnsi="Consolas" w:eastAsia="Consolas"/>
          <w:sz w:val="17"/>
        </w:rPr>
        <w:t xml:space="preserve">    - page 18 : couche texte absente, OCR applique</w:t>
        <w:br/>
      </w:r>
      <w:r>
        <w:rPr>
          <w:rFonts w:ascii="Consolas" w:hAnsi="Consolas" w:eastAsia="Consolas"/>
          <w:sz w:val="17"/>
        </w:rPr>
        <w:t xml:space="preserve">    - page 19 : idem</w:t>
        <w:br/>
      </w:r>
      <w:r>
        <w:rPr>
          <w:rFonts w:ascii="Consolas" w:hAnsi="Consolas" w:eastAsia="Consolas"/>
          <w:sz w:val="17"/>
        </w:rPr>
        <w:t xml:space="preserve">    - page 20 : idem</w:t>
        <w:br/>
      </w:r>
      <w:r>
        <w:rPr>
          <w:rFonts w:ascii="Consolas" w:hAnsi="Consolas" w:eastAsia="Consolas"/>
          <w:sz w:val="17"/>
        </w:rPr>
        <w:t xml:space="preserve">  sortie      : derived/9f/2c/.../v3/pipeline@2.1.0/text.raw.txt</w:t>
      </w:r>
    </w:p>
    <w:p>
      <w:r>
        <w:br w:type="page"/>
      </w:r>
    </w:p>
    <w:p>
      <w:pPr>
        <w:pStyle w:val="Heading1"/>
      </w:pPr>
      <w:r>
        <w:t>Chapitre 9 — Performance</w:t>
      </w:r>
    </w:p>
    <w:p>
      <w:pPr>
        <w:pStyle w:val="Heading2"/>
      </w:pPr>
      <w:r>
        <w:t>9.1 Objectifs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Opération</w:t>
            </w:r>
          </w:p>
        </w:tc>
        <w:tc>
          <w:tcPr>
            <w:tcW w:type="dxa" w:w="3248"/>
            <w:shd w:val="clear" w:color="auto" w:fill="0B3D5B"/>
          </w:tcPr>
          <w:p>
            <w:pPr>
              <w:spacing w:after="40"/>
            </w:pPr>
            <w:r/>
            <w:r>
              <w:rPr>
                <w:b/>
                <w:color w:val="FFFFFF"/>
                <w:sz w:val="18"/>
              </w:rPr>
              <w:t>Cible</w:t>
            </w:r>
          </w:p>
        </w:tc>
        <w:tc>
          <w:tcPr>
            <w:tcW w:type="dxa" w:w="3248"/>
            <w:shd w:val="clear" w:color="auto" w:fill="0B3D5B"/>
          </w:tcPr>
          <w:p>
            <w:pPr>
              <w:spacing w:after="40"/>
            </w:pPr>
            <w:r/>
            <w:r>
              <w:rPr>
                <w:b/>
                <w:color w:val="FFFFFF"/>
                <w:sz w:val="18"/>
              </w:rPr>
              <w:t>Remarque</w:t>
            </w:r>
          </w:p>
        </w:tc>
      </w:tr>
      <w:tr>
        <w:tc>
          <w:tcPr>
            <w:tcW w:type="dxa" w:w="3248"/>
          </w:tcPr>
          <w:p>
            <w:pPr>
              <w:spacing w:after="40"/>
            </w:pPr>
            <w:r/>
            <w:r>
              <w:rPr>
                <w:sz w:val="18"/>
              </w:rPr>
              <w:t>PDF natif, 50 pages</w:t>
            </w:r>
          </w:p>
        </w:tc>
        <w:tc>
          <w:tcPr>
            <w:tcW w:type="dxa" w:w="3248"/>
          </w:tcPr>
          <w:p>
            <w:pPr>
              <w:spacing w:after="40"/>
            </w:pPr>
            <w:r/>
            <w:r>
              <w:rPr>
                <w:sz w:val="18"/>
              </w:rPr>
              <w:t>&lt; 3 s</w:t>
            </w:r>
          </w:p>
        </w:tc>
        <w:tc>
          <w:tcPr>
            <w:tcW w:type="dxa" w:w="3248"/>
          </w:tcPr>
          <w:p>
            <w:pPr>
              <w:spacing w:after="40"/>
            </w:pPr>
            <w:r/>
            <w:r>
              <w:rPr>
                <w:sz w:val="18"/>
              </w:rPr>
              <w:t>Monofil</w:t>
            </w:r>
          </w:p>
        </w:tc>
      </w:tr>
      <w:tr>
        <w:tc>
          <w:tcPr>
            <w:tcW w:type="dxa" w:w="3248"/>
            <w:shd w:val="clear" w:color="auto" w:fill="F4F7F9"/>
          </w:tcPr>
          <w:p>
            <w:pPr>
              <w:spacing w:after="40"/>
            </w:pPr>
            <w:r/>
            <w:r>
              <w:rPr>
                <w:sz w:val="18"/>
              </w:rPr>
              <w:t>PDF OCR, 50 pages</w:t>
            </w:r>
          </w:p>
        </w:tc>
        <w:tc>
          <w:tcPr>
            <w:tcW w:type="dxa" w:w="3248"/>
            <w:shd w:val="clear" w:color="auto" w:fill="F4F7F9"/>
          </w:tcPr>
          <w:p>
            <w:pPr>
              <w:spacing w:after="40"/>
            </w:pPr>
            <w:r/>
            <w:r>
              <w:rPr>
                <w:sz w:val="18"/>
              </w:rPr>
              <w:t>&lt; 90 s</w:t>
            </w:r>
          </w:p>
        </w:tc>
        <w:tc>
          <w:tcPr>
            <w:tcW w:type="dxa" w:w="3248"/>
            <w:shd w:val="clear" w:color="auto" w:fill="F4F7F9"/>
          </w:tcPr>
          <w:p>
            <w:pPr>
              <w:spacing w:after="40"/>
            </w:pPr>
            <w:r/>
            <w:r>
              <w:rPr>
                <w:sz w:val="18"/>
              </w:rPr>
              <w:t>Dominé par l'OCR</w:t>
            </w:r>
          </w:p>
        </w:tc>
      </w:tr>
      <w:tr>
        <w:tc>
          <w:tcPr>
            <w:tcW w:type="dxa" w:w="3248"/>
          </w:tcPr>
          <w:p>
            <w:pPr>
              <w:spacing w:after="40"/>
            </w:pPr>
            <w:r/>
            <w:r>
              <w:rPr>
                <w:sz w:val="18"/>
              </w:rPr>
              <w:t>HTML, 100 Kio</w:t>
            </w:r>
          </w:p>
        </w:tc>
        <w:tc>
          <w:tcPr>
            <w:tcW w:type="dxa" w:w="3248"/>
          </w:tcPr>
          <w:p>
            <w:pPr>
              <w:spacing w:after="40"/>
            </w:pPr>
            <w:r/>
            <w:r>
              <w:rPr>
                <w:sz w:val="18"/>
              </w:rPr>
              <w:t>&lt; 200 ms</w:t>
            </w:r>
          </w:p>
        </w:tc>
        <w:tc>
          <w:tcPr>
            <w:tcW w:type="dxa" w:w="3248"/>
          </w:tcPr>
          <w:p>
            <w:pPr>
              <w:spacing w:after="40"/>
            </w:pPr>
            <w:r/>
            <w:r>
              <w:rPr>
                <w:sz w:val="18"/>
              </w:rPr>
            </w:r>
          </w:p>
        </w:tc>
      </w:tr>
      <w:tr>
        <w:tc>
          <w:tcPr>
            <w:tcW w:type="dxa" w:w="3248"/>
            <w:shd w:val="clear" w:color="auto" w:fill="F4F7F9"/>
          </w:tcPr>
          <w:p>
            <w:pPr>
              <w:spacing w:after="40"/>
            </w:pPr>
            <w:r/>
            <w:r>
              <w:rPr>
                <w:sz w:val="18"/>
              </w:rPr>
              <w:t>Normalisation, 1 Mio de texte</w:t>
            </w:r>
          </w:p>
        </w:tc>
        <w:tc>
          <w:tcPr>
            <w:tcW w:type="dxa" w:w="3248"/>
            <w:shd w:val="clear" w:color="auto" w:fill="F4F7F9"/>
          </w:tcPr>
          <w:p>
            <w:pPr>
              <w:spacing w:after="40"/>
            </w:pPr>
            <w:r/>
            <w:r>
              <w:rPr>
                <w:sz w:val="18"/>
              </w:rPr>
              <w:t>&lt; 150 ms</w:t>
            </w:r>
          </w:p>
        </w:tc>
        <w:tc>
          <w:tcPr>
            <w:tcW w:type="dxa" w:w="3248"/>
            <w:shd w:val="clear" w:color="auto" w:fill="F4F7F9"/>
          </w:tcPr>
          <w:p>
            <w:pPr>
              <w:spacing w:after="40"/>
            </w:pPr>
            <w:r/>
            <w:r>
              <w:rPr>
                <w:sz w:val="18"/>
              </w:rPr>
            </w:r>
          </w:p>
        </w:tc>
      </w:tr>
      <w:tr>
        <w:tc>
          <w:tcPr>
            <w:tcW w:type="dxa" w:w="3248"/>
          </w:tcPr>
          <w:p>
            <w:pPr>
              <w:spacing w:after="40"/>
            </w:pPr>
            <w:r/>
            <w:r>
              <w:rPr>
                <w:sz w:val="18"/>
              </w:rPr>
              <w:t>Détection de langue</w:t>
            </w:r>
          </w:p>
        </w:tc>
        <w:tc>
          <w:tcPr>
            <w:tcW w:type="dxa" w:w="3248"/>
          </w:tcPr>
          <w:p>
            <w:pPr>
              <w:spacing w:after="40"/>
            </w:pPr>
            <w:r/>
            <w:r>
              <w:rPr>
                <w:sz w:val="18"/>
              </w:rPr>
              <w:t>&lt; 50 ms</w:t>
            </w:r>
          </w:p>
        </w:tc>
        <w:tc>
          <w:tcPr>
            <w:tcW w:type="dxa" w:w="3248"/>
          </w:tcPr>
          <w:p>
            <w:pPr>
              <w:spacing w:after="40"/>
            </w:pPr>
            <w:r/>
            <w:r>
              <w:rPr>
                <w:sz w:val="18"/>
              </w:rPr>
              <w:t>Échantillonnage, texte non intégral</w:t>
            </w:r>
          </w:p>
        </w:tc>
      </w:tr>
      <w:tr>
        <w:tc>
          <w:tcPr>
            <w:tcW w:type="dxa" w:w="3248"/>
            <w:shd w:val="clear" w:color="auto" w:fill="F4F7F9"/>
          </w:tcPr>
          <w:p>
            <w:pPr>
              <w:spacing w:after="40"/>
            </w:pPr>
            <w:r/>
            <w:r>
              <w:rPr>
                <w:sz w:val="18"/>
              </w:rPr>
              <w:t>Segmentation, 1 Mio</w:t>
            </w:r>
          </w:p>
        </w:tc>
        <w:tc>
          <w:tcPr>
            <w:tcW w:type="dxa" w:w="3248"/>
            <w:shd w:val="clear" w:color="auto" w:fill="F4F7F9"/>
          </w:tcPr>
          <w:p>
            <w:pPr>
              <w:spacing w:after="40"/>
            </w:pPr>
            <w:r/>
            <w:r>
              <w:rPr>
                <w:sz w:val="18"/>
              </w:rPr>
              <w:t>&lt; 300 ms</w:t>
            </w:r>
          </w:p>
        </w:tc>
        <w:tc>
          <w:tcPr>
            <w:tcW w:type="dxa" w:w="3248"/>
            <w:shd w:val="clear" w:color="auto" w:fill="F4F7F9"/>
          </w:tcPr>
          <w:p>
            <w:pPr>
              <w:spacing w:after="40"/>
            </w:pPr>
            <w:r/>
            <w:r>
              <w:rPr>
                <w:sz w:val="18"/>
              </w:rPr>
            </w:r>
          </w:p>
        </w:tc>
      </w:tr>
      <w:tr>
        <w:tc>
          <w:tcPr>
            <w:tcW w:type="dxa" w:w="3248"/>
          </w:tcPr>
          <w:p>
            <w:pPr>
              <w:spacing w:after="40"/>
            </w:pPr>
            <w:r/>
            <w:r>
              <w:rPr>
                <w:sz w:val="18"/>
              </w:rPr>
              <w:t>Débit global, 8 travailleurs</w:t>
            </w:r>
          </w:p>
        </w:tc>
        <w:tc>
          <w:tcPr>
            <w:tcW w:type="dxa" w:w="3248"/>
          </w:tcPr>
          <w:p>
            <w:pPr>
              <w:spacing w:after="40"/>
            </w:pPr>
            <w:r/>
            <w:r>
              <w:rPr>
                <w:sz w:val="18"/>
              </w:rPr>
              <w:t>&gt; 2 000 doc/h</w:t>
            </w:r>
          </w:p>
        </w:tc>
        <w:tc>
          <w:tcPr>
            <w:tcW w:type="dxa" w:w="3248"/>
          </w:tcPr>
          <w:p>
            <w:pPr>
              <w:spacing w:after="40"/>
            </w:pPr>
            <w:r/>
            <w:r>
              <w:rPr>
                <w:sz w:val="18"/>
              </w:rPr>
              <w:t>Corpus mixte sans OCR</w:t>
            </w:r>
          </w:p>
        </w:tc>
      </w:tr>
    </w:tbl>
    <w:p/>
    <w:p>
      <w:pPr>
        <w:pStyle w:val="Heading2"/>
      </w:pPr>
      <w:r>
        <w:t>9.2 Coût comparé</w:t>
      </w:r>
    </w:p>
    <w:p>
      <w:pPr>
        <w:jc w:val="both"/>
      </w:pPr>
      <w:r>
        <w:t>L'OCR domine tout le reste d'un ordre de grandeur.</w:t>
      </w:r>
    </w:p>
    <w:p>
      <w:pPr>
        <w:spacing w:before="120" w:after="200"/>
        <w:ind w:left="170"/>
        <w:shd w:val="clear" w:color="auto" w:fill="F2F5F7"/>
        <w:pBdr>
          <w:left w:val="single" w:sz="12" w:space="8" w:color="9FB3C0"/>
        </w:pBdr>
      </w:pPr>
      <w:r>
        <w:rPr>
          <w:rFonts w:ascii="Consolas" w:hAnsi="Consolas" w:eastAsia="Consolas"/>
          <w:sz w:val="17"/>
        </w:rPr>
        <w:t>Repartition typique du temps CPU sur un corpus mixte :</w:t>
        <w:br/>
      </w:r>
      <w:r>
        <w:rPr>
          <w:rFonts w:ascii="Consolas" w:hAnsi="Consolas" w:eastAsia="Consolas"/>
          <w:sz w:val="17"/>
        </w:rPr>
        <w:br/>
      </w:r>
      <w:r>
        <w:rPr>
          <w:rFonts w:ascii="Consolas" w:hAnsi="Consolas" w:eastAsia="Consolas"/>
          <w:sz w:val="17"/>
        </w:rPr>
        <w:t xml:space="preserve">  OCR                  ###################################  71%</w:t>
        <w:br/>
      </w:r>
      <w:r>
        <w:rPr>
          <w:rFonts w:ascii="Consolas" w:hAnsi="Consolas" w:eastAsia="Consolas"/>
          <w:sz w:val="17"/>
        </w:rPr>
        <w:t xml:space="preserve">  Extraction PDF       ##########                           19%</w:t>
        <w:br/>
      </w:r>
      <w:r>
        <w:rPr>
          <w:rFonts w:ascii="Consolas" w:hAnsi="Consolas" w:eastAsia="Consolas"/>
          <w:sz w:val="17"/>
        </w:rPr>
        <w:t xml:space="preserve">  Structure             ###                                  6%</w:t>
        <w:br/>
      </w:r>
      <w:r>
        <w:rPr>
          <w:rFonts w:ascii="Consolas" w:hAnsi="Consolas" w:eastAsia="Consolas"/>
          <w:sz w:val="17"/>
        </w:rPr>
        <w:t xml:space="preserve">  Segmentation          #                                    2%</w:t>
        <w:br/>
      </w:r>
      <w:r>
        <w:rPr>
          <w:rFonts w:ascii="Consolas" w:hAnsi="Consolas" w:eastAsia="Consolas"/>
          <w:sz w:val="17"/>
        </w:rPr>
        <w:t xml:space="preserve">  Normalisation                                              1%</w:t>
        <w:br/>
      </w:r>
      <w:r>
        <w:rPr>
          <w:rFonts w:ascii="Consolas" w:hAnsi="Consolas" w:eastAsia="Consolas"/>
          <w:sz w:val="17"/>
        </w:rPr>
        <w:t xml:space="preserve">  Detection langue                                           1%</w:t>
      </w:r>
    </w:p>
    <w:p>
      <w:pPr>
        <w:jc w:val="both"/>
      </w:pPr>
      <w:r>
        <w:t>Trois conséquences opérationnelles : l'OCR est désactivable par configuration ; il est plafonné par un quota horaire ; ses résultats sont mis en cache par empreinte de page et non par document, ce qui évite de re-océriser une page d'en-tête identique répétée dans des milliers de documents.</w:t>
      </w:r>
    </w:p>
    <w:p>
      <w:r>
        <w:br w:type="page"/>
      </w:r>
    </w:p>
    <w:p>
      <w:pPr>
        <w:pStyle w:val="Heading1"/>
      </w:pPr>
      <w:r>
        <w:t>Chapitre 10 — Critères d'acceptation du Volume V</w:t>
      </w:r>
    </w:p>
    <w:p>
      <w:pPr>
        <w:pStyle w:val="Heading2"/>
      </w:pPr>
      <w:r>
        <w:t>AC-5.1 — Étanchéité en écriture</w:t>
      </w:r>
    </w:p>
    <w:p>
      <w:pPr>
        <w:spacing w:before="120" w:after="200"/>
        <w:ind w:left="170"/>
        <w:shd w:val="clear" w:color="auto" w:fill="F2F5F7"/>
        <w:pBdr>
          <w:left w:val="single" w:sz="12" w:space="8" w:color="9FB3C0"/>
        </w:pBdr>
      </w:pPr>
      <w:r>
        <w:rPr>
          <w:rFonts w:ascii="Consolas" w:hAnsi="Consolas" w:eastAsia="Consolas"/>
          <w:sz w:val="17"/>
        </w:rPr>
        <w:t>ETANT DONNE le pipeline en cours d'execution</w:t>
        <w:br/>
      </w:r>
      <w:r>
        <w:rPr>
          <w:rFonts w:ascii="Consolas" w:hAnsi="Consolas" w:eastAsia="Consolas"/>
          <w:sz w:val="17"/>
        </w:rPr>
        <w:t>QUAND un processeur tente d'ecrire dans data/objects/</w:t>
        <w:br/>
      </w:r>
      <w:r>
        <w:rPr>
          <w:rFonts w:ascii="Consolas" w:hAnsi="Consolas" w:eastAsia="Consolas"/>
          <w:sz w:val="17"/>
        </w:rPr>
        <w:t>ALORS l'operation echoue immediatement</w:t>
        <w:br/>
      </w:r>
      <w:r>
        <w:rPr>
          <w:rFonts w:ascii="Consolas" w:hAnsi="Consolas" w:eastAsia="Consolas"/>
          <w:sz w:val="17"/>
        </w:rPr>
        <w:t xml:space="preserve">  ET aucun octet du Content Store n'est modifie</w:t>
        <w:br/>
      </w:r>
      <w:r>
        <w:rPr>
          <w:rFonts w:ascii="Consolas" w:hAnsi="Consolas" w:eastAsia="Consolas"/>
          <w:sz w:val="17"/>
        </w:rPr>
        <w:t xml:space="preserve">  ET l'incident est journalise comme violation de contrat</w:t>
      </w:r>
    </w:p>
    <w:p>
      <w:pPr>
        <w:pStyle w:val="Heading2"/>
      </w:pPr>
      <w:r>
        <w:t>AC-5.2 — Reconstructibilité</w:t>
      </w:r>
    </w:p>
    <w:p>
      <w:pPr>
        <w:spacing w:before="120" w:after="200"/>
        <w:ind w:left="170"/>
        <w:shd w:val="clear" w:color="auto" w:fill="F2F5F7"/>
        <w:pBdr>
          <w:left w:val="single" w:sz="12" w:space="8" w:color="9FB3C0"/>
        </w:pBdr>
      </w:pPr>
      <w:r>
        <w:rPr>
          <w:rFonts w:ascii="Consolas" w:hAnsi="Consolas" w:eastAsia="Consolas"/>
          <w:sz w:val="17"/>
        </w:rPr>
        <w:t>ETANT DONNE un corpus entierement traite</w:t>
        <w:br/>
      </w:r>
      <w:r>
        <w:rPr>
          <w:rFonts w:ascii="Consolas" w:hAnsi="Consolas" w:eastAsia="Consolas"/>
          <w:sz w:val="17"/>
        </w:rPr>
        <w:t>QUAND le repertoire data/derived/ est integralement supprime</w:t>
        <w:br/>
      </w:r>
      <w:r>
        <w:rPr>
          <w:rFonts w:ascii="Consolas" w:hAnsi="Consolas" w:eastAsia="Consolas"/>
          <w:sz w:val="17"/>
        </w:rPr>
        <w:t>ALORS aucun document original n'est affecte</w:t>
        <w:br/>
      </w:r>
      <w:r>
        <w:rPr>
          <w:rFonts w:ascii="Consolas" w:hAnsi="Consolas" w:eastAsia="Consolas"/>
          <w:sz w:val="17"/>
        </w:rPr>
        <w:t xml:space="preserve">  ET `lcf reprocess --all` reconstruit tous les artefacts</w:t>
        <w:br/>
      </w:r>
      <w:r>
        <w:rPr>
          <w:rFonts w:ascii="Consolas" w:hAnsi="Consolas" w:eastAsia="Consolas"/>
          <w:sz w:val="17"/>
        </w:rPr>
        <w:t xml:space="preserve">  ET les artefacts reconstruits sont identiques aux precedents</w:t>
      </w:r>
    </w:p>
    <w:p>
      <w:pPr>
        <w:pStyle w:val="Heading2"/>
      </w:pPr>
      <w:r>
        <w:t>AC-5.3 — Déterminisme</w:t>
      </w:r>
    </w:p>
    <w:p>
      <w:pPr>
        <w:spacing w:before="120" w:after="200"/>
        <w:ind w:left="170"/>
        <w:shd w:val="clear" w:color="auto" w:fill="F2F5F7"/>
        <w:pBdr>
          <w:left w:val="single" w:sz="12" w:space="8" w:color="9FB3C0"/>
        </w:pBdr>
      </w:pPr>
      <w:r>
        <w:rPr>
          <w:rFonts w:ascii="Consolas" w:hAnsi="Consolas" w:eastAsia="Consolas"/>
          <w:sz w:val="17"/>
        </w:rPr>
        <w:t>ETANT DONNE un document et une version de pipeline fixee</w:t>
        <w:br/>
      </w:r>
      <w:r>
        <w:rPr>
          <w:rFonts w:ascii="Consolas" w:hAnsi="Consolas" w:eastAsia="Consolas"/>
          <w:sz w:val="17"/>
        </w:rPr>
        <w:t>QUAND il est traite deux fois</w:t>
        <w:br/>
      </w:r>
      <w:r>
        <w:rPr>
          <w:rFonts w:ascii="Consolas" w:hAnsi="Consolas" w:eastAsia="Consolas"/>
          <w:sz w:val="17"/>
        </w:rPr>
        <w:t>ALORS les empreintes de tous les artefacts sont identiques</w:t>
        <w:br/>
      </w:r>
      <w:r>
        <w:rPr>
          <w:rFonts w:ascii="Consolas" w:hAnsi="Consolas" w:eastAsia="Consolas"/>
          <w:sz w:val="17"/>
        </w:rPr>
        <w:t xml:space="preserve">  ET les scores de confiance sont identiques</w:t>
        <w:br/>
      </w:r>
      <w:r>
        <w:rPr>
          <w:rFonts w:ascii="Consolas" w:hAnsi="Consolas" w:eastAsia="Consolas"/>
          <w:sz w:val="17"/>
        </w:rPr>
        <w:t xml:space="preserve">  ET les metriques rapportees sont identiques</w:t>
      </w:r>
    </w:p>
    <w:p>
      <w:pPr>
        <w:pStyle w:val="Heading2"/>
      </w:pPr>
      <w:r>
        <w:t>AC-5.4 — Dégradation gracieuse</w:t>
      </w:r>
    </w:p>
    <w:p>
      <w:pPr>
        <w:spacing w:before="120" w:after="200"/>
        <w:ind w:left="170"/>
        <w:shd w:val="clear" w:color="auto" w:fill="F2F5F7"/>
        <w:pBdr>
          <w:left w:val="single" w:sz="12" w:space="8" w:color="9FB3C0"/>
        </w:pBdr>
      </w:pPr>
      <w:r>
        <w:rPr>
          <w:rFonts w:ascii="Consolas" w:hAnsi="Consolas" w:eastAsia="Consolas"/>
          <w:sz w:val="17"/>
        </w:rPr>
        <w:t>ETANT DONNE un document dont detect-structure echoue</w:t>
        <w:br/>
      </w:r>
      <w:r>
        <w:rPr>
          <w:rFonts w:ascii="Consolas" w:hAnsi="Consolas" w:eastAsia="Consolas"/>
          <w:sz w:val="17"/>
        </w:rPr>
        <w:t>QUAND le pipeline se termine</w:t>
        <w:br/>
      </w:r>
      <w:r>
        <w:rPr>
          <w:rFonts w:ascii="Consolas" w:hAnsi="Consolas" w:eastAsia="Consolas"/>
          <w:sz w:val="17"/>
        </w:rPr>
        <w:t>ALORS text.normalized.txt existe et est valide</w:t>
        <w:br/>
      </w:r>
      <w:r>
        <w:rPr>
          <w:rFonts w:ascii="Consolas" w:hAnsi="Consolas" w:eastAsia="Consolas"/>
          <w:sz w:val="17"/>
        </w:rPr>
        <w:t xml:space="preserve">  ET structure.json est absent</w:t>
        <w:br/>
      </w:r>
      <w:r>
        <w:rPr>
          <w:rFonts w:ascii="Consolas" w:hAnsi="Consolas" w:eastAsia="Consolas"/>
          <w:sz w:val="17"/>
        </w:rPr>
        <w:t xml:space="preserve">  ET le statut de l'etape est 'failed', le statut du document 'partial'</w:t>
        <w:br/>
      </w:r>
      <w:r>
        <w:rPr>
          <w:rFonts w:ascii="Consolas" w:hAnsi="Consolas" w:eastAsia="Consolas"/>
          <w:sz w:val="17"/>
        </w:rPr>
        <w:t xml:space="preserve">  ET le document reste exportable</w:t>
      </w:r>
    </w:p>
    <w:p>
      <w:pPr>
        <w:pStyle w:val="Heading2"/>
      </w:pPr>
      <w:r>
        <w:t>AC-5.5 — Isolement des pannes</w:t>
      </w:r>
    </w:p>
    <w:p>
      <w:pPr>
        <w:spacing w:before="120" w:after="200"/>
        <w:ind w:left="170"/>
        <w:shd w:val="clear" w:color="auto" w:fill="F2F5F7"/>
        <w:pBdr>
          <w:left w:val="single" w:sz="12" w:space="8" w:color="9FB3C0"/>
        </w:pBdr>
      </w:pPr>
      <w:r>
        <w:rPr>
          <w:rFonts w:ascii="Consolas" w:hAnsi="Consolas" w:eastAsia="Consolas"/>
          <w:sz w:val="17"/>
        </w:rPr>
        <w:t>ETANT DONNE un processeur qui provoque une erreur fatale du travailleur</w:t>
        <w:br/>
      </w:r>
      <w:r>
        <w:rPr>
          <w:rFonts w:ascii="Consolas" w:hAnsi="Consolas" w:eastAsia="Consolas"/>
          <w:sz w:val="17"/>
        </w:rPr>
        <w:t>QUAND il traite un document</w:t>
        <w:br/>
      </w:r>
      <w:r>
        <w:rPr>
          <w:rFonts w:ascii="Consolas" w:hAnsi="Consolas" w:eastAsia="Consolas"/>
          <w:sz w:val="17"/>
        </w:rPr>
        <w:t>ALORS le bail expire et la tache est reprise par un autre travailleur</w:t>
        <w:br/>
      </w:r>
      <w:r>
        <w:rPr>
          <w:rFonts w:ascii="Consolas" w:hAnsi="Consolas" w:eastAsia="Consolas"/>
          <w:sz w:val="17"/>
        </w:rPr>
        <w:t xml:space="preserve">  ET apres N tentatives elle passe en file de lettres mortes</w:t>
        <w:br/>
      </w:r>
      <w:r>
        <w:rPr>
          <w:rFonts w:ascii="Consolas" w:hAnsi="Consolas" w:eastAsia="Consolas"/>
          <w:sz w:val="17"/>
        </w:rPr>
        <w:t xml:space="preserve">  ET les autres documents continuent d'etre traites</w:t>
        <w:br/>
      </w:r>
      <w:r>
        <w:rPr>
          <w:rFonts w:ascii="Consolas" w:hAnsi="Consolas" w:eastAsia="Consolas"/>
          <w:sz w:val="17"/>
        </w:rPr>
        <w:t xml:space="preserve">  ET aucune collecte n'est affectee</w:t>
      </w:r>
    </w:p>
    <w:p>
      <w:pPr>
        <w:pStyle w:val="Heading2"/>
      </w:pPr>
      <w:r>
        <w:t>AC-5.6 — Idempotence de la mise en file</w:t>
      </w:r>
    </w:p>
    <w:p>
      <w:pPr>
        <w:spacing w:before="120" w:after="200"/>
        <w:ind w:left="170"/>
        <w:shd w:val="clear" w:color="auto" w:fill="F2F5F7"/>
        <w:pBdr>
          <w:left w:val="single" w:sz="12" w:space="8" w:color="9FB3C0"/>
        </w:pBdr>
      </w:pPr>
      <w:r>
        <w:rPr>
          <w:rFonts w:ascii="Consolas" w:hAnsi="Consolas" w:eastAsia="Consolas"/>
          <w:sz w:val="17"/>
        </w:rPr>
        <w:t>ETANT DONNE le meme evenement lcf.document.stored emis dix fois</w:t>
        <w:br/>
      </w:r>
      <w:r>
        <w:rPr>
          <w:rFonts w:ascii="Consolas" w:hAnsi="Consolas" w:eastAsia="Consolas"/>
          <w:sz w:val="17"/>
        </w:rPr>
        <w:t>QUAND l'ingestor les traite</w:t>
        <w:br/>
      </w:r>
      <w:r>
        <w:rPr>
          <w:rFonts w:ascii="Consolas" w:hAnsi="Consolas" w:eastAsia="Consolas"/>
          <w:sz w:val="17"/>
        </w:rPr>
        <w:t>ALORS une seule tache existe pour ce (document, version, pipeline)</w:t>
        <w:br/>
      </w:r>
      <w:r>
        <w:rPr>
          <w:rFonts w:ascii="Consolas" w:hAnsi="Consolas" w:eastAsia="Consolas"/>
          <w:sz w:val="17"/>
        </w:rPr>
        <w:t xml:space="preserve">  ET le document n'est traite qu'une fois</w:t>
      </w:r>
    </w:p>
    <w:p>
      <w:pPr>
        <w:pStyle w:val="Heading2"/>
      </w:pPr>
      <w:r>
        <w:t>AC-5.7 — Traçabilité des segments</w:t>
      </w:r>
    </w:p>
    <w:p>
      <w:pPr>
        <w:spacing w:before="120" w:after="200"/>
        <w:ind w:left="170"/>
        <w:shd w:val="clear" w:color="auto" w:fill="F2F5F7"/>
        <w:pBdr>
          <w:left w:val="single" w:sz="12" w:space="8" w:color="9FB3C0"/>
        </w:pBdr>
      </w:pPr>
      <w:r>
        <w:rPr>
          <w:rFonts w:ascii="Consolas" w:hAnsi="Consolas" w:eastAsia="Consolas"/>
          <w:sz w:val="17"/>
        </w:rPr>
        <w:t>ETANT DONNE un segment issu de segments.jsonl</w:t>
        <w:br/>
      </w:r>
      <w:r>
        <w:rPr>
          <w:rFonts w:ascii="Consolas" w:hAnsi="Consolas" w:eastAsia="Consolas"/>
          <w:sz w:val="17"/>
        </w:rPr>
        <w:t>QUAND on applique charStart et charEnd au texte normalise</w:t>
        <w:br/>
      </w:r>
      <w:r>
        <w:rPr>
          <w:rFonts w:ascii="Consolas" w:hAnsi="Consolas" w:eastAsia="Consolas"/>
          <w:sz w:val="17"/>
        </w:rPr>
        <w:t>ALORS on obtient exactement le texte du segment</w:t>
        <w:br/>
      </w:r>
      <w:r>
        <w:rPr>
          <w:rFonts w:ascii="Consolas" w:hAnsi="Consolas" w:eastAsia="Consolas"/>
          <w:sz w:val="17"/>
        </w:rPr>
        <w:t xml:space="preserve">  ET pageStart identifie la page correcte du PDF original</w:t>
      </w:r>
    </w:p>
    <w:p>
      <w:pPr>
        <w:pStyle w:val="Heading2"/>
      </w:pPr>
      <w:r>
        <w:t>AC-5.8 — Priorité de la collecte</w:t>
      </w:r>
    </w:p>
    <w:p>
      <w:pPr>
        <w:spacing w:before="120" w:after="200"/>
        <w:ind w:left="170"/>
        <w:shd w:val="clear" w:color="auto" w:fill="F2F5F7"/>
        <w:pBdr>
          <w:left w:val="single" w:sz="12" w:space="8" w:color="9FB3C0"/>
        </w:pBdr>
      </w:pPr>
      <w:r>
        <w:rPr>
          <w:rFonts w:ascii="Consolas" w:hAnsi="Consolas" w:eastAsia="Consolas"/>
          <w:sz w:val="17"/>
        </w:rPr>
        <w:t>ETANT DONNE un pipeline sature a 100 000 taches en attente</w:t>
        <w:br/>
      </w:r>
      <w:r>
        <w:rPr>
          <w:rFonts w:ascii="Consolas" w:hAnsi="Consolas" w:eastAsia="Consolas"/>
          <w:sz w:val="17"/>
        </w:rPr>
        <w:t>QUAND une collecte demarre</w:t>
        <w:br/>
      </w:r>
      <w:r>
        <w:rPr>
          <w:rFonts w:ascii="Consolas" w:hAnsi="Consolas" w:eastAsia="Consolas"/>
          <w:sz w:val="17"/>
        </w:rPr>
        <w:t>ALORS elle s'execute sans degradation mesurable</w:t>
        <w:br/>
      </w:r>
      <w:r>
        <w:rPr>
          <w:rFonts w:ascii="Consolas" w:hAnsi="Consolas" w:eastAsia="Consolas"/>
          <w:sz w:val="17"/>
        </w:rPr>
        <w:t xml:space="preserve">  ET les nouveaux documents sont enfiles sans blocage</w:t>
        <w:br/>
      </w:r>
      <w:r>
        <w:rPr>
          <w:rFonts w:ascii="Consolas" w:hAnsi="Consolas" w:eastAsia="Consolas"/>
          <w:sz w:val="17"/>
        </w:rPr>
        <w:t xml:space="preserve">  ET la charge CPU du pipeline reste bornee a cpuCount - 1</w:t>
      </w:r>
    </w:p>
    <w:p>
      <w:r>
        <w:br w:type="page"/>
      </w:r>
    </w:p>
    <w:p>
      <w:pPr>
        <w:pStyle w:val="Heading1"/>
      </w:pPr>
      <w:r>
        <w:t>Chapitre 11 — Décisions d'architecture du Volume V</w:t>
      </w:r>
    </w:p>
    <w:p>
      <w:pPr>
        <w:pStyle w:val="Heading2"/>
      </w:pPr>
      <w:r>
        <w:t>ADR-501 — Séparation physique collecte / traitement</w:t>
      </w:r>
    </w:p>
    <w:p>
      <w:pPr>
        <w:jc w:val="both"/>
      </w:pPr>
      <w:r>
        <w:rPr>
          <w:b/>
        </w:rPr>
        <w:t>Statut</w:t>
      </w:r>
      <w:r>
        <w:t xml:space="preserve"> : Accepté · </w:t>
      </w:r>
      <w:r>
        <w:rPr>
          <w:b/>
        </w:rPr>
        <w:t>Contexte</w:t>
      </w:r>
      <w:r>
        <w:t xml:space="preserve"> : Le traitement est expérimental par nature et évoluera constamment ; la collecte doit être stable pendant quinze ans.</w:t>
      </w:r>
    </w:p>
    <w:p>
      <w:pPr>
        <w:jc w:val="both"/>
      </w:pPr>
      <w:r>
        <w:rPr>
          <w:b/>
        </w:rPr>
        <w:t>Décision</w:t>
      </w:r>
      <w:r>
        <w:t xml:space="preserve"> : Deux magasins, deux files, deux cycles de vie, couplés par un unique événement.</w:t>
      </w:r>
    </w:p>
    <w:p>
      <w:pPr>
        <w:jc w:val="both"/>
      </w:pPr>
      <w:r>
        <w:rPr>
          <w:b/>
        </w:rPr>
        <w:t>Conséquences</w:t>
      </w:r>
      <w:r>
        <w:t xml:space="preserve"> : + Le pipeline est remplaçable sans risque pour le corpus. − Duplication apparente d'infrastructure, jugée acceptable.</w:t>
      </w:r>
    </w:p>
    <w:p>
      <w:pPr>
        <w:pStyle w:val="Heading2"/>
      </w:pPr>
      <w:r>
        <w:t>ADR-502 — Le DAG plutôt que la chaîne</w:t>
      </w:r>
    </w:p>
    <w:p>
      <w:pPr>
        <w:jc w:val="both"/>
      </w:pPr>
      <w:r>
        <w:rPr>
          <w:b/>
        </w:rPr>
        <w:t>Statut</w:t>
      </w:r>
      <w:r>
        <w:t xml:space="preserve"> : Accepté · </w:t>
      </w:r>
      <w:r>
        <w:rPr>
          <w:b/>
        </w:rPr>
        <w:t>Contexte</w:t>
      </w:r>
      <w:r>
        <w:t xml:space="preserve"> : Certaines étapes sont indépendantes ; les enchaîner séquentiellement gaspille du temps.</w:t>
      </w:r>
    </w:p>
    <w:p>
      <w:pPr>
        <w:jc w:val="both"/>
      </w:pPr>
      <w:r>
        <w:rPr>
          <w:b/>
        </w:rPr>
        <w:t>Décision</w:t>
      </w:r>
      <w:r>
        <w:t xml:space="preserve"> : Pipeline déclaré comme graphe acyclique, avec étapes optionnelles.</w:t>
      </w:r>
    </w:p>
    <w:p>
      <w:pPr>
        <w:jc w:val="both"/>
      </w:pPr>
      <w:r>
        <w:rPr>
          <w:b/>
        </w:rPr>
        <w:t>Conséquences</w:t>
      </w:r>
      <w:r>
        <w:t xml:space="preserve"> : + Parallélisme, dégradation gracieuse, extensibilité. − Ordonnanceur plus complexe qu'une simple boucle.</w:t>
      </w:r>
    </w:p>
    <w:p>
      <w:pPr>
        <w:pStyle w:val="Heading2"/>
      </w:pPr>
      <w:r>
        <w:t>ADR-503 — Score de confiance obligatoire</w:t>
      </w:r>
    </w:p>
    <w:p>
      <w:pPr>
        <w:jc w:val="both"/>
      </w:pPr>
      <w:r>
        <w:rPr>
          <w:b/>
        </w:rPr>
        <w:t>Statut</w:t>
      </w:r>
      <w:r>
        <w:t xml:space="preserve"> : Accepté · </w:t>
      </w:r>
      <w:r>
        <w:rPr>
          <w:b/>
        </w:rPr>
        <w:t>Contexte</w:t>
      </w:r>
      <w:r>
        <w:t xml:space="preserve"> : Une extraction est une estimation, jamais un fait.</w:t>
      </w:r>
    </w:p>
    <w:p>
      <w:pPr>
        <w:jc w:val="both"/>
      </w:pPr>
      <w:r>
        <w:rPr>
          <w:b/>
        </w:rPr>
        <w:t>Décision</w:t>
      </w:r>
      <w:r>
        <w:t xml:space="preserve"> : Tout </w:t>
      </w:r>
      <w:r>
        <w:rPr>
          <w:rFonts w:ascii="Consolas" w:hAnsi="Consolas"/>
          <w:color w:val="8B1A1A"/>
          <w:sz w:val="19"/>
        </w:rPr>
        <w:t>ProcessorResult</w:t>
      </w:r>
      <w:r>
        <w:t xml:space="preserve"> porte une confiance dans </w:t>
      </w:r>
      <w:r>
        <w:rPr>
          <w:rFonts w:ascii="Consolas" w:hAnsi="Consolas"/>
          <w:color w:val="8B1A1A"/>
          <w:sz w:val="19"/>
        </w:rPr>
        <w:t>[0,1]</w:t>
      </w:r>
      <w:r>
        <w:t xml:space="preserve"> ; la confiance globale est le minimum des étapes requises.</w:t>
      </w:r>
    </w:p>
    <w:p>
      <w:pPr>
        <w:jc w:val="both"/>
      </w:pPr>
      <w:r>
        <w:rPr>
          <w:b/>
        </w:rPr>
        <w:t>Conséquences</w:t>
      </w:r>
      <w:r>
        <w:t xml:space="preserve"> : + Les consommateurs peuvent filtrer, la qualité devient mesurable. − Chaque processeur doit produire une estimation défendable, ce qui est un travail de conception réel.</w:t>
      </w:r>
    </w:p>
    <w:p>
      <w:pPr>
        <w:pStyle w:val="Heading2"/>
      </w:pPr>
      <w:r>
        <w:t>ADR-504 — Deux profils de normalisation</w:t>
      </w:r>
    </w:p>
    <w:p>
      <w:pPr>
        <w:jc w:val="both"/>
      </w:pPr>
      <w:r>
        <w:rPr>
          <w:b/>
        </w:rPr>
        <w:t>Statut</w:t>
      </w:r>
      <w:r>
        <w:t xml:space="preserve"> : Accepté · </w:t>
      </w:r>
      <w:r>
        <w:rPr>
          <w:b/>
        </w:rPr>
        <w:t>Contexte</w:t>
      </w:r>
      <w:r>
        <w:t xml:space="preserve"> : Fidélité d'affichage et efficacité de recherche sont des objectifs contradictoires.</w:t>
      </w:r>
    </w:p>
    <w:p>
      <w:pPr>
        <w:jc w:val="both"/>
      </w:pPr>
      <w:r>
        <w:rPr>
          <w:b/>
        </w:rPr>
        <w:t>Décision</w:t>
      </w:r>
      <w:r>
        <w:t xml:space="preserve"> : Produire </w:t>
      </w:r>
      <w:r>
        <w:rPr>
          <w:rFonts w:ascii="Consolas" w:hAnsi="Consolas"/>
          <w:color w:val="8B1A1A"/>
          <w:sz w:val="19"/>
        </w:rPr>
        <w:t>text.raw</w:t>
      </w:r>
      <w:r>
        <w:t xml:space="preserve">, </w:t>
      </w:r>
      <w:r>
        <w:rPr>
          <w:rFonts w:ascii="Consolas" w:hAnsi="Consolas"/>
          <w:color w:val="8B1A1A"/>
          <w:sz w:val="19"/>
        </w:rPr>
        <w:t>fidelity</w:t>
      </w:r>
      <w:r>
        <w:t xml:space="preserve"> et </w:t>
      </w:r>
      <w:r>
        <w:rPr>
          <w:rFonts w:ascii="Consolas" w:hAnsi="Consolas"/>
          <w:color w:val="8B1A1A"/>
          <w:sz w:val="19"/>
        </w:rPr>
        <w:t>search</w:t>
      </w:r>
      <w:r>
        <w:t xml:space="preserve"> comme artefacts distincts.</w:t>
      </w:r>
    </w:p>
    <w:p>
      <w:pPr>
        <w:jc w:val="both"/>
      </w:pPr>
      <w:r>
        <w:rPr>
          <w:b/>
        </w:rPr>
        <w:t>Conséquences</w:t>
      </w:r>
      <w:r>
        <w:t xml:space="preserve"> : + Chaque usage dispose du texte adapté. − Espace disque supplémentaire, sur des artefacts jetables.</w:t>
      </w:r>
    </w:p>
    <w:p>
      <w:pPr>
        <w:pStyle w:val="Heading2"/>
      </w:pPr>
      <w:r>
        <w:t>ADR-505 — Version du pipeline dans le chemin d'artefact</w:t>
      </w:r>
    </w:p>
    <w:p>
      <w:pPr>
        <w:jc w:val="both"/>
      </w:pPr>
      <w:r>
        <w:rPr>
          <w:b/>
        </w:rPr>
        <w:t>Statut</w:t>
      </w:r>
      <w:r>
        <w:t xml:space="preserve"> : Accepté · </w:t>
      </w:r>
      <w:r>
        <w:rPr>
          <w:b/>
        </w:rPr>
        <w:t>Contexte</w:t>
      </w:r>
      <w:r>
        <w:t xml:space="preserve"> : Le retraitement doit pouvoir être progressif et réversible.</w:t>
      </w:r>
    </w:p>
    <w:p>
      <w:pPr>
        <w:jc w:val="both"/>
      </w:pPr>
      <w:r>
        <w:rPr>
          <w:b/>
        </w:rPr>
        <w:t>Décision</w:t>
      </w:r>
      <w:r>
        <w:t xml:space="preserve"> : Les artefacts sont rangés sous </w:t>
      </w:r>
      <w:r>
        <w:rPr>
          <w:rFonts w:ascii="Consolas" w:hAnsi="Consolas"/>
          <w:color w:val="8B1A1A"/>
          <w:sz w:val="19"/>
        </w:rPr>
        <w:t>pipeline@&lt;version&gt;/</w:t>
      </w:r>
      <w:r>
        <w:t>.</w:t>
      </w:r>
    </w:p>
    <w:p>
      <w:pPr>
        <w:jc w:val="both"/>
      </w:pPr>
      <w:r>
        <w:rPr>
          <w:b/>
        </w:rPr>
        <w:t>Conséquences</w:t>
      </w:r>
      <w:r>
        <w:t xml:space="preserve"> : + Coexistence, comparaison A/B, retour arrière instantané. − Occupation temporaire doublée pendant une transition.</w:t>
      </w:r>
    </w:p>
    <w:p>
      <w:pPr>
        <w:pStyle w:val="Heading2"/>
      </w:pPr>
      <w:r>
        <w:t>ADR-506 — Baux plutôt que verrous</w:t>
      </w:r>
    </w:p>
    <w:p>
      <w:pPr>
        <w:jc w:val="both"/>
      </w:pPr>
      <w:r>
        <w:rPr>
          <w:b/>
        </w:rPr>
        <w:t>Statut</w:t>
      </w:r>
      <w:r>
        <w:t xml:space="preserve"> : Accepté · </w:t>
      </w:r>
      <w:r>
        <w:rPr>
          <w:b/>
        </w:rPr>
        <w:t>Contexte</w:t>
      </w:r>
      <w:r>
        <w:t xml:space="preserve"> : Un travailleur peut mourir à tout moment.</w:t>
      </w:r>
    </w:p>
    <w:p>
      <w:pPr>
        <w:jc w:val="both"/>
      </w:pPr>
      <w:r>
        <w:rPr>
          <w:b/>
        </w:rPr>
        <w:t>Décision</w:t>
      </w:r>
      <w:r>
        <w:t xml:space="preserve"> : Les tâches sont prises sous bail expirant, renouvelé par le travailleur actif.</w:t>
      </w:r>
    </w:p>
    <w:p>
      <w:pPr>
        <w:jc w:val="both"/>
      </w:pPr>
      <w:r>
        <w:rPr>
          <w:b/>
        </w:rPr>
        <w:t>Conséquences</w:t>
      </w:r>
      <w:r>
        <w:t xml:space="preserve"> : + Aucun blocage permanent, reprise automatique. − Une tâche peut être exécutée deux fois si un bail expire à tort, sans conséquence car les processeurs sont purs.</w:t>
      </w:r>
    </w:p>
    <w:p>
      <w:r>
        <w:br w:type="page"/>
      </w:r>
    </w:p>
    <w:p>
      <w:pPr>
        <w:pStyle w:val="Heading1"/>
      </w:pPr>
      <w:r>
        <w:t>Synthèse du Volume V</w:t>
      </w:r>
    </w:p>
    <w:p>
      <w:pPr>
        <w:jc w:val="both"/>
      </w:pPr>
      <w:r>
        <w:t>Le Volume V a construit la moitié faillible du système, et l'a construite pour qu'elle puisse échouer sans dommage.</w:t>
      </w:r>
    </w:p>
    <w:p>
      <w:pPr>
        <w:jc w:val="both"/>
      </w:pPr>
      <w:r>
        <w:t>Le pipeline lit sans jamais écrire dans le corpus. Il produit des artefacts explicitement jetables, rangés sous la version du pipeline qui les a produits, et donc remplaçables sans perte. Il attache à chaque résultat un score de confiance qui rend la qualité mesurable au lieu de la laisser supposée. Il se dégrade par étapes plutôt que de tomber d'un bloc. Il cède toujours la priorité à la collecte, parce qu'un document non extrait se rattrape et qu'un document non collecté est perdu.</w:t>
      </w:r>
    </w:p>
    <w:p>
      <w:pPr>
        <w:jc w:val="both"/>
      </w:pPr>
      <w:r>
        <w:t>Et il s'arrête là où commence l'interprétation. Le Framework dit ce qu'un document contient et où il le contient. Il ne dira jamais ce qu'un document signifie — cette frontière, posée au Volume I, est la seule qui ne fera jamais l'objet d'une révision.</w:t>
      </w:r>
    </w:p>
    <w:p>
      <w:pPr>
        <w:jc w:val="both"/>
      </w:pPr>
      <w:r>
        <w:rPr>
          <w:b/>
        </w:rPr>
        <w:t>Volume VI — Security, Compliance &amp; Legal Constraints</w:t>
      </w:r>
      <w:r>
        <w:t xml:space="preserve"> traitera de la surface d'attaque, du modèle de menaces, de la gestion des secrets, de la conduite responsable de la collecte, des aspects juridiques de la constitution d'un corpus documentaire, et de la chaîne de confiance de bout en bout.</w:t>
      </w:r>
    </w:p>
    <w:sectPr w:rsidR="00FC693F" w:rsidRPr="0006063C" w:rsidSect="00034616">
      <w:footerReference w:type="default" r:id="rId9"/>
      <w:pgSz w:w="12240" w:h="15840"/>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LCF - Software Architecture Specification - VOLUME V — Processing Pipeline &amp; Extraction Layer - 0.5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3D5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3D5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6C8F"/>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B6C8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