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09528" w14:textId="77777777" w:rsidR="005A3D21" w:rsidRDefault="005A3D21" w:rsidP="005A3D2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Eka Maurita </w:t>
      </w:r>
    </w:p>
    <w:p w14:paraId="2A26F447" w14:textId="77777777" w:rsidR="005A3D21" w:rsidRDefault="005A3D21" w:rsidP="005A3D2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NPM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22081010119</w:t>
      </w:r>
    </w:p>
    <w:p w14:paraId="33760BFB" w14:textId="77777777" w:rsidR="005A3D21" w:rsidRDefault="005A3D21" w:rsidP="005A3D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H081 Riset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621DD3EA" w14:textId="77777777" w:rsidR="0040265E" w:rsidRDefault="0040265E"/>
    <w:p w14:paraId="4C6D046D" w14:textId="4D6C6D1E" w:rsidR="005A3D21" w:rsidRDefault="005A3D21" w:rsidP="005A3D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METODE VS METODOLOGI </w:t>
      </w:r>
    </w:p>
    <w:p w14:paraId="2C7718F7" w14:textId="68D301F0" w:rsidR="005A3D21" w:rsidRDefault="005A3D21" w:rsidP="005A3D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634"/>
      </w:tblGrid>
      <w:tr w:rsidR="005A3D21" w14:paraId="10994902" w14:textId="77777777" w:rsidTr="005A3D21">
        <w:tc>
          <w:tcPr>
            <w:tcW w:w="1980" w:type="dxa"/>
          </w:tcPr>
          <w:p w14:paraId="417D2E8C" w14:textId="166A79C6" w:rsidR="005A3D21" w:rsidRPr="005A3D21" w:rsidRDefault="005A3D21" w:rsidP="005A3D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A3D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Aspek</w:t>
            </w:r>
            <w:proofErr w:type="spellEnd"/>
          </w:p>
        </w:tc>
        <w:tc>
          <w:tcPr>
            <w:tcW w:w="3402" w:type="dxa"/>
          </w:tcPr>
          <w:p w14:paraId="7A6F7DF5" w14:textId="04568404" w:rsidR="005A3D21" w:rsidRPr="005A3D21" w:rsidRDefault="005A3D21" w:rsidP="005A3D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3D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Metode</w:t>
            </w:r>
          </w:p>
        </w:tc>
        <w:tc>
          <w:tcPr>
            <w:tcW w:w="3634" w:type="dxa"/>
          </w:tcPr>
          <w:p w14:paraId="22401CB0" w14:textId="283C1BF3" w:rsidR="005A3D21" w:rsidRPr="005A3D21" w:rsidRDefault="005A3D21" w:rsidP="005A3D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A3D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Metodologi</w:t>
            </w:r>
            <w:proofErr w:type="spellEnd"/>
          </w:p>
        </w:tc>
      </w:tr>
      <w:tr w:rsidR="005A3D21" w14:paraId="38A06978" w14:textId="77777777" w:rsidTr="005A3D21">
        <w:tc>
          <w:tcPr>
            <w:tcW w:w="1980" w:type="dxa"/>
          </w:tcPr>
          <w:p w14:paraId="639286A0" w14:textId="6A009414" w:rsidR="005A3D21" w:rsidRDefault="005A3D21" w:rsidP="005A3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  <w:proofErr w:type="spellEnd"/>
          </w:p>
        </w:tc>
        <w:tc>
          <w:tcPr>
            <w:tcW w:w="3402" w:type="dxa"/>
          </w:tcPr>
          <w:p w14:paraId="07438B1C" w14:textId="045ACE20" w:rsidR="005A3D21" w:rsidRDefault="005A3D21" w:rsidP="005A3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Alat /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mengolah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data.</w:t>
            </w:r>
          </w:p>
        </w:tc>
        <w:tc>
          <w:tcPr>
            <w:tcW w:w="3634" w:type="dxa"/>
          </w:tcPr>
          <w:p w14:paraId="453C62A0" w14:textId="3D50EBFE" w:rsidR="005A3D21" w:rsidRDefault="005A3D21" w:rsidP="005A3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Pendekatan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kerangka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berpikir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A3D21" w14:paraId="3C3CDC15" w14:textId="77777777" w:rsidTr="005A3D21">
        <w:tc>
          <w:tcPr>
            <w:tcW w:w="1980" w:type="dxa"/>
          </w:tcPr>
          <w:p w14:paraId="7CFAF629" w14:textId="77DD9D04" w:rsidR="005A3D21" w:rsidRDefault="005A3D21" w:rsidP="005A3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Cakupan</w:t>
            </w:r>
            <w:proofErr w:type="spellEnd"/>
          </w:p>
        </w:tc>
        <w:tc>
          <w:tcPr>
            <w:tcW w:w="3402" w:type="dxa"/>
          </w:tcPr>
          <w:p w14:paraId="42C26D5E" w14:textId="1A7CB6F3" w:rsidR="005A3D21" w:rsidRDefault="005A3D21" w:rsidP="005A3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Hanya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metodologi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34" w:type="dxa"/>
          </w:tcPr>
          <w:p w14:paraId="37EA8D56" w14:textId="5F674651" w:rsidR="005A3D21" w:rsidRDefault="005A3D21" w:rsidP="005A3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mencakup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langkah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, dan strategi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riset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4E432E8" w14:textId="1671C018" w:rsidR="005A3D21" w:rsidRDefault="005A3D21" w:rsidP="005A3D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C74443" w14:textId="6C726CD7" w:rsidR="005A3D21" w:rsidRDefault="005A3D21" w:rsidP="005A3D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Metode dan 2 </w:t>
      </w:r>
      <w:proofErr w:type="spellStart"/>
      <w:r>
        <w:rPr>
          <w:rFonts w:ascii="Times New Roman" w:hAnsi="Times New Roman" w:cs="Times New Roman"/>
          <w:sz w:val="24"/>
          <w:szCs w:val="24"/>
        </w:rPr>
        <w:t>junal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498"/>
        <w:gridCol w:w="2217"/>
        <w:gridCol w:w="3791"/>
      </w:tblGrid>
      <w:tr w:rsidR="005A3D21" w14:paraId="6042172E" w14:textId="77777777" w:rsidTr="005A3D21">
        <w:tc>
          <w:tcPr>
            <w:tcW w:w="279" w:type="dxa"/>
          </w:tcPr>
          <w:p w14:paraId="27CEAA2A" w14:textId="5A115B5C" w:rsidR="005A3D21" w:rsidRPr="005A3D21" w:rsidRDefault="005A3D21" w:rsidP="005A3D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3D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551" w:type="dxa"/>
          </w:tcPr>
          <w:p w14:paraId="3E62C3A8" w14:textId="78862BAC" w:rsidR="005A3D21" w:rsidRPr="005A3D21" w:rsidRDefault="005A3D21" w:rsidP="005A3D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A3D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Judul</w:t>
            </w:r>
            <w:proofErr w:type="spellEnd"/>
            <w:r w:rsidRPr="005A3D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Paper</w:t>
            </w:r>
          </w:p>
        </w:tc>
        <w:tc>
          <w:tcPr>
            <w:tcW w:w="2268" w:type="dxa"/>
          </w:tcPr>
          <w:p w14:paraId="6DF8D8EC" w14:textId="7CA1F64A" w:rsidR="005A3D21" w:rsidRPr="005A3D21" w:rsidRDefault="005A3D21" w:rsidP="005A3D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3D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</w:t>
            </w:r>
          </w:p>
        </w:tc>
        <w:tc>
          <w:tcPr>
            <w:tcW w:w="3918" w:type="dxa"/>
          </w:tcPr>
          <w:p w14:paraId="7EA6CE37" w14:textId="7BFC960C" w:rsidR="005A3D21" w:rsidRPr="005A3D21" w:rsidRDefault="005A3D21" w:rsidP="005A3D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A3D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Penjelasan</w:t>
            </w:r>
            <w:proofErr w:type="spellEnd"/>
          </w:p>
        </w:tc>
      </w:tr>
      <w:tr w:rsidR="005A3D21" w14:paraId="7EE87424" w14:textId="77777777" w:rsidTr="005A3D21">
        <w:tc>
          <w:tcPr>
            <w:tcW w:w="279" w:type="dxa"/>
          </w:tcPr>
          <w:p w14:paraId="62801BA5" w14:textId="5F366F81" w:rsidR="005A3D21" w:rsidRDefault="005A3D21" w:rsidP="005A3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51" w:type="dxa"/>
          </w:tcPr>
          <w:p w14:paraId="67B18445" w14:textId="1F2AC062" w:rsidR="005A3D21" w:rsidRDefault="005A3D21" w:rsidP="005A3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Harga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Penutupan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Saham BBRI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Model Hybrid LSTM-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  <w:proofErr w:type="spellEnd"/>
          </w:p>
        </w:tc>
        <w:tc>
          <w:tcPr>
            <w:tcW w:w="2268" w:type="dxa"/>
          </w:tcPr>
          <w:p w14:paraId="202C4A86" w14:textId="2AA9728D" w:rsidR="005A3D21" w:rsidRDefault="005A3D21" w:rsidP="005A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Metodologi</w:t>
            </w:r>
            <w:proofErr w:type="spellEnd"/>
          </w:p>
        </w:tc>
        <w:tc>
          <w:tcPr>
            <w:tcW w:w="3918" w:type="dxa"/>
          </w:tcPr>
          <w:p w14:paraId="5E33A908" w14:textId="3D43FB3B" w:rsidR="005A3D21" w:rsidRPr="005A3D21" w:rsidRDefault="005A3D21" w:rsidP="005A3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Paper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model,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tahapan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data science: </w:t>
            </w:r>
            <w:r w:rsidRPr="005A3D2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load data, preprocessing, </w:t>
            </w:r>
            <w:proofErr w:type="spellStart"/>
            <w:r w:rsidRPr="005A3D2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modeling</w:t>
            </w:r>
            <w:proofErr w:type="spellEnd"/>
            <w:r w:rsidRPr="005A3D2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(LSTM &amp; </w:t>
            </w:r>
            <w:proofErr w:type="spellStart"/>
            <w:r w:rsidRPr="005A3D2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XGBoost</w:t>
            </w:r>
            <w:proofErr w:type="spellEnd"/>
            <w:r w:rsidRPr="005A3D2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), </w:t>
            </w:r>
            <w:proofErr w:type="spellStart"/>
            <w:r w:rsidRPr="005A3D2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evaluasi</w:t>
            </w:r>
            <w:proofErr w:type="spellEnd"/>
            <w:r w:rsidRPr="005A3D2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(RMSE, MAE, MAPE)</w:t>
            </w:r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. Karena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riset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sistematis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tergolong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metodologi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kuantitatif-eksperimental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A3D21" w14:paraId="704E43FB" w14:textId="77777777" w:rsidTr="005A3D21">
        <w:tc>
          <w:tcPr>
            <w:tcW w:w="279" w:type="dxa"/>
          </w:tcPr>
          <w:p w14:paraId="36BC79EC" w14:textId="021728A4" w:rsidR="005A3D21" w:rsidRDefault="005A3D21" w:rsidP="005A3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51" w:type="dxa"/>
          </w:tcPr>
          <w:p w14:paraId="779E1B7D" w14:textId="052171CF" w:rsidR="005A3D21" w:rsidRDefault="005A3D21" w:rsidP="005A3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Studi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Literatur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Harga Saham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Machine Learning (SANTIKA)</w:t>
            </w:r>
          </w:p>
        </w:tc>
        <w:tc>
          <w:tcPr>
            <w:tcW w:w="2268" w:type="dxa"/>
          </w:tcPr>
          <w:p w14:paraId="07917290" w14:textId="48BB53CB" w:rsidR="005A3D21" w:rsidRDefault="005A3D21" w:rsidP="005A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Metodologi</w:t>
            </w:r>
            <w:proofErr w:type="spellEnd"/>
          </w:p>
        </w:tc>
        <w:tc>
          <w:tcPr>
            <w:tcW w:w="3918" w:type="dxa"/>
          </w:tcPr>
          <w:p w14:paraId="71E4C45E" w14:textId="427DEC3D" w:rsidR="005A3D21" w:rsidRPr="005A3D21" w:rsidRDefault="005A3D21" w:rsidP="005A3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Paper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eksplisit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langkah-langkah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literatur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seleksi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kelayakan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. Karena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kualitatif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(review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sistematis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metodologi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literatur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kualitatif-deskriptif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A3D21" w14:paraId="3E3C6A09" w14:textId="77777777" w:rsidTr="005A3D21">
        <w:tc>
          <w:tcPr>
            <w:tcW w:w="279" w:type="dxa"/>
          </w:tcPr>
          <w:p w14:paraId="0592DB83" w14:textId="14308565" w:rsidR="005A3D21" w:rsidRDefault="005A3D21" w:rsidP="005A3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51" w:type="dxa"/>
          </w:tcPr>
          <w:p w14:paraId="6DFBF6A5" w14:textId="5F9F3A3D" w:rsidR="005A3D21" w:rsidRDefault="005A3D21" w:rsidP="005A3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Harga Saham pada Bank BCA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Teknik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  <w:proofErr w:type="spellEnd"/>
          </w:p>
        </w:tc>
        <w:tc>
          <w:tcPr>
            <w:tcW w:w="2268" w:type="dxa"/>
          </w:tcPr>
          <w:p w14:paraId="763211C6" w14:textId="7FE80745" w:rsidR="005A3D21" w:rsidRDefault="005A3D21" w:rsidP="005A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</w:p>
        </w:tc>
        <w:tc>
          <w:tcPr>
            <w:tcW w:w="3918" w:type="dxa"/>
          </w:tcPr>
          <w:p w14:paraId="79E0C041" w14:textId="4793729B" w:rsidR="005A3D21" w:rsidRPr="005A3D21" w:rsidRDefault="005A3D21" w:rsidP="005A3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Paper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fokus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) dan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penerapannya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(MAPE, RMSE). Tidak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konseptual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disebut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  <w:proofErr w:type="spellEnd"/>
          </w:p>
        </w:tc>
      </w:tr>
      <w:tr w:rsidR="005A3D21" w14:paraId="59FBC38F" w14:textId="77777777" w:rsidTr="005A3D21">
        <w:tc>
          <w:tcPr>
            <w:tcW w:w="279" w:type="dxa"/>
          </w:tcPr>
          <w:p w14:paraId="2EBCAED1" w14:textId="7CD03334" w:rsidR="005A3D21" w:rsidRDefault="005A3D21" w:rsidP="005A3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551" w:type="dxa"/>
          </w:tcPr>
          <w:p w14:paraId="178B4FB6" w14:textId="7AADCF63" w:rsidR="005A3D21" w:rsidRDefault="005A3D21" w:rsidP="005A3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mplementasi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Regresi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r w:rsidRPr="005A3D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Machine Learning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IHSG</w:t>
            </w:r>
          </w:p>
        </w:tc>
        <w:tc>
          <w:tcPr>
            <w:tcW w:w="2268" w:type="dxa"/>
          </w:tcPr>
          <w:p w14:paraId="567DAD0B" w14:textId="4DB38963" w:rsidR="005A3D21" w:rsidRDefault="005A3D21" w:rsidP="005A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Metode</w:t>
            </w:r>
          </w:p>
        </w:tc>
        <w:tc>
          <w:tcPr>
            <w:tcW w:w="3918" w:type="dxa"/>
          </w:tcPr>
          <w:p w14:paraId="2E64541E" w14:textId="54B19197" w:rsidR="005A3D21" w:rsidRPr="005A3D21" w:rsidRDefault="005A3D21" w:rsidP="005A3D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Paper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regresi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(Decision </w:t>
            </w:r>
            <w:r w:rsidRPr="005A3D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Tree, Random Forest,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kNN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, Linear Regression)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IHSG. Karena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fokusnya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riset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penuh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5A3D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431369E" w14:textId="77777777" w:rsidR="005A3D21" w:rsidRDefault="005A3D21" w:rsidP="005A3D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4F191E" w14:textId="330F9F0D" w:rsidR="005A3D21" w:rsidRDefault="005A3D21" w:rsidP="005A3D2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Kesimpulan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CDABDD" w14:textId="028E16D8" w:rsidR="005A3D21" w:rsidRPr="005A3D21" w:rsidRDefault="005A3D21" w:rsidP="005A3D21">
      <w:pPr>
        <w:jc w:val="both"/>
        <w:rPr>
          <w:rFonts w:ascii="Times New Roman" w:hAnsi="Times New Roman" w:cs="Times New Roman"/>
          <w:sz w:val="24"/>
          <w:szCs w:val="24"/>
        </w:rPr>
      </w:pPr>
      <w:r w:rsidRPr="005A3D21">
        <w:rPr>
          <w:rFonts w:ascii="Times New Roman" w:hAnsi="Times New Roman" w:cs="Times New Roman"/>
          <w:sz w:val="24"/>
          <w:szCs w:val="24"/>
        </w:rPr>
        <w:t xml:space="preserve">Paper 1 dan 2 </w:t>
      </w:r>
      <w:proofErr w:type="spellStart"/>
      <w:r w:rsidRPr="005A3D2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A3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D21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metodologi</w:t>
      </w:r>
      <w:proofErr w:type="spellEnd"/>
      <w:r w:rsidRPr="005A3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D2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A3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D21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5A3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D21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5A3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D21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5A3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D2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A3D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3D2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5A3D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A3D2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A3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D21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5A3D21">
        <w:rPr>
          <w:rFonts w:ascii="Times New Roman" w:hAnsi="Times New Roman" w:cs="Times New Roman"/>
          <w:sz w:val="24"/>
          <w:szCs w:val="24"/>
        </w:rPr>
        <w:t>).</w:t>
      </w:r>
      <w:r w:rsidRPr="005A3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D2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5A3D21">
        <w:rPr>
          <w:rFonts w:ascii="Times New Roman" w:hAnsi="Times New Roman" w:cs="Times New Roman"/>
          <w:sz w:val="24"/>
          <w:szCs w:val="24"/>
        </w:rPr>
        <w:t xml:space="preserve"> </w:t>
      </w:r>
      <w:r w:rsidRPr="005A3D21">
        <w:rPr>
          <w:rFonts w:ascii="Times New Roman" w:hAnsi="Times New Roman" w:cs="Times New Roman"/>
          <w:sz w:val="24"/>
          <w:szCs w:val="24"/>
        </w:rPr>
        <w:t xml:space="preserve">Paper 3 dan 4 </w:t>
      </w:r>
      <w:proofErr w:type="spellStart"/>
      <w:r w:rsidRPr="005A3D2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A3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D21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metode</w:t>
      </w:r>
      <w:proofErr w:type="spellEnd"/>
      <w:r w:rsidRPr="005A3D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3D2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A3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D21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5A3D2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A3D2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5A3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D2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A3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D2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A3D21">
        <w:rPr>
          <w:rFonts w:ascii="Times New Roman" w:hAnsi="Times New Roman" w:cs="Times New Roman"/>
          <w:sz w:val="24"/>
          <w:szCs w:val="24"/>
        </w:rPr>
        <w:t>.</w:t>
      </w:r>
    </w:p>
    <w:sectPr w:rsidR="005A3D21" w:rsidRPr="005A3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21"/>
    <w:rsid w:val="00077878"/>
    <w:rsid w:val="000F79AC"/>
    <w:rsid w:val="002F3874"/>
    <w:rsid w:val="003A243F"/>
    <w:rsid w:val="0040265E"/>
    <w:rsid w:val="00487CB6"/>
    <w:rsid w:val="005A3D21"/>
    <w:rsid w:val="005C3DA1"/>
    <w:rsid w:val="008E117F"/>
    <w:rsid w:val="00A22D5F"/>
    <w:rsid w:val="00C8708E"/>
    <w:rsid w:val="00DD2EB8"/>
    <w:rsid w:val="00E16A2D"/>
    <w:rsid w:val="00E6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BC3C4"/>
  <w15:chartTrackingRefBased/>
  <w15:docId w15:val="{6A2E3DCB-28FC-4AD0-AF59-A577638A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D21"/>
  </w:style>
  <w:style w:type="paragraph" w:styleId="Heading1">
    <w:name w:val="heading 1"/>
    <w:basedOn w:val="Normal"/>
    <w:next w:val="Normal"/>
    <w:link w:val="Heading1Char"/>
    <w:uiPriority w:val="9"/>
    <w:qFormat/>
    <w:rsid w:val="005A3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D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D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D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D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D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D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D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D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D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D2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A3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maurita</dc:creator>
  <cp:keywords/>
  <dc:description/>
  <cp:lastModifiedBy>eka maurita</cp:lastModifiedBy>
  <cp:revision>1</cp:revision>
  <dcterms:created xsi:type="dcterms:W3CDTF">2025-10-08T15:54:00Z</dcterms:created>
  <dcterms:modified xsi:type="dcterms:W3CDTF">2025-10-08T16:04:00Z</dcterms:modified>
</cp:coreProperties>
</file>