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Kamil</w:t>
      </w:r>
      <w:r>
        <w:t xml:space="preserve"> </w:t>
      </w:r>
      <w:r>
        <w:t xml:space="preserve">Essekkat</w:t>
      </w:r>
    </w:p>
    <w:p>
      <w:pPr>
        <w:pStyle w:val="Heading1"/>
      </w:pPr>
      <w:bookmarkStart w:id="21" w:name="dane-osobowe"/>
      <w:bookmarkEnd w:id="21"/>
      <w:r>
        <w:t xml:space="preserve">Dane osobowe</w:t>
      </w:r>
    </w:p>
    <w:tbl>
      <w:tblPr>
        <w:tblStyle w:val="TableNormal"/>
        <w:tblW w:type="pct" w:w="4930.555555555556"/>
        <w:tblLook/>
      </w:tblPr>
      <w:tblGrid>
        <w:gridCol w:w="2090"/>
        <w:gridCol w:w="5720"/>
      </w:tblGrid>
      <w:tr>
        <w:tc>
          <w:p>
            <w:pPr>
              <w:pStyle w:val="Compact"/>
              <w:jc w:val="left"/>
            </w:pPr>
            <w:r>
              <w:t xml:space="preserve">Data urodzenia</w:t>
            </w:r>
          </w:p>
        </w:tc>
        <w:tc>
          <w:p>
            <w:pPr>
              <w:pStyle w:val="Compact"/>
              <w:jc w:val="left"/>
            </w:pPr>
            <w:r>
              <w:t xml:space="preserve">16.03.1990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E-mail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kamil@essekkat.pl</w:t>
              </w:r>
            </w:hyperlink>
          </w:p>
        </w:tc>
      </w:tr>
    </w:tbl>
    <w:p>
      <w:pPr>
        <w:pStyle w:val="BodyText"/>
      </w:pPr>
      <w:r>
        <w:t xml:space="preserve">Źródło:</w:t>
      </w:r>
      <w:r>
        <w:t xml:space="preserve"> </w:t>
      </w:r>
      <w:hyperlink r:id="rId23">
        <w:hyperlink r:id="rId23">
          <w:r>
            <w:rPr>
              <w:rStyle w:val="Hyperlink"/>
              <w:rStyle w:val="Hyperlink"/>
            </w:rPr>
            <w:t xml:space="preserve">http://essekkat.pl/#cv-pl</w:t>
          </w:r>
        </w:hyperlink>
      </w:hyperlink>
    </w:p>
    <w:p>
      <w:pPr>
        <w:pStyle w:val="Heading1"/>
      </w:pPr>
      <w:bookmarkStart w:id="24" w:name="doświadczenie"/>
      <w:bookmarkEnd w:id="24"/>
      <w:r>
        <w:t xml:space="preserve">Doświadczenie</w:t>
      </w:r>
    </w:p>
    <w:p>
      <w:pPr>
        <w:pStyle w:val="FirstParagraph"/>
      </w:pPr>
      <w:r>
        <w:rPr>
          <w:b/>
        </w:rPr>
        <w:t xml:space="preserve">05.2016 - 07.2016: Clear2Pay Poland</w:t>
      </w:r>
      <w:r>
        <w:t xml:space="preserve"> </w:t>
      </w:r>
      <w:r>
        <w:t xml:space="preserve">- Non-Functional/Performance Engineer</w:t>
      </w:r>
    </w:p>
    <w:p>
      <w:pPr>
        <w:pStyle w:val="Compact"/>
        <w:numPr>
          <w:numId w:val="1001"/>
          <w:ilvl w:val="0"/>
        </w:numPr>
      </w:pPr>
      <w:r>
        <w:t xml:space="preserve">Ewaluacja wydajności produktu opartego na Java EE</w:t>
      </w:r>
    </w:p>
    <w:p>
      <w:pPr>
        <w:pStyle w:val="Compact"/>
        <w:numPr>
          <w:numId w:val="1001"/>
          <w:ilvl w:val="0"/>
        </w:numPr>
      </w:pPr>
      <w:r>
        <w:t xml:space="preserve">Rozwój wewnętrznych narzędzi (Java)</w:t>
      </w:r>
    </w:p>
    <w:p>
      <w:pPr>
        <w:pStyle w:val="FirstParagraph"/>
      </w:pPr>
      <w:r>
        <w:rPr>
          <w:b/>
        </w:rPr>
        <w:t xml:space="preserve">05.2014 - 04.2016: Cyfrowy Polsat</w:t>
      </w:r>
      <w:r>
        <w:t xml:space="preserve"> </w:t>
      </w:r>
      <w:r>
        <w:t xml:space="preserve">– Software Developer</w:t>
      </w:r>
    </w:p>
    <w:p>
      <w:pPr>
        <w:pStyle w:val="Compact"/>
        <w:numPr>
          <w:numId w:val="1002"/>
          <w:ilvl w:val="0"/>
        </w:numPr>
      </w:pPr>
      <w:r>
        <w:t xml:space="preserve">Planowanie, projektowanie i tworzenie nowej aplikacji do przetwarzania płatności</w:t>
      </w:r>
    </w:p>
    <w:p>
      <w:pPr>
        <w:pStyle w:val="Compact"/>
        <w:numPr>
          <w:numId w:val="1002"/>
          <w:ilvl w:val="0"/>
        </w:numPr>
      </w:pPr>
      <w:r>
        <w:t xml:space="preserve">Integracja z systemami wewnętrznymi i zewnętrznymi</w:t>
      </w:r>
    </w:p>
    <w:p>
      <w:pPr>
        <w:pStyle w:val="Compact"/>
        <w:numPr>
          <w:numId w:val="1002"/>
          <w:ilvl w:val="0"/>
        </w:numPr>
      </w:pPr>
      <w:r>
        <w:t xml:space="preserve">Pilotażowe wdrożenie Event Sourcing i Domain Driven Design</w:t>
      </w:r>
    </w:p>
    <w:p>
      <w:pPr>
        <w:pStyle w:val="Compact"/>
        <w:numPr>
          <w:numId w:val="1002"/>
          <w:ilvl w:val="0"/>
        </w:numPr>
      </w:pPr>
      <w:r>
        <w:t xml:space="preserve">Tworzenie dokumentacji procesów z użyciem BPMN</w:t>
      </w:r>
    </w:p>
    <w:p>
      <w:pPr>
        <w:pStyle w:val="Compact"/>
        <w:numPr>
          <w:numId w:val="1002"/>
          <w:ilvl w:val="0"/>
        </w:numPr>
      </w:pPr>
      <w:r>
        <w:t xml:space="preserve">Automatyzacja testów w SoapUI dla interfejsów SOAP i JSON-RPC</w:t>
      </w:r>
    </w:p>
    <w:p>
      <w:pPr>
        <w:pStyle w:val="Compact"/>
        <w:numPr>
          <w:numId w:val="1002"/>
          <w:ilvl w:val="0"/>
        </w:numPr>
      </w:pPr>
      <w:r>
        <w:t xml:space="preserve">Rozwój i utrzymanie dużego systemu opartego na Django</w:t>
      </w:r>
    </w:p>
    <w:p>
      <w:pPr>
        <w:pStyle w:val="Compact"/>
        <w:numPr>
          <w:numId w:val="1002"/>
          <w:ilvl w:val="0"/>
        </w:numPr>
      </w:pPr>
      <w:r>
        <w:t xml:space="preserve">Tuning wydajności nowych funkcjonalności na poziomie aplikacji i bazy</w:t>
      </w:r>
    </w:p>
    <w:p>
      <w:pPr>
        <w:pStyle w:val="Compact"/>
        <w:numPr>
          <w:numId w:val="1002"/>
          <w:ilvl w:val="0"/>
        </w:numPr>
      </w:pPr>
      <w:r>
        <w:t xml:space="preserve">Utrzymanie jakości kodu (unittesty, pep8)</w:t>
      </w:r>
    </w:p>
    <w:p>
      <w:pPr>
        <w:pStyle w:val="Compact"/>
        <w:numPr>
          <w:numId w:val="1002"/>
          <w:ilvl w:val="0"/>
        </w:numPr>
      </w:pPr>
      <w:r>
        <w:t xml:space="preserve">Utrzymanie Jenkins CI</w:t>
      </w:r>
    </w:p>
    <w:p>
      <w:pPr>
        <w:pStyle w:val="FirstParagraph"/>
      </w:pPr>
      <w:r>
        <w:rPr>
          <w:b/>
        </w:rPr>
        <w:t xml:space="preserve">10.2010 - 04.2014: Accenture</w:t>
      </w:r>
      <w:r>
        <w:t xml:space="preserve"> </w:t>
      </w:r>
      <w:r>
        <w:t xml:space="preserve">– członek zespołu architektury technicznej i infrastruktury</w:t>
      </w:r>
    </w:p>
    <w:p>
      <w:pPr>
        <w:pStyle w:val="Compact"/>
        <w:numPr>
          <w:numId w:val="1003"/>
          <w:ilvl w:val="0"/>
        </w:numPr>
      </w:pPr>
      <w:r>
        <w:t xml:space="preserve">Rozwój i utrzymanie wewnętrznych narzędzi (Python, bash)</w:t>
      </w:r>
    </w:p>
    <w:p>
      <w:pPr>
        <w:pStyle w:val="Compact"/>
        <w:numPr>
          <w:numId w:val="1003"/>
          <w:ilvl w:val="0"/>
        </w:numPr>
      </w:pPr>
      <w:r>
        <w:t xml:space="preserve">Rozwój wewnętrznego narzędzia deploymentu (Python) zintegrowanego z Subversion i Trac</w:t>
      </w:r>
    </w:p>
    <w:p>
      <w:pPr>
        <w:pStyle w:val="Compact"/>
        <w:numPr>
          <w:numId w:val="1003"/>
          <w:ilvl w:val="0"/>
        </w:numPr>
      </w:pPr>
      <w:r>
        <w:t xml:space="preserve">Automatyzacja testów GUI oraz WebService'ów, również z użyciem Grinder</w:t>
      </w:r>
    </w:p>
    <w:p>
      <w:pPr>
        <w:pStyle w:val="Compact"/>
        <w:numPr>
          <w:numId w:val="1003"/>
          <w:ilvl w:val="0"/>
        </w:numPr>
      </w:pPr>
      <w:r>
        <w:t xml:space="preserve">Nadzór nad aplikacjami opartymi o platformę JBoss i bazę OracleDB</w:t>
      </w:r>
    </w:p>
    <w:p>
      <w:pPr>
        <w:pStyle w:val="Compact"/>
        <w:numPr>
          <w:numId w:val="1003"/>
          <w:ilvl w:val="0"/>
        </w:numPr>
      </w:pPr>
      <w:r>
        <w:t xml:space="preserve">Setup i wsparcie środowisk</w:t>
      </w:r>
    </w:p>
    <w:p>
      <w:pPr>
        <w:pStyle w:val="Compact"/>
        <w:numPr>
          <w:numId w:val="1003"/>
          <w:ilvl w:val="0"/>
        </w:numPr>
      </w:pPr>
      <w:r>
        <w:t xml:space="preserve">Prowadzenie testów wydajnościowych - przygotowanie, automatyzacja, raportowanie</w:t>
      </w:r>
    </w:p>
    <w:p>
      <w:pPr>
        <w:pStyle w:val="Compact"/>
        <w:numPr>
          <w:numId w:val="1003"/>
          <w:ilvl w:val="0"/>
        </w:numPr>
      </w:pPr>
      <w:r>
        <w:t xml:space="preserve">Planowanie i szacowanie czasochłonności testów</w:t>
      </w:r>
    </w:p>
    <w:p>
      <w:pPr>
        <w:pStyle w:val="Compact"/>
        <w:numPr>
          <w:numId w:val="1003"/>
          <w:ilvl w:val="0"/>
        </w:numPr>
      </w:pPr>
      <w:r>
        <w:t xml:space="preserve">Monitoring środowisk (snmpd, Zenoss)</w:t>
      </w:r>
    </w:p>
    <w:p>
      <w:pPr>
        <w:pStyle w:val="Compact"/>
        <w:numPr>
          <w:numId w:val="1003"/>
          <w:ilvl w:val="0"/>
        </w:numPr>
      </w:pPr>
      <w:r>
        <w:t xml:space="preserve">Tuning wydajności bazy danych Oracle (ustawień i zapytań) oraz JVM</w:t>
      </w:r>
    </w:p>
    <w:p>
      <w:pPr>
        <w:pStyle w:val="Compact"/>
        <w:numPr>
          <w:numId w:val="1003"/>
          <w:ilvl w:val="0"/>
        </w:numPr>
      </w:pPr>
      <w:r>
        <w:t xml:space="preserve">Współpraca z innymi zespołami przy identyfikacji i rozwiązywaniu problemów wydajnościowych</w:t>
      </w:r>
    </w:p>
    <w:p>
      <w:pPr>
        <w:pStyle w:val="Compact"/>
        <w:numPr>
          <w:numId w:val="1003"/>
          <w:ilvl w:val="0"/>
        </w:numPr>
      </w:pPr>
      <w:r>
        <w:t xml:space="preserve">Raportowanie wyników i wniosków z testów do zlecających</w:t>
      </w:r>
    </w:p>
    <w:p>
      <w:pPr>
        <w:pStyle w:val="Compact"/>
        <w:numPr>
          <w:numId w:val="1003"/>
          <w:ilvl w:val="0"/>
        </w:numPr>
      </w:pPr>
      <w:r>
        <w:t xml:space="preserve">Integracja zewnętrznych systemów CI, QA z infrastrukturą projektów</w:t>
      </w:r>
    </w:p>
    <w:p>
      <w:pPr>
        <w:pStyle w:val="Compact"/>
        <w:numPr>
          <w:numId w:val="1003"/>
          <w:ilvl w:val="0"/>
        </w:numPr>
      </w:pPr>
      <w:r>
        <w:t xml:space="preserve">Integracja OpenLdap z infrastrukturą projektów</w:t>
      </w:r>
    </w:p>
    <w:p>
      <w:pPr>
        <w:pStyle w:val="Heading1"/>
      </w:pPr>
      <w:bookmarkStart w:id="25" w:name="freelance"/>
      <w:bookmarkEnd w:id="25"/>
      <w:r>
        <w:t xml:space="preserve">Freelance</w:t>
      </w:r>
    </w:p>
    <w:p>
      <w:pPr>
        <w:pStyle w:val="FirstParagraph"/>
      </w:pPr>
      <w:r>
        <w:t xml:space="preserve">Kilka opartych na Django, krótko żyjączych projektów.</w:t>
      </w:r>
    </w:p>
    <w:p>
      <w:pPr>
        <w:pStyle w:val="BodyText"/>
      </w:pPr>
      <w:r>
        <w:rPr>
          <w:b/>
        </w:rPr>
        <w:t xml:space="preserve">2014: Catland.pl, Pandaland.pl</w:t>
      </w:r>
    </w:p>
    <w:p>
      <w:pPr>
        <w:pStyle w:val="Compact"/>
        <w:numPr>
          <w:numId w:val="1004"/>
          <w:ilvl w:val="0"/>
        </w:numPr>
      </w:pPr>
      <w:r>
        <w:t xml:space="preserve">Backend w Django</w:t>
      </w:r>
    </w:p>
    <w:p>
      <w:pPr>
        <w:pStyle w:val="Compact"/>
        <w:numPr>
          <w:numId w:val="1004"/>
          <w:ilvl w:val="0"/>
        </w:numPr>
      </w:pPr>
      <w:r>
        <w:t xml:space="preserve">Implementacja frontendu na podstawie projektu graficznego</w:t>
      </w:r>
    </w:p>
    <w:p>
      <w:pPr>
        <w:pStyle w:val="Compact"/>
        <w:numPr>
          <w:numId w:val="1004"/>
          <w:ilvl w:val="0"/>
        </w:numPr>
      </w:pPr>
      <w:r>
        <w:t xml:space="preserve">Wdrożenie z użyciem Amazon EC2 i CloudFront</w:t>
      </w:r>
    </w:p>
    <w:p>
      <w:pPr>
        <w:pStyle w:val="Compact"/>
        <w:numPr>
          <w:numId w:val="1004"/>
          <w:ilvl w:val="0"/>
        </w:numPr>
      </w:pPr>
      <w:r>
        <w:t xml:space="preserve">Tuning wydajności (również zagadnienia wyłączeni frontendowe)</w:t>
      </w:r>
    </w:p>
    <w:p>
      <w:pPr>
        <w:pStyle w:val="FirstParagraph"/>
      </w:pPr>
      <w:r>
        <w:rPr>
          <w:b/>
        </w:rPr>
        <w:t xml:space="preserve">2014: ZjedzmyRazem.pl</w:t>
      </w:r>
    </w:p>
    <w:p>
      <w:pPr>
        <w:pStyle w:val="Compact"/>
        <w:numPr>
          <w:numId w:val="1005"/>
          <w:ilvl w:val="0"/>
        </w:numPr>
      </w:pPr>
      <w:r>
        <w:t xml:space="preserve">Backend w Django</w:t>
      </w:r>
    </w:p>
    <w:p>
      <w:pPr>
        <w:pStyle w:val="Compact"/>
        <w:numPr>
          <w:numId w:val="1005"/>
          <w:ilvl w:val="0"/>
        </w:numPr>
      </w:pPr>
      <w:r>
        <w:t xml:space="preserve">Integracja z dostarczonym frontendem</w:t>
      </w:r>
    </w:p>
    <w:p>
      <w:pPr>
        <w:pStyle w:val="FirstParagraph"/>
      </w:pPr>
      <w:r>
        <w:rPr>
          <w:b/>
        </w:rPr>
        <w:t xml:space="preserve">2010: wcinamy.pl</w:t>
      </w:r>
      <w:r>
        <w:t xml:space="preserve"> </w:t>
      </w:r>
      <w:r>
        <w:t xml:space="preserve">– developer Python oraz JavaScript</w:t>
      </w:r>
    </w:p>
    <w:p>
      <w:pPr>
        <w:pStyle w:val="BodyText"/>
      </w:pPr>
      <w:r>
        <w:t xml:space="preserve">Tworzenie wyszukiwarki punktów gastronomicznych opartej o Django.</w:t>
      </w:r>
    </w:p>
    <w:p>
      <w:pPr>
        <w:pStyle w:val="Compact"/>
        <w:numPr>
          <w:numId w:val="1006"/>
          <w:ilvl w:val="0"/>
        </w:numPr>
      </w:pPr>
      <w:r>
        <w:t xml:space="preserve">Utworzenie strony w Django wraz z frontendem (HTML/CSS/JS)</w:t>
      </w:r>
    </w:p>
    <w:p>
      <w:pPr>
        <w:pStyle w:val="Compact"/>
        <w:numPr>
          <w:numId w:val="1006"/>
          <w:ilvl w:val="0"/>
        </w:numPr>
      </w:pPr>
      <w:r>
        <w:t xml:space="preserve">Integracja z API Google Maps</w:t>
      </w:r>
    </w:p>
    <w:p>
      <w:pPr>
        <w:pStyle w:val="Compact"/>
        <w:numPr>
          <w:numId w:val="1006"/>
          <w:ilvl w:val="0"/>
        </w:numPr>
      </w:pPr>
      <w:r>
        <w:t xml:space="preserve">Setup narzędzi do zarządzania kodem: Subversion+Trac</w:t>
      </w:r>
    </w:p>
    <w:p>
      <w:pPr>
        <w:pStyle w:val="Compact"/>
        <w:numPr>
          <w:numId w:val="1006"/>
          <w:ilvl w:val="0"/>
        </w:numPr>
      </w:pPr>
      <w:r>
        <w:t xml:space="preserve">Uporządkowanie procesu zarządzania zmianą</w:t>
      </w:r>
    </w:p>
    <w:p>
      <w:pPr>
        <w:pStyle w:val="Heading1"/>
      </w:pPr>
      <w:bookmarkStart w:id="26" w:name="wykształcenie"/>
      <w:bookmarkEnd w:id="26"/>
      <w:r>
        <w:t xml:space="preserve">Wykształcenie</w:t>
      </w:r>
    </w:p>
    <w:p>
      <w:pPr>
        <w:pStyle w:val="DefinitionTerm"/>
      </w:pPr>
      <w:r>
        <w:t xml:space="preserve">2009 – 2012</w:t>
      </w:r>
    </w:p>
    <w:p>
      <w:pPr>
        <w:pStyle w:val="Definition"/>
      </w:pPr>
      <w:r>
        <w:t xml:space="preserve">Nieukończone studia stacjonarne licencjackie w Szkole Głównej Handlowej w</w:t>
      </w:r>
      <w:r>
        <w:t xml:space="preserve"> </w:t>
      </w:r>
      <w:r>
        <w:t xml:space="preserve">Warszawie na kierunku Metody Ilościowe w Ekonomii i Systemy</w:t>
      </w:r>
      <w:r>
        <w:t xml:space="preserve"> </w:t>
      </w:r>
      <w:r>
        <w:t xml:space="preserve">Informacyjne</w:t>
      </w:r>
    </w:p>
    <w:p>
      <w:pPr>
        <w:pStyle w:val="DefinitionTerm"/>
      </w:pPr>
      <w:r>
        <w:t xml:space="preserve">2006 – 2009</w:t>
      </w:r>
    </w:p>
    <w:p>
      <w:pPr>
        <w:pStyle w:val="Definition"/>
      </w:pPr>
      <w:r>
        <w:t xml:space="preserve">VI Niepubliczne Liceum w Sosnowcu, profil mat.-geo.</w:t>
      </w:r>
    </w:p>
    <w:p>
      <w:pPr>
        <w:pStyle w:val="Heading1"/>
      </w:pPr>
      <w:bookmarkStart w:id="27" w:name="języki-obce"/>
      <w:bookmarkEnd w:id="27"/>
      <w:r>
        <w:t xml:space="preserve">Języki obce</w:t>
      </w:r>
    </w:p>
    <w:tbl>
      <w:tblPr>
        <w:tblStyle w:val="TableNormal"/>
        <w:tblW w:type="pct" w:w="2291.666666666667"/>
        <w:tblLook/>
      </w:tblPr>
      <w:tblGrid>
        <w:gridCol w:w="1980"/>
        <w:gridCol w:w="165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Angielski</w:t>
            </w:r>
          </w:p>
        </w:tc>
        <w:tc>
          <w:p>
            <w:pPr>
              <w:pStyle w:val="Compact"/>
              <w:jc w:val="left"/>
            </w:pPr>
            <w:r>
              <w:t xml:space="preserve">biegle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Niemiecki</w:t>
            </w:r>
          </w:p>
        </w:tc>
        <w:tc>
          <w:p>
            <w:pPr>
              <w:pStyle w:val="Compact"/>
              <w:jc w:val="left"/>
            </w:pPr>
            <w:r>
              <w:t xml:space="preserve">podstawowy</w:t>
            </w:r>
          </w:p>
        </w:tc>
      </w:tr>
    </w:tbl>
    <w:p>
      <w:pPr>
        <w:pStyle w:val="Heading1"/>
      </w:pPr>
      <w:bookmarkStart w:id="28" w:name="umiejętności"/>
      <w:bookmarkEnd w:id="28"/>
      <w:r>
        <w:t xml:space="preserve">Umiejętności</w:t>
      </w:r>
    </w:p>
    <w:p>
      <w:pPr>
        <w:pStyle w:val="DefinitionTerm"/>
      </w:pPr>
      <w:r>
        <w:t xml:space="preserve">Języki programowania</w:t>
      </w:r>
    </w:p>
    <w:p>
      <w:pPr>
        <w:pStyle w:val="Definition"/>
      </w:pPr>
      <w:r>
        <w:t xml:space="preserve">Python, sh, SQL, Java, PL/SQL, Lua</w:t>
      </w:r>
    </w:p>
    <w:p>
      <w:pPr>
        <w:pStyle w:val="DefinitionTerm"/>
      </w:pPr>
      <w:r>
        <w:t xml:space="preserve">Systemy operacyjne</w:t>
      </w:r>
    </w:p>
    <w:p>
      <w:pPr>
        <w:pStyle w:val="Definition"/>
      </w:pPr>
      <w:r>
        <w:t xml:space="preserve">GNU/Linux, Windows, AIX</w:t>
      </w:r>
    </w:p>
    <w:p>
      <w:pPr>
        <w:pStyle w:val="DefinitionTerm"/>
      </w:pPr>
      <w:r>
        <w:t xml:space="preserve">Zarządzanie kodem</w:t>
      </w:r>
    </w:p>
    <w:p>
      <w:pPr>
        <w:pStyle w:val="Definition"/>
      </w:pPr>
      <w:r>
        <w:t xml:space="preserve">Redmine, Trac, Git, SVN, Mercurial,</w:t>
      </w:r>
      <w:r>
        <w:t xml:space="preserve"> </w:t>
      </w:r>
      <w:hyperlink r:id="rId29">
        <w:r>
          <w:rPr>
            <w:rStyle w:val="Hyperlink"/>
          </w:rPr>
          <w:t xml:space="preserve">Jenkins CI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Sonatype Nexus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SonarQube</w:t>
        </w:r>
      </w:hyperlink>
      <w:r>
        <w:t xml:space="preserve">, Maven, Ant</w:t>
      </w:r>
    </w:p>
    <w:p>
      <w:pPr>
        <w:pStyle w:val="DefinitionTerm"/>
      </w:pPr>
      <w:r>
        <w:t xml:space="preserve">Bazy danych</w:t>
      </w:r>
    </w:p>
    <w:p>
      <w:pPr>
        <w:pStyle w:val="Definition"/>
      </w:pPr>
      <w:r>
        <w:t xml:space="preserve">Oracle, PostgreSQL, Redis, ElasticSearch</w:t>
      </w:r>
    </w:p>
    <w:p>
      <w:pPr>
        <w:pStyle w:val="DefinitionTerm"/>
      </w:pPr>
      <w:r>
        <w:t xml:space="preserve">Testy wydajnościowe</w:t>
      </w:r>
    </w:p>
    <w:p>
      <w:pPr>
        <w:pStyle w:val="Definition"/>
      </w:pPr>
      <w:hyperlink r:id="rId32">
        <w:r>
          <w:rPr>
            <w:rStyle w:val="Hyperlink"/>
          </w:rPr>
          <w:t xml:space="preserve">Grinder</w:t>
        </w:r>
      </w:hyperlink>
      <w:r>
        <w:t xml:space="preserve">, Oracle AWR, SoapUI</w:t>
      </w:r>
    </w:p>
    <w:p>
      <w:pPr>
        <w:pStyle w:val="DefinitionTerm"/>
      </w:pPr>
      <w:r>
        <w:t xml:space="preserve">Pozostałe</w:t>
      </w:r>
    </w:p>
    <w:p>
      <w:pPr>
        <w:pStyle w:val="Definition"/>
      </w:pPr>
      <w:r>
        <w:t xml:space="preserve">Docker, OpenLdap, WebMethods Integration Server, Wildfly/JBoss, Tomcat, Red Hat</w:t>
      </w:r>
      <w:r>
        <w:t xml:space="preserve"> </w:t>
      </w:r>
      <w:r>
        <w:t xml:space="preserve">Cluster Suite,</w:t>
      </w:r>
      <w:r>
        <w:t xml:space="preserve"> </w:t>
      </w:r>
      <w:hyperlink r:id="rId33">
        <w:r>
          <w:rPr>
            <w:rStyle w:val="Hyperlink"/>
          </w:rPr>
          <w:t xml:space="preserve">Zenoss</w:t>
        </w:r>
      </w:hyperlink>
    </w:p>
    <w:p>
      <w:pPr>
        <w:pStyle w:val="FirstParagraph"/>
      </w:pPr>
      <w:r>
        <w:t xml:space="preserve">Podstawowa znajomość</w:t>
      </w:r>
      <w:r>
        <w:t xml:space="preserve"> </w:t>
      </w:r>
      <w:r>
        <w:rPr>
          <w:i/>
        </w:rPr>
        <w:t xml:space="preserve">SAP</w:t>
      </w:r>
      <w:r>
        <w:t xml:space="preserve"> </w:t>
      </w:r>
      <w:r>
        <w:t xml:space="preserve">oraz</w:t>
      </w:r>
      <w:r>
        <w:t xml:space="preserve"> </w:t>
      </w:r>
      <w:r>
        <w:rPr>
          <w:i/>
        </w:rPr>
        <w:t xml:space="preserve">Oracle BRM</w:t>
      </w:r>
      <w:r>
        <w:t xml:space="preserve"> </w:t>
      </w:r>
      <w:r>
        <w:t xml:space="preserve">od strony instalacji i</w:t>
      </w:r>
      <w:r>
        <w:t xml:space="preserve"> </w:t>
      </w:r>
      <w:r>
        <w:t xml:space="preserve">konfiguracji środowisk testowych.</w:t>
      </w:r>
    </w:p>
    <w:p>
      <w:pPr>
        <w:pStyle w:val="Heading1"/>
      </w:pPr>
      <w:bookmarkStart w:id="34" w:name="działalność-studencka"/>
      <w:bookmarkEnd w:id="34"/>
      <w:r>
        <w:t xml:space="preserve">Działalność studencka</w:t>
      </w:r>
    </w:p>
    <w:p>
      <w:pPr>
        <w:pStyle w:val="FirstParagraph"/>
      </w:pPr>
      <w:r>
        <w:rPr>
          <w:b/>
        </w:rPr>
        <w:t xml:space="preserve">2009 – 2010</w:t>
      </w:r>
      <w:r>
        <w:t xml:space="preserve"> </w:t>
      </w:r>
      <w:r>
        <w:t xml:space="preserve">Członkostwo w Studenckim Kole Naukowym Informatyki</w:t>
      </w:r>
      <w:r>
        <w:t xml:space="preserve"> </w:t>
      </w:r>
      <w:r>
        <w:t xml:space="preserve">Szkoły Głównej Handlowej w Warszawie (</w:t>
      </w:r>
      <w:hyperlink r:id="rId35">
        <w:r>
          <w:rPr>
            <w:rStyle w:val="Hyperlink"/>
          </w:rPr>
          <w:t xml:space="preserve">SKNI</w:t>
        </w:r>
      </w:hyperlink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Prowadzenie kursów Pythona i MS Access w ramach</w:t>
      </w:r>
      <w:r>
        <w:t xml:space="preserve"> </w:t>
      </w:r>
      <w:hyperlink r:id="rId36">
        <w:r>
          <w:rPr>
            <w:rStyle w:val="Hyperlink"/>
          </w:rPr>
          <w:t xml:space="preserve">Warsztatów@SKNI</w:t>
        </w:r>
      </w:hyperlink>
      <w:r>
        <w:t xml:space="preserve"> </w:t>
      </w:r>
      <w:r>
        <w:t xml:space="preserve">(</w:t>
      </w:r>
      <w:hyperlink r:id="rId37">
        <w:r>
          <w:rPr>
            <w:rStyle w:val="Hyperlink"/>
          </w:rPr>
          <w:t xml:space="preserve">WAS</w:t>
        </w:r>
      </w:hyperlink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Współorganizacja konferencji OpenMind</w:t>
      </w:r>
    </w:p>
    <w:p>
      <w:pPr>
        <w:pStyle w:val="Compact"/>
        <w:numPr>
          <w:numId w:val="1007"/>
          <w:ilvl w:val="0"/>
        </w:numPr>
      </w:pPr>
      <w:r>
        <w:t xml:space="preserve">Współtworzenie strony głównej</w:t>
      </w:r>
      <w:r>
        <w:t xml:space="preserve"> </w:t>
      </w:r>
      <w:hyperlink r:id="rId35">
        <w:r>
          <w:rPr>
            <w:rStyle w:val="Hyperlink"/>
          </w:rPr>
          <w:t xml:space="preserve">SKNI</w:t>
        </w:r>
      </w:hyperlink>
      <w:r>
        <w:t xml:space="preserve"> </w:t>
      </w:r>
      <w:r>
        <w:t xml:space="preserve">(Joomla)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2e6c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3e25c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essekkat.pl/#cv-pl" TargetMode="External" /><Relationship Type="http://schemas.openxmlformats.org/officeDocument/2006/relationships/hyperlink" Id="rId32" Target="http://grinder.sourceforge.net/" TargetMode="External" /><Relationship Type="http://schemas.openxmlformats.org/officeDocument/2006/relationships/hyperlink" Id="rId29" Target="http://jenkins-ci.org/" TargetMode="External" /><Relationship Type="http://schemas.openxmlformats.org/officeDocument/2006/relationships/hyperlink" Id="rId37" Target="http://was.skni.org/" TargetMode="External" /><Relationship Type="http://schemas.openxmlformats.org/officeDocument/2006/relationships/hyperlink" Id="rId35" Target="http://www.skni.org/" TargetMode="External" /><Relationship Type="http://schemas.openxmlformats.org/officeDocument/2006/relationships/hyperlink" Id="rId31" Target="http://www.sonarqube.org/" TargetMode="External" /><Relationship Type="http://schemas.openxmlformats.org/officeDocument/2006/relationships/hyperlink" Id="rId30" Target="http://www.sonatype.org/nexus/" TargetMode="External" /><Relationship Type="http://schemas.openxmlformats.org/officeDocument/2006/relationships/hyperlink" Id="rId33" Target="http://www.zenoss.com/" TargetMode="External" /><Relationship Type="http://schemas.openxmlformats.org/officeDocument/2006/relationships/hyperlink" Id="rId36" Target="mailto:Warsztat&#243;w@SKNI" TargetMode="External" /><Relationship Type="http://schemas.openxmlformats.org/officeDocument/2006/relationships/hyperlink" Id="rId22" Target="mailto:kamil@essekkat.p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essekkat.pl/#cv-pl" TargetMode="External" /><Relationship Type="http://schemas.openxmlformats.org/officeDocument/2006/relationships/hyperlink" Id="rId32" Target="http://grinder.sourceforge.net/" TargetMode="External" /><Relationship Type="http://schemas.openxmlformats.org/officeDocument/2006/relationships/hyperlink" Id="rId29" Target="http://jenkins-ci.org/" TargetMode="External" /><Relationship Type="http://schemas.openxmlformats.org/officeDocument/2006/relationships/hyperlink" Id="rId37" Target="http://was.skni.org/" TargetMode="External" /><Relationship Type="http://schemas.openxmlformats.org/officeDocument/2006/relationships/hyperlink" Id="rId35" Target="http://www.skni.org/" TargetMode="External" /><Relationship Type="http://schemas.openxmlformats.org/officeDocument/2006/relationships/hyperlink" Id="rId31" Target="http://www.sonarqube.org/" TargetMode="External" /><Relationship Type="http://schemas.openxmlformats.org/officeDocument/2006/relationships/hyperlink" Id="rId30" Target="http://www.sonatype.org/nexus/" TargetMode="External" /><Relationship Type="http://schemas.openxmlformats.org/officeDocument/2006/relationships/hyperlink" Id="rId33" Target="http://www.zenoss.com/" TargetMode="External" /><Relationship Type="http://schemas.openxmlformats.org/officeDocument/2006/relationships/hyperlink" Id="rId36" Target="mailto:Warsztat&#243;w@SKNI" TargetMode="External" /><Relationship Type="http://schemas.openxmlformats.org/officeDocument/2006/relationships/hyperlink" Id="rId22" Target="mailto:kamil@essekkat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Kamil Essekkat</dc:title>
  <dc:creator/>
  <dcterms:created xsi:type="dcterms:W3CDTF">2016-08-03T06:35:09Z</dcterms:created>
  <dcterms:modified xsi:type="dcterms:W3CDTF">2016-08-03T06:35:09Z</dcterms:modified>
</cp:coreProperties>
</file>