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Kamil</w:t>
      </w:r>
      <w:r>
        <w:t xml:space="preserve"> </w:t>
      </w:r>
      <w:r>
        <w:t xml:space="preserve">Essekkat</w:t>
      </w:r>
    </w:p>
    <w:bookmarkStart w:id="dane-osobowe" w:name="dane-osobowe"/>
    <w:p>
      <w:pPr>
        <w:pStyle w:val="Heading1"/>
      </w:pPr>
      <w:r>
        <w:t xml:space="preserve">Dane osobowe</w:t>
      </w:r>
    </w:p>
    <w:bookmarkEnd w:id="dane-osobowe"/>
    <w:tbl>
      <w:tblPr>
        <w:tblStyle w:val="TableNormal"/>
      </w:tblPr>
      <w:tblGrid>
        <w:gridCol w:w="2090"/>
        <w:gridCol w:w="5720"/>
      </w:tblGrid>
      <w:tr>
        <w:tc>
          <w:p>
            <w:pPr>
              <w:jc w:val="left"/>
            </w:pPr>
            <w:r>
              <w:t xml:space="preserve">Data urodzenia</w:t>
            </w:r>
          </w:p>
        </w:tc>
        <w:tc>
          <w:p>
            <w:pPr>
              <w:jc w:val="left"/>
            </w:pPr>
            <w:r>
              <w:t xml:space="preserve">16.03.1990</w:t>
            </w:r>
          </w:p>
        </w:tc>
      </w:tr>
      <w:tr>
        <w:tc>
          <w:p>
            <w:pPr>
              <w:jc w:val="left"/>
            </w:pPr>
            <w:r>
              <w:t xml:space="preserve">Tel.</w:t>
            </w:r>
          </w:p>
        </w:tc>
        <w:tc>
          <w:p>
            <w:pPr>
              <w:jc w:val="left"/>
            </w:pPr>
            <w:r>
              <w:t xml:space="preserve">+48 501 196 255</w:t>
            </w:r>
          </w:p>
        </w:tc>
      </w:tr>
      <w:tr>
        <w:tc>
          <w:p>
            <w:pPr>
              <w:jc w:val="left"/>
            </w:pPr>
            <w:r>
              <w:t xml:space="preserve">E-mail</w:t>
            </w:r>
          </w:p>
        </w:tc>
        <w:tc>
          <w:p>
            <w:pPr>
              <w:jc w:val="left"/>
            </w:pPr>
            <w:hyperlink r:id="link0">
              <w:r>
                <w:rPr>
                  <w:rStyle w:val="Hyperlink"/>
                </w:rPr>
                <w:t xml:space="preserve">kamil@essekkat.pl</w:t>
              </w:r>
            </w:hyperlink>
          </w:p>
        </w:tc>
      </w:tr>
    </w:tbl>
    <w:p>
      <w:r>
        <w:t xml:space="preserve">Źródło:</w:t>
      </w:r>
      <w:r>
        <w:t xml:space="preserve"> </w:t>
      </w:r>
      <w:hyperlink r:id="link1">
        <w:hyperlink r:id="link1">
          <w:r>
            <w:rPr>
              <w:rStyle w:val="Hyperlink"/>
              <w:rStyle w:val="Hyperlink"/>
            </w:rPr>
            <w:t xml:space="preserve">http://essekkat.pl/#cv-pl</w:t>
          </w:r>
        </w:hyperlink>
      </w:hyperlink>
    </w:p>
    <w:bookmarkStart w:id="doświadczenie" w:name="doświadczenie"/>
    <w:p>
      <w:pPr>
        <w:pStyle w:val="Heading1"/>
      </w:pPr>
      <w:r>
        <w:t xml:space="preserve">Doświadczenie</w:t>
      </w:r>
    </w:p>
    <w:bookmarkEnd w:id="doświadczenie"/>
    <w:p>
      <w:r>
        <w:rPr>
          <w:b/>
        </w:rPr>
        <w:t xml:space="preserve">od 10.2010: Accenture</w:t>
      </w:r>
      <w:r>
        <w:t xml:space="preserve"> </w:t>
      </w:r>
      <w:r>
        <w:t xml:space="preserve">– członek zespołu architektury technicznej</w:t>
      </w:r>
    </w:p>
    <w:p>
      <w:r>
        <w:t xml:space="preserve">Prowadzenie testów wydajnościowych - przygotowanie, automatyzacja, raportowanie. Zarządzanie oraz rozwój wewnętrznych narzędzi wspomagających development - głównie opartych na Pythonie. Integracja zewnętrznych narzędzi CI, QA z infrastrukturą projektów. Administracja środowiskami testowymi.</w:t>
      </w:r>
    </w:p>
    <w:p>
      <w:r>
        <w:rPr>
          <w:b/>
        </w:rPr>
        <w:t xml:space="preserve">05.2010 – 10.2010 wcinamy.pl</w:t>
      </w:r>
      <w:r>
        <w:t xml:space="preserve"> </w:t>
      </w:r>
      <w:r>
        <w:t xml:space="preserve">– developer Python oraz JavaScript</w:t>
      </w:r>
    </w:p>
    <w:p>
      <w:r>
        <w:t xml:space="preserve">Tworzenie wyszukiwarki punktów gastronomicznych opartej o Django.</w:t>
      </w:r>
    </w:p>
    <w:bookmarkStart w:id="wykształcenie" w:name="wykształcenie"/>
    <w:p>
      <w:pPr>
        <w:pStyle w:val="Heading1"/>
      </w:pPr>
      <w:r>
        <w:t xml:space="preserve">Wykształcenie</w:t>
      </w:r>
    </w:p>
    <w:bookmarkEnd w:id="wykształcenie"/>
    <w:p>
      <w:pPr>
        <w:pStyle w:val="DefinitionTerm"/>
      </w:pPr>
      <w:r>
        <w:t xml:space="preserve">2009 – 2012</w:t>
      </w:r>
    </w:p>
    <w:p>
      <w:pPr>
        <w:pStyle w:val="Definition"/>
      </w:pPr>
      <w:r>
        <w:t xml:space="preserve">Studia stacjonarne licencjackie w Szkole Głównej Handlowej w Warszawie na kierunku Metody Ilościowe w Ekonomii i Systemy Informacyjne (rezygnacja)</w:t>
      </w:r>
    </w:p>
    <w:p>
      <w:pPr>
        <w:pStyle w:val="DefinitionTerm"/>
      </w:pPr>
      <w:r>
        <w:t xml:space="preserve">2006 – 2009</w:t>
      </w:r>
    </w:p>
    <w:p>
      <w:pPr>
        <w:pStyle w:val="Definition"/>
      </w:pPr>
      <w:r>
        <w:t xml:space="preserve">VI Niepubliczne Liceum w Sosnowcu, profil mat.-geo.</w:t>
      </w:r>
    </w:p>
    <w:bookmarkStart w:id="języki-obce" w:name="języki-obce"/>
    <w:p>
      <w:pPr>
        <w:pStyle w:val="Heading1"/>
      </w:pPr>
      <w:r>
        <w:t xml:space="preserve">Języki obce</w:t>
      </w:r>
    </w:p>
    <w:bookmarkEnd w:id="języki-obce"/>
    <w:tbl>
      <w:tblPr>
        <w:tblStyle w:val="TableNormal"/>
      </w:tblPr>
      <w:tblGrid>
        <w:gridCol w:w="1980"/>
        <w:gridCol w:w="1650"/>
      </w:tblGrid>
      <w:tr>
        <w:tc>
          <w:p>
            <w:pPr>
              <w:jc w:val="left"/>
            </w:pPr>
            <w:r>
              <w:rPr>
                <w:b/>
              </w:rPr>
              <w:t xml:space="preserve">Angielski</w:t>
            </w:r>
          </w:p>
        </w:tc>
        <w:tc>
          <w:p>
            <w:pPr>
              <w:jc w:val="left"/>
            </w:pPr>
            <w:r>
              <w:t xml:space="preserve">biegle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Niemiecki</w:t>
            </w:r>
          </w:p>
        </w:tc>
        <w:tc>
          <w:p>
            <w:pPr>
              <w:jc w:val="left"/>
            </w:pPr>
            <w:r>
              <w:t xml:space="preserve">podstawowy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Norweski</w:t>
            </w:r>
          </w:p>
        </w:tc>
        <w:tc>
          <w:p>
            <w:pPr>
              <w:jc w:val="left"/>
            </w:pPr>
            <w:r>
              <w:t xml:space="preserve">podstawowy</w:t>
            </w:r>
          </w:p>
        </w:tc>
      </w:tr>
    </w:tbl>
    <w:bookmarkStart w:id="umiejętności" w:name="umiejętności"/>
    <w:p>
      <w:pPr>
        <w:pStyle w:val="Heading1"/>
      </w:pPr>
      <w:r>
        <w:t xml:space="preserve">Umiejętności</w:t>
      </w:r>
    </w:p>
    <w:bookmarkEnd w:id="umiejętności"/>
    <w:p>
      <w:pPr>
        <w:pStyle w:val="DefinitionTerm"/>
      </w:pPr>
      <w:r>
        <w:t xml:space="preserve">Języki programowania</w:t>
      </w:r>
    </w:p>
    <w:p>
      <w:pPr>
        <w:pStyle w:val="Definition"/>
      </w:pPr>
      <w:r>
        <w:t xml:space="preserve">Python, sh, SQL, Java, PL/SQL, Lua</w:t>
      </w:r>
    </w:p>
    <w:p>
      <w:pPr>
        <w:pStyle w:val="DefinitionTerm"/>
      </w:pPr>
      <w:r>
        <w:t xml:space="preserve">Systemy operacyjne</w:t>
      </w:r>
    </w:p>
    <w:p>
      <w:pPr>
        <w:pStyle w:val="Definition"/>
      </w:pPr>
      <w:r>
        <w:t xml:space="preserve">GNU/Linux, Windows, AIX</w:t>
      </w:r>
    </w:p>
    <w:p>
      <w:pPr>
        <w:pStyle w:val="DefinitionTerm"/>
      </w:pPr>
      <w:r>
        <w:t xml:space="preserve">Zarządzanie kodem</w:t>
      </w:r>
    </w:p>
    <w:p>
      <w:pPr>
        <w:pStyle w:val="Definition"/>
      </w:pPr>
      <w:r>
        <w:t xml:space="preserve">Trac, Git, SVN, Mercurial,</w:t>
      </w:r>
      <w:r>
        <w:t xml:space="preserve"> </w:t>
      </w:r>
      <w:hyperlink r:id="link2">
        <w:r>
          <w:rPr>
            <w:rStyle w:val="Hyperlink"/>
          </w:rPr>
          <w:t xml:space="preserve">Jenkins CI</w:t>
        </w:r>
      </w:hyperlink>
      <w:r>
        <w:t xml:space="preserve">,</w:t>
      </w:r>
      <w:r>
        <w:t xml:space="preserve"> </w:t>
      </w:r>
      <w:hyperlink r:id="link3">
        <w:r>
          <w:rPr>
            <w:rStyle w:val="Hyperlink"/>
          </w:rPr>
          <w:t xml:space="preserve">Sonatype Nexus</w:t>
        </w:r>
      </w:hyperlink>
      <w:r>
        <w:t xml:space="preserve">,</w:t>
      </w:r>
      <w:r>
        <w:t xml:space="preserve"> </w:t>
      </w:r>
      <w:hyperlink r:id="link4">
        <w:r>
          <w:rPr>
            <w:rStyle w:val="Hyperlink"/>
          </w:rPr>
          <w:t xml:space="preserve">Sonar</w:t>
        </w:r>
      </w:hyperlink>
      <w:r>
        <w:t xml:space="preserve">, Maven, Ant</w:t>
      </w:r>
    </w:p>
    <w:p>
      <w:pPr>
        <w:pStyle w:val="DefinitionTerm"/>
      </w:pPr>
      <w:r>
        <w:t xml:space="preserve">Bazy danych</w:t>
      </w:r>
    </w:p>
    <w:p>
      <w:pPr>
        <w:pStyle w:val="Definition"/>
      </w:pPr>
      <w:r>
        <w:t xml:space="preserve">Oracle, PostgreSQL</w:t>
      </w:r>
    </w:p>
    <w:p>
      <w:pPr>
        <w:pStyle w:val="DefinitionTerm"/>
      </w:pPr>
      <w:r>
        <w:t xml:space="preserve">Testy wydajnościowe</w:t>
      </w:r>
    </w:p>
    <w:p>
      <w:pPr>
        <w:pStyle w:val="Definition"/>
      </w:pPr>
      <w:hyperlink r:id="link5">
        <w:r>
          <w:rPr>
            <w:rStyle w:val="Hyperlink"/>
          </w:rPr>
          <w:t xml:space="preserve">Grinder</w:t>
        </w:r>
      </w:hyperlink>
      <w:r>
        <w:t xml:space="preserve">, Oracle AWR</w:t>
      </w:r>
    </w:p>
    <w:p>
      <w:pPr>
        <w:pStyle w:val="DefinitionTerm"/>
      </w:pPr>
      <w:r>
        <w:t xml:space="preserve">Pozostałe</w:t>
      </w:r>
    </w:p>
    <w:p>
      <w:pPr>
        <w:pStyle w:val="Definition"/>
      </w:pPr>
      <w:r>
        <w:t xml:space="preserve">OpenLdap, WebMethods Integration Server, JBoss, Tomcat, Red Hat Cluster Suite,</w:t>
      </w:r>
      <w:r>
        <w:t xml:space="preserve"> </w:t>
      </w:r>
      <w:hyperlink r:id="link6">
        <w:r>
          <w:rPr>
            <w:rStyle w:val="Hyperlink"/>
          </w:rPr>
          <w:t xml:space="preserve">Zenoss</w:t>
        </w:r>
      </w:hyperlink>
    </w:p>
    <w:p>
      <w:r>
        <w:t xml:space="preserve">Podstawowa znajomość</w:t>
      </w:r>
      <w:r>
        <w:t xml:space="preserve"> </w:t>
      </w:r>
      <w:r>
        <w:rPr>
          <w:i/>
        </w:rPr>
        <w:t xml:space="preserve">SAP</w:t>
      </w:r>
      <w:r>
        <w:t xml:space="preserve"> </w:t>
      </w:r>
      <w:r>
        <w:t xml:space="preserve">oraz</w:t>
      </w:r>
      <w:r>
        <w:t xml:space="preserve"> </w:t>
      </w:r>
      <w:r>
        <w:rPr>
          <w:i/>
        </w:rPr>
        <w:t xml:space="preserve">Oracle BRM</w:t>
      </w:r>
      <w:r>
        <w:t xml:space="preserve"> </w:t>
      </w:r>
      <w:r>
        <w:t xml:space="preserve">od strony instalacji i konfiguracji środowisk testowych.</w:t>
      </w:r>
    </w:p>
    <w:bookmarkStart w:id="działalność-studencka" w:name="działalność-studencka"/>
    <w:p>
      <w:pPr>
        <w:pStyle w:val="Heading1"/>
      </w:pPr>
      <w:r>
        <w:t xml:space="preserve">Działalność studencka</w:t>
      </w:r>
    </w:p>
    <w:bookmarkEnd w:id="działalność-studencka"/>
    <w:p>
      <w:r>
        <w:rPr>
          <w:b/>
        </w:rPr>
        <w:t xml:space="preserve">2009 – 2010</w:t>
      </w:r>
      <w:r>
        <w:t xml:space="preserve"> </w:t>
      </w:r>
      <w:r>
        <w:t xml:space="preserve">Członkostwo w Studenckim Kole Naukowym Informatyki Szkoły Głównej Handlowej w Warszawie (</w:t>
      </w:r>
      <w:hyperlink r:id="link7">
        <w:r>
          <w:rPr>
            <w:rStyle w:val="Hyperlink"/>
          </w:rPr>
          <w:t xml:space="preserve">SKNI</w:t>
        </w:r>
      </w:hyperlink>
      <w:r>
        <w:t xml:space="preserve">)</w:t>
      </w:r>
    </w:p>
    <w:p>
      <w:pPr>
        <w:numPr>
          <w:numId w:val="2"/>
          <w:ilvl w:val="0"/>
        </w:numPr>
      </w:pPr>
      <w:r>
        <w:t xml:space="preserve">Prowadzenie kursów Pythona i MS Access w ramach Warsztatów@SKNI (</w:t>
      </w:r>
      <w:hyperlink r:id="link8">
        <w:r>
          <w:rPr>
            <w:rStyle w:val="Hyperlink"/>
          </w:rPr>
          <w:t xml:space="preserve">WAS</w:t>
        </w:r>
      </w:hyperlink>
      <w:r>
        <w:t xml:space="preserve">)</w:t>
      </w:r>
    </w:p>
    <w:p>
      <w:pPr>
        <w:numPr>
          <w:numId w:val="2"/>
          <w:ilvl w:val="0"/>
        </w:numPr>
      </w:pPr>
      <w:r>
        <w:t xml:space="preserve">Współorganizacja konferencji OpenMind</w:t>
      </w:r>
    </w:p>
    <w:p>
      <w:pPr>
        <w:numPr>
          <w:numId w:val="2"/>
          <w:ilvl w:val="0"/>
        </w:numPr>
      </w:pPr>
      <w:r>
        <w:t xml:space="preserve">Współtworzenie strony głównej</w:t>
      </w:r>
      <w:r>
        <w:t xml:space="preserve"> </w:t>
      </w:r>
      <w:hyperlink r:id="link7">
        <w:r>
          <w:rPr>
            <w:rStyle w:val="Hyperlink"/>
          </w:rPr>
          <w:t xml:space="preserve">SKNI</w:t>
        </w:r>
      </w:hyperlink>
      <w:r>
        <w:t xml:space="preserve"> </w:t>
      </w:r>
      <w:r>
        <w:t xml:space="preserve">(Joomla)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1" Target="http://essekkat.pl/#cv-pl" TargetMode="External" /><Relationship Type="http://schemas.openxmlformats.org/officeDocument/2006/relationships/hyperlink" Id="link5" Target="http://grinder.sourceforge.net/" TargetMode="External" /><Relationship Type="http://schemas.openxmlformats.org/officeDocument/2006/relationships/hyperlink" Id="link2" Target="http://jenkins-ci.org/" TargetMode="External" /><Relationship Type="http://schemas.openxmlformats.org/officeDocument/2006/relationships/hyperlink" Id="link8" Target="http://was.skni.org/" TargetMode="External" /><Relationship Type="http://schemas.openxmlformats.org/officeDocument/2006/relationships/hyperlink" Id="link7" Target="http://www.skni.org/" TargetMode="External" /><Relationship Type="http://schemas.openxmlformats.org/officeDocument/2006/relationships/hyperlink" Id="link4" Target="http://www.sonarsource.org/" TargetMode="External" /><Relationship Type="http://schemas.openxmlformats.org/officeDocument/2006/relationships/hyperlink" Id="link3" Target="http://www.sonatype.org/nexus/" TargetMode="External" /><Relationship Type="http://schemas.openxmlformats.org/officeDocument/2006/relationships/hyperlink" Id="link6" Target="http://www.zenoss.com/" TargetMode="External" /><Relationship Type="http://schemas.openxmlformats.org/officeDocument/2006/relationships/hyperlink" Id="link0" Target="mailto:kamil@essekkat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Kamil Essekkat</dc:title>
  <dcterms:created xsi:type="dcterms:W3CDTF"/>
  <dcterms:modified xsi:type="dcterms:W3CDTF"/>
</cp:coreProperties>
</file>