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000"/>
        <w:jc w:val="center"/>
      </w:pPr>
      <w:r>
        <w:rPr>
          <w:b/>
          <w:bCs/>
          <w:color w:val="003366"/>
          <w:sz w:val="44"/>
          <w:szCs w:val="44"/>
        </w:rPr>
        <w:t xml:space="preserve">ITM Call Dynamic K + Pooled Allocation</w:t>
      </w:r>
    </w:p>
    <w:p>
      <w:pPr>
        <w:spacing w:after="480"/>
        <w:jc w:val="center"/>
      </w:pPr>
      <w:r>
        <w:rPr>
          <w:b/>
          <w:bCs/>
          <w:color w:val="2E75B6"/>
          <w:sz w:val="36"/>
          <w:szCs w:val="36"/>
        </w:rPr>
        <w:t xml:space="preserve">User Guide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Version 2.0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Date: May 1, 2026</w:t>
      </w:r>
    </w:p>
    <w:p>
      <w:pPr>
        <w:spacing w:after="120" w:before="2400"/>
        <w:jc w:val="center"/>
      </w:pPr>
      <w:r>
        <w:rPr>
          <w:i/>
          <w:iCs/>
          <w:color w:val="888888"/>
          <w:sz w:val="22"/>
          <w:szCs w:val="22"/>
        </w:rPr>
        <w:t xml:space="preserve">A complete reference for operating, configuring, and monitoring the long ITM call buying system.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1.1 What this system does</w:t>
      </w:r>
    </w:p>
    <w:p>
      <w:pPr>
        <w:spacing w:after="120"/>
      </w:pPr>
      <w:r>
        <w:t xml:space="preserve">This system buys 4 to 5 percent in-the-money (ITM) monthly call options on NIFTY and BANKNIFTY and rolls them at expiry to the next month. It treats long calls as a leveraged equity exposure (part of the Equity bucket in the capital allocation framework), not as a volatility play.</w:t>
      </w:r>
    </w:p>
    <w:p>
      <w:pPr>
        <w:spacing w:after="120"/>
      </w:pPr>
      <w:r>
        <w:t xml:space="preserve">The system runs in two parts:</w:t>
      </w:r>
    </w:p>
    <w:p>
      <w:pPr>
        <w:pStyle w:val="ListParagraph"/>
        <w:numPr>
          <w:ilvl w:val="0"/>
          <w:numId w:val="2"/>
        </w:numPr>
      </w:pPr>
      <w:r>
        <w:t xml:space="preserve">Monthly rollover (itm_call_rollover.py): runs on monthly expiry day at 3:00 PM, exits the current month's ITM call, and buys the next month's ITM call in a 2-leg execution.</w:t>
      </w:r>
    </w:p>
    <w:p>
      <w:pPr>
        <w:pStyle w:val="ListParagraph"/>
        <w:numPr>
          <w:ilvl w:val="0"/>
          <w:numId w:val="2"/>
        </w:numPr>
      </w:pPr>
      <w:r>
        <w:t xml:space="preserve">Daily monitor (itm_call_daily_monitor.py): runs daily ~3:00 PM, computes drift vs entry conditions, and emails alerts on threshold breaches. No automatic rebalancing.</w:t>
      </w:r>
    </w:p>
    <w:p>
      <w:pPr>
        <w:pStyle w:val="Heading2"/>
      </w:pPr>
      <w:r>
        <w:t xml:space="preserve">1.2 What changed in v2.0</w:t>
      </w:r>
    </w:p>
    <w:p>
      <w:pPr>
        <w:spacing w:after="120"/>
      </w:pPr>
      <w:r>
        <w:t xml:space="preserve">The previous version used a static K=0.18 to size positions. v2.0 introduces:</w:t>
      </w:r>
    </w:p>
    <w:p>
      <w:pPr>
        <w:pStyle w:val="ListParagraph"/>
        <w:numPr>
          <w:ilvl w:val="0"/>
          <w:numId w:val="3"/>
        </w:numPr>
      </w:pPr>
      <w:r>
        <w:t xml:space="preserve">Greeks-based dynamic K computed from the option's actual delta, gamma, vega, and theta at entry.</w:t>
      </w:r>
    </w:p>
    <w:p>
      <w:pPr>
        <w:pStyle w:val="ListParagraph"/>
        <w:numPr>
          <w:ilvl w:val="0"/>
          <w:numId w:val="3"/>
        </w:numPr>
      </w:pPr>
      <w:r>
        <w:t xml:space="preserve">Three K scenarios (kBase, kStressMove, kVegaCrush) — sizing uses the worst case (max of the three).</w:t>
      </w:r>
    </w:p>
    <w:p>
      <w:pPr>
        <w:pStyle w:val="ListParagraph"/>
        <w:numPr>
          <w:ilvl w:val="0"/>
          <w:numId w:val="3"/>
        </w:numPr>
      </w:pPr>
      <w:r>
        <w:t xml:space="preserve">Adaptive IV shock: base shock by DTE, plus VIX-bucket addon, plus 100-day realized-vol regime addon.</w:t>
      </w:r>
    </w:p>
    <w:p>
      <w:pPr>
        <w:pStyle w:val="ListParagraph"/>
        <w:numPr>
          <w:ilvl w:val="0"/>
          <w:numId w:val="3"/>
        </w:numPr>
      </w:pPr>
      <w:r>
        <w:t xml:space="preserve">Premium-at-risk cap: 3 percent of capital per index as a hard outlay ceiling.</w:t>
      </w:r>
    </w:p>
    <w:p>
      <w:pPr>
        <w:pStyle w:val="ListParagraph"/>
        <w:numPr>
          <w:ilvl w:val="0"/>
          <w:numId w:val="3"/>
        </w:numPr>
      </w:pPr>
      <w:r>
        <w:t xml:space="preserve">Pooled allocation: NIFTY and BANKNIFTY share the combined daily vol budget; lots are allocated jointly with a balance-preserving rule.</w:t>
      </w:r>
    </w:p>
    <w:p>
      <w:pPr>
        <w:pStyle w:val="ListParagraph"/>
        <w:numPr>
          <w:ilvl w:val="0"/>
          <w:numId w:val="3"/>
        </w:numPr>
      </w:pPr>
      <w:r>
        <w:t xml:space="preserve">Comprehensive emails showing K computation, IV shock construction, pooled allocation iterations, and a once-per-cycle combined portfolio summary.</w:t>
      </w:r>
    </w:p>
    <w:p>
      <w:pPr>
        <w:pStyle w:val="ListParagraph"/>
        <w:numPr>
          <w:ilvl w:val="0"/>
          <w:numId w:val="3"/>
        </w:numPr>
      </w:pPr>
      <w:r>
        <w:t xml:space="preserve">Daily drift monitoring with alert emails (NO auto-rebalancing — strategy character preserved).</w:t>
      </w:r>
    </w:p>
    <w:p>
      <w:pPr>
        <w:pStyle w:val="Heading2"/>
      </w:pPr>
      <w:r>
        <w:t xml:space="preserve">1.3 Activation flag</w:t>
      </w:r>
    </w:p>
    <w:p>
      <w:pPr>
        <w:spacing w:after="120"/>
      </w:pPr>
      <w:r>
        <w:t xml:space="preserve">The new framework is activated by setting useDynamicK: true in instrument_config.json (per index). When false, the legacy static K=0.18 path runs unchanged. Currently set to true for both NIFTY_ITM_CALL and BANKNIFTY_ITM_CALL.</w:t>
      </w:r>
    </w:p>
    <w:p>
      <w:pPr>
        <w:pStyle w:val="Heading2"/>
      </w:pPr>
      <w:r>
        <w:t xml:space="preserve">1.4 Files in this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itm_call_rollover.py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Main entry script. Runs on monthly expiry day.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itm_call_daily_monitor.py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drift monitor. Run via cron ~3:00 PM.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PlaceOptionsSystemsV2.py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Greeks, IV solver, dynamic K computation.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instrument_config.json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Per-index config: weights, useDynamicK, premium cap, regime.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itm_call_state.json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Persistent state per index (status, lots, entry).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Conceptual Framework</w:t>
      </w:r>
    </w:p>
    <w:p>
      <w:pPr>
        <w:pStyle w:val="Heading2"/>
      </w:pPr>
      <w:r>
        <w:t xml:space="preserve">2.1 Capital allocation</w:t>
      </w:r>
    </w:p>
    <w:p>
      <w:pPr>
        <w:spacing w:after="120"/>
      </w:pPr>
      <w:r>
        <w:t xml:space="preserve">The system inherits its capital from the broader allocation framework: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200"/>
        <w:gridCol w:w="3460"/>
      </w:tblGrid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Value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Base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Rs 99,99,999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 trading capital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Annual vol 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Maximum annual P&amp;L volatility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Sector weight (Equities)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Fraction allocated to equity strategies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Asset weight (per ITM call index)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0.125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Each of NIFTY/BANK gets half of the combined call bucket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Asset DM (diversification multiplier)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Boost from non-correlation with other assets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Combined product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0.14625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Sector × Asset × DM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vol budget per 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Rs 45,703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capital × annual_pct × product / sqrt(256) per index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Pooled budget (combined)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Rs 91,406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Sum of per-index budgets, shared across indices</w:t>
            </w:r>
          </w:p>
        </w:tc>
      </w:tr>
      <w:tr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Premium cap per 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Rs 3,00,000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3% of capital — max outlay any single index can have</w:t>
            </w:r>
          </w:p>
        </w:tc>
      </w:tr>
    </w:tbl>
    <w:p>
      <w:pPr>
        <w:pStyle w:val="Heading2"/>
      </w:pPr>
      <w:r>
        <w:t xml:space="preserve">2.2 K — what it represents</w:t>
      </w:r>
    </w:p>
    <w:p>
      <w:pPr>
        <w:spacing w:after="120"/>
      </w:pPr>
      <w:r>
        <w:t xml:space="preserve">K is the ratio of expected daily P&amp;L volatility to the option premium. It answers: "what fraction of premium does the position move per day in a stress scenario?" Higher K means higher daily P&amp;L volatility per rupee of premium, so fewer lots can fit within the daily vol budget.</w:t>
      </w:r>
    </w:p>
    <w:p>
      <w:pPr>
        <w:spacing w:after="120"/>
      </w:pPr>
      <w:r>
        <w:t xml:space="preserve">Formula: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dailyVolPerLot = K × premium × lotSize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lots_vol = floor(daily_vol_budget / dailyVolPerLot)</w:t>
      </w:r>
    </w:p>
    <w:p>
      <w:pPr>
        <w:pStyle w:val="Heading2"/>
      </w:pPr>
      <w:r>
        <w:t xml:space="preserve">2.3 The three K scenarios</w:t>
      </w:r>
    </w:p>
    <w:p>
      <w:pPr>
        <w:spacing w:after="120"/>
      </w:pPr>
      <w:r>
        <w:t xml:space="preserve">For long premium positions, sizing uses the worst (max) of three independent stress scenarios.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Spot move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IV change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What it tests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 sigma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Normal daily vol 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kStressMove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-1.5 sigma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Fat-tail spot move with no IV cushion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kVegaCrush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 sigma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-shock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Adverse spot + IV crush (event vol collapse)</w:t>
            </w:r>
          </w:p>
        </w:tc>
      </w:tr>
    </w:tbl>
    <w:p>
      <w:pPr>
        <w:spacing w:after="120"/>
      </w:pPr>
      <w:r>
        <w:t xml:space="preserve">K_use = max(kBase, kStressMove, kVegaCrush), then clamped to [0.20, 5.00].</w:t>
      </w:r>
    </w:p>
    <w:p>
      <w:pPr>
        <w:spacing w:after="120"/>
      </w:pPr>
      <w:r>
        <w:t xml:space="preserve">For long calls, all stresses use NEGATIVE spot moves and (for kVegaCrush) NEGATIVE IV changes. This is intentional: a long call loses when spot drops (delta loss) and when IV crushes (vega loss). The corresponding P&amp;L magnitudes are the loss the position can incur in that scenario.</w:t>
      </w:r>
    </w:p>
    <w:p>
      <w:pPr>
        <w:pStyle w:val="Heading2"/>
      </w:pPr>
      <w:r>
        <w:t xml:space="preserve">2.4 IV shock construction</w:t>
      </w:r>
    </w:p>
    <w:p>
      <w:pPr>
        <w:spacing w:after="120"/>
      </w:pPr>
      <w:r>
        <w:t xml:space="preserve">The shock that feeds kVegaCrush is built additively: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shock = baseShock(DTE) + vixAddon(VIX) + regimeAddon(realized_vol_20d / realized_vol_100d)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shock = max(0, min(shock, 30vp))   # floor at 0, cap at 30 vp</w:t>
      </w:r>
    </w:p>
    <w:p>
      <w:pPr>
        <w:pStyle w:val="Heading3"/>
      </w:pPr>
      <w:r>
        <w:t xml:space="preserve">2.4.1 Base shock by DTE</w:t>
      </w:r>
    </w:p>
    <w:p>
      <w:pPr>
        <w:spacing w:after="120"/>
      </w:pPr>
      <w:r>
        <w:t xml:space="preserve">Front-end IV is more fragile than back-end. The base shock scales inversely with DTE: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DTE bucket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Base shock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(expiry day)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3-5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6-10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11-21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22-45 (monthly)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 vp</w:t>
            </w:r>
          </w:p>
        </w:tc>
      </w:tr>
    </w:tbl>
    <w:p>
      <w:pPr>
        <w:pStyle w:val="Heading3"/>
      </w:pPr>
      <w:r>
        <w:t xml:space="preserve">2.4.2 VIX addon</w:t>
      </w:r>
    </w:p>
    <w:p>
      <w:pPr>
        <w:spacing w:after="120"/>
      </w:pPr>
      <w:r>
        <w:t xml:space="preserve">When VIX is elevated, IV moves tend to be larger. The addon scales with VIX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VIX range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Addon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&lt;14 (calm)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14-18 (normal)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+2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18-24 (elevated)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+4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24-30 (stressed)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+6 vp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30+ (panic)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+8 vp</w:t>
            </w:r>
          </w:p>
        </w:tc>
      </w:tr>
    </w:tbl>
    <w:p>
      <w:pPr>
        <w:pStyle w:val="Heading3"/>
      </w:pPr>
      <w:r>
        <w:t xml:space="preserve">2.4.3 Regime addon (realized vol ratio)</w:t>
      </w:r>
    </w:p>
    <w:p>
      <w:pPr>
        <w:spacing w:after="120"/>
      </w:pPr>
      <w:r>
        <w:t xml:space="preserve">For long monthly calls, the system compares 20-day realized vol to 100-day baseline. This catches regime shifts where recent vol differs from the longer-run average. Self-calibrates per instrument.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Ratio (recent / baseline)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Addon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&lt; 0.70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-2 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Strongly contracting regime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0.70-0.90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-1 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Mildly contracting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0.90-1.10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Near baseline (normal)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1.10-1.30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+2 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Mildly expanding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1.30-1.60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+4 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Significantly expanding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1.60-2.00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+6 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Strongly expanding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&gt;= 2.00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+8 vp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Extreme regime shift</w:t>
            </w:r>
          </w:p>
        </w:tc>
      </w:tr>
    </w:tbl>
    <w:p>
      <w:pPr>
        <w:pStyle w:val="Heading2"/>
      </w:pPr>
      <w:r>
        <w:t xml:space="preserve">2.5 Premium-at-risk cap</w:t>
      </w:r>
    </w:p>
    <w:p>
      <w:pPr>
        <w:spacing w:after="120"/>
      </w:pPr>
      <w:r>
        <w:t xml:space="preserve">Each index has a hard outlay ceiling of 3 percent of capital (Rs 3,00,000). If vol-target sizing wants more lots than the cap allows, the cap binds. This protects against catastrophic loss in any single cycle — even if the vol math wants a large position when premiums look cheap.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lots_vol = floor(daily_vol_budget / (K × premium × lotSize))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lots_cap = floor(max_premium_outlay / (premium × lotSize))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finalLots = max(1, min(lots_vol, lots_cap))</w:t>
      </w:r>
    </w:p>
    <w:p>
      <w:pPr>
        <w:pStyle w:val="Heading2"/>
      </w:pPr>
      <w:r>
        <w:t xml:space="preserve">2.6 Pooled allocation (balance-preserving)</w:t>
      </w:r>
    </w:p>
    <w:p>
      <w:pPr>
        <w:spacing w:after="120"/>
      </w:pPr>
      <w:r>
        <w:t xml:space="preserve">NIFTY and BANKNIFTY share the combined daily vol budget. After per-index floors are computed, the leftover pool is allocated iteratively using a balance-preserving rule with NIFTY as tiebreaker.</w:t>
      </w:r>
    </w:p>
    <w:p>
      <w:pPr>
        <w:spacing w:after="120"/>
      </w:pPr>
      <w:r>
        <w:t xml:space="preserve">Algorithm:</w:t>
      </w:r>
    </w:p>
    <w:p>
      <w:pPr>
        <w:pStyle w:val="ListParagraph"/>
        <w:numPr>
          <w:ilvl w:val="0"/>
          <w:numId w:val="2"/>
        </w:numPr>
      </w:pPr>
      <w:r>
        <w:t xml:space="preserve">Floor each index independently using its per-index budget (min 1 lot each).</w:t>
      </w:r>
    </w:p>
    <w:p>
      <w:pPr>
        <w:pStyle w:val="ListParagraph"/>
        <w:numPr>
          <w:ilvl w:val="0"/>
          <w:numId w:val="2"/>
        </w:numPr>
      </w:pPr>
      <w:r>
        <w:t xml:space="preserve">Pool the leftover budget across both indices.</w:t>
      </w:r>
    </w:p>
    <w:p>
      <w:pPr>
        <w:pStyle w:val="ListParagraph"/>
        <w:numPr>
          <w:ilvl w:val="0"/>
          <w:numId w:val="2"/>
        </w:numPr>
      </w:pPr>
      <w:r>
        <w:t xml:space="preserve">Iteratively add lots: identify primary = index with FEWER current lots (tie -&gt; NIFTY).</w:t>
      </w:r>
    </w:p>
    <w:p>
      <w:pPr>
        <w:pStyle w:val="ListParagraph"/>
        <w:numPr>
          <w:ilvl w:val="0"/>
          <w:numId w:val="2"/>
        </w:numPr>
      </w:pPr>
      <w:r>
        <w:t xml:space="preserve">Try to add 1 lot to primary if leftover &gt;= 80% of primary.dvpl AND new outlay &lt;= cap.</w:t>
      </w:r>
    </w:p>
    <w:p>
      <w:pPr>
        <w:pStyle w:val="ListParagraph"/>
        <w:numPr>
          <w:ilvl w:val="0"/>
          <w:numId w:val="2"/>
        </w:numPr>
      </w:pPr>
      <w:r>
        <w:t xml:space="preserve">If primary doesn't fit, fall back to secondary index for utilization.</w:t>
      </w:r>
    </w:p>
    <w:p>
      <w:pPr>
        <w:pStyle w:val="ListParagraph"/>
        <w:numPr>
          <w:ilvl w:val="0"/>
          <w:numId w:val="2"/>
        </w:numPr>
      </w:pPr>
      <w:r>
        <w:t xml:space="preserve">Stop when neither index can fit another lot.</w:t>
      </w:r>
    </w:p>
    <w:p>
      <w:pPr>
        <w:pStyle w:val="Heading3"/>
      </w:pPr>
      <w:r>
        <w:t xml:space="preserve">2.6.1 The 80% round-up rule</w:t>
      </w:r>
    </w:p>
    <w:p>
      <w:pPr>
        <w:spacing w:after="120"/>
      </w:pPr>
      <w:r>
        <w:t xml:space="preserve">When pooled leftover lands in the 80-100% zone of an index's dvpl, the algorithm adds the lot anyway — accepting up to 20 percent over-budget per lot. This avoids wasting capacity that's "almost enough" for another lot.</w:t>
      </w:r>
    </w:p>
    <w:p>
      <w:pPr>
        <w:pStyle w:val="Heading3"/>
      </w:pPr>
      <w:r>
        <w:t xml:space="preserve">2.6.2 NIFTY tiebreaker</w:t>
      </w:r>
    </w:p>
    <w:p>
      <w:pPr>
        <w:spacing w:after="120"/>
      </w:pPr>
      <w:r>
        <w:t xml:space="preserve">When both indices have the same lot count after floor allocation, NIFTY gets the next extra lot. NIFTY is more liquid, has lower vega per lot, and lower transaction costs — so it's the safer addition when both options are equal.</w:t>
      </w:r>
    </w:p>
    <w:p>
      <w:r>
        <w:br w:type="page"/>
      </w:r>
    </w:p>
    <w:p>
      <w:pPr>
        <w:pStyle w:val="Heading1"/>
      </w:pPr>
      <w:r>
        <w:t xml:space="preserve">3. Configuration Reference</w:t>
      </w:r>
    </w:p>
    <w:p>
      <w:pPr>
        <w:pStyle w:val="Heading2"/>
      </w:pPr>
      <w:r>
        <w:t xml:space="preserve">3.1 instrument_config.json structure</w:t>
      </w:r>
    </w:p>
    <w:p>
      <w:pPr>
        <w:spacing w:after="120"/>
      </w:pPr>
      <w:r>
        <w:t xml:space="preserve">The relevant block for ITM call buying: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"account": {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"base_capital": 9999999,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"annual_vol_target_pct": 0.50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"options_allocation": {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"NIFTY_ITM_CALL": {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"vol_weights": {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"sector_weight": 0.3,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"asset_weight": 0.125,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"asset_DM": 3.9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"useDynamicK": true,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"max_premium_pct_of_capital": 0.03,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"regimeSignal": {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"metric": "realized_vol",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"recent_window": 20,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"baseline_window": 100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"BANKNIFTY_ITM_CALL": {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"...": "same structure"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3.2 Field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500"/>
        <w:gridCol w:w="31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vol_weights.sector_weight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Equity bucket weight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vol_weights.asset_weight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0.125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Per-index allocation within bucket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vol_weights.asset_DM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Diversification multiplier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useDynamicK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Activate dynamic K + pooled allocation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max_premium_pct_of_capital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 outlay per index as fraction of capital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regimeSignal.metric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realized_vol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Comparison metric (only realized_vol supported now)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regimeSignal.recent_window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Days for recent vol (matches monthly hold)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regimeSignal.baseline_window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Days for baseline vol (long-run average)</w:t>
            </w:r>
          </w:p>
        </w:tc>
      </w:tr>
    </w:tbl>
    <w:p>
      <w:pPr>
        <w:pStyle w:val="Heading2"/>
      </w:pPr>
      <w:r>
        <w:t xml:space="preserve">3.3 ITM_CONFIG (in itm_call_rollover.py)</w:t>
      </w:r>
    </w:p>
    <w:p>
      <w:pPr>
        <w:spacing w:after="120"/>
      </w:pPr>
      <w:r>
        <w:t xml:space="preserve">Per-index trading parameters (not user-editable in JSON, but shown for reference):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Field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NIFTY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BANKNIFTY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underlying_ltp_key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NSE:NIFTY 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NSE:NIFTY BANK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exchange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NFO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NFO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strike_step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itm_pct_min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itm_pct_max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exec_config_key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NIFTY_OPT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BANKNIFTY_OPT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alloc_key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NIFTY_ITM_CALL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BANKNIFTY_ITM_CALL</w:t>
            </w:r>
          </w:p>
        </w:tc>
      </w:tr>
    </w:tbl>
    <w:p>
      <w:pPr>
        <w:pStyle w:val="Heading2"/>
      </w:pPr>
      <w:r>
        <w:t xml:space="preserve">3.4 Constants (PlaceOptionsSystemsV2.py)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Constant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K_FLOOR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Minimum K value (clamps tiny K from low Greeks)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K_CEILING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Maximum K value (data quality guard)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IV_SHOCK_CAP_VP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Maximum total IV shock (vol points)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STRESS_MOVE_MULTIPLIER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kStressMove uses 1.5 × expected move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BID_ASK_SPREAD_GATE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Reject if spread &gt; 30% of mid (quote quality)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QUOTE_STALE_SECONDS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Reject quote older than 60s during market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POOL_ROUNDUP_THRESHOLD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Pool round-up: buy lot if leftover &gt;= 80% of dvpl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Daily Operations</w:t>
      </w:r>
    </w:p>
    <w:p>
      <w:pPr>
        <w:pStyle w:val="Heading2"/>
      </w:pPr>
      <w:r>
        <w:t xml:space="preserve">4.1 What runs daily</w:t>
      </w:r>
    </w:p>
    <w:p>
      <w:pPr>
        <w:spacing w:after="120"/>
      </w:pPr>
      <w:r>
        <w:t xml:space="preserve">Two scheduled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When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itm_call_rollover.py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Last Tuesday of month, 3:00 PM 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Execute monthly rollover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itm_call_daily_monitor.py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Every trading day, ~3:00 PM IST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Compute drift, send alerts</w:t>
            </w:r>
          </w:p>
        </w:tc>
      </w:tr>
    </w:tbl>
    <w:p>
      <w:pPr>
        <w:pStyle w:val="Heading2"/>
      </w:pPr>
      <w:r>
        <w:t xml:space="preserve">4.2 Manual invocations</w:t>
      </w:r>
    </w:p>
    <w:p>
      <w:pPr>
        <w:spacing w:after="120"/>
      </w:pPr>
      <w:r>
        <w:t xml:space="preserve">Common command-line usage: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Print current state of both indices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itm_call_rollover.py --status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Dry-run on a non-expiry day (logs decisions, no orders)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itm_call_rollover.py --force --dry-run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Force a real rollover even if not expiry day (use with caution)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itm_call_rollover.py --force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Cold start: first time entering, skip the EXIT leg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itm_call_rollover.py --first-run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Run for a single index only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itm_call_rollover.py --index=NIFTY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Daily monitor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itm_call_daily_monitor.py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Daily monitor in dry-run (no emails)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itm_call_daily_monitor.py --dry-run</w:t>
      </w:r>
    </w:p>
    <w:p>
      <w:pPr>
        <w:pStyle w:val="Heading2"/>
      </w:pPr>
      <w:r>
        <w:t xml:space="preserve">4.3 Cron setup (recommended)</w:t>
      </w:r>
    </w:p>
    <w:p>
      <w:pPr>
        <w:spacing w:after="120"/>
      </w:pPr>
      <w:r>
        <w:t xml:space="preserve">Add these lines to your crontab: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Monthly rollover — runs every weekday at 15:00 IST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  (script internally checks if today is monthly expiry; exits if not)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0 15 * * 1-5 cd /path/to/Kite_API &amp;&amp; .venv/bin/python itm_call_rollover.py &gt;&gt; logs/rollover.log 2&gt;&amp;1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Daily drift monitor — runs every weekday at 15:10 IST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10 15 * * 1-5 cd /path/to/Kite_API &amp;&amp; .venv/bin/python itm_call_daily_monitor.py &gt;&gt; logs/monitor.log 2&gt;&amp;1</w:t>
      </w:r>
    </w:p>
    <w:p>
      <w:r>
        <w:br w:type="page"/>
      </w:r>
    </w:p>
    <w:p>
      <w:pPr>
        <w:pStyle w:val="Heading1"/>
      </w:pPr>
      <w:r>
        <w:t xml:space="preserve">5. Monthly Rollover Workflow</w:t>
      </w:r>
    </w:p>
    <w:p>
      <w:pPr>
        <w:pStyle w:val="Heading2"/>
      </w:pPr>
      <w:r>
        <w:t xml:space="preserve">5.1 What happens on expiry day</w:t>
      </w:r>
    </w:p>
    <w:p>
      <w:pPr>
        <w:spacing w:after="120"/>
      </w:pPr>
      <w:r>
        <w:t xml:space="preserve">When itm_call_rollover.py runs on monthly expiry day at 3:00 PM, it:</w:t>
      </w:r>
    </w:p>
    <w:p>
      <w:pPr>
        <w:pStyle w:val="ListParagraph"/>
        <w:numPr>
          <w:ilvl w:val="0"/>
          <w:numId w:val="2"/>
        </w:numPr>
      </w:pPr>
      <w:r>
        <w:t xml:space="preserve">Checks if today is monthly expiry (skips if not, unless --force).</w:t>
      </w:r>
    </w:p>
    <w:p>
      <w:pPr>
        <w:pStyle w:val="ListParagraph"/>
        <w:numPr>
          <w:ilvl w:val="0"/>
          <w:numId w:val="2"/>
        </w:numPr>
      </w:pPr>
      <w:r>
        <w:t xml:space="preserve">Loads vol budgets for each index based on current effective capital.</w:t>
      </w:r>
    </w:p>
    <w:p>
      <w:pPr>
        <w:pStyle w:val="ListParagraph"/>
        <w:numPr>
          <w:ilvl w:val="0"/>
          <w:numId w:val="2"/>
        </w:numPr>
      </w:pPr>
      <w:r>
        <w:t xml:space="preserve">For each index, prepares sizing inputs (Phase 1): fetches spot, finds expiries, selects ITM strike, resolves dynamic K, computes initial sizing.</w:t>
      </w:r>
    </w:p>
    <w:p>
      <w:pPr>
        <w:pStyle w:val="ListParagraph"/>
        <w:numPr>
          <w:ilvl w:val="0"/>
          <w:numId w:val="2"/>
        </w:numPr>
      </w:pPr>
      <w:r>
        <w:t xml:space="preserve">Runs pooled allocation (Phase 2): calls AllocateLotsBalanced across all eligible indices.</w:t>
      </w:r>
    </w:p>
    <w:p>
      <w:pPr>
        <w:pStyle w:val="ListParagraph"/>
        <w:numPr>
          <w:ilvl w:val="0"/>
          <w:numId w:val="2"/>
        </w:numPr>
      </w:pPr>
      <w:r>
        <w:t xml:space="preserve">For each index, executes orders (Phase 3): exits the current month's position (LEG 1), buys the next month's position (LEG 2) using SmartChase execution.</w:t>
      </w:r>
    </w:p>
    <w:p>
      <w:pPr>
        <w:pStyle w:val="ListParagraph"/>
        <w:numPr>
          <w:ilvl w:val="0"/>
          <w:numId w:val="2"/>
        </w:numPr>
      </w:pPr>
      <w:r>
        <w:t xml:space="preserve">Sends per-index rollover email + a combined portfolio email.</w:t>
      </w:r>
    </w:p>
    <w:p>
      <w:pPr>
        <w:pStyle w:val="Heading2"/>
      </w:pPr>
      <w:r>
        <w:t xml:space="preserve">5.2 Decision flow diagram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main()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+-- For each index: check expiry, recover state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+-- Decide flow: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useDynamicK true =&gt; RunCoordinatedRollover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useDynamicK false =&gt; Existing per-index ExecuteRollover loop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+-- RunCoordinatedRollover (new path):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|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+-- Phase 1: PrepareSizingForIndex(NIFTY)   -&gt; sizing inputs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|              PrepareSizingForIndex(BANK)  -&gt; sizing inputs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|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+-- Phase 2: AllocateLotsBalanced({NIFTY, BANK}) -&gt; {N: lots, B: lots}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|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+-- Phase 3: ExecuteRollover(NIFTY, OverrideFinalLots=N, KMeta=...) -&gt; result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                  ExecuteRollover(BANK,  OverrideFinalLots=B, KMeta=...) -&gt; result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|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+-- Send per-index rollover emails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+-- Send combined portfolio email</w:t>
      </w:r>
    </w:p>
    <w:p>
      <w:pPr>
        <w:pStyle w:val="Heading2"/>
      </w:pPr>
      <w:r>
        <w:t xml:space="preserve">5.3 What you receive in email</w:t>
      </w:r>
    </w:p>
    <w:p>
      <w:pPr>
        <w:spacing w:after="120"/>
      </w:pPr>
      <w:r>
        <w:t xml:space="preserve">After a successful rollover, you get TWO types of emails:</w:t>
      </w:r>
    </w:p>
    <w:p>
      <w:pPr>
        <w:pStyle w:val="Heading3"/>
      </w:pPr>
      <w:r>
        <w:t xml:space="preserve">5.3.1 Per-index rollover email</w:t>
      </w:r>
    </w:p>
    <w:p>
      <w:pPr>
        <w:spacing w:after="120"/>
      </w:pPr>
      <w:r>
        <w:t xml:space="preserve">One email per index. Sections:</w:t>
      </w:r>
    </w:p>
    <w:p>
      <w:pPr>
        <w:pStyle w:val="ListParagraph"/>
        <w:numPr>
          <w:ilvl w:val="0"/>
          <w:numId w:val="3"/>
        </w:numPr>
      </w:pPr>
      <w:r>
        <w:t xml:space="preserve">Header: navy banner with index name and date.</w:t>
      </w:r>
    </w:p>
    <w:p>
      <w:pPr>
        <w:pStyle w:val="ListParagraph"/>
        <w:numPr>
          <w:ilvl w:val="0"/>
          <w:numId w:val="3"/>
        </w:numPr>
      </w:pPr>
      <w:r>
        <w:t xml:space="preserve">Status banner: green for SUCCESS, red for FAILED.</w:t>
      </w:r>
    </w:p>
    <w:p>
      <w:pPr>
        <w:pStyle w:val="ListParagraph"/>
        <w:numPr>
          <w:ilvl w:val="0"/>
          <w:numId w:val="3"/>
        </w:numPr>
      </w:pPr>
      <w:r>
        <w:t xml:space="preserve">Contract &amp; Market Data: spot, strike, premium, BS theoretical.</w:t>
      </w:r>
    </w:p>
    <w:p>
      <w:pPr>
        <w:pStyle w:val="ListParagraph"/>
        <w:numPr>
          <w:ilvl w:val="0"/>
          <w:numId w:val="3"/>
        </w:numPr>
      </w:pPr>
      <w:r>
        <w:t xml:space="preserve">Position Sizing Formula: step-by-step lot computation.</w:t>
      </w:r>
    </w:p>
    <w:p>
      <w:pPr>
        <w:pStyle w:val="ListParagraph"/>
        <w:numPr>
          <w:ilvl w:val="0"/>
          <w:numId w:val="3"/>
        </w:numPr>
      </w:pPr>
      <w:r>
        <w:t xml:space="preserve">Dynamic K Computation: solved IV, Greeks, all 3 K scenarios with binding row highlighted, K_use callout. (NEW in v2.0)</w:t>
      </w:r>
    </w:p>
    <w:p>
      <w:pPr>
        <w:pStyle w:val="ListParagraph"/>
        <w:numPr>
          <w:ilvl w:val="0"/>
          <w:numId w:val="3"/>
        </w:numPr>
      </w:pPr>
      <w:r>
        <w:t xml:space="preserve">IV Shock Construction: base + VIX + regime additive breakdown. (NEW in v2.0)</w:t>
      </w:r>
    </w:p>
    <w:p>
      <w:pPr>
        <w:pStyle w:val="ListParagraph"/>
        <w:numPr>
          <w:ilvl w:val="0"/>
          <w:numId w:val="3"/>
        </w:numPr>
      </w:pPr>
      <w:r>
        <w:t xml:space="preserve">Pooled Allocation: floor allocation, pool leftover, iterations table, final allocation. (NEW in v2.0)</w:t>
      </w:r>
    </w:p>
    <w:p>
      <w:pPr>
        <w:pStyle w:val="ListParagraph"/>
        <w:numPr>
          <w:ilvl w:val="0"/>
          <w:numId w:val="3"/>
        </w:numPr>
      </w:pPr>
      <w:r>
        <w:t xml:space="preserve">Strike Selection Candidates: all 4-5% ITM strikes considered + which were rejected.</w:t>
      </w:r>
    </w:p>
    <w:p>
      <w:pPr>
        <w:pStyle w:val="ListParagraph"/>
        <w:numPr>
          <w:ilvl w:val="0"/>
          <w:numId w:val="3"/>
        </w:numPr>
      </w:pPr>
      <w:r>
        <w:t xml:space="preserve">Price Validation: BS theo vs market price for selected strike.</w:t>
      </w:r>
    </w:p>
    <w:p>
      <w:pPr>
        <w:pStyle w:val="ListParagraph"/>
        <w:numPr>
          <w:ilvl w:val="0"/>
          <w:numId w:val="3"/>
        </w:numPr>
      </w:pPr>
      <w:r>
        <w:t xml:space="preserve">Leg 2 Entry: order details, fill price, slippage.</w:t>
      </w:r>
    </w:p>
    <w:p>
      <w:pPr>
        <w:pStyle w:val="ListParagraph"/>
        <w:numPr>
          <w:ilvl w:val="0"/>
          <w:numId w:val="3"/>
        </w:numPr>
      </w:pPr>
      <w:r>
        <w:t xml:space="preserve">Roll Summary: P&amp;L overview from old to new contract.</w:t>
      </w:r>
    </w:p>
    <w:p>
      <w:pPr>
        <w:pStyle w:val="Heading3"/>
      </w:pPr>
      <w:r>
        <w:t xml:space="preserve">5.3.2 Combined portfolio email</w:t>
      </w:r>
    </w:p>
    <w:p>
      <w:pPr>
        <w:spacing w:after="120"/>
      </w:pPr>
      <w:r>
        <w:t xml:space="preserve">One email per cycle (after both indices complete). Sections:</w:t>
      </w:r>
    </w:p>
    <w:p>
      <w:pPr>
        <w:pStyle w:val="ListParagraph"/>
        <w:numPr>
          <w:ilvl w:val="0"/>
          <w:numId w:val="3"/>
        </w:numPr>
      </w:pPr>
      <w:r>
        <w:t xml:space="preserve">Per-Index Breakdown table: lots, qty, premium, outlay, worst-day MTM for each index, plus a COMBINED row.</w:t>
      </w:r>
    </w:p>
    <w:p>
      <w:pPr>
        <w:pStyle w:val="ListParagraph"/>
        <w:numPr>
          <w:ilvl w:val="0"/>
          <w:numId w:val="3"/>
        </w:numPr>
      </w:pPr>
      <w:r>
        <w:t xml:space="preserve">Capital Usage callout: combined outlay percent of capital, pooled vol budget utilization, leftover, worst-day MTM, max loss at expiry.</w:t>
      </w:r>
    </w:p>
    <w:p>
      <w:pPr>
        <w:pStyle w:val="Heading2"/>
      </w:pPr>
      <w:r>
        <w:t xml:space="preserve">5.4 Sample today output (live data)</w:t>
      </w:r>
    </w:p>
    <w:p>
      <w:pPr>
        <w:spacing w:after="120"/>
      </w:pPr>
      <w:r>
        <w:t xml:space="preserve">Output from a dry-run on May 1, 2026 with useDynamicK=true: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[NIFTY-LONG][DYNAMIC-K] IV shock: base=4vp + VIX=4vp (VIX=18.46) + regime=+0vp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(ratio=1.0763) = 8.0vp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[NIFTY-LONG][DYNAMIC-K] kForSizing=0.2480 (raw=0.2480, binding=kVegaCrush)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kBase=0.1294 kStressMove=0.1899 kVegaCrush=0.2480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IV=16.06% expMove=242.75 ivShock=8.0vp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[NIFTY] Sizing: lots=1 qty=65 premium=1592.90 K=0.248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    dailyVol/lot=25,678 budget=45,703 cap=Rs 300,000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[POOL] Pooled allocation result: {NIFTY: 1}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[POOL] Vol used: Rs 25,678 / 91,406 (28.1%), leftover Rs 65,728</w:t>
      </w:r>
    </w:p>
    <w:p>
      <w:r>
        <w:br w:type="page"/>
      </w:r>
    </w:p>
    <w:p>
      <w:pPr>
        <w:pStyle w:val="Heading1"/>
      </w:pPr>
      <w:r>
        <w:t xml:space="preserve">6. Daily Monitoring</w:t>
      </w:r>
    </w:p>
    <w:p>
      <w:pPr>
        <w:pStyle w:val="Heading2"/>
      </w:pPr>
      <w:r>
        <w:t xml:space="preserve">6.1 What it does</w:t>
      </w:r>
    </w:p>
    <w:p>
      <w:pPr>
        <w:spacing w:after="120"/>
      </w:pPr>
      <w:r>
        <w:t xml:space="preserve">The daily monitor (itm_call_daily_monitor.py) computes drift between today and entry conditions. It sends alerts when thresholds are breached but does NOT auto-rebalance. The strategy is hold-to-expiry; the monitor exists for visibility, not intervention.</w:t>
      </w:r>
    </w:p>
    <w:p>
      <w:pPr>
        <w:pStyle w:val="Heading2"/>
      </w:pPr>
      <w:r>
        <w:t xml:space="preserve">6.2 Drift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Threshold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Spot drift from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plus or minus 5%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Alert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VIX drift from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plus or minus 40%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Alert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K_use rises 2x or more vs entry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Alert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Capital drift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plus or minus 15%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Alert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DTE crosses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DTE=14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Alert email (consider early roll)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Outlay &gt; 4% of capital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AUTO-TRIM — but not yet implemented; emits alert</w:t>
            </w:r>
          </w:p>
        </w:tc>
      </w:tr>
    </w:tbl>
    <w:p>
      <w:pPr>
        <w:pStyle w:val="Heading2"/>
      </w:pPr>
      <w:r>
        <w:t xml:space="preserve">6.3 Daily monitor email</w:t>
      </w:r>
    </w:p>
    <w:p>
      <w:pPr>
        <w:spacing w:after="120"/>
      </w:pPr>
      <w:r>
        <w:t xml:space="preserve">When at least one threshold is breached, you get an alert email with:</w:t>
      </w:r>
    </w:p>
    <w:p>
      <w:pPr>
        <w:pStyle w:val="ListParagraph"/>
        <w:numPr>
          <w:ilvl w:val="0"/>
          <w:numId w:val="3"/>
        </w:numPr>
      </w:pPr>
      <w:r>
        <w:t xml:space="preserve">Amber status banner (vs green when all metrics OK).</w:t>
      </w:r>
    </w:p>
    <w:p>
      <w:pPr>
        <w:pStyle w:val="ListParagraph"/>
        <w:numPr>
          <w:ilvl w:val="0"/>
          <w:numId w:val="3"/>
        </w:numPr>
      </w:pPr>
      <w:r>
        <w:t xml:space="preserve">Drift Metrics table: each metric with entry value, today value, drift percent, alert flag.</w:t>
      </w:r>
    </w:p>
    <w:p>
      <w:pPr>
        <w:pStyle w:val="ListParagraph"/>
        <w:numPr>
          <w:ilvl w:val="0"/>
          <w:numId w:val="3"/>
        </w:numPr>
      </w:pPr>
      <w:r>
        <w:t xml:space="preserve">Position Status panel: symbol, lots, qty, MTM percent, current outlay percent of capital.</w:t>
      </w:r>
    </w:p>
    <w:p>
      <w:pPr>
        <w:pStyle w:val="ListParagraph"/>
        <w:numPr>
          <w:ilvl w:val="0"/>
          <w:numId w:val="3"/>
        </w:numPr>
      </w:pPr>
      <w:r>
        <w:t xml:space="preserve">Recommended Review section: human-readable suggestions (hold / roll / trim).</w:t>
      </w:r>
    </w:p>
    <w:p>
      <w:pPr>
        <w:pStyle w:val="Heading2"/>
      </w:pPr>
      <w:r>
        <w:t xml:space="preserve">6.4 Auto-trim status</w:t>
      </w:r>
    </w:p>
    <w:p>
      <w:pPr>
        <w:pBdr>
          <w:top w:val="single" w:color="F39C12" w:sz="12" w:space="6"/>
          <w:bottom w:val="single" w:color="F39C12" w:sz="12" w:space="6"/>
        </w:pBdr>
        <w:shd w:fill="E8F5E9" w:val="clear"/>
        <w:spacing w:after="120" w:before="120"/>
      </w:pPr>
      <w:r>
        <w:rPr>
          <w:b/>
          <w:bCs/>
          <w:color w:val="003366"/>
        </w:rPr>
        <w:t xml:space="preserve">IMPORTANT: Auto-trim execution on cap-breach is intentionally NOT yet implemented. The monitor only emits a CRITICAL alert email when outlay exceeds 4% of capital. Manual review and execution is required until the auto-trim function has been validated through extended dry-run cycles.</w:t>
      </w:r>
    </w:p>
    <w:p>
      <w:pPr>
        <w:pStyle w:val="Heading2"/>
      </w:pPr>
      <w:r>
        <w:t xml:space="preserve">6.5 Entry snapshot requirement</w:t>
      </w:r>
    </w:p>
    <w:p>
      <w:pPr>
        <w:spacing w:after="120"/>
      </w:pPr>
      <w:r>
        <w:t xml:space="preserve">For drift comparison to work properly, the rollover script needs to save entry-time snapshot data (entry_spot, entry_vix, entry_k, entry_capital, entry_dte) into itm_call_state.json. This was flagged as a follow-up. Until added, the daily monitor will show "?" for entry values it cannot find.</w:t>
      </w:r>
    </w:p>
    <w:p>
      <w:r>
        <w:br w:type="page"/>
      </w:r>
    </w:p>
    <w:p>
      <w:pPr>
        <w:pStyle w:val="Heading1"/>
      </w:pPr>
      <w:r>
        <w:t xml:space="preserve">7. Email Notifications Reference</w:t>
      </w:r>
    </w:p>
    <w:p>
      <w:pPr>
        <w:pStyle w:val="Heading2"/>
      </w:pPr>
      <w:r>
        <w:t xml:space="preserve">7.1 All email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Trigger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Per-index rollover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each index entry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Once per index per cycle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Combined portfolio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both indices 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Once per cycle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monitor alert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Drift threshold breached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 trigger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Auto-trim notification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Cap-breach trim executed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 trigger only (not yet wired)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Critical failure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LEG 2 fails after LEG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On failure only</w:t>
            </w:r>
          </w:p>
        </w:tc>
      </w:tr>
    </w:tbl>
    <w:p>
      <w:pPr>
        <w:pStyle w:val="Heading2"/>
      </w:pPr>
      <w:r>
        <w:t xml:space="preserve">7.2 Visual hierarchy</w:t>
      </w:r>
    </w:p>
    <w:p>
      <w:pPr>
        <w:spacing w:after="120"/>
      </w:pPr>
      <w:r>
        <w:t xml:space="preserve">All emails use a consistent palette: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Hex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#003366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Header bar, table headers, callout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#2E75B6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Section underlines, binding row highlights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#27AE60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SUCCESS banner, K_use callout border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#E74C3C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FAILED banner, negative P&amp;L, drift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#F39C12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monitor drift alert banner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Grey BG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#F8F9FA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Alternating table rows, info panels</w:t>
            </w:r>
          </w:p>
        </w:tc>
      </w:tr>
    </w:tbl>
    <w:p>
      <w:pPr>
        <w:pStyle w:val="Heading2"/>
      </w:pPr>
      <w:r>
        <w:t xml:space="preserve">7.3 Email recipient configuration</w:t>
      </w:r>
    </w:p>
    <w:p>
      <w:pPr>
        <w:spacing w:after="120"/>
      </w:pPr>
      <w:r>
        <w:t xml:space="preserve">Edit the following constants in itm_call_rollover.py and itm_call_daily_monitor.py: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EMAIL_FROM = "ekansh.n111@gmail.com"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EMAIL_FROM_PASSWORD = "&lt;gmail-app-password&gt;"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EMAIL_TO = "ekansh.n@gmail.com"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EMAIL_SMTP = "smtp.gmail.com"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EMAIL_PORT = 465</w:t>
      </w:r>
    </w:p>
    <w:p>
      <w:pPr>
        <w:spacing w:after="120"/>
      </w:pPr>
      <w:r>
        <w:t xml:space="preserve">Email failures are logged but do NOT block trading.</w:t>
      </w:r>
    </w:p>
    <w:p>
      <w:r>
        <w:br w:type="page"/>
      </w:r>
    </w:p>
    <w:p>
      <w:pPr>
        <w:pStyle w:val="Heading1"/>
      </w:pPr>
      <w:r>
        <w:t xml:space="preserve">8. Troubleshooting Guide</w:t>
      </w:r>
    </w:p>
    <w:p>
      <w:pPr>
        <w:pStyle w:val="Heading2"/>
      </w:pPr>
      <w:r>
        <w:t xml:space="preserve">8.1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Symptom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Cause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Token error on first run of day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Kite access token expired (daily refresh needed)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Run python Auto3_Fetch_Accesstoken.py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strikes rejected (BS_DEVIATION/INTRINSIC_OVERPAY)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Stale quotes (market closed or holiday)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Wait for market open; system correctly refuses stale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Coordinated rollover skipped, fell back to per-index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useDynamicK is false in config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 useDynamicK to true in instrument_config.json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vol budget configured for index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Missing options_allocation entry in config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Verify NIFTY_ITM_CALL / BANKNIFTY_ITM_CALL exists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 not received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SMTP credentials wrong or Gmail app password expired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Check EMAIL_FROM_PASSWORD; regenerate Gmail app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 resolution falls back to static K=0.18 silently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Quote spread too wide, IV near bounds, or stale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Check log for [DYNAMIC-K] fallback 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Floor lots = 1 even when K is reasonable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BANKNIFTY: dvpl &gt; per-index budget. Pool will recover.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This is normal — pool allocation recovers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Pool leftover stays high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Both indices at floor + remaining &lt; 80% threshold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Working as designed — protects against over-budget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Coordinated runner returns empty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indices failed PrepareSizingForIndex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Check logs for why each index failed (usually quote quality)</w:t>
            </w:r>
          </w:p>
        </w:tc>
      </w:tr>
    </w:tbl>
    <w:p>
      <w:pPr>
        <w:pStyle w:val="Heading2"/>
      </w:pPr>
      <w:r>
        <w:t xml:space="preserve">8.2 Debug commands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Test imports without running anything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-c "from itm_call_rollover import RunCoordinatedRollover, AllocateLotsBalanced; print('OK')"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Verify config flag is set correctly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-c "import json; c=json.load(open('instrument_config.json')); print(c['options_allocation']['NIFTY_ITM_CALL']['useDynamicK'])"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Run unit tests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pytest test_itm_call_dynamic_k.py -v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Run integration tests (no Kite needed)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pytest test_itm_call_integration.py -v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Print current state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itm_call_rollover.py --status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Force a dry-run on any day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itm_call_rollover.py --force --dry-run</w:t>
      </w:r>
    </w:p>
    <w:p>
      <w:pPr>
        <w:pStyle w:val="Heading2"/>
      </w:pPr>
      <w:r>
        <w:t xml:space="preserve">8.3 Reading the log</w:t>
      </w:r>
    </w:p>
    <w:p>
      <w:pPr>
        <w:spacing w:after="120"/>
      </w:pPr>
      <w:r>
        <w:t xml:space="preserve">Key log markers to look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Log line prefix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[NIFTY-LONG][DYNAMIC-K]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Dynamic K resolution is running for NIFTY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IV shock: base=Xvp + VIX=Xvp + regime=Xvp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IV shock construction breakdown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kForSizing=X.XXXX (binding=Y)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Final K and which scenario binds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[POOL] Pooled allocation result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Joint allocation completed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LEG 1: SELL 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Exit of old contract starting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LEG 2: BUY ...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Entry of new contract starting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[CRITICAL] LEG 2 failed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Position now flat — manual recovery required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Falling back to static 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Dynamic K failed quality gate; using K_TABLE_SINGLE</w:t>
            </w:r>
          </w:p>
        </w:tc>
      </w:tr>
    </w:tbl>
    <w:p>
      <w:pPr>
        <w:pStyle w:val="Heading2"/>
      </w:pPr>
      <w:r>
        <w:t xml:space="preserve">8.4 Rolling back to static K</w:t>
      </w:r>
    </w:p>
    <w:p>
      <w:pPr>
        <w:spacing w:after="120"/>
      </w:pPr>
      <w:r>
        <w:t xml:space="preserve">If dynamic K behaves unexpectedly and you want to revert to the legacy static K=0.18 path, set useDynamicK to false in instrument_config.json for both indices. The pre-existing path runs unchanged.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"NIFTY_ITM_CALL": {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"vol_weights": {...},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"useDynamicK": false,    &lt;-- revert to static K=0.18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...</w:t>
      </w:r>
    </w:p>
    <w:p>
      <w:pPr>
        <w:shd w:fill="F8F9FA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8.5 Crash recovery</w:t>
      </w:r>
    </w:p>
    <w:p>
      <w:pPr>
        <w:spacing w:after="120"/>
      </w:pPr>
      <w:r>
        <w:t xml:space="preserve">If LEG 2 fails after LEG 1 succeeds (rare but possible), the position is FLAT but the database shows an incomplete rollover. On next run:</w:t>
      </w:r>
    </w:p>
    <w:p>
      <w:pPr>
        <w:pStyle w:val="ListParagraph"/>
        <w:numPr>
          <w:ilvl w:val="0"/>
          <w:numId w:val="3"/>
        </w:numPr>
      </w:pPr>
      <w:r>
        <w:t xml:space="preserve">GetIncompleteITMCallRollovers detects the partial rollover.</w:t>
      </w:r>
    </w:p>
    <w:p>
      <w:pPr>
        <w:pStyle w:val="ListParagraph"/>
        <w:numPr>
          <w:ilvl w:val="0"/>
          <w:numId w:val="3"/>
        </w:numPr>
      </w:pPr>
      <w:r>
        <w:t xml:space="preserve">System treats next run as --first-run for that index (skip LEG 1, just buy).</w:t>
      </w:r>
    </w:p>
    <w:p>
      <w:pPr>
        <w:pStyle w:val="ListParagraph"/>
        <w:numPr>
          <w:ilvl w:val="0"/>
          <w:numId w:val="3"/>
        </w:numPr>
      </w:pPr>
      <w:r>
        <w:t xml:space="preserve">Crash-recovery email is sent at the time of the original failure.</w:t>
      </w:r>
    </w:p>
    <w:p>
      <w:r>
        <w:br w:type="page"/>
      </w:r>
    </w:p>
    <w:p>
      <w:pPr>
        <w:pStyle w:val="Heading1"/>
      </w:pPr>
      <w:r>
        <w:t xml:space="preserve">9. Frequently Asked Questions</w:t>
      </w:r>
    </w:p>
    <w:p>
      <w:pPr>
        <w:pStyle w:val="Heading3"/>
      </w:pPr>
      <w:r>
        <w:t xml:space="preserve">Q: Why does kVegaCrush use NEGATIVE IV shock?</w:t>
      </w:r>
    </w:p>
    <w:p>
      <w:pPr>
        <w:spacing w:after="120"/>
      </w:pPr>
      <w:r>
        <w:t xml:space="preserve">A: For long calls, the BAD case is IV going DOWN (vega crush after events). Long vega benefits from IV up — that's the GOOD case. The framework explicitly models the bad case by passing a negative IV change into the P&amp;L formula. The result is a negative P&amp;L (loss) which K = abs(P&amp;L) / premium converts to the magnitude.</w:t>
      </w:r>
    </w:p>
    <w:p>
      <w:pPr>
        <w:pStyle w:val="Heading3"/>
      </w:pPr>
      <w:r>
        <w:t xml:space="preserve">Q: What if both indices fail to size?</w:t>
      </w:r>
    </w:p>
    <w:p>
      <w:pPr>
        <w:spacing w:after="120"/>
      </w:pPr>
      <w:r>
        <w:t xml:space="preserve">A: The coordinated runner returns empty results, logs an error, and sends no rollover emails. The existing positions (if any) remain untouched. Manual investigation is required — typically this happens if quote data is too stale or the broker connection failed.</w:t>
      </w:r>
    </w:p>
    <w:p>
      <w:pPr>
        <w:pStyle w:val="Heading3"/>
      </w:pPr>
      <w:r>
        <w:t xml:space="preserve">Q: Can I run dynamic K for one index and static for the other?</w:t>
      </w:r>
    </w:p>
    <w:p>
      <w:pPr>
        <w:spacing w:after="120"/>
      </w:pPr>
      <w:r>
        <w:t xml:space="preserve">A: Technically yes — the useDynamicK flag is per-index. But the pooled allocation only runs when AT LEAST ONE index has useDynamicK=true. If you mix, the dynamic-K index uses the new pipeline; the static-K index falls back to its own per-index sizing inside the coordinated runner. Not recommended; keep both flags in sync for predictable behavior.</w:t>
      </w:r>
    </w:p>
    <w:p>
      <w:pPr>
        <w:pStyle w:val="Heading3"/>
      </w:pPr>
      <w:r>
        <w:t xml:space="preserve">Q: Why does NIFTY get the tiebreaker instead of BANKNIFTY?</w:t>
      </w:r>
    </w:p>
    <w:p>
      <w:pPr>
        <w:spacing w:after="120"/>
      </w:pPr>
      <w:r>
        <w:t xml:space="preserve">A: NIFTY is more liquid (tighter spreads), has lower vega per lot (less stress sensitivity), and smaller per-lot premium (better diversification per rupee). When both options are equally deserving, NIFTY is the safer addition.</w:t>
      </w:r>
    </w:p>
    <w:p>
      <w:pPr>
        <w:pStyle w:val="Heading3"/>
      </w:pPr>
      <w:r>
        <w:t xml:space="preserve">Q: Why 80% threshold for pool round-up, not 90% or 50%?</w:t>
      </w:r>
    </w:p>
    <w:p>
      <w:pPr>
        <w:spacing w:after="120"/>
      </w:pPr>
      <w:r>
        <w:t xml:space="preserve">A: 80% strikes a balance between capturing rounding loss (capacity that's "almost enough") and limiting over-budget exposure. At 80%, a single lot can put you up to 20 percent over the per-index vol budget — a small price to pay for fuller utilization. At 50% you'd over-shoot too aggressively; at 100% you'd waste meaningful capacity on most days.</w:t>
      </w:r>
    </w:p>
    <w:p>
      <w:pPr>
        <w:pStyle w:val="Heading3"/>
      </w:pPr>
      <w:r>
        <w:t xml:space="preserve">Q: What's the worst-case loss this system can cause?</w:t>
      </w:r>
    </w:p>
    <w:p>
      <w:pPr>
        <w:spacing w:after="120"/>
      </w:pPr>
      <w:r>
        <w:t xml:space="preserve">A: Maximum loss = sum of premium outlays = sum of (cost_per_lot * lots) across all indices. With the 3% per-index cap active, this is bounded at 6% of capital combined (3% per index x 2 indices). In practice it's usually 2-4% of capital because the 80% pool rule rarely lets both indices hit their cap simultaneously.</w:t>
      </w:r>
    </w:p>
    <w:p>
      <w:pPr>
        <w:pStyle w:val="Heading3"/>
      </w:pPr>
      <w:r>
        <w:t xml:space="preserve">Q: Does the system rebalance positions intraday or daily?</w:t>
      </w:r>
    </w:p>
    <w:p>
      <w:pPr>
        <w:spacing w:after="120"/>
      </w:pPr>
      <w:r>
        <w:t xml:space="preserve">A: NO. Positions are entered once at monthly expiry rollover and held to next expiry. The daily monitor only emits ALERTS — no rebalancing, no position changes. The strategy is intentionally "buy and hold to expiry" with no stoploss.</w:t>
      </w:r>
    </w:p>
    <w:p>
      <w:pPr>
        <w:pStyle w:val="Heading3"/>
      </w:pPr>
      <w:r>
        <w:t xml:space="preserve">Q: When will auto-trim be enabled?</w:t>
      </w:r>
    </w:p>
    <w:p>
      <w:pPr>
        <w:spacing w:after="120"/>
      </w:pPr>
      <w:r>
        <w:t xml:space="preserve">A: Auto-trim execution requires careful order placement logic and validation. The infrastructure (detection + email) is ready. The actual sell-down code is intentionally left as alert-only until a few extended dry-run cycles validate the trim trigger and quantity calculation. Until then, manual review and execution is required when the alert fires.</w:t>
      </w:r>
    </w:p>
    <w:p>
      <w:pPr>
        <w:pStyle w:val="Heading3"/>
      </w:pPr>
      <w:r>
        <w:t xml:space="preserve">Q: How is the regime addon different from intraday addon?</w:t>
      </w:r>
    </w:p>
    <w:p>
      <w:pPr>
        <w:spacing w:after="120"/>
      </w:pPr>
      <w:r>
        <w:t xml:space="preserve">A: The OLD intraday addon (used for short straddles) looks at TODAY's high-low range and adds shock based on absolute thresholds. The NEW regime addon looks at 20-day vs 100-day realized vol RATIO. The regime addon is per-instrument self-calibrating (same 1.5% range means different things for NIFTY vs MIDCPNIFTY) and matches the long monthly call holding period (20 days). The two addons are NOT used simultaneously for ITM calls — only the regime addon applies.</w:t>
      </w:r>
    </w:p>
    <w:p>
      <w:r>
        <w:br w:type="page"/>
      </w:r>
    </w:p>
    <w:p>
      <w:pPr>
        <w:pStyle w:val="Heading1"/>
      </w:pPr>
      <w: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3366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ITM (In-The-Money)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 call option whose strike is below the current spot. Has positive intrinsic value.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DTE (Days To Expiry)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Trading days until the option expires (excludes weekends and holidays).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Greeks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Sensitivities of option price to underlying parameters (delta, gamma, vega, theta).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Change in option price per Rs change in spot. For ITM calls, around 0.7-0.9.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Change in delta per Rs change in spot. Curvature of P&amp;L vs spot.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Change in option price per 1.0 change in IV (decimal). Positive for long calls.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Change in option price per calendar day. Negative for long premium positions.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IV (Implied Volatility)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Vol implied by market premium (decimal, e.g., 0.16 = 16%).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vp (vol point)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0.01 in decimal IV. 8 vp = 0.08 decimal IV change.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sigma move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Expected daily spot move = spot × IV / sqrt(252) (in INR).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 (sizing factor)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 P&amp;L vol per share / option premium. Drives lot sizing.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 from -1 sigma adverse spot, no IV change. True daily vol target.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kStressMove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 from -1.5 sigma adverse spot, no IV change. Fat-tail spot stress.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kVegaCrush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 from -1 sigma adverse spot + negative IV shock. Vol crush stress.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K_use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max(kBase, kStressMove, kVegaCrush) — used for actual sizing.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K_FLOOR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Minimum K (0.20). Clamps very small K from low-Greek scenarios.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K_CEILING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Maximum K (5.00). Data-quality guard against runaway 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IV Shock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 vol-points added to model an adverse IV regime. Built additively.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India VIX index (annualized 30-day expected NIFTY vol).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Regime ratio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Recent realized vol / Baseline realized vol. Triggers regime addon.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Realized vol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Annualized standard deviation of daily log returns over a window.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Premium-at-risk cap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Hard limit on outlay per index (3% of capital).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dvpl (Daily Vol Per Lot)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 × premium × lotSize. Represents how much daily vol one lot adds.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Pool / pooled allocation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NIFTY and BANKNIFTY share a combined daily vol budget.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Floor lots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Per-index minimum from independent vol-target sizing (min 1).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Round-up threshold (80%)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Pool adds an extra lot if leftover &gt;= 80% of dvpl.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Difference between today's metric and entry-time value.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Cap breach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Position outlay exceeds the 3% per-index cap during the hold.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ITM Call User Guide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1"/>
      </w:pBdr>
      <w:spacing w:after="120" w:before="24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ITM Call Dynamic K User Guide</dc:title>
  <dc:creator>ITM Call User Guide</dc:creator>
  <dc:description>Operational reference for the long ITM call buying system</dc:description>
  <cp:lastModifiedBy>Un-named</cp:lastModifiedBy>
  <cp:revision>1</cp:revision>
  <dcterms:created xsi:type="dcterms:W3CDTF">2026-05-01T23:07:06.870Z</dcterms:created>
  <dcterms:modified xsi:type="dcterms:W3CDTF">2026-05-01T23:07:06.871Z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