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4B" w:rsidRPr="00575A1C" w:rsidRDefault="00B4154B" w:rsidP="00B4154B">
      <w:pPr>
        <w:pStyle w:val="Heading2"/>
        <w:ind w:left="360"/>
        <w:rPr>
          <w:bCs w:val="0"/>
          <w:color w:val="auto"/>
        </w:rPr>
      </w:pPr>
      <w:bookmarkStart w:id="0" w:name="_Toc422302088"/>
      <w:r w:rsidRPr="00575A1C">
        <w:rPr>
          <w:color w:val="auto"/>
        </w:rPr>
        <w:t>Information</w:t>
      </w:r>
      <w:r w:rsidRPr="00575A1C">
        <w:rPr>
          <w:bCs w:val="0"/>
          <w:color w:val="auto"/>
        </w:rPr>
        <w:t xml:space="preserve"> Transfer Agreement</w:t>
      </w:r>
      <w:bookmarkEnd w:id="0"/>
      <w:r>
        <w:rPr>
          <w:bCs w:val="0"/>
          <w:color w:val="auto"/>
          <w:lang w:val="en-US"/>
        </w:rPr>
        <w:t xml:space="preserve"> Decription</w:t>
      </w:r>
      <w:bookmarkStart w:id="1" w:name="_GoBack"/>
      <w:bookmarkEnd w:id="1"/>
    </w:p>
    <w:p w:rsidR="00B4154B" w:rsidRPr="00575A1C" w:rsidRDefault="00B4154B" w:rsidP="00B4154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B4154B" w:rsidRPr="00575A1C" w:rsidRDefault="00B4154B" w:rsidP="00B4154B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575A1C">
        <w:rPr>
          <w:rFonts w:ascii="Times New Roman" w:hAnsi="Times New Roman"/>
          <w:bCs/>
          <w:sz w:val="24"/>
          <w:szCs w:val="24"/>
        </w:rPr>
        <w:t>Information Transfer Agreement (ITA) is used to exchange traditional knowledge information and data associated with genetic resources. This is used where the users need not to access the genetic material.</w:t>
      </w:r>
    </w:p>
    <w:p w:rsidR="00DD2AA4" w:rsidRDefault="00DD2AA4"/>
    <w:sectPr w:rsidR="00DD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2142C"/>
    <w:multiLevelType w:val="multilevel"/>
    <w:tmpl w:val="29540A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4B"/>
    <w:rsid w:val="00B4154B"/>
    <w:rsid w:val="00D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201E-E07A-48E1-AABB-026F63E2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4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4154B"/>
    <w:pPr>
      <w:keepNext/>
      <w:keepLines/>
      <w:numPr>
        <w:numId w:val="1"/>
      </w:numPr>
      <w:spacing w:before="480" w:after="0" w:line="240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GB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54B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="Times New Roman" w:eastAsia="Times New Roman" w:hAnsi="Times New Roman"/>
      <w:b/>
      <w:bCs/>
      <w:color w:val="000000"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154B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imes New Roman" w:eastAsia="Times New Roman" w:hAnsi="Times New Roman"/>
      <w:b/>
      <w:bCs/>
      <w:color w:val="000000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154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154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154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154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154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154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54B"/>
    <w:rPr>
      <w:rFonts w:ascii="Cambria" w:eastAsia="Times New Roman" w:hAnsi="Cambria" w:cs="Times New Roman"/>
      <w:b/>
      <w:bCs/>
      <w:color w:val="000000"/>
      <w:sz w:val="28"/>
      <w:szCs w:val="28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4154B"/>
    <w:rPr>
      <w:rFonts w:ascii="Times New Roman" w:eastAsia="Times New Roman" w:hAnsi="Times New Roman" w:cs="Times New Roman"/>
      <w:b/>
      <w:bCs/>
      <w:color w:val="000000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B4154B"/>
    <w:rPr>
      <w:rFonts w:ascii="Times New Roman" w:eastAsia="Times New Roman" w:hAnsi="Times New Roman" w:cs="Times New Roman"/>
      <w:b/>
      <w:bCs/>
      <w:color w:val="000000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B4154B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B4154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B4154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B4154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4154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B4154B"/>
    <w:rPr>
      <w:rFonts w:ascii="Cambria" w:eastAsia="Times New Roman" w:hAnsi="Cambria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Sangoro</dc:creator>
  <cp:keywords/>
  <dc:description/>
  <cp:lastModifiedBy>Jonathan Sangoro</cp:lastModifiedBy>
  <cp:revision>1</cp:revision>
  <dcterms:created xsi:type="dcterms:W3CDTF">2018-02-08T07:44:00Z</dcterms:created>
  <dcterms:modified xsi:type="dcterms:W3CDTF">2018-02-08T07:45:00Z</dcterms:modified>
</cp:coreProperties>
</file>