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712" w:rsidRPr="00575A1C" w:rsidRDefault="005A6712" w:rsidP="005A6712">
      <w:pPr>
        <w:pStyle w:val="Heading2"/>
        <w:ind w:left="360"/>
      </w:pPr>
      <w:bookmarkStart w:id="0" w:name="_Toc390176167"/>
      <w:bookmarkStart w:id="1" w:name="_Toc390180300"/>
      <w:bookmarkStart w:id="2" w:name="_Toc390700147"/>
      <w:bookmarkStart w:id="3" w:name="_Toc422302086"/>
      <w:r w:rsidRPr="00575A1C">
        <w:t>Material Transfer Agreement</w:t>
      </w:r>
      <w:bookmarkEnd w:id="3"/>
      <w:r w:rsidRPr="00575A1C">
        <w:t xml:space="preserve"> </w:t>
      </w:r>
      <w:bookmarkEnd w:id="0"/>
      <w:bookmarkEnd w:id="1"/>
      <w:bookmarkEnd w:id="2"/>
      <w:r>
        <w:rPr>
          <w:lang w:val="en-US"/>
        </w:rPr>
        <w:t>Description</w:t>
      </w:r>
    </w:p>
    <w:p w:rsidR="005A6712" w:rsidRPr="00575A1C" w:rsidRDefault="005A6712" w:rsidP="005A6712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:rsidR="005A6712" w:rsidRPr="00575A1C" w:rsidRDefault="005A6712" w:rsidP="005A6712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575A1C">
        <w:rPr>
          <w:rFonts w:ascii="Times New Roman" w:eastAsia="Times New Roman" w:hAnsi="Times New Roman"/>
          <w:sz w:val="24"/>
          <w:szCs w:val="24"/>
        </w:rPr>
        <w:t xml:space="preserve">Material Transfer Agreement (MTA) is an agreement negotiated between the holder of an access permit and a relevant lead agency or community on terms of transfer and use of genetic material </w:t>
      </w:r>
      <w:r>
        <w:rPr>
          <w:rFonts w:ascii="Times New Roman" w:hAnsi="Times New Roman"/>
          <w:color w:val="000000"/>
          <w:sz w:val="24"/>
          <w:szCs w:val="24"/>
        </w:rPr>
        <w:t>(Downloadable template</w:t>
      </w:r>
      <w:r w:rsidRPr="00575A1C">
        <w:rPr>
          <w:rFonts w:ascii="Times New Roman" w:hAnsi="Times New Roman"/>
          <w:color w:val="000000"/>
          <w:sz w:val="24"/>
          <w:szCs w:val="24"/>
        </w:rPr>
        <w:t>)</w:t>
      </w:r>
      <w:r w:rsidRPr="00575A1C">
        <w:rPr>
          <w:rFonts w:ascii="Times New Roman" w:eastAsia="Times New Roman" w:hAnsi="Times New Roman"/>
          <w:sz w:val="24"/>
          <w:szCs w:val="24"/>
        </w:rPr>
        <w:t xml:space="preserve">. In circumstances under which the project is designed to export GR out of Kenya, the applicant is required to execute MTA </w:t>
      </w:r>
      <w:r w:rsidRPr="00575A1C">
        <w:rPr>
          <w:rFonts w:ascii="Times New Roman" w:hAnsi="Times New Roman"/>
          <w:color w:val="000000"/>
          <w:sz w:val="24"/>
          <w:szCs w:val="24"/>
        </w:rPr>
        <w:t xml:space="preserve">with relevant government institution or community. MTA is a requirement for grant of an export permit or </w:t>
      </w:r>
      <w:proofErr w:type="spellStart"/>
      <w:r w:rsidRPr="00575A1C">
        <w:rPr>
          <w:rFonts w:ascii="Times New Roman" w:hAnsi="Times New Roman"/>
          <w:color w:val="000000"/>
          <w:sz w:val="24"/>
          <w:szCs w:val="24"/>
        </w:rPr>
        <w:t>licence</w:t>
      </w:r>
      <w:proofErr w:type="spellEnd"/>
      <w:r w:rsidRPr="00575A1C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5A6712" w:rsidRPr="00575A1C" w:rsidRDefault="005A6712" w:rsidP="005A6712">
      <w:pPr>
        <w:pStyle w:val="Heading3"/>
        <w:rPr>
          <w:lang w:val="en-US"/>
        </w:rPr>
      </w:pPr>
      <w:bookmarkStart w:id="4" w:name="_Toc422302087"/>
      <w:r w:rsidRPr="00575A1C">
        <w:rPr>
          <w:lang w:val="en-US"/>
        </w:rPr>
        <w:t>Contents of Material Transfer Agreement</w:t>
      </w:r>
      <w:bookmarkEnd w:id="4"/>
      <w:r w:rsidRPr="00575A1C">
        <w:rPr>
          <w:lang w:val="en-US"/>
        </w:rPr>
        <w:t xml:space="preserve"> </w:t>
      </w:r>
    </w:p>
    <w:p w:rsidR="005A6712" w:rsidRPr="00575A1C" w:rsidRDefault="005A6712" w:rsidP="005A6712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5" w:name="_GoBack"/>
      <w:bookmarkEnd w:id="5"/>
    </w:p>
    <w:p w:rsidR="005A6712" w:rsidRPr="00575A1C" w:rsidRDefault="005A6712" w:rsidP="005A6712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575A1C">
        <w:rPr>
          <w:rFonts w:ascii="Times New Roman" w:hAnsi="Times New Roman"/>
          <w:color w:val="000000"/>
          <w:sz w:val="24"/>
          <w:szCs w:val="24"/>
        </w:rPr>
        <w:t>A typical MTA should contain the following clauses:</w:t>
      </w:r>
    </w:p>
    <w:p w:rsidR="005A6712" w:rsidRPr="00575A1C" w:rsidRDefault="005A6712" w:rsidP="005A6712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A6712" w:rsidRPr="00575A1C" w:rsidRDefault="005A6712" w:rsidP="005A6712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575A1C">
        <w:rPr>
          <w:rFonts w:ascii="Times New Roman" w:hAnsi="Times New Roman"/>
          <w:color w:val="000000"/>
          <w:sz w:val="24"/>
          <w:szCs w:val="24"/>
        </w:rPr>
        <w:t>A preamble statement providing context,</w:t>
      </w:r>
    </w:p>
    <w:p w:rsidR="005A6712" w:rsidRPr="00575A1C" w:rsidRDefault="005A6712" w:rsidP="005A6712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575A1C">
        <w:rPr>
          <w:rFonts w:ascii="Times New Roman" w:hAnsi="Times New Roman"/>
          <w:color w:val="000000"/>
          <w:sz w:val="24"/>
          <w:szCs w:val="24"/>
        </w:rPr>
        <w:t xml:space="preserve">A definition of the material to be transferred, </w:t>
      </w:r>
    </w:p>
    <w:p w:rsidR="005A6712" w:rsidRPr="00575A1C" w:rsidRDefault="005A6712" w:rsidP="005A6712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575A1C">
        <w:rPr>
          <w:rFonts w:ascii="Times New Roman" w:hAnsi="Times New Roman"/>
          <w:color w:val="000000"/>
          <w:sz w:val="24"/>
          <w:szCs w:val="24"/>
        </w:rPr>
        <w:t xml:space="preserve">Justification for transfer, </w:t>
      </w:r>
    </w:p>
    <w:p w:rsidR="005A6712" w:rsidRPr="00575A1C" w:rsidRDefault="005A6712" w:rsidP="005A6712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575A1C">
        <w:rPr>
          <w:rFonts w:ascii="Times New Roman" w:hAnsi="Times New Roman"/>
          <w:color w:val="000000"/>
          <w:sz w:val="24"/>
          <w:szCs w:val="24"/>
        </w:rPr>
        <w:t xml:space="preserve">User and provider obligations, </w:t>
      </w:r>
    </w:p>
    <w:p w:rsidR="005A6712" w:rsidRPr="00575A1C" w:rsidRDefault="005A6712" w:rsidP="005A6712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575A1C">
        <w:rPr>
          <w:rFonts w:ascii="Times New Roman" w:hAnsi="Times New Roman"/>
          <w:color w:val="000000"/>
          <w:sz w:val="24"/>
          <w:szCs w:val="24"/>
        </w:rPr>
        <w:t xml:space="preserve">Purpose or use: taxonomy, collection, research, commercialization and expected outputs, </w:t>
      </w:r>
    </w:p>
    <w:p w:rsidR="005A6712" w:rsidRPr="00575A1C" w:rsidRDefault="005A6712" w:rsidP="005A6712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575A1C">
        <w:rPr>
          <w:rFonts w:ascii="Times New Roman" w:hAnsi="Times New Roman"/>
          <w:color w:val="000000"/>
          <w:sz w:val="24"/>
          <w:szCs w:val="24"/>
        </w:rPr>
        <w:t xml:space="preserve">Restrictions and stipulations on how it will be used, </w:t>
      </w:r>
    </w:p>
    <w:p w:rsidR="005A6712" w:rsidRPr="00575A1C" w:rsidRDefault="005A6712" w:rsidP="005A6712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575A1C">
        <w:rPr>
          <w:rFonts w:ascii="Times New Roman" w:hAnsi="Times New Roman"/>
          <w:color w:val="000000"/>
          <w:sz w:val="24"/>
          <w:szCs w:val="24"/>
        </w:rPr>
        <w:t xml:space="preserve">Commencement and termination dates, </w:t>
      </w:r>
    </w:p>
    <w:p w:rsidR="005A6712" w:rsidRPr="00575A1C" w:rsidRDefault="005A6712" w:rsidP="005A6712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575A1C">
        <w:rPr>
          <w:rFonts w:ascii="Times New Roman" w:hAnsi="Times New Roman"/>
          <w:color w:val="000000"/>
          <w:sz w:val="24"/>
          <w:szCs w:val="24"/>
        </w:rPr>
        <w:t xml:space="preserve">Termination clauses, </w:t>
      </w:r>
    </w:p>
    <w:p w:rsidR="005A6712" w:rsidRPr="00575A1C" w:rsidRDefault="005A6712" w:rsidP="005A6712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575A1C">
        <w:rPr>
          <w:rFonts w:ascii="Times New Roman" w:hAnsi="Times New Roman"/>
          <w:color w:val="000000"/>
          <w:sz w:val="24"/>
          <w:szCs w:val="24"/>
        </w:rPr>
        <w:t xml:space="preserve">Ownership of IPRs, </w:t>
      </w:r>
    </w:p>
    <w:p w:rsidR="005A6712" w:rsidRPr="00575A1C" w:rsidRDefault="005A6712" w:rsidP="005A6712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575A1C">
        <w:rPr>
          <w:rFonts w:ascii="Times New Roman" w:hAnsi="Times New Roman"/>
          <w:color w:val="000000"/>
          <w:sz w:val="24"/>
          <w:szCs w:val="24"/>
        </w:rPr>
        <w:t>Applicable law,</w:t>
      </w:r>
    </w:p>
    <w:p w:rsidR="005A6712" w:rsidRPr="00575A1C" w:rsidRDefault="005A6712" w:rsidP="005A6712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575A1C">
        <w:rPr>
          <w:rFonts w:ascii="Times New Roman" w:hAnsi="Times New Roman"/>
          <w:color w:val="000000"/>
          <w:sz w:val="24"/>
          <w:szCs w:val="24"/>
        </w:rPr>
        <w:t xml:space="preserve">Fate of genetic material after the project life, </w:t>
      </w:r>
    </w:p>
    <w:p w:rsidR="005A6712" w:rsidRPr="00575A1C" w:rsidRDefault="005A6712" w:rsidP="005A6712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575A1C">
        <w:rPr>
          <w:rFonts w:ascii="Times New Roman" w:hAnsi="Times New Roman"/>
          <w:color w:val="000000"/>
          <w:sz w:val="24"/>
          <w:szCs w:val="24"/>
        </w:rPr>
        <w:t xml:space="preserve">Treatment of confidential information </w:t>
      </w:r>
    </w:p>
    <w:p w:rsidR="005A6712" w:rsidRPr="00575A1C" w:rsidRDefault="005A6712" w:rsidP="005A6712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575A1C">
        <w:rPr>
          <w:rFonts w:ascii="Times New Roman" w:hAnsi="Times New Roman"/>
          <w:color w:val="000000"/>
          <w:sz w:val="24"/>
          <w:szCs w:val="24"/>
        </w:rPr>
        <w:t>Dispute resolution provisions, and</w:t>
      </w:r>
      <w:r w:rsidRPr="00575A1C">
        <w:rPr>
          <w:rFonts w:ascii="Times New Roman" w:hAnsi="Times New Roman"/>
          <w:sz w:val="24"/>
          <w:szCs w:val="24"/>
        </w:rPr>
        <w:t xml:space="preserve"> </w:t>
      </w:r>
    </w:p>
    <w:p w:rsidR="005A6712" w:rsidRPr="00575A1C" w:rsidRDefault="005A6712" w:rsidP="005A6712">
      <w:pPr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575A1C">
        <w:rPr>
          <w:rFonts w:ascii="Times New Roman" w:hAnsi="Times New Roman"/>
          <w:color w:val="000000"/>
          <w:sz w:val="24"/>
          <w:szCs w:val="24"/>
        </w:rPr>
        <w:t>Benefit sharing arrangements.</w:t>
      </w:r>
    </w:p>
    <w:p w:rsidR="00DD2AA4" w:rsidRDefault="00DD2AA4"/>
    <w:sectPr w:rsidR="00DD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65BB0"/>
    <w:multiLevelType w:val="multilevel"/>
    <w:tmpl w:val="848A34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2142C"/>
    <w:multiLevelType w:val="multilevel"/>
    <w:tmpl w:val="29540A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84E35A3"/>
    <w:multiLevelType w:val="hybridMultilevel"/>
    <w:tmpl w:val="B4B4E8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A386DC7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ED7"/>
    <w:rsid w:val="002D1577"/>
    <w:rsid w:val="005A6712"/>
    <w:rsid w:val="00703ED7"/>
    <w:rsid w:val="00794CD3"/>
    <w:rsid w:val="00DD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2B36F-A45F-4C59-92C4-2C01A586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ED7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703ED7"/>
    <w:pPr>
      <w:keepNext/>
      <w:keepLines/>
      <w:numPr>
        <w:numId w:val="1"/>
      </w:numPr>
      <w:spacing w:before="480" w:after="0" w:line="240" w:lineRule="auto"/>
      <w:outlineLvl w:val="0"/>
    </w:pPr>
    <w:rPr>
      <w:rFonts w:ascii="Cambria" w:eastAsia="Times New Roman" w:hAnsi="Cambria"/>
      <w:b/>
      <w:bCs/>
      <w:color w:val="000000"/>
      <w:sz w:val="28"/>
      <w:szCs w:val="28"/>
      <w:lang w:val="en-GB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3ED7"/>
    <w:pPr>
      <w:keepNext/>
      <w:keepLines/>
      <w:numPr>
        <w:ilvl w:val="1"/>
        <w:numId w:val="1"/>
      </w:numPr>
      <w:spacing w:before="200" w:after="0"/>
      <w:jc w:val="both"/>
      <w:outlineLvl w:val="1"/>
    </w:pPr>
    <w:rPr>
      <w:rFonts w:ascii="Times New Roman" w:eastAsia="Times New Roman" w:hAnsi="Times New Roman"/>
      <w:b/>
      <w:bCs/>
      <w:color w:val="000000"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03ED7"/>
    <w:pPr>
      <w:keepNext/>
      <w:keepLines/>
      <w:numPr>
        <w:ilvl w:val="2"/>
        <w:numId w:val="1"/>
      </w:numPr>
      <w:spacing w:before="200" w:after="0"/>
      <w:jc w:val="both"/>
      <w:outlineLvl w:val="2"/>
    </w:pPr>
    <w:rPr>
      <w:rFonts w:ascii="Times New Roman" w:eastAsia="Times New Roman" w:hAnsi="Times New Roman"/>
      <w:b/>
      <w:bCs/>
      <w:color w:val="000000"/>
      <w:sz w:val="24"/>
      <w:szCs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703ED7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703ED7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703ED7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703ED7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703ED7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703ED7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3ED7"/>
    <w:rPr>
      <w:rFonts w:ascii="Cambria" w:eastAsia="Times New Roman" w:hAnsi="Cambria" w:cs="Times New Roman"/>
      <w:b/>
      <w:bCs/>
      <w:color w:val="000000"/>
      <w:sz w:val="28"/>
      <w:szCs w:val="28"/>
      <w:lang w:val="en-GB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703ED7"/>
    <w:rPr>
      <w:rFonts w:ascii="Times New Roman" w:eastAsia="Times New Roman" w:hAnsi="Times New Roman" w:cs="Times New Roman"/>
      <w:b/>
      <w:bCs/>
      <w:color w:val="000000"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703ED7"/>
    <w:rPr>
      <w:rFonts w:ascii="Times New Roman" w:eastAsia="Times New Roman" w:hAnsi="Times New Roman" w:cs="Times New Roman"/>
      <w:b/>
      <w:bCs/>
      <w:color w:val="000000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703ED7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703ED7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703ED7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rsid w:val="00703ED7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703ED7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703ED7"/>
    <w:rPr>
      <w:rFonts w:ascii="Cambria" w:eastAsia="Times New Roman" w:hAnsi="Cambria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965</Characters>
  <Application>Microsoft Office Word</Application>
  <DocSecurity>0</DocSecurity>
  <Lines>26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Sangoro</dc:creator>
  <cp:keywords/>
  <dc:description/>
  <cp:lastModifiedBy>Jonathan Sangoro</cp:lastModifiedBy>
  <cp:revision>2</cp:revision>
  <dcterms:created xsi:type="dcterms:W3CDTF">2018-02-08T07:44:00Z</dcterms:created>
  <dcterms:modified xsi:type="dcterms:W3CDTF">2018-02-08T07:44:00Z</dcterms:modified>
</cp:coreProperties>
</file>