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Verdana" w:cs="Verdana" w:eastAsia="Verdana" w:hAnsi="Verdana"/>
          <w:b w:val="1"/>
          <w:bCs w:val="1"/>
          <w:sz w:val="46"/>
          <w:szCs w:val="46"/>
        </w:rPr>
      </w:pPr>
      <w:bookmarkStart w:colFirst="0" w:colLast="0" w:name="_c952asqlox1g" w:id="0"/>
      <w:bookmarkEnd w:id="0"/>
      <w:r w:rsidDel="00000000" w:rsidR="00000000" w:rsidRPr="00000000">
        <w:rPr>
          <w:rFonts w:ascii="Verdana" w:cs="Verdana" w:eastAsia="Verdana" w:hAnsi="Verdana"/>
          <w:b w:val="1"/>
          <w:bCs w:val="1"/>
          <w:sz w:val="46"/>
          <w:szCs w:val="46"/>
          <w:rtl w:val="0"/>
        </w:rPr>
        <w:t xml:space="preserve">Proje 2. Gelir ölçümleri</w:t>
      </w:r>
    </w:p>
    <w:p w:rsidR="00000000" w:rsidDel="00000000" w:rsidP="00000000" w:rsidRDefault="00000000" w:rsidRPr="00000000" w14:paraId="00000002">
      <w:pPr>
        <w:pStyle w:val="Heading3"/>
        <w:keepNext w:val="0"/>
        <w:keepLines w:val="0"/>
        <w:spacing w:before="280" w:lineRule="auto"/>
        <w:ind w:left="0" w:firstLine="0"/>
        <w:rPr>
          <w:rFonts w:ascii="Verdana" w:cs="Verdana" w:eastAsia="Verdana" w:hAnsi="Verdana"/>
          <w:sz w:val="24"/>
          <w:szCs w:val="24"/>
          <w:highlight w:val="white"/>
        </w:rPr>
      </w:pPr>
      <w:bookmarkStart w:colFirst="0" w:colLast="0" w:name="_n7xnzmn9acoy" w:id="1"/>
      <w:bookmarkEnd w:id="1"/>
      <w:r w:rsidDel="00000000" w:rsidR="00000000" w:rsidRPr="00000000">
        <w:rPr>
          <w:rFonts w:ascii="Verdana" w:cs="Verdana" w:eastAsia="Verdana" w:hAnsi="Verdana"/>
          <w:b w:val="1"/>
          <w:bCs w:val="1"/>
          <w:color w:val="000000"/>
          <w:sz w:val="26"/>
          <w:szCs w:val="26"/>
          <w:highlight w:val="white"/>
          <w:rtl w:val="0"/>
        </w:rPr>
        <w:t xml:space="preserve">Teknik görev</w:t>
      </w:r>
      <w:r w:rsidDel="00000000" w:rsidR="00000000" w:rsidRPr="00000000">
        <w:rPr>
          <w:rFonts w:ascii="Verdana" w:cs="Verdana" w:eastAsia="Verdana" w:hAnsi="Verdana"/>
          <w:sz w:val="24"/>
          <w:szCs w:val="24"/>
          <w:highlight w:val="white"/>
          <w:rtl w:val="0"/>
        </w:rPr>
        <w:br w:type="textWrapping"/>
        <w:t xml:space="preserve">Bu görev için veriler, SQL bloğunda ödevleri gerçekleştirmek için kullandığımız PostgreSQL Veritabanındaki "project" şemasında saklanır.</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2514600" cy="5514975"/>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4600" cy="5514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Verdana" w:cs="Verdana" w:eastAsia="Verdana" w:hAnsi="Verdana"/>
          <w:sz w:val="24"/>
          <w:szCs w:val="24"/>
        </w:rPr>
      </w:pPr>
      <w:bookmarkStart w:colFirst="0" w:colLast="0" w:name="_jt8p9o10s26b" w:id="2"/>
      <w:bookmarkEnd w:id="2"/>
      <w:r w:rsidDel="00000000" w:rsidR="00000000" w:rsidRPr="00000000">
        <w:rPr>
          <w:rFonts w:ascii="Verdana" w:cs="Verdana" w:eastAsia="Verdana" w:hAnsi="Verdana"/>
          <w:sz w:val="24"/>
          <w:szCs w:val="24"/>
          <w:highlight w:val="white"/>
          <w:rtl w:val="0"/>
        </w:rPr>
        <w:t xml:space="preserve">Projedeki nakit akışlarını analiz etmek için bir gösterge tablosu oluşturun. Oluşturduğunuz gösterge tablosu aracılığıyla ürün yöneticileri nakit girişlerindeki değişikliklerin dinamiklerini izleyecek ve bu değişikliklerin faktörlerinin üst düzey bir analizini yapacaktır.</w:t>
      </w:r>
      <w:r w:rsidDel="00000000" w:rsidR="00000000" w:rsidRPr="00000000">
        <w:rPr>
          <w:rtl w:val="0"/>
        </w:rPr>
      </w:r>
    </w:p>
    <w:p w:rsidR="00000000" w:rsidDel="00000000" w:rsidP="00000000" w:rsidRDefault="00000000" w:rsidRPr="00000000" w14:paraId="0000000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Bir gösterge tablosu aşağıdaki metriklerin tümünü veya en azından çoğunu içermelidir:</w:t>
      </w:r>
    </w:p>
    <w:p w:rsidR="00000000" w:rsidDel="00000000" w:rsidP="00000000" w:rsidRDefault="00000000" w:rsidRPr="00000000" w14:paraId="00000006">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Monthly Recurring Revenue (MRR) (Aylık Yinelenen Gelir) bir takvim ayına ait gelir miktarıdır; ancak bu gelir yalnızca aydan aya tekrar eden kaynaklardan elde edilmiştir.</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Ücretli Kullanıcılar – ödeme yapan kullanıcı sayısı.</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Ücretli Kullanıcı Başına Ortalama Gelir (ARPPU) – ödeme yapan kullanıcı başına ortalama gelir. ARPPU = Gelir / Ücretli Kullanıcılar olarak hesaplanır.</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Yeni Ücretli Kullanıcılar – ilgili zaman diliminde ödeme yapmaya başlayan kullanıcıların sayısı.</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Yeni MRR, ilgili ayda ücretli kullanıcılar tarafından üretilen MRR'dir.</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Churned Users – ilgili zaman diliminde ödeme yapmayı bırakan kullanıcıların sayısı.</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Churn Rate, hedef zaman dilimindeki Churned Kullanıcıların bir önceki dönemdeki Paid Kullanıcılara oranıdır. Örneğin, Churn Rate (Haziran) = Churned Users (Haziran) / Paid users (Mayıs)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Churned revenue – ödemeyi bırakan tüm kullanıcılardan elde edilen önceki döneme ait toplam gelir.</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Revenue Churn oranı, belirli bir takvim ayı için gelir elde edene kadar ödemeye devam etmeyen kullanıcıların bir önceki ay için elde ettikleri gelirin oranıdır. Örneğin, Revenue Churn Rate (Haziran) = Churned Revenue (Haziran) / MRR (Mayıs)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Expansion MRR, MRR'nin bir aydan diğerine arttığı miktardır. İçinde bulunulan ayda daha fazla ödeme yapmaya başlayan kullanıcılar tarafından hesaplanır.</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Küçülme MRR, MRR'nin bir aydan diğerine azaldığı miktardır. İçinde bulunulan ayda daha az ödeme yapmaya başlayan kullanıcılar tarafından hesaplanır.</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Customer LifeTime (LT), ilk ödemeden kullanıcı kaybına kadar geçen ortalama süredir. Yani, ortalama bir kullanıcının ürünle geçirdiği tüm süredir.</w:t>
      </w:r>
    </w:p>
    <w:p w:rsidR="00000000" w:rsidDel="00000000" w:rsidP="00000000" w:rsidRDefault="00000000" w:rsidRPr="00000000" w14:paraId="00000012">
      <w:pPr>
        <w:numPr>
          <w:ilvl w:val="0"/>
          <w:numId w:val="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Customer LifeTime Value (LTV), bir kullanıcının ürünü kullandığı tüm süre boyunca ödediği ortalama toplam tutardır. Yani, ortalama bir kullanıcı tarafından şirkete ödenen tüm para.</w:t>
      </w:r>
    </w:p>
    <w:p w:rsidR="00000000" w:rsidDel="00000000" w:rsidP="00000000" w:rsidRDefault="00000000" w:rsidRPr="00000000" w14:paraId="00000013">
      <w:pPr>
        <w:spacing w:after="240" w:befor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600" w:right="60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Önemli</w:t>
      </w:r>
      <w:r w:rsidDel="00000000" w:rsidR="00000000" w:rsidRPr="00000000">
        <w:rPr>
          <w:rFonts w:ascii="Verdana" w:cs="Verdana" w:eastAsia="Verdana" w:hAnsi="Verdana"/>
          <w:sz w:val="24"/>
          <w:szCs w:val="24"/>
          <w:rtl w:val="0"/>
        </w:rPr>
        <w:t xml:space="preserve"> </w:t>
        <w:br w:type="textWrapping"/>
        <w:t xml:space="preserve">Bu ölçütler 3. modüldeki 2. konuda daha ayrıntılı olarak açıklanmaktadır.</w:t>
      </w:r>
    </w:p>
    <w:p w:rsidR="00000000" w:rsidDel="00000000" w:rsidP="00000000" w:rsidRDefault="00000000" w:rsidRPr="00000000" w14:paraId="0000001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Gösterge panelinde:</w:t>
      </w:r>
    </w:p>
    <w:p w:rsidR="00000000" w:rsidDel="00000000" w:rsidP="00000000" w:rsidRDefault="00000000" w:rsidRPr="00000000" w14:paraId="00000016">
      <w:pPr>
        <w:numPr>
          <w:ilvl w:val="0"/>
          <w:numId w:val="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en az beş grafikten oluşmalıdır.</w:t>
      </w:r>
    </w:p>
    <w:p w:rsidR="00000000" w:rsidDel="00000000" w:rsidP="00000000" w:rsidRDefault="00000000" w:rsidRPr="00000000" w14:paraId="00000017">
      <w:pPr>
        <w:numPr>
          <w:ilvl w:val="0"/>
          <w:numId w:val="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tarihe, kullanıcı diline ve kullanıcı yaşına göre filtreler içermelidir.</w:t>
      </w:r>
    </w:p>
    <w:p w:rsidR="00000000" w:rsidDel="00000000" w:rsidP="00000000" w:rsidRDefault="00000000" w:rsidRPr="00000000" w14:paraId="00000018">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Grafikte yer alan çizelgeler arasında, gelir ve ücretli kullanıcıların aydan aya değişim faktörlerini gösteren en az iki çizelge bulunmalıdır.</w:t>
      </w:r>
    </w:p>
    <w:p w:rsidR="00000000" w:rsidDel="00000000" w:rsidP="00000000" w:rsidRDefault="00000000" w:rsidRPr="00000000" w14:paraId="0000001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Örnek:</w:t>
      </w:r>
    </w:p>
    <w:p w:rsidR="00000000" w:rsidDel="00000000" w:rsidP="00000000" w:rsidRDefault="00000000" w:rsidRPr="00000000" w14:paraId="0000001A">
      <w:pPr>
        <w:spacing w:after="240" w:before="240" w:lineRule="auto"/>
        <w:rPr>
          <w:rFonts w:ascii="Verdana" w:cs="Verdana" w:eastAsia="Verdana" w:hAnsi="Verdana"/>
          <w:color w:val="1155cc"/>
          <w:sz w:val="24"/>
          <w:szCs w:val="24"/>
          <w:u w:val="single"/>
        </w:rPr>
      </w:pPr>
      <w:hyperlink r:id="rId7">
        <w:r w:rsidDel="00000000" w:rsidR="00000000" w:rsidRPr="00000000">
          <w:rPr>
            <w:rFonts w:ascii="Verdana" w:cs="Verdana" w:eastAsia="Verdana" w:hAnsi="Verdana"/>
            <w:color w:val="1155cc"/>
            <w:sz w:val="24"/>
            <w:szCs w:val="24"/>
            <w:u w:val="single"/>
            <w:rtl w:val="0"/>
          </w:rPr>
          <w:t xml:space="preserve">https://lh5.googleusercontent.com/XfD64_NDhb_YW2t3WHl6u4EXsLOfvJAy_bKTdusCsiGotDlNaCrKgrzy_U1oROR2h--if2y-Qf-XsDxQ0ChhiCXE4J9o7FQ3rfc8jEn0CPJfsa7FZAzngrFn9371zEpM7zKnl8fvbW8CqS3AeClzCkY</w:t>
        </w:r>
      </w:hyperlink>
      <w:r w:rsidDel="00000000" w:rsidR="00000000" w:rsidRPr="00000000">
        <w:rPr>
          <w:rtl w:val="0"/>
        </w:rPr>
      </w:r>
    </w:p>
    <w:p w:rsidR="00000000" w:rsidDel="00000000" w:rsidP="00000000" w:rsidRDefault="00000000" w:rsidRPr="00000000" w14:paraId="0000001B">
      <w:pPr>
        <w:spacing w:after="240" w:before="240" w:lineRule="auto"/>
        <w:rPr>
          <w:rFonts w:ascii="Verdana" w:cs="Verdana" w:eastAsia="Verdana" w:hAnsi="Verdana"/>
          <w:color w:val="1155cc"/>
          <w:sz w:val="24"/>
          <w:szCs w:val="24"/>
          <w:u w:val="single"/>
        </w:rPr>
      </w:pPr>
      <w:hyperlink r:id="rId8">
        <w:r w:rsidDel="00000000" w:rsidR="00000000" w:rsidRPr="00000000">
          <w:rPr>
            <w:rFonts w:ascii="Verdana" w:cs="Verdana" w:eastAsia="Verdana" w:hAnsi="Verdana"/>
            <w:color w:val="1155cc"/>
            <w:sz w:val="24"/>
            <w:szCs w:val="24"/>
            <w:u w:val="single"/>
            <w:rtl w:val="0"/>
          </w:rPr>
          <w:t xml:space="preserve">https://lh5.googleusercontent.com/z277AK72n7ZJxx2wNAfKb3uz8X3HLltLD2_q28lPn8k0BWJDvVwuuYKvVHKrgi3dGOBLq7WecrYr626o2PMq-qQ656itOFVsrswFjwNC0Tw-df_JQmk0SOCJfRfQE3X-38rmjM1l8iSvnyXQODqoQnI</w:t>
        </w:r>
      </w:hyperlink>
      <w:r w:rsidDel="00000000" w:rsidR="00000000" w:rsidRPr="00000000">
        <w:rPr>
          <w:rtl w:val="0"/>
        </w:rPr>
      </w:r>
    </w:p>
    <w:p w:rsidR="00000000" w:rsidDel="00000000" w:rsidP="00000000" w:rsidRDefault="00000000" w:rsidRPr="00000000" w14:paraId="0000001C">
      <w:pPr>
        <w:spacing w:after="240" w:before="240" w:lineRule="auto"/>
        <w:ind w:left="600" w:right="60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Önemli</w:t>
      </w:r>
      <w:r w:rsidDel="00000000" w:rsidR="00000000" w:rsidRPr="00000000">
        <w:rPr>
          <w:rFonts w:ascii="Verdana" w:cs="Verdana" w:eastAsia="Verdana" w:hAnsi="Verdana"/>
          <w:sz w:val="24"/>
          <w:szCs w:val="24"/>
          <w:rtl w:val="0"/>
        </w:rPr>
        <w:t xml:space="preserve"> </w:t>
        <w:br w:type="textWrapping"/>
        <w:t xml:space="preserve">Resimdeki diyagramın aynısını yapmak zorunda değilsiniz. Görselleştirme yöntemini siz belirleyebilirsiniz; ancak asıl önemli olan gelirin ve ücretli kullanıcıların aydan aya nasıl değiştiğini açıkça göstermektir.</w:t>
      </w:r>
    </w:p>
    <w:p w:rsidR="00000000" w:rsidDel="00000000" w:rsidP="00000000" w:rsidRDefault="00000000" w:rsidRPr="00000000" w14:paraId="0000001D">
      <w:pPr>
        <w:spacing w:after="240" w:before="240" w:lineRule="auto"/>
        <w:rPr>
          <w:rFonts w:ascii="Verdana" w:cs="Verdana" w:eastAsia="Verdana" w:hAnsi="Verdana"/>
          <w:sz w:val="24"/>
          <w:szCs w:val="24"/>
          <w:shd w:fill="d9ead3" w:val="clear"/>
        </w:rPr>
      </w:pPr>
      <w:r w:rsidDel="00000000" w:rsidR="00000000" w:rsidRPr="00000000">
        <w:rPr>
          <w:rFonts w:ascii="Verdana" w:cs="Verdana" w:eastAsia="Verdana" w:hAnsi="Verdana"/>
          <w:sz w:val="24"/>
          <w:szCs w:val="24"/>
          <w:rtl w:val="0"/>
        </w:rPr>
        <w:t xml:space="preserve">Görselleştirme için Tableau kullanmanızı öneririz. Gösterge tablosunun yapısını ve tasarımını bağımsız olarak siz belirlersiniz. Ancak, 3. modüldeki "Görselleştirme ve gösterge tabloları oluşturma ilkeleri" konusunda ele alınan ilkelerin rehberliğinde hareket etmenizi öneririz.</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0" w:firstLine="0"/>
        <w:rPr>
          <w:rFonts w:ascii="Verdana" w:cs="Verdana" w:eastAsia="Verdana" w:hAnsi="Verdana"/>
          <w:b w:val="1"/>
          <w:bCs w:val="1"/>
          <w:color w:val="000000"/>
          <w:sz w:val="26"/>
          <w:szCs w:val="26"/>
        </w:rPr>
      </w:pPr>
      <w:bookmarkStart w:colFirst="0" w:colLast="0" w:name="_gcxdeqqhe7i3" w:id="3"/>
      <w:bookmarkEnd w:id="3"/>
      <w:r w:rsidDel="00000000" w:rsidR="00000000" w:rsidRPr="00000000">
        <w:rPr>
          <w:rFonts w:ascii="Verdana" w:cs="Verdana" w:eastAsia="Verdana" w:hAnsi="Verdana"/>
          <w:b w:val="1"/>
          <w:bCs w:val="1"/>
          <w:color w:val="000000"/>
          <w:sz w:val="26"/>
          <w:szCs w:val="26"/>
          <w:rtl w:val="0"/>
        </w:rPr>
        <w:t xml:space="preserve">Proje 2 teslim formatı </w:t>
      </w:r>
      <w:r w:rsidDel="00000000" w:rsidR="00000000" w:rsidRPr="00000000">
        <w:rPr>
          <w:rtl w:val="0"/>
        </w:rPr>
      </w:r>
    </w:p>
    <w:p w:rsidR="00000000" w:rsidDel="00000000" w:rsidP="00000000" w:rsidRDefault="00000000" w:rsidRPr="00000000" w14:paraId="0000001F">
      <w:pPr>
        <w:spacing w:after="240" w:befor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Tamamlanan görev iki bölümden oluşmalıdır:</w:t>
      </w:r>
    </w:p>
    <w:p w:rsidR="00000000" w:rsidDel="00000000" w:rsidP="00000000" w:rsidRDefault="00000000" w:rsidRPr="00000000" w14:paraId="00000020">
      <w:pPr>
        <w:numPr>
          <w:ilvl w:val="0"/>
          <w:numId w:val="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SQL'de yazdığınız sorguyu .sql dosyası olarak kaydedin ve bu görevin gönderim formuna yükleyin.</w:t>
      </w:r>
    </w:p>
    <w:p w:rsidR="00000000" w:rsidDel="00000000" w:rsidP="00000000" w:rsidRDefault="00000000" w:rsidRPr="00000000" w14:paraId="00000021">
      <w:pPr>
        <w:numPr>
          <w:ilvl w:val="0"/>
          <w:numId w:val="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Tableau'daki Gösterge Tablosu’nun bağlantısını ödev gönderim formuna ekleyin.</w:t>
      </w:r>
    </w:p>
    <w:p w:rsidR="00000000" w:rsidDel="00000000" w:rsidP="00000000" w:rsidRDefault="00000000" w:rsidRPr="00000000" w14:paraId="00000022">
      <w:pPr>
        <w:spacing w:after="240" w:befor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0" w:firstLine="0"/>
        <w:rPr>
          <w:rFonts w:ascii="Verdana" w:cs="Verdana" w:eastAsia="Verdana" w:hAnsi="Verdana"/>
          <w:b w:val="1"/>
          <w:bCs w:val="1"/>
          <w:color w:val="000000"/>
          <w:sz w:val="26"/>
          <w:szCs w:val="26"/>
        </w:rPr>
      </w:pPr>
      <w:bookmarkStart w:colFirst="0" w:colLast="0" w:name="_yvp5w13hej9m" w:id="4"/>
      <w:bookmarkEnd w:id="4"/>
      <w:r w:rsidDel="00000000" w:rsidR="00000000" w:rsidRPr="00000000">
        <w:rPr>
          <w:rFonts w:ascii="Verdana" w:cs="Verdana" w:eastAsia="Verdana" w:hAnsi="Verdana"/>
          <w:b w:val="1"/>
          <w:bCs w:val="1"/>
          <w:color w:val="000000"/>
          <w:sz w:val="26"/>
          <w:szCs w:val="26"/>
          <w:rtl w:val="0"/>
        </w:rPr>
        <w:t xml:space="preserve">Proje 2 kabulü için teknik kriterler </w:t>
      </w:r>
    </w:p>
    <w:p w:rsidR="00000000" w:rsidDel="00000000" w:rsidP="00000000" w:rsidRDefault="00000000" w:rsidRPr="00000000" w14:paraId="00000024">
      <w:pPr>
        <w:numPr>
          <w:ilvl w:val="0"/>
          <w:numId w:val="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Tableau Public'te bir gösterge tablosu oluşturuldu.</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Kontrol paneli tüm kullanıcılar tarafından çevrimiçi olarak kullanılabilir.</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mentorun size erişim izni verdiği veritabanındaki "proje" şemasında yer alan tablolara sorgu yazılarak elde edilen verileri içerir.</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aşağıdaki göstergelerden en az on tanesini içerir: Monthly Recurring Revenue (MRR), Paid Users, Average Revenue Per Paid User (ARPPU), New Paid Users, New MRR, Churned Users, Churn Rate, Churned revenue, Revenue Churn rate, Expansion MRR, Contraction MRR, Customer LifeTime (LT), Customer LifeTime Value (LTV)).</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tarih, kullanıcı dili ve kullanıcı yaşına göre filtreler içerir.</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en az beş grafik içerir.</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 gelir ve ücretli kullanıcıların aydan aya değişim faktörlerini gösteren iki grafik içerir.</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Gösterge tablosunun görsel tasarımı, 3. modülde yer alan "Gösterge tablolarının görselleştirilmesi ve oluşturulmasına ilişkin ilkeler" başlıklı 6. konu için verilen ödevde açıklanan ilkelere uygundur:</w:t>
      </w:r>
    </w:p>
    <w:p w:rsidR="00000000" w:rsidDel="00000000" w:rsidP="00000000" w:rsidRDefault="00000000" w:rsidRPr="00000000" w14:paraId="0000002C">
      <w:pPr>
        <w:numPr>
          <w:ilvl w:val="1"/>
          <w:numId w:val="4"/>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saniye prensibi;</w:t>
      </w:r>
    </w:p>
    <w:p w:rsidR="00000000" w:rsidDel="00000000" w:rsidP="00000000" w:rsidRDefault="00000000" w:rsidRPr="00000000" w14:paraId="0000002D">
      <w:pPr>
        <w:numPr>
          <w:ilvl w:val="1"/>
          <w:numId w:val="4"/>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Önemli bilgilerin yeri;</w:t>
      </w:r>
    </w:p>
    <w:p w:rsidR="00000000" w:rsidDel="00000000" w:rsidP="00000000" w:rsidRDefault="00000000" w:rsidRPr="00000000" w14:paraId="0000002E">
      <w:pPr>
        <w:numPr>
          <w:ilvl w:val="1"/>
          <w:numId w:val="4"/>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Metriklerin ve imzaların gösterimi;</w:t>
      </w:r>
    </w:p>
    <w:p w:rsidR="00000000" w:rsidDel="00000000" w:rsidP="00000000" w:rsidRDefault="00000000" w:rsidRPr="00000000" w14:paraId="0000002F">
      <w:pPr>
        <w:numPr>
          <w:ilvl w:val="1"/>
          <w:numId w:val="4"/>
        </w:numPr>
        <w:spacing w:after="24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Bir renk şeması kullanma.</w:t>
      </w:r>
    </w:p>
    <w:p w:rsidR="00000000" w:rsidDel="00000000" w:rsidP="00000000" w:rsidRDefault="00000000" w:rsidRPr="00000000" w14:paraId="00000030">
      <w:pPr>
        <w:spacing w:after="240" w:befor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1">
      <w:pPr>
        <w:spacing w:after="240" w:before="240" w:lineRule="auto"/>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2">
      <w:pPr>
        <w:spacing w:line="276" w:lineRule="auto"/>
        <w:jc w:val="both"/>
        <w:rPr>
          <w:rFonts w:ascii="Verdana" w:cs="Verdana" w:eastAsia="Verdana" w:hAnsi="Verdana"/>
          <w:sz w:val="24"/>
          <w:szCs w:val="24"/>
        </w:rPr>
      </w:pPr>
      <w:r w:rsidDel="00000000" w:rsidR="00000000" w:rsidRPr="00000000">
        <w:rPr>
          <w:rtl w:val="0"/>
        </w:rPr>
      </w:r>
    </w:p>
    <w:sectPr>
      <w:pgSz w:h="16834" w:w="11909" w:orient="portrait"/>
      <w:pgMar w:bottom="1090.0393700787413"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h5.googleusercontent.com/XfD64_NDhb_YW2t3WHl6u4EXsLOfvJAy_bKTdusCsiGotDlNaCrKgrzy_U1oROR2h--if2y-Qf-XsDxQ0ChhiCXE4J9o7FQ3rfc8jEn0CPJfsa7FZAzngrFn9371zEpM7zKnl8fvbW8CqS3AeClzCkY" TargetMode="External"/><Relationship Id="rId8" Type="http://schemas.openxmlformats.org/officeDocument/2006/relationships/hyperlink" Target="https://lh5.googleusercontent.com/z277AK72n7ZJxx2wNAfKb3uz8X3HLltLD2_q28lPn8k0BWJDvVwuuYKvVHKrgi3dGOBLq7WecrYr626o2PMq-qQ656itOFVsrswFjwNC0Tw-df_JQmk0SOCJfRfQE3X-38rmjM1l8iSvnyXQODqoQ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