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4.png" ContentType="image/png"/>
  <Override PartName="/word/media/rId8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Кайнова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Андреевна</w:t>
      </w:r>
      <w:r>
        <w:t xml:space="preserve"> </w:t>
      </w:r>
      <w:r>
        <w:t xml:space="preserve">НПИбд-03-24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9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57" w:name="символьные-и-численные-данные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Я создаю каталог для программ лабораторной работы № 6, перехожу в него и создаю файл lab6-1.asm.</w:t>
      </w:r>
    </w:p>
    <w:p>
      <w:pPr>
        <w:pStyle w:val="BodyText"/>
      </w:pPr>
      <w:r>
        <w:t xml:space="preserve">Программы, которые будут приведены далее, демонстрируют вывод символьных и численных значений, записанных в регистр eax.</w:t>
      </w:r>
    </w:p>
    <w:p>
      <w:pPr>
        <w:pStyle w:val="BodyText"/>
      </w:pPr>
      <w:r>
        <w:t xml:space="preserve">В первой программе в регистр eax записывается символ 6 с помощью команды mov eax,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, а в регистр ebx – символ 4 с помощью команды mov ebx,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. Далее, к значению в регистре eax прибавляется значение регистра ebx командой add eax, ebx. Результат сложения записывается в регистр eax. После этого выводится результат.</w:t>
      </w:r>
    </w:p>
    <w:p>
      <w:pPr>
        <w:pStyle w:val="BodyText"/>
      </w:pPr>
      <w:r>
        <w:t xml:space="preserve">Так как функция sprintLF требует, чтобы в регистр eax был записан адрес, используется дополнительная переменная. Для этого записываю значение из регистра eax в переменную buf1 командой mov [buf1], eax, затем записываю адрес переменной buf1 в регистр eax командой mov eax, buf1 и вызываю функцию sprintLF.</w:t>
      </w:r>
    </w:p>
    <w:p>
      <w:pPr>
        <w:pStyle w:val="CaptionedFigure"/>
      </w:pPr>
      <w:bookmarkStart w:id="24" w:name="fig:001"/>
      <w:r>
        <w:drawing>
          <wp:inline>
            <wp:extent cx="3234088" cy="3407343"/>
            <wp:effectExtent b="0" l="0" r="0" t="0"/>
            <wp:docPr descr="Рис. 1: Программа lab6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088" cy="3407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Программа lab6-1.asm</w:t>
      </w:r>
    </w:p>
    <w:p>
      <w:pPr>
        <w:pStyle w:val="CaptionedFigure"/>
      </w:pPr>
      <w:bookmarkStart w:id="28" w:name="fig:002"/>
      <w:r>
        <w:drawing>
          <wp:inline>
            <wp:extent cx="5334000" cy="892751"/>
            <wp:effectExtent b="0" l="0" r="0" t="0"/>
            <wp:docPr descr="Рис. 2: Запуск программы lab6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2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программы lab6-1.asm</w:t>
      </w:r>
    </w:p>
    <w:p>
      <w:pPr>
        <w:pStyle w:val="BodyText"/>
      </w:pPr>
      <w:r>
        <w:t xml:space="preserve">При выводе значения из регистра eax мы ожидаем увидеть число 10. Однако результатом будет символ j. Это происходит потому, что код символа 6 равен 54 в десятичной системе (или 00110110 в двоичной), а код символа 4 – 52 в десятичной системе (или 00110100 в двоичной). После выполнения команды add eax, ebx, в регистр eax записывается сумма кодов, равная 106, что соответствует символу j.</w:t>
      </w:r>
    </w:p>
    <w:p>
      <w:pPr>
        <w:pStyle w:val="BodyText"/>
      </w:pPr>
      <w:r>
        <w:t xml:space="preserve">Далее, в программе вместо символов записываю в регистры числа.</w:t>
      </w:r>
    </w:p>
    <w:p>
      <w:pPr>
        <w:pStyle w:val="CaptionedFigure"/>
      </w:pPr>
      <w:bookmarkStart w:id="32" w:name="fig:003"/>
      <w:r>
        <w:drawing>
          <wp:inline>
            <wp:extent cx="3426593" cy="2954955"/>
            <wp:effectExtent b="0" l="0" r="0" t="0"/>
            <wp:docPr descr="Рис. 3: Программа lab6-1.asm с числам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593" cy="2954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Программа lab6-1.asm с числами</w:t>
      </w:r>
    </w:p>
    <w:p>
      <w:pPr>
        <w:pStyle w:val="CaptionedFigure"/>
      </w:pPr>
      <w:bookmarkStart w:id="36" w:name="fig:004"/>
      <w:r>
        <w:drawing>
          <wp:inline>
            <wp:extent cx="5334000" cy="971872"/>
            <wp:effectExtent b="0" l="0" r="0" t="0"/>
            <wp:docPr descr="Рис. 4: Запуск программы lab6-1.asm с числам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1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Запуск программы lab6-1.asm с числами</w:t>
      </w:r>
    </w:p>
    <w:p>
      <w:pPr>
        <w:pStyle w:val="BodyText"/>
      </w:pPr>
      <w:r>
        <w:t xml:space="preserve">Как и в предыдущем примере, выводится не число 10, а символ с кодом 10, который представляет собой символ конца строки. Этот символ не отображается в консоли, но добавляет пустую строку.</w:t>
      </w:r>
    </w:p>
    <w:p>
      <w:pPr>
        <w:pStyle w:val="BodyText"/>
      </w:pPr>
      <w:r>
        <w:t xml:space="preserve">Для работы с числами в файле in_out.asm реализованы функции для преобразования символов ASCII в числа и наоборот. Преобразую программу с использованием этих функций.</w:t>
      </w:r>
    </w:p>
    <w:p>
      <w:pPr>
        <w:pStyle w:val="CaptionedFigure"/>
      </w:pPr>
      <w:bookmarkStart w:id="40" w:name="fig:005"/>
      <w:r>
        <w:drawing>
          <wp:inline>
            <wp:extent cx="3898231" cy="2695073"/>
            <wp:effectExtent b="0" l="0" r="0" t="0"/>
            <wp:docPr descr="Рис. 5: Программа lab6-2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231" cy="2695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Программа lab6-2.asm</w:t>
      </w:r>
    </w:p>
    <w:p>
      <w:pPr>
        <w:pStyle w:val="CaptionedFigure"/>
      </w:pPr>
      <w:bookmarkStart w:id="44" w:name="fig:006"/>
      <w:r>
        <w:drawing>
          <wp:inline>
            <wp:extent cx="5334000" cy="824073"/>
            <wp:effectExtent b="0" l="0" r="0" t="0"/>
            <wp:docPr descr="Рис. 6: Запуск программы lab6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4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Запуск программы lab6-2.asm</w:t>
      </w:r>
    </w:p>
    <w:p>
      <w:pPr>
        <w:pStyle w:val="BodyText"/>
      </w:pPr>
      <w:r>
        <w:t xml:space="preserve">Результатом работы программы будет число 106. Здесь, как и в первом примере, команда add складывает коды символов 6 и 4 (54 + 52 = 106). Однако, в отличие от предыдущей программы, функция iprintLF позволяет вывести именно число, а не символ, соответствующий данному коду.</w:t>
      </w:r>
    </w:p>
    <w:p>
      <w:pPr>
        <w:pStyle w:val="BodyText"/>
      </w:pPr>
      <w:r>
        <w:t xml:space="preserve">Заменяю символы на числа.</w:t>
      </w:r>
    </w:p>
    <w:p>
      <w:pPr>
        <w:pStyle w:val="CaptionedFigure"/>
      </w:pPr>
      <w:bookmarkStart w:id="48" w:name="fig:007"/>
      <w:r>
        <w:drawing>
          <wp:inline>
            <wp:extent cx="4186989" cy="2964581"/>
            <wp:effectExtent b="0" l="0" r="0" t="0"/>
            <wp:docPr descr="Рис. 7: Программа lab6-2.asm с числами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989" cy="2964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Программа lab6-2.asm с числами</w:t>
      </w:r>
    </w:p>
    <w:p>
      <w:pPr>
        <w:pStyle w:val="BodyText"/>
      </w:pPr>
      <w:r>
        <w:t xml:space="preserve">В данном случае, благодаря функции iprintLF, выводится число 10, так как операндами являются числа.</w:t>
      </w:r>
    </w:p>
    <w:p>
      <w:pPr>
        <w:pStyle w:val="CaptionedFigure"/>
      </w:pPr>
      <w:bookmarkStart w:id="52" w:name="fig:008"/>
      <w:r>
        <w:drawing>
          <wp:inline>
            <wp:extent cx="5334000" cy="906190"/>
            <wp:effectExtent b="0" l="0" r="0" t="0"/>
            <wp:docPr descr="Рис. 8: Запуск программы lab6-2.asm с числами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6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Запуск программы lab6-2.asm с числами</w:t>
      </w:r>
    </w:p>
    <w:p>
      <w:pPr>
        <w:pStyle w:val="BodyText"/>
      </w:pPr>
      <w:r>
        <w:t xml:space="preserve">Заменяю функцию iprintLF на iprint и создаю исполняемый файл, затем запускаю программу. Вывод отличается тем, что теперь нет переноса строки.</w:t>
      </w:r>
    </w:p>
    <w:p>
      <w:pPr>
        <w:pStyle w:val="CaptionedFigure"/>
      </w:pPr>
      <w:bookmarkStart w:id="56" w:name="fig:009"/>
      <w:r>
        <w:drawing>
          <wp:inline>
            <wp:extent cx="5334000" cy="677924"/>
            <wp:effectExtent b="0" l="0" r="0" t="0"/>
            <wp:docPr descr="Рис. 9: Запуск программы lab6-2.asm без переноса строки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7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Запуск программы lab6-2.asm без переноса строки</w:t>
      </w:r>
    </w:p>
    <w:bookmarkEnd w:id="57"/>
    <w:bookmarkStart w:id="82" w:name="X8c0a1c151545696051e31eb8f7e02c7d54dd7c6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Примером арифметических операций в NASM будет программа для вычисления выражения $ f(x) = (5 * 2 + 3)/3 $.</w:t>
      </w:r>
    </w:p>
    <w:p>
      <w:pPr>
        <w:pStyle w:val="CaptionedFigure"/>
      </w:pPr>
      <w:bookmarkStart w:id="61" w:name="fig:010"/>
      <w:r>
        <w:drawing>
          <wp:inline>
            <wp:extent cx="4543124" cy="5216892"/>
            <wp:effectExtent b="0" l="0" r="0" t="0"/>
            <wp:docPr descr="Рис. 10: Программа lab6-3.asm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124" cy="5216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Программа lab6-3.asm</w:t>
      </w:r>
    </w:p>
    <w:p>
      <w:pPr>
        <w:pStyle w:val="CaptionedFigure"/>
      </w:pPr>
      <w:bookmarkStart w:id="65" w:name="fig:011"/>
      <w:r>
        <w:drawing>
          <wp:inline>
            <wp:extent cx="5334000" cy="851647"/>
            <wp:effectExtent b="0" l="0" r="0" t="0"/>
            <wp:docPr descr="Рис. 11: Запуск программы lab6-3.asm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1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Запуск программы lab6-3.asm</w:t>
      </w:r>
    </w:p>
    <w:p>
      <w:pPr>
        <w:pStyle w:val="BodyText"/>
      </w:pPr>
      <w:r>
        <w:t xml:space="preserve">Изменяю программу для вычисления выражения $ f(x) = (4 * 6 + 2)/5 $. Создаю исполняемый файл и проверяю его работу.</w:t>
      </w:r>
    </w:p>
    <w:p>
      <w:pPr>
        <w:pStyle w:val="CaptionedFigure"/>
      </w:pPr>
      <w:bookmarkStart w:id="69" w:name="fig:012"/>
      <w:r>
        <w:drawing>
          <wp:inline>
            <wp:extent cx="4572000" cy="5168766"/>
            <wp:effectExtent b="0" l="0" r="0" t="0"/>
            <wp:docPr descr="Рис. 12: Программа lab6-3.asm с другим выражением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168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Программа lab6-3.asm с другим выражением</w:t>
      </w:r>
    </w:p>
    <w:p>
      <w:pPr>
        <w:pStyle w:val="CaptionedFigure"/>
      </w:pPr>
      <w:bookmarkStart w:id="73" w:name="fig:013"/>
      <w:r>
        <w:drawing>
          <wp:inline>
            <wp:extent cx="5334000" cy="857653"/>
            <wp:effectExtent b="0" l="0" r="0" t="0"/>
            <wp:docPr descr="Рис. 13: Запуск программы lab6-3.asm с другим выражением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7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Запуск программы lab6-3.asm с другим выражением</w:t>
      </w:r>
    </w:p>
    <w:p>
      <w:pPr>
        <w:pStyle w:val="BodyText"/>
      </w:pPr>
      <w:r>
        <w:t xml:space="preserve">Другим примером будет программа для вычисления варианта задания по номеру студенческого билета. В этом случае число, с которым производятся арифметические операции, вводится с клавиатуры. Для корректной работы с числами, введенные символы необходимо преобразовать в числовой формат, для чего используется функция atoi из файла in_out.asm.</w:t>
      </w:r>
    </w:p>
    <w:p>
      <w:pPr>
        <w:pStyle w:val="CaptionedFigure"/>
      </w:pPr>
      <w:bookmarkStart w:id="77" w:name="fig:014"/>
      <w:r>
        <w:drawing>
          <wp:inline>
            <wp:extent cx="4533498" cy="4947385"/>
            <wp:effectExtent b="0" l="0" r="0" t="0"/>
            <wp:docPr descr="Рис. 14: Программа variant.as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498" cy="4947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Программа variant.asm</w:t>
      </w:r>
    </w:p>
    <w:p>
      <w:pPr>
        <w:pStyle w:val="CaptionedFigure"/>
      </w:pPr>
      <w:bookmarkStart w:id="81" w:name="fig:015"/>
      <w:r>
        <w:drawing>
          <wp:inline>
            <wp:extent cx="5334000" cy="1174662"/>
            <wp:effectExtent b="0" l="0" r="0" t="0"/>
            <wp:docPr descr="Рис. 15: Запуск программы variant.asm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4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Запуск программы variant.asm</w:t>
      </w:r>
    </w:p>
    <w:bookmarkEnd w:id="82"/>
    <w:bookmarkStart w:id="83" w:name="ответы-на-вопрос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Ответы на вопросы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Какие строки листинга отвечают за вывод на экран сообщения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Ваш вариант:</w:t>
      </w:r>
      <w:r>
        <w:rPr>
          <w:bCs/>
          <w:b/>
        </w:rPr>
        <w:t xml:space="preserve">’</w:t>
      </w:r>
      <w:r>
        <w:rPr>
          <w:bCs/>
          <w:b/>
        </w:rPr>
        <w:t xml:space="preserve">?</w:t>
      </w:r>
    </w:p>
    <w:p>
      <w:pPr>
        <w:numPr>
          <w:ilvl w:val="1"/>
          <w:numId w:val="1002"/>
        </w:numPr>
        <w:pStyle w:val="Compact"/>
      </w:pPr>
      <w:r>
        <w:t xml:space="preserve">Инструкция mov eax, rem записывает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в регистр eax.</w:t>
      </w:r>
    </w:p>
    <w:p>
      <w:pPr>
        <w:numPr>
          <w:ilvl w:val="1"/>
          <w:numId w:val="1002"/>
        </w:numPr>
        <w:pStyle w:val="Compact"/>
      </w:pPr>
      <w:r>
        <w:t xml:space="preserve">Инструкция call sprint вызывает подпрограмму для вывода строки.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Для чего используются следующие инструкции?</w:t>
      </w:r>
    </w:p>
    <w:p>
      <w:pPr>
        <w:numPr>
          <w:ilvl w:val="1"/>
          <w:numId w:val="1003"/>
        </w:numPr>
        <w:pStyle w:val="Compact"/>
      </w:pPr>
      <w:r>
        <w:t xml:space="preserve">mov ecx, x — записывает значение переменной x в регистр ecx.</w:t>
      </w:r>
    </w:p>
    <w:p>
      <w:pPr>
        <w:numPr>
          <w:ilvl w:val="1"/>
          <w:numId w:val="1003"/>
        </w:numPr>
        <w:pStyle w:val="Compact"/>
      </w:pPr>
      <w:r>
        <w:t xml:space="preserve">mov edx, 80 — записывает значение 80 в регистр edx.</w:t>
      </w:r>
    </w:p>
    <w:p>
      <w:pPr>
        <w:numPr>
          <w:ilvl w:val="1"/>
          <w:numId w:val="1003"/>
        </w:numPr>
        <w:pStyle w:val="Compact"/>
      </w:pPr>
      <w:r>
        <w:t xml:space="preserve">call sread — вызывает подпрограмму для считывания значения студенческого билета.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Для чего используется инструкция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call atoi</w:t>
      </w:r>
      <w:r>
        <w:rPr>
          <w:bCs/>
          <w:b/>
        </w:rPr>
        <w:t xml:space="preserve">”</w:t>
      </w:r>
      <w:r>
        <w:rPr>
          <w:bCs/>
          <w:b/>
        </w:rPr>
        <w:t xml:space="preserve">?</w:t>
      </w:r>
    </w:p>
    <w:p>
      <w:pPr>
        <w:numPr>
          <w:ilvl w:val="1"/>
          <w:numId w:val="1004"/>
        </w:numPr>
        <w:pStyle w:val="Compact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 </w:t>
      </w:r>
      <w:r>
        <w:t xml:space="preserve">используется для преобразования введенных символов в числовой формат.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Какие строки листинга отвечают за вычисления варианта?</w:t>
      </w:r>
    </w:p>
    <w:p>
      <w:pPr>
        <w:numPr>
          <w:ilvl w:val="1"/>
          <w:numId w:val="1005"/>
        </w:numPr>
        <w:pStyle w:val="Compact"/>
      </w:pPr>
      <w:r>
        <w:t xml:space="preserve">xor edx, edx — обнуляет регистр edx.</w:t>
      </w:r>
    </w:p>
    <w:p>
      <w:pPr>
        <w:numPr>
          <w:ilvl w:val="1"/>
          <w:numId w:val="1005"/>
        </w:numPr>
        <w:pStyle w:val="Compact"/>
      </w:pPr>
      <w:r>
        <w:t xml:space="preserve">mov ebx, 20 — записывает значение 20 в регистр ebx.</w:t>
      </w:r>
    </w:p>
    <w:p>
      <w:pPr>
        <w:numPr>
          <w:ilvl w:val="1"/>
          <w:numId w:val="1005"/>
        </w:numPr>
        <w:pStyle w:val="Compact"/>
      </w:pPr>
      <w:r>
        <w:t xml:space="preserve">div ebx — выполняет деление номера студенческого билета на 20.</w:t>
      </w:r>
    </w:p>
    <w:p>
      <w:pPr>
        <w:numPr>
          <w:ilvl w:val="1"/>
          <w:numId w:val="1005"/>
        </w:numPr>
        <w:pStyle w:val="Compact"/>
      </w:pPr>
      <w:r>
        <w:t xml:space="preserve">inc edx — увеличивает значение в регистре edx на 1.</w:t>
      </w:r>
    </w:p>
    <w:p>
      <w:pPr>
        <w:numPr>
          <w:ilvl w:val="0"/>
          <w:numId w:val="1000"/>
        </w:numPr>
      </w:pPr>
      <w:r>
        <w:t xml:space="preserve">Здесь происходит деление номера студенческого билета на 20. Остаток записывается в регистр edx, к которому добавляется 1.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В какой регистр записывается остаток от деления при выполнении инструкции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div ebx</w:t>
      </w:r>
      <w:r>
        <w:rPr>
          <w:bCs/>
          <w:b/>
        </w:rPr>
        <w:t xml:space="preserve">”</w:t>
      </w:r>
      <w:r>
        <w:rPr>
          <w:bCs/>
          <w:b/>
        </w:rPr>
        <w:t xml:space="preserve">?</w:t>
      </w:r>
    </w:p>
    <w:p>
      <w:pPr>
        <w:numPr>
          <w:ilvl w:val="1"/>
          <w:numId w:val="1006"/>
        </w:numPr>
        <w:pStyle w:val="Compact"/>
      </w:pPr>
      <w:r>
        <w:t xml:space="preserve">Остаток от деления записывается в регистр edx.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Для чего используется инструкция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inc edx</w:t>
      </w:r>
      <w:r>
        <w:rPr>
          <w:bCs/>
          <w:b/>
        </w:rPr>
        <w:t xml:space="preserve">”</w:t>
      </w:r>
      <w:r>
        <w:rPr>
          <w:bCs/>
          <w:b/>
        </w:rPr>
        <w:t xml:space="preserve">?</w:t>
      </w:r>
    </w:p>
    <w:p>
      <w:pPr>
        <w:numPr>
          <w:ilvl w:val="1"/>
          <w:numId w:val="1007"/>
        </w:numPr>
        <w:pStyle w:val="Compact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увеличивает значение в регистре edx на 1, согласно формуле вычисления варианта.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Какие строки листинга отвечают за вывод на экран результата вычислений?</w:t>
      </w:r>
    </w:p>
    <w:p>
      <w:pPr>
        <w:numPr>
          <w:ilvl w:val="1"/>
          <w:numId w:val="1008"/>
        </w:numPr>
        <w:pStyle w:val="Compact"/>
      </w:pPr>
      <w:r>
        <w:t xml:space="preserve">Инструкция mov eax, edx записывает результат в регистр eax.</w:t>
      </w:r>
    </w:p>
    <w:p>
      <w:pPr>
        <w:numPr>
          <w:ilvl w:val="1"/>
          <w:numId w:val="1008"/>
        </w:numPr>
        <w:pStyle w:val="Compact"/>
      </w:pPr>
      <w:r>
        <w:t xml:space="preserve">Инструкция call iprintLF вызывает подпрограмму для вывода значения на экран.</w:t>
      </w:r>
    </w:p>
    <w:bookmarkEnd w:id="83"/>
    <w:bookmarkStart w:id="92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Необходимо написать программу для вычисления выражения $ y = f(x) $, которая должна выводить выражение для вычисления, запросить ввод значения x, вычислить выражение в зависимости от введенного значения и вывести результат. Вид функции $ f(x) $ должен быть выбран согласно таблице 6.3 вариантов заданий.</w:t>
      </w:r>
    </w:p>
    <w:p>
      <w:pPr>
        <w:pStyle w:val="BodyText"/>
      </w:pPr>
      <w:r>
        <w:t xml:space="preserve">Мы получили вариант 11 для выражения $ 10(x+1)-10 $ с $ x=1, x=7 $.</w:t>
      </w:r>
    </w:p>
    <w:p>
      <w:pPr>
        <w:pStyle w:val="CaptionedFigure"/>
      </w:pPr>
      <w:bookmarkStart w:id="87" w:name="fig:016"/>
      <w:r>
        <w:drawing>
          <wp:inline>
            <wp:extent cx="4985886" cy="5399772"/>
            <wp:effectExtent b="0" l="0" r="0" t="0"/>
            <wp:docPr descr="Рис. 16: Программа task.asm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886" cy="5399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Рис. 16: Программа task.asm</w:t>
      </w:r>
    </w:p>
    <w:p>
      <w:pPr>
        <w:pStyle w:val="BodyText"/>
      </w:pPr>
      <w:r>
        <w:t xml:space="preserve">При $ x=1 $ результат равен 10.</w:t>
      </w:r>
    </w:p>
    <w:p>
      <w:pPr>
        <w:pStyle w:val="BodyText"/>
      </w:pPr>
      <w:r>
        <w:t xml:space="preserve">При $ x=7 $ результат равен 70.</w:t>
      </w:r>
    </w:p>
    <w:p>
      <w:pPr>
        <w:pStyle w:val="CaptionedFigure"/>
      </w:pPr>
      <w:bookmarkStart w:id="91" w:name="fig:017"/>
      <w:r>
        <w:drawing>
          <wp:inline>
            <wp:extent cx="5334000" cy="1614951"/>
            <wp:effectExtent b="0" l="0" r="0" t="0"/>
            <wp:docPr descr="Рис. 17: Запуск программы task.asm" title="" id="89" name="Picture"/>
            <a:graphic>
              <a:graphicData uri="http://schemas.openxmlformats.org/drawingml/2006/picture">
                <pic:pic>
                  <pic:nvPicPr>
                    <pic:cNvPr descr="image/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4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Рис. 17: Запуск программы task.asm</w:t>
      </w:r>
    </w:p>
    <w:p>
      <w:pPr>
        <w:pStyle w:val="BodyText"/>
      </w:pPr>
      <w:r>
        <w:t xml:space="preserve">Программа работает правильно.</w:t>
      </w:r>
    </w:p>
    <w:bookmarkEnd w:id="92"/>
    <w:bookmarkEnd w:id="93"/>
    <w:bookmarkStart w:id="9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4" Target="media/rId84.png" /><Relationship Type="http://schemas.openxmlformats.org/officeDocument/2006/relationships/image" Id="rId88" Target="media/rId8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Кайнова Екатерина Андреевна НПИбд-03-24</dc:creator>
  <dc:language>ru-RU</dc:language>
  <cp:keywords/>
  <dcterms:created xsi:type="dcterms:W3CDTF">2025-02-11T15:20:17Z</dcterms:created>
  <dcterms:modified xsi:type="dcterms:W3CDTF">2025-02-11T15:20:17Z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