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="240" w:lineRule="auto"/>
        <w:jc w:val="center"/>
        <w:rPr>
          <w:color w:val="222222"/>
        </w:rPr>
      </w:pPr>
      <w:r w:rsidDel="00000000" w:rsidR="00000000" w:rsidRPr="00000000">
        <w:rPr>
          <w:b w:val="1"/>
          <w:bCs w:val="1"/>
          <w:color w:val="4c7525"/>
          <w:sz w:val="48"/>
          <w:szCs w:val="48"/>
          <w:rtl w:val="0"/>
        </w:rPr>
        <w:t xml:space="preserve">Oh My Matcha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color w:val="222222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color w:val="222222"/>
        </w:rPr>
      </w:pPr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Politique de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jc w:val="center"/>
        <w:rPr>
          <w:color w:val="222222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Conformément aux lignes directrices CNIL — Avril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c7525" w:space="1" w:sz="4" w:val="single"/>
        </w:pBdr>
        <w:spacing w:after="200" w:before="20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1. Qu'est-ce qu'un cookie ?</w:t>
      </w:r>
    </w:p>
    <w:p w:rsidR="00000000" w:rsidDel="00000000" w:rsidP="00000000" w:rsidRDefault="00000000" w:rsidRPr="00000000" w14:paraId="00000007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 cookie est un petit fichier texte déposé sur votre terminal (ordinateur, smartphone, tablette) lors de votre visite sur notre site. Il permet de mémoriser des informations relatives à votre navigation et d'améliorer votre expérience utilisateur.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2. Cookies strictement nécessaires (sans consentement)</w:t>
      </w:r>
    </w:p>
    <w:p w:rsidR="00000000" w:rsidDel="00000000" w:rsidP="00000000" w:rsidRDefault="00000000" w:rsidRPr="00000000" w14:paraId="00000009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Ces cookies sont indispensables au bon fonctionnement du site. Ils sont activés automatiquement et ne peuvent pas être désactivés. Ils ne collectent aucune information personnelle à des fins publicitaires.</w:t>
      </w:r>
    </w:p>
    <w:p w:rsidR="00000000" w:rsidDel="00000000" w:rsidP="00000000" w:rsidRDefault="00000000" w:rsidRPr="00000000" w14:paraId="0000000A">
      <w:pPr>
        <w:spacing w:after="120" w:before="12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3026"/>
        <w:gridCol w:w="2000"/>
        <w:tblGridChange w:id="0">
          <w:tblGrid>
            <w:gridCol w:w="2200"/>
            <w:gridCol w:w="1800"/>
            <w:gridCol w:w="30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 du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Strictement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Identifie la session serveur de l'utilisateur. Cookie httpOnly (non accessible via JS — protégé contre les attaques XSS).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csrf_token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Strictement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Protection contre les attaques CSRF sur les formulaires et paiements. Déposé par le navigateur (JS).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cart_id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Strictement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Identifie le panier de l'utilisateur. Cookie httpOnly — protégé contre les attaques XSS.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auth_token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Strictement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Maintient la session de l'utilisateur connecté. Cookie httpOnly — protégé contre les attaques XSS. Sans ce cookie, l'utilisateur se reconnecte à chaque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 jour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omm_cookie_consent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Strictement nécessaire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Mémorise les choix de consentement de l'utilisateur (version, date, marketing, fonctionnels). Permet de ne pas réafficher la bannière à chaque visite. Si la politique change, la bannière réapparaît automatiquement.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6 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16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3. Cookies soumis à consentement</w:t>
      </w:r>
    </w:p>
    <w:p w:rsidR="00000000" w:rsidDel="00000000" w:rsidP="00000000" w:rsidRDefault="00000000" w:rsidRPr="00000000" w14:paraId="00000025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Ces cookies ne sont déposés qu'après votre accord explicite via la bannière de consentement. Vous pouvez les accepter, les refuser ou les paramétrer individuellement.</w:t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3026"/>
        <w:gridCol w:w="2000"/>
        <w:tblGridChange w:id="0">
          <w:tblGrid>
            <w:gridCol w:w="2200"/>
            <w:gridCol w:w="1800"/>
            <w:gridCol w:w="30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 du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c752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newsletter_consent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Mémorisation de l'inscription à la newsletter et attribution des 5 points de bienvenue fidélité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pickup_slot_pref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Fonctionnel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Mémorisation de vos créneaux de retrait préférés pour accélérer les prochaines commandes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_analytics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Analytique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Mesure d'audience anonymisée : pages populaires, taux d'abandon panier (données non transmises à des tiers)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13 mois max.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6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4. Gestion de vos préférences</w:t>
      </w:r>
    </w:p>
    <w:p w:rsidR="00000000" w:rsidDel="00000000" w:rsidP="00000000" w:rsidRDefault="00000000" w:rsidRPr="00000000" w14:paraId="00000039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Lors de votre première visite, une bannière de consentement vous est présentée. Vous pouvez 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Accepter tous les cookies en cliquant sur « Accepter tout ».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Refuser tous les cookies non essentiels en cliquant sur « Refuser tout ».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60" w:before="6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Personnaliser vos choix catégorie par catégorie en cliquant sur « Personnaliser ».</w:t>
      </w:r>
    </w:p>
    <w:p w:rsidR="00000000" w:rsidDel="00000000" w:rsidP="00000000" w:rsidRDefault="00000000" w:rsidRPr="00000000" w14:paraId="0000003D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Important : le site fonctionne intégralement même si vous refusez tous les cookies non nécessaires. Votre refus ne limite pas l'accès aux fonctionnalités essentielles (commande, compte, fidélité).</w:t>
      </w:r>
    </w:p>
    <w:p w:rsidR="00000000" w:rsidDel="00000000" w:rsidP="00000000" w:rsidRDefault="00000000" w:rsidRPr="00000000" w14:paraId="0000003E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Les boutons Accepter tout et Refuser tout ont le meme poids visuel (meme taille, meme style) — conformement aux exigences CNIL. Tous les toggles sont decoches par defaut : votre accord doit etre une demarche active.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5. Modifier vos préférences</w:t>
      </w:r>
    </w:p>
    <w:p w:rsidR="00000000" w:rsidDel="00000000" w:rsidP="00000000" w:rsidRDefault="00000000" w:rsidRPr="00000000" w14:paraId="00000040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Vous pouvez modifier vos préférences à tout moment depuis le lien « Gestion des cookies » disponible en bas de chaque page du site. La modification prend effet immédiatement.</w:t>
      </w:r>
    </w:p>
    <w:p w:rsidR="00000000" w:rsidDel="00000000" w:rsidP="00000000" w:rsidRDefault="00000000" w:rsidRPr="00000000" w14:paraId="00000041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Vous pouvez également gérer ou supprimer les cookies directement depuis les paramètres de votre navigateur. Notez que la suppression des cookies strictement nécessaires peut perturber le fonctionnement du site.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6. Durée de conservation des préférences</w:t>
      </w:r>
    </w:p>
    <w:p w:rsidR="00000000" w:rsidDel="00000000" w:rsidP="00000000" w:rsidRDefault="00000000" w:rsidRPr="00000000" w14:paraId="00000043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Vos préférences de consentement sont conservées pour une durée maximale de 13 mois, conformément aux recommandations de la CNIL. À l'expiration de ce délai, votre consentement vous sera de nouveau demandé.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7. Contact</w:t>
      </w:r>
    </w:p>
    <w:p w:rsidR="00000000" w:rsidDel="00000000" w:rsidP="00000000" w:rsidRDefault="00000000" w:rsidRPr="00000000" w14:paraId="00000045">
      <w:pPr>
        <w:spacing w:after="80" w:before="8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Pour toute question relative à notre politique de cookies, contactez-nous à : privacy@oh-my-matcha.fr</w:t>
      </w:r>
    </w:p>
    <w:p w:rsidR="00000000" w:rsidDel="00000000" w:rsidP="00000000" w:rsidRDefault="00000000" w:rsidRPr="00000000" w14:paraId="00000046">
      <w:pPr>
        <w:spacing w:after="80" w:before="200" w:line="240" w:lineRule="auto"/>
        <w:jc w:val="center"/>
        <w:rPr>
          <w:color w:val="222222"/>
        </w:rPr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Oh My Matcha SAS — 12 rue du Thé Vert, 06000 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jc w:val="center"/>
        <w:rPr>
          <w:color w:val="222222"/>
        </w:rPr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contact@oh-my-matcha.fr — privacy@oh-my-matcha.fr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color w:val="222222"/>
        </w:rPr>
      </w:pPr>
      <w:r w:rsidDel="00000000" w:rsidR="00000000" w:rsidRPr="00000000">
        <w:rPr>
          <w:i w:val="1"/>
          <w:iCs w:val="1"/>
          <w:color w:val="aaaaaa"/>
          <w:sz w:val="16"/>
          <w:szCs w:val="16"/>
          <w:rtl w:val="0"/>
        </w:rPr>
        <w:t xml:space="preserve">Documents établis en conformité avec le RGPD (UE) 2016/679 et les recommandations CNIL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