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3D40" w14:textId="4F491CD0" w:rsidR="00153409" w:rsidRDefault="00153409" w:rsidP="00153409">
      <w:pPr>
        <w:jc w:val="center"/>
        <w:rPr>
          <w:b/>
          <w:bCs/>
        </w:rPr>
      </w:pPr>
      <w:r>
        <w:rPr>
          <w:b/>
          <w:bCs/>
        </w:rPr>
        <w:t>Лекция 2</w:t>
      </w:r>
    </w:p>
    <w:p w14:paraId="1F3621C0" w14:textId="10D8C278" w:rsidR="00153409" w:rsidRDefault="00153409" w:rsidP="00153409">
      <w:pPr>
        <w:jc w:val="center"/>
        <w:rPr>
          <w:b/>
          <w:bCs/>
        </w:rPr>
      </w:pPr>
      <w:r>
        <w:rPr>
          <w:b/>
          <w:bCs/>
        </w:rPr>
        <w:t>Источники информационного права</w:t>
      </w:r>
    </w:p>
    <w:p w14:paraId="010F9AEF" w14:textId="77777777" w:rsidR="00153409" w:rsidRDefault="00153409" w:rsidP="00153409">
      <w:pPr>
        <w:jc w:val="center"/>
        <w:rPr>
          <w:b/>
          <w:bCs/>
        </w:rPr>
      </w:pPr>
    </w:p>
    <w:p w14:paraId="76637B4B" w14:textId="59424D38" w:rsidR="00153409" w:rsidRPr="00153409" w:rsidRDefault="00153409" w:rsidP="00153409">
      <w:pPr>
        <w:rPr>
          <w:b/>
          <w:bCs/>
        </w:rPr>
      </w:pPr>
      <w:r w:rsidRPr="00153409">
        <w:rPr>
          <w:b/>
          <w:bCs/>
        </w:rPr>
        <w:t>Понятие и особенности системы источников информационного права</w:t>
      </w:r>
    </w:p>
    <w:p w14:paraId="617DF60A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Определение</w:t>
      </w:r>
    </w:p>
    <w:p w14:paraId="3854B8F9" w14:textId="4EB76AFC" w:rsidR="00153409" w:rsidRPr="00153409" w:rsidRDefault="00153409" w:rsidP="00153409">
      <w:r w:rsidRPr="00153409">
        <w:rPr>
          <w:b/>
          <w:bCs/>
          <w:i/>
          <w:iCs/>
        </w:rPr>
        <w:t>Источник информационного права (форма права)</w:t>
      </w:r>
      <w:r w:rsidRPr="00153409">
        <w:t xml:space="preserve"> — </w:t>
      </w:r>
      <w:r w:rsidRPr="00153409">
        <w:rPr>
          <w:i/>
          <w:iCs/>
        </w:rPr>
        <w:t>это внешняя форма выражения информационно-правовой нормы, выражающей волю законодателя и направленной на регулирование информационных и тесно связанных с ними отношений.</w:t>
      </w:r>
    </w:p>
    <w:p w14:paraId="799435B0" w14:textId="77777777" w:rsidR="00153409" w:rsidRPr="00153409" w:rsidRDefault="00153409" w:rsidP="00153409">
      <w:r w:rsidRPr="00153409">
        <w:t xml:space="preserve">Весь комплекс источников информационного права называется </w:t>
      </w:r>
      <w:r w:rsidRPr="00153409">
        <w:rPr>
          <w:b/>
          <w:bCs/>
          <w:i/>
          <w:iCs/>
        </w:rPr>
        <w:t>информационным законодательством</w:t>
      </w:r>
      <w:r w:rsidRPr="00153409">
        <w:t xml:space="preserve"> в широком смысле</w:t>
      </w:r>
    </w:p>
    <w:p w14:paraId="45DC9D05" w14:textId="77777777" w:rsidR="00153409" w:rsidRPr="00153409" w:rsidRDefault="00153409" w:rsidP="00153409">
      <w:r w:rsidRPr="00153409">
        <w:t xml:space="preserve">В узком смысле понимается совокупность </w:t>
      </w:r>
      <w:r w:rsidRPr="00153409">
        <w:rPr>
          <w:b/>
          <w:bCs/>
          <w:i/>
          <w:iCs/>
        </w:rPr>
        <w:t>ЗАКОНОВ</w:t>
      </w:r>
      <w:r w:rsidRPr="00153409">
        <w:t xml:space="preserve"> отрасли информационное право</w:t>
      </w:r>
    </w:p>
    <w:p w14:paraId="3B809ADD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Источники права</w:t>
      </w:r>
    </w:p>
    <w:p w14:paraId="4FC1E627" w14:textId="77777777" w:rsidR="00153409" w:rsidRPr="00153409" w:rsidRDefault="00153409" w:rsidP="00153409">
      <w:pPr>
        <w:numPr>
          <w:ilvl w:val="0"/>
          <w:numId w:val="1"/>
        </w:numPr>
      </w:pPr>
      <w:r w:rsidRPr="00153409">
        <w:rPr>
          <w:b/>
          <w:bCs/>
          <w:i/>
          <w:iCs/>
        </w:rPr>
        <w:t>в материальном смысле</w:t>
      </w:r>
      <w:r w:rsidRPr="00153409">
        <w:t xml:space="preserve"> являются материальные условия жизни общества - общественные отношения</w:t>
      </w:r>
    </w:p>
    <w:p w14:paraId="5CA74626" w14:textId="77777777" w:rsidR="00153409" w:rsidRPr="00153409" w:rsidRDefault="00153409" w:rsidP="00153409">
      <w:pPr>
        <w:numPr>
          <w:ilvl w:val="0"/>
          <w:numId w:val="1"/>
        </w:numPr>
      </w:pPr>
      <w:r w:rsidRPr="00153409">
        <w:rPr>
          <w:b/>
          <w:bCs/>
          <w:i/>
          <w:iCs/>
        </w:rPr>
        <w:t>в идеологическом смысле</w:t>
      </w:r>
      <w:r w:rsidRPr="00153409">
        <w:t xml:space="preserve"> понимается определенный тип правосознания</w:t>
      </w:r>
    </w:p>
    <w:p w14:paraId="183B13CC" w14:textId="77777777" w:rsidR="00153409" w:rsidRPr="00153409" w:rsidRDefault="00153409" w:rsidP="00153409">
      <w:pPr>
        <w:numPr>
          <w:ilvl w:val="0"/>
          <w:numId w:val="1"/>
        </w:numPr>
      </w:pPr>
      <w:r w:rsidRPr="00153409">
        <w:rPr>
          <w:b/>
          <w:bCs/>
          <w:i/>
          <w:iCs/>
        </w:rPr>
        <w:t>в доктринальном смысле</w:t>
      </w:r>
      <w:r w:rsidRPr="00153409">
        <w:t xml:space="preserve"> - идеи выступающие мерой правомерного поведения, получившие поддержку со стороны государства</w:t>
      </w:r>
    </w:p>
    <w:p w14:paraId="2D73337B" w14:textId="77777777" w:rsidR="00153409" w:rsidRPr="00153409" w:rsidRDefault="00153409" w:rsidP="00153409">
      <w:pPr>
        <w:numPr>
          <w:ilvl w:val="0"/>
          <w:numId w:val="1"/>
        </w:numPr>
      </w:pPr>
      <w:r w:rsidRPr="00153409">
        <w:rPr>
          <w:b/>
          <w:bCs/>
          <w:i/>
          <w:iCs/>
        </w:rPr>
        <w:t>в формально юридическом</w:t>
      </w:r>
      <w:r w:rsidRPr="00153409">
        <w:t xml:space="preserve"> - особую специфическую форму, в которую облекаются нормы права - в РФ преобладает нормативный правовой акт</w:t>
      </w:r>
    </w:p>
    <w:p w14:paraId="378ABC44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Статья 71 Конституции РФ</w:t>
      </w:r>
    </w:p>
    <w:p w14:paraId="60655A96" w14:textId="77777777" w:rsidR="00153409" w:rsidRPr="00153409" w:rsidRDefault="00153409" w:rsidP="00153409">
      <w:r w:rsidRPr="00153409">
        <w:rPr>
          <w:b/>
          <w:bCs/>
        </w:rPr>
        <w:t>и )</w:t>
      </w:r>
      <w:r w:rsidRPr="00153409">
        <w:t xml:space="preserve"> информация, информационные технологии и связь пункт</w:t>
      </w:r>
    </w:p>
    <w:p w14:paraId="2B511D30" w14:textId="77777777" w:rsidR="00153409" w:rsidRPr="00153409" w:rsidRDefault="00153409" w:rsidP="00153409">
      <w:r w:rsidRPr="00153409">
        <w:rPr>
          <w:b/>
          <w:bCs/>
        </w:rPr>
        <w:t>м )</w:t>
      </w:r>
      <w:r w:rsidRPr="00153409">
        <w:t xml:space="preserve"> обеспечение безопасности личности, общества и государства при применении информационных технологий, обороте цифровых данных</w:t>
      </w:r>
    </w:p>
    <w:p w14:paraId="61D9751B" w14:textId="77777777" w:rsidR="00153409" w:rsidRPr="00153409" w:rsidRDefault="00153409" w:rsidP="00153409">
      <w:r w:rsidRPr="00153409">
        <w:rPr>
          <w:i/>
          <w:iCs/>
        </w:rPr>
        <w:t>(находятся в ведении Российской Федерации)</w:t>
      </w:r>
    </w:p>
    <w:p w14:paraId="6E6E6F43" w14:textId="77777777" w:rsidR="00153409" w:rsidRPr="00153409" w:rsidRDefault="00153409" w:rsidP="00153409">
      <w:pPr>
        <w:numPr>
          <w:ilvl w:val="0"/>
          <w:numId w:val="2"/>
        </w:numPr>
      </w:pPr>
      <w:r w:rsidRPr="00153409">
        <w:t>ратифицированные нашей страной международные договоры и соглашения,</w:t>
      </w:r>
    </w:p>
    <w:p w14:paraId="1DAF511B" w14:textId="77777777" w:rsidR="00153409" w:rsidRPr="00153409" w:rsidRDefault="00153409" w:rsidP="00153409">
      <w:pPr>
        <w:numPr>
          <w:ilvl w:val="0"/>
          <w:numId w:val="2"/>
        </w:numPr>
      </w:pPr>
      <w:r w:rsidRPr="00153409">
        <w:t>Федеральные законы,</w:t>
      </w:r>
    </w:p>
    <w:p w14:paraId="69C744B5" w14:textId="77777777" w:rsidR="00153409" w:rsidRPr="00153409" w:rsidRDefault="00153409" w:rsidP="00153409">
      <w:pPr>
        <w:numPr>
          <w:ilvl w:val="0"/>
          <w:numId w:val="2"/>
        </w:numPr>
      </w:pPr>
      <w:r w:rsidRPr="00153409">
        <w:t>указы Президента, постановления и распоряжения Правительства, акты министерств и ведомств (приказы),</w:t>
      </w:r>
    </w:p>
    <w:p w14:paraId="1CA3D409" w14:textId="7EB921D4" w:rsidR="00153409" w:rsidRPr="00153409" w:rsidRDefault="00153409" w:rsidP="00153409">
      <w:r w:rsidRPr="00153409">
        <w:rPr>
          <w:b/>
          <w:bCs/>
          <w:i/>
          <w:iCs/>
        </w:rPr>
        <w:t>Однако полномочия делегируются:</w:t>
      </w:r>
    </w:p>
    <w:p w14:paraId="540A0F8C" w14:textId="77777777" w:rsidR="00153409" w:rsidRPr="00153409" w:rsidRDefault="00153409" w:rsidP="00153409">
      <w:pPr>
        <w:numPr>
          <w:ilvl w:val="0"/>
          <w:numId w:val="3"/>
        </w:numPr>
      </w:pPr>
      <w:r w:rsidRPr="00153409">
        <w:t>законы субъектов</w:t>
      </w:r>
    </w:p>
    <w:p w14:paraId="21034321" w14:textId="77777777" w:rsidR="00153409" w:rsidRPr="00153409" w:rsidRDefault="00153409" w:rsidP="00153409">
      <w:pPr>
        <w:numPr>
          <w:ilvl w:val="0"/>
          <w:numId w:val="3"/>
        </w:numPr>
      </w:pPr>
      <w:r w:rsidRPr="00153409">
        <w:t>акты органов местного самоуправления, изданные ими в пределах их компетенции</w:t>
      </w:r>
    </w:p>
    <w:p w14:paraId="15331797" w14:textId="77777777" w:rsidR="00153409" w:rsidRPr="00153409" w:rsidRDefault="00153409" w:rsidP="00153409">
      <w:pPr>
        <w:numPr>
          <w:ilvl w:val="0"/>
          <w:numId w:val="3"/>
        </w:numPr>
      </w:pPr>
      <w:r w:rsidRPr="00153409">
        <w:t>локальных норм, действующих в конкретных организациях, объединениях, учреждениях и т. д.</w:t>
      </w:r>
    </w:p>
    <w:p w14:paraId="641CC416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</w:rPr>
        <w:t xml:space="preserve">В современном информационном праве к источникам относят </w:t>
      </w:r>
      <w:r w:rsidRPr="00153409">
        <w:rPr>
          <w:b/>
          <w:bCs/>
          <w:i/>
          <w:iCs/>
        </w:rPr>
        <w:t>документы стратегического планирования:</w:t>
      </w:r>
    </w:p>
    <w:p w14:paraId="3E9B5DBA" w14:textId="77777777" w:rsidR="00153409" w:rsidRPr="00153409" w:rsidRDefault="00153409" w:rsidP="00153409">
      <w:pPr>
        <w:numPr>
          <w:ilvl w:val="0"/>
          <w:numId w:val="4"/>
        </w:numPr>
      </w:pPr>
      <w:r w:rsidRPr="00153409">
        <w:rPr>
          <w:i/>
          <w:iCs/>
        </w:rPr>
        <w:t>доктрины,</w:t>
      </w:r>
    </w:p>
    <w:p w14:paraId="69678B53" w14:textId="77777777" w:rsidR="00153409" w:rsidRPr="00153409" w:rsidRDefault="00153409" w:rsidP="00153409">
      <w:pPr>
        <w:numPr>
          <w:ilvl w:val="0"/>
          <w:numId w:val="4"/>
        </w:numPr>
      </w:pPr>
      <w:r w:rsidRPr="00153409">
        <w:rPr>
          <w:i/>
          <w:iCs/>
        </w:rPr>
        <w:lastRenderedPageBreak/>
        <w:t>стратегии</w:t>
      </w:r>
    </w:p>
    <w:p w14:paraId="4458D86D" w14:textId="77777777" w:rsidR="00153409" w:rsidRPr="00153409" w:rsidRDefault="00153409" w:rsidP="00153409">
      <w:pPr>
        <w:numPr>
          <w:ilvl w:val="0"/>
          <w:numId w:val="4"/>
        </w:numPr>
      </w:pPr>
      <w:r w:rsidRPr="00153409">
        <w:rPr>
          <w:i/>
          <w:iCs/>
        </w:rPr>
        <w:t>и др.,</w:t>
      </w:r>
    </w:p>
    <w:p w14:paraId="1F73AF4E" w14:textId="77777777" w:rsidR="00153409" w:rsidRPr="00153409" w:rsidRDefault="00153409" w:rsidP="00153409">
      <w:pPr>
        <w:numPr>
          <w:ilvl w:val="0"/>
          <w:numId w:val="4"/>
        </w:numPr>
      </w:pPr>
      <w:r w:rsidRPr="00153409">
        <w:rPr>
          <w:i/>
          <w:iCs/>
        </w:rPr>
        <w:t>(некоторые из них формально не являются нормативными правовыми актами)</w:t>
      </w:r>
    </w:p>
    <w:p w14:paraId="341917C8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</w:rPr>
        <w:t>Система информационного законодательства Российской Федерации</w:t>
      </w:r>
    </w:p>
    <w:p w14:paraId="41B22255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Конституция РФ</w:t>
      </w:r>
    </w:p>
    <w:p w14:paraId="69DBE613" w14:textId="77777777" w:rsidR="00153409" w:rsidRPr="00153409" w:rsidRDefault="00153409" w:rsidP="00153409">
      <w:r w:rsidRPr="00153409">
        <w:rPr>
          <w:b/>
          <w:bCs/>
          <w:i/>
          <w:iCs/>
        </w:rPr>
        <w:t>Статья 29</w:t>
      </w:r>
    </w:p>
    <w:p w14:paraId="341666E2" w14:textId="77777777" w:rsidR="00153409" w:rsidRPr="00153409" w:rsidRDefault="00153409" w:rsidP="00153409">
      <w:pPr>
        <w:numPr>
          <w:ilvl w:val="0"/>
          <w:numId w:val="5"/>
        </w:numPr>
      </w:pPr>
      <w:r w:rsidRPr="00153409">
        <w:t>Каждому гарантируется свобода мысли и слова.</w:t>
      </w:r>
    </w:p>
    <w:p w14:paraId="5A75A8DE" w14:textId="77777777" w:rsidR="00153409" w:rsidRPr="00153409" w:rsidRDefault="00153409" w:rsidP="00153409">
      <w:pPr>
        <w:numPr>
          <w:ilvl w:val="0"/>
          <w:numId w:val="5"/>
        </w:numPr>
      </w:pPr>
      <w:r w:rsidRPr="00153409">
        <w:t>Не допускаются пропаганда или агитация, возбуждающие социальную, расовую, национальную или религиозную ненависть и вражду. Запрещается пропаганда социального, расового, национального, религиозного или языкового превосходства.</w:t>
      </w:r>
    </w:p>
    <w:p w14:paraId="6EDC3266" w14:textId="77777777" w:rsidR="00153409" w:rsidRPr="00153409" w:rsidRDefault="00153409" w:rsidP="00153409">
      <w:pPr>
        <w:numPr>
          <w:ilvl w:val="0"/>
          <w:numId w:val="5"/>
        </w:numPr>
      </w:pPr>
      <w:r w:rsidRPr="00153409">
        <w:t>Никто не может быть принужден к выражению своих мнений и убеждений или отказу от них.</w:t>
      </w:r>
    </w:p>
    <w:p w14:paraId="10866686" w14:textId="77777777" w:rsidR="00153409" w:rsidRPr="00153409" w:rsidRDefault="00153409" w:rsidP="00153409">
      <w:pPr>
        <w:numPr>
          <w:ilvl w:val="0"/>
          <w:numId w:val="5"/>
        </w:numPr>
      </w:pPr>
      <w:r w:rsidRPr="00153409">
        <w:t>Каждый имеет право свободно искать, получать, передавать, производить и распространять информацию любым законным способом. Перечень сведений, составляющих государственную тайну, определяется федеральным законом.</w:t>
      </w:r>
    </w:p>
    <w:p w14:paraId="0F17D2B6" w14:textId="77777777" w:rsidR="00153409" w:rsidRPr="00153409" w:rsidRDefault="00153409" w:rsidP="00153409">
      <w:pPr>
        <w:numPr>
          <w:ilvl w:val="0"/>
          <w:numId w:val="5"/>
        </w:numPr>
      </w:pPr>
      <w:r w:rsidRPr="00153409">
        <w:t>Гарантируется свобода массовой информации. Цензура запрещается.</w:t>
      </w:r>
    </w:p>
    <w:p w14:paraId="1FFB5428" w14:textId="77777777" w:rsidR="00153409" w:rsidRPr="00153409" w:rsidRDefault="00153409" w:rsidP="00153409">
      <w:r w:rsidRPr="00153409">
        <w:rPr>
          <w:b/>
          <w:bCs/>
          <w:i/>
          <w:iCs/>
        </w:rPr>
        <w:t>Статья 24</w:t>
      </w:r>
    </w:p>
    <w:p w14:paraId="07D83350" w14:textId="77777777" w:rsidR="00153409" w:rsidRPr="00153409" w:rsidRDefault="00153409" w:rsidP="00153409">
      <w:pPr>
        <w:numPr>
          <w:ilvl w:val="0"/>
          <w:numId w:val="6"/>
        </w:numPr>
      </w:pPr>
      <w:r w:rsidRPr="00153409">
        <w:t>Сбор, хранение, использование и распространение информации о частной жизни лица без его согласия не допускаются.</w:t>
      </w:r>
    </w:p>
    <w:p w14:paraId="0C35410F" w14:textId="77777777" w:rsidR="00153409" w:rsidRPr="00153409" w:rsidRDefault="00153409" w:rsidP="00153409">
      <w:pPr>
        <w:numPr>
          <w:ilvl w:val="0"/>
          <w:numId w:val="6"/>
        </w:numPr>
      </w:pPr>
      <w:r w:rsidRPr="00153409">
        <w:t>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непосредственно затрагивающими его права и свободы, если иное не предусмотрено законом.</w:t>
      </w:r>
    </w:p>
    <w:p w14:paraId="720D8A61" w14:textId="77777777" w:rsidR="00153409" w:rsidRPr="00153409" w:rsidRDefault="00153409" w:rsidP="00153409">
      <w:r w:rsidRPr="00153409">
        <w:rPr>
          <w:b/>
          <w:bCs/>
          <w:i/>
          <w:iCs/>
        </w:rPr>
        <w:t>Статья 23</w:t>
      </w:r>
    </w:p>
    <w:p w14:paraId="0C829258" w14:textId="77777777" w:rsidR="00153409" w:rsidRPr="00153409" w:rsidRDefault="00153409" w:rsidP="00153409">
      <w:pPr>
        <w:numPr>
          <w:ilvl w:val="0"/>
          <w:numId w:val="7"/>
        </w:numPr>
      </w:pPr>
      <w:r w:rsidRPr="00153409">
        <w:t>Каждый имеет право на неприкосновенность частной жизни, личную и семейную тайну, защиту своей чести и доброго имени.</w:t>
      </w:r>
    </w:p>
    <w:p w14:paraId="0834EB0D" w14:textId="77777777" w:rsidR="00153409" w:rsidRPr="00153409" w:rsidRDefault="00153409" w:rsidP="00153409">
      <w:pPr>
        <w:numPr>
          <w:ilvl w:val="0"/>
          <w:numId w:val="7"/>
        </w:numPr>
      </w:pPr>
      <w:r w:rsidRPr="00153409">
        <w:t>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</w:r>
    </w:p>
    <w:p w14:paraId="712A0439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Международное законодательство</w:t>
      </w:r>
    </w:p>
    <w:p w14:paraId="73F0E8E1" w14:textId="1F53AC6B" w:rsidR="00153409" w:rsidRPr="00153409" w:rsidRDefault="00153409" w:rsidP="00153409">
      <w:r w:rsidRPr="00153409">
        <w:rPr>
          <w:b/>
          <w:bCs/>
          <w:i/>
          <w:iCs/>
        </w:rPr>
        <w:t xml:space="preserve">Окинавская Хартия глобального информационного </w:t>
      </w:r>
      <w:proofErr w:type="spellStart"/>
      <w:r w:rsidRPr="00153409">
        <w:rPr>
          <w:b/>
          <w:bCs/>
          <w:i/>
          <w:iCs/>
        </w:rPr>
        <w:t>общества.Принята</w:t>
      </w:r>
      <w:proofErr w:type="spellEnd"/>
      <w:r w:rsidRPr="00153409">
        <w:rPr>
          <w:b/>
          <w:bCs/>
          <w:i/>
          <w:iCs/>
        </w:rPr>
        <w:t xml:space="preserve"> главами государств и правительств «Группы восьми» 22 июля 2000 года</w:t>
      </w:r>
    </w:p>
    <w:p w14:paraId="623AFAE7" w14:textId="77777777" w:rsidR="00153409" w:rsidRPr="00153409" w:rsidRDefault="00153409" w:rsidP="00153409">
      <w:r w:rsidRPr="00153409">
        <w:t xml:space="preserve">Хартия призывает ликвидировать международный разрыв в области информации и знаний, основываясь на партнерстве среди всех </w:t>
      </w:r>
      <w:proofErr w:type="spellStart"/>
      <w:r w:rsidRPr="00153409">
        <w:t>участников,включая</w:t>
      </w:r>
      <w:proofErr w:type="spellEnd"/>
      <w:r w:rsidRPr="00153409">
        <w:t xml:space="preserve"> политическое</w:t>
      </w:r>
    </w:p>
    <w:p w14:paraId="0BB86C61" w14:textId="77777777" w:rsidR="00153409" w:rsidRPr="00153409" w:rsidRDefault="00153409" w:rsidP="00153409">
      <w:r w:rsidRPr="00153409">
        <w:t xml:space="preserve">сотрудничество. Выработана стратегия преодоления </w:t>
      </w:r>
      <w:proofErr w:type="spellStart"/>
      <w:r w:rsidRPr="00153409">
        <w:t>электроно</w:t>
      </w:r>
      <w:proofErr w:type="spellEnd"/>
      <w:r w:rsidRPr="00153409">
        <w:t>-цифрового разрыва между различными странами и использования возможностей цифровых технологий через укрепление человеческого потенциала (развитие людских ресурсов, возможности которых соответствовали бы требованиям информационного века) и поощрение в участие в работе глобальных сетей электронной торговли, заложены основы «Электронного государства» и др.</w:t>
      </w:r>
    </w:p>
    <w:p w14:paraId="3D226D66" w14:textId="680A35A6" w:rsidR="00153409" w:rsidRPr="00153409" w:rsidRDefault="00153409" w:rsidP="00153409">
      <w:r w:rsidRPr="00153409">
        <w:rPr>
          <w:b/>
          <w:bCs/>
          <w:i/>
          <w:iCs/>
        </w:rPr>
        <w:lastRenderedPageBreak/>
        <w:t>Декларация принципов «Построение информационного общества</w:t>
      </w:r>
      <w:r w:rsidRPr="00153409">
        <w:t xml:space="preserve"> - глобальная задача в новом тысячелетии», была принята мировыми лидерами в ходе женевского этапа Всемирной встречи на высшем уровне по вопросам информационного общества 12 декабря 2003 года Женева - 2005 г. Тунис.</w:t>
      </w:r>
    </w:p>
    <w:p w14:paraId="6104FA11" w14:textId="77777777" w:rsidR="00153409" w:rsidRPr="00153409" w:rsidRDefault="00153409" w:rsidP="00153409">
      <w:pPr>
        <w:numPr>
          <w:ilvl w:val="0"/>
          <w:numId w:val="8"/>
        </w:numPr>
      </w:pPr>
      <w:r w:rsidRPr="00153409">
        <w:rPr>
          <w:i/>
          <w:iCs/>
        </w:rPr>
        <w:t>заложен фундамент зарождающегося информационного общества</w:t>
      </w:r>
    </w:p>
    <w:p w14:paraId="16FA40B6" w14:textId="77777777" w:rsidR="00153409" w:rsidRPr="00153409" w:rsidRDefault="00153409" w:rsidP="00153409">
      <w:pPr>
        <w:numPr>
          <w:ilvl w:val="0"/>
          <w:numId w:val="8"/>
        </w:numPr>
      </w:pPr>
      <w:r w:rsidRPr="00153409">
        <w:rPr>
          <w:i/>
          <w:iCs/>
        </w:rPr>
        <w:t>установлены ограниченные временными рамками цели, достижение которых будет способствовать претворению в реальность концепции открытого для всех и справедливого информационного общества.</w:t>
      </w:r>
    </w:p>
    <w:p w14:paraId="19913420" w14:textId="6AB904A8" w:rsidR="00153409" w:rsidRPr="00153409" w:rsidRDefault="00153409" w:rsidP="00153409">
      <w:r w:rsidRPr="00153409">
        <w:rPr>
          <w:b/>
          <w:bCs/>
          <w:i/>
          <w:iCs/>
        </w:rPr>
        <w:t>Модельный информационный кодекс для государств-участников СНГ.</w:t>
      </w:r>
      <w:r w:rsidRPr="00153409">
        <w:t xml:space="preserve"> (Принят в г. Санкт-Петербурге 23.11.2012 Постановлением 38-6 на </w:t>
      </w:r>
      <w:proofErr w:type="gramStart"/>
      <w:r w:rsidRPr="00153409">
        <w:t>38-ом</w:t>
      </w:r>
      <w:proofErr w:type="gramEnd"/>
      <w:r w:rsidRPr="00153409">
        <w:t xml:space="preserve"> пленарном заседании Межпарламентской Ассамблеи государств-участников СНГ) </w:t>
      </w:r>
      <w:r w:rsidRPr="00153409">
        <w:rPr>
          <w:b/>
          <w:bCs/>
          <w:i/>
          <w:iCs/>
        </w:rPr>
        <w:t>— первый был принят в 2008 г.</w:t>
      </w:r>
    </w:p>
    <w:p w14:paraId="72897754" w14:textId="77777777" w:rsidR="00153409" w:rsidRPr="00153409" w:rsidRDefault="00153409" w:rsidP="00153409">
      <w:r w:rsidRPr="00153409">
        <w:rPr>
          <w:b/>
          <w:bCs/>
          <w:i/>
          <w:iCs/>
        </w:rPr>
        <w:t>Модельный закон об основах регулирования Интернета (вторая редакция постановление N 45-12 от 25 ноября 2016 года)</w:t>
      </w:r>
    </w:p>
    <w:p w14:paraId="72873CC4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</w:rPr>
        <w:t>Документы стратегического планирования</w:t>
      </w:r>
    </w:p>
    <w:p w14:paraId="493311DB" w14:textId="56F49BB0" w:rsidR="00153409" w:rsidRPr="00153409" w:rsidRDefault="00153409" w:rsidP="00153409">
      <w:r w:rsidRPr="00153409">
        <w:rPr>
          <w:b/>
          <w:bCs/>
          <w:i/>
          <w:iCs/>
        </w:rPr>
        <w:t>Доктрина информационной безопасности. Утверждена Указом Президента Российской Федерации от 5 декабря 2016 г. № 646 представляет собой официальных взглядов на обеспечение национальной безопасности Российской Федерации в информационной сфере</w:t>
      </w:r>
    </w:p>
    <w:p w14:paraId="1CE01C8F" w14:textId="77777777" w:rsidR="00153409" w:rsidRPr="00153409" w:rsidRDefault="00153409" w:rsidP="00153409">
      <w:r w:rsidRPr="00153409">
        <w:rPr>
          <w:i/>
          <w:iCs/>
        </w:rPr>
        <w:t>Доктрина является документом стратегического планирования в сфере обеспечения национальной безопасности Российской Федерации, в котором развиваются положения Стратегии национальной безопасности Российской Федерации, утвержденной Указом Президента Российской Федерации от 31 декабря 2015 г. № 683, а также других документов стратегического планирования в указанной сфере.</w:t>
      </w:r>
    </w:p>
    <w:p w14:paraId="5CB45345" w14:textId="77777777" w:rsidR="00153409" w:rsidRPr="00153409" w:rsidRDefault="00153409" w:rsidP="00153409">
      <w:r w:rsidRPr="00153409">
        <w:rPr>
          <w:i/>
          <w:iCs/>
        </w:rPr>
        <w:t>Доктрина является основой для формирования государственной политики и развития общественных отношений в области обеспечения информационной безопасности, а также для выработки мер по совершенствованию системы обеспечения информационной безопасности.</w:t>
      </w:r>
    </w:p>
    <w:p w14:paraId="0CEB562F" w14:textId="0105960B" w:rsidR="00153409" w:rsidRPr="00153409" w:rsidRDefault="00153409" w:rsidP="00153409">
      <w:r w:rsidRPr="00153409">
        <w:rPr>
          <w:b/>
          <w:bCs/>
          <w:i/>
          <w:iCs/>
        </w:rPr>
        <w:t>Стратегия национальной безопасности Российской Федерации (утв. Указом Президента РФ от 02.07.2021 N 400 "О Стратегии национальной безопасности Российской Федерации")</w:t>
      </w:r>
    </w:p>
    <w:p w14:paraId="7047568B" w14:textId="2F042023" w:rsidR="00153409" w:rsidRPr="00153409" w:rsidRDefault="00153409" w:rsidP="00153409">
      <w:r w:rsidRPr="00153409">
        <w:rPr>
          <w:b/>
          <w:bCs/>
        </w:rPr>
        <w:t>Стратегия национальной безопасности Российской Федерации</w:t>
      </w:r>
      <w:r w:rsidRPr="00153409">
        <w:t xml:space="preserve"> (утв. Указом Президента РФ от 02.07.2021 № 400 "О Стратегии национальной безопасности Российской Федерации")</w:t>
      </w:r>
      <w:r w:rsidR="005A3E73">
        <w:tab/>
      </w:r>
      <w:r w:rsidRPr="00153409">
        <w:rPr>
          <w:i/>
          <w:iCs/>
        </w:rPr>
        <w:t>является базовым документом стратегического планирования, определяющим национальные интересы и стратегические национальные приоритеты Российской Федерации, цели, задачи и меры в области внутренней и внешней политики, направленные на укрепление национальной безопасности Российской Федерации и обеспечение устойчивого развития страны на долгосрочную перспективу.</w:t>
      </w:r>
    </w:p>
    <w:p w14:paraId="7BCFFE77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Раздел: Информационная безопасность</w:t>
      </w:r>
    </w:p>
    <w:p w14:paraId="756211B0" w14:textId="77777777" w:rsidR="00153409" w:rsidRPr="00153409" w:rsidRDefault="00153409" w:rsidP="00153409">
      <w:pPr>
        <w:numPr>
          <w:ilvl w:val="0"/>
          <w:numId w:val="9"/>
        </w:numPr>
      </w:pPr>
      <w:r w:rsidRPr="00153409">
        <w:rPr>
          <w:i/>
          <w:iCs/>
        </w:rPr>
        <w:t>Быстрое развитие информационно-коммуникационных технологий сопровождается повышением вероятности возникновения угроз безопасности граждан, общества и государства.</w:t>
      </w:r>
    </w:p>
    <w:p w14:paraId="4E4D93E2" w14:textId="77777777" w:rsidR="00153409" w:rsidRPr="00153409" w:rsidRDefault="00153409" w:rsidP="00153409">
      <w:pPr>
        <w:numPr>
          <w:ilvl w:val="0"/>
          <w:numId w:val="9"/>
        </w:numPr>
      </w:pPr>
      <w:r w:rsidRPr="00153409">
        <w:rPr>
          <w:i/>
          <w:iCs/>
        </w:rPr>
        <w:t xml:space="preserve">Расширяется использование информационно-коммуникационных технологий для вмешательства во внутренние дела государств, подрыва их суверенитета и </w:t>
      </w:r>
      <w:r w:rsidRPr="00153409">
        <w:rPr>
          <w:i/>
          <w:iCs/>
        </w:rPr>
        <w:lastRenderedPageBreak/>
        <w:t>нарушения территориальной целостности, что представляет угрозу международному миру и безопасности...</w:t>
      </w:r>
    </w:p>
    <w:p w14:paraId="112F2430" w14:textId="4C51AAC4" w:rsidR="00153409" w:rsidRPr="00153409" w:rsidRDefault="00153409" w:rsidP="00153409">
      <w:r w:rsidRPr="00153409">
        <w:rPr>
          <w:b/>
          <w:bCs/>
          <w:i/>
          <w:iCs/>
        </w:rPr>
        <w:t>Указ Президента РФ от 09.05.2017 № 203 «О Стратегии развития информационного общества в Российской Федерации на 2017 - 2030 годы»</w:t>
      </w:r>
    </w:p>
    <w:p w14:paraId="0FBBB972" w14:textId="77777777" w:rsidR="00153409" w:rsidRPr="00153409" w:rsidRDefault="00153409" w:rsidP="00153409">
      <w:r w:rsidRPr="00153409">
        <w:rPr>
          <w:i/>
          <w:iCs/>
        </w:rPr>
        <w:t>Указ Президента РФ от 09.05.2017 № 203 «О Стратегии развития информационного общества в Российской Федерации на 2017 - 2030 годы» определяет цели, задачи и меры по реализации внутренней и внешней политики Российской Федерации в сфере применения информационных и коммуникационных технологий, направленные на развитие информационного общества, формирование национальной цифровой экономики, обеспечение национальных интересов и реализацию стратегических национальных приоритетов</w:t>
      </w:r>
    </w:p>
    <w:p w14:paraId="2FC60C81" w14:textId="4C952E7C" w:rsidR="00153409" w:rsidRPr="00153409" w:rsidRDefault="00153409" w:rsidP="00153409">
      <w:r w:rsidRPr="00153409">
        <w:t xml:space="preserve"> </w:t>
      </w:r>
      <w:r w:rsidRPr="00153409">
        <w:rPr>
          <w:b/>
          <w:bCs/>
          <w:i/>
          <w:iCs/>
        </w:rPr>
        <w:t>Постановление Правительства РФ от 15.04.2014 N 313 «Об утверждении государственной программы Российской Федерации «Информационное общество»</w:t>
      </w:r>
    </w:p>
    <w:p w14:paraId="6578E191" w14:textId="77777777" w:rsidR="00153409" w:rsidRPr="00153409" w:rsidRDefault="00153409" w:rsidP="00153409">
      <w:r w:rsidRPr="00153409">
        <w:rPr>
          <w:i/>
          <w:iCs/>
        </w:rPr>
        <w:t>Содержит Стратегические приоритеты в сфере реализации государственной программы Российской Федерации "Информационное общество"</w:t>
      </w:r>
    </w:p>
    <w:p w14:paraId="69726897" w14:textId="12252125" w:rsidR="00153409" w:rsidRPr="00153409" w:rsidRDefault="00153409" w:rsidP="00153409">
      <w:r w:rsidRPr="00153409">
        <w:rPr>
          <w:b/>
          <w:bCs/>
          <w:i/>
          <w:iCs/>
        </w:rPr>
        <w:t>С 1 января 2022 года основные подпрограммы утратили силу.</w:t>
      </w:r>
    </w:p>
    <w:p w14:paraId="65235ECA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Федеральные законы</w:t>
      </w:r>
    </w:p>
    <w:p w14:paraId="0CB471A2" w14:textId="7FDA5E9E" w:rsidR="00153409" w:rsidRDefault="00153409" w:rsidP="00153409">
      <w:r w:rsidRPr="00153409">
        <w:t xml:space="preserve"> </w:t>
      </w:r>
      <w:r w:rsidRPr="00153409">
        <w:rPr>
          <w:b/>
          <w:bCs/>
          <w:i/>
          <w:iCs/>
        </w:rPr>
        <w:t>Федеральный закон от 27.07.2006 № 149-Ф3 «Об информации, информационных технологиях и о защите информации»</w:t>
      </w:r>
    </w:p>
    <w:p w14:paraId="261B36E5" w14:textId="77777777" w:rsidR="005A3E73" w:rsidRPr="00153409" w:rsidRDefault="005A3E73" w:rsidP="00153409"/>
    <w:p w14:paraId="0178151E" w14:textId="77777777" w:rsidR="00153409" w:rsidRPr="00153409" w:rsidRDefault="00153409" w:rsidP="00153409">
      <w:r w:rsidRPr="00153409">
        <w:rPr>
          <w:b/>
          <w:bCs/>
          <w:i/>
          <w:iCs/>
        </w:rPr>
        <w:t>Регулирует отношения, возникающие при:</w:t>
      </w:r>
    </w:p>
    <w:p w14:paraId="76CEDB63" w14:textId="77777777" w:rsidR="00153409" w:rsidRPr="00153409" w:rsidRDefault="00153409" w:rsidP="00153409">
      <w:r w:rsidRPr="00153409">
        <w:rPr>
          <w:i/>
          <w:iCs/>
        </w:rPr>
        <w:t>1) осуществлении права на поиск, получение, передачу, производство и распространение информации;</w:t>
      </w:r>
    </w:p>
    <w:p w14:paraId="78C36DB5" w14:textId="77777777" w:rsidR="00153409" w:rsidRPr="00153409" w:rsidRDefault="00153409" w:rsidP="00153409">
      <w:r w:rsidRPr="00153409">
        <w:rPr>
          <w:i/>
          <w:iCs/>
        </w:rPr>
        <w:t>2) применении информационных технологий;</w:t>
      </w:r>
    </w:p>
    <w:p w14:paraId="7C54B129" w14:textId="77777777" w:rsidR="00153409" w:rsidRPr="00153409" w:rsidRDefault="00153409" w:rsidP="00153409">
      <w:r w:rsidRPr="00153409">
        <w:rPr>
          <w:i/>
          <w:iCs/>
        </w:rPr>
        <w:t>3) обеспечении защиты информации.</w:t>
      </w:r>
    </w:p>
    <w:p w14:paraId="581D6E33" w14:textId="77777777" w:rsidR="00153409" w:rsidRPr="00153409" w:rsidRDefault="00153409" w:rsidP="00153409">
      <w:r w:rsidRPr="00153409">
        <w:rPr>
          <w:b/>
          <w:bCs/>
        </w:rPr>
        <w:t>содержит: понятийный аппарат</w:t>
      </w:r>
    </w:p>
    <w:p w14:paraId="7C19818D" w14:textId="77777777" w:rsidR="00153409" w:rsidRPr="00153409" w:rsidRDefault="00153409" w:rsidP="00153409">
      <w:r w:rsidRPr="00153409">
        <w:rPr>
          <w:b/>
          <w:bCs/>
        </w:rPr>
        <w:t>является базовым актом информационного права</w:t>
      </w:r>
    </w:p>
    <w:p w14:paraId="3B8CD4F1" w14:textId="1B56DEEC" w:rsidR="00153409" w:rsidRPr="00153409" w:rsidRDefault="00153409" w:rsidP="00153409">
      <w:r w:rsidRPr="00153409">
        <w:t xml:space="preserve"> </w:t>
      </w:r>
      <w:r w:rsidRPr="00153409">
        <w:rPr>
          <w:b/>
          <w:bCs/>
          <w:i/>
          <w:iCs/>
        </w:rPr>
        <w:t>Федеральный закон от 09.02.2009 № 8-Ф3 "Об обеспечении доступа к информации о деятельности государственных органов и органов местного самоуправления"</w:t>
      </w:r>
      <w:r w:rsidR="005A3E73">
        <w:t xml:space="preserve"> </w:t>
      </w:r>
      <w:r w:rsidRPr="00153409">
        <w:rPr>
          <w:b/>
          <w:bCs/>
          <w:i/>
          <w:iCs/>
        </w:rPr>
        <w:t>регулирует отношения:</w:t>
      </w:r>
    </w:p>
    <w:p w14:paraId="24D1E60A" w14:textId="77777777" w:rsidR="00153409" w:rsidRPr="00153409" w:rsidRDefault="00153409" w:rsidP="00153409">
      <w:pPr>
        <w:numPr>
          <w:ilvl w:val="0"/>
          <w:numId w:val="10"/>
        </w:numPr>
      </w:pPr>
      <w:r w:rsidRPr="00153409">
        <w:t>связанные с обеспечением доступа пользователей информацией к информации о деятельности государственных органов и органов местного самоуправления;</w:t>
      </w:r>
    </w:p>
    <w:p w14:paraId="2372C1DC" w14:textId="77777777" w:rsidR="00153409" w:rsidRPr="00153409" w:rsidRDefault="00153409" w:rsidP="00153409">
      <w:pPr>
        <w:numPr>
          <w:ilvl w:val="0"/>
          <w:numId w:val="10"/>
        </w:numPr>
      </w:pPr>
      <w:r w:rsidRPr="00153409">
        <w:t>связанные с предоставлением государственными органами и органами местного самоуправления информации о своей деятельности по запросам редакций средств массовой информации, в части, не урегулированной законодательством Российской Федерации о средствах массовой информации</w:t>
      </w:r>
    </w:p>
    <w:p w14:paraId="5223FAC4" w14:textId="487AE9E5" w:rsidR="00153409" w:rsidRPr="00153409" w:rsidRDefault="00153409" w:rsidP="00153409">
      <w:r w:rsidRPr="00153409">
        <w:t xml:space="preserve"> </w:t>
      </w:r>
      <w:r w:rsidRPr="00153409">
        <w:rPr>
          <w:b/>
          <w:bCs/>
          <w:i/>
          <w:iCs/>
        </w:rPr>
        <w:t>Федеральный закон от 22.12.2008 № 262-Ф3 "Об обеспечении доступа к информации о деятельности судов в Российской Федерации"</w:t>
      </w:r>
    </w:p>
    <w:p w14:paraId="4958032D" w14:textId="77777777" w:rsidR="00153409" w:rsidRPr="00153409" w:rsidRDefault="00153409" w:rsidP="00153409">
      <w:r w:rsidRPr="00153409">
        <w:rPr>
          <w:b/>
          <w:bCs/>
          <w:i/>
          <w:iCs/>
        </w:rPr>
        <w:lastRenderedPageBreak/>
        <w:t>регулирует отношения:</w:t>
      </w:r>
      <w:r w:rsidRPr="00153409">
        <w:t xml:space="preserve"> связанные с обеспечением доступа пользователей информацией к информации о деятельности судов.</w:t>
      </w:r>
    </w:p>
    <w:p w14:paraId="507EA43F" w14:textId="77777777" w:rsidR="00153409" w:rsidRPr="00153409" w:rsidRDefault="00153409" w:rsidP="00153409">
      <w:r w:rsidRPr="00153409">
        <w:rPr>
          <w:b/>
          <w:bCs/>
          <w:i/>
          <w:iCs/>
        </w:rPr>
        <w:t>Действие настоящего Федерального закона не распространяется на:</w:t>
      </w:r>
    </w:p>
    <w:p w14:paraId="256FE8FE" w14:textId="77777777" w:rsidR="00153409" w:rsidRPr="00153409" w:rsidRDefault="00153409" w:rsidP="00153409">
      <w:pPr>
        <w:numPr>
          <w:ilvl w:val="0"/>
          <w:numId w:val="11"/>
        </w:numPr>
      </w:pPr>
      <w:r w:rsidRPr="00153409">
        <w:t>порядок осуществления конституционного, гражданского, административного и уголовного судопроизводства, судопроизводства в арбитражном суде, порядок производства в квалификационных коллегиях судей;</w:t>
      </w:r>
    </w:p>
    <w:p w14:paraId="514A2586" w14:textId="77777777" w:rsidR="00153409" w:rsidRPr="00153409" w:rsidRDefault="00153409" w:rsidP="00153409">
      <w:pPr>
        <w:numPr>
          <w:ilvl w:val="0"/>
          <w:numId w:val="11"/>
        </w:numPr>
      </w:pPr>
      <w:r w:rsidRPr="00153409">
        <w:t>порядок исполнения судебных актов;</w:t>
      </w:r>
    </w:p>
    <w:p w14:paraId="248E69F0" w14:textId="77777777" w:rsidR="00153409" w:rsidRPr="00153409" w:rsidRDefault="00153409" w:rsidP="00153409">
      <w:pPr>
        <w:numPr>
          <w:ilvl w:val="0"/>
          <w:numId w:val="11"/>
        </w:numPr>
      </w:pPr>
      <w:r w:rsidRPr="00153409">
        <w:t>отношения, связанные с обеспечением доступа к персональным данным, обработка которых осуществляется судами, Судебным департаментом, органами Судебного департамента, органами судейского сообщества;</w:t>
      </w:r>
    </w:p>
    <w:p w14:paraId="0682D104" w14:textId="77777777" w:rsidR="00153409" w:rsidRPr="00153409" w:rsidRDefault="00153409" w:rsidP="00153409">
      <w:pPr>
        <w:numPr>
          <w:ilvl w:val="0"/>
          <w:numId w:val="11"/>
        </w:numPr>
      </w:pPr>
      <w:r w:rsidRPr="00153409">
        <w:t>порядок информационного взаимодействия, осуществляемого судами, Судебным департаментом, органами Судебного департамента, органами судейского сообщества.</w:t>
      </w:r>
    </w:p>
    <w:p w14:paraId="63993C1A" w14:textId="2D10FAD5" w:rsidR="00153409" w:rsidRPr="00153409" w:rsidRDefault="00153409" w:rsidP="00153409">
      <w:r w:rsidRPr="00153409">
        <w:rPr>
          <w:b/>
          <w:bCs/>
          <w:i/>
          <w:iCs/>
        </w:rPr>
        <w:t>Федеральный закон от 27.07.2010 № 210-Ф3 "Об организации предоставления государственных и муниципальных услуг"\</w:t>
      </w:r>
    </w:p>
    <w:p w14:paraId="0573BD93" w14:textId="77777777" w:rsidR="00153409" w:rsidRPr="00153409" w:rsidRDefault="00153409" w:rsidP="00153409">
      <w:r w:rsidRPr="00153409">
        <w:rPr>
          <w:b/>
          <w:bCs/>
          <w:i/>
          <w:iCs/>
        </w:rPr>
        <w:t>регулирует отношения</w:t>
      </w:r>
      <w:r w:rsidRPr="00153409">
        <w:t>:</w:t>
      </w:r>
    </w:p>
    <w:p w14:paraId="443C6321" w14:textId="77777777" w:rsidR="00153409" w:rsidRPr="00153409" w:rsidRDefault="00153409" w:rsidP="00153409">
      <w:pPr>
        <w:numPr>
          <w:ilvl w:val="0"/>
          <w:numId w:val="12"/>
        </w:numPr>
      </w:pPr>
      <w:r w:rsidRPr="00153409">
        <w:t>возникающие в связи с предоставлением государственных и муниципальных услуг соответственно федеральными органами исполнительной власти, органами государственных внебюджетных фондов, исполнительными органами государственной власти субъектов Российской Федерации, а также местными администрациями и иными органами местного самоуправления, осуществляющими исполнительно-распорядительные полномочия</w:t>
      </w:r>
    </w:p>
    <w:p w14:paraId="5BB3C1B4" w14:textId="77777777" w:rsidR="00153409" w:rsidRPr="00153409" w:rsidRDefault="00153409" w:rsidP="00153409">
      <w:r w:rsidRPr="00153409">
        <w:rPr>
          <w:b/>
          <w:bCs/>
          <w:i/>
          <w:iCs/>
        </w:rPr>
        <w:t>Требования к организации предоставления государственных и муниципальных услуг в электронной форме</w:t>
      </w:r>
    </w:p>
    <w:p w14:paraId="1A1AF2A1" w14:textId="105A9292" w:rsidR="00153409" w:rsidRPr="00153409" w:rsidRDefault="00153409" w:rsidP="00153409">
      <w:r w:rsidRPr="00153409">
        <w:t xml:space="preserve"> </w:t>
      </w:r>
      <w:r w:rsidRPr="00153409">
        <w:rPr>
          <w:b/>
          <w:bCs/>
          <w:i/>
          <w:iCs/>
        </w:rPr>
        <w:t>"О средствах массовой информации" Закон РФ от 27.12.1991 № 2124-1</w:t>
      </w:r>
    </w:p>
    <w:p w14:paraId="6428F6B3" w14:textId="77777777" w:rsidR="00153409" w:rsidRPr="00153409" w:rsidRDefault="00153409" w:rsidP="00153409">
      <w:r w:rsidRPr="00153409">
        <w:rPr>
          <w:b/>
          <w:bCs/>
          <w:i/>
          <w:iCs/>
        </w:rPr>
        <w:t>В Российской Федерации гарантированы</w:t>
      </w:r>
    </w:p>
    <w:p w14:paraId="128D0B3E" w14:textId="77777777" w:rsidR="00153409" w:rsidRPr="00153409" w:rsidRDefault="00153409" w:rsidP="00153409">
      <w:pPr>
        <w:numPr>
          <w:ilvl w:val="0"/>
          <w:numId w:val="13"/>
        </w:numPr>
      </w:pPr>
      <w:r w:rsidRPr="00153409">
        <w:t>поиск, получение, производство и распространение массовой информации,</w:t>
      </w:r>
    </w:p>
    <w:p w14:paraId="47F517AC" w14:textId="77777777" w:rsidR="00153409" w:rsidRPr="00153409" w:rsidRDefault="00153409" w:rsidP="00153409">
      <w:pPr>
        <w:numPr>
          <w:ilvl w:val="0"/>
          <w:numId w:val="13"/>
        </w:numPr>
      </w:pPr>
      <w:r w:rsidRPr="00153409">
        <w:t>учреждение средств массовой информации, владение, пользование и распоряжение ими,</w:t>
      </w:r>
    </w:p>
    <w:p w14:paraId="209A0CA2" w14:textId="77777777" w:rsidR="00153409" w:rsidRPr="00153409" w:rsidRDefault="00153409" w:rsidP="00153409">
      <w:pPr>
        <w:numPr>
          <w:ilvl w:val="0"/>
          <w:numId w:val="13"/>
        </w:numPr>
      </w:pPr>
      <w:r w:rsidRPr="00153409">
        <w:t>изготовление, приобретение, хранение и эксплуатация технических устройств и оборудования, сырья и материалов, предназначенных для производства и распространения продукции средств массовой информации,</w:t>
      </w:r>
    </w:p>
    <w:p w14:paraId="50E372F3" w14:textId="77777777" w:rsidR="00153409" w:rsidRPr="00153409" w:rsidRDefault="00153409" w:rsidP="00153409">
      <w:r w:rsidRPr="00153409">
        <w:t>не подлежат ограничениям, за исключением предусмотренных законодательством Российской Федерации</w:t>
      </w:r>
    </w:p>
    <w:p w14:paraId="40BDB4C9" w14:textId="77777777" w:rsidR="00153409" w:rsidRPr="00153409" w:rsidRDefault="00153409" w:rsidP="00153409">
      <w:pPr>
        <w:numPr>
          <w:ilvl w:val="0"/>
          <w:numId w:val="14"/>
        </w:numPr>
      </w:pPr>
      <w:r w:rsidRPr="00153409">
        <w:rPr>
          <w:b/>
          <w:bCs/>
          <w:i/>
          <w:iCs/>
        </w:rPr>
        <w:t>"О государственной тайне" Закон РФ от 21.07.1993 №5485-1</w:t>
      </w:r>
    </w:p>
    <w:p w14:paraId="48CD5B0F" w14:textId="77777777" w:rsidR="00153409" w:rsidRPr="00153409" w:rsidRDefault="00153409" w:rsidP="00153409">
      <w:pPr>
        <w:numPr>
          <w:ilvl w:val="0"/>
          <w:numId w:val="14"/>
        </w:numPr>
      </w:pPr>
      <w:r w:rsidRPr="00153409">
        <w:rPr>
          <w:b/>
          <w:bCs/>
          <w:i/>
          <w:iCs/>
        </w:rPr>
        <w:t>"О коммерческой тайне" Федеральный закон от 29.07.2004 №98-Ф3</w:t>
      </w:r>
    </w:p>
    <w:p w14:paraId="092B38B4" w14:textId="77777777" w:rsidR="00153409" w:rsidRPr="00153409" w:rsidRDefault="00153409" w:rsidP="00153409">
      <w:pPr>
        <w:numPr>
          <w:ilvl w:val="0"/>
          <w:numId w:val="14"/>
        </w:numPr>
      </w:pPr>
      <w:r w:rsidRPr="00153409">
        <w:rPr>
          <w:b/>
          <w:bCs/>
          <w:i/>
          <w:iCs/>
        </w:rPr>
        <w:t>"О персональных данных" Федеральный закон от 27.07.2006 №152-ФЗ</w:t>
      </w:r>
    </w:p>
    <w:p w14:paraId="5A2AF43B" w14:textId="77777777" w:rsidR="00153409" w:rsidRPr="00153409" w:rsidRDefault="00153409" w:rsidP="00153409">
      <w:pPr>
        <w:numPr>
          <w:ilvl w:val="0"/>
          <w:numId w:val="14"/>
        </w:numPr>
      </w:pPr>
      <w:r w:rsidRPr="00153409">
        <w:rPr>
          <w:b/>
          <w:bCs/>
          <w:i/>
          <w:iCs/>
        </w:rPr>
        <w:t>"О защите детей от информации, причиняющей вред их здоровью и развитию" Федеральный закон от 29.12.2010 №436-Ф3</w:t>
      </w:r>
    </w:p>
    <w:p w14:paraId="3CE86708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lastRenderedPageBreak/>
        <w:t>Указы Президента</w:t>
      </w:r>
    </w:p>
    <w:p w14:paraId="3AC57174" w14:textId="77777777" w:rsidR="00153409" w:rsidRPr="00153409" w:rsidRDefault="00153409" w:rsidP="00153409">
      <w:pPr>
        <w:numPr>
          <w:ilvl w:val="0"/>
          <w:numId w:val="15"/>
        </w:numPr>
      </w:pPr>
      <w:r w:rsidRPr="00153409">
        <w:rPr>
          <w:b/>
          <w:bCs/>
        </w:rPr>
        <w:t>"Об утверждении Перечня сведении, отнесенных к государственной тайне" Указ Президента РФ от 30.11.1995 №1203</w:t>
      </w:r>
    </w:p>
    <w:p w14:paraId="439E36EC" w14:textId="77777777" w:rsidR="00153409" w:rsidRPr="00153409" w:rsidRDefault="00153409" w:rsidP="00153409">
      <w:pPr>
        <w:numPr>
          <w:ilvl w:val="0"/>
          <w:numId w:val="15"/>
        </w:numPr>
      </w:pPr>
      <w:r w:rsidRPr="00153409">
        <w:rPr>
          <w:b/>
          <w:bCs/>
        </w:rPr>
        <w:t>"О порядке опубликования и вступления в силу актов Президента Российской Федерации, Правительства Российской Федерации и нормативных правовых актов федеральных органов исполнительной власти" Указ Президента РФ от 23.05.1996 №763</w:t>
      </w:r>
    </w:p>
    <w:p w14:paraId="27ADD606" w14:textId="77777777" w:rsidR="00153409" w:rsidRPr="00153409" w:rsidRDefault="00153409" w:rsidP="00153409">
      <w:pPr>
        <w:numPr>
          <w:ilvl w:val="0"/>
          <w:numId w:val="15"/>
        </w:numPr>
      </w:pPr>
      <w:r w:rsidRPr="00153409">
        <w:rPr>
          <w:b/>
          <w:bCs/>
        </w:rPr>
        <w:t>"О классификаторе правовых актов" Указ Президента РФ от 15.03.2000 №511</w:t>
      </w:r>
    </w:p>
    <w:p w14:paraId="52F8794C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НПА субъектов Федерации</w:t>
      </w:r>
    </w:p>
    <w:p w14:paraId="21523FA3" w14:textId="77777777" w:rsidR="00153409" w:rsidRPr="00153409" w:rsidRDefault="00153409" w:rsidP="00153409">
      <w:pPr>
        <w:numPr>
          <w:ilvl w:val="0"/>
          <w:numId w:val="16"/>
        </w:numPr>
      </w:pPr>
      <w:r w:rsidRPr="00153409">
        <w:rPr>
          <w:i/>
          <w:iCs/>
        </w:rPr>
        <w:t>"О порядке ведения Регистра муниципальных нормативных правовых актов города Москвы"</w:t>
      </w:r>
    </w:p>
    <w:p w14:paraId="6B6020AF" w14:textId="77777777" w:rsidR="00153409" w:rsidRPr="00153409" w:rsidRDefault="00153409" w:rsidP="00153409">
      <w:pPr>
        <w:numPr>
          <w:ilvl w:val="0"/>
          <w:numId w:val="16"/>
        </w:numPr>
      </w:pPr>
      <w:r w:rsidRPr="00153409">
        <w:rPr>
          <w:i/>
          <w:iCs/>
        </w:rPr>
        <w:t>Закон г. Москвы от 22.10.2008 №49</w:t>
      </w:r>
    </w:p>
    <w:p w14:paraId="61D2DCEC" w14:textId="77777777" w:rsidR="00153409" w:rsidRPr="00153409" w:rsidRDefault="00153409" w:rsidP="00153409">
      <w:pPr>
        <w:numPr>
          <w:ilvl w:val="0"/>
          <w:numId w:val="16"/>
        </w:numPr>
      </w:pPr>
      <w:r w:rsidRPr="00153409">
        <w:rPr>
          <w:i/>
          <w:iCs/>
        </w:rPr>
        <w:t xml:space="preserve">Закон Приморского </w:t>
      </w:r>
      <w:proofErr w:type="gramStart"/>
      <w:r w:rsidRPr="00153409">
        <w:rPr>
          <w:i/>
          <w:iCs/>
        </w:rPr>
        <w:t>края</w:t>
      </w:r>
      <w:proofErr w:type="gramEnd"/>
      <w:r w:rsidRPr="00153409">
        <w:rPr>
          <w:i/>
          <w:iCs/>
        </w:rPr>
        <w:t xml:space="preserve"> О порядке организации и ведения регистра муниципальных нормативных правовых актов Приморского края от 9 октября 2008 года №319-К3</w:t>
      </w:r>
    </w:p>
    <w:p w14:paraId="7172339B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НПА муниципальных органов Федерации</w:t>
      </w:r>
    </w:p>
    <w:p w14:paraId="4532B466" w14:textId="77777777" w:rsidR="00153409" w:rsidRPr="00153409" w:rsidRDefault="00153409" w:rsidP="00153409">
      <w:r w:rsidRPr="00153409">
        <w:rPr>
          <w:i/>
          <w:iCs/>
        </w:rPr>
        <w:t>Решение Городской Думы г. Ермолино Калужской области № 59 от 02.06.2010 г. «О создании официального сайта Муниципального образования «Городское поселение «Город Ермолино»</w:t>
      </w:r>
    </w:p>
    <w:p w14:paraId="453F86E5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</w:rPr>
        <w:t>Понятие и виды информационных правоотношений</w:t>
      </w:r>
    </w:p>
    <w:p w14:paraId="3126D0DD" w14:textId="77777777" w:rsidR="00153409" w:rsidRPr="00153409" w:rsidRDefault="00153409" w:rsidP="00153409">
      <w:pPr>
        <w:rPr>
          <w:b/>
          <w:bCs/>
        </w:rPr>
      </w:pPr>
      <w:r w:rsidRPr="00153409">
        <w:rPr>
          <w:b/>
          <w:bCs/>
          <w:i/>
          <w:iCs/>
        </w:rPr>
        <w:t>Признаки правоотношений</w:t>
      </w:r>
    </w:p>
    <w:p w14:paraId="392787AD" w14:textId="77777777" w:rsidR="00153409" w:rsidRPr="00153409" w:rsidRDefault="00153409" w:rsidP="00153409">
      <w:pPr>
        <w:numPr>
          <w:ilvl w:val="0"/>
          <w:numId w:val="17"/>
        </w:numPr>
      </w:pPr>
      <w:r w:rsidRPr="00153409">
        <w:rPr>
          <w:i/>
          <w:iCs/>
        </w:rPr>
        <w:t>возникают между людьми по поводу тех или иных социальных благ</w:t>
      </w:r>
    </w:p>
    <w:p w14:paraId="3C8CC613" w14:textId="77777777" w:rsidR="00153409" w:rsidRPr="00153409" w:rsidRDefault="00153409" w:rsidP="00153409">
      <w:pPr>
        <w:numPr>
          <w:ilvl w:val="0"/>
          <w:numId w:val="17"/>
        </w:numPr>
      </w:pPr>
      <w:r w:rsidRPr="00153409">
        <w:rPr>
          <w:i/>
          <w:iCs/>
        </w:rPr>
        <w:t>возникают на основе норм права;</w:t>
      </w:r>
    </w:p>
    <w:p w14:paraId="7F9792A7" w14:textId="77777777" w:rsidR="00153409" w:rsidRPr="00153409" w:rsidRDefault="00153409" w:rsidP="00153409">
      <w:pPr>
        <w:numPr>
          <w:ilvl w:val="0"/>
          <w:numId w:val="17"/>
        </w:numPr>
      </w:pPr>
      <w:r w:rsidRPr="00153409">
        <w:rPr>
          <w:i/>
          <w:iCs/>
        </w:rPr>
        <w:t>наличие опосредованной правом взаимосвязанности участников деятельности в информационной сфере;</w:t>
      </w:r>
    </w:p>
    <w:p w14:paraId="74E20301" w14:textId="77777777" w:rsidR="00153409" w:rsidRPr="00153409" w:rsidRDefault="00153409" w:rsidP="00153409">
      <w:pPr>
        <w:numPr>
          <w:ilvl w:val="0"/>
          <w:numId w:val="17"/>
        </w:numPr>
      </w:pPr>
      <w:r w:rsidRPr="00153409">
        <w:rPr>
          <w:i/>
          <w:iCs/>
        </w:rPr>
        <w:t>наличие гарантий их обеспечения со стороны государства; имеют сложный двусторонний характер, где одна сторона может добиться результата, закрепленного в юридической норме, только через другую сторону, ее надлежащее действие;</w:t>
      </w:r>
    </w:p>
    <w:p w14:paraId="1D9A44C3" w14:textId="77777777" w:rsidR="00153409" w:rsidRPr="00153409" w:rsidRDefault="00153409" w:rsidP="00153409">
      <w:pPr>
        <w:numPr>
          <w:ilvl w:val="0"/>
          <w:numId w:val="17"/>
        </w:numPr>
      </w:pPr>
      <w:r w:rsidRPr="00153409">
        <w:rPr>
          <w:i/>
          <w:iCs/>
        </w:rPr>
        <w:t>определенный уровень юридической информированности, правовой культуры сторон.</w:t>
      </w:r>
    </w:p>
    <w:p w14:paraId="77EC55DC" w14:textId="77777777" w:rsidR="00D876ED" w:rsidRDefault="00D876ED"/>
    <w:sectPr w:rsidR="00D87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875"/>
    <w:multiLevelType w:val="multilevel"/>
    <w:tmpl w:val="F6C6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696C"/>
    <w:multiLevelType w:val="multilevel"/>
    <w:tmpl w:val="424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B241D"/>
    <w:multiLevelType w:val="multilevel"/>
    <w:tmpl w:val="6ADA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15E88"/>
    <w:multiLevelType w:val="multilevel"/>
    <w:tmpl w:val="912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C5ACF"/>
    <w:multiLevelType w:val="multilevel"/>
    <w:tmpl w:val="2484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11082"/>
    <w:multiLevelType w:val="multilevel"/>
    <w:tmpl w:val="E92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04466"/>
    <w:multiLevelType w:val="multilevel"/>
    <w:tmpl w:val="962E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D31AC"/>
    <w:multiLevelType w:val="multilevel"/>
    <w:tmpl w:val="C61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76223"/>
    <w:multiLevelType w:val="multilevel"/>
    <w:tmpl w:val="264C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45964"/>
    <w:multiLevelType w:val="multilevel"/>
    <w:tmpl w:val="55B2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54E7F"/>
    <w:multiLevelType w:val="multilevel"/>
    <w:tmpl w:val="616A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94418"/>
    <w:multiLevelType w:val="multilevel"/>
    <w:tmpl w:val="102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27529"/>
    <w:multiLevelType w:val="multilevel"/>
    <w:tmpl w:val="DA9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37CDB"/>
    <w:multiLevelType w:val="multilevel"/>
    <w:tmpl w:val="4F02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F75F6"/>
    <w:multiLevelType w:val="multilevel"/>
    <w:tmpl w:val="678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7414D"/>
    <w:multiLevelType w:val="multilevel"/>
    <w:tmpl w:val="B46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3716C"/>
    <w:multiLevelType w:val="multilevel"/>
    <w:tmpl w:val="14D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2176">
    <w:abstractNumId w:val="4"/>
  </w:num>
  <w:num w:numId="2" w16cid:durableId="1961715374">
    <w:abstractNumId w:val="1"/>
  </w:num>
  <w:num w:numId="3" w16cid:durableId="1016419743">
    <w:abstractNumId w:val="11"/>
  </w:num>
  <w:num w:numId="4" w16cid:durableId="222252272">
    <w:abstractNumId w:val="16"/>
  </w:num>
  <w:num w:numId="5" w16cid:durableId="1038117860">
    <w:abstractNumId w:val="10"/>
  </w:num>
  <w:num w:numId="6" w16cid:durableId="518083689">
    <w:abstractNumId w:val="9"/>
  </w:num>
  <w:num w:numId="7" w16cid:durableId="742679930">
    <w:abstractNumId w:val="2"/>
  </w:num>
  <w:num w:numId="8" w16cid:durableId="1990595269">
    <w:abstractNumId w:val="6"/>
  </w:num>
  <w:num w:numId="9" w16cid:durableId="435256123">
    <w:abstractNumId w:val="8"/>
  </w:num>
  <w:num w:numId="10" w16cid:durableId="60836299">
    <w:abstractNumId w:val="14"/>
  </w:num>
  <w:num w:numId="11" w16cid:durableId="1826630570">
    <w:abstractNumId w:val="5"/>
  </w:num>
  <w:num w:numId="12" w16cid:durableId="116947424">
    <w:abstractNumId w:val="13"/>
  </w:num>
  <w:num w:numId="13" w16cid:durableId="1544512342">
    <w:abstractNumId w:val="7"/>
  </w:num>
  <w:num w:numId="14" w16cid:durableId="1192302465">
    <w:abstractNumId w:val="3"/>
  </w:num>
  <w:num w:numId="15" w16cid:durableId="581261587">
    <w:abstractNumId w:val="12"/>
  </w:num>
  <w:num w:numId="16" w16cid:durableId="321542456">
    <w:abstractNumId w:val="0"/>
  </w:num>
  <w:num w:numId="17" w16cid:durableId="9325142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09"/>
    <w:rsid w:val="00153409"/>
    <w:rsid w:val="005A3E73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18C8"/>
  <w15:chartTrackingRefBased/>
  <w15:docId w15:val="{5812ED6E-6B76-44F1-8988-C8E08607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4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34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3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3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3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3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3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4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4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3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1881</Words>
  <Characters>10727</Characters>
  <Application>Microsoft Office Word</Application>
  <DocSecurity>0</DocSecurity>
  <Lines>89</Lines>
  <Paragraphs>25</Paragraphs>
  <ScaleCrop>false</ScaleCrop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</cp:revision>
  <dcterms:created xsi:type="dcterms:W3CDTF">2024-03-13T15:52:00Z</dcterms:created>
  <dcterms:modified xsi:type="dcterms:W3CDTF">2024-03-13T16:00:00Z</dcterms:modified>
</cp:coreProperties>
</file>