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7C11" w14:textId="0AC88221" w:rsidR="00D876ED" w:rsidRDefault="00EA740F" w:rsidP="00EA740F">
      <w:pPr>
        <w:jc w:val="center"/>
      </w:pPr>
      <w:r>
        <w:t>Филиппова Екатерина ПИ21-7</w:t>
      </w:r>
    </w:p>
    <w:p w14:paraId="0D288180" w14:textId="224B6931" w:rsidR="00EA740F" w:rsidRDefault="00EA740F" w:rsidP="00EA740F">
      <w:pPr>
        <w:jc w:val="center"/>
      </w:pPr>
      <w:r>
        <w:t>10.04.2024</w:t>
      </w:r>
    </w:p>
    <w:p w14:paraId="004742FB" w14:textId="77777777" w:rsidR="00EA740F" w:rsidRDefault="00EA740F" w:rsidP="00EA740F"/>
    <w:p w14:paraId="07B1D349" w14:textId="7D656DB7" w:rsidR="00EA740F" w:rsidRDefault="00EA740F" w:rsidP="00EA740F">
      <w:r w:rsidRPr="00EA740F">
        <w:t>2.2.55. На какие перечисленные ниже информационные объекты право авторства не распространяется? Проект официального документа, проект федерального зако</w:t>
      </w:r>
      <w:r>
        <w:t>н</w:t>
      </w:r>
      <w:r w:rsidRPr="00EA740F">
        <w:t xml:space="preserve">а, база данных, язык программирования </w:t>
      </w:r>
      <w:r>
        <w:rPr>
          <w:lang w:val="en-US"/>
        </w:rPr>
        <w:t>Java</w:t>
      </w:r>
      <w:r w:rsidRPr="00EA740F">
        <w:t>, медаль благотворительной организации для награждения меценатов, видео</w:t>
      </w:r>
      <w:r>
        <w:t>интервью с Президентом России.</w:t>
      </w:r>
    </w:p>
    <w:p w14:paraId="40747089" w14:textId="77777777" w:rsidR="001F5C75" w:rsidRDefault="001F5C75" w:rsidP="001F5C75">
      <w:pPr>
        <w:rPr>
          <w:b/>
          <w:bCs/>
        </w:rPr>
      </w:pPr>
      <w:r>
        <w:rPr>
          <w:b/>
          <w:bCs/>
        </w:rPr>
        <w:t xml:space="preserve">Авторское право регламентируется </w:t>
      </w:r>
      <w:r w:rsidRPr="008D4F98">
        <w:rPr>
          <w:b/>
          <w:bCs/>
        </w:rPr>
        <w:t>"Граждански</w:t>
      </w:r>
      <w:r>
        <w:rPr>
          <w:b/>
          <w:bCs/>
        </w:rPr>
        <w:t>м</w:t>
      </w:r>
      <w:r w:rsidRPr="008D4F98">
        <w:rPr>
          <w:b/>
          <w:bCs/>
        </w:rPr>
        <w:t xml:space="preserve"> кодекс</w:t>
      </w:r>
      <w:r>
        <w:rPr>
          <w:b/>
          <w:bCs/>
        </w:rPr>
        <w:t xml:space="preserve">ом </w:t>
      </w:r>
      <w:r w:rsidRPr="008D4F98">
        <w:rPr>
          <w:b/>
          <w:bCs/>
        </w:rPr>
        <w:t xml:space="preserve">Российской Федерации (часть четвертая)" от 18.12.2006 </w:t>
      </w:r>
      <w:r w:rsidRPr="008D4F98">
        <w:rPr>
          <w:b/>
          <w:bCs/>
          <w:lang w:val="en-US"/>
        </w:rPr>
        <w:t>N</w:t>
      </w:r>
      <w:r w:rsidRPr="008D4F98">
        <w:rPr>
          <w:b/>
          <w:bCs/>
        </w:rPr>
        <w:t xml:space="preserve"> 230-ФЗ (ред. от 30.01.2024)</w:t>
      </w:r>
    </w:p>
    <w:p w14:paraId="4E0E1295" w14:textId="77777777" w:rsidR="001F5C75" w:rsidRPr="008D4F98" w:rsidRDefault="001F5C75" w:rsidP="001F5C75">
      <w:pPr>
        <w:rPr>
          <w:b/>
          <w:bCs/>
        </w:rPr>
      </w:pPr>
      <w:r>
        <w:rPr>
          <w:b/>
          <w:bCs/>
        </w:rPr>
        <w:t>Глава 70. Авторское право</w:t>
      </w:r>
    </w:p>
    <w:p w14:paraId="1FAC96E9" w14:textId="77777777" w:rsidR="00EA740F" w:rsidRDefault="00EA740F" w:rsidP="00EA740F"/>
    <w:p w14:paraId="01193A53" w14:textId="6B3CEE65" w:rsidR="001F5C75" w:rsidRPr="007E392E" w:rsidRDefault="00EA740F" w:rsidP="007E392E">
      <w:pPr>
        <w:pStyle w:val="a7"/>
        <w:numPr>
          <w:ilvl w:val="0"/>
          <w:numId w:val="1"/>
        </w:numPr>
        <w:rPr>
          <w:b/>
          <w:bCs/>
        </w:rPr>
      </w:pPr>
      <w:r w:rsidRPr="008D4F98">
        <w:rPr>
          <w:b/>
          <w:bCs/>
        </w:rPr>
        <w:t>Проект официального документа</w:t>
      </w:r>
      <w:r w:rsidR="007E392E" w:rsidRPr="007E392E">
        <w:rPr>
          <w:b/>
          <w:bCs/>
        </w:rPr>
        <w:t xml:space="preserve"> </w:t>
      </w:r>
      <w:r w:rsidR="007E392E">
        <w:rPr>
          <w:b/>
          <w:bCs/>
        </w:rPr>
        <w:t>и п</w:t>
      </w:r>
      <w:r w:rsidR="001F5C75" w:rsidRPr="007E392E">
        <w:rPr>
          <w:b/>
          <w:bCs/>
        </w:rPr>
        <w:t>роект федерального закона</w:t>
      </w:r>
      <w:r w:rsidR="007E392E">
        <w:rPr>
          <w:b/>
          <w:bCs/>
        </w:rPr>
        <w:t xml:space="preserve"> </w:t>
      </w:r>
    </w:p>
    <w:p w14:paraId="44B7EEC6" w14:textId="5F4FFD31" w:rsidR="008D4F98" w:rsidRPr="007E392E" w:rsidRDefault="008D4F98" w:rsidP="008D4F98">
      <w:pPr>
        <w:rPr>
          <w:b/>
          <w:bCs/>
        </w:rPr>
      </w:pPr>
      <w:r w:rsidRPr="007E392E">
        <w:rPr>
          <w:b/>
          <w:bCs/>
        </w:rPr>
        <w:t>ГК РФ Статья 1264. Проекты официальных документов, символов и знаков</w:t>
      </w:r>
    </w:p>
    <w:p w14:paraId="0D4239A8" w14:textId="4A677FFB" w:rsidR="007E392E" w:rsidRPr="007E392E" w:rsidRDefault="007E392E" w:rsidP="008D4F98">
      <w:r w:rsidRPr="007E392E">
        <w:t>Проект официального документа и проект федерального закона могут использоваться без указания имени разработчика после официального принятия их к рассмотрению соответствующими органами</w:t>
      </w:r>
      <w:r w:rsidRPr="007E392E">
        <w:t>:</w:t>
      </w:r>
    </w:p>
    <w:p w14:paraId="24B37829" w14:textId="4F609631" w:rsidR="008D4F98" w:rsidRPr="008D4F98" w:rsidRDefault="008003B6" w:rsidP="008D4F98">
      <w:r w:rsidRPr="008003B6">
        <w:t>“</w:t>
      </w:r>
      <w:r w:rsidR="008D4F98" w:rsidRPr="008D4F98">
        <w:t>1. Право авторства на проект официального документа, в том числе на проект официального перевода такого документа, а также на проект официального символа или знака принадлежит лицу, создавшему соответствующий проект (разработчику)</w:t>
      </w:r>
      <w:r>
        <w:t>…</w:t>
      </w:r>
    </w:p>
    <w:p w14:paraId="18DA77C7" w14:textId="6051A48E" w:rsidR="008D4F98" w:rsidRPr="008D4F98" w:rsidRDefault="008D4F98" w:rsidP="008D4F98">
      <w:r w:rsidRPr="008D4F98">
        <w:t>2. Проект официального документа, символа или знака может быть использован государственным органом, органом местного самоуправления или международной организацией для подготовки соответствующего официального документа, разработки символа или знака без согласия разработчика, если проект обнародован разработчиком для использования этими органом или организацией либо направлен разработчиком в соответствующий орган или организацию</w:t>
      </w:r>
      <w:r w:rsidR="008003B6">
        <w:t>…</w:t>
      </w:r>
    </w:p>
    <w:p w14:paraId="6038B1AD" w14:textId="07E05EB6" w:rsidR="008D4F98" w:rsidRPr="008003B6" w:rsidRDefault="008D4F98" w:rsidP="008D4F98">
      <w:r w:rsidRPr="008D4F98">
        <w:t>После официального принятия к рассмотрению проекта государственным органом, органом местного самоуправления или международной организацией проект может использоваться без указания имени разработчика.</w:t>
      </w:r>
      <w:r w:rsidR="008003B6" w:rsidRPr="008003B6">
        <w:t>”</w:t>
      </w:r>
    </w:p>
    <w:p w14:paraId="42CCA976" w14:textId="77777777" w:rsidR="008D4F98" w:rsidRPr="008003B6" w:rsidRDefault="008D4F98" w:rsidP="008D4F98"/>
    <w:p w14:paraId="193D8FFB" w14:textId="066335E1" w:rsidR="001F5C75" w:rsidRPr="001C7F55" w:rsidRDefault="001F5C75" w:rsidP="001F5C75">
      <w:pPr>
        <w:pStyle w:val="a7"/>
        <w:numPr>
          <w:ilvl w:val="0"/>
          <w:numId w:val="1"/>
        </w:numPr>
        <w:rPr>
          <w:b/>
          <w:bCs/>
        </w:rPr>
      </w:pPr>
      <w:r w:rsidRPr="001F5C75">
        <w:rPr>
          <w:b/>
          <w:bCs/>
        </w:rPr>
        <w:t>Б</w:t>
      </w:r>
      <w:r w:rsidRPr="001F5C75">
        <w:rPr>
          <w:b/>
          <w:bCs/>
        </w:rPr>
        <w:t>аза данных</w:t>
      </w:r>
    </w:p>
    <w:p w14:paraId="24961439" w14:textId="279A961D" w:rsidR="001C7F55" w:rsidRPr="001C7F55" w:rsidRDefault="001C7F55" w:rsidP="001C7F55">
      <w:pPr>
        <w:rPr>
          <w:b/>
          <w:bCs/>
        </w:rPr>
      </w:pPr>
      <w:r w:rsidRPr="001C7F55">
        <w:rPr>
          <w:b/>
          <w:bCs/>
        </w:rPr>
        <w:t>ГК РФ Статья 1259. Объекты авторских прав</w:t>
      </w:r>
      <w:r w:rsidRPr="001C7F55">
        <w:rPr>
          <w:b/>
          <w:bCs/>
        </w:rPr>
        <w:t xml:space="preserve"> </w:t>
      </w:r>
      <w:r>
        <w:rPr>
          <w:b/>
          <w:bCs/>
        </w:rPr>
        <w:t xml:space="preserve">п. 4 </w:t>
      </w:r>
    </w:p>
    <w:p w14:paraId="538060C1" w14:textId="7956CCCE" w:rsidR="001C7F55" w:rsidRPr="001C7F55" w:rsidRDefault="001C7F55" w:rsidP="001C7F55">
      <w:r w:rsidRPr="001C7F55">
        <w:t>“</w:t>
      </w:r>
      <w:r w:rsidRPr="001C7F55">
        <w:t>Для возникновения, осуществления и защиты авторских прав не требуется регистрация произведения или соблюдение каких-либо иных формальностей.</w:t>
      </w:r>
    </w:p>
    <w:p w14:paraId="7D4B6A77" w14:textId="74025651" w:rsidR="008003B6" w:rsidRPr="001C7F55" w:rsidRDefault="008003B6" w:rsidP="008003B6">
      <w:r w:rsidRPr="001C7F55">
        <w:t>В отношении программ для ЭВМ и баз данных возможна регистрация</w:t>
      </w:r>
      <w:r w:rsidRPr="008003B6">
        <w:t>, осуществляемая по желанию правообладателя в соответствии с правилами </w:t>
      </w:r>
      <w:hyperlink r:id="rId5" w:anchor="dst100291" w:history="1">
        <w:r w:rsidRPr="008003B6">
          <w:rPr>
            <w:rStyle w:val="ac"/>
          </w:rPr>
          <w:t>статьи 1262</w:t>
        </w:r>
      </w:hyperlink>
      <w:r w:rsidRPr="008003B6">
        <w:t> настоящего Кодекса.</w:t>
      </w:r>
      <w:r w:rsidR="001C7F55" w:rsidRPr="001C7F55">
        <w:t>”</w:t>
      </w:r>
    </w:p>
    <w:p w14:paraId="00F250B7" w14:textId="77777777" w:rsidR="008003B6" w:rsidRPr="008003B6" w:rsidRDefault="008003B6" w:rsidP="008003B6">
      <w:pPr>
        <w:rPr>
          <w:b/>
          <w:bCs/>
        </w:rPr>
      </w:pPr>
    </w:p>
    <w:p w14:paraId="51E836BF" w14:textId="6DA87EF9" w:rsidR="001F5C75" w:rsidRPr="001C7F55" w:rsidRDefault="008003B6" w:rsidP="008003B6">
      <w:pPr>
        <w:pStyle w:val="a7"/>
        <w:numPr>
          <w:ilvl w:val="0"/>
          <w:numId w:val="1"/>
        </w:numPr>
        <w:rPr>
          <w:b/>
          <w:bCs/>
          <w:lang w:val="en-US"/>
        </w:rPr>
      </w:pPr>
      <w:r w:rsidRPr="008003B6">
        <w:rPr>
          <w:b/>
          <w:bCs/>
        </w:rPr>
        <w:t>Я</w:t>
      </w:r>
      <w:r w:rsidRPr="008003B6">
        <w:rPr>
          <w:b/>
          <w:bCs/>
        </w:rPr>
        <w:t xml:space="preserve">зык программирования </w:t>
      </w:r>
      <w:r w:rsidRPr="008003B6">
        <w:rPr>
          <w:b/>
          <w:bCs/>
          <w:lang w:val="en-US"/>
        </w:rPr>
        <w:t>Java</w:t>
      </w:r>
    </w:p>
    <w:p w14:paraId="4B4D24CE" w14:textId="07898907" w:rsidR="001C7F55" w:rsidRPr="001C7F55" w:rsidRDefault="001C7F55" w:rsidP="001C7F55">
      <w:pPr>
        <w:rPr>
          <w:b/>
          <w:bCs/>
        </w:rPr>
      </w:pPr>
      <w:r w:rsidRPr="001C7F55">
        <w:rPr>
          <w:b/>
          <w:bCs/>
        </w:rPr>
        <w:t xml:space="preserve">ГК РФ Статья 1259. Объекты авторских прав п. </w:t>
      </w:r>
      <w:r>
        <w:rPr>
          <w:b/>
          <w:bCs/>
        </w:rPr>
        <w:t>5</w:t>
      </w:r>
    </w:p>
    <w:p w14:paraId="7A2E2C54" w14:textId="77777777" w:rsidR="001C7F55" w:rsidRPr="001C7F55" w:rsidRDefault="001C7F55" w:rsidP="001C7F55">
      <w:pPr>
        <w:rPr>
          <w:b/>
          <w:bCs/>
        </w:rPr>
      </w:pPr>
    </w:p>
    <w:p w14:paraId="0152AA16" w14:textId="5B546F50" w:rsidR="008003B6" w:rsidRDefault="008003B6" w:rsidP="008003B6">
      <w:r w:rsidRPr="008003B6">
        <w:t>Авторские права не распространяются на идеи, концепции, принципы, методы, процессы, системы, способы, решения технических, организационных или иных задач, открытия, факты, языки программирования, геологическую информацию о недрах.</w:t>
      </w:r>
    </w:p>
    <w:p w14:paraId="26FE335C" w14:textId="77777777" w:rsidR="001C7F55" w:rsidRDefault="001C7F55" w:rsidP="008003B6"/>
    <w:p w14:paraId="3ADD646C" w14:textId="3A55E2D9" w:rsidR="001C7F55" w:rsidRPr="001C7F55" w:rsidRDefault="001C7F55" w:rsidP="001C7F55">
      <w:pPr>
        <w:pStyle w:val="a7"/>
        <w:numPr>
          <w:ilvl w:val="0"/>
          <w:numId w:val="1"/>
        </w:numPr>
        <w:rPr>
          <w:b/>
          <w:bCs/>
        </w:rPr>
      </w:pPr>
      <w:r w:rsidRPr="001C7F55">
        <w:rPr>
          <w:b/>
          <w:bCs/>
        </w:rPr>
        <w:t>М</w:t>
      </w:r>
      <w:r w:rsidRPr="001C7F55">
        <w:rPr>
          <w:b/>
          <w:bCs/>
        </w:rPr>
        <w:t>едаль благотворительной организации для награждения меценатов</w:t>
      </w:r>
    </w:p>
    <w:p w14:paraId="44D86B32" w14:textId="2D2BA685" w:rsidR="001C7F55" w:rsidRDefault="001C7F55" w:rsidP="008003B6">
      <w:pPr>
        <w:rPr>
          <w:rFonts w:ascii="Segoe UI" w:hAnsi="Segoe UI" w:cs="Segoe UI"/>
          <w:color w:val="0D0D0D"/>
          <w:shd w:val="clear" w:color="auto" w:fill="FFFFFF"/>
        </w:rPr>
      </w:pPr>
      <w:r>
        <w:rPr>
          <w:rFonts w:ascii="Segoe UI" w:hAnsi="Segoe UI" w:cs="Segoe UI"/>
          <w:color w:val="0D0D0D"/>
          <w:shd w:val="clear" w:color="auto" w:fill="FFFFFF"/>
        </w:rPr>
        <w:t xml:space="preserve">Этот предмет </w:t>
      </w:r>
      <w:r>
        <w:rPr>
          <w:rFonts w:ascii="Segoe UI" w:hAnsi="Segoe UI" w:cs="Segoe UI"/>
          <w:color w:val="0D0D0D"/>
          <w:shd w:val="clear" w:color="auto" w:fill="FFFFFF"/>
        </w:rPr>
        <w:t>может быть защищён как объект товарного знака</w:t>
      </w:r>
      <w:r w:rsidR="007E392E">
        <w:rPr>
          <w:rFonts w:ascii="Segoe UI" w:hAnsi="Segoe UI" w:cs="Segoe UI"/>
          <w:color w:val="0D0D0D"/>
          <w:shd w:val="clear" w:color="auto" w:fill="FFFFFF"/>
        </w:rPr>
        <w:t xml:space="preserve">, </w:t>
      </w:r>
      <w:r w:rsidR="007E392E">
        <w:rPr>
          <w:rFonts w:ascii="Segoe UI" w:hAnsi="Segoe UI" w:cs="Segoe UI"/>
          <w:color w:val="0D0D0D"/>
          <w:shd w:val="clear" w:color="auto" w:fill="FFFFFF"/>
        </w:rPr>
        <w:t>но не обязательно как объект авторского права.</w:t>
      </w:r>
    </w:p>
    <w:p w14:paraId="1A6F451B" w14:textId="399F32BE" w:rsidR="001C7F55" w:rsidRDefault="001C7F55" w:rsidP="008003B6">
      <w:pPr>
        <w:rPr>
          <w:b/>
          <w:bCs/>
        </w:rPr>
      </w:pPr>
      <w:r w:rsidRPr="001C7F55">
        <w:rPr>
          <w:b/>
          <w:bCs/>
        </w:rPr>
        <w:t>ГК РФ Статья 1477. Товарный знак и знак обслуживания</w:t>
      </w:r>
    </w:p>
    <w:p w14:paraId="16D9596E" w14:textId="35D41F50" w:rsidR="001C7F55" w:rsidRDefault="001C7F55" w:rsidP="008003B6">
      <w:r w:rsidRPr="001C7F55">
        <w:t>“</w:t>
      </w:r>
      <w:r w:rsidRPr="001C7F55">
        <w:t>1. На товарный знак, то есть на обозначение, служащее для индивидуализации товаров, признается исключительное право, удостоверяемое свидетельством на товарный знак (</w:t>
      </w:r>
      <w:hyperlink r:id="rId6" w:anchor="dst101489" w:history="1">
        <w:r w:rsidRPr="001C7F55">
          <w:rPr>
            <w:rStyle w:val="ac"/>
          </w:rPr>
          <w:t>статья 1481</w:t>
        </w:r>
      </w:hyperlink>
      <w:r w:rsidRPr="001C7F55">
        <w:t>).</w:t>
      </w:r>
      <w:r w:rsidRPr="001C7F55">
        <w:t>”</w:t>
      </w:r>
    </w:p>
    <w:p w14:paraId="1BF9D804" w14:textId="77777777" w:rsidR="001C7F55" w:rsidRDefault="001C7F55" w:rsidP="008003B6"/>
    <w:p w14:paraId="1F2CAA64" w14:textId="10D220A5" w:rsidR="001C7F55" w:rsidRPr="001C7F55" w:rsidRDefault="001C7F55" w:rsidP="001C7F55">
      <w:pPr>
        <w:pStyle w:val="a7"/>
        <w:numPr>
          <w:ilvl w:val="0"/>
          <w:numId w:val="1"/>
        </w:numPr>
        <w:rPr>
          <w:b/>
          <w:bCs/>
        </w:rPr>
      </w:pPr>
      <w:r w:rsidRPr="001C7F55">
        <w:rPr>
          <w:b/>
          <w:bCs/>
        </w:rPr>
        <w:t>В</w:t>
      </w:r>
      <w:r w:rsidRPr="001C7F55">
        <w:rPr>
          <w:b/>
          <w:bCs/>
        </w:rPr>
        <w:t>идеоинтервью с Президентом России</w:t>
      </w:r>
    </w:p>
    <w:p w14:paraId="3FC02E0A" w14:textId="1FEAED98" w:rsidR="001C7F55" w:rsidRPr="001C7F55" w:rsidRDefault="007E392E" w:rsidP="001C7F55">
      <w:r>
        <w:t>В</w:t>
      </w:r>
      <w:r w:rsidRPr="007E392E">
        <w:t xml:space="preserve"> России нет авторского права на официальные выступления или интервью государственных деятелей в рамках их официальной деятельности.</w:t>
      </w:r>
    </w:p>
    <w:p w14:paraId="3D9F5C4D" w14:textId="77777777" w:rsidR="008003B6" w:rsidRDefault="008003B6" w:rsidP="008003B6"/>
    <w:p w14:paraId="3ED66F75" w14:textId="77777777" w:rsidR="008003B6" w:rsidRDefault="008003B6" w:rsidP="008003B6"/>
    <w:p w14:paraId="70F9ABE0" w14:textId="77777777" w:rsidR="008003B6" w:rsidRDefault="008003B6" w:rsidP="008003B6"/>
    <w:p w14:paraId="5878CFD8" w14:textId="77777777" w:rsidR="008003B6" w:rsidRPr="008003B6" w:rsidRDefault="008003B6" w:rsidP="008003B6">
      <w:pPr>
        <w:ind w:left="360"/>
      </w:pPr>
    </w:p>
    <w:p w14:paraId="3BFDF51B" w14:textId="77777777" w:rsidR="008D4F98" w:rsidRPr="008D4F98" w:rsidRDefault="008D4F98" w:rsidP="00EA740F"/>
    <w:sectPr w:rsidR="008D4F98" w:rsidRPr="008D4F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EA7"/>
    <w:multiLevelType w:val="hybridMultilevel"/>
    <w:tmpl w:val="E11A329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1783435"/>
    <w:multiLevelType w:val="hybridMultilevel"/>
    <w:tmpl w:val="E5C69D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634093356">
    <w:abstractNumId w:val="1"/>
  </w:num>
  <w:num w:numId="2" w16cid:durableId="70852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0F"/>
    <w:rsid w:val="001C7F55"/>
    <w:rsid w:val="001F5C75"/>
    <w:rsid w:val="007E392E"/>
    <w:rsid w:val="008003B6"/>
    <w:rsid w:val="008D4F98"/>
    <w:rsid w:val="00D876ED"/>
    <w:rsid w:val="00EA740F"/>
    <w:rsid w:val="00F84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5D69"/>
  <w15:chartTrackingRefBased/>
  <w15:docId w15:val="{7CB5136F-612E-4CB8-87E8-A5603CAB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F55"/>
  </w:style>
  <w:style w:type="paragraph" w:styleId="1">
    <w:name w:val="heading 1"/>
    <w:basedOn w:val="a"/>
    <w:next w:val="a"/>
    <w:link w:val="10"/>
    <w:uiPriority w:val="9"/>
    <w:qFormat/>
    <w:rsid w:val="00EA7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A7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A740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A740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A740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A740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A740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A740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A740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740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A740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A740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A740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A740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A740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A740F"/>
    <w:rPr>
      <w:rFonts w:eastAsiaTheme="majorEastAsia" w:cstheme="majorBidi"/>
      <w:color w:val="595959" w:themeColor="text1" w:themeTint="A6"/>
    </w:rPr>
  </w:style>
  <w:style w:type="character" w:customStyle="1" w:styleId="80">
    <w:name w:val="Заголовок 8 Знак"/>
    <w:basedOn w:val="a0"/>
    <w:link w:val="8"/>
    <w:uiPriority w:val="9"/>
    <w:semiHidden/>
    <w:rsid w:val="00EA740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A740F"/>
    <w:rPr>
      <w:rFonts w:eastAsiaTheme="majorEastAsia" w:cstheme="majorBidi"/>
      <w:color w:val="272727" w:themeColor="text1" w:themeTint="D8"/>
    </w:rPr>
  </w:style>
  <w:style w:type="paragraph" w:styleId="a3">
    <w:name w:val="Title"/>
    <w:basedOn w:val="a"/>
    <w:next w:val="a"/>
    <w:link w:val="a4"/>
    <w:uiPriority w:val="10"/>
    <w:qFormat/>
    <w:rsid w:val="00EA7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A74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740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A740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A740F"/>
    <w:pPr>
      <w:spacing w:before="160"/>
      <w:jc w:val="center"/>
    </w:pPr>
    <w:rPr>
      <w:i/>
      <w:iCs/>
      <w:color w:val="404040" w:themeColor="text1" w:themeTint="BF"/>
    </w:rPr>
  </w:style>
  <w:style w:type="character" w:customStyle="1" w:styleId="22">
    <w:name w:val="Цитата 2 Знак"/>
    <w:basedOn w:val="a0"/>
    <w:link w:val="21"/>
    <w:uiPriority w:val="29"/>
    <w:rsid w:val="00EA740F"/>
    <w:rPr>
      <w:i/>
      <w:iCs/>
      <w:color w:val="404040" w:themeColor="text1" w:themeTint="BF"/>
    </w:rPr>
  </w:style>
  <w:style w:type="paragraph" w:styleId="a7">
    <w:name w:val="List Paragraph"/>
    <w:basedOn w:val="a"/>
    <w:uiPriority w:val="34"/>
    <w:qFormat/>
    <w:rsid w:val="00EA740F"/>
    <w:pPr>
      <w:ind w:left="720"/>
      <w:contextualSpacing/>
    </w:pPr>
  </w:style>
  <w:style w:type="character" w:styleId="a8">
    <w:name w:val="Intense Emphasis"/>
    <w:basedOn w:val="a0"/>
    <w:uiPriority w:val="21"/>
    <w:qFormat/>
    <w:rsid w:val="00EA740F"/>
    <w:rPr>
      <w:i/>
      <w:iCs/>
      <w:color w:val="0F4761" w:themeColor="accent1" w:themeShade="BF"/>
    </w:rPr>
  </w:style>
  <w:style w:type="paragraph" w:styleId="a9">
    <w:name w:val="Intense Quote"/>
    <w:basedOn w:val="a"/>
    <w:next w:val="a"/>
    <w:link w:val="aa"/>
    <w:uiPriority w:val="30"/>
    <w:qFormat/>
    <w:rsid w:val="00EA7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A740F"/>
    <w:rPr>
      <w:i/>
      <w:iCs/>
      <w:color w:val="0F4761" w:themeColor="accent1" w:themeShade="BF"/>
    </w:rPr>
  </w:style>
  <w:style w:type="character" w:styleId="ab">
    <w:name w:val="Intense Reference"/>
    <w:basedOn w:val="a0"/>
    <w:uiPriority w:val="32"/>
    <w:qFormat/>
    <w:rsid w:val="00EA740F"/>
    <w:rPr>
      <w:b/>
      <w:bCs/>
      <w:smallCaps/>
      <w:color w:val="0F4761" w:themeColor="accent1" w:themeShade="BF"/>
      <w:spacing w:val="5"/>
    </w:rPr>
  </w:style>
  <w:style w:type="character" w:styleId="ac">
    <w:name w:val="Hyperlink"/>
    <w:basedOn w:val="a0"/>
    <w:uiPriority w:val="99"/>
    <w:unhideWhenUsed/>
    <w:rsid w:val="008003B6"/>
    <w:rPr>
      <w:color w:val="467886" w:themeColor="hyperlink"/>
      <w:u w:val="single"/>
    </w:rPr>
  </w:style>
  <w:style w:type="character" w:styleId="ad">
    <w:name w:val="Unresolved Mention"/>
    <w:basedOn w:val="a0"/>
    <w:uiPriority w:val="99"/>
    <w:semiHidden/>
    <w:unhideWhenUsed/>
    <w:rsid w:val="00800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5176">
      <w:bodyDiv w:val="1"/>
      <w:marLeft w:val="0"/>
      <w:marRight w:val="0"/>
      <w:marTop w:val="0"/>
      <w:marBottom w:val="0"/>
      <w:divBdr>
        <w:top w:val="none" w:sz="0" w:space="0" w:color="auto"/>
        <w:left w:val="none" w:sz="0" w:space="0" w:color="auto"/>
        <w:bottom w:val="none" w:sz="0" w:space="0" w:color="auto"/>
        <w:right w:val="none" w:sz="0" w:space="0" w:color="auto"/>
      </w:divBdr>
    </w:div>
    <w:div w:id="76369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ltant.ru/document/cons_doc_LAW_468390/12baeeea2d51e3ef86eca67f57c16c815cbd8d1a/" TargetMode="External"/><Relationship Id="rId5" Type="http://schemas.openxmlformats.org/officeDocument/2006/relationships/hyperlink" Target="https://www.consultant.ru/document/cons_doc_LAW_468390/d0887a7ca3da6c85fbbce19815b9b1ead5e6768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476</Words>
  <Characters>2714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Филиппова Екатерина Романовна</dc:creator>
  <cp:keywords/>
  <dc:description/>
  <cp:lastModifiedBy>Филиппова Екатерина Романовна</cp:lastModifiedBy>
  <cp:revision>1</cp:revision>
  <dcterms:created xsi:type="dcterms:W3CDTF">2024-04-10T13:03:00Z</dcterms:created>
  <dcterms:modified xsi:type="dcterms:W3CDTF">2024-04-10T14:01:00Z</dcterms:modified>
</cp:coreProperties>
</file>