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28"/>
        </w:rPr>
        <w:t>Declaration of Competing Interest</w:t>
      </w:r>
    </w:p>
    <w:p>
      <w:r>
        <w:rPr>
          <w:rFonts w:ascii="Arial" w:hAnsi="Arial"/>
          <w:sz w:val="22"/>
        </w:rPr>
        <w:t>The authors declare that they have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