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6006" w14:textId="2E0F34E6" w:rsidR="00D41F18" w:rsidRPr="00CE2CFF" w:rsidRDefault="00CE2CFF">
      <w:pPr>
        <w:rPr>
          <w:b/>
          <w:bCs/>
          <w:sz w:val="26"/>
          <w:szCs w:val="26"/>
        </w:rPr>
      </w:pPr>
      <w:r w:rsidRPr="00CE2CFF">
        <w:rPr>
          <w:b/>
          <w:bCs/>
          <w:sz w:val="26"/>
          <w:szCs w:val="26"/>
        </w:rPr>
        <w:t>Part A</w:t>
      </w:r>
    </w:p>
    <w:p w14:paraId="2DEA845C" w14:textId="0B2E1BC4" w:rsidR="00CE2CFF" w:rsidRPr="0011360B" w:rsidRDefault="00775D5E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,… 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~NID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0,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e>
          </m:d>
        </m:oMath>
      </m:oMathPara>
    </w:p>
    <w:p w14:paraId="61DFB089" w14:textId="17D9DC4C" w:rsidR="0054438B" w:rsidRDefault="00CE2CFF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 xml:space="preserve">To show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</m:acc>
      </m:oMath>
      <w:r>
        <w:rPr>
          <w:rFonts w:eastAsiaTheme="minorEastAsia"/>
          <w:iCs/>
          <w:sz w:val="26"/>
          <w:szCs w:val="26"/>
        </w:rPr>
        <w:t xml:space="preserve"> is a pivotal statistic under the null hypothesis, </w:t>
      </w:r>
      <w:r w:rsidR="00E257AD">
        <w:rPr>
          <w:rFonts w:eastAsiaTheme="minorEastAsia"/>
          <w:iCs/>
          <w:sz w:val="26"/>
          <w:szCs w:val="26"/>
        </w:rPr>
        <w:t xml:space="preserve">we rewrite </w:t>
      </w:r>
      <m:oMath>
        <m:r>
          <w:rPr>
            <w:rFonts w:ascii="Cambria Math" w:eastAsiaTheme="minorEastAsia" w:hAnsi="Cambria Math"/>
            <w:sz w:val="26"/>
            <w:szCs w:val="26"/>
          </w:rPr>
          <m:t>ε=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u</m:t>
        </m:r>
      </m:oMath>
      <w:r w:rsidR="0054438B">
        <w:rPr>
          <w:rFonts w:eastAsiaTheme="minorEastAsia"/>
          <w:iCs/>
          <w:sz w:val="26"/>
          <w:szCs w:val="26"/>
        </w:rPr>
        <w:t xml:space="preserve"> where</w:t>
      </w:r>
      <w:r w:rsidR="0011360B">
        <w:rPr>
          <w:rFonts w:eastAsiaTheme="minorEastAsia"/>
          <w:i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u ~ NID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e>
        </m:d>
      </m:oMath>
      <w:r w:rsidR="0011360B">
        <w:rPr>
          <w:rFonts w:eastAsiaTheme="minorEastAsia"/>
          <w:iCs/>
          <w:sz w:val="26"/>
          <w:szCs w:val="26"/>
        </w:rPr>
        <w:t xml:space="preserve"> and thus does not depend on any of the unknown parameters.</w:t>
      </w:r>
      <w:r w:rsidR="00E63BCE">
        <w:rPr>
          <w:rFonts w:eastAsiaTheme="minorEastAsia"/>
          <w:iCs/>
          <w:sz w:val="26"/>
          <w:szCs w:val="26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b>
        </m:sSub>
      </m:oMath>
      <w:r w:rsidR="00E63BCE">
        <w:rPr>
          <w:rFonts w:eastAsiaTheme="minorEastAsia"/>
          <w:iCs/>
          <w:sz w:val="26"/>
          <w:szCs w:val="26"/>
        </w:rPr>
        <w:t xml:space="preserve"> be the t’th row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</m:oMath>
      <w:r w:rsidR="00E63BCE">
        <w:rPr>
          <w:rFonts w:eastAsiaTheme="minorEastAsia"/>
          <w:iCs/>
          <w:sz w:val="26"/>
          <w:szCs w:val="26"/>
        </w:rPr>
        <w:t>.</w:t>
      </w:r>
    </w:p>
    <w:p w14:paraId="4803A8D2" w14:textId="4F705EA0" w:rsidR="00A471A0" w:rsidRDefault="00A471A0">
      <w:pPr>
        <w:rPr>
          <w:rFonts w:eastAsiaTheme="minorEastAsia"/>
          <w:iCs/>
          <w:sz w:val="26"/>
          <w:szCs w:val="26"/>
        </w:rPr>
      </w:pPr>
    </w:p>
    <w:p w14:paraId="24EAEDE7" w14:textId="1BE4FE5E" w:rsidR="00A471A0" w:rsidRPr="00E63BCE" w:rsidRDefault="00A471A0">
      <w:pPr>
        <w:rPr>
          <w:rFonts w:eastAsiaTheme="minorEastAsia"/>
          <w:iCs/>
          <w:sz w:val="26"/>
          <w:szCs w:val="2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AFF2850" w14:textId="2EA23C70" w:rsidR="00E63BCE" w:rsidRPr="00E63BCE" w:rsidRDefault="00E63BCE">
      <w:pPr>
        <w:rPr>
          <w:rFonts w:eastAsiaTheme="minorEastAsia"/>
          <w:iCs/>
          <w:sz w:val="26"/>
          <w:szCs w:val="26"/>
        </w:rPr>
      </w:pPr>
    </w:p>
    <w:p w14:paraId="77AFE1B3" w14:textId="0FAA6AD7" w:rsidR="00E63BCE" w:rsidRPr="00E63BCE" w:rsidRDefault="00E63BCE" w:rsidP="00E63BCE">
      <w:pPr>
        <w:rPr>
          <w:rFonts w:eastAsiaTheme="minorEastAsia"/>
          <w:iCs/>
          <w:sz w:val="26"/>
          <w:szCs w:val="2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ε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ε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ε)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75409652" w14:textId="77777777" w:rsidR="00E63BCE" w:rsidRDefault="00E63BCE">
      <w:pPr>
        <w:rPr>
          <w:rFonts w:eastAsiaTheme="minorEastAsia"/>
          <w:sz w:val="26"/>
          <w:szCs w:val="26"/>
        </w:rPr>
      </w:pPr>
    </w:p>
    <w:p w14:paraId="5AC942BF" w14:textId="71B5908C" w:rsidR="00E63BCE" w:rsidRDefault="00E63BCE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Rewrite </w:t>
      </w:r>
      <m:oMath>
        <m:r>
          <w:rPr>
            <w:rFonts w:ascii="Cambria Math" w:eastAsiaTheme="minorEastAsia" w:hAnsi="Cambria Math"/>
            <w:sz w:val="26"/>
            <w:szCs w:val="26"/>
          </w:rPr>
          <m:t>ε</m:t>
        </m:r>
      </m:oMath>
      <w:r>
        <w:rPr>
          <w:rFonts w:eastAsiaTheme="minorEastAsia"/>
          <w:sz w:val="26"/>
          <w:szCs w:val="26"/>
        </w:rPr>
        <w:t xml:space="preserve"> as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u</m:t>
        </m:r>
      </m:oMath>
      <w:r>
        <w:rPr>
          <w:rFonts w:eastAsiaTheme="minorEastAsia"/>
          <w:sz w:val="26"/>
          <w:szCs w:val="26"/>
        </w:rPr>
        <w:t>,</w:t>
      </w:r>
    </w:p>
    <w:p w14:paraId="59DA881F" w14:textId="49D3BB67" w:rsidR="00E63BCE" w:rsidRPr="00E63BCE" w:rsidRDefault="00E63BCE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ε=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σ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</m:oMath>
      </m:oMathPara>
    </w:p>
    <w:p w14:paraId="4088D7BB" w14:textId="77777777" w:rsidR="00E63BCE" w:rsidRDefault="00E63BCE">
      <w:pPr>
        <w:rPr>
          <w:rFonts w:eastAsiaTheme="minorEastAsia"/>
          <w:iCs/>
          <w:sz w:val="26"/>
          <w:szCs w:val="26"/>
        </w:rPr>
      </w:pPr>
    </w:p>
    <w:p w14:paraId="4934D827" w14:textId="4DA7DD29" w:rsidR="00E63BCE" w:rsidRPr="00E63BCE" w:rsidRDefault="00E63BCE" w:rsidP="00E63BCE">
      <w:pPr>
        <w:rPr>
          <w:rFonts w:eastAsiaTheme="minorEastAsia"/>
          <w:iCs/>
          <w:sz w:val="26"/>
          <w:szCs w:val="2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BDC3E71" w14:textId="0B545902" w:rsidR="00E63BCE" w:rsidRDefault="00E63BCE" w:rsidP="00E63BCE">
      <w:pPr>
        <w:rPr>
          <w:rFonts w:eastAsiaTheme="minorEastAsia"/>
          <w:iCs/>
          <w:sz w:val="26"/>
          <w:szCs w:val="26"/>
        </w:rPr>
      </w:pPr>
    </w:p>
    <w:p w14:paraId="1DC31060" w14:textId="2982F9D0" w:rsidR="00E63BCE" w:rsidRPr="00E63BCE" w:rsidRDefault="00E63BCE" w:rsidP="00E63BCE">
      <w:pPr>
        <w:rPr>
          <w:rFonts w:eastAsiaTheme="minorEastAsia"/>
          <w:iCs/>
          <w:sz w:val="26"/>
          <w:szCs w:val="26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t=2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DE7610B" w14:textId="77777777" w:rsidR="00E63BCE" w:rsidRPr="00E63BCE" w:rsidRDefault="00E63BCE" w:rsidP="00E63BCE">
      <w:pPr>
        <w:rPr>
          <w:rFonts w:eastAsiaTheme="minorEastAsia"/>
          <w:iCs/>
          <w:sz w:val="26"/>
          <w:szCs w:val="26"/>
        </w:rPr>
      </w:pPr>
    </w:p>
    <w:p w14:paraId="44DE9269" w14:textId="2E281F6F" w:rsidR="00A471A0" w:rsidRPr="00E63BCE" w:rsidRDefault="00E63BCE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 xml:space="preserve">After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>
        <w:rPr>
          <w:rFonts w:eastAsiaTheme="minorEastAsia"/>
          <w:iCs/>
          <w:sz w:val="26"/>
          <w:szCs w:val="26"/>
        </w:rPr>
        <w:t>’s cancel each other, Durbin-Watson test statistic be</w:t>
      </w:r>
      <w:r w:rsidR="00775D5E">
        <w:rPr>
          <w:rFonts w:eastAsiaTheme="minorEastAsia"/>
          <w:iCs/>
          <w:sz w:val="26"/>
          <w:szCs w:val="26"/>
        </w:rPr>
        <w:t>c</w:t>
      </w:r>
      <w:r>
        <w:rPr>
          <w:rFonts w:eastAsiaTheme="minorEastAsia"/>
          <w:iCs/>
          <w:sz w:val="26"/>
          <w:szCs w:val="26"/>
        </w:rPr>
        <w:t xml:space="preserve">omes a function of the random vector </w:t>
      </w:r>
      <w:r>
        <w:rPr>
          <w:rFonts w:eastAsiaTheme="minorEastAsia"/>
          <w:i/>
          <w:sz w:val="26"/>
          <w:szCs w:val="26"/>
        </w:rPr>
        <w:t xml:space="preserve">u, </w:t>
      </w:r>
      <w:r>
        <w:rPr>
          <w:rFonts w:eastAsiaTheme="minorEastAsia"/>
          <w:iCs/>
          <w:sz w:val="26"/>
          <w:szCs w:val="26"/>
        </w:rPr>
        <w:t xml:space="preserve">which does not depend on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</m:oMath>
      <w:r>
        <w:rPr>
          <w:rFonts w:eastAsiaTheme="minorEastAsia"/>
          <w:iCs/>
          <w:sz w:val="26"/>
          <w:szCs w:val="26"/>
        </w:rPr>
        <w:t xml:space="preserve"> and thus DB test statistic is pivot under the null hypothesis.</w:t>
      </w:r>
    </w:p>
    <w:p w14:paraId="05F54FF2" w14:textId="2F08AEBD" w:rsidR="00A471A0" w:rsidRDefault="00A471A0">
      <w:pPr>
        <w:rPr>
          <w:rFonts w:eastAsiaTheme="minorEastAsia"/>
          <w:iCs/>
          <w:sz w:val="26"/>
          <w:szCs w:val="26"/>
        </w:rPr>
      </w:pPr>
    </w:p>
    <w:p w14:paraId="7B24487F" w14:textId="39FE270C" w:rsidR="00A471A0" w:rsidRDefault="00A471A0">
      <w:pPr>
        <w:rPr>
          <w:rFonts w:eastAsiaTheme="minorEastAsia"/>
          <w:iCs/>
          <w:sz w:val="26"/>
          <w:szCs w:val="26"/>
        </w:rPr>
      </w:pPr>
    </w:p>
    <w:p w14:paraId="46B1FB3B" w14:textId="34FFF135" w:rsidR="00A471A0" w:rsidRDefault="00A471A0">
      <w:pPr>
        <w:rPr>
          <w:rFonts w:eastAsiaTheme="minorEastAsia"/>
          <w:iCs/>
          <w:sz w:val="26"/>
          <w:szCs w:val="26"/>
        </w:rPr>
      </w:pPr>
    </w:p>
    <w:p w14:paraId="59D551DF" w14:textId="67B2CD1F" w:rsidR="00A471A0" w:rsidRDefault="00A471A0">
      <w:pPr>
        <w:rPr>
          <w:rFonts w:eastAsiaTheme="minorEastAsia"/>
          <w:iCs/>
          <w:sz w:val="26"/>
          <w:szCs w:val="26"/>
        </w:rPr>
      </w:pPr>
    </w:p>
    <w:p w14:paraId="51741ACB" w14:textId="6E34B33D" w:rsidR="00A471A0" w:rsidRDefault="00A471A0">
      <w:pPr>
        <w:rPr>
          <w:rFonts w:eastAsiaTheme="minorEastAsia"/>
          <w:iCs/>
          <w:sz w:val="26"/>
          <w:szCs w:val="26"/>
        </w:rPr>
      </w:pPr>
    </w:p>
    <w:p w14:paraId="76CD0EA9" w14:textId="33B871FD" w:rsidR="00A471A0" w:rsidRDefault="00A471A0">
      <w:pPr>
        <w:rPr>
          <w:rFonts w:eastAsiaTheme="minorEastAsia"/>
          <w:iCs/>
          <w:sz w:val="26"/>
          <w:szCs w:val="26"/>
        </w:rPr>
      </w:pPr>
    </w:p>
    <w:p w14:paraId="1C8D9EA1" w14:textId="7EFE308A" w:rsidR="00A471A0" w:rsidRDefault="00A471A0" w:rsidP="00A471A0">
      <w:pPr>
        <w:rPr>
          <w:b/>
          <w:bCs/>
          <w:sz w:val="26"/>
          <w:szCs w:val="26"/>
        </w:rPr>
      </w:pPr>
      <w:r w:rsidRPr="00CE2CFF">
        <w:rPr>
          <w:b/>
          <w:bCs/>
          <w:sz w:val="26"/>
          <w:szCs w:val="26"/>
        </w:rPr>
        <w:lastRenderedPageBreak/>
        <w:t xml:space="preserve">Part </w:t>
      </w:r>
      <w:r>
        <w:rPr>
          <w:b/>
          <w:bCs/>
          <w:sz w:val="26"/>
          <w:szCs w:val="26"/>
        </w:rPr>
        <w:t>D</w:t>
      </w:r>
    </w:p>
    <w:p w14:paraId="78990A07" w14:textId="22229DF7" w:rsidR="00A471A0" w:rsidRDefault="00A471A0" w:rsidP="00A471A0">
      <w:pPr>
        <w:rPr>
          <w:sz w:val="26"/>
          <w:szCs w:val="26"/>
        </w:rPr>
      </w:pPr>
    </w:p>
    <w:p w14:paraId="2512C41B" w14:textId="268E3FF6" w:rsidR="00A471A0" w:rsidRPr="00A471A0" w:rsidRDefault="00A471A0" w:rsidP="00A471A0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&lt;d</m:t>
          </m:r>
          <m:r>
            <w:rPr>
              <w:rFonts w:ascii="Cambria Math" w:eastAsiaTheme="minorEastAsia" w:hAnsi="Cambria Math"/>
              <w:sz w:val="26"/>
              <w:szCs w:val="26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</m:oMath>
      </m:oMathPara>
    </w:p>
    <w:p w14:paraId="416DE787" w14:textId="63977592" w:rsidR="00A471A0" w:rsidRPr="00A471A0" w:rsidRDefault="00A471A0" w:rsidP="00A471A0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d=2(1-p)</m:t>
          </m:r>
        </m:oMath>
      </m:oMathPara>
    </w:p>
    <w:p w14:paraId="0B53B9B6" w14:textId="723895FB" w:rsidR="00A471A0" w:rsidRPr="00A471A0" w:rsidRDefault="00A471A0" w:rsidP="00A471A0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&lt;</m:t>
          </m:r>
          <m:r>
            <w:rPr>
              <w:rFonts w:ascii="Cambria Math" w:eastAsiaTheme="minorEastAsia" w:hAnsi="Cambria Math"/>
              <w:sz w:val="26"/>
              <w:szCs w:val="26"/>
            </w:rPr>
            <m:t>2(1-p)&lt;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</m:oMath>
      </m:oMathPara>
    </w:p>
    <w:p w14:paraId="44865DE5" w14:textId="05468202" w:rsidR="00A471A0" w:rsidRPr="00A471A0" w:rsidRDefault="00A471A0" w:rsidP="00A471A0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/2</m:t>
          </m:r>
          <m:r>
            <w:rPr>
              <w:rFonts w:ascii="Cambria Math" w:hAnsi="Cambria Math"/>
              <w:sz w:val="26"/>
              <w:szCs w:val="26"/>
            </w:rPr>
            <m:t>&lt;</m:t>
          </m:r>
          <m:r>
            <w:rPr>
              <w:rFonts w:ascii="Cambria Math" w:eastAsiaTheme="minorEastAsia" w:hAnsi="Cambria Math"/>
              <w:sz w:val="26"/>
              <w:szCs w:val="26"/>
            </w:rPr>
            <m:t>1-p&lt;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/2</m:t>
          </m:r>
        </m:oMath>
      </m:oMathPara>
    </w:p>
    <w:p w14:paraId="45F9D5D8" w14:textId="62B88207" w:rsidR="00A471A0" w:rsidRPr="00A471A0" w:rsidRDefault="00A471A0">
      <w:pPr>
        <w:rPr>
          <w:rFonts w:eastAsiaTheme="minorEastAsia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-1</m:t>
          </m:r>
          <m:r>
            <w:rPr>
              <w:rFonts w:ascii="Cambria Math" w:hAnsi="Cambria Math"/>
              <w:sz w:val="26"/>
              <w:szCs w:val="26"/>
            </w:rPr>
            <m:t>&lt;</m:t>
          </m:r>
          <m:r>
            <w:rPr>
              <w:rFonts w:ascii="Cambria Math" w:eastAsiaTheme="minorEastAsia" w:hAnsi="Cambria Math"/>
              <w:sz w:val="26"/>
              <w:szCs w:val="26"/>
            </w:rPr>
            <m:t>-p&lt;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-1</m:t>
          </m:r>
        </m:oMath>
      </m:oMathPara>
    </w:p>
    <w:p w14:paraId="5C562DEB" w14:textId="3DDDFA06" w:rsidR="00A471A0" w:rsidRPr="00A471A0" w:rsidRDefault="00A471A0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≥</m:t>
          </m:r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≥1-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</m:oMath>
      </m:oMathPara>
    </w:p>
    <w:p w14:paraId="32E2923A" w14:textId="392116FD" w:rsidR="00A471A0" w:rsidRPr="00A471A0" w:rsidRDefault="00A471A0" w:rsidP="00A471A0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Confidence Interval for p: [</m:t>
          </m:r>
          <m:r>
            <w:rPr>
              <w:rFonts w:ascii="Cambria Math" w:hAnsi="Cambria Math"/>
              <w:sz w:val="26"/>
              <w:szCs w:val="26"/>
            </w:rPr>
            <m:t>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  <m:r>
            <w:rPr>
              <w:rFonts w:ascii="Cambria Math" w:eastAsiaTheme="minorEastAsia" w:hAnsi="Cambria Math"/>
              <w:sz w:val="26"/>
              <w:szCs w:val="26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14:paraId="07CD7B3F" w14:textId="39108EB1" w:rsidR="00A471A0" w:rsidRPr="00A471A0" w:rsidRDefault="00A471A0">
      <w:pPr>
        <w:rPr>
          <w:rFonts w:eastAsiaTheme="minorEastAsia"/>
          <w:i/>
          <w:sz w:val="26"/>
          <w:szCs w:val="26"/>
        </w:rPr>
      </w:pPr>
    </w:p>
    <w:sectPr w:rsidR="00A471A0" w:rsidRPr="00A471A0" w:rsidSect="000E2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E"/>
    <w:rsid w:val="000E2838"/>
    <w:rsid w:val="0011360B"/>
    <w:rsid w:val="0054438B"/>
    <w:rsid w:val="00775D5E"/>
    <w:rsid w:val="007B65B4"/>
    <w:rsid w:val="00802697"/>
    <w:rsid w:val="00A471A0"/>
    <w:rsid w:val="00CE2CFF"/>
    <w:rsid w:val="00CF17AF"/>
    <w:rsid w:val="00CF1AC3"/>
    <w:rsid w:val="00D41F18"/>
    <w:rsid w:val="00E257AD"/>
    <w:rsid w:val="00E63BCE"/>
    <w:rsid w:val="00E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CFA38"/>
  <w15:chartTrackingRefBased/>
  <w15:docId w15:val="{A0C5093F-C90A-4AD1-B501-E290BE5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E2CFF"/>
    <w:rPr>
      <w:color w:val="808080"/>
    </w:rPr>
  </w:style>
  <w:style w:type="character" w:customStyle="1" w:styleId="k">
    <w:name w:val="k"/>
    <w:basedOn w:val="VarsaylanParagrafYazTipi"/>
    <w:rsid w:val="0054438B"/>
  </w:style>
  <w:style w:type="character" w:customStyle="1" w:styleId="nb">
    <w:name w:val="nb"/>
    <w:basedOn w:val="VarsaylanParagrafYazTipi"/>
    <w:rsid w:val="00544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Ekici</dc:creator>
  <cp:keywords/>
  <dc:description/>
  <cp:lastModifiedBy>Mert Ekici</cp:lastModifiedBy>
  <cp:revision>5</cp:revision>
  <dcterms:created xsi:type="dcterms:W3CDTF">2021-09-27T19:33:00Z</dcterms:created>
  <dcterms:modified xsi:type="dcterms:W3CDTF">2021-09-28T13:20:00Z</dcterms:modified>
</cp:coreProperties>
</file>