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60"/>
      </w:pPr>
      <w:r>
        <w:t xml:space="preserve">Faya payments — the customer conversation script</w:t>
      </w:r>
    </w:p>
    <w:p>
      <w:pPr>
        <w:pStyle w:val="BodyText"/>
        <w:spacing w:before="0" w:after="160"/>
      </w:pPr>
      <w:r>
        <w:t xml:space="preserve">A ready-to-use script of every payment conversation a customer has with Faya, written exactly as the customer experiences it: what they send, what Faya answers, and which page opens. Every dialogue line below is the actual product copy. Use it for campaigns, demos, and support training.</w:t>
      </w:r>
    </w:p>
    <w:p>
      <w:pPr>
        <w:pStyle w:val="BodyText"/>
        <w:spacing w:before="0" w:after="160"/>
      </w:pPr>
      <w:r>
        <w:t xml:space="preserve">Channels: </w:t>
      </w:r>
      <w:r>
        <w:rPr>
          <w:b/>
        </w:rPr>
        <w:t xml:space="preserve">WhatsApp and Instagram</w:t>
      </w:r>
      <w:r>
        <w:t xml:space="preserve"> open a private payment page in the chat; </w:t>
      </w:r>
      <w:r>
        <w:rPr>
          <w:b/>
        </w:rPr>
        <w:t xml:space="preserve">Telegram and TikTok</w:t>
      </w:r>
      <w:r>
        <w:t xml:space="preserve"> run the whole journey inside the conversation — on Telegram the card button opens the secure card page directly.</w:t>
      </w:r>
    </w:p>
    <w:p>
      <w:pPr>
        <w:pStyle w:val="BodyText"/>
        <w:spacing w:before="0" w:after="160"/>
      </w:pPr>
      <w:r>
        <w:t xml:space="preserve">Cast: </w:t>
      </w:r>
      <w:r>
        <w:rPr>
          <w:b/>
        </w:rPr>
        <w:t xml:space="preserve">Ada</w:t>
      </w:r>
      <w:r>
        <w:t xml:space="preserve">, a customer; </w:t>
      </w:r>
      <w:r>
        <w:rPr>
          <w:b/>
        </w:rPr>
        <w:t xml:space="preserve">Faya</w:t>
      </w:r>
      <w:r>
        <w:t xml:space="preserve">, the assistant; </w:t>
      </w:r>
      <w:r>
        <w:rPr>
          <w:b/>
        </w:rPr>
        <w:t xml:space="preserve">[Page]</w:t>
      </w:r>
      <w:r>
        <w:t xml:space="preserve">, a screen Ada sees in her browser.</w:t>
      </w:r>
    </w:p>
    <w:p>
      <w:pPr>
        <w:pStyle w:val="Heading1"/>
        <w:spacing w:before="280" w:after="120"/>
        <w:keepNext/>
      </w:pPr>
      <w:r>
        <w:t xml:space="preserve">Scene 1 — Hello, and the menu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Ada:</w:t>
      </w:r>
      <w:r>
        <w:rPr>
          <w:i/>
        </w:rPr>
        <w:t xml:space="preserve"> hi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Welcome to Faya — a simple way to pay merchants.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What name should we use on your receipts?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Ada:</w:t>
      </w:r>
      <w:r>
        <w:rPr>
          <w:i/>
        </w:rPr>
        <w:t xml:space="preserve"> Ada Obi, ada@example.com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Thanks, Ada. Sending your confirmation code now.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Enter the 6-digit code we sent to ada@example.com. You can also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type RESEND or CHANGE EMAIL.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Ada taps the code from her email, then sends her details </w:t>
      </w:r>
      <w:r>
        <w:rPr>
          <w:b/>
        </w:rPr>
        <w:t xml:space="preserve">in one message</w:t>
      </w:r>
      <w:r>
        <w:t xml:space="preserve">: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Ada:</w:t>
      </w:r>
      <w:r>
        <w:rPr>
          <w:i/>
        </w:rPr>
        <w:t xml:space="preserve"> DOB: 1992-05-24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Gender: Female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14 Admiralty Way, Lekki, Lagos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As part of the CBN Tier 1 check, send these three in one message: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· Date of birth as YYYY-MM-DD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· Gender: MALE or FEMALE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· Your residential address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You're all set. Your account is confirmed (CBN Tier 1) and your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Faya wallet is now active.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The menu is home base: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Welcome back to Faya. What would you like to do? [ Open menu ]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▸ Make payment — Pay a merchant securely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▸ Pay an individual — Send money to someone's bank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▸ Fund wallet — Add money to your Faya wallet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▸ Buy Data — MTN, Airtel, Glo, 9mobile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▸ Merchant services · Thrift contributions · My details · Ask Faya · Help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Typing </w:t>
      </w:r>
      <w:r>
        <w:rPr>
          <w:rFonts w:ascii="Consolas" w:hAnsi="Consolas"/>
        </w:rPr>
        <w:t xml:space="preserve">menu</w:t>
      </w:r>
      <w:r>
        <w:t xml:space="preserve"> returns here from anywhere; </w:t>
      </w:r>
      <w:r>
        <w:rPr>
          <w:rFonts w:ascii="Consolas" w:hAnsi="Consolas"/>
        </w:rPr>
        <w:t xml:space="preserve">cancel</w:t>
      </w:r>
      <w:r>
        <w:t xml:space="preserve"> stops whatever is in progress; </w:t>
      </w:r>
      <w:r>
        <w:rPr>
          <w:rFonts w:ascii="Consolas" w:hAnsi="Consolas"/>
        </w:rPr>
        <w:t xml:space="preserve">status</w:t>
      </w:r>
      <w:r>
        <w:t xml:space="preserve"> replays the latest payment; </w:t>
      </w:r>
      <w:r>
        <w:rPr>
          <w:rFonts w:ascii="Consolas" w:hAnsi="Consolas"/>
        </w:rPr>
        <w:t xml:space="preserve">help</w:t>
      </w:r>
      <w:r>
        <w:t xml:space="preserve"> prints every command.</w:t>
      </w:r>
    </w:p>
    <w:p>
      <w:pPr>
        <w:pStyle w:val="Heading1"/>
        <w:spacing w:before="280" w:after="120"/>
        <w:keepNext/>
      </w:pPr>
      <w:r>
        <w:t xml:space="preserve">Scene 2 — Pay a merchant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Ada:</w:t>
      </w:r>
      <w:r>
        <w:rPr>
          <w:i/>
        </w:rPr>
        <w:t xml:space="preserve"> pay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Pay a merchant securely — choose who to pay in your browser.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[ Open payments ]</w:t>
      </w:r>
    </w:p>
    <w:p>
      <w:pPr>
        <w:spacing w:before="0" w:after="40"/>
      </w:pPr>
    </w:p>
    <w:p>
      <w:pPr>
        <w:pStyle w:val="BodyText"/>
        <w:spacing w:before="0" w:after="160"/>
      </w:pPr>
      <w:r>
        <w:rPr>
          <w:b/>
        </w:rPr>
        <w:t xml:space="preserve">[Page · Pay a merchant]</w:t>
      </w:r>
      <w:r>
        <w:t xml:space="preserve"> One page, everything on it: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Tell Faya who to pay and how much — type it below, snap the bill with the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icons, or say it out loud. Nothing is charged until you tap a payment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method.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Ada types straight into the ask bar at the top: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[Ada types]</w:t>
      </w:r>
      <w:r>
        <w:rPr>
          <w:i/>
        </w:rPr>
        <w:t xml:space="preserve"> pay lagos lunchbox 2500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The merchant </w:t>
      </w:r>
      <w:r>
        <w:rPr>
          <w:b/>
        </w:rPr>
        <w:t xml:space="preserve">Lagos Lunchbox</w:t>
      </w:r>
      <w:r>
        <w:t xml:space="preserve"> is already selected and the amount is already </w:t>
      </w:r>
      <w:r>
        <w:rPr>
          <w:b/>
        </w:rPr>
        <w:t xml:space="preserve">₦2,500</w:t>
      </w:r>
      <w:r>
        <w:t xml:space="preserve">. (Lagos Lunchbox sells a Jollof combo, so a single item step appears first — merchants without a catalogue skip straight past it.)</w:t>
      </w:r>
    </w:p>
    <w:p>
      <w:pPr>
        <w:pStyle w:val="BodyText"/>
        <w:spacing w:before="0" w:after="160"/>
      </w:pPr>
      <w:r>
        <w:t xml:space="preserve">Ada reviews the summary and taps a payment button — each button's name is the method:</w:t>
      </w:r>
    </w:p>
    <w:p>
      <w:pPr>
        <w:pStyle w:val="BodyText"/>
        <w:ind w:left="567" w:hanging="284"/>
        <w:spacing w:before="20" w:after="60"/>
      </w:pPr>
      <w:r>
        <w:rPr>
          <w:b/>
        </w:rPr>
        <w:t xml:space="preserve">Pay with card</w:t>
      </w:r>
      <w:r>
        <w:t xml:space="preserve"> — card details are entered on the bank's own secure</w:t>
      </w:r>
    </w:p>
    <w:p>
      <w:pPr>
        <w:spacing w:before="0" w:after="60"/>
      </w:pPr>
    </w:p>
    <w:p>
      <w:pPr>
        <w:pStyle w:val="BodyText"/>
        <w:spacing w:before="0" w:after="160"/>
      </w:pPr>
      <w:r>
        <w:t xml:space="preserve">page, never stored by Faya</w:t>
      </w:r>
    </w:p>
    <w:p>
      <w:pPr>
        <w:pStyle w:val="BodyText"/>
        <w:ind w:left="567" w:hanging="284"/>
        <w:spacing w:before="20" w:after="60"/>
      </w:pPr>
      <w:r>
        <w:rPr>
          <w:b/>
        </w:rPr>
        <w:t xml:space="preserve">Bank transfer</w:t>
      </w:r>
      <w:r>
        <w:t xml:space="preserve"> — a one-time account number just for this payment</w:t>
      </w:r>
    </w:p>
    <w:p>
      <w:pPr>
        <w:pStyle w:val="BodyText"/>
        <w:ind w:left="567" w:hanging="284"/>
        <w:spacing w:before="20" w:after="60"/>
      </w:pPr>
      <w:r>
        <w:rPr>
          <w:b/>
        </w:rPr>
        <w:t xml:space="preserve">Pay from wallet</w:t>
      </w:r>
      <w:r>
        <w:t xml:space="preserve"> — balance shown inline</w:t>
      </w:r>
    </w:p>
    <w:p>
      <w:pPr>
        <w:spacing w:before="0" w:after="60"/>
      </w:pPr>
    </w:p>
    <w:p>
      <w:pPr>
        <w:pStyle w:val="BodyText"/>
        <w:spacing w:before="0" w:after="160"/>
      </w:pPr>
      <w:r>
        <w:rPr>
          <w:b/>
        </w:rPr>
        <w:t xml:space="preserve">[Page · Card]</w:t>
      </w:r>
      <w:r>
        <w:t xml:space="preserve"> Ada pays on the secure card page and lands straight back in the chat.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Payment received.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Merchant: Lagos Lunchbox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Amount: ₦2,500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Receipt: [ View receipt ]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Open WhatsApp anytime and send MENU for more options.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If the wallet is short of the amount, the page says so plainly — *"Your wallet has ₦3,200, which is less than ₦3,500. Top it up first, or choose another payment method."* — with the other options still one tap away.</w:t>
      </w:r>
    </w:p>
    <w:p>
      <w:pPr>
        <w:pStyle w:val="Heading1"/>
        <w:spacing w:before="280" w:after="120"/>
        <w:keepNext/>
      </w:pPr>
      <w:r>
        <w:t xml:space="preserve">Scene 3 — Pay an individual (sending money to a person)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Ada:</w:t>
      </w:r>
      <w:r>
        <w:rPr>
          <w:i/>
        </w:rPr>
        <w:t xml:space="preserve"> pay individual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Complete individual verification (CBN Tier 2) before sending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money to other individuals. [ Verify profile ]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The gate is real: the link opens the verification flow, which asks for a government-issued photo ID, her BVN and her NIN. Once verified: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Your BVN and NIN are verified. Your Faya individual profile is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now approved at CBN Tier 2.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Next time, </w:t>
      </w:r>
      <w:r>
        <w:rPr>
          <w:rFonts w:ascii="Consolas" w:hAnsi="Consolas"/>
        </w:rPr>
        <w:t xml:space="preserve">pay individual</w:t>
      </w:r>
      <w:r>
        <w:t xml:space="preserve"> opens the recipient page. Ada can type the details, snap a photo of the beneficiary's account details, or speak them. A garbled account number gets a friendly re-ask, never an error. She confirms the resolved bank, account and name, enters ₦10,000, and pays: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Your secure checkout is ready.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Recipient: Chinedu Okafor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Bank: GTBank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Account: ••1234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Amount: ₦10,000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Collection fee: ₦10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Total you pay: ₦10,010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Recipient receives: ₦10,000 (after NIP fee)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Faya verifies the payment with the payment processor before disbursing to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the recipient's account.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On completion, the receipt link arrives in the chat — the same </w:t>
      </w:r>
      <w:r>
        <w:rPr>
          <w:b/>
        </w:rPr>
        <w:t xml:space="preserve">Payment received</w:t>
      </w:r>
      <w:r>
        <w:t xml:space="preserve"> message as Scene 2, with the recipient in place of the merchant.</w:t>
      </w:r>
    </w:p>
    <w:p>
      <w:pPr>
        <w:pStyle w:val="Heading1"/>
        <w:spacing w:before="280" w:after="120"/>
        <w:keepNext/>
      </w:pPr>
      <w:r>
        <w:t xml:space="preserve">Scene 4 — Fund the wallet first, pay from it later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Ada:</w:t>
      </w:r>
      <w:r>
        <w:rPr>
          <w:i/>
        </w:rPr>
        <w:t xml:space="preserve"> fund wallet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Fund your Faya wallet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Current balance: ₦2,500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Enter the amount in Naira you'd like to add (e.g. 5000). Your wallet is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credited in full as soon as the payment is verified.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Ada enters ₦5,000 and chooses </w:t>
      </w:r>
      <w:r>
        <w:rPr>
          <w:b/>
        </w:rPr>
        <w:t xml:space="preserve">Bank transfer</w:t>
      </w:r>
      <w:r>
        <w:t xml:space="preserve">: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Your secure checkout is ready.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Top-up amount: ₦5,000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Method: Bank transfer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Your Faya wallet will be credited ₦5,000 as soon as Faya verifies the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payment.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She sends the money from her banking app, and the wallet is credited the moment the payment is verified — her new balance shows on </w:t>
      </w:r>
      <w:r>
        <w:rPr>
          <w:b/>
        </w:rPr>
        <w:t xml:space="preserve">My details</w:t>
      </w:r>
      <w:r>
        <w:t xml:space="preserve"> and on every </w:t>
      </w:r>
      <w:r>
        <w:rPr>
          <w:b/>
        </w:rPr>
        <w:t xml:space="preserve">Pay from wallet</w:t>
      </w:r>
      <w:r>
        <w:t xml:space="preserve"> button from then on.</w:t>
      </w:r>
    </w:p>
    <w:p>
      <w:pPr>
        <w:pStyle w:val="BodyText"/>
        <w:spacing w:before="0" w:after="160"/>
      </w:pPr>
      <w:r>
        <w:t xml:space="preserve">If she abandons a payment and reopens an old link, it reopens exactly where she left off, notice and all — never a dead form.</w:t>
      </w:r>
    </w:p>
    <w:p>
      <w:pPr>
        <w:pStyle w:val="Heading1"/>
        <w:spacing w:before="280" w:after="120"/>
        <w:keepNext/>
      </w:pPr>
      <w:r>
        <w:t xml:space="preserve">Scene 5 — Buy data (the same rails, a different product)</w:t>
      </w: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Ada:</w:t>
      </w:r>
      <w:r>
        <w:rPr>
          <w:i/>
        </w:rPr>
        <w:t xml:space="preserve"> buy data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Choose the mobile network for this data purchase.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b/>
          <w:i/>
        </w:rPr>
        <w:t xml:space="preserve">Faya:</w:t>
      </w:r>
      <w:r>
        <w:rPr>
          <w:i/>
        </w:rPr>
        <w:t xml:space="preserve"> Choose a MTN data plan.</w:t>
      </w:r>
    </w:p>
    <w:p>
      <w:pPr>
        <w:pStyle w:val="BodyText"/>
        <w:ind w:left="567"/>
        <w:spacing w:before="20" w:after="60"/>
      </w:pPr>
    </w:p>
    <w:p>
      <w:pPr>
        <w:pStyle w:val="BodyText"/>
        <w:ind w:left="567"/>
        <w:spacing w:before="20" w:after="60"/>
      </w:pPr>
      <w:r>
        <w:rPr>
          <w:i/>
        </w:rPr>
        <w:t xml:space="preserve">Search tip: if you don't see what you want, type a size or keyword like</w:t>
      </w:r>
    </w:p>
    <w:p>
      <w:pPr>
        <w:pStyle w:val="BodyText"/>
        <w:ind w:left="567"/>
        <w:spacing w:before="20" w:after="60"/>
      </w:pPr>
      <w:r>
        <w:rPr>
          <w:i/>
        </w:rPr>
        <w:t xml:space="preserve">1GB, 2GB, weekly, monthly, SME, social, or night.</w:t>
      </w:r>
    </w:p>
    <w:p>
      <w:pPr>
        <w:spacing w:before="0" w:after="40"/>
      </w:pPr>
    </w:p>
    <w:p>
      <w:pPr>
        <w:pStyle w:val="BodyText"/>
        <w:spacing w:before="0" w:after="160"/>
      </w:pPr>
      <w:r>
        <w:t xml:space="preserve">Network → plan → phone number → confirm, then the familiar card / transfer / wallet buttons. Receipt on completion.</w:t>
      </w:r>
    </w:p>
    <w:p>
      <w:pPr>
        <w:pStyle w:val="Heading1"/>
        <w:spacing w:before="280" w:after="120"/>
        <w:keepNext/>
      </w:pPr>
      <w:r>
        <w:t xml:space="preserve">Scene 6 — When things go wrong</w:t>
      </w:r>
    </w:p>
    <w:p>
      <w:pPr>
        <w:pStyle w:val="BodyText"/>
        <w:ind w:left="567" w:hanging="284"/>
        <w:spacing w:before="20" w:after="60"/>
      </w:pPr>
      <w:r>
        <w:rPr>
          <w:b/>
        </w:rPr>
        <w:t xml:space="preserve">Card declined</w:t>
      </w:r>
      <w:r>
        <w:t xml:space="preserve"> → the card page shows the reason — *"The payment was</w:t>
      </w:r>
    </w:p>
    <w:p>
      <w:pPr>
        <w:spacing w:before="0" w:after="60"/>
      </w:pPr>
    </w:p>
    <w:p>
      <w:pPr>
        <w:pStyle w:val="BodyText"/>
        <w:spacing w:before="0" w:after="160"/>
      </w:pPr>
      <w:r>
        <w:t xml:space="preserve">not completed (code X). Please try again or choose another payment method."* — and the review page reopens with every payment option still one tap away.</w:t>
      </w:r>
    </w:p>
    <w:p>
      <w:pPr>
        <w:pStyle w:val="BodyText"/>
        <w:ind w:left="567" w:hanging="284"/>
        <w:spacing w:before="20" w:after="60"/>
      </w:pPr>
      <w:r>
        <w:rPr>
          <w:b/>
        </w:rPr>
        <w:t xml:space="preserve">Payment link expired</w:t>
      </w:r>
      <w:r>
        <w:t xml:space="preserve"> → reopening it shows *"This link has expired —</w:t>
      </w:r>
    </w:p>
    <w:p>
      <w:pPr>
        <w:spacing w:before="0" w:after="60"/>
      </w:pPr>
    </w:p>
    <w:p>
      <w:pPr>
        <w:pStyle w:val="BodyText"/>
        <w:spacing w:before="0" w:after="160"/>
      </w:pPr>
      <w:r>
        <w:t xml:space="preserve">Reopen the flow from your Faya chat to get a fresh link. Your details are safe and nothing was charged."*</w:t>
      </w:r>
    </w:p>
    <w:p>
      <w:pPr>
        <w:pStyle w:val="BodyText"/>
        <w:ind w:left="567" w:hanging="284"/>
        <w:spacing w:before="20" w:after="60"/>
      </w:pPr>
      <w:r>
        <w:rPr>
          <w:b/>
        </w:rPr>
        <w:t xml:space="preserve">Already paid once, paid again by mistake</w:t>
      </w:r>
      <w:r>
        <w:t xml:space="preserve"> → the duplicate is reversed</w:t>
      </w:r>
    </w:p>
    <w:p>
      <w:pPr>
        <w:spacing w:before="0" w:after="60"/>
      </w:pPr>
    </w:p>
    <w:p>
      <w:pPr>
        <w:pStyle w:val="BodyText"/>
        <w:spacing w:before="0" w:after="160"/>
      </w:pPr>
      <w:r>
        <w:t xml:space="preserve">automatically: *"The payment you retried was already completed, so this one was reversed automatically. No action needed."*</w:t>
      </w:r>
    </w:p>
    <w:p>
      <w:pPr>
        <w:pStyle w:val="BodyText"/>
        <w:ind w:left="567" w:hanging="284"/>
        <w:spacing w:before="20" w:after="60"/>
      </w:pPr>
      <w:r>
        <w:rPr>
          <w:b/>
        </w:rPr>
        <w:t xml:space="preserve">Mid-flow confusion</w:t>
      </w:r>
      <w:r>
        <w:t xml:space="preserve"> → </w:t>
      </w:r>
      <w:r>
        <w:rPr>
          <w:rFonts w:ascii="Consolas" w:hAnsi="Consolas"/>
        </w:rPr>
        <w:t xml:space="preserve">back</w:t>
      </w:r>
      <w:r>
        <w:t xml:space="preserve"> moves one step, </w:t>
      </w:r>
      <w:r>
        <w:rPr>
          <w:rFonts w:ascii="Consolas" w:hAnsi="Consolas"/>
        </w:rPr>
        <w:t xml:space="preserve">menu</w:t>
      </w:r>
      <w:r>
        <w:t xml:space="preserve"> resets, </w:t>
      </w:r>
      <w:r>
        <w:rPr>
          <w:rFonts w:ascii="Consolas" w:hAnsi="Consolas"/>
        </w:rPr>
        <w:t xml:space="preserve">cancel</w:t>
      </w:r>
    </w:p>
    <w:p>
      <w:pPr>
        <w:spacing w:before="0" w:after="60"/>
      </w:pPr>
    </w:p>
    <w:p>
      <w:pPr>
        <w:pStyle w:val="BodyText"/>
        <w:spacing w:before="0" w:after="160"/>
      </w:pPr>
      <w:r>
        <w:t xml:space="preserve">drops the flow. Money never moves until a payment button is tapped — that tap *is* the payment.</w:t>
      </w:r>
    </w:p>
    <w:p>
      <w:pPr>
        <w:pStyle w:val="Heading1"/>
        <w:spacing w:before="280" w:after="120"/>
        <w:keepNext/>
      </w:pPr>
      <w:r>
        <w:t xml:space="preserve">Command cheat sheet (all channels)</w:t>
      </w:r>
    </w:p>
    <w:tbl>
      <w:tblPr>
        <w:tblStyle w:val="TableGrid"/>
        <w:tblW w:w="9360" w:type="dxa"/>
      </w:tblPr>
      <w:tblGrid>
        <w:gridCol w:w="3260"/>
        <w:gridCol w:w="6100"/>
      </w:tblGrid>
      <w:tr>
        <w:trPr>
          <w:tblHeader/>
        </w:trPr>
        <w:tc>
          <w:tcPr>
            <w:tcW w:w="3260" w:type="dxa"/>
            <w:shd w:val="clear" w:fill="EFEFEF"/>
          </w:tcPr>
          <w:p>
            <w:pPr>
              <w:spacing w:before="20" w:after="20"/>
            </w:pPr>
            <w:r>
              <w:rPr>
                <w:b/>
              </w:rPr>
              <w:t xml:space="preserve">Ada types</w:t>
            </w:r>
          </w:p>
        </w:tc>
        <w:tc>
          <w:tcPr>
            <w:tcW w:w="6100" w:type="dxa"/>
            <w:shd w:val="clear" w:fill="EFEFEF"/>
          </w:tcPr>
          <w:p>
            <w:pPr>
              <w:spacing w:before="20" w:after="20"/>
            </w:pPr>
            <w:r>
              <w:rPr>
                <w:b/>
              </w:rPr>
              <w:t xml:space="preserve">What happens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pay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Link to the merchant payment page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pay individual</w:t>
            </w:r>
            <w:r>
              <w:t xml:space="preserve"> / </w:t>
            </w:r>
            <w:r>
              <w:t xml:space="preserve">send money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Individual transfer (needs CBN Tier 2)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fund wallet</w:t>
            </w:r>
            <w:r>
              <w:t xml:space="preserve"> / </w:t>
            </w:r>
            <w:r>
              <w:t xml:space="preserve">top up</w:t>
            </w:r>
            <w:r>
              <w:t xml:space="preserve"> / </w:t>
            </w:r>
            <w:r>
              <w:t xml:space="preserve">add money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Wallet top-up via card or transfer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buy data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Data purchase flow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menu</w:t>
            </w:r>
            <w:r>
              <w:t xml:space="preserve"> / </w:t>
            </w:r>
            <w:r>
              <w:t xml:space="preserve">exit</w:t>
            </w:r>
            <w:r>
              <w:t xml:space="preserve"> / </w:t>
            </w:r>
            <w:r>
              <w:t xml:space="preserve">back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Home · abandon · one step back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status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Latest payment state + receipt link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help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This list</w:t>
            </w:r>
          </w:p>
        </w:tc>
      </w:tr>
      <w:tr>
        <w:tc>
          <w:tcPr>
            <w:tcW w:w="3260" w:type="dxa"/>
          </w:tcPr>
          <w:p>
            <w:pPr>
              <w:spacing w:before="20" w:after="20"/>
            </w:pPr>
            <w:r>
              <w:t xml:space="preserve">cancel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t xml:space="preserve">Drop the current flow and return to the menu</w:t>
            </w:r>
          </w:p>
        </w:tc>
      </w:tr>
    </w:tbl>
    <w:p>
      <w:pPr>
        <w:spacing w:before="0" w:after="160"/>
      </w:pPr>
    </w:p>
    <w:p>
      <w:pPr>
        <w:pStyle w:val="BodyText"/>
        <w:spacing w:before="0" w:after="160"/>
      </w:pPr>
      <w:r>
        <w:rPr>
          <w:b/>
        </w:rPr>
        <w:t xml:space="preserve">The one rule the whole script hangs on:</w:t>
      </w:r>
      <w:r>
        <w:t xml:space="preserve"> chat gets you to the right page, pages do the collecting, and the payment happens when a payment button is tapped — one tap, one payment, one receipt.</w:t>
      </w:r>
    </w:p>
    <w:sectPr w:rsidR="008178AB" w:rsidRPr="00817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AB"/>
    <w:rsid w:val="0081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C5F7"/>
  <w15:chartTrackingRefBased/>
  <w15:docId w15:val="{4107C0FD-607C-48B5-AF9B-3BBFCE64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8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78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8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178AB"/>
    <w:rPr>
      <w:rFonts w:eastAsiaTheme="minorEastAsia"/>
      <w:color w:val="5A5A5A" w:themeColor="text1" w:themeTint="A5"/>
      <w:spacing w:val="15"/>
    </w:rPr>
  </w:style>
  <w:style w:type="paragraph" w:styleId="BodyText">
    <w:name w:val="Body Text"/>
    <w:basedOn w:val="Normal"/>
    <w:link w:val="BodyTextChar"/>
    <w:uiPriority w:val="99"/>
    <w:unhideWhenUsed/>
    <w:rsid w:val="008178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178AB"/>
  </w:style>
  <w:style w:type="character" w:customStyle="1" w:styleId="Heading1Char">
    <w:name w:val="Heading 1 Char"/>
    <w:basedOn w:val="DefaultParagraphFont"/>
    <w:link w:val="Heading1"/>
    <w:uiPriority w:val="9"/>
    <w:rsid w:val="00817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17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Faya payments - the customer conversation script</dc:title>
  <dc:creator>Faya</dc:creator>
</cp:coreProperties>
</file>