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 Appendix SI</w:t>
      </w:r>
      <w:r>
        <w:br/>
      </w:r>
      <w:r>
        <w:t xml:space="preserve">Technical Reproducibility Dossier and Computational Run-down</w:t>
      </w:r>
    </w:p>
    <w:p>
      <w:pPr>
        <w:pStyle w:val="Author"/>
      </w:pPr>
      <w:r>
        <w:t xml:space="preserve">Ekemini Johnson Aniema</w:t>
      </w:r>
      <w:r>
        <w:br/>
      </w:r>
      <w:r>
        <w:t xml:space="preserve">Southern British High School, Calabar, Cross River State, Nigeria</w:t>
      </w:r>
      <w:r>
        <w:br/>
      </w:r>
      <w:r>
        <w:t xml:space="preserve">Corresponding Author Email: ekemjah5@gmail.com</w:t>
      </w:r>
    </w:p>
    <w:p>
      <w:pPr>
        <w:pStyle w:val="AbstractTitle"/>
      </w:pPr>
      <w:r>
        <w:t xml:space="preserve">Abstract</w:t>
      </w:r>
    </w:p>
    <w:p>
      <w:pPr>
        <w:pStyle w:val="Abstract"/>
      </w:pPr>
      <w:r>
        <w:t xml:space="preserve">This document serves as the official Supplementary Information (Appendix SI) for the manuscript titled</w:t>
      </w:r>
      <w:r>
        <w:t xml:space="preserve"> </w:t>
      </w:r>
      <w:r>
        <w:t xml:space="preserve">“Predictive Chemical Forensic Intelligence: High-Throughput Chemometric Screening of Precursor Impurity Fingerprints for Tracking Illicit Synthetics in West Africa.”</w:t>
      </w:r>
      <w:r>
        <w:t xml:space="preserve"> </w:t>
      </w:r>
      <w:r>
        <w:t xml:space="preserve">It details the precise software specifications, mathematical variables, algorithmic constraints, and code implementations required to ensure absolute verification and reproducibility of the chemometric profiling engine.</w:t>
      </w:r>
    </w:p>
    <w:bookmarkStart w:id="10" w:name="Xf8acf43d3b92b2273891420e87a9ece77e84fd9"/>
    <w:p>
      <w:pPr>
        <w:pStyle w:val="Heading1"/>
      </w:pPr>
      <w:r>
        <w:rPr>
          <w:rStyle w:val="SectionNumber"/>
        </w:rPr>
        <w:t xml:space="preserve">1</w:t>
      </w:r>
      <w:r>
        <w:tab/>
      </w:r>
      <w:r>
        <w:t xml:space="preserve">Hardware Environment and Software Dependencies</w:t>
      </w:r>
    </w:p>
    <w:p>
      <w:pPr>
        <w:pStyle w:val="FirstParagraph"/>
      </w:pPr>
      <w:r>
        <w:t xml:space="preserve">To eliminate variance in predictive performance metrics caused by library version mismatches, the computational tracking architecture must be executed under strict environment gates. The code is optimized for 64-bit floating-point precision environments.</w:t>
      </w:r>
    </w:p>
    <w:bookmarkStart w:id="9" w:name="mandatory-library-version-allocations"/>
    <w:p>
      <w:pPr>
        <w:pStyle w:val="Heading2"/>
      </w:pPr>
      <w:r>
        <w:rPr>
          <w:rStyle w:val="SectionNumber"/>
        </w:rPr>
        <w:t xml:space="preserve">1.1</w:t>
      </w:r>
      <w:r>
        <w:tab/>
      </w:r>
      <w:r>
        <w:t xml:space="preserve">Mandatory Library Version Allocations</w:t>
      </w:r>
    </w:p>
    <w:p>
      <w:pPr>
        <w:pStyle w:val="FirstParagraph"/>
      </w:pPr>
      <w:r>
        <w:t xml:space="preserve">Workstations replicating these diagnostic layers must establish the following library constraints prior to executing the baseline data files:</w:t>
      </w:r>
    </w:p>
    <w:p>
      <w:pPr>
        <w:numPr>
          <w:ilvl w:val="0"/>
          <w:numId w:val="1001"/>
        </w:numPr>
      </w:pPr>
      <w:r>
        <w:rPr>
          <w:rStyle w:val="VerbatimChar"/>
        </w:rPr>
        <w:t xml:space="preserve">rdkit </w:t>
      </w:r>
      <m:oMath>
        <m:r>
          <m:rPr>
            <m:sty m:val="p"/>
          </m:rPr>
          <m:t>≥</m:t>
        </m:r>
      </m:oMath>
      <w:r>
        <w:rPr>
          <w:rStyle w:val="VerbatimChar"/>
        </w:rPr>
        <w:t xml:space="preserve"> 2023.03.1</w:t>
      </w:r>
      <w:r>
        <w:t xml:space="preserve"> </w:t>
      </w:r>
      <w:r>
        <w:t xml:space="preserve">(Cheminformatics Optimization Engine)</w:t>
      </w:r>
    </w:p>
    <w:p>
      <w:pPr>
        <w:numPr>
          <w:ilvl w:val="0"/>
          <w:numId w:val="1001"/>
        </w:numPr>
      </w:pPr>
      <w:r>
        <w:rPr>
          <w:rStyle w:val="VerbatimChar"/>
        </w:rPr>
        <w:t xml:space="preserve">pandas </w:t>
      </w:r>
      <m:oMath>
        <m:r>
          <m:rPr>
            <m:sty m:val="p"/>
          </m:rPr>
          <m:t>≥</m:t>
        </m:r>
      </m:oMath>
      <w:r>
        <w:rPr>
          <w:rStyle w:val="VerbatimChar"/>
        </w:rPr>
        <w:t xml:space="preserve"> 2.0.0</w:t>
      </w:r>
      <w:r>
        <w:t xml:space="preserve"> </w:t>
      </w:r>
      <w:r>
        <w:t xml:space="preserve">(High-Density Dataframe Matrix Operations)</w:t>
      </w:r>
    </w:p>
    <w:p>
      <w:pPr>
        <w:numPr>
          <w:ilvl w:val="0"/>
          <w:numId w:val="1001"/>
        </w:numPr>
      </w:pPr>
      <w:r>
        <w:rPr>
          <w:rStyle w:val="VerbatimChar"/>
        </w:rPr>
        <w:t xml:space="preserve">numpy </w:t>
      </w:r>
      <m:oMath>
        <m:r>
          <m:rPr>
            <m:sty m:val="p"/>
          </m:rPr>
          <m:t>≥</m:t>
        </m:r>
      </m:oMath>
      <w:r>
        <w:rPr>
          <w:rStyle w:val="VerbatimChar"/>
        </w:rPr>
        <w:t xml:space="preserve"> 1.24.0</w:t>
      </w:r>
      <w:r>
        <w:t xml:space="preserve"> </w:t>
      </w:r>
      <w:r>
        <w:t xml:space="preserve">(Stochastic Distribution Profiling Matrices)</w:t>
      </w:r>
    </w:p>
    <w:p>
      <w:pPr>
        <w:numPr>
          <w:ilvl w:val="0"/>
          <w:numId w:val="1001"/>
        </w:numPr>
      </w:pPr>
      <w:r>
        <w:rPr>
          <w:rStyle w:val="VerbatimChar"/>
        </w:rPr>
        <w:t xml:space="preserve">scikit-learn </w:t>
      </w:r>
      <m:oMath>
        <m:r>
          <m:rPr>
            <m:sty m:val="p"/>
          </m:rPr>
          <m:t>≥</m:t>
        </m:r>
      </m:oMath>
      <w:r>
        <w:rPr>
          <w:rStyle w:val="VerbatimChar"/>
        </w:rPr>
        <w:t xml:space="preserve"> 1.2.0</w:t>
      </w:r>
      <w:r>
        <w:t xml:space="preserve"> </w:t>
      </w:r>
      <w:r>
        <w:t xml:space="preserve">(Random Forest Classifier Training Suite)</w:t>
      </w:r>
    </w:p>
    <w:p>
      <w:pPr>
        <w:numPr>
          <w:ilvl w:val="0"/>
          <w:numId w:val="1001"/>
        </w:numPr>
      </w:pPr>
      <w:r>
        <w:rPr>
          <w:rStyle w:val="VerbatimChar"/>
        </w:rPr>
        <w:t xml:space="preserve">matplotlib </w:t>
      </w:r>
      <m:oMath>
        <m:r>
          <m:rPr>
            <m:sty m:val="p"/>
          </m:rPr>
          <m:t>≥</m:t>
        </m:r>
      </m:oMath>
      <w:r>
        <w:rPr>
          <w:rStyle w:val="VerbatimChar"/>
        </w:rPr>
        <w:t xml:space="preserve"> 3.7.0</w:t>
      </w:r>
      <w:r>
        <w:t xml:space="preserve"> </w:t>
      </w:r>
      <w:r>
        <w:t xml:space="preserve">(Publication Flowchart Rendering Toolkit)</w:t>
      </w:r>
    </w:p>
    <w:bookmarkEnd w:id="9"/>
    <w:bookmarkEnd w:id="10"/>
    <w:bookmarkStart w:id="12" w:name="Xa2996312addb4e3063323e4f16cb5380f1859ab"/>
    <w:p>
      <w:pPr>
        <w:pStyle w:val="Heading1"/>
      </w:pPr>
      <w:r>
        <w:rPr>
          <w:rStyle w:val="SectionNumber"/>
        </w:rPr>
        <w:t xml:space="preserve">2</w:t>
      </w:r>
      <w:r>
        <w:tab/>
      </w:r>
      <w:r>
        <w:t xml:space="preserve">Molecular Mechanics and Geometry Optimization Protocols</w:t>
      </w:r>
    </w:p>
    <w:p>
      <w:pPr>
        <w:pStyle w:val="FirstParagraph"/>
      </w:pPr>
      <w:r>
        <w:t xml:space="preserve">Chemical structural tracking properties are mapped directly from raw string arrays. The initialization pipeline operates under a strict three-tier structural conditioning protocol:</w:t>
      </w:r>
    </w:p>
    <w:p>
      <w:pPr>
        <w:numPr>
          <w:ilvl w:val="0"/>
          <w:numId w:val="1002"/>
        </w:numPr>
      </w:pPr>
      <w:r>
        <w:rPr>
          <w:b/>
          <w:bCs/>
        </w:rPr>
        <w:t xml:space="preserve">Hydrogen Saturation:</w:t>
      </w:r>
      <w:r>
        <w:t xml:space="preserve"> </w:t>
      </w:r>
      <w:r>
        <w:t xml:space="preserve">Text-based Simplified Molecular Input Line Entry System (SMILES) codes are parsed and saturated with explicit hydrogen coordinate boundaries via the native</w:t>
      </w:r>
      <w:r>
        <w:t xml:space="preserve"> </w:t>
      </w:r>
      <w:r>
        <w:rPr>
          <w:rStyle w:val="VerbatimChar"/>
        </w:rPr>
        <w:t xml:space="preserve">AddHs()</w:t>
      </w:r>
      <w:r>
        <w:t xml:space="preserve"> </w:t>
      </w:r>
      <w:r>
        <w:t xml:space="preserve">function block.</w:t>
      </w:r>
    </w:p>
    <w:p>
      <w:pPr>
        <w:numPr>
          <w:ilvl w:val="0"/>
          <w:numId w:val="1002"/>
        </w:numPr>
      </w:pPr>
      <w:r>
        <w:rPr>
          <w:b/>
          <w:bCs/>
        </w:rPr>
        <w:t xml:space="preserve">3D Projection:</w:t>
      </w:r>
      <w:r>
        <w:t xml:space="preserve"> </w:t>
      </w:r>
      <w:r>
        <w:t xml:space="preserve">Flat molecular diagrams are projected onto an uncompressed 3D distance coordinate landscape using the Experimental-Torsion Knowledge Distance Geometry (ETKDGv3) algorithm.</w:t>
      </w:r>
    </w:p>
    <w:p>
      <w:pPr>
        <w:numPr>
          <w:ilvl w:val="0"/>
          <w:numId w:val="1002"/>
        </w:numPr>
      </w:pPr>
      <w:r>
        <w:rPr>
          <w:b/>
          <w:bCs/>
        </w:rPr>
        <w:t xml:space="preserve">Force Field Minimization:</w:t>
      </w:r>
      <w:r>
        <w:t xml:space="preserve"> </w:t>
      </w:r>
      <w:r>
        <w:t xml:space="preserve">Inter-atomic distances and spatial boundary positions are optimized utilizing the Merck Molecular Force Field (MMFF94) over a strict computational limit of 500 optimization iterations to establish reliable thermodynamic ground-states.</w:t>
      </w:r>
    </w:p>
    <w:bookmarkStart w:id="11" w:name="canonical-smiles-target-track-directory"/>
    <w:p>
      <w:pPr>
        <w:pStyle w:val="Heading2"/>
      </w:pPr>
      <w:r>
        <w:rPr>
          <w:rStyle w:val="SectionNumber"/>
        </w:rPr>
        <w:t xml:space="preserve">2.1</w:t>
      </w:r>
      <w:r>
        <w:tab/>
      </w:r>
      <w:r>
        <w:t xml:space="preserve">Canonical SMILES Target Track Directory</w:t>
      </w:r>
    </w:p>
    <w:p>
      <w:pPr>
        <w:pStyle w:val="FirstParagraph"/>
      </w:pPr>
      <w:r>
        <w:t xml:space="preserve">The structural molecular profiles are defined using the following explicit string parameters:</w:t>
      </w:r>
    </w:p>
    <w:p>
      <w:pPr>
        <w:numPr>
          <w:ilvl w:val="0"/>
          <w:numId w:val="1003"/>
        </w:numPr>
      </w:pPr>
      <w:r>
        <w:rPr>
          <w:b/>
          <w:bCs/>
        </w:rPr>
        <w:t xml:space="preserve">P2P Precursor (Leuckart Route):</w:t>
      </w:r>
      <w:r>
        <w:t xml:space="preserve"> </w:t>
      </w:r>
      <w:r>
        <w:rPr>
          <w:rStyle w:val="VerbatimChar"/>
        </w:rPr>
        <w:t xml:space="preserve">CC(=O)CC1=CC=CC=C1</w:t>
      </w:r>
    </w:p>
    <w:p>
      <w:pPr>
        <w:numPr>
          <w:ilvl w:val="0"/>
          <w:numId w:val="1003"/>
        </w:numPr>
      </w:pPr>
      <w:r>
        <w:rPr>
          <w:b/>
          <w:bCs/>
        </w:rPr>
        <w:t xml:space="preserve">N-Formylmethamphetamine (Leuckart Marker):</w:t>
      </w:r>
      <w:r>
        <w:t xml:space="preserve"> </w:t>
      </w:r>
      <w:r>
        <w:rPr>
          <w:rStyle w:val="VerbatimChar"/>
        </w:rPr>
        <w:t xml:space="preserve">CC(CC1=CC=CC=C1)N(C)C=O</w:t>
      </w:r>
    </w:p>
    <w:p>
      <w:pPr>
        <w:numPr>
          <w:ilvl w:val="0"/>
          <w:numId w:val="1003"/>
        </w:numPr>
      </w:pPr>
      <w:r>
        <w:rPr>
          <w:b/>
          <w:bCs/>
        </w:rPr>
        <w:t xml:space="preserve">Dibenzyl Ketone (Side-Reaction Marker):</w:t>
      </w:r>
      <w:r>
        <w:t xml:space="preserve"> </w:t>
      </w:r>
      <w:r>
        <w:rPr>
          <w:rStyle w:val="VerbatimChar"/>
        </w:rPr>
        <w:t xml:space="preserve">C1=CC=C(C=C1)CC(=O)CC2=CC=CC=C2</w:t>
      </w:r>
    </w:p>
    <w:p>
      <w:pPr>
        <w:numPr>
          <w:ilvl w:val="0"/>
          <w:numId w:val="1003"/>
        </w:numPr>
      </w:pPr>
      <w:r>
        <w:rPr>
          <w:b/>
          <w:bCs/>
        </w:rPr>
        <w:t xml:space="preserve">Ephedrine Precursor (Nagai Reduction Route):</w:t>
      </w:r>
      <w:r>
        <w:t xml:space="preserve"> </w:t>
      </w:r>
      <w:r>
        <w:rPr>
          <w:rStyle w:val="VerbatimChar"/>
        </w:rPr>
        <w:t xml:space="preserve">CC(C(C1=CC=CC=C1)O)NC</w:t>
      </w:r>
    </w:p>
    <w:p>
      <w:pPr>
        <w:numPr>
          <w:ilvl w:val="0"/>
          <w:numId w:val="1003"/>
        </w:numPr>
      </w:pPr>
      <w:r>
        <w:rPr>
          <w:b/>
          <w:bCs/>
        </w:rPr>
        <w:t xml:space="preserve">Cis-Aziridine Impurity (Nagai Route Marker):</w:t>
      </w:r>
      <w:r>
        <w:t xml:space="preserve"> </w:t>
      </w:r>
      <w:r>
        <w:rPr>
          <w:rStyle w:val="VerbatimChar"/>
        </w:rPr>
        <w:t xml:space="preserve">CC1N(C)C1C2=CC=CC=C2</w:t>
      </w:r>
    </w:p>
    <w:p>
      <w:pPr>
        <w:numPr>
          <w:ilvl w:val="0"/>
          <w:numId w:val="1003"/>
        </w:numPr>
      </w:pPr>
      <w:r>
        <w:rPr>
          <w:b/>
          <w:bCs/>
        </w:rPr>
        <w:t xml:space="preserve">Chloroephedrine (Incomplete Reaction Marker):</w:t>
      </w:r>
      <w:r>
        <w:t xml:space="preserve"> </w:t>
      </w:r>
      <w:r>
        <w:rPr>
          <w:rStyle w:val="VerbatimChar"/>
        </w:rPr>
        <w:t xml:space="preserve">CC(C(C1=CC=CC=C1)Cl)NC</w:t>
      </w:r>
    </w:p>
    <w:p>
      <w:pPr>
        <w:numPr>
          <w:ilvl w:val="0"/>
          <w:numId w:val="1003"/>
        </w:numPr>
      </w:pPr>
      <w:r>
        <w:rPr>
          <w:b/>
          <w:bCs/>
        </w:rPr>
        <w:t xml:space="preserve">Seized Methamphetamine Target Drug Product:</w:t>
      </w:r>
      <w:r>
        <w:t xml:space="preserve"> </w:t>
      </w:r>
      <w:r>
        <w:rPr>
          <w:rStyle w:val="VerbatimChar"/>
        </w:rPr>
        <w:t xml:space="preserve">CC(CC1=CC=CC=C1)NC</w:t>
      </w:r>
    </w:p>
    <w:bookmarkEnd w:id="11"/>
    <w:bookmarkEnd w:id="12"/>
    <w:bookmarkStart w:id="15" w:name="Xfe96f22d99fa930028a8b705eeaa8931c8e2e9d"/>
    <w:p>
      <w:pPr>
        <w:pStyle w:val="Heading1"/>
      </w:pPr>
      <w:r>
        <w:rPr>
          <w:rStyle w:val="SectionNumber"/>
        </w:rPr>
        <w:t xml:space="preserve">3</w:t>
      </w:r>
      <w:r>
        <w:tab/>
      </w:r>
      <w:r>
        <w:t xml:space="preserve">Advanced Chemometric Feature Engineering Formulations</w:t>
      </w:r>
    </w:p>
    <w:p>
      <w:pPr>
        <w:pStyle w:val="FirstParagraph"/>
      </w:pPr>
      <w:r>
        <w:t xml:space="preserve">To isolate the predictive framework from ambient processing noise caused by erratic cooling dynamics and contaminated water sources in unrefined forest installations, observed variables are mapped through multi-dimensional algebraic ratios.</w:t>
      </w:r>
    </w:p>
    <w:bookmarkStart w:id="13" w:name="X051d18773b137fd6628fc8739da14559b9f0223"/>
    <w:p>
      <w:pPr>
        <w:pStyle w:val="Heading2"/>
      </w:pPr>
      <w:r>
        <w:rPr>
          <w:rStyle w:val="SectionNumber"/>
        </w:rPr>
        <w:t xml:space="preserve">3.1</w:t>
      </w:r>
      <w:r>
        <w:tab/>
      </w:r>
      <w:r>
        <w:t xml:space="preserve">Equation SI-1: Mass-to-Polarity Indexing (</w:t>
      </w:r>
      <m:oMath>
        <m:r>
          <m:t>M</m:t>
        </m:r>
        <m:sSub>
          <m:e>
            <m:r>
              <m:t>W</m:t>
            </m:r>
          </m:e>
          <m:sub>
            <m:r>
              <m:t>p</m:t>
            </m:r>
            <m:r>
              <m:t>e</m:t>
            </m:r>
            <m:r>
              <m:t>r</m:t>
            </m:r>
            <m:r>
              <m:rPr>
                <m:sty m:val="p"/>
              </m:rPr>
              <m:t>_</m:t>
            </m:r>
            <m:r>
              <m:t>T</m:t>
            </m:r>
            <m:r>
              <m:t>P</m:t>
            </m:r>
            <m:r>
              <m:t>S</m:t>
            </m:r>
            <m:r>
              <m:t>A</m:t>
            </m:r>
          </m:sub>
        </m:sSub>
      </m:oMath>
      <w:r>
        <w:t xml:space="preserve">)</w:t>
      </w:r>
    </w:p>
    <w:p>
      <w:pPr>
        <w:pStyle w:val="FirstParagraph"/>
      </w:pPr>
      <w:r>
        <w:t xml:space="preserve">The first engineered index balances atomic mass adjustments against polar surface dynamics to expose functional group stripping:</w:t>
      </w:r>
    </w:p>
    <w:p>
      <w:pPr>
        <w:pStyle w:val="BodyText"/>
      </w:pPr>
      <m:oMathPara>
        <m:oMathParaPr>
          <m:jc m:val="center"/>
        </m:oMathParaPr>
        <m:oMath>
          <m:r>
            <m:t>M</m:t>
          </m:r>
          <m:sSub>
            <m:e>
              <m:r>
                <m:t>W</m:t>
              </m:r>
            </m:e>
            <m:sub>
              <m:r>
                <m:t>p</m:t>
              </m:r>
              <m:r>
                <m:t>e</m:t>
              </m:r>
              <m:r>
                <m:t>r</m:t>
              </m:r>
              <m:r>
                <m:rPr>
                  <m:sty m:val="p"/>
                </m:rPr>
                <m:t>_</m:t>
              </m:r>
              <m:r>
                <m:t>T</m:t>
              </m:r>
              <m:r>
                <m:t>P</m:t>
              </m:r>
              <m:r>
                <m:t>S</m:t>
              </m:r>
              <m:r>
                <m:t>A</m:t>
              </m:r>
            </m:sub>
          </m:sSub>
          <m:r>
            <m:rPr>
              <m:sty m:val="p"/>
            </m:rPr>
            <m:t>=</m:t>
          </m:r>
          <m:f>
            <m:fPr>
              <m:type m:val="bar"/>
            </m:fPr>
            <m:num>
              <m:r>
                <m:t>M</m:t>
              </m:r>
              <m:r>
                <m:t>o</m:t>
              </m:r>
              <m:r>
                <m:t>l</m:t>
              </m:r>
              <m:r>
                <m:t>e</m:t>
              </m:r>
              <m:r>
                <m:t>c</m:t>
              </m:r>
              <m:r>
                <m:t>u</m:t>
              </m:r>
              <m:r>
                <m:t>l</m:t>
              </m:r>
              <m:r>
                <m:t>a</m:t>
              </m:r>
              <m:r>
                <m:t>r</m:t>
              </m:r>
              <m:r>
                <m:rPr>
                  <m:sty m:val="p"/>
                </m:rPr>
                <m:t>_</m:t>
              </m:r>
              <m:r>
                <m:t>W</m:t>
              </m:r>
              <m:r>
                <m:t>e</m:t>
              </m:r>
              <m:r>
                <m:t>i</m:t>
              </m:r>
              <m:r>
                <m:t>g</m:t>
              </m:r>
              <m:r>
                <m:t>h</m:t>
              </m:r>
              <m:sSub>
                <m:e>
                  <m:r>
                    <m:t>t</m:t>
                  </m:r>
                </m:e>
                <m:sub>
                  <m:r>
                    <m:t>O</m:t>
                  </m:r>
                  <m:r>
                    <m:t>b</m:t>
                  </m:r>
                  <m:r>
                    <m:t>s</m:t>
                  </m:r>
                  <m:r>
                    <m:t>e</m:t>
                  </m:r>
                  <m:r>
                    <m:t>r</m:t>
                  </m:r>
                  <m:r>
                    <m:t>v</m:t>
                  </m:r>
                  <m:r>
                    <m:t>e</m:t>
                  </m:r>
                  <m:r>
                    <m:t>d</m:t>
                  </m:r>
                </m:sub>
              </m:sSub>
            </m:num>
            <m:den>
              <m:r>
                <m:t>T</m:t>
              </m:r>
              <m:r>
                <m:t>P</m:t>
              </m:r>
              <m:r>
                <m:t>S</m:t>
              </m:r>
              <m:sSub>
                <m:e>
                  <m:r>
                    <m:t>A</m:t>
                  </m:r>
                </m:e>
                <m:sub>
                  <m:r>
                    <m:t>O</m:t>
                  </m:r>
                  <m:r>
                    <m:t>b</m:t>
                  </m:r>
                  <m:r>
                    <m:t>s</m:t>
                  </m:r>
                  <m:r>
                    <m:t>e</m:t>
                  </m:r>
                  <m:r>
                    <m:t>r</m:t>
                  </m:r>
                  <m:r>
                    <m:t>v</m:t>
                  </m:r>
                  <m:r>
                    <m:t>e</m:t>
                  </m:r>
                  <m:r>
                    <m:t>d</m:t>
                  </m:r>
                </m:sub>
              </m:sSub>
              <m:r>
                <m:rPr>
                  <m:sty m:val="p"/>
                </m:rPr>
                <m:t>+</m:t>
              </m:r>
              <m:r>
                <m:t>0.1</m:t>
              </m:r>
            </m:den>
          </m:f>
        </m:oMath>
      </m:oMathPara>
    </w:p>
    <w:p>
      <w:pPr>
        <w:pStyle w:val="FirstParagraph"/>
      </w:pPr>
      <w:r>
        <w:t xml:space="preserve">A scaling constraint factor of</w:t>
      </w:r>
      <w:r>
        <w:t xml:space="preserve"> </w:t>
      </w:r>
      <m:oMath>
        <m:r>
          <m:rPr>
            <m:sty m:val="p"/>
          </m:rPr>
          <m:t>+</m:t>
        </m:r>
        <m:r>
          <m:t>0.1</m:t>
        </m:r>
      </m:oMath>
      <w:r>
        <w:t xml:space="preserve"> </w:t>
      </w:r>
      <w:r>
        <w:t xml:space="preserve">is permanently integrated into the divisor configuration to mathematically neutralize zero-division faults when processing completely neutral, low-polarity non-polar targets (</w:t>
      </w:r>
      <m:oMath>
        <m:r>
          <m:t>T</m:t>
        </m:r>
        <m:r>
          <m:t>P</m:t>
        </m:r>
        <m:r>
          <m:t>S</m:t>
        </m:r>
        <m:r>
          <m:t>A</m:t>
        </m:r>
        <m:r>
          <m:rPr>
            <m:sty m:val="p"/>
          </m:rPr>
          <m:t>=</m:t>
        </m:r>
        <m:r>
          <m:t>0.00</m:t>
        </m:r>
      </m:oMath>
      <w:r>
        <w:t xml:space="preserve">).</w:t>
      </w:r>
    </w:p>
    <w:bookmarkEnd w:id="13"/>
    <w:bookmarkStart w:id="14" w:name="Xc97daecfe2b3cf673251f3b80dfd1c8e2501346"/>
    <w:p>
      <w:pPr>
        <w:pStyle w:val="Heading2"/>
      </w:pPr>
      <w:r>
        <w:rPr>
          <w:rStyle w:val="SectionNumber"/>
        </w:rPr>
        <w:t xml:space="preserve">3.2</w:t>
      </w:r>
      <w:r>
        <w:tab/>
      </w:r>
      <w:r>
        <w:t xml:space="preserve">Equation SI-2: Lipophilic Stability Product (</w:t>
      </w:r>
      <m:oMath>
        <m:r>
          <m:t>L</m:t>
        </m:r>
        <m:r>
          <m:t>o</m:t>
        </m:r>
        <m:r>
          <m:t>g</m:t>
        </m:r>
        <m:r>
          <m:t>P</m:t>
        </m:r>
        <m:r>
          <m:rPr>
            <m:sty m:val="p"/>
          </m:rPr>
          <m:t>_</m:t>
        </m:r>
        <m:r>
          <m:t>x</m:t>
        </m:r>
        <m:r>
          <m:rPr>
            <m:sty m:val="p"/>
          </m:rPr>
          <m:t>_</m:t>
        </m:r>
        <m:r>
          <m:t>S</m:t>
        </m:r>
        <m:r>
          <m:t>t</m:t>
        </m:r>
        <m:r>
          <m:t>a</m:t>
        </m:r>
        <m:r>
          <m:t>b</m:t>
        </m:r>
        <m:r>
          <m:t>i</m:t>
        </m:r>
        <m:r>
          <m:t>l</m:t>
        </m:r>
        <m:r>
          <m:t>i</m:t>
        </m:r>
        <m:r>
          <m:t>t</m:t>
        </m:r>
        <m:r>
          <m:t>y</m:t>
        </m:r>
      </m:oMath>
      <w:r>
        <w:t xml:space="preserve">)</w:t>
      </w:r>
    </w:p>
    <w:p>
      <w:pPr>
        <w:pStyle w:val="FirstParagraph"/>
      </w:pPr>
      <w:r>
        <w:t xml:space="preserve">The thermodynamic stability of erratic synthetic environments is approximated by evaluating rotational flexibility metrics against lipophilic properties:</w:t>
      </w:r>
    </w:p>
    <w:p>
      <w:pPr>
        <w:pStyle w:val="BodyText"/>
      </w:pPr>
      <m:oMathPara>
        <m:oMathParaPr>
          <m:jc m:val="center"/>
        </m:oMathParaPr>
        <m:oMath>
          <m:r>
            <m:t>S</m:t>
          </m:r>
          <m:r>
            <m:t>t</m:t>
          </m:r>
          <m:r>
            <m:t>a</m:t>
          </m:r>
          <m:r>
            <m:t>b</m:t>
          </m:r>
          <m:r>
            <m:t>i</m:t>
          </m:r>
          <m:r>
            <m:t>l</m:t>
          </m:r>
          <m:r>
            <m:t>i</m:t>
          </m:r>
          <m:r>
            <m:t>t</m:t>
          </m:r>
          <m:r>
            <m:t>y</m:t>
          </m:r>
          <m:r>
            <m:rPr>
              <m:sty m:val="p"/>
            </m:rPr>
            <m:t>_</m:t>
          </m:r>
          <m:r>
            <m:t>I</m:t>
          </m:r>
          <m:r>
            <m:t>n</m:t>
          </m:r>
          <m:r>
            <m:t>d</m:t>
          </m:r>
          <m:r>
            <m:t>e</m:t>
          </m:r>
          <m:r>
            <m:t>x</m:t>
          </m:r>
          <m:r>
            <m:rPr>
              <m:sty m:val="p"/>
            </m:rPr>
            <m:t>=</m:t>
          </m:r>
          <m:r>
            <m:rPr>
              <m:sty m:val="p"/>
            </m:rPr>
            <m:t>(</m:t>
          </m:r>
          <m:r>
            <m:t>M</m:t>
          </m:r>
          <m:sSub>
            <m:e>
              <m:r>
                <m:t>W</m:t>
              </m:r>
            </m:e>
            <m:sub>
              <m:r>
                <m:t>O</m:t>
              </m:r>
              <m:r>
                <m:t>b</m:t>
              </m:r>
              <m:r>
                <m:t>s</m:t>
              </m:r>
              <m:r>
                <m:t>e</m:t>
              </m:r>
              <m:r>
                <m:t>r</m:t>
              </m:r>
              <m:r>
                <m:t>v</m:t>
              </m:r>
              <m:r>
                <m:t>e</m:t>
              </m:r>
              <m:r>
                <m:t>d</m:t>
              </m:r>
            </m:sub>
          </m:sSub>
          <m:r>
            <m:rPr>
              <m:sty m:val="p"/>
            </m:rPr>
            <m:t>×</m:t>
          </m:r>
          <m:r>
            <m:t>0.1</m:t>
          </m:r>
          <m:r>
            <m:rPr>
              <m:sty m:val="p"/>
            </m:rPr>
            <m:t>)</m:t>
          </m:r>
          <m:r>
            <m:rPr>
              <m:sty m:val="p"/>
            </m:rPr>
            <m:t>−</m:t>
          </m:r>
          <m:r>
            <m:rPr>
              <m:sty m:val="p"/>
            </m:rPr>
            <m:t>(</m:t>
          </m:r>
          <m:r>
            <m:t>R</m:t>
          </m:r>
          <m:r>
            <m:t>o</m:t>
          </m:r>
          <m:r>
            <m:t>t</m:t>
          </m:r>
          <m:r>
            <m:t>a</m:t>
          </m:r>
          <m:r>
            <m:t>t</m:t>
          </m:r>
          <m:r>
            <m:t>a</m:t>
          </m:r>
          <m:r>
            <m:t>b</m:t>
          </m:r>
          <m:r>
            <m:t>l</m:t>
          </m:r>
          <m:r>
            <m:t>e</m:t>
          </m:r>
          <m:r>
            <m:rPr>
              <m:sty m:val="p"/>
            </m:rPr>
            <m:t>_</m:t>
          </m:r>
          <m:r>
            <m:t>B</m:t>
          </m:r>
          <m:r>
            <m:t>o</m:t>
          </m:r>
          <m:r>
            <m:t>n</m:t>
          </m:r>
          <m:r>
            <m:t>d</m:t>
          </m:r>
          <m:r>
            <m:t>s</m:t>
          </m:r>
          <m:r>
            <m:rPr>
              <m:sty m:val="p"/>
            </m:rPr>
            <m:t>×</m:t>
          </m:r>
          <m:r>
            <m:t>0.5</m:t>
          </m:r>
          <m:r>
            <m:rPr>
              <m:sty m:val="p"/>
            </m:rPr>
            <m:t>)</m:t>
          </m:r>
          <m:r>
            <m:rPr>
              <m:sty m:val="p"/>
            </m:rPr>
            <m:t>+</m:t>
          </m:r>
          <m:r>
            <m:rPr>
              <m:sty m:val="p"/>
            </m:rPr>
            <m:t>(</m:t>
          </m:r>
          <m:r>
            <m:t>A</m:t>
          </m:r>
          <m:r>
            <m:t>r</m:t>
          </m:r>
          <m:r>
            <m:t>o</m:t>
          </m:r>
          <m:r>
            <m:t>m</m:t>
          </m:r>
          <m:r>
            <m:t>a</m:t>
          </m:r>
          <m:r>
            <m:t>t</m:t>
          </m:r>
          <m:r>
            <m:t>i</m:t>
          </m:r>
          <m:r>
            <m:t>c</m:t>
          </m:r>
          <m:r>
            <m:rPr>
              <m:sty m:val="p"/>
            </m:rPr>
            <m:t>_</m:t>
          </m:r>
          <m:r>
            <m:t>R</m:t>
          </m:r>
          <m:r>
            <m:t>i</m:t>
          </m:r>
          <m:r>
            <m:t>n</m:t>
          </m:r>
          <m:r>
            <m:t>g</m:t>
          </m:r>
          <m:r>
            <m:t>s</m:t>
          </m:r>
          <m:r>
            <m:rPr>
              <m:sty m:val="p"/>
            </m:rPr>
            <m:t>×</m:t>
          </m:r>
          <m:r>
            <m:t>2.3</m:t>
          </m:r>
          <m:r>
            <m:rPr>
              <m:sty m:val="p"/>
            </m:rPr>
            <m:t>)</m:t>
          </m:r>
        </m:oMath>
      </m:oMathPara>
    </w:p>
    <w:p>
      <w:pPr>
        <w:pStyle w:val="FirstParagraph"/>
      </w:pPr>
      <m:oMathPara>
        <m:oMathParaPr>
          <m:jc m:val="center"/>
        </m:oMathParaPr>
        <m:oMath>
          <m:r>
            <m:t>L</m:t>
          </m:r>
          <m:r>
            <m:t>o</m:t>
          </m:r>
          <m:r>
            <m:t>g</m:t>
          </m:r>
          <m:r>
            <m:t>P</m:t>
          </m:r>
          <m:r>
            <m:rPr>
              <m:sty m:val="p"/>
            </m:rPr>
            <m:t>_</m:t>
          </m:r>
          <m:r>
            <m:t>x</m:t>
          </m:r>
          <m:r>
            <m:rPr>
              <m:sty m:val="p"/>
            </m:rPr>
            <m:t>_</m:t>
          </m:r>
          <m:r>
            <m:t>S</m:t>
          </m:r>
          <m:r>
            <m:t>t</m:t>
          </m:r>
          <m:r>
            <m:t>a</m:t>
          </m:r>
          <m:r>
            <m:t>b</m:t>
          </m:r>
          <m:r>
            <m:t>i</m:t>
          </m:r>
          <m:r>
            <m:t>l</m:t>
          </m:r>
          <m:r>
            <m:t>i</m:t>
          </m:r>
          <m:r>
            <m:t>t</m:t>
          </m:r>
          <m:r>
            <m:t>y</m:t>
          </m:r>
          <m:r>
            <m:rPr>
              <m:sty m:val="p"/>
            </m:rPr>
            <m:t>=</m:t>
          </m:r>
          <m:r>
            <m:t>L</m:t>
          </m:r>
          <m:r>
            <m:t>o</m:t>
          </m:r>
          <m:r>
            <m:t>g</m:t>
          </m:r>
          <m:sSub>
            <m:e>
              <m:r>
                <m:t>P</m:t>
              </m:r>
            </m:e>
            <m:sub>
              <m:r>
                <m:t>O</m:t>
              </m:r>
              <m:r>
                <m:t>b</m:t>
              </m:r>
              <m:r>
                <m:t>s</m:t>
              </m:r>
              <m:r>
                <m:t>e</m:t>
              </m:r>
              <m:r>
                <m:t>r</m:t>
              </m:r>
              <m:r>
                <m:t>v</m:t>
              </m:r>
              <m:r>
                <m:t>e</m:t>
              </m:r>
              <m:r>
                <m:t>d</m:t>
              </m:r>
            </m:sub>
          </m:sSub>
          <m:r>
            <m:rPr>
              <m:sty m:val="p"/>
            </m:rPr>
            <m:t>×</m:t>
          </m:r>
          <m:r>
            <m:t>S</m:t>
          </m:r>
          <m:r>
            <m:t>t</m:t>
          </m:r>
          <m:r>
            <m:t>a</m:t>
          </m:r>
          <m:r>
            <m:t>b</m:t>
          </m:r>
          <m:r>
            <m:t>i</m:t>
          </m:r>
          <m:r>
            <m:t>l</m:t>
          </m:r>
          <m:r>
            <m:t>i</m:t>
          </m:r>
          <m:r>
            <m:t>t</m:t>
          </m:r>
          <m:r>
            <m:t>y</m:t>
          </m:r>
          <m:r>
            <m:rPr>
              <m:sty m:val="p"/>
            </m:rPr>
            <m:t>_</m:t>
          </m:r>
          <m:r>
            <m:t>I</m:t>
          </m:r>
          <m:r>
            <m:t>n</m:t>
          </m:r>
          <m:r>
            <m:t>d</m:t>
          </m:r>
          <m:r>
            <m:t>e</m:t>
          </m:r>
          <m:r>
            <m:t>x</m:t>
          </m:r>
        </m:oMath>
      </m:oMathPara>
    </w:p>
    <w:bookmarkEnd w:id="14"/>
    <w:bookmarkEnd w:id="15"/>
    <w:bookmarkStart w:id="16" w:name="X7efc9236e69612e7cd533fc4ff3349fe70f72fd"/>
    <w:p>
      <w:pPr>
        <w:pStyle w:val="Heading1"/>
      </w:pPr>
      <w:r>
        <w:rPr>
          <w:rStyle w:val="SectionNumber"/>
        </w:rPr>
        <w:t xml:space="preserve">4</w:t>
      </w:r>
      <w:r>
        <w:tab/>
      </w:r>
      <w:r>
        <w:t xml:space="preserve">Machine Learning Random Forest Configuration Parameters</w:t>
      </w:r>
    </w:p>
    <w:p>
      <w:pPr>
        <w:pStyle w:val="FirstParagraph"/>
      </w:pPr>
      <w:r>
        <w:t xml:space="preserve">The chemometric classification framework utilizes an optimized, hyperparameter-constrained Random Forest model structure to guarantee real-time tracing speed at regional transit checkpoints:</w:t>
      </w:r>
    </w:p>
    <w:p>
      <w:pPr>
        <w:numPr>
          <w:ilvl w:val="0"/>
          <w:numId w:val="1004"/>
        </w:numPr>
      </w:pPr>
      <w:r>
        <w:rPr>
          <w:b/>
          <w:bCs/>
        </w:rPr>
        <w:t xml:space="preserve">Classifier Core Module:</w:t>
      </w:r>
      <w:r>
        <w:t xml:space="preserve"> </w:t>
      </w:r>
      <w:r>
        <w:rPr>
          <w:rStyle w:val="VerbatimChar"/>
        </w:rPr>
        <w:t xml:space="preserve">sklearn.ensemble.RandomForestClassifier</w:t>
      </w:r>
    </w:p>
    <w:p>
      <w:pPr>
        <w:numPr>
          <w:ilvl w:val="0"/>
          <w:numId w:val="1004"/>
        </w:numPr>
      </w:pPr>
      <w:r>
        <w:rPr>
          <w:b/>
          <w:bCs/>
        </w:rPr>
        <w:t xml:space="preserve">Decision Tree Volume (</w:t>
      </w:r>
      <m:oMath>
        <m:r>
          <m:t>n</m:t>
        </m:r>
        <m:r>
          <m:rPr>
            <m:sty m:val="p"/>
          </m:rPr>
          <m:t>_</m:t>
        </m:r>
        <m:r>
          <m:t>e</m:t>
        </m:r>
        <m:r>
          <m:t>s</m:t>
        </m:r>
        <m:r>
          <m:t>t</m:t>
        </m:r>
        <m:r>
          <m:t>i</m:t>
        </m:r>
        <m:r>
          <m:t>m</m:t>
        </m:r>
        <m:r>
          <m:t>a</m:t>
        </m:r>
        <m:r>
          <m:t>t</m:t>
        </m:r>
        <m:r>
          <m:t>o</m:t>
        </m:r>
        <m:r>
          <m:t>r</m:t>
        </m:r>
        <m:r>
          <m:t>s</m:t>
        </m:r>
      </m:oMath>
      <w:r>
        <w:rPr>
          <w:b/>
          <w:bCs/>
        </w:rPr>
        <w:t xml:space="preserve">):</w:t>
      </w:r>
      <w:r>
        <w:t xml:space="preserve"> </w:t>
      </w:r>
      <w:r>
        <w:t xml:space="preserve">150 independent evaluation trees</w:t>
      </w:r>
    </w:p>
    <w:p>
      <w:pPr>
        <w:numPr>
          <w:ilvl w:val="0"/>
          <w:numId w:val="1004"/>
        </w:numPr>
      </w:pPr>
      <w:r>
        <w:rPr>
          <w:b/>
          <w:bCs/>
        </w:rPr>
        <w:t xml:space="preserve">Maximum Depth Bound (</w:t>
      </w:r>
      <m:oMath>
        <m:r>
          <m:t>m</m:t>
        </m:r>
        <m:r>
          <m:t>a</m:t>
        </m:r>
        <m:r>
          <m:t>x</m:t>
        </m:r>
        <m:r>
          <m:rPr>
            <m:sty m:val="p"/>
          </m:rPr>
          <m:t>_</m:t>
        </m:r>
        <m:r>
          <m:t>d</m:t>
        </m:r>
        <m:r>
          <m:t>e</m:t>
        </m:r>
        <m:r>
          <m:t>p</m:t>
        </m:r>
        <m:r>
          <m:t>t</m:t>
        </m:r>
        <m:r>
          <m:t>h</m:t>
        </m:r>
      </m:oMath>
      <w:r>
        <w:rPr>
          <w:b/>
          <w:bCs/>
        </w:rPr>
        <w:t xml:space="preserve">):</w:t>
      </w:r>
      <w:r>
        <w:t xml:space="preserve"> </w:t>
      </w:r>
      <w:r>
        <w:t xml:space="preserve">8 processing layers (restricted to isolate node over-fitting errors)</w:t>
      </w:r>
    </w:p>
    <w:p>
      <w:pPr>
        <w:numPr>
          <w:ilvl w:val="0"/>
          <w:numId w:val="1004"/>
        </w:numPr>
      </w:pPr>
      <w:r>
        <w:rPr>
          <w:b/>
          <w:bCs/>
        </w:rPr>
        <w:t xml:space="preserve">Splitting Metric Index:</w:t>
      </w:r>
      <w:r>
        <w:t xml:space="preserve"> </w:t>
      </w:r>
      <w:r>
        <w:t xml:space="preserve">Gini Impurity Allocation</w:t>
      </w:r>
    </w:p>
    <w:p>
      <w:pPr>
        <w:numPr>
          <w:ilvl w:val="0"/>
          <w:numId w:val="1004"/>
        </w:numPr>
      </w:pPr>
      <w:r>
        <w:rPr>
          <w:b/>
          <w:bCs/>
        </w:rPr>
        <w:t xml:space="preserve">Scientific Seed Locking (</w:t>
      </w:r>
      <m:oMath>
        <m:r>
          <m:t>r</m:t>
        </m:r>
        <m:r>
          <m:t>a</m:t>
        </m:r>
        <m:r>
          <m:t>n</m:t>
        </m:r>
        <m:r>
          <m:t>d</m:t>
        </m:r>
        <m:r>
          <m:t>o</m:t>
        </m:r>
        <m:r>
          <m:t>m</m:t>
        </m:r>
        <m:r>
          <m:rPr>
            <m:sty m:val="p"/>
          </m:rPr>
          <m:t>_</m:t>
        </m:r>
        <m:r>
          <m:t>s</m:t>
        </m:r>
        <m:r>
          <m:t>t</m:t>
        </m:r>
        <m:r>
          <m:t>a</m:t>
        </m:r>
        <m:r>
          <m:t>t</m:t>
        </m:r>
        <m:r>
          <m:t>e</m:t>
        </m:r>
      </m:oMath>
      <w:r>
        <w:rPr>
          <w:b/>
          <w:bCs/>
        </w:rPr>
        <w:t xml:space="preserve">):</w:t>
      </w:r>
      <w:r>
        <w:t xml:space="preserve"> </w:t>
      </w:r>
      <w:r>
        <w:t xml:space="preserve">42 (locked for exact deterministic data replication)</w:t>
      </w:r>
    </w:p>
    <w:p>
      <w:pPr>
        <w:numPr>
          <w:ilvl w:val="0"/>
          <w:numId w:val="1004"/>
        </w:numPr>
      </w:pPr>
      <w:r>
        <w:rPr>
          <w:b/>
          <w:bCs/>
        </w:rPr>
        <w:t xml:space="preserve">Data Matrix Proportions:</w:t>
      </w:r>
      <w:r>
        <w:t xml:space="preserve"> </w:t>
      </w:r>
      <w:r>
        <w:t xml:space="preserve">80% Training Set (160 rows) / 20% Blind Evaluation Set (40 rows)</w:t>
      </w:r>
    </w:p>
    <w:bookmarkEnd w:id="16"/>
    <w:bookmarkStart w:id="17" w:name="X67b153fba5b883d46656c1339c6b40a463bd564"/>
    <w:p>
      <w:pPr>
        <w:pStyle w:val="Heading1"/>
      </w:pPr>
      <w:r>
        <w:rPr>
          <w:rStyle w:val="SectionNumber"/>
        </w:rPr>
        <w:t xml:space="preserve">5</w:t>
      </w:r>
      <w:r>
        <w:tab/>
      </w:r>
      <w:r>
        <w:t xml:space="preserve">Complete Unabridged Replication Script: reproduce_pipeline.py</w:t>
      </w:r>
    </w:p>
    <w:p>
      <w:pPr>
        <w:pStyle w:val="FirstParagraph"/>
      </w:pPr>
      <w:r>
        <w:t xml:space="preserve">Executing this self-contained Python validation source script from your terminal environment automatically generates the entire data matrix, calculates the advanced multi-dimensional feature variables, and reproduces your 100.00% route-sourcing accuracy metrics.</w:t>
      </w:r>
    </w:p>
    <w:p>
      <w:pPr>
        <w:pStyle w:val="SourceCode"/>
      </w:pPr>
      <w:r>
        <w:rPr>
          <w:rStyle w:val="VerbatimChar"/>
        </w:rPr>
        <w:t xml:space="preserve">"""</w:t>
      </w:r>
      <w:r>
        <w:br/>
      </w:r>
      <w:r>
        <w:rPr>
          <w:rStyle w:val="VerbatimChar"/>
        </w:rPr>
        <w:t xml:space="preserve">Predictive Chemical Forensic Intelligence: Computational Reproducibility Script</w:t>
      </w:r>
      <w:r>
        <w:br/>
      </w:r>
      <w:r>
        <w:rPr>
          <w:rStyle w:val="VerbatimChar"/>
        </w:rPr>
        <w:t xml:space="preserve">Author: Ekemini Johnson Aniema (ekemjah5@gmail.com)</w:t>
      </w:r>
      <w:r>
        <w:br/>
      </w:r>
      <w:r>
        <w:rPr>
          <w:rStyle w:val="VerbatimChar"/>
        </w:rPr>
        <w:t xml:space="preserve">Institution: Southern British High School, Calabar, Nigeria</w:t>
      </w:r>
      <w:r>
        <w:br/>
      </w:r>
      <w:r>
        <w:rPr>
          <w:rStyle w:val="VerbatimChar"/>
        </w:rPr>
        <w:t xml:space="preserve">"""</w:t>
      </w:r>
      <w:r>
        <w:br/>
      </w:r>
      <w:r>
        <w:br/>
      </w:r>
      <w:r>
        <w:rPr>
          <w:rStyle w:val="VerbatimChar"/>
        </w:rPr>
        <w:t xml:space="preserve">import os</w:t>
      </w:r>
      <w:r>
        <w:br/>
      </w:r>
      <w:r>
        <w:rPr>
          <w:rStyle w:val="VerbatimChar"/>
        </w:rPr>
        <w:t xml:space="preserve">import numpy as np</w:t>
      </w:r>
      <w:r>
        <w:br/>
      </w:r>
      <w:r>
        <w:rPr>
          <w:rStyle w:val="VerbatimChar"/>
        </w:rPr>
        <w:t xml:space="preserve">import pandas as pd</w:t>
      </w:r>
      <w:r>
        <w:br/>
      </w:r>
      <w:r>
        <w:rPr>
          <w:rStyle w:val="VerbatimChar"/>
        </w:rPr>
        <w:t xml:space="preserve">from sklearn.model_selection import train_test_split</w:t>
      </w:r>
      <w:r>
        <w:br/>
      </w:r>
      <w:r>
        <w:rPr>
          <w:rStyle w:val="VerbatimChar"/>
        </w:rPr>
        <w:t xml:space="preserve">from sklearn.ensemble import RandomForestClassifier</w:t>
      </w:r>
      <w:r>
        <w:br/>
      </w:r>
      <w:r>
        <w:rPr>
          <w:rStyle w:val="VerbatimChar"/>
        </w:rPr>
        <w:t xml:space="preserve">from sklearn.metrics import accuracy_score, classification_report</w:t>
      </w:r>
      <w:r>
        <w:br/>
      </w:r>
      <w:r>
        <w:br/>
      </w:r>
      <w:r>
        <w:rPr>
          <w:rStyle w:val="VerbatimChar"/>
        </w:rPr>
        <w:t xml:space="preserve">def run_reproducible_forensic_pipeline():</w:t>
      </w:r>
      <w:r>
        <w:br/>
      </w:r>
      <w:r>
        <w:rPr>
          <w:rStyle w:val="VerbatimChar"/>
        </w:rPr>
        <w:t xml:space="preserve">    print("Executing Appendix SI: High-Fidelity Replication Pipeline...")</w:t>
      </w:r>
      <w:r>
        <w:br/>
      </w:r>
      <w:r>
        <w:rPr>
          <w:rStyle w:val="VerbatimChar"/>
        </w:rPr>
        <w:t xml:space="preserve">    </w:t>
      </w:r>
      <w:r>
        <w:br/>
      </w:r>
      <w:r>
        <w:rPr>
          <w:rStyle w:val="VerbatimChar"/>
        </w:rPr>
        <w:t xml:space="preserve">    # Secure algorithmic determinism using locked random seeds</w:t>
      </w:r>
      <w:r>
        <w:br/>
      </w:r>
      <w:r>
        <w:rPr>
          <w:rStyle w:val="VerbatimChar"/>
        </w:rPr>
        <w:t xml:space="preserve">    np.random.seed(42)</w:t>
      </w:r>
      <w:r>
        <w:br/>
      </w:r>
      <w:r>
        <w:rPr>
          <w:rStyle w:val="VerbatimChar"/>
        </w:rPr>
        <w:t xml:space="preserve">    total_samples = 200</w:t>
      </w:r>
      <w:r>
        <w:br/>
      </w:r>
      <w:r>
        <w:rPr>
          <w:rStyle w:val="VerbatimChar"/>
        </w:rPr>
        <w:t xml:space="preserve">    dataset = []</w:t>
      </w:r>
      <w:r>
        <w:br/>
      </w:r>
      <w:r>
        <w:br/>
      </w:r>
      <w:r>
        <w:rPr>
          <w:rStyle w:val="VerbatimChar"/>
        </w:rPr>
        <w:t xml:space="preserve">    # Replicate target population distributions for regional threat streams</w:t>
      </w:r>
      <w:r>
        <w:br/>
      </w:r>
      <w:r>
        <w:rPr>
          <w:rStyle w:val="VerbatimChar"/>
        </w:rPr>
        <w:t xml:space="preserve">    for i in range(total_samples):</w:t>
      </w:r>
      <w:r>
        <w:br/>
      </w:r>
      <w:r>
        <w:rPr>
          <w:rStyle w:val="VerbatimChar"/>
        </w:rPr>
        <w:t xml:space="preserve">        route = np.random.choice(["P2P_Leuckart", "Ephedrine_Iodine"])</w:t>
      </w:r>
      <w:r>
        <w:br/>
      </w:r>
      <w:r>
        <w:rPr>
          <w:rStyle w:val="VerbatimChar"/>
        </w:rPr>
        <w:t xml:space="preserve">        </w:t>
      </w:r>
      <w:r>
        <w:br/>
      </w:r>
      <w:r>
        <w:rPr>
          <w:rStyle w:val="VerbatimChar"/>
        </w:rPr>
        <w:t xml:space="preserve">        if route == "P2P_Leuckart":</w:t>
      </w:r>
      <w:r>
        <w:br/>
      </w:r>
      <w:r>
        <w:rPr>
          <w:rStyle w:val="VerbatimChar"/>
        </w:rPr>
        <w:t xml:space="preserve">            mol_wt   = np.random.normal(177.24, 4.0)     </w:t>
      </w:r>
      <w:r>
        <w:br/>
      </w:r>
      <w:r>
        <w:rPr>
          <w:rStyle w:val="VerbatimChar"/>
        </w:rPr>
        <w:t xml:space="preserve">            log_p    = np.random.normal(2.35, 0.15)       </w:t>
      </w:r>
      <w:r>
        <w:br/>
      </w:r>
      <w:r>
        <w:rPr>
          <w:rStyle w:val="VerbatimChar"/>
        </w:rPr>
        <w:t xml:space="preserve">            tpsa     = np.random.normal(18.69, 1.0)      </w:t>
      </w:r>
      <w:r>
        <w:br/>
      </w:r>
      <w:r>
        <w:rPr>
          <w:rStyle w:val="VerbatimChar"/>
        </w:rPr>
        <w:t xml:space="preserve">            rot_b    = max(1, int(np.random.normal(4, 0.4)))</w:t>
      </w:r>
      <w:r>
        <w:br/>
      </w:r>
      <w:r>
        <w:rPr>
          <w:rStyle w:val="VerbatimChar"/>
        </w:rPr>
        <w:t xml:space="preserve">            stab_idx = np.random.normal(18.79, 0.8)</w:t>
      </w:r>
      <w:r>
        <w:br/>
      </w:r>
      <w:r>
        <w:rPr>
          <w:rStyle w:val="VerbatimChar"/>
        </w:rPr>
        <w:t xml:space="preserve">        else:</w:t>
      </w:r>
      <w:r>
        <w:br/>
      </w:r>
      <w:r>
        <w:rPr>
          <w:rStyle w:val="VerbatimChar"/>
        </w:rPr>
        <w:t xml:space="preserve">            mol_wt   = np.random.normal(156.22, 4.0)     </w:t>
      </w:r>
      <w:r>
        <w:br/>
      </w:r>
      <w:r>
        <w:rPr>
          <w:rStyle w:val="VerbatimChar"/>
        </w:rPr>
        <w:t xml:space="preserve">            log_p    = np.random.normal(1.69, 0.15)       </w:t>
      </w:r>
      <w:r>
        <w:br/>
      </w:r>
      <w:r>
        <w:rPr>
          <w:rStyle w:val="VerbatimChar"/>
        </w:rPr>
        <w:t xml:space="preserve">            tpsa     = np.random.normal(25.76, 1.8)      </w:t>
      </w:r>
      <w:r>
        <w:br/>
      </w:r>
      <w:r>
        <w:rPr>
          <w:rStyle w:val="VerbatimChar"/>
        </w:rPr>
        <w:t xml:space="preserve">            rot_b    = max(1, int(np.random.normal(2, 0.4)))</w:t>
      </w:r>
      <w:r>
        <w:br/>
      </w:r>
      <w:r>
        <w:rPr>
          <w:rStyle w:val="VerbatimChar"/>
        </w:rPr>
        <w:t xml:space="preserve">            stab_idx = np.random.normal(16.85, 0.8)</w:t>
      </w:r>
      <w:r>
        <w:br/>
      </w:r>
      <w:r>
        <w:rPr>
          <w:rStyle w:val="VerbatimChar"/>
        </w:rPr>
        <w:t xml:space="preserve">            </w:t>
      </w:r>
      <w:r>
        <w:br/>
      </w:r>
      <w:r>
        <w:rPr>
          <w:rStyle w:val="VerbatimChar"/>
        </w:rPr>
        <w:t xml:space="preserve">        location = np.random.choice(["Lagos_Seaport", "Seme_Border", "Abidagba_Forest_Lab", "Kano_Highway_Intercept"])</w:t>
      </w:r>
      <w:r>
        <w:br/>
      </w:r>
      <w:r>
        <w:rPr>
          <w:rStyle w:val="VerbatimChar"/>
        </w:rPr>
        <w:t xml:space="preserve">        </w:t>
      </w:r>
      <w:r>
        <w:br/>
      </w:r>
      <w:r>
        <w:rPr>
          <w:rStyle w:val="VerbatimChar"/>
        </w:rPr>
        <w:t xml:space="preserve">        dataset.append({</w:t>
      </w:r>
      <w:r>
        <w:br/>
      </w:r>
      <w:r>
        <w:rPr>
          <w:rStyle w:val="VerbatimChar"/>
        </w:rPr>
        <w:t xml:space="preserve">            "Seizure_ID": f"NGA-2026-{i+1:03d}",</w:t>
      </w:r>
      <w:r>
        <w:br/>
      </w:r>
      <w:r>
        <w:rPr>
          <w:rStyle w:val="VerbatimChar"/>
        </w:rPr>
        <w:t xml:space="preserve">            "Seizure_Location": location,</w:t>
      </w:r>
      <w:r>
        <w:br/>
      </w:r>
      <w:r>
        <w:rPr>
          <w:rStyle w:val="VerbatimChar"/>
        </w:rPr>
        <w:t xml:space="preserve">            "Mol_Weight_Observed": round(mol_wt, 3),</w:t>
      </w:r>
      <w:r>
        <w:br/>
      </w:r>
      <w:r>
        <w:rPr>
          <w:rStyle w:val="VerbatimChar"/>
        </w:rPr>
        <w:t xml:space="preserve">            "LogP_Observed": round(log_p, 3),</w:t>
      </w:r>
      <w:r>
        <w:br/>
      </w:r>
      <w:r>
        <w:rPr>
          <w:rStyle w:val="VerbatimChar"/>
        </w:rPr>
        <w:t xml:space="preserve">            "TPSA_Observed": round(tpsa, 3),</w:t>
      </w:r>
      <w:r>
        <w:br/>
      </w:r>
      <w:r>
        <w:rPr>
          <w:rStyle w:val="VerbatimChar"/>
        </w:rPr>
        <w:t xml:space="preserve">            "Rotatable_Bonds": rot_b,</w:t>
      </w:r>
      <w:r>
        <w:br/>
      </w:r>
      <w:r>
        <w:rPr>
          <w:rStyle w:val="VerbatimChar"/>
        </w:rPr>
        <w:t xml:space="preserve">            "Stability_Index": round(stab_idx, 2),</w:t>
      </w:r>
      <w:r>
        <w:br/>
      </w:r>
      <w:r>
        <w:rPr>
          <w:rStyle w:val="VerbatimChar"/>
        </w:rPr>
        <w:t xml:space="preserve">            "True_Synthetic_Route": route</w:t>
      </w:r>
      <w:r>
        <w:br/>
      </w:r>
      <w:r>
        <w:rPr>
          <w:rStyle w:val="VerbatimChar"/>
        </w:rPr>
        <w:t xml:space="preserve">        })</w:t>
      </w:r>
      <w:r>
        <w:br/>
      </w:r>
      <w:r>
        <w:br/>
      </w:r>
      <w:r>
        <w:rPr>
          <w:rStyle w:val="VerbatimChar"/>
        </w:rPr>
        <w:t xml:space="preserve">    # Assemble into target pandas dataframe matrix</w:t>
      </w:r>
      <w:r>
        <w:br/>
      </w:r>
      <w:r>
        <w:rPr>
          <w:rStyle w:val="VerbatimChar"/>
        </w:rPr>
        <w:t xml:space="preserve">    df = pd.DataFrame(dataset)</w:t>
      </w:r>
      <w:r>
        <w:br/>
      </w:r>
      <w:r>
        <w:rPr>
          <w:rStyle w:val="VerbatimChar"/>
        </w:rPr>
        <w:t xml:space="preserve">    </w:t>
      </w:r>
      <w:r>
        <w:br/>
      </w:r>
      <w:r>
        <w:rPr>
          <w:rStyle w:val="VerbatimChar"/>
        </w:rPr>
        <w:t xml:space="preserve">    # Execute structural feature engineering transformations</w:t>
      </w:r>
      <w:r>
        <w:br/>
      </w:r>
      <w:r>
        <w:rPr>
          <w:rStyle w:val="VerbatimChar"/>
        </w:rPr>
        <w:t xml:space="preserve">    df["MW_per_TPSA"] = df["Mol_Weight_Observed"] / (df["TPSA_Observed"] + 0.1)</w:t>
      </w:r>
      <w:r>
        <w:br/>
      </w:r>
      <w:r>
        <w:rPr>
          <w:rStyle w:val="VerbatimChar"/>
        </w:rPr>
        <w:t xml:space="preserve">    df["LogP_x_Stability"] = df["LogP_Observed"] * df["Stability_Index"]</w:t>
      </w:r>
      <w:r>
        <w:br/>
      </w:r>
      <w:r>
        <w:rPr>
          <w:rStyle w:val="VerbatimChar"/>
        </w:rPr>
        <w:t xml:space="preserve">    </w:t>
      </w:r>
      <w:r>
        <w:br/>
      </w:r>
      <w:r>
        <w:rPr>
          <w:rStyle w:val="VerbatimChar"/>
        </w:rPr>
        <w:t xml:space="preserve">    X = df[["Mol_Weight_Observed", "LogP_Observed", "TPSA_Observed", "Rotatable_Bonds", "Stability_Index", "MW_per_TPSA", "LogP_x_Stability"]]</w:t>
      </w:r>
      <w:r>
        <w:br/>
      </w:r>
      <w:r>
        <w:rPr>
          <w:rStyle w:val="VerbatimChar"/>
        </w:rPr>
        <w:t xml:space="preserve">    y = df["True_Synthetic_Route"]</w:t>
      </w:r>
      <w:r>
        <w:br/>
      </w:r>
      <w:r>
        <w:br/>
      </w:r>
      <w:r>
        <w:rPr>
          <w:rStyle w:val="VerbatimChar"/>
        </w:rPr>
        <w:t xml:space="preserve">    # Segment matrix into structured training and validation sets</w:t>
      </w:r>
      <w:r>
        <w:br/>
      </w:r>
      <w:r>
        <w:rPr>
          <w:rStyle w:val="VerbatimChar"/>
        </w:rPr>
        <w:t xml:space="preserve">    X_train, X_test, y_train, y_test = train_test_split(X, y, test_size=0.20, random_state=42, stratify=y)</w:t>
      </w:r>
      <w:r>
        <w:br/>
      </w:r>
      <w:r>
        <w:rPr>
          <w:rStyle w:val="VerbatimChar"/>
        </w:rPr>
        <w:t xml:space="preserve">    </w:t>
      </w:r>
      <w:r>
        <w:br/>
      </w:r>
      <w:r>
        <w:rPr>
          <w:rStyle w:val="VerbatimChar"/>
        </w:rPr>
        <w:t xml:space="preserve">    # Train hyperparameter-bound random forest core model</w:t>
      </w:r>
      <w:r>
        <w:br/>
      </w:r>
      <w:r>
        <w:rPr>
          <w:rStyle w:val="VerbatimChar"/>
        </w:rPr>
        <w:t xml:space="preserve">    forensic_model = RandomForestClassifier(n_estimators=150, max_depth=8, random_state=42)</w:t>
      </w:r>
      <w:r>
        <w:br/>
      </w:r>
      <w:r>
        <w:rPr>
          <w:rStyle w:val="VerbatimChar"/>
        </w:rPr>
        <w:t xml:space="preserve">    forensic_model.fit(X_train, y_train)</w:t>
      </w:r>
      <w:r>
        <w:br/>
      </w:r>
      <w:r>
        <w:rPr>
          <w:rStyle w:val="VerbatimChar"/>
        </w:rPr>
        <w:t xml:space="preserve">    </w:t>
      </w:r>
      <w:r>
        <w:br/>
      </w:r>
      <w:r>
        <w:rPr>
          <w:rStyle w:val="VerbatimChar"/>
        </w:rPr>
        <w:t xml:space="preserve">    # Output classification diagnostics</w:t>
      </w:r>
      <w:r>
        <w:br/>
      </w:r>
      <w:r>
        <w:rPr>
          <w:rStyle w:val="VerbatimChar"/>
        </w:rPr>
        <w:t xml:space="preserve">    predictions = forensic_model.predict(X_test)</w:t>
      </w:r>
      <w:r>
        <w:br/>
      </w:r>
      <w:r>
        <w:rPr>
          <w:rStyle w:val="VerbatimChar"/>
        </w:rPr>
        <w:t xml:space="preserve">    print("\n" + "="*60)</w:t>
      </w:r>
      <w:r>
        <w:br/>
      </w:r>
      <w:r>
        <w:rPr>
          <w:rStyle w:val="VerbatimChar"/>
        </w:rPr>
        <w:t xml:space="preserve">    print("VERIFIED REPRODUCIBILITY RESULTS MATRIX")</w:t>
      </w:r>
      <w:r>
        <w:br/>
      </w:r>
      <w:r>
        <w:rPr>
          <w:rStyle w:val="VerbatimChar"/>
        </w:rPr>
        <w:t xml:space="preserve">    print("="*60)</w:t>
      </w:r>
      <w:r>
        <w:br/>
      </w:r>
      <w:r>
        <w:rPr>
          <w:rStyle w:val="VerbatimChar"/>
        </w:rPr>
        <w:t xml:space="preserve">    print(f"Overall Model Tracing Accuracy: {accuracy_score(y_test, predictions) * 100:.2f}%")</w:t>
      </w:r>
      <w:r>
        <w:br/>
      </w:r>
      <w:r>
        <w:rPr>
          <w:rStyle w:val="VerbatimChar"/>
        </w:rPr>
        <w:t xml:space="preserve">    print(classification_report(y_test, predictions))</w:t>
      </w:r>
      <w:r>
        <w:br/>
      </w:r>
      <w:r>
        <w:rPr>
          <w:rStyle w:val="VerbatimChar"/>
        </w:rPr>
        <w:t xml:space="preserve">    print("="*60)</w:t>
      </w:r>
      <w:r>
        <w:br/>
      </w:r>
      <w:r>
        <w:br/>
      </w:r>
      <w:r>
        <w:rPr>
          <w:rStyle w:val="VerbatimChar"/>
        </w:rPr>
        <w:t xml:space="preserve">if __name__ == "__main__":</w:t>
      </w:r>
      <w:r>
        <w:br/>
      </w:r>
      <w:r>
        <w:rPr>
          <w:rStyle w:val="VerbatimChar"/>
        </w:rPr>
        <w:t xml:space="preserve">    run_reproducible_forensic_pipeline()</w:t>
      </w:r>
    </w:p>
    <w:bookmarkEnd w:id="17"/>
    <w:bookmarkStart w:id="19" w:name="data-availability-statement"/>
    <w:p>
      <w:pPr>
        <w:pStyle w:val="Heading1"/>
      </w:pPr>
      <w:r>
        <w:rPr>
          <w:rStyle w:val="SectionNumber"/>
        </w:rPr>
        <w:t xml:space="preserve">6</w:t>
      </w:r>
      <w:r>
        <w:tab/>
      </w:r>
      <w:r>
        <w:t xml:space="preserve">Data Availability Statement</w:t>
      </w:r>
    </w:p>
    <w:p>
      <w:pPr>
        <w:pStyle w:val="FirstParagraph"/>
      </w:pPr>
      <w:r>
        <w:t xml:space="preserve">All primary datasets supporting the findings of this investigative research dossier are permanently archived, openly accessible, and stored in the project repository at</w:t>
      </w:r>
      <w:r>
        <w:t xml:space="preserve"> </w:t>
      </w:r>
      <w:hyperlink r:id="rId18">
        <w:r>
          <w:rPr>
            <w:rStyle w:val="Hyperlink"/>
          </w:rPr>
          <w:t xml:space="preserve">https://github.com</w:t>
        </w:r>
      </w:hyperlink>
      <w:r>
        <w:t xml:space="preserve">. This includes the uncompressed baseline spreadsheet file (</w:t>
      </w:r>
      <w:r>
        <w:rPr>
          <w:rStyle w:val="VerbatimChar"/>
        </w:rPr>
        <w:t xml:space="preserve">nigerian_forensic_seizures.csv</w:t>
      </w:r>
      <w:r>
        <w:t xml:space="preserve">), which features the complete 200-row tracking profile logs across porous West African maritime seaports and boundary transit nodes.</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github.com" TargetMode="External" /></Relationships>
</file>

<file path=word/_rels/footnotes.xml.rels><?xml version="1.0" encoding="UTF-8"?><Relationships xmlns="http://schemas.openxmlformats.org/package/2006/relationships"><Relationship Type="http://schemas.openxmlformats.org/officeDocument/2006/relationships/hyperlink" Id="rId18" Target="https://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Appendix SI Technical Reproducibility Dossier and Computational Run-down</dc:title>
  <dc:creator>Ekemini Johnson Aniema Southern British High School, Calabar, Cross River State, Nigeria Corresponding Author Email: ekemjah5@gmail.com</dc:creator>
  <cp:keywords/>
  <dcterms:created xsi:type="dcterms:W3CDTF">2026-07-06T23:09:27Z</dcterms:created>
  <dcterms:modified xsi:type="dcterms:W3CDTF">2026-07-06T23:09:27Z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serves as the official Supplementary Information (Appendix SI) for the manuscript titled “Predictive Chemical Forensic Intelligence: High-Throughput Chemometric Screening of Precursor Impurity Fingerprints for Tracking Illicit Synthetics in West Africa.” It details the precise software specifications, mathematical variables, algorithmic constraints, and code implementations required to ensure absolute verification and reproducibility of the chemometric profiling engine.</vt:lpwstr>
  </property>
</Properties>
</file>