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2A"/>
          <w:sz w:val="36"/>
        </w:rPr>
        <w:t>Keng's Landing</w:t>
      </w:r>
    </w:p>
    <w:p>
      <w:pPr>
        <w:jc w:val="center"/>
      </w:pPr>
      <w:r>
        <w:rPr>
          <w:b/>
          <w:color w:val="1A3A2A"/>
          <w:sz w:val="48"/>
        </w:rPr>
        <w:t>Premium Hydrotherapy Jacuzzi</w:t>
      </w:r>
    </w:p>
    <w:p>
      <w:pPr>
        <w:jc w:val="center"/>
      </w:pPr>
      <w:r>
        <w:rPr>
          <w:b/>
          <w:color w:val="5E4423"/>
          <w:sz w:val="56"/>
        </w:rPr>
        <w:t>Hot Tub Rules &amp; Guidance</w:t>
      </w:r>
    </w:p>
    <w:p>
      <w:pPr>
        <w:jc w:val="center"/>
      </w:pPr>
      <w:r>
        <w:rPr>
          <w:b/>
          <w:sz w:val="36"/>
        </w:rPr>
        <w:t>Read before using. Be gentle with controls.</w:t>
      </w:r>
    </w:p>
    <w:p>
      <w:pPr>
        <w:pStyle w:val="Heading1"/>
        <w:jc w:val="center"/>
      </w:pPr>
      <w:r>
        <w:rPr>
          <w:b/>
          <w:color w:val="1A3A2A"/>
          <w:sz w:val="40"/>
        </w:rPr>
        <w:t>Safety Rules</w:t>
      </w:r>
    </w:p>
    <w:p>
      <w:pPr>
        <w:pStyle w:val="ListBullet"/>
      </w:pPr>
      <w:r>
        <w:rPr>
          <w:b/>
          <w:sz w:val="33"/>
        </w:rPr>
        <w:t>Rinse first. No glass near the tub.</w:t>
      </w:r>
    </w:p>
    <w:p>
      <w:pPr>
        <w:pStyle w:val="ListBullet"/>
      </w:pPr>
      <w:r>
        <w:rPr>
          <w:b/>
          <w:sz w:val="33"/>
        </w:rPr>
        <w:t>No soaps, oils, or bath products.</w:t>
      </w:r>
    </w:p>
    <w:p>
      <w:pPr>
        <w:pStyle w:val="ListBullet"/>
      </w:pPr>
      <w:r>
        <w:rPr>
          <w:b/>
          <w:sz w:val="33"/>
        </w:rPr>
        <w:t>Supervise children. Exit if lightheaded.</w:t>
      </w:r>
    </w:p>
    <w:p>
      <w:pPr>
        <w:pStyle w:val="ListBullet"/>
      </w:pPr>
      <w:r>
        <w:rPr>
          <w:b/>
          <w:sz w:val="33"/>
        </w:rPr>
        <w:t>Only registered guests may use the hot tub.</w:t>
      </w:r>
    </w:p>
    <w:p>
      <w:pPr>
        <w:pStyle w:val="ListBullet"/>
      </w:pPr>
      <w:r>
        <w:rPr>
          <w:b/>
          <w:sz w:val="33"/>
        </w:rPr>
        <w:t>Secure cover when finished. Do not sit on cover.</w:t>
      </w:r>
    </w:p>
    <w:p>
      <w:pPr>
        <w:pStyle w:val="Heading1"/>
        <w:jc w:val="center"/>
      </w:pPr>
      <w:r>
        <w:rPr>
          <w:b/>
          <w:color w:val="1A3A2A"/>
          <w:sz w:val="40"/>
        </w:rPr>
        <w:t>Controls</w:t>
      </w:r>
    </w:p>
    <w:p>
      <w:pPr>
        <w:pStyle w:val="ListBullet"/>
      </w:pPr>
      <w:r>
        <w:rPr>
          <w:b/>
          <w:sz w:val="33"/>
        </w:rPr>
        <w:t>Turn knobs slowly. Do not force anything.</w:t>
      </w:r>
    </w:p>
    <w:p>
      <w:pPr>
        <w:pStyle w:val="ListBullet"/>
      </w:pPr>
      <w:r>
        <w:rPr>
          <w:b/>
          <w:sz w:val="33"/>
        </w:rPr>
        <w:t>Throttle knobs adjust jet strength/direction.</w:t>
      </w:r>
    </w:p>
    <w:p>
      <w:pPr>
        <w:pStyle w:val="ListBullet"/>
      </w:pPr>
      <w:r>
        <w:rPr>
          <w:b/>
          <w:sz w:val="33"/>
        </w:rPr>
        <w:t>Jet 3 / therapy seat control is separate — not on main panel.</w:t>
      </w:r>
    </w:p>
    <w:p>
      <w:pPr>
        <w:pStyle w:val="ListBullet"/>
      </w:pPr>
      <w:r>
        <w:rPr>
          <w:b/>
          <w:sz w:val="33"/>
        </w:rPr>
        <w:t>Blower = lights. Lights = air bubbles / blower.</w:t>
      </w:r>
    </w:p>
    <w:p>
      <w:pPr>
        <w:pStyle w:val="ListBullet"/>
      </w:pPr>
      <w:r>
        <w:rPr>
          <w:b/>
          <w:sz w:val="33"/>
        </w:rPr>
        <w:t>Please do not adjust sanitizer tablets; maintenance is handled by host/crew.</w:t>
      </w:r>
    </w:p>
    <w:p>
      <w:pPr>
        <w:pStyle w:val="Heading1"/>
        <w:jc w:val="center"/>
      </w:pPr>
      <w:r>
        <w:rPr>
          <w:b/>
          <w:color w:val="1A3A2A"/>
          <w:sz w:val="40"/>
        </w:rPr>
        <w:t>Seats &amp; Jet Zones</w:t>
      </w:r>
    </w:p>
    <w:p>
      <w:pPr>
        <w:pStyle w:val="ListBullet"/>
      </w:pPr>
      <w:r>
        <w:rPr>
          <w:b/>
          <w:sz w:val="33"/>
        </w:rPr>
        <w:t>Love seat + front single: shared zone; side knob splits flow.</w:t>
      </w:r>
    </w:p>
    <w:p>
      <w:pPr>
        <w:pStyle w:val="ListBullet"/>
      </w:pPr>
      <w:r>
        <w:rPr>
          <w:b/>
          <w:sz w:val="33"/>
        </w:rPr>
        <w:t>Therapy seat: across from main panel; strong independent massage zone.</w:t>
      </w:r>
    </w:p>
    <w:p>
      <w:pPr>
        <w:pStyle w:val="ListBullet"/>
      </w:pPr>
      <w:r>
        <w:rPr>
          <w:b/>
          <w:sz w:val="33"/>
        </w:rPr>
        <w:t>Power seat: deepest seat near panel; strongest hydrotherapy position.</w:t>
      </w:r>
    </w:p>
    <w:p>
      <w:pPr>
        <w:pStyle w:val="Heading1"/>
        <w:jc w:val="center"/>
      </w:pPr>
      <w:r>
        <w:rPr>
          <w:b/>
          <w:color w:val="1A3A2A"/>
          <w:sz w:val="40"/>
        </w:rPr>
        <w:t>Longer Stays: Add Shock After Use</w:t>
      </w:r>
    </w:p>
    <w:p>
      <w:pPr>
        <w:pStyle w:val="ListNumber"/>
      </w:pPr>
      <w:r>
        <w:rPr>
          <w:b/>
          <w:sz w:val="33"/>
        </w:rPr>
        <w:t>Leave cover open.</w:t>
      </w:r>
    </w:p>
    <w:p>
      <w:pPr>
        <w:pStyle w:val="ListNumber"/>
      </w:pPr>
      <w:r>
        <w:rPr>
          <w:b/>
          <w:sz w:val="33"/>
        </w:rPr>
        <w:t>Add TWO capfuls of spa shock from supply cabinet.</w:t>
      </w:r>
    </w:p>
    <w:p>
      <w:pPr>
        <w:pStyle w:val="ListNumber"/>
      </w:pPr>
      <w:r>
        <w:rPr>
          <w:b/>
          <w:sz w:val="33"/>
        </w:rPr>
        <w:t>Run jets with cover open for 10 minutes.</w:t>
      </w:r>
    </w:p>
    <w:p>
      <w:pPr>
        <w:pStyle w:val="ListNumber"/>
      </w:pPr>
      <w:r>
        <w:rPr>
          <w:b/>
          <w:sz w:val="33"/>
        </w:rPr>
        <w:t>Replace cover and wait 30 minutes before re-entering.</w:t>
      </w:r>
    </w:p>
    <w:p>
      <w:pPr>
        <w:pStyle w:val="Heading1"/>
        <w:jc w:val="center"/>
      </w:pPr>
      <w:r>
        <w:rPr>
          <w:b/>
          <w:color w:val="1A3A2A"/>
          <w:sz w:val="40"/>
        </w:rPr>
        <w:t>Damage &amp; Responsibility</w:t>
      </w:r>
    </w:p>
    <w:p>
      <w:r>
        <w:rPr>
          <w:b/>
          <w:sz w:val="29"/>
        </w:rPr>
        <w:t>Guests are responsible for damage caused by misuse, forced controls, glass, unapproved chemicals, or ignored instructions. Costs may be handled through Airbnb/VRBO, lease, deposit, or other reservation agreement.</w:t>
      </w:r>
    </w:p>
    <w:p>
      <w:r>
        <w:rPr>
          <w:b/>
          <w:sz w:val="29"/>
        </w:rPr>
        <w:t>If water looks cloudy, smells off, or controls feel stuck, message the host. Do not add extra chemicals or force controls.</w:t>
      </w:r>
    </w:p>
    <w:sectPr w:rsidR="00FC693F" w:rsidRPr="0006063C" w:rsidSect="00034616">
      <w:pgSz w:w="12240" w:h="15840"/>
      <w:pgMar w:top="400" w:right="480" w:bottom="400" w:left="4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/>
      <w:sz w:val="3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