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5.png" ContentType="image/png"/>
  <Override PartName="/word/media/rId25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7.png" ContentType="image/png"/>
  <Override PartName="/word/media/rId69.png" ContentType="image/png"/>
  <Override PartName="/word/media/rId73.png" ContentType="image/png"/>
  <Override PartName="/word/media/rId71.png" ContentType="image/png"/>
  <Override PartName="/word/media/rId75.png" ContentType="image/png"/>
  <Override PartName="/word/media/rId65.png" ContentType="image/png"/>
  <Override PartName="/word/media/rId27.png" ContentType="image/png"/>
  <Override PartName="/word/media/rId77.png" ContentType="image/png"/>
  <Override PartName="/word/media/rId79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Грузинова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Константиновна;</w:t>
      </w:r>
      <w:r>
        <w:t xml:space="preserve"> </w:t>
      </w:r>
      <w:r>
        <w:t xml:space="preserve">НКНбд-02-21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pStyle w:val="FirstParagraph"/>
      </w:pPr>
      <w:r>
        <w:t xml:space="preserve">2.1. Перейдите в каталог /tmp.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2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3.1. В домашнем каталоге создайте новый каталог с именем newdir.</w:t>
      </w:r>
    </w:p>
    <w:p>
      <w:pPr>
        <w:pStyle w:val="BodyText"/>
      </w:pP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pStyle w:val="BodyTex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3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3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3"/>
        </w:numPr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3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 (имя_команды) (разделитель) (аргументы). [info:bash]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 (рис. 1)</w:t>
      </w:r>
    </w:p>
    <w:p>
      <w:pPr>
        <w:pStyle w:val="CaptionedFigure"/>
      </w:pPr>
      <w:bookmarkStart w:id="24" w:name="fig:001"/>
      <w:r>
        <w:drawing>
          <wp:inline>
            <wp:extent cx="3048000" cy="508000"/>
            <wp:effectExtent b="0" l="0" r="0" t="0"/>
            <wp:docPr descr="Рис. 1: Имя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Имя домашнего каталога</w:t>
      </w:r>
    </w:p>
    <w:p>
      <w:pPr>
        <w:numPr>
          <w:ilvl w:val="0"/>
          <w:numId w:val="1005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2.1. Перейдите в каталог /tmp. (рис. 2)</w:t>
      </w:r>
    </w:p>
    <w:p>
      <w:pPr>
        <w:pStyle w:val="CaptionedFigure"/>
      </w:pPr>
      <w:bookmarkStart w:id="26" w:name="fig:002"/>
      <w:r>
        <w:drawing>
          <wp:inline>
            <wp:extent cx="3251200" cy="254000"/>
            <wp:effectExtent b="0" l="0" r="0" t="0"/>
            <wp:docPr descr="Рис. 2: Команда для перехода в каталог /tm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Команда для перехода в каталог /tmp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 (рис. 3-6)</w:t>
      </w:r>
    </w:p>
    <w:p>
      <w:pPr>
        <w:pStyle w:val="CaptionedFigure"/>
      </w:pPr>
      <w:bookmarkStart w:id="28" w:name="fig:003"/>
      <w:r>
        <w:drawing>
          <wp:inline>
            <wp:extent cx="5334000" cy="621862"/>
            <wp:effectExtent b="0" l="0" r="0" t="0"/>
            <wp:docPr descr="Рис. 3: Вывод содержимого каталога /tm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Вывод содержимого каталога /tmp</w:t>
      </w:r>
    </w:p>
    <w:p>
      <w:pPr>
        <w:pStyle w:val="CaptionedFigure"/>
      </w:pPr>
      <w:bookmarkStart w:id="30" w:name="fig:004"/>
      <w:r>
        <w:drawing>
          <wp:inline>
            <wp:extent cx="5334000" cy="1255568"/>
            <wp:effectExtent b="0" l="0" r="0" t="0"/>
            <wp:docPr descr="Рис. 4: Команда ls -a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Команда ls -a</w:t>
      </w:r>
    </w:p>
    <w:p>
      <w:pPr>
        <w:pStyle w:val="CaptionedFigure"/>
      </w:pPr>
      <w:bookmarkStart w:id="32" w:name="fig:005"/>
      <w:r>
        <w:drawing>
          <wp:inline>
            <wp:extent cx="5334000" cy="615896"/>
            <wp:effectExtent b="0" l="0" r="0" t="0"/>
            <wp:docPr descr="Рис. 5: Команда ls -l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Команда ls -l</w:t>
      </w:r>
    </w:p>
    <w:p>
      <w:pPr>
        <w:pStyle w:val="CaptionedFigure"/>
      </w:pPr>
      <w:bookmarkStart w:id="34" w:name="fig:006"/>
      <w:r>
        <w:drawing>
          <wp:inline>
            <wp:extent cx="5334000" cy="652610"/>
            <wp:effectExtent b="0" l="0" r="0" t="0"/>
            <wp:docPr descr="Рис. 6: Команда ls -F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Команда ls -F</w:t>
      </w:r>
    </w:p>
    <w:p>
      <w:pPr>
        <w:pStyle w:val="BodyText"/>
      </w:pPr>
      <w:r>
        <w:t xml:space="preserve">2.3. Определите, есть ли в каталоге /var/spool подкаталог с именем cron? (рис. 7)</w:t>
      </w:r>
    </w:p>
    <w:p>
      <w:pPr>
        <w:pStyle w:val="CaptionedFigure"/>
      </w:pPr>
      <w:bookmarkStart w:id="36" w:name="fig:007"/>
      <w:r>
        <w:drawing>
          <wp:inline>
            <wp:extent cx="5334000" cy="373496"/>
            <wp:effectExtent b="0" l="0" r="0" t="0"/>
            <wp:docPr descr="Рис. 7: С помощью команды cd убедились в том, что не существует данного подкаталог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С помощью команды cd убедились в том, что не существует данного подкаталога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 (рис. 8)</w:t>
      </w:r>
    </w:p>
    <w:p>
      <w:pPr>
        <w:pStyle w:val="CaptionedFigure"/>
      </w:pPr>
      <w:bookmarkStart w:id="38" w:name="fig:008"/>
      <w:r>
        <w:drawing>
          <wp:inline>
            <wp:extent cx="5334000" cy="1568823"/>
            <wp:effectExtent b="0" l="0" r="0" t="0"/>
            <wp:docPr descr="Рис. 8: Команда ls -alF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Команда ls -alF</w:t>
      </w:r>
    </w:p>
    <w:p>
      <w:pPr>
        <w:numPr>
          <w:ilvl w:val="0"/>
          <w:numId w:val="1006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3.1. В домашнем каталоге создайте новый каталог с именем newdir. (рис. 9)</w:t>
      </w:r>
    </w:p>
    <w:p>
      <w:pPr>
        <w:pStyle w:val="CaptionedFigure"/>
      </w:pPr>
      <w:bookmarkStart w:id="40" w:name="fig:009"/>
      <w:r>
        <w:drawing>
          <wp:inline>
            <wp:extent cx="4000500" cy="457200"/>
            <wp:effectExtent b="0" l="0" r="0" t="0"/>
            <wp:docPr descr="Рис. 9: Команда для создания каталога newdir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Команда для создания каталога newdir</w:t>
      </w:r>
    </w:p>
    <w:p>
      <w:pPr>
        <w:pStyle w:val="BodyText"/>
      </w:pPr>
      <w:r>
        <w:t xml:space="preserve">3.2. В каталоге ~/newdir создайте новый каталог с именем morefun. (рис. 10)</w:t>
      </w:r>
    </w:p>
    <w:p>
      <w:pPr>
        <w:pStyle w:val="CaptionedFigure"/>
      </w:pPr>
      <w:bookmarkStart w:id="42" w:name="fig:010"/>
      <w:r>
        <w:drawing>
          <wp:inline>
            <wp:extent cx="4597400" cy="927100"/>
            <wp:effectExtent b="0" l="0" r="0" t="0"/>
            <wp:docPr descr="Рис. 10: Команда для создания каталога morefun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Команда для создания каталога morefun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  <w:r>
        <w:t xml:space="preserve"> </w:t>
      </w:r>
      <w:r>
        <w:t xml:space="preserve">(рис. 11-13)</w:t>
      </w:r>
    </w:p>
    <w:p>
      <w:pPr>
        <w:pStyle w:val="CaptionedFigure"/>
      </w:pPr>
      <w:bookmarkStart w:id="44" w:name="fig:012"/>
      <w:r>
        <w:drawing>
          <wp:inline>
            <wp:extent cx="5334000" cy="199868"/>
            <wp:effectExtent b="0" l="0" r="0" t="0"/>
            <wp:docPr descr="Рис. 11: Создание данных каталог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Создание данных каталогов</w:t>
      </w:r>
    </w:p>
    <w:p>
      <w:pPr>
        <w:pStyle w:val="CaptionedFigure"/>
      </w:pPr>
      <w:bookmarkStart w:id="46" w:name="fig:013"/>
      <w:r>
        <w:drawing>
          <wp:inline>
            <wp:extent cx="5334000" cy="374559"/>
            <wp:effectExtent b="0" l="0" r="0" t="0"/>
            <wp:docPr descr="Рис. 12: Просмотр для подтверждения из создания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Просмотр для подтверждения из создания</w:t>
      </w:r>
    </w:p>
    <w:p>
      <w:pPr>
        <w:pStyle w:val="CaptionedFigure"/>
      </w:pPr>
      <w:bookmarkStart w:id="48" w:name="fig:014"/>
      <w:r>
        <w:drawing>
          <wp:inline>
            <wp:extent cx="5334000" cy="588065"/>
            <wp:effectExtent b="0" l="0" r="0" t="0"/>
            <wp:docPr descr="Рис. 13: Удаление каталог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Удаление каталогов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 был ли каталог удалён. (рис. 14)</w:t>
      </w:r>
    </w:p>
    <w:p>
      <w:pPr>
        <w:pStyle w:val="CaptionedFigure"/>
      </w:pPr>
      <w:bookmarkStart w:id="50" w:name="fig:015"/>
      <w:r>
        <w:drawing>
          <wp:inline>
            <wp:extent cx="5334000" cy="806894"/>
            <wp:effectExtent b="0" l="0" r="0" t="0"/>
            <wp:docPr descr="Рис. 14: Без дополнительной опции не повзоляет удалять непустой каталог напрямую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Без дополнительной опции не повзоляет удалять непустой каталог напрямую</w:t>
      </w:r>
    </w:p>
    <w:p>
      <w:pPr>
        <w:pStyle w:val="BodyText"/>
      </w:pPr>
      <w:r>
        <w:t xml:space="preserve">3.5. Удалите каталог ~/newdir/morefun из домашнего каталога. Проверьте, был ли каталог удалён. (рис. 15, 16)</w:t>
      </w:r>
    </w:p>
    <w:p>
      <w:pPr>
        <w:pStyle w:val="CaptionedFigure"/>
      </w:pPr>
      <w:bookmarkStart w:id="52" w:name="fig:016"/>
      <w:r>
        <w:drawing>
          <wp:inline>
            <wp:extent cx="5181600" cy="190500"/>
            <wp:effectExtent b="0" l="0" r="0" t="0"/>
            <wp:docPr descr="Рис. 15: Удаление каталога morefun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15: Удаление каталога morefun</w:t>
      </w:r>
    </w:p>
    <w:p>
      <w:pPr>
        <w:pStyle w:val="CaptionedFigure"/>
      </w:pPr>
      <w:bookmarkStart w:id="54" w:name="fig:017"/>
      <w:r>
        <w:drawing>
          <wp:inline>
            <wp:extent cx="4076700" cy="508000"/>
            <wp:effectExtent b="0" l="0" r="0" t="0"/>
            <wp:docPr descr="Рис. 16: Проверка на существование каталога morefun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16: Проверка на существование каталога morefun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 (рис. 17-20)</w:t>
      </w:r>
    </w:p>
    <w:p>
      <w:pPr>
        <w:pStyle w:val="CaptionedFigure"/>
      </w:pPr>
      <w:bookmarkStart w:id="56" w:name="fig:018"/>
      <w:r>
        <w:drawing>
          <wp:inline>
            <wp:extent cx="3771900" cy="241300"/>
            <wp:effectExtent b="0" l="0" r="0" t="0"/>
            <wp:docPr descr="Рис. 17: Поиск информации о команде ls через man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17: Поиск информации о команде ls через man</w:t>
      </w:r>
    </w:p>
    <w:p>
      <w:pPr>
        <w:pStyle w:val="CaptionedFigure"/>
      </w:pPr>
      <w:bookmarkStart w:id="58" w:name="fig:019"/>
      <w:r>
        <w:drawing>
          <wp:inline>
            <wp:extent cx="4356100" cy="673100"/>
            <wp:effectExtent b="0" l="0" r="0" t="0"/>
            <wp:docPr descr="Рис. 18: Необзодимая опция для ls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18: Необзодимая опция для ls</w:t>
      </w:r>
    </w:p>
    <w:p>
      <w:pPr>
        <w:pStyle w:val="CaptionedFigure"/>
      </w:pPr>
      <w:bookmarkStart w:id="60" w:name="fig:020"/>
      <w:r>
        <w:drawing>
          <wp:inline>
            <wp:extent cx="3987800" cy="342900"/>
            <wp:effectExtent b="0" l="0" r="0" t="0"/>
            <wp:docPr descr="Рис. 19: Переход в каталог Загрузки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19: Переход в каталог Загрузки</w:t>
      </w:r>
    </w:p>
    <w:p>
      <w:pPr>
        <w:pStyle w:val="CaptionedFigure"/>
      </w:pPr>
      <w:bookmarkStart w:id="62" w:name="fig:021"/>
      <w:r>
        <w:drawing>
          <wp:inline>
            <wp:extent cx="5334000" cy="2247946"/>
            <wp:effectExtent b="0" l="0" r="0" t="0"/>
            <wp:docPr descr="Рис. 20: Использование команды ls с опцией R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20: Использование команды ls с опцией R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 21)</w:t>
      </w:r>
    </w:p>
    <w:p>
      <w:pPr>
        <w:pStyle w:val="CaptionedFigure"/>
      </w:pPr>
      <w:bookmarkStart w:id="64" w:name="fig:022"/>
      <w:r>
        <w:drawing>
          <wp:inline>
            <wp:extent cx="5334000" cy="951878"/>
            <wp:effectExtent b="0" l="0" r="0" t="0"/>
            <wp:docPr descr="Рис. 21: Команда ls -ltr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21: Команда ls -ltr</w:t>
      </w:r>
    </w:p>
    <w:p>
      <w:pPr>
        <w:numPr>
          <w:ilvl w:val="0"/>
          <w:numId w:val="1009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 (рис. 22-27)</w:t>
      </w:r>
    </w:p>
    <w:p>
      <w:pPr>
        <w:pStyle w:val="CaptionedFigure"/>
      </w:pPr>
      <w:bookmarkStart w:id="66" w:name="fig:023"/>
      <w:r>
        <w:drawing>
          <wp:inline>
            <wp:extent cx="4114800" cy="863600"/>
            <wp:effectExtent b="0" l="0" r="0" t="0"/>
            <wp:docPr descr="Рис. 22: Поиск информации о командах через man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22: Поиск информации о командах через man</w:t>
      </w:r>
    </w:p>
    <w:p>
      <w:pPr>
        <w:pStyle w:val="CaptionedFigure"/>
      </w:pPr>
      <w:bookmarkStart w:id="68" w:name="fig:024"/>
      <w:r>
        <w:drawing>
          <wp:inline>
            <wp:extent cx="5334000" cy="1999488"/>
            <wp:effectExtent b="0" l="0" r="0" t="0"/>
            <wp:docPr descr="Рис. 23: Команда cd и основные опции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23: Команда cd и основные опции</w:t>
      </w:r>
    </w:p>
    <w:p>
      <w:pPr>
        <w:pStyle w:val="CaptionedFigure"/>
      </w:pPr>
      <w:bookmarkStart w:id="70" w:name="fig:025"/>
      <w:r>
        <w:drawing>
          <wp:inline>
            <wp:extent cx="5334000" cy="3900714"/>
            <wp:effectExtent b="0" l="0" r="0" t="0"/>
            <wp:docPr descr="Рис. 24: Команда pwd и основные опции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24: Команда pwd и основные опции</w:t>
      </w:r>
    </w:p>
    <w:p>
      <w:pPr>
        <w:pStyle w:val="CaptionedFigure"/>
      </w:pPr>
      <w:bookmarkStart w:id="72" w:name="fig:026"/>
      <w:r>
        <w:drawing>
          <wp:inline>
            <wp:extent cx="5334000" cy="4725473"/>
            <wp:effectExtent b="0" l="0" r="0" t="0"/>
            <wp:docPr descr="Рис. 25: Команда rmdir и основные опции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25: Команда rmdir и основные опции</w:t>
      </w:r>
    </w:p>
    <w:p>
      <w:pPr>
        <w:pStyle w:val="CaptionedFigure"/>
      </w:pPr>
      <w:bookmarkStart w:id="74" w:name="fig:027"/>
      <w:r>
        <w:drawing>
          <wp:inline>
            <wp:extent cx="5334000" cy="2902938"/>
            <wp:effectExtent b="0" l="0" r="0" t="0"/>
            <wp:docPr descr="Рис. 26: Команда mkdir и основные опции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26: Команда mkdir и основные опции</w:t>
      </w:r>
    </w:p>
    <w:p>
      <w:pPr>
        <w:pStyle w:val="CaptionedFigure"/>
      </w:pPr>
      <w:bookmarkStart w:id="76" w:name="fig:028"/>
      <w:r>
        <w:drawing>
          <wp:inline>
            <wp:extent cx="5334000" cy="3383633"/>
            <wp:effectExtent b="0" l="0" r="0" t="0"/>
            <wp:docPr descr="Рис. 27: Команда rm и основные опции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27: Команда rm и основные опции</w:t>
      </w:r>
    </w:p>
    <w:p>
      <w:pPr>
        <w:numPr>
          <w:ilvl w:val="0"/>
          <w:numId w:val="1010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 (рис. 28, 29)</w:t>
      </w:r>
    </w:p>
    <w:p>
      <w:pPr>
        <w:pStyle w:val="CaptionedFigure"/>
      </w:pPr>
      <w:bookmarkStart w:id="78" w:name="fig:029"/>
      <w:r>
        <w:drawing>
          <wp:inline>
            <wp:extent cx="5334000" cy="802268"/>
            <wp:effectExtent b="0" l="0" r="0" t="0"/>
            <wp:docPr descr="Рис. 28: Поиск команды 936 из буфера обмена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28: Поиск команды 936 из буфера обмена</w:t>
      </w:r>
    </w:p>
    <w:p>
      <w:pPr>
        <w:pStyle w:val="CaptionedFigure"/>
      </w:pPr>
      <w:bookmarkStart w:id="80" w:name="fig:030"/>
      <w:r>
        <w:drawing>
          <wp:inline>
            <wp:extent cx="5334000" cy="746055"/>
            <wp:effectExtent b="0" l="0" r="0" t="0"/>
            <wp:docPr descr="Рис. 29: Мофицирование команды 935 (преобразование команды ls -r в ls -l)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29: Мофицирование команды 935 (преобразование команды ls -r в ls -l)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приобрела навыки взаимодействия пользователя с системой посредством командной строки.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</w:pPr>
      <w:r>
        <w:t xml:space="preserve">Командная строка представляет собой программное средство ввода команд пользователем и получения результатов их выполнения на экране.</w:t>
      </w:r>
    </w:p>
    <w:p>
      <w:pPr>
        <w:numPr>
          <w:ilvl w:val="0"/>
          <w:numId w:val="1011"/>
        </w:numPr>
      </w:pPr>
      <w:r>
        <w:t xml:space="preserve">С помощью команды pwd.</w:t>
      </w:r>
    </w:p>
    <w:p>
      <w:pPr>
        <w:pStyle w:val="FirstParagraph"/>
      </w:pPr>
      <w:r>
        <w:t xml:space="preserve">Пример:</w:t>
      </w:r>
    </w:p>
    <w:p>
      <w:pPr>
        <w:pStyle w:val="BodyText"/>
      </w:pPr>
      <w:r>
        <w:t xml:space="preserve">pwd</w:t>
      </w:r>
    </w:p>
    <w:p>
      <w:pPr>
        <w:pStyle w:val="BodyText"/>
      </w:pPr>
      <w:r>
        <w:t xml:space="preserve">/home/ekgruzinova/lab04/report</w:t>
      </w:r>
    </w:p>
    <w:p>
      <w:pPr>
        <w:numPr>
          <w:ilvl w:val="0"/>
          <w:numId w:val="1012"/>
        </w:numPr>
      </w:pPr>
      <w:r>
        <w:t xml:space="preserve">При помощи команды ls -F. (пример есть в лабораторной работе).</w:t>
      </w:r>
    </w:p>
    <w:p>
      <w:pPr>
        <w:numPr>
          <w:ilvl w:val="0"/>
          <w:numId w:val="1012"/>
        </w:numPr>
      </w:pPr>
      <w:r>
        <w:t xml:space="preserve">С помощью команды ls -a. (пример есть в лабораторной работе).</w:t>
      </w:r>
    </w:p>
    <w:p>
      <w:pPr>
        <w:numPr>
          <w:ilvl w:val="0"/>
          <w:numId w:val="1012"/>
        </w:numPr>
      </w:pPr>
      <w:r>
        <w:t xml:space="preserve">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numPr>
          <w:ilvl w:val="0"/>
          <w:numId w:val="1012"/>
        </w:numPr>
      </w:pPr>
      <w:r>
        <w:t xml:space="preserve">С помощью команды history.</w:t>
      </w:r>
    </w:p>
    <w:p>
      <w:pPr>
        <w:numPr>
          <w:ilvl w:val="0"/>
          <w:numId w:val="1012"/>
        </w:numPr>
      </w:pPr>
      <w:r>
        <w:t xml:space="preserve">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 ls -F)</w:t>
      </w:r>
    </w:p>
    <w:p>
      <w:pPr>
        <w:numPr>
          <w:ilvl w:val="0"/>
          <w:numId w:val="1012"/>
        </w:numPr>
      </w:pP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</w:p>
    <w:p>
      <w:pPr>
        <w:numPr>
          <w:ilvl w:val="0"/>
          <w:numId w:val="1012"/>
        </w:numPr>
      </w:pPr>
      <w:r>
        <w:t xml:space="preserve">Если в заданном контексте встречаются специальные символы (типа «.», «/», «*» и т.д.), надо перед ними поставить символ экранирования  (обратный слэш).ъ</w:t>
      </w:r>
    </w:p>
    <w:p>
      <w:pPr>
        <w:numPr>
          <w:ilvl w:val="0"/>
          <w:numId w:val="1012"/>
        </w:numPr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>
      <w:pPr>
        <w:numPr>
          <w:ilvl w:val="0"/>
          <w:numId w:val="1012"/>
        </w:numPr>
      </w:pPr>
      <w:r>
        <w:t xml:space="preserve">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/home/ekgruzinova/work.</w:t>
      </w:r>
    </w:p>
    <w:p>
      <w:pPr>
        <w:numPr>
          <w:ilvl w:val="0"/>
          <w:numId w:val="1012"/>
        </w:numPr>
      </w:pPr>
      <w:r>
        <w:t xml:space="preserve">С помощью команды (имя команды) help.</w:t>
      </w:r>
    </w:p>
    <w:p>
      <w:pPr>
        <w:numPr>
          <w:ilvl w:val="0"/>
          <w:numId w:val="1012"/>
        </w:numPr>
      </w:pPr>
      <w:r>
        <w:t xml:space="preserve">Клавиша Tab.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5" Target="media/rId65.png" /><Relationship Type="http://schemas.openxmlformats.org/officeDocument/2006/relationships/image" Id="rId27" Target="media/rId27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Грузинова Елизавета Константиновна; НКНбд-02-21</dc:creator>
  <dc:language>ru-RU</dc:language>
  <cp:keywords/>
  <dcterms:created xsi:type="dcterms:W3CDTF">2022-06-12T17:57:40Z</dcterms:created>
  <dcterms:modified xsi:type="dcterms:W3CDTF">2022-06-12T17:57:40Z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