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E10" w:rsidRDefault="00E1027E" w:rsidP="00E1027E">
      <w:pPr>
        <w:pStyle w:val="Ttulo"/>
      </w:pPr>
      <w:r>
        <w:t>Configuración aplicación FiL de procesamiento de datos</w:t>
      </w:r>
    </w:p>
    <w:p w:rsidR="00E1027E" w:rsidRDefault="00E1027E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20455926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1027E" w:rsidRDefault="00E1027E">
          <w:pPr>
            <w:pStyle w:val="TtuloTDC"/>
          </w:pPr>
          <w:r>
            <w:t>Contenido</w:t>
          </w:r>
        </w:p>
        <w:p w:rsidR="004B7BD2" w:rsidRDefault="00E1027E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123448" w:history="1">
            <w:r w:rsidR="004B7BD2" w:rsidRPr="00870B5E">
              <w:rPr>
                <w:rStyle w:val="Hipervnculo"/>
                <w:noProof/>
              </w:rPr>
              <w:t>Introducción</w:t>
            </w:r>
            <w:r w:rsidR="004B7BD2">
              <w:rPr>
                <w:noProof/>
                <w:webHidden/>
              </w:rPr>
              <w:tab/>
            </w:r>
            <w:r w:rsidR="004B7BD2">
              <w:rPr>
                <w:noProof/>
                <w:webHidden/>
              </w:rPr>
              <w:fldChar w:fldCharType="begin"/>
            </w:r>
            <w:r w:rsidR="004B7BD2">
              <w:rPr>
                <w:noProof/>
                <w:webHidden/>
              </w:rPr>
              <w:instrText xml:space="preserve"> PAGEREF _Toc69123448 \h </w:instrText>
            </w:r>
            <w:r w:rsidR="004B7BD2">
              <w:rPr>
                <w:noProof/>
                <w:webHidden/>
              </w:rPr>
            </w:r>
            <w:r w:rsidR="004B7BD2">
              <w:rPr>
                <w:noProof/>
                <w:webHidden/>
              </w:rPr>
              <w:fldChar w:fldCharType="separate"/>
            </w:r>
            <w:r w:rsidR="004B7BD2">
              <w:rPr>
                <w:noProof/>
                <w:webHidden/>
              </w:rPr>
              <w:t>1</w:t>
            </w:r>
            <w:r w:rsidR="004B7BD2">
              <w:rPr>
                <w:noProof/>
                <w:webHidden/>
              </w:rPr>
              <w:fldChar w:fldCharType="end"/>
            </w:r>
          </w:hyperlink>
        </w:p>
        <w:p w:rsidR="004B7BD2" w:rsidRDefault="00E103CD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69123449" w:history="1">
            <w:r w:rsidR="004B7BD2" w:rsidRPr="00870B5E">
              <w:rPr>
                <w:rStyle w:val="Hipervnculo"/>
                <w:noProof/>
              </w:rPr>
              <w:t>InfluxDB</w:t>
            </w:r>
            <w:r w:rsidR="004B7BD2">
              <w:rPr>
                <w:noProof/>
                <w:webHidden/>
              </w:rPr>
              <w:tab/>
            </w:r>
            <w:r w:rsidR="004B7BD2">
              <w:rPr>
                <w:noProof/>
                <w:webHidden/>
              </w:rPr>
              <w:fldChar w:fldCharType="begin"/>
            </w:r>
            <w:r w:rsidR="004B7BD2">
              <w:rPr>
                <w:noProof/>
                <w:webHidden/>
              </w:rPr>
              <w:instrText xml:space="preserve"> PAGEREF _Toc69123449 \h </w:instrText>
            </w:r>
            <w:r w:rsidR="004B7BD2">
              <w:rPr>
                <w:noProof/>
                <w:webHidden/>
              </w:rPr>
            </w:r>
            <w:r w:rsidR="004B7BD2">
              <w:rPr>
                <w:noProof/>
                <w:webHidden/>
              </w:rPr>
              <w:fldChar w:fldCharType="separate"/>
            </w:r>
            <w:r w:rsidR="004B7BD2">
              <w:rPr>
                <w:noProof/>
                <w:webHidden/>
              </w:rPr>
              <w:t>1</w:t>
            </w:r>
            <w:r w:rsidR="004B7BD2">
              <w:rPr>
                <w:noProof/>
                <w:webHidden/>
              </w:rPr>
              <w:fldChar w:fldCharType="end"/>
            </w:r>
          </w:hyperlink>
        </w:p>
        <w:p w:rsidR="004B7BD2" w:rsidRDefault="00E103CD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69123450" w:history="1">
            <w:r w:rsidR="004B7BD2" w:rsidRPr="00870B5E">
              <w:rPr>
                <w:rStyle w:val="Hipervnculo"/>
                <w:noProof/>
              </w:rPr>
              <w:t>Grafana</w:t>
            </w:r>
            <w:r w:rsidR="004B7BD2">
              <w:rPr>
                <w:noProof/>
                <w:webHidden/>
              </w:rPr>
              <w:tab/>
            </w:r>
            <w:r w:rsidR="004B7BD2">
              <w:rPr>
                <w:noProof/>
                <w:webHidden/>
              </w:rPr>
              <w:fldChar w:fldCharType="begin"/>
            </w:r>
            <w:r w:rsidR="004B7BD2">
              <w:rPr>
                <w:noProof/>
                <w:webHidden/>
              </w:rPr>
              <w:instrText xml:space="preserve"> PAGEREF _Toc69123450 \h </w:instrText>
            </w:r>
            <w:r w:rsidR="004B7BD2">
              <w:rPr>
                <w:noProof/>
                <w:webHidden/>
              </w:rPr>
            </w:r>
            <w:r w:rsidR="004B7BD2">
              <w:rPr>
                <w:noProof/>
                <w:webHidden/>
              </w:rPr>
              <w:fldChar w:fldCharType="separate"/>
            </w:r>
            <w:r w:rsidR="004B7BD2">
              <w:rPr>
                <w:noProof/>
                <w:webHidden/>
              </w:rPr>
              <w:t>4</w:t>
            </w:r>
            <w:r w:rsidR="004B7BD2">
              <w:rPr>
                <w:noProof/>
                <w:webHidden/>
              </w:rPr>
              <w:fldChar w:fldCharType="end"/>
            </w:r>
          </w:hyperlink>
        </w:p>
        <w:p w:rsidR="00E1027E" w:rsidRDefault="00E1027E">
          <w:r>
            <w:rPr>
              <w:b/>
              <w:bCs/>
            </w:rPr>
            <w:fldChar w:fldCharType="end"/>
          </w:r>
        </w:p>
      </w:sdtContent>
    </w:sdt>
    <w:p w:rsidR="00E1027E" w:rsidRDefault="00E1027E"/>
    <w:p w:rsidR="00E1027E" w:rsidRDefault="00E1027E"/>
    <w:p w:rsidR="00E1027E" w:rsidRDefault="00E1027E" w:rsidP="00E1027E">
      <w:pPr>
        <w:pStyle w:val="Ttulo1"/>
      </w:pPr>
      <w:bookmarkStart w:id="0" w:name="_Toc69123448"/>
      <w:r>
        <w:t>Introducción</w:t>
      </w:r>
      <w:bookmarkEnd w:id="0"/>
    </w:p>
    <w:p w:rsidR="00E1027E" w:rsidRDefault="00E1027E"/>
    <w:p w:rsidR="00E1027E" w:rsidRDefault="00E1027E" w:rsidP="00E1027E">
      <w:pPr>
        <w:jc w:val="both"/>
        <w:rPr>
          <w:rStyle w:val="hgkelc"/>
        </w:rPr>
      </w:pPr>
      <w:r>
        <w:t xml:space="preserve">Esta aplicación </w:t>
      </w:r>
      <w:proofErr w:type="spellStart"/>
      <w:r>
        <w:t>FiL</w:t>
      </w:r>
      <w:proofErr w:type="spellEnd"/>
      <w:r>
        <w:t xml:space="preserve"> recoge datos de la BBDD del sistema para conseguir información con ellos y poder corregir u optimizar la producción. En este caso, analiza el rendimiento de las maquinas calculando su OEE </w:t>
      </w:r>
      <w:r>
        <w:rPr>
          <w:rStyle w:val="hgkelc"/>
        </w:rPr>
        <w:t>(</w:t>
      </w:r>
      <w:proofErr w:type="spellStart"/>
      <w:r>
        <w:rPr>
          <w:rStyle w:val="hgkelc"/>
        </w:rPr>
        <w:t>Overall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Equipment</w:t>
      </w:r>
      <w:proofErr w:type="spellEnd"/>
      <w:r>
        <w:rPr>
          <w:rStyle w:val="hgkelc"/>
        </w:rPr>
        <w:t xml:space="preserve"> </w:t>
      </w:r>
      <w:proofErr w:type="spellStart"/>
      <w:r>
        <w:rPr>
          <w:rStyle w:val="hgkelc"/>
        </w:rPr>
        <w:t>Effectiveness</w:t>
      </w:r>
      <w:proofErr w:type="spellEnd"/>
      <w:r>
        <w:rPr>
          <w:rStyle w:val="hgkelc"/>
        </w:rPr>
        <w:t>) y lanzando un evento si es necesario.</w:t>
      </w:r>
    </w:p>
    <w:p w:rsidR="00E1027E" w:rsidRDefault="00E1027E" w:rsidP="00E1027E">
      <w:pPr>
        <w:jc w:val="both"/>
        <w:rPr>
          <w:rStyle w:val="hgkelc"/>
        </w:rPr>
      </w:pPr>
      <w:r>
        <w:rPr>
          <w:rStyle w:val="hgkelc"/>
        </w:rPr>
        <w:t xml:space="preserve">En esta aplicación participan varias tecnologías, por lo tanto, durante este tutorial veremos cómo configurarlas para poder desplegar esta aplicación </w:t>
      </w:r>
      <w:proofErr w:type="spellStart"/>
      <w:r>
        <w:rPr>
          <w:rStyle w:val="hgkelc"/>
        </w:rPr>
        <w:t>FiL.</w:t>
      </w:r>
      <w:proofErr w:type="spellEnd"/>
    </w:p>
    <w:p w:rsidR="00C61772" w:rsidRDefault="00C61772" w:rsidP="00E1027E">
      <w:pPr>
        <w:jc w:val="both"/>
        <w:rPr>
          <w:rStyle w:val="hgkelc"/>
        </w:rPr>
      </w:pPr>
    </w:p>
    <w:p w:rsidR="00C61772" w:rsidRDefault="00C61772" w:rsidP="00C61772">
      <w:pPr>
        <w:pStyle w:val="Ttulo1"/>
      </w:pPr>
      <w:bookmarkStart w:id="1" w:name="_Toc69123449"/>
      <w:proofErr w:type="spellStart"/>
      <w:r>
        <w:t>InfluxDB</w:t>
      </w:r>
      <w:bookmarkEnd w:id="1"/>
      <w:proofErr w:type="spellEnd"/>
    </w:p>
    <w:p w:rsidR="00C61772" w:rsidRDefault="00C61772" w:rsidP="00C61772"/>
    <w:p w:rsidR="00C61772" w:rsidRDefault="00C61772" w:rsidP="00C61772">
      <w:pPr>
        <w:jc w:val="both"/>
      </w:pPr>
      <w:r>
        <w:t xml:space="preserve">Utilizaremos esta herramienta para guardar los cálculos obtenidos de la aplicación </w:t>
      </w:r>
      <w:proofErr w:type="spellStart"/>
      <w:r>
        <w:t>FiL.</w:t>
      </w:r>
      <w:proofErr w:type="spellEnd"/>
      <w:r>
        <w:t xml:space="preserve"> Estos cálculos serán </w:t>
      </w:r>
      <w:r w:rsidRPr="00C61772">
        <w:rPr>
          <w:b/>
        </w:rPr>
        <w:t>disponibilidad</w:t>
      </w:r>
      <w:r>
        <w:t xml:space="preserve">, </w:t>
      </w:r>
      <w:r w:rsidRPr="00C61772">
        <w:rPr>
          <w:b/>
        </w:rPr>
        <w:t>rendimiento</w:t>
      </w:r>
      <w:r>
        <w:t xml:space="preserve"> y el </w:t>
      </w:r>
      <w:r w:rsidRPr="00C61772">
        <w:rPr>
          <w:b/>
        </w:rPr>
        <w:t>OEE</w:t>
      </w:r>
      <w:r>
        <w:t>.</w:t>
      </w:r>
    </w:p>
    <w:p w:rsidR="00C61772" w:rsidRDefault="00C61772" w:rsidP="00C61772">
      <w:pPr>
        <w:jc w:val="both"/>
      </w:pPr>
      <w:r>
        <w:lastRenderedPageBreak/>
        <w:t xml:space="preserve">Primero de todo utilizaremos la imagen base oficial de </w:t>
      </w:r>
      <w:proofErr w:type="spellStart"/>
      <w:r>
        <w:t>InfluxDB</w:t>
      </w:r>
      <w:proofErr w:type="spellEnd"/>
      <w:r>
        <w:t xml:space="preserve"> para desplegarla en nuestro </w:t>
      </w:r>
      <w:proofErr w:type="spellStart"/>
      <w:r>
        <w:t>cluster</w:t>
      </w:r>
      <w:proofErr w:type="spellEnd"/>
      <w:r>
        <w:t>.</w:t>
      </w:r>
    </w:p>
    <w:p w:rsidR="00C61772" w:rsidRPr="00E103CD" w:rsidRDefault="00C61772" w:rsidP="00C61772">
      <w:pPr>
        <w:rPr>
          <w:i/>
          <w:lang w:val="en-US"/>
        </w:rPr>
      </w:pPr>
      <w:proofErr w:type="spellStart"/>
      <w:proofErr w:type="gramStart"/>
      <w:r w:rsidRPr="00E103CD">
        <w:rPr>
          <w:i/>
          <w:lang w:val="en-US"/>
        </w:rPr>
        <w:t>docker-compose.yml</w:t>
      </w:r>
      <w:proofErr w:type="spellEnd"/>
      <w:proofErr w:type="gramEnd"/>
      <w:r w:rsidRPr="00E103CD">
        <w:rPr>
          <w:i/>
          <w:lang w:val="en-US"/>
        </w:rPr>
        <w:t>:</w:t>
      </w:r>
    </w:p>
    <w:p w:rsidR="00C61772" w:rsidRPr="00E103CD" w:rsidRDefault="00C61772" w:rsidP="00C61772">
      <w:pPr>
        <w:ind w:left="708"/>
        <w:rPr>
          <w:rFonts w:ascii="Courier New" w:hAnsi="Courier New" w:cs="Courier New"/>
          <w:lang w:val="en-US"/>
        </w:rPr>
      </w:pPr>
      <w:proofErr w:type="gramStart"/>
      <w:r w:rsidRPr="00E103CD">
        <w:rPr>
          <w:rFonts w:ascii="Courier New" w:hAnsi="Courier New" w:cs="Courier New"/>
          <w:lang w:val="en-US"/>
        </w:rPr>
        <w:t>influx-</w:t>
      </w:r>
      <w:proofErr w:type="spellStart"/>
      <w:r w:rsidRPr="00E103CD">
        <w:rPr>
          <w:rFonts w:ascii="Courier New" w:hAnsi="Courier New" w:cs="Courier New"/>
          <w:lang w:val="en-US"/>
        </w:rPr>
        <w:t>db</w:t>
      </w:r>
      <w:proofErr w:type="spellEnd"/>
      <w:proofErr w:type="gramEnd"/>
      <w:r w:rsidRPr="00E103CD">
        <w:rPr>
          <w:rFonts w:ascii="Courier New" w:hAnsi="Courier New" w:cs="Courier New"/>
          <w:lang w:val="en-US"/>
        </w:rPr>
        <w:t>:</w:t>
      </w:r>
    </w:p>
    <w:p w:rsidR="00C61772" w:rsidRPr="00E103CD" w:rsidRDefault="00C61772" w:rsidP="00C61772">
      <w:pPr>
        <w:ind w:left="708"/>
        <w:rPr>
          <w:rFonts w:ascii="Courier New" w:hAnsi="Courier New" w:cs="Courier New"/>
          <w:lang w:val="en-US"/>
        </w:rPr>
      </w:pPr>
      <w:r w:rsidRPr="00E103CD">
        <w:rPr>
          <w:rFonts w:ascii="Courier New" w:hAnsi="Courier New" w:cs="Courier New"/>
          <w:lang w:val="en-US"/>
        </w:rPr>
        <w:t xml:space="preserve">    </w:t>
      </w:r>
      <w:proofErr w:type="gramStart"/>
      <w:r w:rsidRPr="00E103CD">
        <w:rPr>
          <w:rFonts w:ascii="Courier New" w:hAnsi="Courier New" w:cs="Courier New"/>
          <w:lang w:val="en-US"/>
        </w:rPr>
        <w:t>image</w:t>
      </w:r>
      <w:proofErr w:type="gramEnd"/>
      <w:r w:rsidRPr="00E103CD">
        <w:rPr>
          <w:rFonts w:ascii="Courier New" w:hAnsi="Courier New" w:cs="Courier New"/>
          <w:lang w:val="en-US"/>
        </w:rPr>
        <w:t xml:space="preserve">: </w:t>
      </w:r>
      <w:proofErr w:type="spellStart"/>
      <w:r w:rsidRPr="00E103CD">
        <w:rPr>
          <w:rFonts w:ascii="Courier New" w:hAnsi="Courier New" w:cs="Courier New"/>
          <w:lang w:val="en-US"/>
        </w:rPr>
        <w:t>influxdb</w:t>
      </w:r>
      <w:proofErr w:type="spellEnd"/>
    </w:p>
    <w:p w:rsidR="00C61772" w:rsidRPr="00E103CD" w:rsidRDefault="00C61772" w:rsidP="00C61772">
      <w:pPr>
        <w:ind w:left="708"/>
        <w:rPr>
          <w:rFonts w:ascii="Courier New" w:hAnsi="Courier New" w:cs="Courier New"/>
          <w:lang w:val="en-US"/>
        </w:rPr>
      </w:pPr>
      <w:r w:rsidRPr="00E103CD">
        <w:rPr>
          <w:rFonts w:ascii="Courier New" w:hAnsi="Courier New" w:cs="Courier New"/>
          <w:lang w:val="en-US"/>
        </w:rPr>
        <w:t xml:space="preserve">    </w:t>
      </w:r>
      <w:proofErr w:type="spellStart"/>
      <w:r w:rsidRPr="00E103CD">
        <w:rPr>
          <w:rFonts w:ascii="Courier New" w:hAnsi="Courier New" w:cs="Courier New"/>
          <w:lang w:val="en-US"/>
        </w:rPr>
        <w:t>container_name</w:t>
      </w:r>
      <w:proofErr w:type="spellEnd"/>
      <w:r w:rsidRPr="00E103CD">
        <w:rPr>
          <w:rFonts w:ascii="Courier New" w:hAnsi="Courier New" w:cs="Courier New"/>
          <w:lang w:val="en-US"/>
        </w:rPr>
        <w:t>: influx-</w:t>
      </w:r>
      <w:proofErr w:type="spellStart"/>
      <w:r w:rsidRPr="00E103CD">
        <w:rPr>
          <w:rFonts w:ascii="Courier New" w:hAnsi="Courier New" w:cs="Courier New"/>
          <w:lang w:val="en-US"/>
        </w:rPr>
        <w:t>db</w:t>
      </w:r>
      <w:proofErr w:type="spellEnd"/>
    </w:p>
    <w:p w:rsidR="00C61772" w:rsidRPr="00E103CD" w:rsidRDefault="00C61772" w:rsidP="00C61772">
      <w:pPr>
        <w:ind w:left="708"/>
        <w:rPr>
          <w:rFonts w:ascii="Courier New" w:hAnsi="Courier New" w:cs="Courier New"/>
          <w:lang w:val="en-US"/>
        </w:rPr>
      </w:pPr>
      <w:r w:rsidRPr="00E103CD">
        <w:rPr>
          <w:rFonts w:ascii="Courier New" w:hAnsi="Courier New" w:cs="Courier New"/>
          <w:lang w:val="en-US"/>
        </w:rPr>
        <w:t xml:space="preserve">    </w:t>
      </w:r>
      <w:proofErr w:type="gramStart"/>
      <w:r w:rsidRPr="00E103CD">
        <w:rPr>
          <w:rFonts w:ascii="Courier New" w:hAnsi="Courier New" w:cs="Courier New"/>
          <w:lang w:val="en-US"/>
        </w:rPr>
        <w:t>environment</w:t>
      </w:r>
      <w:proofErr w:type="gramEnd"/>
      <w:r w:rsidRPr="00E103CD">
        <w:rPr>
          <w:rFonts w:ascii="Courier New" w:hAnsi="Courier New" w:cs="Courier New"/>
          <w:lang w:val="en-US"/>
        </w:rPr>
        <w:t>:</w:t>
      </w:r>
    </w:p>
    <w:p w:rsidR="00C61772" w:rsidRPr="00E103CD" w:rsidRDefault="00C61772" w:rsidP="00C61772">
      <w:pPr>
        <w:ind w:left="708"/>
        <w:rPr>
          <w:rFonts w:ascii="Courier New" w:hAnsi="Courier New" w:cs="Courier New"/>
          <w:lang w:val="en-US"/>
        </w:rPr>
      </w:pPr>
      <w:r w:rsidRPr="00E103CD">
        <w:rPr>
          <w:rFonts w:ascii="Courier New" w:hAnsi="Courier New" w:cs="Courier New"/>
          <w:lang w:val="en-US"/>
        </w:rPr>
        <w:t xml:space="preserve">      - PRE_CREATE_DB=</w:t>
      </w:r>
      <w:proofErr w:type="spellStart"/>
      <w:r w:rsidRPr="00E103CD">
        <w:rPr>
          <w:rFonts w:ascii="Courier New" w:hAnsi="Courier New" w:cs="Courier New"/>
          <w:lang w:val="en-US"/>
        </w:rPr>
        <w:t>gcis</w:t>
      </w:r>
      <w:proofErr w:type="spellEnd"/>
    </w:p>
    <w:p w:rsidR="00C61772" w:rsidRPr="00E103CD" w:rsidRDefault="00C61772" w:rsidP="00C61772">
      <w:pPr>
        <w:ind w:left="708"/>
        <w:rPr>
          <w:rFonts w:ascii="Courier New" w:hAnsi="Courier New" w:cs="Courier New"/>
          <w:lang w:val="en-US"/>
        </w:rPr>
      </w:pPr>
      <w:r w:rsidRPr="00E103CD">
        <w:rPr>
          <w:rFonts w:ascii="Courier New" w:hAnsi="Courier New" w:cs="Courier New"/>
          <w:lang w:val="en-US"/>
        </w:rPr>
        <w:t xml:space="preserve">    </w:t>
      </w:r>
      <w:proofErr w:type="gramStart"/>
      <w:r w:rsidRPr="00E103CD">
        <w:rPr>
          <w:rFonts w:ascii="Courier New" w:hAnsi="Courier New" w:cs="Courier New"/>
          <w:lang w:val="en-US"/>
        </w:rPr>
        <w:t>ports</w:t>
      </w:r>
      <w:proofErr w:type="gramEnd"/>
      <w:r w:rsidRPr="00E103CD">
        <w:rPr>
          <w:rFonts w:ascii="Courier New" w:hAnsi="Courier New" w:cs="Courier New"/>
          <w:lang w:val="en-US"/>
        </w:rPr>
        <w:t>:</w:t>
      </w:r>
    </w:p>
    <w:p w:rsidR="00C61772" w:rsidRPr="00C61772" w:rsidRDefault="00C61772" w:rsidP="00C61772">
      <w:pPr>
        <w:ind w:left="708"/>
        <w:rPr>
          <w:rFonts w:ascii="Courier New" w:hAnsi="Courier New" w:cs="Courier New"/>
        </w:rPr>
      </w:pPr>
      <w:r w:rsidRPr="00E103CD">
        <w:rPr>
          <w:rFonts w:ascii="Courier New" w:hAnsi="Courier New" w:cs="Courier New"/>
          <w:lang w:val="en-US"/>
        </w:rPr>
        <w:t xml:space="preserve">      </w:t>
      </w:r>
      <w:r w:rsidRPr="00C61772">
        <w:rPr>
          <w:rFonts w:ascii="Courier New" w:hAnsi="Courier New" w:cs="Courier New"/>
        </w:rPr>
        <w:t>- 8083:8083</w:t>
      </w:r>
    </w:p>
    <w:p w:rsidR="00C61772" w:rsidRDefault="00C61772" w:rsidP="00C61772">
      <w:pPr>
        <w:ind w:left="708"/>
        <w:rPr>
          <w:rFonts w:ascii="Courier New" w:hAnsi="Courier New" w:cs="Courier New"/>
        </w:rPr>
      </w:pPr>
      <w:r w:rsidRPr="00C61772">
        <w:rPr>
          <w:rFonts w:ascii="Courier New" w:hAnsi="Courier New" w:cs="Courier New"/>
        </w:rPr>
        <w:t xml:space="preserve">      - 8086:8086</w:t>
      </w:r>
    </w:p>
    <w:p w:rsidR="00C61772" w:rsidRDefault="00C61772" w:rsidP="00C61772">
      <w:pPr>
        <w:rPr>
          <w:rFonts w:ascii="Courier New" w:hAnsi="Courier New" w:cs="Courier New"/>
        </w:rPr>
      </w:pPr>
    </w:p>
    <w:p w:rsidR="00C61772" w:rsidRDefault="00C61772" w:rsidP="00C61772">
      <w:pPr>
        <w:rPr>
          <w:rFonts w:ascii="Courier New" w:hAnsi="Courier New" w:cs="Courier New"/>
        </w:rPr>
      </w:pPr>
    </w:p>
    <w:p w:rsidR="00C61772" w:rsidRDefault="00C61772" w:rsidP="00C61772">
      <w:pPr>
        <w:jc w:val="both"/>
      </w:pPr>
      <w:r>
        <w:t xml:space="preserve">Cuando despleguemos </w:t>
      </w:r>
      <w:proofErr w:type="spellStart"/>
      <w:r>
        <w:t>InfluxDB</w:t>
      </w:r>
      <w:proofErr w:type="spellEnd"/>
      <w:r>
        <w:t xml:space="preserve"> comprobaremos que dirección IP se le ha asignado para poder acceder mediante el navegador.</w:t>
      </w:r>
    </w:p>
    <w:p w:rsidR="00C61772" w:rsidRDefault="00C61772" w:rsidP="00C61772">
      <w:pPr>
        <w:jc w:val="both"/>
      </w:pPr>
      <w:r>
        <w:rPr>
          <w:noProof/>
          <w:lang w:eastAsia="es-ES"/>
        </w:rPr>
        <w:drawing>
          <wp:inline distT="0" distB="0" distL="0" distR="0" wp14:anchorId="33E9552F">
            <wp:extent cx="5591581" cy="7889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833" cy="821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32E2" w:rsidRDefault="001F32E2" w:rsidP="00C61772">
      <w:pPr>
        <w:jc w:val="both"/>
      </w:pPr>
      <w:r>
        <w:t>Ahora, accederemos al servicio mediante el navegador.</w:t>
      </w:r>
      <w:r w:rsidR="00027E6A">
        <w:t xml:space="preserve"> Añadiremos el puerto que hayamos seleccionado en archivo </w:t>
      </w:r>
      <w:proofErr w:type="spellStart"/>
      <w:r w:rsidR="00027E6A" w:rsidRPr="00027E6A">
        <w:rPr>
          <w:i/>
        </w:rPr>
        <w:t>influx-db-</w:t>
      </w:r>
      <w:proofErr w:type="gramStart"/>
      <w:r w:rsidR="00027E6A" w:rsidRPr="00027E6A">
        <w:rPr>
          <w:i/>
        </w:rPr>
        <w:t>service.yaml</w:t>
      </w:r>
      <w:proofErr w:type="spellEnd"/>
      <w:proofErr w:type="gramEnd"/>
      <w:r w:rsidR="00027E6A">
        <w:t>.</w:t>
      </w:r>
    </w:p>
    <w:p w:rsidR="001F32E2" w:rsidRDefault="001F32E2" w:rsidP="00C61772">
      <w:pPr>
        <w:jc w:val="both"/>
      </w:pPr>
      <w:r>
        <w:rPr>
          <w:noProof/>
          <w:lang w:eastAsia="es-ES"/>
        </w:rPr>
        <w:drawing>
          <wp:inline distT="0" distB="0" distL="0" distR="0" wp14:anchorId="421935FD" wp14:editId="12FF2559">
            <wp:extent cx="4400550" cy="704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42" w:rsidRDefault="00473442" w:rsidP="00C61772">
      <w:pPr>
        <w:jc w:val="both"/>
      </w:pPr>
    </w:p>
    <w:p w:rsidR="001F32E2" w:rsidRDefault="001F32E2" w:rsidP="00C61772">
      <w:pPr>
        <w:jc w:val="both"/>
      </w:pPr>
      <w:r>
        <w:t>Nos pedirá crear</w:t>
      </w:r>
      <w:r w:rsidR="00473442">
        <w:t xml:space="preserve"> un nuevo usuario. Podremos poner lo que queramos, pero hay que tener en cuenta que estos datos será los que usen los componentes. En este caso, hemos creado el usuario </w:t>
      </w:r>
      <w:proofErr w:type="spellStart"/>
      <w:r w:rsidR="00473442">
        <w:rPr>
          <w:i/>
        </w:rPr>
        <w:t>admingcis</w:t>
      </w:r>
      <w:proofErr w:type="spellEnd"/>
      <w:r w:rsidR="00473442">
        <w:t xml:space="preserve">, con la contraseña igual al nombre, y la BBDD con el nombre </w:t>
      </w:r>
      <w:proofErr w:type="spellStart"/>
      <w:r w:rsidR="00473442">
        <w:rPr>
          <w:i/>
        </w:rPr>
        <w:t>gcis</w:t>
      </w:r>
      <w:proofErr w:type="spellEnd"/>
      <w:r w:rsidR="00473442">
        <w:t>.</w:t>
      </w:r>
    </w:p>
    <w:p w:rsidR="00473442" w:rsidRDefault="00473442" w:rsidP="00C61772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AF5908A" wp14:editId="358144CB">
            <wp:extent cx="5400040" cy="16916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E2" w:rsidRDefault="001F32E2" w:rsidP="00C61772">
      <w:pPr>
        <w:jc w:val="both"/>
      </w:pPr>
    </w:p>
    <w:p w:rsidR="00473442" w:rsidRDefault="00473442" w:rsidP="00C61772">
      <w:pPr>
        <w:jc w:val="both"/>
      </w:pPr>
      <w:r>
        <w:t xml:space="preserve">La API que guardará los cálculos en </w:t>
      </w:r>
      <w:proofErr w:type="spellStart"/>
      <w:r>
        <w:t>Influx</w:t>
      </w:r>
      <w:proofErr w:type="spellEnd"/>
      <w:r>
        <w:t xml:space="preserve"> necesitará un </w:t>
      </w:r>
      <w:proofErr w:type="spellStart"/>
      <w:r>
        <w:t>token</w:t>
      </w:r>
      <w:proofErr w:type="spellEnd"/>
      <w:r>
        <w:t xml:space="preserve"> para la autentificación. Este </w:t>
      </w:r>
      <w:proofErr w:type="spellStart"/>
      <w:r>
        <w:t>token</w:t>
      </w:r>
      <w:proofErr w:type="spellEnd"/>
      <w:r>
        <w:t xml:space="preserve"> lo conseguiremos en </w:t>
      </w:r>
      <w:proofErr w:type="spellStart"/>
      <w:r>
        <w:t>Influx</w:t>
      </w:r>
      <w:proofErr w:type="spellEnd"/>
      <w:r>
        <w:t xml:space="preserve"> entrando en Data &gt; Python (el lenguaje en el que hemos desarrollado la API). Aquí</w:t>
      </w:r>
      <w:r w:rsidR="003814BF">
        <w:t xml:space="preserve"> nos mostrará apartados de</w:t>
      </w:r>
      <w:r>
        <w:t xml:space="preserve"> código </w:t>
      </w:r>
      <w:r w:rsidR="003814BF">
        <w:t>para la inicialización del cliente, escribir datos…</w:t>
      </w:r>
    </w:p>
    <w:p w:rsidR="003814BF" w:rsidRDefault="003814BF" w:rsidP="00C61772">
      <w:pPr>
        <w:jc w:val="both"/>
      </w:pPr>
      <w:r>
        <w:rPr>
          <w:noProof/>
          <w:lang w:eastAsia="es-ES"/>
        </w:rPr>
        <w:drawing>
          <wp:inline distT="0" distB="0" distL="0" distR="0" wp14:anchorId="583FECC4">
            <wp:extent cx="5407662" cy="2890521"/>
            <wp:effectExtent l="0" t="0" r="254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280" cy="2899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14BF" w:rsidRDefault="003814BF" w:rsidP="00C61772">
      <w:pPr>
        <w:jc w:val="both"/>
      </w:pPr>
    </w:p>
    <w:p w:rsidR="003814BF" w:rsidRDefault="003814BF" w:rsidP="00C61772">
      <w:pPr>
        <w:jc w:val="both"/>
      </w:pPr>
      <w:r>
        <w:t xml:space="preserve">En este punto, ya tendremos la herramienta </w:t>
      </w:r>
      <w:proofErr w:type="spellStart"/>
      <w:r>
        <w:t>InfluxDB</w:t>
      </w:r>
      <w:proofErr w:type="spellEnd"/>
      <w:r>
        <w:t xml:space="preserve"> configurada. Si se almacenan datos y los queremos ver, </w:t>
      </w:r>
      <w:proofErr w:type="spellStart"/>
      <w:r>
        <w:t>Influx</w:t>
      </w:r>
      <w:proofErr w:type="spellEnd"/>
      <w:r>
        <w:t xml:space="preserve"> nos ofrece una interfaz muy sencilla para poder visualizarlos, en el apartado </w:t>
      </w:r>
      <w:r>
        <w:rPr>
          <w:i/>
        </w:rPr>
        <w:t>Explore</w:t>
      </w:r>
      <w:r>
        <w:t>.</w:t>
      </w:r>
    </w:p>
    <w:p w:rsidR="003814BF" w:rsidRDefault="003814BF" w:rsidP="00C61772">
      <w:pPr>
        <w:jc w:val="both"/>
      </w:pPr>
    </w:p>
    <w:p w:rsidR="003814BF" w:rsidRDefault="000D2B07" w:rsidP="00C61772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35510FEF">
            <wp:extent cx="5839491" cy="2608068"/>
            <wp:effectExtent l="0" t="0" r="889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342" cy="2627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6A" w:rsidRDefault="00027E6A" w:rsidP="00C61772">
      <w:pPr>
        <w:jc w:val="both"/>
      </w:pPr>
    </w:p>
    <w:p w:rsidR="00027E6A" w:rsidRDefault="00027E6A" w:rsidP="00027E6A">
      <w:pPr>
        <w:pStyle w:val="Ttulo1"/>
      </w:pPr>
      <w:bookmarkStart w:id="2" w:name="_Toc69123450"/>
      <w:proofErr w:type="spellStart"/>
      <w:r>
        <w:t>Grafana</w:t>
      </w:r>
      <w:bookmarkEnd w:id="2"/>
      <w:proofErr w:type="spellEnd"/>
    </w:p>
    <w:p w:rsidR="00027E6A" w:rsidRDefault="00027E6A" w:rsidP="00C61772">
      <w:pPr>
        <w:jc w:val="both"/>
      </w:pPr>
    </w:p>
    <w:p w:rsidR="00027E6A" w:rsidRDefault="00027E6A" w:rsidP="00C61772">
      <w:pPr>
        <w:jc w:val="both"/>
      </w:pPr>
      <w:proofErr w:type="spellStart"/>
      <w:r>
        <w:t>Grafana</w:t>
      </w:r>
      <w:proofErr w:type="spellEnd"/>
      <w:r>
        <w:t xml:space="preserve"> es la herramienta para la visualización grafica de datos. Necesitaremos configurar </w:t>
      </w:r>
      <w:proofErr w:type="spellStart"/>
      <w:r>
        <w:t>Grafana</w:t>
      </w:r>
      <w:proofErr w:type="spellEnd"/>
      <w:r>
        <w:t xml:space="preserve"> para que consiga los datos almacenados en </w:t>
      </w:r>
      <w:proofErr w:type="spellStart"/>
      <w:r>
        <w:t>Influx</w:t>
      </w:r>
      <w:proofErr w:type="spellEnd"/>
      <w:r>
        <w:t xml:space="preserve"> y los muestre gráficamente. Para ello, empezaremos como en el apartado anterior, desplegando </w:t>
      </w:r>
      <w:proofErr w:type="spellStart"/>
      <w:r>
        <w:t>Grafana</w:t>
      </w:r>
      <w:proofErr w:type="spellEnd"/>
      <w:r>
        <w:t xml:space="preserve"> en nuestro sistema utilizando su imagen base oficial.</w:t>
      </w:r>
    </w:p>
    <w:p w:rsidR="00027E6A" w:rsidRDefault="00027E6A" w:rsidP="00C61772">
      <w:pPr>
        <w:jc w:val="both"/>
      </w:pPr>
    </w:p>
    <w:p w:rsidR="00027E6A" w:rsidRPr="00C61772" w:rsidRDefault="00027E6A" w:rsidP="00027E6A">
      <w:pPr>
        <w:rPr>
          <w:i/>
        </w:rPr>
      </w:pPr>
      <w:proofErr w:type="spellStart"/>
      <w:r w:rsidRPr="00C61772">
        <w:rPr>
          <w:i/>
        </w:rPr>
        <w:t>docker-compose.yml</w:t>
      </w:r>
      <w:proofErr w:type="spellEnd"/>
      <w:r w:rsidRPr="00C61772">
        <w:rPr>
          <w:i/>
        </w:rPr>
        <w:t>:</w:t>
      </w:r>
    </w:p>
    <w:p w:rsidR="00027E6A" w:rsidRPr="00027E6A" w:rsidRDefault="00027E6A" w:rsidP="00027E6A">
      <w:pPr>
        <w:ind w:left="708"/>
        <w:jc w:val="both"/>
        <w:rPr>
          <w:rFonts w:ascii="Courier New" w:hAnsi="Courier New" w:cs="Courier New"/>
        </w:rPr>
      </w:pPr>
      <w:proofErr w:type="spellStart"/>
      <w:r w:rsidRPr="00027E6A">
        <w:rPr>
          <w:rFonts w:ascii="Courier New" w:hAnsi="Courier New" w:cs="Courier New"/>
        </w:rPr>
        <w:t>grafana</w:t>
      </w:r>
      <w:proofErr w:type="spellEnd"/>
      <w:r w:rsidRPr="00027E6A">
        <w:rPr>
          <w:rFonts w:ascii="Courier New" w:hAnsi="Courier New" w:cs="Courier New"/>
        </w:rPr>
        <w:t>:</w:t>
      </w:r>
    </w:p>
    <w:p w:rsidR="00027E6A" w:rsidRPr="00027E6A" w:rsidRDefault="00027E6A" w:rsidP="00027E6A">
      <w:pPr>
        <w:ind w:left="708"/>
        <w:jc w:val="both"/>
        <w:rPr>
          <w:rFonts w:ascii="Courier New" w:hAnsi="Courier New" w:cs="Courier New"/>
        </w:rPr>
      </w:pPr>
      <w:r w:rsidRPr="00027E6A">
        <w:rPr>
          <w:rFonts w:ascii="Courier New" w:hAnsi="Courier New" w:cs="Courier New"/>
        </w:rPr>
        <w:t xml:space="preserve">    </w:t>
      </w:r>
      <w:proofErr w:type="spellStart"/>
      <w:r w:rsidRPr="00027E6A">
        <w:rPr>
          <w:rFonts w:ascii="Courier New" w:hAnsi="Courier New" w:cs="Courier New"/>
        </w:rPr>
        <w:t>image</w:t>
      </w:r>
      <w:proofErr w:type="spellEnd"/>
      <w:r w:rsidRPr="00027E6A">
        <w:rPr>
          <w:rFonts w:ascii="Courier New" w:hAnsi="Courier New" w:cs="Courier New"/>
        </w:rPr>
        <w:t xml:space="preserve">: </w:t>
      </w:r>
      <w:proofErr w:type="spellStart"/>
      <w:r w:rsidRPr="00027E6A">
        <w:rPr>
          <w:rFonts w:ascii="Courier New" w:hAnsi="Courier New" w:cs="Courier New"/>
        </w:rPr>
        <w:t>grafana</w:t>
      </w:r>
      <w:proofErr w:type="spellEnd"/>
      <w:r w:rsidRPr="00027E6A">
        <w:rPr>
          <w:rFonts w:ascii="Courier New" w:hAnsi="Courier New" w:cs="Courier New"/>
        </w:rPr>
        <w:t>/</w:t>
      </w:r>
      <w:proofErr w:type="spellStart"/>
      <w:proofErr w:type="gramStart"/>
      <w:r w:rsidRPr="00027E6A">
        <w:rPr>
          <w:rFonts w:ascii="Courier New" w:hAnsi="Courier New" w:cs="Courier New"/>
        </w:rPr>
        <w:t>grafana:latest</w:t>
      </w:r>
      <w:proofErr w:type="spellEnd"/>
      <w:proofErr w:type="gramEnd"/>
    </w:p>
    <w:p w:rsidR="00027E6A" w:rsidRPr="00027E6A" w:rsidRDefault="00027E6A" w:rsidP="00027E6A">
      <w:pPr>
        <w:ind w:left="708"/>
        <w:jc w:val="both"/>
        <w:rPr>
          <w:rFonts w:ascii="Courier New" w:hAnsi="Courier New" w:cs="Courier New"/>
        </w:rPr>
      </w:pPr>
      <w:r w:rsidRPr="00027E6A">
        <w:rPr>
          <w:rFonts w:ascii="Courier New" w:hAnsi="Courier New" w:cs="Courier New"/>
        </w:rPr>
        <w:t xml:space="preserve">    </w:t>
      </w:r>
      <w:proofErr w:type="spellStart"/>
      <w:r w:rsidRPr="00027E6A">
        <w:rPr>
          <w:rFonts w:ascii="Courier New" w:hAnsi="Courier New" w:cs="Courier New"/>
        </w:rPr>
        <w:t>container_name</w:t>
      </w:r>
      <w:proofErr w:type="spellEnd"/>
      <w:r w:rsidRPr="00027E6A">
        <w:rPr>
          <w:rFonts w:ascii="Courier New" w:hAnsi="Courier New" w:cs="Courier New"/>
        </w:rPr>
        <w:t xml:space="preserve">: </w:t>
      </w:r>
      <w:proofErr w:type="spellStart"/>
      <w:r w:rsidRPr="00027E6A">
        <w:rPr>
          <w:rFonts w:ascii="Courier New" w:hAnsi="Courier New" w:cs="Courier New"/>
        </w:rPr>
        <w:t>grafana</w:t>
      </w:r>
      <w:proofErr w:type="spellEnd"/>
    </w:p>
    <w:p w:rsidR="00027E6A" w:rsidRPr="00027E6A" w:rsidRDefault="00027E6A" w:rsidP="00027E6A">
      <w:pPr>
        <w:ind w:left="708"/>
        <w:jc w:val="both"/>
        <w:rPr>
          <w:rFonts w:ascii="Courier New" w:hAnsi="Courier New" w:cs="Courier New"/>
        </w:rPr>
      </w:pPr>
      <w:r w:rsidRPr="00027E6A">
        <w:rPr>
          <w:rFonts w:ascii="Courier New" w:hAnsi="Courier New" w:cs="Courier New"/>
        </w:rPr>
        <w:t xml:space="preserve">    </w:t>
      </w:r>
      <w:proofErr w:type="spellStart"/>
      <w:r w:rsidRPr="00027E6A">
        <w:rPr>
          <w:rFonts w:ascii="Courier New" w:hAnsi="Courier New" w:cs="Courier New"/>
        </w:rPr>
        <w:t>ports</w:t>
      </w:r>
      <w:proofErr w:type="spellEnd"/>
      <w:r w:rsidRPr="00027E6A">
        <w:rPr>
          <w:rFonts w:ascii="Courier New" w:hAnsi="Courier New" w:cs="Courier New"/>
        </w:rPr>
        <w:t>:</w:t>
      </w:r>
    </w:p>
    <w:p w:rsidR="00027E6A" w:rsidRDefault="00027E6A" w:rsidP="00027E6A">
      <w:pPr>
        <w:ind w:left="708"/>
        <w:jc w:val="both"/>
      </w:pPr>
      <w:r w:rsidRPr="00027E6A">
        <w:rPr>
          <w:rFonts w:ascii="Courier New" w:hAnsi="Courier New" w:cs="Courier New"/>
        </w:rPr>
        <w:t xml:space="preserve">      - 3000:3000</w:t>
      </w:r>
    </w:p>
    <w:p w:rsidR="00027E6A" w:rsidRDefault="00027E6A" w:rsidP="00C61772">
      <w:pPr>
        <w:jc w:val="both"/>
      </w:pPr>
    </w:p>
    <w:p w:rsidR="00027E6A" w:rsidRDefault="00027E6A" w:rsidP="00C61772">
      <w:pPr>
        <w:jc w:val="both"/>
      </w:pPr>
      <w:r>
        <w:t xml:space="preserve">Al igual que con </w:t>
      </w:r>
      <w:proofErr w:type="spellStart"/>
      <w:r>
        <w:t>Influx</w:t>
      </w:r>
      <w:proofErr w:type="spellEnd"/>
      <w:r>
        <w:t xml:space="preserve">, nos fijaremos en su dirección IP para acceder mediante el navegador. Utilizaremos el puerto en el que escucha </w:t>
      </w:r>
      <w:proofErr w:type="spellStart"/>
      <w:r>
        <w:t>Grafana</w:t>
      </w:r>
      <w:proofErr w:type="spellEnd"/>
      <w:r>
        <w:t>: 3000.</w:t>
      </w:r>
    </w:p>
    <w:p w:rsidR="00027E6A" w:rsidRDefault="00027E6A" w:rsidP="00C61772">
      <w:pPr>
        <w:jc w:val="both"/>
      </w:pPr>
    </w:p>
    <w:p w:rsidR="00027E6A" w:rsidRDefault="00027E6A" w:rsidP="00C61772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49EC43E0">
            <wp:extent cx="5793354" cy="1408673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10" cy="1433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6A" w:rsidRDefault="00027E6A" w:rsidP="00C61772">
      <w:pPr>
        <w:jc w:val="both"/>
      </w:pPr>
    </w:p>
    <w:p w:rsidR="00027E6A" w:rsidRDefault="00027E6A" w:rsidP="00C61772">
      <w:pPr>
        <w:jc w:val="both"/>
      </w:pPr>
      <w:r>
        <w:t xml:space="preserve">Lo primero nos pedirá autentificarnos. Utilizaremos el usuario de </w:t>
      </w:r>
      <w:proofErr w:type="spellStart"/>
      <w:r>
        <w:t>adminisitrador</w:t>
      </w:r>
      <w:proofErr w:type="spellEnd"/>
    </w:p>
    <w:p w:rsidR="00027E6A" w:rsidRDefault="00027E6A" w:rsidP="00027E6A">
      <w:pPr>
        <w:pStyle w:val="Prrafodelista"/>
        <w:numPr>
          <w:ilvl w:val="0"/>
          <w:numId w:val="1"/>
        </w:numPr>
        <w:jc w:val="both"/>
      </w:pPr>
      <w:proofErr w:type="spellStart"/>
      <w:r>
        <w:t>user</w:t>
      </w:r>
      <w:proofErr w:type="spellEnd"/>
      <w:r>
        <w:t xml:space="preserve">: </w:t>
      </w:r>
      <w:proofErr w:type="spellStart"/>
      <w:r>
        <w:t>admin</w:t>
      </w:r>
      <w:proofErr w:type="spellEnd"/>
    </w:p>
    <w:p w:rsidR="00027E6A" w:rsidRDefault="00027E6A" w:rsidP="00027E6A">
      <w:pPr>
        <w:pStyle w:val="Prrafodelista"/>
        <w:numPr>
          <w:ilvl w:val="0"/>
          <w:numId w:val="1"/>
        </w:numPr>
        <w:jc w:val="both"/>
      </w:pPr>
      <w:proofErr w:type="spellStart"/>
      <w:r>
        <w:t>password</w:t>
      </w:r>
      <w:proofErr w:type="spellEnd"/>
      <w:r>
        <w:t xml:space="preserve">: </w:t>
      </w:r>
      <w:proofErr w:type="spellStart"/>
      <w:r>
        <w:t>admin</w:t>
      </w:r>
      <w:proofErr w:type="spellEnd"/>
    </w:p>
    <w:p w:rsidR="00027E6A" w:rsidRDefault="00027E6A" w:rsidP="00027E6A">
      <w:pPr>
        <w:jc w:val="both"/>
      </w:pPr>
    </w:p>
    <w:p w:rsidR="00027E6A" w:rsidRDefault="00027E6A" w:rsidP="00027E6A">
      <w:pPr>
        <w:jc w:val="both"/>
      </w:pPr>
    </w:p>
    <w:p w:rsidR="00027E6A" w:rsidRDefault="00027E6A" w:rsidP="00027E6A">
      <w:pPr>
        <w:jc w:val="both"/>
      </w:pPr>
    </w:p>
    <w:p w:rsidR="00027E6A" w:rsidRDefault="00027E6A" w:rsidP="00C61772">
      <w:pPr>
        <w:jc w:val="both"/>
      </w:pPr>
      <w:r>
        <w:rPr>
          <w:noProof/>
          <w:lang w:eastAsia="es-ES"/>
        </w:rPr>
        <w:drawing>
          <wp:inline distT="0" distB="0" distL="0" distR="0" wp14:anchorId="7CB17159" wp14:editId="2ACDABFA">
            <wp:extent cx="2614404" cy="256763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1905" cy="25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6A" w:rsidRDefault="00027E6A" w:rsidP="00C61772">
      <w:pPr>
        <w:jc w:val="both"/>
      </w:pPr>
    </w:p>
    <w:p w:rsidR="004B7BD2" w:rsidRDefault="00027E6A" w:rsidP="00C61772">
      <w:pPr>
        <w:jc w:val="both"/>
      </w:pPr>
      <w:r>
        <w:t xml:space="preserve">Una vez dentro, configuraremos la conexión con </w:t>
      </w:r>
      <w:proofErr w:type="spellStart"/>
      <w:r>
        <w:t>Influx</w:t>
      </w:r>
      <w:proofErr w:type="spellEnd"/>
      <w:r>
        <w:t xml:space="preserve">. Para ello, nos iremos al apartado de </w:t>
      </w:r>
      <w:proofErr w:type="spellStart"/>
      <w:r w:rsidRPr="00027E6A">
        <w:rPr>
          <w:i/>
        </w:rPr>
        <w:t>Configuration</w:t>
      </w:r>
      <w:proofErr w:type="spellEnd"/>
      <w:r>
        <w:t xml:space="preserve"> &gt; </w:t>
      </w:r>
      <w:r>
        <w:rPr>
          <w:i/>
        </w:rPr>
        <w:t xml:space="preserve">Data </w:t>
      </w:r>
      <w:proofErr w:type="spellStart"/>
      <w:r>
        <w:rPr>
          <w:i/>
        </w:rPr>
        <w:t>Source</w:t>
      </w:r>
      <w:proofErr w:type="spellEnd"/>
      <w:r>
        <w:rPr>
          <w:i/>
        </w:rPr>
        <w:t xml:space="preserve"> &gt; </w:t>
      </w:r>
      <w:proofErr w:type="spellStart"/>
      <w:r>
        <w:rPr>
          <w:i/>
        </w:rPr>
        <w:t>Add</w:t>
      </w:r>
      <w:proofErr w:type="spellEnd"/>
      <w:r>
        <w:rPr>
          <w:i/>
        </w:rPr>
        <w:t xml:space="preserve"> data </w:t>
      </w:r>
      <w:proofErr w:type="spellStart"/>
      <w:r>
        <w:rPr>
          <w:i/>
        </w:rPr>
        <w:t>source</w:t>
      </w:r>
      <w:proofErr w:type="spellEnd"/>
      <w:r>
        <w:rPr>
          <w:i/>
        </w:rPr>
        <w:t xml:space="preserve"> &gt; </w:t>
      </w:r>
      <w:proofErr w:type="spellStart"/>
      <w:r>
        <w:rPr>
          <w:i/>
        </w:rPr>
        <w:t>InfluxDB</w:t>
      </w:r>
      <w:proofErr w:type="spellEnd"/>
      <w:r w:rsidR="00E103CD">
        <w:t>. Aquí tendremos que aña</w:t>
      </w:r>
      <w:r>
        <w:t xml:space="preserve">dir la información de nuestro elemento </w:t>
      </w:r>
      <w:proofErr w:type="spellStart"/>
      <w:r>
        <w:t>Influx</w:t>
      </w:r>
      <w:proofErr w:type="spellEnd"/>
      <w:r>
        <w:t xml:space="preserve"> (dirección IP, usuario, </w:t>
      </w:r>
      <w:proofErr w:type="spellStart"/>
      <w:r w:rsidR="004B7BD2">
        <w:t>token</w:t>
      </w:r>
      <w:proofErr w:type="spellEnd"/>
      <w:r w:rsidR="004B7BD2">
        <w:t>…</w:t>
      </w:r>
      <w:r>
        <w:t>)</w:t>
      </w:r>
      <w:r w:rsidR="004B7BD2">
        <w:t xml:space="preserve">. Tendremos que seleccionar la opción de </w:t>
      </w:r>
      <w:r w:rsidR="00E103CD">
        <w:rPr>
          <w:i/>
        </w:rPr>
        <w:t>F</w:t>
      </w:r>
      <w:r w:rsidR="004B7BD2">
        <w:rPr>
          <w:i/>
        </w:rPr>
        <w:t>lux</w:t>
      </w:r>
      <w:r w:rsidR="004B7BD2">
        <w:t xml:space="preserve"> en el apartado </w:t>
      </w:r>
      <w:proofErr w:type="spellStart"/>
      <w:r w:rsidR="004B7BD2">
        <w:rPr>
          <w:i/>
        </w:rPr>
        <w:t>Query</w:t>
      </w:r>
      <w:proofErr w:type="spellEnd"/>
      <w:r w:rsidR="004B7BD2">
        <w:rPr>
          <w:i/>
        </w:rPr>
        <w:t xml:space="preserve"> </w:t>
      </w:r>
      <w:proofErr w:type="spellStart"/>
      <w:r w:rsidR="004B7BD2">
        <w:rPr>
          <w:i/>
        </w:rPr>
        <w:t>Language</w:t>
      </w:r>
      <w:proofErr w:type="spellEnd"/>
      <w:r w:rsidR="004B7BD2">
        <w:t>.</w:t>
      </w:r>
      <w:bookmarkStart w:id="3" w:name="_GoBack"/>
      <w:bookmarkEnd w:id="3"/>
    </w:p>
    <w:p w:rsidR="00027E6A" w:rsidRDefault="004B7BD2" w:rsidP="00C61772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503844" cy="4345228"/>
            <wp:effectExtent l="0" t="0" r="0" b="0"/>
            <wp:docPr id="15" name="Imagen 15" descr="C:\Users\839073\AppData\Local\Temp\vmware-839073\VMwareDnD\4292c92b\Influx Connection on Grafan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39073\AppData\Local\Temp\vmware-839073\VMwareDnD\4292c92b\Influx Connection on Grafana 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033" cy="435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BD2" w:rsidRDefault="004B7BD2" w:rsidP="00C61772">
      <w:pPr>
        <w:jc w:val="both"/>
      </w:pPr>
      <w:r>
        <w:rPr>
          <w:noProof/>
          <w:lang w:eastAsia="es-ES"/>
        </w:rPr>
        <w:drawing>
          <wp:inline distT="0" distB="0" distL="0" distR="0">
            <wp:extent cx="4503988" cy="3057753"/>
            <wp:effectExtent l="0" t="0" r="0" b="0"/>
            <wp:docPr id="17" name="Imagen 17" descr="C:\Users\839073\AppData\Local\Temp\vmware-839073\VMwareDnD\86ead22f\Influx Connection on Grafan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839073\AppData\Local\Temp\vmware-839073\VMwareDnD\86ead22f\Influx Connection on Grafana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97" cy="306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BD2" w:rsidRDefault="004B7BD2" w:rsidP="00C61772">
      <w:pPr>
        <w:jc w:val="both"/>
      </w:pPr>
    </w:p>
    <w:p w:rsidR="004B7BD2" w:rsidRDefault="004B7BD2" w:rsidP="00C61772">
      <w:pPr>
        <w:jc w:val="both"/>
      </w:pPr>
      <w:r>
        <w:t>Si hemos metido los datos correctos, nos aparecerá esto:</w:t>
      </w:r>
    </w:p>
    <w:p w:rsidR="004B7BD2" w:rsidRDefault="004B7BD2" w:rsidP="00C61772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3825202C" wp14:editId="5FF3E0E7">
            <wp:extent cx="5400040" cy="110172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D2" w:rsidRDefault="004B7BD2" w:rsidP="00C61772">
      <w:pPr>
        <w:jc w:val="both"/>
      </w:pPr>
    </w:p>
    <w:p w:rsidR="004B7BD2" w:rsidRDefault="004B7BD2" w:rsidP="00C61772">
      <w:pPr>
        <w:jc w:val="both"/>
      </w:pPr>
      <w:r>
        <w:t xml:space="preserve">Ahora, ya podremos leer cualquier dato almacenado en </w:t>
      </w:r>
      <w:proofErr w:type="spellStart"/>
      <w:r>
        <w:t>Influx</w:t>
      </w:r>
      <w:proofErr w:type="spellEnd"/>
      <w:r>
        <w:t xml:space="preserve">. Para crear las gráficas, utilizaremos los archivos </w:t>
      </w:r>
      <w:r>
        <w:rPr>
          <w:i/>
        </w:rPr>
        <w:t xml:space="preserve">grafana_JSON.txt </w:t>
      </w:r>
      <w:r>
        <w:t xml:space="preserve">y </w:t>
      </w:r>
      <w:r>
        <w:rPr>
          <w:i/>
        </w:rPr>
        <w:t>grafana_JSON_machines.txt</w:t>
      </w:r>
      <w:r>
        <w:t xml:space="preserve">. Estos son definiciones en JSON de </w:t>
      </w:r>
      <w:proofErr w:type="spellStart"/>
      <w:r>
        <w:t>Dashboards</w:t>
      </w:r>
      <w:proofErr w:type="spellEnd"/>
      <w:r>
        <w:t xml:space="preserve"> de </w:t>
      </w:r>
      <w:proofErr w:type="spellStart"/>
      <w:r>
        <w:t>Grafana</w:t>
      </w:r>
      <w:proofErr w:type="spellEnd"/>
      <w:r>
        <w:t xml:space="preserve">. Dentro de ellos se ejecutan </w:t>
      </w:r>
      <w:proofErr w:type="spellStart"/>
      <w:r>
        <w:t>querys</w:t>
      </w:r>
      <w:proofErr w:type="spellEnd"/>
      <w:r>
        <w:t xml:space="preserve"> de este tipo:</w:t>
      </w:r>
    </w:p>
    <w:p w:rsidR="004B7BD2" w:rsidRPr="00E103CD" w:rsidRDefault="004B7BD2" w:rsidP="004B7BD2">
      <w:pPr>
        <w:ind w:left="708"/>
        <w:jc w:val="both"/>
        <w:rPr>
          <w:rFonts w:ascii="Courier New" w:hAnsi="Courier New" w:cs="Courier New"/>
          <w:lang w:val="en-US"/>
        </w:rPr>
      </w:pPr>
      <w:proofErr w:type="gramStart"/>
      <w:r w:rsidRPr="00E103CD">
        <w:rPr>
          <w:rFonts w:ascii="Courier New" w:hAnsi="Courier New" w:cs="Courier New"/>
          <w:lang w:val="en-US"/>
        </w:rPr>
        <w:t>from(</w:t>
      </w:r>
      <w:proofErr w:type="gramEnd"/>
      <w:r w:rsidRPr="00E103CD">
        <w:rPr>
          <w:rFonts w:ascii="Courier New" w:hAnsi="Courier New" w:cs="Courier New"/>
          <w:lang w:val="en-US"/>
        </w:rPr>
        <w:t>bucket: "</w:t>
      </w:r>
      <w:proofErr w:type="spellStart"/>
      <w:r w:rsidRPr="00E103CD">
        <w:rPr>
          <w:rFonts w:ascii="Courier New" w:hAnsi="Courier New" w:cs="Courier New"/>
          <w:lang w:val="en-US"/>
        </w:rPr>
        <w:t>gcis</w:t>
      </w:r>
      <w:proofErr w:type="spellEnd"/>
      <w:r w:rsidRPr="00E103CD">
        <w:rPr>
          <w:rFonts w:ascii="Courier New" w:hAnsi="Courier New" w:cs="Courier New"/>
          <w:lang w:val="en-US"/>
        </w:rPr>
        <w:t>")</w:t>
      </w:r>
    </w:p>
    <w:p w:rsidR="004B7BD2" w:rsidRPr="00E103CD" w:rsidRDefault="004B7BD2" w:rsidP="004B7BD2">
      <w:pPr>
        <w:ind w:left="708"/>
        <w:jc w:val="both"/>
        <w:rPr>
          <w:rFonts w:ascii="Courier New" w:hAnsi="Courier New" w:cs="Courier New"/>
          <w:lang w:val="en-US"/>
        </w:rPr>
      </w:pPr>
      <w:r w:rsidRPr="00E103CD">
        <w:rPr>
          <w:rFonts w:ascii="Courier New" w:hAnsi="Courier New" w:cs="Courier New"/>
          <w:lang w:val="en-US"/>
        </w:rPr>
        <w:t xml:space="preserve">  |&gt; </w:t>
      </w:r>
      <w:proofErr w:type="gramStart"/>
      <w:r w:rsidRPr="00E103CD">
        <w:rPr>
          <w:rFonts w:ascii="Courier New" w:hAnsi="Courier New" w:cs="Courier New"/>
          <w:lang w:val="en-US"/>
        </w:rPr>
        <w:t>range(</w:t>
      </w:r>
      <w:proofErr w:type="gramEnd"/>
      <w:r w:rsidRPr="00E103CD">
        <w:rPr>
          <w:rFonts w:ascii="Courier New" w:hAnsi="Courier New" w:cs="Courier New"/>
          <w:lang w:val="en-US"/>
        </w:rPr>
        <w:t xml:space="preserve">start: </w:t>
      </w:r>
      <w:proofErr w:type="spellStart"/>
      <w:r w:rsidRPr="00E103CD">
        <w:rPr>
          <w:rFonts w:ascii="Courier New" w:hAnsi="Courier New" w:cs="Courier New"/>
          <w:lang w:val="en-US"/>
        </w:rPr>
        <w:t>v.timeRangeStart</w:t>
      </w:r>
      <w:proofErr w:type="spellEnd"/>
      <w:r w:rsidRPr="00E103CD">
        <w:rPr>
          <w:rFonts w:ascii="Courier New" w:hAnsi="Courier New" w:cs="Courier New"/>
          <w:lang w:val="en-US"/>
        </w:rPr>
        <w:t xml:space="preserve">, stop: </w:t>
      </w:r>
      <w:proofErr w:type="spellStart"/>
      <w:r w:rsidRPr="00E103CD">
        <w:rPr>
          <w:rFonts w:ascii="Courier New" w:hAnsi="Courier New" w:cs="Courier New"/>
          <w:lang w:val="en-US"/>
        </w:rPr>
        <w:t>v.timeRangeStop</w:t>
      </w:r>
      <w:proofErr w:type="spellEnd"/>
      <w:r w:rsidRPr="00E103CD">
        <w:rPr>
          <w:rFonts w:ascii="Courier New" w:hAnsi="Courier New" w:cs="Courier New"/>
          <w:lang w:val="en-US"/>
        </w:rPr>
        <w:t>)</w:t>
      </w:r>
    </w:p>
    <w:p w:rsidR="004B7BD2" w:rsidRPr="00E103CD" w:rsidRDefault="004B7BD2" w:rsidP="004B7BD2">
      <w:pPr>
        <w:ind w:left="708"/>
        <w:jc w:val="both"/>
        <w:rPr>
          <w:rFonts w:ascii="Courier New" w:hAnsi="Courier New" w:cs="Courier New"/>
          <w:lang w:val="en-US"/>
        </w:rPr>
      </w:pPr>
      <w:r w:rsidRPr="00E103CD">
        <w:rPr>
          <w:rFonts w:ascii="Courier New" w:hAnsi="Courier New" w:cs="Courier New"/>
          <w:lang w:val="en-US"/>
        </w:rPr>
        <w:t xml:space="preserve">  |&gt; </w:t>
      </w:r>
      <w:proofErr w:type="gramStart"/>
      <w:r w:rsidRPr="00E103CD">
        <w:rPr>
          <w:rFonts w:ascii="Courier New" w:hAnsi="Courier New" w:cs="Courier New"/>
          <w:lang w:val="en-US"/>
        </w:rPr>
        <w:t>filter(</w:t>
      </w:r>
      <w:proofErr w:type="spellStart"/>
      <w:proofErr w:type="gramEnd"/>
      <w:r w:rsidRPr="00E103CD">
        <w:rPr>
          <w:rFonts w:ascii="Courier New" w:hAnsi="Courier New" w:cs="Courier New"/>
          <w:lang w:val="en-US"/>
        </w:rPr>
        <w:t>fn</w:t>
      </w:r>
      <w:proofErr w:type="spellEnd"/>
      <w:r w:rsidRPr="00E103CD">
        <w:rPr>
          <w:rFonts w:ascii="Courier New" w:hAnsi="Courier New" w:cs="Courier New"/>
          <w:lang w:val="en-US"/>
        </w:rPr>
        <w:t xml:space="preserve">: (r) =&gt; </w:t>
      </w:r>
      <w:proofErr w:type="spellStart"/>
      <w:r w:rsidRPr="00E103CD">
        <w:rPr>
          <w:rFonts w:ascii="Courier New" w:hAnsi="Courier New" w:cs="Courier New"/>
          <w:lang w:val="en-US"/>
        </w:rPr>
        <w:t>r.machines</w:t>
      </w:r>
      <w:proofErr w:type="spellEnd"/>
      <w:r w:rsidRPr="00E103CD">
        <w:rPr>
          <w:rFonts w:ascii="Courier New" w:hAnsi="Courier New" w:cs="Courier New"/>
          <w:lang w:val="en-US"/>
        </w:rPr>
        <w:t xml:space="preserve"> == "11" and </w:t>
      </w:r>
      <w:proofErr w:type="spellStart"/>
      <w:r w:rsidRPr="00E103CD">
        <w:rPr>
          <w:rFonts w:ascii="Courier New" w:hAnsi="Courier New" w:cs="Courier New"/>
          <w:lang w:val="en-US"/>
        </w:rPr>
        <w:t>r._field</w:t>
      </w:r>
      <w:proofErr w:type="spellEnd"/>
      <w:r w:rsidRPr="00E103CD">
        <w:rPr>
          <w:rFonts w:ascii="Courier New" w:hAnsi="Courier New" w:cs="Courier New"/>
          <w:lang w:val="en-US"/>
        </w:rPr>
        <w:t xml:space="preserve"> == "</w:t>
      </w:r>
      <w:proofErr w:type="spellStart"/>
      <w:r w:rsidRPr="00E103CD">
        <w:rPr>
          <w:rFonts w:ascii="Courier New" w:hAnsi="Courier New" w:cs="Courier New"/>
          <w:lang w:val="en-US"/>
        </w:rPr>
        <w:t>oee</w:t>
      </w:r>
      <w:proofErr w:type="spellEnd"/>
      <w:r w:rsidRPr="00E103CD">
        <w:rPr>
          <w:rFonts w:ascii="Courier New" w:hAnsi="Courier New" w:cs="Courier New"/>
          <w:lang w:val="en-US"/>
        </w:rPr>
        <w:t>")</w:t>
      </w:r>
    </w:p>
    <w:p w:rsidR="004B7BD2" w:rsidRPr="00E103CD" w:rsidRDefault="004B7BD2" w:rsidP="004B7BD2">
      <w:pPr>
        <w:jc w:val="both"/>
        <w:rPr>
          <w:lang w:val="en-US"/>
        </w:rPr>
      </w:pPr>
    </w:p>
    <w:p w:rsidR="004B7BD2" w:rsidRDefault="004B7BD2" w:rsidP="004B7BD2">
      <w:pPr>
        <w:jc w:val="both"/>
      </w:pPr>
      <w:r>
        <w:t>Se pueden hacer el tipo de peticiones que se desee, en este caso, se mostraría los cálculos OEE de la maquina 11.</w:t>
      </w:r>
    </w:p>
    <w:p w:rsidR="004B7BD2" w:rsidRDefault="004B7BD2" w:rsidP="004B7BD2">
      <w:pPr>
        <w:jc w:val="both"/>
      </w:pPr>
    </w:p>
    <w:p w:rsidR="004B7BD2" w:rsidRDefault="004B7BD2" w:rsidP="004B7BD2">
      <w:pPr>
        <w:jc w:val="both"/>
      </w:pPr>
      <w:r>
        <w:t xml:space="preserve">Para añadir estas definiciones en JSON iremos al apartado </w:t>
      </w:r>
      <w:proofErr w:type="spellStart"/>
      <w:r>
        <w:rPr>
          <w:i/>
        </w:rPr>
        <w:t>Create</w:t>
      </w:r>
      <w:proofErr w:type="spellEnd"/>
      <w:r>
        <w:rPr>
          <w:i/>
        </w:rPr>
        <w:t xml:space="preserve"> &gt; </w:t>
      </w:r>
      <w:proofErr w:type="spellStart"/>
      <w:r>
        <w:rPr>
          <w:i/>
        </w:rPr>
        <w:t>Import</w:t>
      </w:r>
      <w:proofErr w:type="spellEnd"/>
      <w:r>
        <w:rPr>
          <w:i/>
        </w:rPr>
        <w:t xml:space="preserve"> &gt; </w:t>
      </w:r>
      <w:proofErr w:type="spellStart"/>
      <w:r>
        <w:rPr>
          <w:i/>
        </w:rPr>
        <w:t>Import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via</w:t>
      </w:r>
      <w:proofErr w:type="spellEnd"/>
      <w:r>
        <w:rPr>
          <w:i/>
        </w:rPr>
        <w:t xml:space="preserve"> panel </w:t>
      </w:r>
      <w:proofErr w:type="spellStart"/>
      <w:r>
        <w:rPr>
          <w:i/>
        </w:rPr>
        <w:t>json</w:t>
      </w:r>
      <w:proofErr w:type="spellEnd"/>
      <w:r>
        <w:t>. Aquí, añadiremos el JSON</w:t>
      </w:r>
      <w:r w:rsidR="00C2184F">
        <w:t xml:space="preserve"> de una maquina en concreto (</w:t>
      </w:r>
      <w:r w:rsidR="00C2184F">
        <w:rPr>
          <w:i/>
        </w:rPr>
        <w:t>grafana_JSON.txt</w:t>
      </w:r>
      <w:r w:rsidR="00C2184F">
        <w:t>)</w:t>
      </w:r>
      <w:r>
        <w:t xml:space="preserve"> y cambiaremos los que sea necesario: </w:t>
      </w:r>
      <w:r w:rsidRPr="004B7BD2">
        <w:rPr>
          <w:b/>
        </w:rPr>
        <w:t>título</w:t>
      </w:r>
      <w:r>
        <w:t xml:space="preserve"> e </w:t>
      </w:r>
      <w:r w:rsidRPr="00C2184F">
        <w:rPr>
          <w:b/>
        </w:rPr>
        <w:t>id de la máquina</w:t>
      </w:r>
      <w:r>
        <w:t>.</w:t>
      </w:r>
      <w:r w:rsidR="00C2184F">
        <w:t xml:space="preserve"> Así, ya se podrán visualizar los cálculos referidos a la maquina 11. Se crearán 4 graficas: una para reunir los tres valores y una por cada valor.</w:t>
      </w:r>
    </w:p>
    <w:p w:rsidR="00C2184F" w:rsidRDefault="00C2184F" w:rsidP="004B7BD2">
      <w:pPr>
        <w:jc w:val="both"/>
      </w:pPr>
      <w:r>
        <w:rPr>
          <w:noProof/>
          <w:lang w:eastAsia="es-ES"/>
        </w:rPr>
        <w:drawing>
          <wp:inline distT="0" distB="0" distL="0" distR="0" wp14:anchorId="6243685E" wp14:editId="46F1414B">
            <wp:extent cx="5400040" cy="21139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4F" w:rsidRDefault="00C2184F" w:rsidP="004B7BD2">
      <w:pPr>
        <w:jc w:val="both"/>
      </w:pPr>
      <w:r>
        <w:t>Como se puede apreciar en las leyendas, en las gráficas individuales también añade el promedio de valor global (</w:t>
      </w:r>
      <w:proofErr w:type="spellStart"/>
      <w:r>
        <w:t>average</w:t>
      </w:r>
      <w:proofErr w:type="spellEnd"/>
      <w:r>
        <w:t>).</w:t>
      </w:r>
    </w:p>
    <w:p w:rsidR="00C2184F" w:rsidRPr="004B7BD2" w:rsidRDefault="00C2184F" w:rsidP="004B7BD2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2D0947D">
            <wp:extent cx="5205455" cy="179222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65" cy="1810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7BD2" w:rsidRDefault="004B7BD2" w:rsidP="004B7BD2">
      <w:pPr>
        <w:jc w:val="both"/>
      </w:pPr>
    </w:p>
    <w:p w:rsidR="00C2184F" w:rsidRDefault="00C2184F" w:rsidP="004B7BD2">
      <w:pPr>
        <w:jc w:val="both"/>
      </w:pPr>
      <w:r>
        <w:t xml:space="preserve">También, podremos crear un </w:t>
      </w:r>
      <w:proofErr w:type="spellStart"/>
      <w:r>
        <w:t>dashboard</w:t>
      </w:r>
      <w:proofErr w:type="spellEnd"/>
      <w:r>
        <w:t xml:space="preserve"> para visualizar los cambios de estos cálculos en diferentes maquinas. Esto lo haremos gracias a la definición del archivo </w:t>
      </w:r>
      <w:r>
        <w:rPr>
          <w:i/>
        </w:rPr>
        <w:t>grafana_JSON_machines.txt</w:t>
      </w:r>
      <w:r>
        <w:t xml:space="preserve"> y repetiremos el mismo proceso que la anterior. Se crearán 3 graficas, cada una con el cálculo pertinente, y los datos de todas las maquinas:</w:t>
      </w:r>
    </w:p>
    <w:p w:rsidR="00C2184F" w:rsidRPr="00C2184F" w:rsidRDefault="003E4DC8" w:rsidP="004B7BD2">
      <w:pPr>
        <w:jc w:val="both"/>
      </w:pPr>
      <w:r>
        <w:rPr>
          <w:noProof/>
          <w:lang w:eastAsia="es-ES"/>
        </w:rPr>
        <w:drawing>
          <wp:inline distT="0" distB="0" distL="0" distR="0" wp14:anchorId="10F9C023" wp14:editId="0213C37C">
            <wp:extent cx="5400040" cy="21463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84F" w:rsidRPr="00C218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115F2"/>
    <w:multiLevelType w:val="hybridMultilevel"/>
    <w:tmpl w:val="1BA028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27E"/>
    <w:rsid w:val="00027E6A"/>
    <w:rsid w:val="000D2B07"/>
    <w:rsid w:val="001F32E2"/>
    <w:rsid w:val="003814BF"/>
    <w:rsid w:val="003E4DC8"/>
    <w:rsid w:val="00473442"/>
    <w:rsid w:val="004B7BD2"/>
    <w:rsid w:val="00C2184F"/>
    <w:rsid w:val="00C61772"/>
    <w:rsid w:val="00E1027E"/>
    <w:rsid w:val="00E103CD"/>
    <w:rsid w:val="00EE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E7D8C"/>
  <w15:chartTrackingRefBased/>
  <w15:docId w15:val="{3AC85783-6128-43D8-8580-BCB700D42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027E"/>
  </w:style>
  <w:style w:type="paragraph" w:styleId="Ttulo1">
    <w:name w:val="heading 1"/>
    <w:basedOn w:val="Normal"/>
    <w:next w:val="Normal"/>
    <w:link w:val="Ttulo1Car"/>
    <w:uiPriority w:val="9"/>
    <w:qFormat/>
    <w:rsid w:val="00E1027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1027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1027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1027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1027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027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027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027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027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027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Sinespaciado">
    <w:name w:val="No Spacing"/>
    <w:uiPriority w:val="1"/>
    <w:qFormat/>
    <w:rsid w:val="00E1027E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E1027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E1027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1027E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027E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1027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1027E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027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027E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027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027E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1027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E1027E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1027E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E1027E"/>
    <w:rPr>
      <w:b/>
      <w:bCs/>
    </w:rPr>
  </w:style>
  <w:style w:type="character" w:styleId="nfasis">
    <w:name w:val="Emphasis"/>
    <w:basedOn w:val="Fuentedeprrafopredeter"/>
    <w:uiPriority w:val="20"/>
    <w:qFormat/>
    <w:rsid w:val="00E1027E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E1027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E1027E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1027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1027E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E1027E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E1027E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E1027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1027E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E1027E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E1027E"/>
    <w:pPr>
      <w:outlineLvl w:val="9"/>
    </w:pPr>
  </w:style>
  <w:style w:type="character" w:customStyle="1" w:styleId="hgkelc">
    <w:name w:val="hgkelc"/>
    <w:basedOn w:val="Fuentedeprrafopredeter"/>
    <w:rsid w:val="00E1027E"/>
  </w:style>
  <w:style w:type="paragraph" w:styleId="TDC1">
    <w:name w:val="toc 1"/>
    <w:basedOn w:val="Normal"/>
    <w:next w:val="Normal"/>
    <w:autoRedefine/>
    <w:uiPriority w:val="39"/>
    <w:unhideWhenUsed/>
    <w:rsid w:val="00E1027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27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27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9B0B7-0B75-4CB6-B15D-846AFABDF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719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UPV/EHU</Company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Ekaitz HURTADO</dc:creator>
  <cp:keywords/>
  <dc:description/>
  <cp:lastModifiedBy>Ekaitz HURTADO</cp:lastModifiedBy>
  <cp:revision>4</cp:revision>
  <dcterms:created xsi:type="dcterms:W3CDTF">2021-04-12T09:08:00Z</dcterms:created>
  <dcterms:modified xsi:type="dcterms:W3CDTF">2021-09-29T14:57:00Z</dcterms:modified>
</cp:coreProperties>
</file>