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/>
      </w:pPr>
      <w:r>
        <w:rPr/>
        <w:t>Module 1 Resources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Module 1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bCs/>
        </w:rPr>
        <w:t>Metrics &amp; losses (macro vs micro, when to use what)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scikit-learn: model evaluation guide (averaging &amp; metric choice)</w:t>
      </w:r>
      <w:r>
        <w:rPr/>
        <w:t>. Defines precision/recall/F1 with macro/micro/weighted averaging and explains when each averaging scheme is appropriate.</w:t>
      </w:r>
      <w:hyperlink r:id="rId4" w:tgtFrame="_blank">
        <w:r>
          <w:rPr>
            <w:rStyle w:val="Hyperlink"/>
          </w:rPr>
          <w:t xml:space="preserve"> scikit-learn.org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Google ML Crash Course (precision/recall/F1)</w:t>
      </w:r>
      <w:r>
        <w:rPr/>
        <w:t>. A quick visual refresher on confusion matrices and how precision/recall/F1 trade off in practice.</w:t>
      </w:r>
      <w:hyperlink r:id="rId5" w:tgtFrame="_blank">
        <w:r>
          <w:rPr>
            <w:rStyle w:val="Hyperlink"/>
          </w:rPr>
          <w:t xml:space="preserve"> Google for Developers</w:t>
        </w:r>
      </w:hyperlink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bCs/>
        </w:rPr>
        <w:t>Learning rate &amp; LR schedulers 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Jeremy Jordan — “Setting the learning rate”</w:t>
      </w:r>
      <w:r>
        <w:rPr/>
        <w:t>. Intuition and recipes for LR range tests, step/cosine schedules, and picking stable starting values.</w:t>
      </w:r>
      <w:hyperlink r:id="rId6" w:tgtFrame="_blank">
        <w:r>
          <w:rPr>
            <w:rStyle w:val="Hyperlink"/>
          </w:rPr>
          <w:t xml:space="preserve"> Jeremy Jordan</w:t>
        </w:r>
      </w:hyperlink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bCs/>
        </w:rPr>
        <w:t>Deep-learning hypers (regularization, batch size, optimizers)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Karpathy — “A Recipe for Training Neural Networks”</w:t>
      </w:r>
      <w:r>
        <w:rPr/>
        <w:t>. A pragmatic checklist of what to tune first (data/baselines), how to debug, and when to add regularization.</w:t>
      </w:r>
      <w:hyperlink r:id="rId7" w:tgtFrame="_blank">
        <w:r>
          <w:rPr>
            <w:rStyle w:val="Hyperlink"/>
          </w:rPr>
          <w:t xml:space="preserve"> karpathy.github.io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Ruder — “Overview of gradient descent optimization algorithms”</w:t>
      </w:r>
      <w:r>
        <w:rPr/>
        <w:t>. Clear comparisons of SGD + momentum vs Adagrad/RMSprop/Adam and guidance on when to prefer each.</w:t>
      </w:r>
      <w:hyperlink r:id="rId8" w:tgtFrame="_blank">
        <w:r>
          <w:rPr>
            <w:rStyle w:val="Hyperlink"/>
          </w:rPr>
          <w:t xml:space="preserve"> arXiv</w:t>
        </w:r>
      </w:hyperlink>
      <w:hyperlink r:id="rId9" w:tgtFrame="_blank">
        <w:r>
          <w:rPr>
            <w:rStyle w:val="Hyperlink"/>
          </w:rPr>
          <w:t xml:space="preserve">ruder.io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Batch size: stability, generalization &amp; speed</w:t>
      </w:r>
      <w:r>
        <w:rPr/>
        <w:t>. Practical heuristics on choosing batch size to balance noise, convergence speed, memory, and throughput.</w:t>
      </w:r>
      <w:hyperlink r:id="rId10" w:tgtFrame="_blank">
        <w:r>
          <w:rPr>
            <w:rStyle w:val="Hyperlink"/>
          </w:rPr>
          <w:t xml:space="preserve"> MachineLearningMastery.com</w:t>
        </w:r>
      </w:hyperlink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bCs/>
        </w:rPr>
        <w:t>Bayesian optimization (for HPO)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Will Koehrsen — conceptual explainer</w:t>
      </w:r>
      <w:r>
        <w:rPr/>
        <w:t>.Gentle, math-light introduction to Bayesian optimization for hyperparameter tuning with concrete examples.</w:t>
      </w:r>
      <w:hyperlink r:id="rId11" w:tgtFrame="_blank">
        <w:r>
          <w:rPr>
            <w:rStyle w:val="Hyperlink"/>
          </w:rPr>
          <w:t xml:space="preserve"> willkoehrsen.github.io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Distill — “Exploring Bayesian Optimization”</w:t>
      </w:r>
      <w:r>
        <w:rPr/>
        <w:t>. Interactive intuition for Gaussian processes, acquisition functions, and exploration–exploitation trade-offs.</w:t>
      </w:r>
      <w:hyperlink r:id="rId12" w:tgtFrame="_blank">
        <w:r>
          <w:rPr>
            <w:rStyle w:val="Hyperlink"/>
          </w:rPr>
          <w:t xml:space="preserve"> Distill</w:t>
        </w:r>
      </w:hyperlink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bCs/>
        </w:rPr>
        <w:t>Importance of architecture parameters (depth/width, kernels, scaling)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Paper (RegNet): Designing Network Design Spaces</w:t>
      </w:r>
      <w:r>
        <w:rPr/>
        <w:t>. Shows how simple depth/width rules define performant model families under FLOPs/latency constraints.</w:t>
      </w:r>
      <w:hyperlink r:id="rId13" w:tgtFrame="_blank">
        <w:r>
          <w:rPr>
            <w:rStyle w:val="Hyperlink"/>
          </w:rPr>
          <w:t xml:space="preserve"> arXiv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Google Research Blog — EfficientNet (compound scaling)</w:t>
      </w:r>
      <w:r>
        <w:rPr/>
        <w:t>. Explains scaling depth, width, and resolution together to match a compute budget.</w:t>
      </w:r>
      <w:hyperlink r:id="rId14" w:tgtFrame="_blank">
        <w:r>
          <w:rPr>
            <w:rStyle w:val="Hyperlink"/>
          </w:rPr>
          <w:t xml:space="preserve"> research.google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Paperspace blog — “CNN dimensions &amp; performance”</w:t>
      </w:r>
      <w:r>
        <w:rPr/>
        <w:t>. Links kernel sizes, width/depth, and feature map shapes to accuracy, memory, and compute cost.</w:t>
      </w:r>
      <w:hyperlink r:id="rId15" w:tgtFrame="_blank">
        <w:r>
          <w:rPr>
            <w:rStyle w:val="Hyperlink"/>
          </w:rPr>
          <w:t xml:space="preserve"> Paperspace by DigitalOcean Blog</w:t>
        </w:r>
      </w:hyperlink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bCs/>
        </w:rPr>
        <w:t>Efficiency &amp; multi-criteria model selection (memory, latency, throughput, power)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Horace He. Making Deep Learning go Brrrr.</w:t>
      </w:r>
      <w:r>
        <w:rPr/>
        <w:t xml:space="preserve"> Principles for identifying whether you’re compute-, memory-bandwidth-, or overhead-bound and what to optimize first..</w:t>
      </w:r>
      <w:hyperlink r:id="rId16" w:tgtFrame="_blank">
        <w:r>
          <w:rPr>
            <w:rStyle w:val="Hyperlink"/>
          </w:rPr>
          <w:t xml:space="preserve"> horace.io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Speechmatics — “How to Accurately Time CUDA Kernels in PyTorch”</w:t>
      </w:r>
      <w:r>
        <w:rPr/>
        <w:t>. How to measure latency correctly with warm-ups, CUDA events, and synchronizations.</w:t>
      </w:r>
      <w:hyperlink r:id="rId17" w:tgtFrame="_blank">
        <w:r>
          <w:rPr>
            <w:rStyle w:val="Hyperlink"/>
          </w:rPr>
          <w:t xml:space="preserve"> blog.speechmatics.com 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NVIDIA Dev Blog — “Understanding Overhead and Latency in Nsight Systems”</w:t>
      </w:r>
      <w:r>
        <w:rPr/>
        <w:t>. Reading profiler traces to separate copy, compute, and idle time.</w:t>
      </w:r>
      <w:hyperlink r:id="rId18" w:tgtFrame="_blank">
        <w:r>
          <w:rPr>
            <w:rStyle w:val="Hyperlink"/>
          </w:rPr>
          <w:t xml:space="preserve"> NVIDIA Developer 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ml.energy — “Measuring GPU Energy: Best Practices”.</w:t>
      </w:r>
      <w:r>
        <w:rPr/>
        <w:t xml:space="preserve"> Practical guidance on tracking energy/power (NVML), aligning measurements to workload segments, and reporting.</w:t>
      </w:r>
      <w:hyperlink r:id="rId19" w:tgtFrame="_blank">
        <w:r>
          <w:rPr>
            <w:rStyle w:val="Hyperlink"/>
          </w:rPr>
          <w:t xml:space="preserve"> ml.energy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2-lecture-notes/882258" TargetMode="External"/><Relationship Id="rId3" Type="http://schemas.openxmlformats.org/officeDocument/2006/relationships/hyperlink" Target="https://www.coursera.org/learn/pytorch-techniques-and-ecosystem-tools/supplement/yGbpp/join-the-deeplearning-ai-forum-to-ask-questions-get-support-or-share-amazing" TargetMode="External"/><Relationship Id="rId4" Type="http://schemas.openxmlformats.org/officeDocument/2006/relationships/hyperlink" Target="https://scikit-learn.org/stable/modules/model_evaluation.html" TargetMode="External"/><Relationship Id="rId5" Type="http://schemas.openxmlformats.org/officeDocument/2006/relationships/hyperlink" Target="https://developers.google.com/machine-learning/crash-course/classification/accuracy-precision-recall" TargetMode="External"/><Relationship Id="rId6" Type="http://schemas.openxmlformats.org/officeDocument/2006/relationships/hyperlink" Target="https://www.jeremyjordan.me/nn-learning-rate" TargetMode="External"/><Relationship Id="rId7" Type="http://schemas.openxmlformats.org/officeDocument/2006/relationships/hyperlink" Target="https://karpathy.github.io/2019/04/25/recipe" TargetMode="External"/><Relationship Id="rId8" Type="http://schemas.openxmlformats.org/officeDocument/2006/relationships/hyperlink" Target="https://arxiv.org/abs/1609.04747" TargetMode="External"/><Relationship Id="rId9" Type="http://schemas.openxmlformats.org/officeDocument/2006/relationships/hyperlink" Target="https://www.ruder.io/optimizing-gradient-descent" TargetMode="External"/><Relationship Id="rId10" Type="http://schemas.openxmlformats.org/officeDocument/2006/relationships/hyperlink" Target="https://www.machinelearningmastery.com/how-to-control-the-speed-and-stability-of-training-neural-networks-with-gradient-descent-batch-size" TargetMode="External"/><Relationship Id="rId11" Type="http://schemas.openxmlformats.org/officeDocument/2006/relationships/hyperlink" Target="https://willkoehrsen.github.io/bayesian/machine%20learning/explanation/a-conceptual-explanation-of-bayesian-model-based-hyperparameter-optimization-for-machine-learning" TargetMode="External"/><Relationship Id="rId12" Type="http://schemas.openxmlformats.org/officeDocument/2006/relationships/hyperlink" Target="https://distill.pub/2020/bayesian-optimization" TargetMode="External"/><Relationship Id="rId13" Type="http://schemas.openxmlformats.org/officeDocument/2006/relationships/hyperlink" Target="https://arxiv.org/abs/2003.13678" TargetMode="External"/><Relationship Id="rId14" Type="http://schemas.openxmlformats.org/officeDocument/2006/relationships/hyperlink" Target="https://research.google/blog/efficientnet-improving-accuracy-and-efficiency-through-automl-and-model-scaling" TargetMode="External"/><Relationship Id="rId15" Type="http://schemas.openxmlformats.org/officeDocument/2006/relationships/hyperlink" Target="https://blog.paperspace.com/convolutional-neural-network-dimensions-model-performance" TargetMode="External"/><Relationship Id="rId16" Type="http://schemas.openxmlformats.org/officeDocument/2006/relationships/hyperlink" Target="https://horace.io/brrr_intro.html" TargetMode="External"/><Relationship Id="rId17" Type="http://schemas.openxmlformats.org/officeDocument/2006/relationships/hyperlink" Target="https://blog.speechmatics.com/cuda-timings" TargetMode="External"/><Relationship Id="rId18" Type="http://schemas.openxmlformats.org/officeDocument/2006/relationships/hyperlink" Target="https://developer.nvidia.com/blog/understanding-the-visualization-of-overhead-and-latency-in-nsight-systems" TargetMode="External"/><Relationship Id="rId19" Type="http://schemas.openxmlformats.org/officeDocument/2006/relationships/hyperlink" Target="https://ml.energy/blog/energy/measurement/measuring-gpu-energy-best-practices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422</Words>
  <Characters>2771</Characters>
  <CharactersWithSpaces>3168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2025-12-28T12:47:57Z</dcterms:created>
  <dc:creator/>
  <dc:description/>
  <dc:language>en-US</dc:language>
  <cp:lastModifiedBy/>
  <dcterms:modified xsi:type="dcterms:W3CDTF">2025-12-28T12:48:40Z</dcterms:modified>
  <cp:revision>1</cp:revision>
  <dc:subject/>
  <dc:title/>
</cp:coreProperties>
</file>