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" w:hanging="0"/>
        <w:rPr/>
      </w:pPr>
      <w:r>
        <w:rPr/>
        <w:t>Tabela</w:t>
      </w:r>
      <w:r>
        <w:rPr>
          <w:spacing w:val="-3"/>
        </w:rPr>
        <w:t xml:space="preserve"> </w:t>
      </w:r>
      <w:r>
        <w:rPr/>
        <w:t>analizy</w:t>
      </w:r>
      <w:r>
        <w:rPr>
          <w:spacing w:val="-5"/>
        </w:rPr>
        <w:t xml:space="preserve"> </w:t>
      </w:r>
      <w:r>
        <w:rPr>
          <w:spacing w:val="-2"/>
        </w:rPr>
        <w:t>ryzyka.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tbl>
      <w:tblPr>
        <w:tblW w:w="9715" w:type="dxa"/>
        <w:jc w:val="left"/>
        <w:tblInd w:w="1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71"/>
        <w:gridCol w:w="2123"/>
        <w:gridCol w:w="709"/>
        <w:gridCol w:w="1132"/>
        <w:gridCol w:w="994"/>
        <w:gridCol w:w="1417"/>
        <w:gridCol w:w="710"/>
        <w:gridCol w:w="1211"/>
        <w:gridCol w:w="847"/>
      </w:tblGrid>
      <w:tr>
        <w:trPr>
          <w:trHeight w:val="827" w:hRule="atLeas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pacing w:val="-5"/>
                <w:sz w:val="18"/>
              </w:rPr>
              <w:t>Nr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40" w:hanging="0"/>
              <w:jc w:val="left"/>
              <w:rPr>
                <w:sz w:val="18"/>
              </w:rPr>
            </w:pPr>
            <w:r>
              <w:rPr>
                <w:sz w:val="18"/>
              </w:rPr>
              <w:t>Rodzaj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ryzyka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227" w:right="132" w:hanging="8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Waga (A)</w:t>
            </w:r>
          </w:p>
          <w:p>
            <w:pPr>
              <w:pStyle w:val="TableParagraph"/>
              <w:widowControl w:val="false"/>
              <w:spacing w:lineRule="exact" w:line="206"/>
              <w:ind w:left="129" w:hanging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5"/>
                <w:sz w:val="18"/>
              </w:rPr>
              <w:t>16)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25" w:right="14" w:hanging="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Prawdopodo bieństwo </w:t>
            </w:r>
            <w:r>
              <w:rPr>
                <w:sz w:val="18"/>
              </w:rPr>
              <w:t>ryzyka (B)</w:t>
            </w:r>
          </w:p>
          <w:p>
            <w:pPr>
              <w:pStyle w:val="TableParagraph"/>
              <w:widowControl w:val="false"/>
              <w:spacing w:lineRule="exact" w:line="191"/>
              <w:ind w:left="26" w:right="14" w:hanging="0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7"/>
                <w:sz w:val="18"/>
              </w:rPr>
              <w:t>4)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251" w:right="210" w:hanging="32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Stopień ryzyka (A*B)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52" w:right="145" w:hanging="1"/>
              <w:rPr>
                <w:sz w:val="18"/>
              </w:rPr>
            </w:pPr>
            <w:r>
              <w:rPr>
                <w:spacing w:val="-2"/>
                <w:sz w:val="18"/>
              </w:rPr>
              <w:t>Działania minimalizujące ryzyko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227" w:right="136" w:hanging="8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Waga (A)</w:t>
            </w:r>
          </w:p>
          <w:p>
            <w:pPr>
              <w:pStyle w:val="TableParagraph"/>
              <w:widowControl w:val="false"/>
              <w:spacing w:lineRule="exact" w:line="206"/>
              <w:ind w:left="128" w:hanging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5"/>
                <w:sz w:val="18"/>
              </w:rPr>
              <w:t>16)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65" w:right="53" w:hanging="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Prawdopodo bieństwo </w:t>
            </w:r>
            <w:r>
              <w:rPr>
                <w:sz w:val="18"/>
              </w:rPr>
              <w:t>ryzyka (B)</w:t>
            </w:r>
          </w:p>
          <w:p>
            <w:pPr>
              <w:pStyle w:val="TableParagraph"/>
              <w:widowControl w:val="false"/>
              <w:spacing w:lineRule="exact" w:line="191"/>
              <w:ind w:left="65" w:right="56" w:hanging="0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7"/>
                <w:sz w:val="18"/>
              </w:rPr>
              <w:t>4)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79" w:right="138" w:hanging="34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Stopień ryzyka </w:t>
            </w:r>
            <w:r>
              <w:rPr>
                <w:spacing w:val="-4"/>
                <w:sz w:val="18"/>
              </w:rPr>
              <w:t>(A*B)</w:t>
            </w:r>
          </w:p>
        </w:tc>
      </w:tr>
      <w:tr>
        <w:trPr>
          <w:trHeight w:val="311" w:hRule="atLeas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4" w:hanging="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" w:hanging="0"/>
              <w:rPr>
                <w:sz w:val="18"/>
              </w:rPr>
            </w:pPr>
            <w:r>
              <w:rPr>
                <w:sz w:val="18"/>
              </w:rPr>
              <w:t>Ryzyko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projektu</w:t>
            </w:r>
          </w:p>
        </w:tc>
      </w:tr>
      <w:tr>
        <w:trPr>
          <w:trHeight w:val="551" w:hRule="atLeas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1" w:hanging="0"/>
              <w:rPr>
                <w:sz w:val="18"/>
                <w:lang w:val="ru-RU"/>
              </w:rPr>
            </w:pPr>
            <w:r>
              <w:rPr>
                <w:spacing w:val="-5"/>
                <w:sz w:val="18"/>
              </w:rPr>
              <w:t>1.</w:t>
            </w:r>
            <w:r>
              <w:rPr>
                <w:spacing w:val="-5"/>
                <w:sz w:val="18"/>
                <w:lang w:val="ru-RU"/>
              </w:rPr>
              <w:t>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0"/>
              <w:ind w:left="121" w:right="112" w:hanging="0"/>
              <w:rPr>
                <w:sz w:val="16"/>
              </w:rPr>
            </w:pPr>
            <w:r>
              <w:rPr>
                <w:sz w:val="16"/>
              </w:rPr>
              <w:t>Opóźnienie dostawy kluczowych komponentów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" w:hanging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5" w:right="17" w:hanging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18"/>
              </w:rPr>
            </w:pPr>
            <w:r>
              <w:rPr>
                <w:sz w:val="16"/>
                <w:szCs w:val="20"/>
              </w:rPr>
              <w:t>Zamawiać komponenty z wyprzedzeniem, przygotować listę alternatywnych dostawców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" w:hanging="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5" w:right="60" w:hanging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hanging="0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>
        <w:trPr>
          <w:trHeight w:val="551" w:hRule="atLeas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1" w:hanging="0"/>
              <w:rPr>
                <w:sz w:val="18"/>
                <w:lang w:val="ru-RU"/>
              </w:rPr>
            </w:pPr>
            <w:r>
              <w:rPr>
                <w:spacing w:val="-5"/>
                <w:sz w:val="18"/>
              </w:rPr>
              <w:t>1.</w:t>
            </w:r>
            <w:r>
              <w:rPr>
                <w:spacing w:val="-5"/>
                <w:sz w:val="18"/>
                <w:lang w:val="ru-RU"/>
              </w:rPr>
              <w:t>2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2"/>
              <w:ind w:left="153" w:firstLine="62"/>
              <w:jc w:val="left"/>
              <w:rPr>
                <w:sz w:val="16"/>
              </w:rPr>
            </w:pPr>
            <w:r>
              <w:rPr>
                <w:sz w:val="16"/>
              </w:rPr>
              <w:t>Brak kluczowych członków zespołu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" w:hanging="0"/>
              <w:rPr>
                <w:sz w:val="18"/>
                <w:lang w:val="ru-RU"/>
              </w:rPr>
            </w:pPr>
            <w:r>
              <w:rPr>
                <w:spacing w:val="-10"/>
                <w:sz w:val="18"/>
                <w:lang w:val="ru-RU"/>
              </w:rPr>
              <w:t>12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5" w:right="17" w:hanging="0"/>
              <w:rPr>
                <w:sz w:val="18"/>
                <w:lang w:val="ru-RU"/>
              </w:rPr>
            </w:pPr>
            <w:r>
              <w:rPr>
                <w:spacing w:val="-10"/>
                <w:sz w:val="18"/>
                <w:lang w:val="ru-RU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ru-RU"/>
              </w:rPr>
            </w:pPr>
            <w:r>
              <w:rPr>
                <w:spacing w:val="-5"/>
                <w:sz w:val="18"/>
                <w:lang w:val="ru-RU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18"/>
              </w:rPr>
            </w:pPr>
            <w:r>
              <w:rPr>
                <w:sz w:val="16"/>
                <w:szCs w:val="20"/>
              </w:rPr>
              <w:t>Dokumentacja wiedzy, szkolenie nowych osób, backup ról w zespole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" w:hanging="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5" w:right="60" w:hanging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hanging="0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</w:tr>
      <w:tr>
        <w:trPr>
          <w:trHeight w:val="551" w:hRule="atLeas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1" w:hanging="0"/>
              <w:rPr>
                <w:spacing w:val="-5"/>
                <w:sz w:val="18"/>
                <w:lang w:val="ru-RU"/>
              </w:rPr>
            </w:pPr>
            <w:r>
              <w:rPr>
                <w:spacing w:val="-5"/>
                <w:sz w:val="18"/>
                <w:lang w:val="ru-RU"/>
              </w:rPr>
              <w:t>1.3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215" w:hanging="32"/>
              <w:jc w:val="left"/>
              <w:rPr>
                <w:sz w:val="16"/>
              </w:rPr>
            </w:pPr>
            <w:r>
              <w:rPr>
                <w:sz w:val="16"/>
              </w:rPr>
              <w:t>Błąd krytyczny w oprogramowaniu przed wdrożeniem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" w:hanging="0"/>
              <w:rPr>
                <w:spacing w:val="-10"/>
                <w:sz w:val="18"/>
                <w:lang w:val="ru-RU"/>
              </w:rPr>
            </w:pPr>
            <w:r>
              <w:rPr>
                <w:spacing w:val="-10"/>
                <w:sz w:val="18"/>
                <w:lang w:val="ru-RU"/>
              </w:rPr>
              <w:t>14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5" w:right="17" w:hanging="0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18"/>
              </w:rPr>
            </w:pPr>
            <w:r>
              <w:rPr>
                <w:sz w:val="18"/>
                <w:szCs w:val="20"/>
              </w:rPr>
              <w:t>Automatyczne testy, przeglądy kodu, testy regresji, środowisko staging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" w:hanging="0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10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5" w:right="60" w:hanging="0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hanging="0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>
        <w:trPr>
          <w:trHeight w:val="551" w:hRule="atLeast"/>
        </w:trPr>
        <w:tc>
          <w:tcPr>
            <w:tcW w:w="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1" w:hanging="0"/>
              <w:rPr>
                <w:spacing w:val="-5"/>
                <w:sz w:val="18"/>
                <w:lang w:val="ru-RU"/>
              </w:rPr>
            </w:pPr>
            <w:r>
              <w:rPr>
                <w:spacing w:val="-5"/>
                <w:sz w:val="18"/>
                <w:lang w:val="ru-RU"/>
              </w:rPr>
              <w:t>1.4</w:t>
            </w:r>
          </w:p>
        </w:tc>
        <w:tc>
          <w:tcPr>
            <w:tcW w:w="2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215" w:hanging="32"/>
              <w:jc w:val="left"/>
              <w:rPr>
                <w:sz w:val="16"/>
              </w:rPr>
            </w:pPr>
            <w:r>
              <w:rPr>
                <w:sz w:val="16"/>
              </w:rPr>
              <w:t>Awaria narzędzi do pracy zdalnej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" w:hanging="0"/>
              <w:rPr>
                <w:spacing w:val="-10"/>
                <w:sz w:val="18"/>
                <w:lang w:val="ru-RU"/>
              </w:rPr>
            </w:pPr>
            <w:r>
              <w:rPr>
                <w:spacing w:val="-10"/>
                <w:sz w:val="18"/>
                <w:lang w:val="ru-RU"/>
              </w:rPr>
              <w:t>10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5" w:right="17" w:hanging="0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18"/>
              </w:rPr>
            </w:pPr>
            <w:r>
              <w:rPr>
                <w:sz w:val="16"/>
              </w:rPr>
              <w:t>Utrzymywanie alternatywnych kanałów komunikacji (np. Slack, Discord), regularne testowanie infrastruktury, instrukcja awaryjna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" w:hanging="0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5" w:right="60" w:hanging="0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hanging="0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>
        <w:trPr>
          <w:trHeight w:val="551" w:hRule="atLeast"/>
        </w:trPr>
        <w:tc>
          <w:tcPr>
            <w:tcW w:w="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1" w:hanging="0"/>
              <w:rPr>
                <w:spacing w:val="-5"/>
                <w:sz w:val="18"/>
                <w:lang w:val="ru-RU"/>
              </w:rPr>
            </w:pPr>
            <w:r>
              <w:rPr>
                <w:spacing w:val="-5"/>
                <w:sz w:val="18"/>
                <w:lang w:val="ru-RU"/>
              </w:rPr>
              <w:t>1.5</w:t>
            </w:r>
          </w:p>
        </w:tc>
        <w:tc>
          <w:tcPr>
            <w:tcW w:w="2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215" w:hanging="32"/>
              <w:jc w:val="left"/>
              <w:rPr>
                <w:sz w:val="16"/>
              </w:rPr>
            </w:pPr>
            <w:r>
              <w:rPr>
                <w:sz w:val="16"/>
              </w:rPr>
              <w:t>Brak zaangażowania klienta w podejmowanie decyzji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" w:hanging="0"/>
              <w:rPr>
                <w:spacing w:val="-10"/>
                <w:sz w:val="18"/>
                <w:lang w:val="ru-RU"/>
              </w:rPr>
            </w:pPr>
            <w:r>
              <w:rPr>
                <w:spacing w:val="-10"/>
                <w:sz w:val="18"/>
                <w:lang w:val="ru-RU"/>
              </w:rPr>
              <w:t>9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5" w:right="17" w:hanging="0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18"/>
              </w:rPr>
            </w:pPr>
            <w:r>
              <w:rPr>
                <w:sz w:val="16"/>
              </w:rPr>
              <w:t>Jasny harmonogram spotkań, eskalacja do decydentów, zaangażowanie Product Ownera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" w:hanging="0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5" w:right="60" w:hanging="0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hanging="0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720" w:right="720" w:gutter="0" w:header="0" w:top="720" w:footer="882" w:bottom="939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72B1D41B">
              <wp:simplePos x="0" y="0"/>
              <wp:positionH relativeFrom="page">
                <wp:posOffset>7047865</wp:posOffset>
              </wp:positionH>
              <wp:positionV relativeFrom="page">
                <wp:posOffset>9994265</wp:posOffset>
              </wp:positionV>
              <wp:extent cx="166370" cy="18161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54.95pt;margin-top:786.95pt;width:13pt;height:14.2pt;mso-wrap-style:none;v-text-anchor:middle;mso-position-horizontal-relative:page;mso-position-vertical-relative:page" wp14:anchorId="72B1D41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63cd"/>
    <w:rPr>
      <w:rFonts w:ascii="Times New Roman" w:hAnsi="Times New Roman" w:eastAsia="Times New Roman" w:cs="Times New Roman"/>
      <w:lang w:val="pl-P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263cd"/>
    <w:rPr>
      <w:rFonts w:ascii="Times New Roman" w:hAnsi="Times New Roman" w:eastAsia="Times New Roman" w:cs="Times New Roman"/>
      <w:lang w:val="pl-P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02"/>
      <w:ind w:left="7"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263c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263c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LibreOffice/7.2.7.2$Linux_X86_64 LibreOffice_project/20$Build-2</Application>
  <AppVersion>15.0000</AppVersion>
  <Pages>1</Pages>
  <Words>140</Words>
  <Characters>823</Characters>
  <CharactersWithSpaces>902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2025-03-25T20:46:00Z</dcterms:created>
  <dc:creator/>
  <dc:description/>
  <dc:language>en-GB</dc:language>
  <cp:lastModifiedBy/>
  <dcterms:modified xsi:type="dcterms:W3CDTF">2025-06-25T22:25:25Z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iLovePDF</vt:lpwstr>
  </property>
</Properties>
</file>