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4.xml" ContentType="application/vnd.openxmlformats-officedocument.wordprocessingml.foot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35.png" ContentType="image/png"/>
  <Override PartName="/word/media/rId38.png" ContentType="image/png"/>
  <Override PartName="/word/media/rId42.png" ContentType="image/png"/>
  <Override PartName="/word/media/image5.jpeg" ContentType="image/jpeg"/>
  <Override PartName="/word/media/image9.emf" ContentType="image/x-emf"/>
  <Override PartName="/word/media/image6.png" ContentType="image/png"/>
  <Override PartName="/word/media/image7.png" ContentType="image/png"/>
  <Override PartName="/word/media/image8.emf" ContentType="image/x-emf"/>
  <Override PartName="/word/media/image4.jpeg" ContentType="image/jpeg"/>
  <Override PartName="/word/media/image2.png" ContentType="image/png"/>
  <Override PartName="/word/media/image3.png" ContentType="image/png"/>
  <Override PartName="/word/media/image1.png" ContentType="image/png"/>
  <Override PartName="/word/media/image11.emf" ContentType="image/x-emf"/>
  <Override PartName="/word/media/image10.emf" ContentType="image/x-emf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bab:pendahuluan"/>
    <w:p>
      <w:pPr>
        <w:pStyle w:val="Heading1"/>
      </w:pPr>
      <w:r>
        <w:t xml:space="preserve">Pendahuluan</w:t>
      </w:r>
    </w:p>
    <w:p>
      <w:pPr>
        <w:pStyle w:val="Paragraf"/>
      </w:pPr>
    </w:p>
    <w:p>
      <w:pPr>
        <w:pStyle w:val="Paragraf"/>
      </w:pPr>
      <w:r>
        <w:t xml:space="preserve">Bagian pendahuluan ini menjelaskan latar belakang, rumusan</w:t>
      </w:r>
      <w:r>
        <w:t xml:space="preserve"> </w:t>
      </w:r>
      <w:r>
        <w:t xml:space="preserve">masalah, tujuan penelitian,</w:t>
      </w:r>
      <w:r>
        <w:t xml:space="preserve"> </w:t>
      </w:r>
      <w:r>
        <w:t xml:space="preserve">manfaat penelitian,</w:t>
      </w:r>
      <w:r>
        <w:t xml:space="preserve"> </w:t>
      </w:r>
      <w:r>
        <w:t xml:space="preserve">kontribusi dan kebaruan penelitian,</w:t>
      </w:r>
      <w:r>
        <w:t xml:space="preserve"> </w:t>
      </w:r>
      <w:r>
        <w:t xml:space="preserve">metodologi penelitian, batasan dan asumsi, serta sistematika</w:t>
      </w:r>
      <w:r>
        <w:t xml:space="preserve"> </w:t>
      </w:r>
      <w:r>
        <w:t xml:space="preserve">penulisan disertasi</w:t>
      </w:r>
      <w:r>
        <w:t xml:space="preserve">.</w:t>
      </w:r>
    </w:p>
    <w:p>
      <w:pPr>
        <w:pStyle w:val="Paragraf"/>
      </w:pPr>
    </w:p>
    <w:bookmarkStart w:id="46" w:name="sec:bab1_latar"/>
    <w:p>
      <w:pPr>
        <w:pStyle w:val="Heading2"/>
      </w:pPr>
      <w:r>
        <w:t xml:space="preserve">Latar Belakang</w:t>
      </w:r>
    </w:p>
    <w:p>
      <w:pPr>
        <w:pStyle w:val="Paragraf"/>
      </w:pPr>
    </w:p>
    <w:p>
      <w:pPr>
        <w:pStyle w:val="Paragraf"/>
      </w:pPr>
      <w:r>
        <w:t xml:space="preserve">Pemerintah Indonesia berkomitmen untuk membangun industri manufaktur</w:t>
      </w:r>
      <w:r>
        <w:t xml:space="preserve"> </w:t>
      </w:r>
      <w:r>
        <w:t xml:space="preserve">yang kuat dengan meluncurkan</w:t>
      </w:r>
      <w:r>
        <w:t xml:space="preserve"> </w:t>
      </w:r>
      <w:r>
        <w:rPr>
          <w:i/>
          <w:iCs/>
        </w:rPr>
        <w:t xml:space="preserve">Making Indonesia 4.0</w:t>
      </w:r>
      <w:r>
        <w:t xml:space="preserve"> </w:t>
      </w:r>
      <w:r>
        <w:t xml:space="preserve">pada April 2018,</w:t>
      </w:r>
      <w:r>
        <w:t xml:space="preserve"> </w:t>
      </w:r>
      <w:r>
        <w:t xml:space="preserve">dengan tujuan meningkatkan produktivitas sektor manufaktur dan daya saing</w:t>
      </w:r>
      <w:r>
        <w:t xml:space="preserve"> </w:t>
      </w:r>
      <w:r>
        <w:t xml:space="preserve">ekspor global</w:t>
      </w:r>
      <w:r>
        <w:t xml:space="preserve"> </w:t>
      </w:r>
      <w:r>
        <w:t xml:space="preserve">(Kementerian Perindustrian Republik Indonesia, 2018)</w:t>
      </w:r>
      <w:r>
        <w:t xml:space="preserve">.</w:t>
      </w:r>
      <w:r>
        <w:t xml:space="preserve"> </w:t>
      </w:r>
      <w:r>
        <w:t xml:space="preserve">Program ini menetapkan lima sektor industri prioritas yaitu makanan dan minuman,</w:t>
      </w:r>
      <w:r>
        <w:t xml:space="preserve"> </w:t>
      </w:r>
      <w:r>
        <w:t xml:space="preserve">tekstil, kimia, otomotif, dan elektronika, sebagai ujung tombak penerapan</w:t>
      </w:r>
      <w:r>
        <w:t xml:space="preserve"> </w:t>
      </w:r>
      <w:r>
        <w:t xml:space="preserve">teknologi industri 4.0, yang mencakup</w:t>
      </w:r>
      <w:r>
        <w:t xml:space="preserve"> </w:t>
      </w:r>
      <w:r>
        <w:rPr>
          <w:i/>
          <w:iCs/>
        </w:rPr>
        <w:t xml:space="preserve">Internet of Things</w:t>
      </w:r>
      <w:r>
        <w:t xml:space="preserve"> </w:t>
      </w:r>
      <w:r>
        <w:t xml:space="preserve">(IoT),</w:t>
      </w:r>
      <w:r>
        <w:t xml:space="preserve"> </w:t>
      </w:r>
      <w:r>
        <w:t xml:space="preserve">analisis</w:t>
      </w:r>
      <w:r>
        <w:t xml:space="preserve"> </w:t>
      </w:r>
      <w:r>
        <w:rPr>
          <w:i/>
          <w:iCs/>
        </w:rPr>
        <w:t xml:space="preserve">big data</w:t>
      </w:r>
      <w:r>
        <w:t xml:space="preserve">,</w:t>
      </w:r>
      <w:r>
        <w:t xml:space="preserve"> </w:t>
      </w:r>
      <w:r>
        <w:rPr>
          <w:i/>
          <w:iCs/>
        </w:rPr>
        <w:t xml:space="preserve">advanced</w:t>
      </w:r>
      <w:r>
        <w:t xml:space="preserve"> </w:t>
      </w:r>
      <w:r>
        <w:t xml:space="preserve">robotika, dan kecerdasan artifisial</w:t>
      </w:r>
      <w:r>
        <w:t xml:space="preserve"> </w:t>
      </w:r>
      <w:r>
        <w:t xml:space="preserve">(</w:t>
      </w:r>
      <w:r>
        <w:rPr>
          <w:i/>
          <w:iCs/>
        </w:rPr>
        <w:t xml:space="preserve">artificial intelligence</w:t>
      </w:r>
      <w:r>
        <w:t xml:space="preserve">, AI)</w:t>
      </w:r>
      <w:r>
        <w:t xml:space="preserve"> </w:t>
      </w:r>
      <w:r>
        <w:t xml:space="preserve">(World Economic Forum, 2018)</w:t>
      </w:r>
      <w:r>
        <w:t xml:space="preserve">.</w:t>
      </w:r>
      <w:r>
        <w:t xml:space="preserve"> </w:t>
      </w:r>
      <w:r>
        <w:t xml:space="preserve">Salah satu implementasi industri 4.0 yang berdampak langsung pada efisiensi</w:t>
      </w:r>
      <w:r>
        <w:t xml:space="preserve"> </w:t>
      </w:r>
      <w:r>
        <w:t xml:space="preserve">rantai produksi adalah perawatan cerdas atau</w:t>
      </w:r>
      <w:r>
        <w:t xml:space="preserve"> </w:t>
      </w:r>
      <w:r>
        <w:rPr>
          <w:i/>
          <w:iCs/>
        </w:rPr>
        <w:t xml:space="preserve">smart maintenance</w:t>
      </w:r>
      <w:r>
        <w:t xml:space="preserve">,</w:t>
      </w:r>
      <w:r>
        <w:t xml:space="preserve"> </w:t>
      </w:r>
      <w:r>
        <w:t xml:space="preserve">yang mengandalkan data sensor dan kecerdasan artifisial untuk memprediksi</w:t>
      </w:r>
      <w:r>
        <w:t xml:space="preserve"> </w:t>
      </w:r>
      <w:r>
        <w:t xml:space="preserve">kegagalan komponen sebelum hal tersebut terjadi.</w:t>
      </w:r>
    </w:p>
    <w:p>
      <w:pPr>
        <w:pStyle w:val="Paragraf"/>
      </w:pPr>
    </w:p>
    <w:p>
      <w:pPr>
        <w:pStyle w:val="Paragraf"/>
      </w:pPr>
      <w:r>
        <w:t xml:space="preserve">Saat ini terdapat dua jenis perawatan yang umum diterapkan pada industri</w:t>
      </w:r>
      <w:r>
        <w:t xml:space="preserve"> </w:t>
      </w:r>
      <w:r>
        <w:t xml:space="preserve">manufaktur yaitu perawatan korektif (</w:t>
      </w:r>
      <w:r>
        <w:rPr>
          <w:i/>
          <w:iCs/>
        </w:rPr>
        <w:t xml:space="preserve">corrective maintenance</w:t>
      </w:r>
      <w:r>
        <w:t xml:space="preserve">) dan perawatan</w:t>
      </w:r>
      <w:r>
        <w:t xml:space="preserve"> </w:t>
      </w:r>
      <w:r>
        <w:t xml:space="preserve">preventif (</w:t>
      </w:r>
      <w:r>
        <w:rPr>
          <w:i/>
          <w:iCs/>
        </w:rPr>
        <w:t xml:space="preserve">preventive maintenance</w:t>
      </w:r>
      <w:r>
        <w:t xml:space="preserve">).</w:t>
      </w:r>
      <w:r>
        <w:t xml:space="preserve"> </w:t>
      </w:r>
      <w:r>
        <w:t xml:space="preserve">Perawatan korektif dilakukan setelah kerusakan terjadi, sehingga</w:t>
      </w:r>
      <w:r>
        <w:t xml:space="preserve"> </w:t>
      </w:r>
      <w:r>
        <w:t xml:space="preserve">mengakibatkan produksi berhenti secara tidak terduga dan menimbulkan kerugian</w:t>
      </w:r>
      <w:r>
        <w:t xml:space="preserve"> </w:t>
      </w:r>
      <w:r>
        <w:t xml:space="preserve">finansial yang signifikan.</w:t>
      </w:r>
      <w:r>
        <w:t xml:space="preserve"> </w:t>
      </w:r>
      <w:r>
        <w:t xml:space="preserve">Perawatan preventif berupaya mengatasi permasalah kegagalan dengan mengganti bagian komponen atau mesin setelah</w:t>
      </w:r>
      <w:r>
        <w:t xml:space="preserve"> </w:t>
      </w:r>
      <w:r>
        <w:t xml:space="preserve">jangka waktu tertentu</w:t>
      </w:r>
      <w:r>
        <w:t xml:space="preserve"> </w:t>
      </w:r>
      <w:r>
        <w:t xml:space="preserve">(Mobley, 2002)</w:t>
      </w:r>
      <w:r>
        <w:t xml:space="preserve">.</w:t>
      </w:r>
      <w:r>
        <w:t xml:space="preserve"> </w:t>
      </w:r>
      <w:r>
        <w:t xml:space="preserve">Namun, pendekatan ini memiliki kelemahan fundamental: komponen yang masih</w:t>
      </w:r>
      <w:r>
        <w:t xml:space="preserve"> </w:t>
      </w:r>
      <w:r>
        <w:t xml:space="preserve">layak pakai diganti lebih awal sehingga menambah biaya, atau bahkan sebaliknya</w:t>
      </w:r>
      <w:r>
        <w:t xml:space="preserve"> </w:t>
      </w:r>
      <w:r>
        <w:t xml:space="preserve">komponen yang sudah mulai rusak atau aus justru terlewat dari proses inspeksi.</w:t>
      </w:r>
      <w:r>
        <w:t xml:space="preserve"> </w:t>
      </w:r>
      <w:r>
        <w:t xml:space="preserve">Teknologi industri 4.0, khususnya kecerdasan artifisial,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,</w:t>
      </w:r>
      <w:r>
        <w:t xml:space="preserve"> </w:t>
      </w:r>
      <w:r>
        <w:t xml:space="preserve">dan analisis</w:t>
      </w:r>
      <w:r>
        <w:t xml:space="preserve"> </w:t>
      </w:r>
      <w:r>
        <w:rPr>
          <w:i/>
          <w:iCs/>
        </w:rPr>
        <w:t xml:space="preserve">big data</w:t>
      </w:r>
      <w:r>
        <w:t xml:space="preserve">, memungkinkan lahirnya paradigma perawatan baru</w:t>
      </w:r>
      <w:r>
        <w:t xml:space="preserve"> </w:t>
      </w:r>
      <w:r>
        <w:t xml:space="preserve">yang bersifat prediktif, yaitu intervensi dilakukan berdasarkan kondisi</w:t>
      </w:r>
      <w:r>
        <w:t xml:space="preserve"> </w:t>
      </w:r>
      <w:r>
        <w:t xml:space="preserve">aktual komponen yang diukur secara waktu nyata</w:t>
      </w:r>
      <w:r>
        <w:t xml:space="preserve"> </w:t>
      </w:r>
      <w:r>
        <w:rPr>
          <w:i/>
          <w:iCs/>
        </w:rPr>
        <w:t xml:space="preserve">real-time</w:t>
      </w:r>
      <w:r>
        <w:t xml:space="preserve">, bukan berdasarkan mekanisme terjadwal</w:t>
      </w:r>
      <w:r>
        <w:t xml:space="preserve"> </w:t>
      </w:r>
      <w:r>
        <w:t xml:space="preserve">yang tetap</w:t>
      </w:r>
      <w:r>
        <w:t xml:space="preserve"> </w:t>
      </w:r>
      <w:r>
        <w:t xml:space="preserve">(Lei, 2018)</w:t>
      </w:r>
      <w:r>
        <w:t xml:space="preserve">.</w:t>
      </w:r>
    </w:p>
    <w:p>
      <w:pPr>
        <w:pStyle w:val="Paragraf"/>
      </w:pPr>
    </w:p>
    <w:p>
      <w:pPr>
        <w:pStyle w:val="Paragraf"/>
      </w:pPr>
      <w:r>
        <w:t xml:space="preserve">Di antara banyaknya komponen mesin rotasi,</w:t>
      </w:r>
      <w:r>
        <w:t xml:space="preserve"> </w:t>
      </w:r>
      <w:r>
        <w:rPr>
          <w:i/>
          <w:iCs/>
        </w:rPr>
        <w:t xml:space="preserve">rolling element bearing</w:t>
      </w:r>
      <w:r>
        <w:t xml:space="preserve"> </w:t>
      </w:r>
      <w:r>
        <w:t xml:space="preserve">berada di posisi yang paling kritis sekaligus paling rentan terhadap kegagalan.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digunakan secara luas pada hampir seluruh mesin rotasi</w:t>
      </w:r>
      <w:r>
        <w:t xml:space="preserve"> </w:t>
      </w:r>
      <w:r>
        <w:t xml:space="preserve">industri, mulai dari motor listrik, pompa, kompresor, hingga lini otomasi</w:t>
      </w:r>
      <w:r>
        <w:t xml:space="preserve"> </w:t>
      </w:r>
      <w:r>
        <w:t xml:space="preserve">manufaktur</w:t>
      </w:r>
      <w:r>
        <w:t xml:space="preserve"> </w:t>
      </w:r>
      <w:r>
        <w:t xml:space="preserve">(Lei, 2018)</w:t>
      </w:r>
      <w:r>
        <w:t xml:space="preserve">.</w:t>
      </w:r>
      <w:r>
        <w:t xml:space="preserve"> </w:t>
      </w:r>
      <w:r>
        <w:t xml:space="preserve">Studi empiris menunjukkan bahwa kegagalan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menyumbang sekitar</w:t>
      </w:r>
      <w:r>
        <w:t xml:space="preserve"> </w:t>
      </w:r>
      <w:r>
        <w:t xml:space="preserve">40–50 % dari total kegagalan mesin rotasi, menjadikan hal tersebut penyebab utama</w:t>
      </w:r>
      <w:r>
        <w:t xml:space="preserve"> </w:t>
      </w:r>
      <w:r>
        <w:rPr>
          <w:i/>
          <w:iCs/>
        </w:rPr>
        <w:t xml:space="preserve">downtime</w:t>
      </w:r>
      <w:r>
        <w:t xml:space="preserve"> </w:t>
      </w:r>
      <w:r>
        <w:t xml:space="preserve">yang tidak terencana di industri manufaktur</w:t>
      </w:r>
      <w:r>
        <w:t xml:space="preserve"> </w:t>
      </w:r>
      <w:r>
        <w:t xml:space="preserve">(Nectoux dkk., 2012)</w:t>
      </w:r>
      <w:r>
        <w:t xml:space="preserve">.</w:t>
      </w:r>
      <w:r>
        <w:t xml:space="preserve"> </w:t>
      </w:r>
      <w:r>
        <w:t xml:space="preserve">Gambar </w:t>
      </w:r>
      <w:fldSimple w:instr=" REF fig_bab1_objek_industri \h ">
        <w:r>
          <w:t xml:space="preserve">I.1</w:t>
        </w:r>
      </w:fldSimple>
      <w:r>
        <w:t xml:space="preserve"> memperlihatkan komponen</w:t>
      </w:r>
      <w:r>
        <w:t xml:space="preserve"> </w:t>
      </w:r>
      <w:r>
        <w:rPr>
          <w:i/>
          <w:iCs/>
        </w:rPr>
        <w:t xml:space="preserve">rolling</w:t>
      </w:r>
      <w:r>
        <w:rPr>
          <w:i/>
          <w:iCs/>
        </w:rPr>
        <w:t xml:space="preserve"> </w:t>
      </w:r>
      <w:r>
        <w:rPr>
          <w:i/>
          <w:iCs/>
        </w:rPr>
        <w:t xml:space="preserve">element bearing</w:t>
      </w:r>
      <w:r>
        <w:t xml:space="preserve"> </w:t>
      </w:r>
      <w:r>
        <w:t xml:space="preserve">beserta tahapan proses</w:t>
      </w:r>
      <w:r>
        <w:t xml:space="preserve"> </w:t>
      </w:r>
      <w:r>
        <w:t xml:space="preserve">permesinannya</w:t>
      </w:r>
      <w:r>
        <w:t xml:space="preserve">, yang menjadi konteks dalam penelitian ini.</w:t>
      </w:r>
      <w:r>
        <w:t xml:space="preserve"> </w:t>
      </w:r>
      <w:r>
        <w:t xml:space="preserve">Pada penelitian ini, konteks industri bersumber dari PT SKF Indonesia yang</w:t>
      </w:r>
      <w:r>
        <w:t xml:space="preserve"> </w:t>
      </w:r>
      <w:r>
        <w:t xml:space="preserve">mengoperasikan mesin</w:t>
      </w:r>
      <w:r>
        <w:t xml:space="preserve"> </w:t>
      </w:r>
      <w:r>
        <w:rPr>
          <w:i/>
          <w:iCs/>
        </w:rPr>
        <w:t xml:space="preserve">grinding outer ring</w:t>
      </w:r>
      <w:r>
        <w:t xml:space="preserve"> </w:t>
      </w:r>
      <w:r>
        <w:t xml:space="preserve">(OR1 dan OR2) untuk</w:t>
      </w:r>
      <w:r>
        <w:t xml:space="preserve"> </w:t>
      </w:r>
      <w:r>
        <w:t xml:space="preserve">memproduksi cincin luar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bagi sektor otomotif</w:t>
      </w:r>
      <w:r>
        <w:t xml:space="preserve"> </w:t>
      </w:r>
      <w:r>
        <w:t xml:space="preserve">(SKF Group, 2017)</w:t>
      </w:r>
      <w:r>
        <w:t xml:space="preserve">.</w:t>
      </w:r>
      <w:r>
        <w:t xml:space="preserve"> </w:t>
      </w:r>
      <w:r>
        <w:t xml:space="preserve">Apabila perawatan prediktif dapat diterapkan secara efektif pada proses</w:t>
      </w:r>
      <w:r>
        <w:t xml:space="preserve"> </w:t>
      </w:r>
      <w:r>
        <w:t xml:space="preserve">permesinan</w:t>
      </w:r>
      <w:r>
        <w:t xml:space="preserve"> </w:t>
      </w:r>
      <w:r>
        <w:rPr>
          <w:i/>
          <w:iCs/>
        </w:rPr>
        <w:t xml:space="preserve">bearing</w:t>
      </w:r>
      <w:r>
        <w:t xml:space="preserve">, maka waktu henti atau kegagalan yang tidak terencana dapat</w:t>
      </w:r>
      <w:r>
        <w:t xml:space="preserve"> </w:t>
      </w:r>
      <w:r>
        <w:t xml:space="preserve">diturunkan, masa pakai alat komponen dapat dioptimalkan, dan masalah kualitas</w:t>
      </w:r>
      <w:r>
        <w:t xml:space="preserve"> </w:t>
      </w:r>
      <w:r>
        <w:t xml:space="preserve">produk akibat alat komponen yang aus dapat ditekan secara sistematis.</w:t>
      </w:r>
    </w:p>
    <w:p>
      <w:pPr>
        <w:pStyle w:val="Paragraf"/>
      </w:pPr>
    </w:p>
    <w:bookmarkStart w:id="41" w:name="fig:bab1_objek_industri"/>
    <w:tbl>
      <w:tblPr>
        <w:tblStyle w:val="FigureTable"/>
        <w:tblW w:type="dxa" w:w="7933"/>
        <w:jc w:val="center"/>
        <w:tblLook w:firstRow="0" w:lastRow="0" w:firstColumn="0" w:lastColumn="0"/>
        <w:tblLayout w:type="fixed"/>
      </w:tblPr>
      <w:tblGrid>
        <w:gridCol w:w="3434"/>
        <w:gridCol w:w="4499"/>
      </w:tblGrid>
      <w:tr>
        <w:trPr>
          <w:cantSplit/>
        </w:trPr>
        <w:tc>
          <w:tcPr>
            <w:tcW w:w="3434" w:type="dxa"/>
            <w:vAlign w:val="bottom"/>
          </w:tcPr>
          <w:p>
            <w:pPr>
              <w:pStyle w:val="IsiTabel"/>
              <w:keepNext/>
              <w:jc w:val="center"/>
            </w:pPr>
            <w:r>
              <w:drawing>
                <wp:inline>
                  <wp:extent cx="2115731" cy="1191289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assets/figures/bab1/ball_bearing_components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5731" cy="11912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aragraf"/>
              <w:keepNext/>
              <w:jc w:val="center"/>
            </w:pPr>
            <w:r>
              <w:t xml:space="preserve">(a) Komponen</w:t>
            </w:r>
            <w:r>
              <w:t xml:space="preserve"> </w:t>
            </w:r>
            <w:r>
              <w:rPr>
                <w:i/>
                <w:iCs/>
              </w:rPr>
              <w:t xml:space="preserve">rolling element bearing</w:t>
            </w:r>
          </w:p>
        </w:tc>
        <w:tc>
          <w:tcPr>
            <w:tcW w:w="4499" w:type="dxa"/>
            <w:vAlign w:val="bottom"/>
          </w:tcPr>
          <w:p>
            <w:pPr>
              <w:pStyle w:val="IsiTabel"/>
              <w:keepNext/>
              <w:jc w:val="center"/>
            </w:pPr>
            <w:r>
              <w:drawing>
                <wp:inline>
                  <wp:extent cx="2770600" cy="2667279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assets/figures/bab1/ball_bearing_machining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0600" cy="26672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aragraf"/>
              <w:keepNext/>
              <w:jc w:val="center"/>
            </w:pPr>
            <w:r>
              <w:t xml:space="preserve">(b) Proses permesinan</w:t>
            </w:r>
            <w:r>
              <w:t xml:space="preserve"> </w:t>
            </w:r>
            <w:r>
              <w:rPr>
                <w:i/>
                <w:iCs/>
              </w:rPr>
              <w:t xml:space="preserve">outer ring</w:t>
            </w:r>
            <w:r>
              <w:t xml:space="preserve"> </w:t>
            </w:r>
            <w:r>
              <w:t xml:space="preserve">dan</w:t>
            </w:r>
            <w:r>
              <w:t xml:space="preserve"> </w:t>
            </w:r>
            <w:r>
              <w:rPr>
                <w:i/>
                <w:iCs/>
              </w:rPr>
              <w:t xml:space="preserve">inner ring</w:t>
            </w:r>
          </w:p>
        </w:tc>
      </w:tr>
    </w:tbl>
    <w:p>
      <w:pPr>
        <w:pStyle w:val="JudulGambar"/>
      </w:pPr>
      <w:r>
        <w:t xml:space="preserve">Gambar </w:t>
      </w:r>
      <w:bookmarkStart w:id="62" w:name="fig_bab1_objek_industri"/>
      <w:r>
        <w:t xml:space="preserve">I.</w:t>
      </w:r>
      <w:fldSimple w:instr=" SEQ Gambar \* ARABIC \s 1 ">
        <w:r>
          <w:t xml:space="preserve">1</w:t>
        </w:r>
      </w:fldSimple>
      <w:bookmarkEnd w:id="62"/>
      <w:r>
        <w:t xml:space="preserve"> </w:t>
      </w:r>
      <w:r>
        <w:t xml:space="preserve">Konteks fisik objek penelitian: (a) komponen utama</w:t>
      </w:r>
      <w:r>
        <w:t xml:space="preserve"> </w:t>
      </w:r>
      <w:r>
        <w:rPr>
          <w:i/>
          <w:iCs/>
        </w:rPr>
        <w:t xml:space="preserve">rolling element bearing</w:t>
      </w:r>
      <w:r>
        <w:t xml:space="preserve">, dan (b) tahapan</w:t>
      </w:r>
      <w:r>
        <w:t xml:space="preserve"> </w:t>
      </w:r>
      <w:r>
        <w:rPr>
          <w:i/>
          <w:iCs/>
        </w:rPr>
        <w:t xml:space="preserve">grinding</w:t>
      </w:r>
      <w:r>
        <w:t xml:space="preserve"> </w:t>
      </w:r>
      <w:r>
        <w:t xml:space="preserve">dan</w:t>
      </w:r>
      <w:r>
        <w:t xml:space="preserve"> </w:t>
      </w:r>
      <w:r>
        <w:rPr>
          <w:i/>
          <w:iCs/>
        </w:rPr>
        <w:t xml:space="preserve">honing</w:t>
      </w:r>
      <w:r>
        <w:t xml:space="preserve"> </w:t>
      </w:r>
      <w:r>
        <w:t xml:space="preserve">pada cincin luar dan dalam yang menjadi sumber</w:t>
      </w:r>
      <w:r>
        <w:t xml:space="preserve"> </w:t>
      </w:r>
      <w:r>
        <w:t xml:space="preserve">sinyal vibrasi mesin produksi.</w:t>
      </w:r>
      <w:r>
        <w:t xml:space="preserve"> </w:t>
      </w:r>
      <w:r>
        <w:t xml:space="preserve">Sumber: SKF Group </w:t>
      </w:r>
      <w:r>
        <w:t xml:space="preserve">(SKF Group, 2017)</w:t>
      </w:r>
      <w:r>
        <w:t xml:space="preserve">.</w:t>
      </w:r>
    </w:p>
    <w:p>
      <w:pPr>
        <w:pStyle w:val="Paragraf"/>
      </w:pPr>
    </w:p>
    <w:bookmarkEnd w:id="41"/>
    <w:p>
      <w:pPr>
        <w:pStyle w:val="Paragraf"/>
      </w:pPr>
      <w:r>
        <w:t xml:space="preserve">Kemampuan mendeteksi jenis kerusakan</w:t>
      </w:r>
      <w:r>
        <w:t xml:space="preserve"> </w:t>
      </w:r>
      <w:r>
        <w:rPr>
          <w:i/>
          <w:iCs/>
        </w:rPr>
        <w:t xml:space="preserve">bearing</w:t>
      </w:r>
      <w:r>
        <w:t xml:space="preserve">, apakah terjadi pada</w:t>
      </w:r>
      <w:r>
        <w:t xml:space="preserve"> </w:t>
      </w:r>
      <w:r>
        <w:rPr>
          <w:i/>
          <w:iCs/>
        </w:rPr>
        <w:t xml:space="preserve">inner race</w:t>
      </w:r>
      <w:r>
        <w:t xml:space="preserve">,</w:t>
      </w:r>
      <w:r>
        <w:t xml:space="preserve"> </w:t>
      </w:r>
      <w:r>
        <w:rPr>
          <w:i/>
          <w:iCs/>
        </w:rPr>
        <w:t xml:space="preserve">outer race</w:t>
      </w:r>
      <w:r>
        <w:t xml:space="preserve">, atau bola, maupun memprediksi sisa</w:t>
      </w:r>
      <w:r>
        <w:t xml:space="preserve"> </w:t>
      </w:r>
      <w:r>
        <w:t xml:space="preserve">umur pakai (</w:t>
      </w:r>
      <w:r>
        <w:rPr>
          <w:i/>
          <w:iCs/>
        </w:rPr>
        <w:t xml:space="preserve">remaining useful life</w:t>
      </w:r>
      <w:r>
        <w:t xml:space="preserve">, RUL) secara akurat, merupakan dua</w:t>
      </w:r>
      <w:r>
        <w:t xml:space="preserve"> </w:t>
      </w:r>
      <w:r>
        <w:t xml:space="preserve">pilar utama sistem perawatan prediktif berbasis kondisi yang efektif.</w:t>
      </w:r>
      <w:r>
        <w:t xml:space="preserve"> </w:t>
      </w:r>
      <w:r>
        <w:t xml:space="preserve">Pendekatan deteksi dan prediksi degradasi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mengalami perkembangan</w:t>
      </w:r>
      <w:r>
        <w:t xml:space="preserve"> </w:t>
      </w:r>
      <w:r>
        <w:t xml:space="preserve">pesat dalam satu dekade terakhir, dari model fisika berbasis persamaan</w:t>
      </w:r>
      <w:r>
        <w:t xml:space="preserve"> </w:t>
      </w:r>
      <w:r>
        <w:t xml:space="preserve">keausan Hertzian sampai pada metode berbasis data yang memanfaatkan rekaman</w:t>
      </w:r>
      <w:r>
        <w:t xml:space="preserve"> </w:t>
      </w:r>
      <w:r>
        <w:t xml:space="preserve">sinyal degradasi berskala besar</w:t>
      </w:r>
      <w:r>
        <w:t xml:space="preserve"> </w:t>
      </w:r>
      <w:r>
        <w:t xml:space="preserve">(Lei, 2018)</w:t>
      </w:r>
      <w:r>
        <w:t xml:space="preserve">.</w:t>
      </w:r>
    </w:p>
    <w:p>
      <w:pPr>
        <w:pStyle w:val="Paragraf"/>
      </w:pPr>
    </w:p>
    <w:p>
      <w:pPr>
        <w:pStyle w:val="Paragraf"/>
      </w:pPr>
      <w:r>
        <w:t xml:space="preserve">Pada dekade terakhir, penggunaan arsitektur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 </w:t>
      </w:r>
      <w:r>
        <w:t xml:space="preserve">mendominasi literatur</w:t>
      </w:r>
      <w:r>
        <w:t xml:space="preserve"> </w:t>
      </w:r>
      <w:r>
        <w:t xml:space="preserve">kasus diagnostik dan prognostik pada</w:t>
      </w:r>
      <w:r>
        <w:t xml:space="preserve"> </w:t>
      </w:r>
      <w:r>
        <w:rPr>
          <w:i/>
          <w:iCs/>
        </w:rPr>
        <w:t xml:space="preserve">bearing</w:t>
      </w:r>
      <w:r>
        <w:t xml:space="preserve">.</w:t>
      </w:r>
      <w:r>
        <w:t xml:space="preserve"> </w:t>
      </w:r>
      <w:r>
        <w:t xml:space="preserve">Untuk kasus diagnostik, berbagai arsitektur jaringan saraf konvolusi</w:t>
      </w:r>
      <w:r>
        <w:t xml:space="preserve"> </w:t>
      </w:r>
      <w:r>
        <w:rPr>
          <w:i/>
          <w:iCs/>
        </w:rPr>
        <w:t xml:space="preserve">convolution neural networks</w:t>
      </w:r>
      <w:r>
        <w:t xml:space="preserve"> </w:t>
      </w:r>
      <w:r>
        <w:t xml:space="preserve">telah</w:t>
      </w:r>
      <w:r>
        <w:t xml:space="preserve"> </w:t>
      </w:r>
      <w:r>
        <w:t xml:space="preserve">mencapai akurasi sangat tinggi pada dataset benchmark CWRU</w:t>
      </w:r>
      <w:r>
        <w:t xml:space="preserve"> </w:t>
      </w:r>
      <w:r>
        <w:t xml:space="preserve">(</w:t>
      </w:r>
      <w:r>
        <w:rPr>
          <w:i/>
          <w:iCs/>
        </w:rPr>
        <w:t xml:space="preserve">Case Western Reserve University</w:t>
      </w:r>
      <w:r>
        <w:t xml:space="preserve">)</w:t>
      </w:r>
      <w:r>
        <w:t xml:space="preserve"> </w:t>
      </w:r>
      <w:r>
        <w:t xml:space="preserve">(Zhang dkk., 2017)</w:t>
      </w:r>
      <w:r>
        <w:t xml:space="preserve">.</w:t>
      </w:r>
      <w:r>
        <w:t xml:space="preserve"> </w:t>
      </w:r>
      <w:r>
        <w:t xml:space="preserve">Sebagai contoh, arsitektur</w:t>
      </w:r>
      <w:r>
        <w:t xml:space="preserve"> </w:t>
      </w:r>
      <w:r>
        <w:rPr>
          <w:i/>
          <w:iCs/>
        </w:rPr>
        <w:t xml:space="preserve">Wide Deep Convolutional Neural Network</w:t>
      </w:r>
      <w:r>
        <w:t xml:space="preserve"> </w:t>
      </w:r>
      <w:r>
        <w:t xml:space="preserve">(WDCNN)</w:t>
      </w:r>
      <w:r>
        <w:t xml:space="preserve"> </w:t>
      </w:r>
      <w:r>
        <w:t xml:space="preserve">(Zhang dkk., 2017)</w:t>
      </w:r>
      <w:r>
        <w:t xml:space="preserve"> </w:t>
      </w:r>
      <w:r>
        <w:t xml:space="preserve">mampu mengklasifikasikan sepuluh kelas</w:t>
      </w:r>
      <w:r>
        <w:t xml:space="preserve"> </w:t>
      </w:r>
      <w:r>
        <w:t xml:space="preserve">kerusakan langsung dari sinyal vibrasi mentah tanpa memerlukan ekstraksi</w:t>
      </w:r>
      <w:r>
        <w:t xml:space="preserve"> </w:t>
      </w:r>
      <w:r>
        <w:t xml:space="preserve">fitur secara manual.</w:t>
      </w:r>
      <w:r>
        <w:t xml:space="preserve"> </w:t>
      </w:r>
      <w:r>
        <w:t xml:space="preserve">Model berbasis</w:t>
      </w:r>
      <w:r>
        <w:t xml:space="preserve"> </w:t>
      </w:r>
      <w:r>
        <w:rPr>
          <w:i/>
          <w:iCs/>
        </w:rPr>
        <w:t xml:space="preserve">Long Short-Term Memory</w:t>
      </w:r>
      <w:r>
        <w:t xml:space="preserve"> </w:t>
      </w:r>
      <w:r>
        <w:t xml:space="preserve">(LSTM)</w:t>
      </w:r>
      <w:r>
        <w:t xml:space="preserve"> </w:t>
      </w:r>
      <w:r>
        <w:t xml:space="preserve">(Hochreiter dan Schmidhuber, 1997)</w:t>
      </w:r>
      <w:r>
        <w:t xml:space="preserve"> </w:t>
      </w:r>
      <w:r>
        <w:t xml:space="preserve">dan Transformer</w:t>
      </w:r>
      <w:r>
        <w:t xml:space="preserve"> </w:t>
      </w:r>
      <w:r>
        <w:t xml:space="preserve">(Vaswani dkk., 2017)</w:t>
      </w:r>
      <w:r>
        <w:t xml:space="preserve"> </w:t>
      </w:r>
      <w:r>
        <w:t xml:space="preserve">memperkuat kemampuan</w:t>
      </w:r>
      <w:r>
        <w:t xml:space="preserve"> </w:t>
      </w:r>
      <w:r>
        <w:t xml:space="preserve">ke arah pemodelan sekuens temporal untuk estimasi RUL.</w:t>
      </w:r>
      <w:r>
        <w:t xml:space="preserve"> </w:t>
      </w:r>
      <w:r>
        <w:t xml:space="preserve">Arsitektur terbaru seperti Mamba</w:t>
      </w:r>
      <w:r>
        <w:t xml:space="preserve"> </w:t>
      </w:r>
      <w:r>
        <w:t xml:space="preserve">(Gu dan Dao, 2023)</w:t>
      </w:r>
      <w:r>
        <w:t xml:space="preserve"> </w:t>
      </w:r>
      <w:r>
        <w:t xml:space="preserve">dan xLSTM</w:t>
      </w:r>
      <w:r>
        <w:t xml:space="preserve"> </w:t>
      </w:r>
      <w:r>
        <w:t xml:space="preserve">(Beck dkk., 2024)</w:t>
      </w:r>
      <w:r>
        <w:t xml:space="preserve"> </w:t>
      </w:r>
      <w:r>
        <w:t xml:space="preserve">membahas pemodelan sekuens yang efisien secara komputasi</w:t>
      </w:r>
      <w:r>
        <w:t xml:space="preserve"> </w:t>
      </w:r>
      <w:r>
        <w:t xml:space="preserve">yang lebih baik untuk kebutuhan prognostik di lingkungan produksi nyata.</w:t>
      </w:r>
    </w:p>
    <w:p>
      <w:pPr>
        <w:pStyle w:val="Paragraf"/>
      </w:pPr>
    </w:p>
    <w:p>
      <w:pPr>
        <w:pStyle w:val="Paragraf"/>
      </w:pPr>
      <w:r>
        <w:t xml:space="preserve">Namun, tingginya akurasi model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 </w:t>
      </w:r>
      <w:r>
        <w:t xml:space="preserve">tidak mendorong tingginya adopsi teknologi tersebut di industri manufaktur.</w:t>
      </w:r>
      <w:r>
        <w:t xml:space="preserve"> </w:t>
      </w:r>
      <w:r>
        <w:t xml:space="preserve">Tantangan utamanya adalah kurangnya interpretabilitas (</w:t>
      </w:r>
      <w:r>
        <w:rPr>
          <w:i/>
          <w:iCs/>
        </w:rPr>
        <w:t xml:space="preserve">interpretability</w:t>
      </w:r>
      <w:r>
        <w:t xml:space="preserve">)</w:t>
      </w:r>
      <w:r>
        <w:t xml:space="preserve"> </w:t>
      </w:r>
      <w:r>
        <w:t xml:space="preserve">dari keputusan model: insinyur perawatan dan pemeliharaan tidak dapat menerima prediksi dari</w:t>
      </w:r>
      <w:r>
        <w:t xml:space="preserve"> </w:t>
      </w:r>
      <w:r>
        <w:t xml:space="preserve">sistem kotak hitam untuk mengambil keputusan bernilai tinggi, seperti</w:t>
      </w:r>
      <w:r>
        <w:t xml:space="preserve"> </w:t>
      </w:r>
      <w:r>
        <w:t xml:space="preserve">kapan harus menghentikan mesin atau mengganti komponen tanpa dapat memverifikasi</w:t>
      </w:r>
      <w:r>
        <w:t xml:space="preserve"> </w:t>
      </w:r>
      <w:r>
        <w:t xml:space="preserve">alasan mendasar secara fisik dari prediksi tersebut</w:t>
      </w:r>
      <w:r>
        <w:t xml:space="preserve"> </w:t>
      </w:r>
      <w:r>
        <w:t xml:space="preserve">(Mobley, 2002)</w:t>
      </w:r>
      <w:r>
        <w:t xml:space="preserve">.</w:t>
      </w:r>
      <w:r>
        <w:t xml:space="preserve"> </w:t>
      </w:r>
      <w:r>
        <w:t xml:space="preserve">Permasalahan ini kemudian mendorong berkembangnya bidang</w:t>
      </w:r>
      <w:r>
        <w:t xml:space="preserve"> </w:t>
      </w:r>
      <w:r>
        <w:rPr>
          <w:i/>
          <w:iCs/>
        </w:rPr>
        <w:t xml:space="preserve">Explainable</w:t>
      </w:r>
      <w:r>
        <w:rPr>
          <w:i/>
          <w:iCs/>
        </w:rPr>
        <w:t xml:space="preserve"> </w:t>
      </w:r>
      <w:r>
        <w:rPr>
          <w:i/>
          <w:iCs/>
        </w:rPr>
        <w:t xml:space="preserve">Artificial Intelligence</w:t>
      </w:r>
      <w:r>
        <w:t xml:space="preserve"> </w:t>
      </w:r>
      <w:r>
        <w:t xml:space="preserve">(XAI), yang bertujuan membuat model kecerdasan</w:t>
      </w:r>
      <w:r>
        <w:t xml:space="preserve"> </w:t>
      </w:r>
      <w:r>
        <w:t xml:space="preserve">artifisial dapat diaudit, dijelaskan, diinterpretasi, lalu dipercaya oleh pengguna yang notabenennya tidak memiliki kemampuan teknis.</w:t>
      </w:r>
    </w:p>
    <w:p>
      <w:pPr>
        <w:pStyle w:val="Paragraf"/>
      </w:pPr>
    </w:p>
    <w:p>
      <w:pPr>
        <w:pStyle w:val="Paragraf"/>
      </w:pPr>
      <w:r>
        <w:t xml:space="preserve">Penerapan XAI pada diagnostik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selama ini hampir seluruhnya</w:t>
      </w:r>
      <w:r>
        <w:t xml:space="preserve"> </w:t>
      </w:r>
      <w:r>
        <w:t xml:space="preserve">beroperasi di tingkat fitur agregat, seperti kurtosis, energi pita</w:t>
      </w:r>
      <w:r>
        <w:t xml:space="preserve"> </w:t>
      </w:r>
      <w:r>
        <w:t xml:space="preserve">frekuensi, atau nilai RMS, yang merupakan turunan dari sinyal mentah (</w:t>
      </w:r>
      <w:r>
        <w:rPr>
          <w:i/>
          <w:iCs/>
        </w:rPr>
        <w:t xml:space="preserve">raw signal</w:t>
      </w:r>
      <w:r>
        <w:t xml:space="preserve">).</w:t>
      </w:r>
      <w:r>
        <w:t xml:space="preserve"> </w:t>
      </w:r>
      <w:r>
        <w:t xml:space="preserve">Pendekatan ini tidak mampu menjawab pertanyaan mendasar tentang mekanisme</w:t>
      </w:r>
      <w:r>
        <w:t xml:space="preserve"> </w:t>
      </w:r>
      <w:r>
        <w:t xml:space="preserve">pembelajaran model, di bagian mana dari sinyal mentah model memusatkan</w:t>
      </w:r>
      <w:r>
        <w:t xml:space="preserve"> </w:t>
      </w:r>
      <w:r>
        <w:t xml:space="preserve">perhatiannya, dan apakah bagian tersebut sesuai dengan impuls transien</w:t>
      </w:r>
      <w:r>
        <w:t xml:space="preserve"> </w:t>
      </w:r>
      <w:r>
        <w:t xml:space="preserve">fisik yang dikenal dari konsep kegagalan dan kerusakan</w:t>
      </w:r>
      <w:r>
        <w:t xml:space="preserve"> </w:t>
      </w:r>
      <w:r>
        <w:rPr>
          <w:i/>
          <w:iCs/>
        </w:rPr>
        <w:t xml:space="preserve">bearing</w:t>
      </w:r>
      <w:r>
        <w:t xml:space="preserve">?</w:t>
      </w:r>
      <w:r>
        <w:t xml:space="preserve"> </w:t>
      </w:r>
      <w:r>
        <w:t xml:space="preserve">Di kasus prognostik, model prediksi RUL berbasis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 </w:t>
      </w:r>
      <w:r>
        <w:t xml:space="preserve">menghasilkan estimasi yang akurat, namun representasi laten modelnya tetap tidak</w:t>
      </w:r>
      <w:r>
        <w:t xml:space="preserve"> </w:t>
      </w:r>
      <w:r>
        <w:t xml:space="preserve">transparan, belum ada bukti statistik bahwa model-model tersebut</w:t>
      </w:r>
      <w:r>
        <w:t xml:space="preserve"> </w:t>
      </w:r>
      <w:r>
        <w:t xml:space="preserve">menginternalisasi degradasi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secara fisika, khususnya frekuensi</w:t>
      </w:r>
      <w:r>
        <w:t xml:space="preserve"> </w:t>
      </w:r>
      <w:r>
        <w:t xml:space="preserve">karakteristik BPFO (</w:t>
      </w:r>
      <w:r>
        <w:rPr>
          <w:i/>
          <w:iCs/>
        </w:rPr>
        <w:t xml:space="preserve">Ball Pass Frequency Outer race</w:t>
      </w:r>
      <w:r>
        <w:t xml:space="preserve">), BPFI</w:t>
      </w:r>
      <w:r>
        <w:t xml:space="preserve"> </w:t>
      </w:r>
      <w:r>
        <w:t xml:space="preserve">(</w:t>
      </w:r>
      <w:r>
        <w:rPr>
          <w:i/>
          <w:iCs/>
        </w:rPr>
        <w:t xml:space="preserve">Ball Pass Frequency Inner race</w:t>
      </w:r>
      <w:r>
        <w:t xml:space="preserve">), BSF (</w:t>
      </w:r>
      <w:r>
        <w:rPr>
          <w:i/>
          <w:iCs/>
        </w:rPr>
        <w:t xml:space="preserve">Ball Spin Frequency</w:t>
      </w:r>
      <w:r>
        <w:t xml:space="preserve">),</w:t>
      </w:r>
      <w:r>
        <w:t xml:space="preserve"> </w:t>
      </w:r>
      <w:r>
        <w:t xml:space="preserve">dan FTF (</w:t>
      </w:r>
      <w:r>
        <w:rPr>
          <w:i/>
          <w:iCs/>
        </w:rPr>
        <w:t xml:space="preserve">Fundamental Train Frequency</w:t>
      </w:r>
      <w:r>
        <w:t xml:space="preserve">), di dalam representasi laten</w:t>
      </w:r>
      <w:r>
        <w:t xml:space="preserve"> </w:t>
      </w:r>
      <w:r>
        <w:t xml:space="preserve">yang dipelajari.</w:t>
      </w:r>
    </w:p>
    <w:p>
      <w:pPr>
        <w:pStyle w:val="Paragraf"/>
      </w:pPr>
    </w:p>
    <w:p>
      <w:pPr>
        <w:pStyle w:val="Paragraf"/>
      </w:pPr>
      <w:r>
        <w:t xml:space="preserve">Berdasarkan latar belakang tersebut, disertasi ini mengusulkan pendekatan</w:t>
      </w:r>
      <w:r>
        <w:t xml:space="preserve"> </w:t>
      </w:r>
      <w:r>
        <w:t xml:space="preserve">perawatan prediktif yang mencakup</w:t>
      </w:r>
      <w:r>
        <w:t xml:space="preserve"> </w:t>
      </w:r>
      <w:r>
        <w:t xml:space="preserve">dua hal</w:t>
      </w:r>
      <w:r>
        <w:t xml:space="preserve"> </w:t>
      </w:r>
      <w:r>
        <w:t xml:space="preserve">yang saling mendukung dan dapat</w:t>
      </w:r>
      <w:r>
        <w:t xml:space="preserve"> </w:t>
      </w:r>
      <w:r>
        <w:t xml:space="preserve">dikombinasikan, yaitu</w:t>
      </w:r>
      <w:r>
        <w:t xml:space="preserve"> </w:t>
      </w:r>
      <w:r>
        <w:t xml:space="preserve">(i)</w:t>
      </w:r>
      <w:r>
        <w:t xml:space="preserve"> diagnostik kerusakan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berbasis</w:t>
      </w:r>
      <w:r>
        <w:t xml:space="preserve"> </w:t>
      </w:r>
      <w:r>
        <w:rPr>
          <w:i/>
          <w:iCs/>
        </w:rPr>
        <w:t xml:space="preserve">benchmark</w:t>
      </w:r>
      <w:r>
        <w:t xml:space="preserve"> </w:t>
      </w:r>
      <w:r>
        <w:t xml:space="preserve">multi-model dengan interpretabilitas dari sinyal mentah, dan</w:t>
      </w:r>
      <w:r>
        <w:t xml:space="preserve"> </w:t>
      </w:r>
      <w:r>
        <w:t xml:space="preserve">(ii)</w:t>
      </w:r>
      <w:r>
        <w:t xml:space="preserve"> prognostik RUL dengan interpretabilitas mekanistik berbasis</w:t>
      </w:r>
      <w:r>
        <w:t xml:space="preserve"> </w:t>
      </w:r>
      <w:r>
        <w:rPr>
          <w:i/>
          <w:iCs/>
        </w:rPr>
        <w:t xml:space="preserve">Sparse Autoencoder</w:t>
      </w:r>
      <w:r>
        <w:t xml:space="preserve"> </w:t>
      </w:r>
      <w:r>
        <w:t xml:space="preserve">yang dipetakan ke frekuensi karakteristik</w:t>
      </w:r>
      <w:r>
        <w:t xml:space="preserve"> </w:t>
      </w:r>
      <w:r>
        <w:t xml:space="preserve">degradasi</w:t>
      </w:r>
      <w:r>
        <w:t xml:space="preserve"> </w:t>
      </w:r>
      <w:r>
        <w:rPr>
          <w:i/>
          <w:iCs/>
        </w:rPr>
        <w:t xml:space="preserve">bearing</w:t>
      </w:r>
      <w:r>
        <w:t xml:space="preserve">.</w:t>
      </w:r>
      <w:r>
        <w:t xml:space="preserve"> </w:t>
      </w:r>
      <w:r>
        <w:t xml:space="preserve">Kedua metode tersebut</w:t>
      </w:r>
      <w:r>
        <w:t xml:space="preserve"> </w:t>
      </w:r>
      <w:r>
        <w:t xml:space="preserve">dirancang agar dapat ditempatkan dalam arsitektur komputasi</w:t>
      </w:r>
      <w:r>
        <w:t xml:space="preserve"> </w:t>
      </w:r>
      <w:r>
        <w:t xml:space="preserve">bertingkat, dari sensor di tepi jaringan hingga</w:t>
      </w:r>
      <w:r>
        <w:t xml:space="preserve"> </w:t>
      </w:r>
      <w:r>
        <w:rPr>
          <w:i/>
          <w:iCs/>
        </w:rPr>
        <w:t xml:space="preserve">cloud</w:t>
      </w:r>
      <w:r>
        <w:t xml:space="preserve">, sehingga</w:t>
      </w:r>
      <w:r>
        <w:t xml:space="preserve"> </w:t>
      </w:r>
      <w:r>
        <w:t xml:space="preserve">sistem yang dihasilkan tidak hanya akurat, tetapi juga dapat diinterpretasikan, dan dapat</w:t>
      </w:r>
      <w:r>
        <w:t xml:space="preserve"> </w:t>
      </w:r>
      <w:r>
        <w:t xml:space="preserve">dipercaya oleh praktisi industri.</w:t>
      </w:r>
      <w:r>
        <w:t xml:space="preserve"> </w:t>
      </w:r>
      <w:r>
        <w:t xml:space="preserve">Skema pendekatan penelitian disertasi ini diilustrasikan pada</w:t>
      </w:r>
      <w:r>
        <w:t xml:space="preserve"> </w:t>
      </w:r>
      <w:r>
        <w:t xml:space="preserve">Gambar </w:t>
      </w:r>
      <w:fldSimple w:instr=" REF fig_bab1_skema \h ">
        <w:r>
          <w:t xml:space="preserve">I.2</w:t>
        </w:r>
      </w:fldSimple>
      <w:r>
        <w:t xml:space="preserve">.</w:t>
      </w:r>
    </w:p>
    <w:p>
      <w:pPr>
        <w:pStyle w:val="Paragraf"/>
      </w:pPr>
    </w:p>
    <w:bookmarkStart w:id="45" w:name="fig:bab1_skema"/>
    <w:p>
      <w:pPr>
        <w:pStyle w:val="Gambar"/>
      </w:pPr>
      <w:r>
        <w:drawing>
          <wp:inline>
            <wp:extent cx="4432960" cy="1914579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assets/figures/bab1/research_flow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960" cy="19145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JudulGambar"/>
      </w:pPr>
      <w:r>
        <w:t xml:space="preserve">Gambar </w:t>
      </w:r>
      <w:bookmarkStart w:id="63" w:name="fig_bab1_skema"/>
      <w:r>
        <w:t xml:space="preserve">I.</w:t>
      </w:r>
      <w:fldSimple w:instr=" SEQ Gambar \* ARABIC \s 1 ">
        <w:r>
          <w:t xml:space="preserve">2</w:t>
        </w:r>
      </w:fldSimple>
      <w:bookmarkEnd w:id="63"/>
      <w:r>
        <w:t xml:space="preserve"> </w:t>
      </w:r>
      <w:r>
        <w:t xml:space="preserve">Skema pendekatan penelitian: dari tantangan perawatan prediktif</w:t>
      </w:r>
      <w:r>
        <w:t xml:space="preserve"> </w:t>
      </w:r>
      <w:r>
        <w:t xml:space="preserve">industri menuju kerangka diagnostik–prognostik yang akurat,</w:t>
      </w:r>
      <w:r>
        <w:t xml:space="preserve"> </w:t>
      </w:r>
      <w:r>
        <w:t xml:space="preserve">terjelaskan, dan dapat diadopsi di lingkungan manufaktur.</w:t>
      </w:r>
    </w:p>
    <w:p>
      <w:pPr>
        <w:pStyle w:val="Paragraf"/>
      </w:pPr>
    </w:p>
    <w:bookmarkEnd w:id="45"/>
    <w:bookmarkEnd w:id="46"/>
    <w:bookmarkStart w:id="48" w:name="sec:bab1_rumusan"/>
    <w:p>
      <w:pPr>
        <w:pStyle w:val="Heading2"/>
      </w:pPr>
      <w:r>
        <w:t xml:space="preserve">Rumusan Penelitian</w:t>
      </w:r>
    </w:p>
    <w:p>
      <w:pPr>
        <w:pStyle w:val="Paragraf"/>
      </w:pPr>
    </w:p>
    <w:p>
      <w:pPr>
        <w:pStyle w:val="Paragraf"/>
      </w:pPr>
      <w:r>
        <w:t xml:space="preserve">Pada sistem perawatan prediktif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berbasis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,</w:t>
      </w:r>
      <w:r>
        <w:t xml:space="preserve"> </w:t>
      </w:r>
      <w:r>
        <w:t xml:space="preserve">terdapat tiga permasalahan utama yang saling berkaitan.</w:t>
      </w:r>
      <w:r>
        <w:t xml:space="preserve"> </w:t>
      </w:r>
      <w:r>
        <w:t xml:space="preserve">Pertama</w:t>
      </w:r>
      <w:r>
        <w:t xml:space="preserve">, model dengan akurasi tinggi cenderung kompleks dan tidak dapat diinterpretasikan,</w:t>
      </w:r>
      <w:r>
        <w:t xml:space="preserve"> </w:t>
      </w:r>
      <w:r>
        <w:t xml:space="preserve">sementara model yang sederhana dan mudah dijelaskan sering kali kurang</w:t>
      </w:r>
      <w:r>
        <w:t xml:space="preserve"> </w:t>
      </w:r>
      <w:r>
        <w:t xml:space="preserve">akurat pada kasus kerusakan yang bervariasi.</w:t>
      </w:r>
      <w:r>
        <w:t xml:space="preserve"> </w:t>
      </w:r>
      <w:r>
        <w:t xml:space="preserve">Kedua</w:t>
      </w:r>
      <w:r>
        <w:t xml:space="preserve">, model yang mampu</w:t>
      </w:r>
      <w:r>
        <w:t xml:space="preserve"> </w:t>
      </w:r>
      <w:r>
        <w:t xml:space="preserve">mendeteksi kerusakan dan</w:t>
      </w:r>
      <w:r>
        <w:t xml:space="preserve"> </w:t>
      </w:r>
      <w:r>
        <w:t xml:space="preserve">memprediksi sisa umur pakai secara akurat</w:t>
      </w:r>
      <w:r>
        <w:t xml:space="preserve"> </w:t>
      </w:r>
      <w:r>
        <w:t xml:space="preserve">tidak selalu dapat membuktikan bahwa</w:t>
      </w:r>
      <w:r>
        <w:t xml:space="preserve"> </w:t>
      </w:r>
      <w:r>
        <w:t xml:space="preserve">keputusan dan</w:t>
      </w:r>
      <w:r>
        <w:t xml:space="preserve"> </w:t>
      </w:r>
      <w:r>
        <w:t xml:space="preserve">prediksinya berlandaskan pada fisika</w:t>
      </w:r>
      <w:r>
        <w:t xml:space="preserve"> </w:t>
      </w:r>
      <w:r>
        <w:t xml:space="preserve">degradasi yang sebenarnya terjadi, bukan sekadar korelasi statistik</w:t>
      </w:r>
      <w:r>
        <w:t xml:space="preserve"> </w:t>
      </w:r>
      <w:r>
        <w:t xml:space="preserve">semata</w:t>
      </w:r>
      <w:r>
        <w:t xml:space="preserve">.</w:t>
      </w:r>
      <w:r>
        <w:t xml:space="preserve"> </w:t>
      </w:r>
      <w:r>
        <w:t xml:space="preserve">Ketiga, model yang dikembangkan dan divalidasi pada dataset benchmark</w:t>
      </w:r>
      <w:r>
        <w:t xml:space="preserve"> </w:t>
      </w:r>
      <w:r>
        <w:t xml:space="preserve">laboratorium belum tentu dapat bekerja dengan baik pada data industri nyata,</w:t>
      </w:r>
      <w:r>
        <w:t xml:space="preserve"> </w:t>
      </w:r>
      <w:r>
        <w:t xml:space="preserve">sehingga kelayakan penerapannya untuk mengurangi waktu henti yang tidak terencana</w:t>
      </w:r>
      <w:r>
        <w:t xml:space="preserve"> </w:t>
      </w:r>
      <w:r>
        <w:t xml:space="preserve">pada proses produksi</w:t>
      </w:r>
      <w:r>
        <w:t xml:space="preserve"> </w:t>
      </w:r>
      <w:r>
        <w:rPr>
          <w:i/>
          <w:iCs/>
        </w:rPr>
        <w:t xml:space="preserve">ball bearing</w:t>
      </w:r>
      <w:r>
        <w:t xml:space="preserve"> </w:t>
      </w:r>
      <w:r>
        <w:t xml:space="preserve">belum terbukti.</w:t>
      </w:r>
      <w:r>
        <w:t xml:space="preserve"> </w:t>
      </w:r>
      <w:r>
        <w:t xml:space="preserve">Berdasarkan kajian literatur yang telah dilakukan, dapat dirumuskan</w:t>
      </w:r>
      <w:r>
        <w:t xml:space="preserve"> </w:t>
      </w:r>
      <w:r>
        <w:t xml:space="preserve">masalah penelitian sebagai berikut:</w:t>
      </w:r>
    </w:p>
    <w:p>
      <w:pPr>
        <w:pStyle w:val="Paragraf"/>
      </w:pPr>
    </w:p>
    <w:p>
      <w:pPr>
        <w:pStyle w:val="Paragraf"/>
        <w:numPr>
          <w:ilvl w:val="0"/>
          <w:numId w:val="1001"/>
        </w:numPr>
      </w:pPr>
      <w:r>
        <w:t xml:space="preserve">Bagaimana mengembangkan model perawatan prediktif</w:t>
      </w:r>
      <w:r>
        <w:t xml:space="preserve"> </w:t>
      </w:r>
      <w:r>
        <w:rPr>
          <w:i/>
          <w:iCs/>
        </w:rPr>
        <w:t xml:space="preserve">ball bearing</w:t>
      </w:r>
      <w:r>
        <w:t xml:space="preserve"> </w:t>
      </w:r>
      <w:r>
        <w:t xml:space="preserve">berbasis data sensor vibrasi dengan pendekatan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 </w:t>
      </w:r>
      <w:r>
        <w:t xml:space="preserve">dan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 </w:t>
      </w:r>
      <w:r>
        <w:t xml:space="preserve">yang mampu melakukan deteksi kerusakan</w:t>
      </w:r>
      <w:r>
        <w:t xml:space="preserve"> </w:t>
      </w:r>
      <w:r>
        <w:t xml:space="preserve">(</w:t>
      </w:r>
      <w:r>
        <w:rPr>
          <w:i/>
          <w:iCs/>
        </w:rPr>
        <w:t xml:space="preserve">fault diagnosis</w:t>
      </w:r>
      <w:r>
        <w:t xml:space="preserve">) dan prediksi sisa umur pakai</w:t>
      </w:r>
      <w:r>
        <w:t xml:space="preserve"> </w:t>
      </w:r>
      <w:r>
        <w:t xml:space="preserve">(</w:t>
      </w:r>
      <w:r>
        <w:rPr>
          <w:i/>
          <w:iCs/>
        </w:rPr>
        <w:t xml:space="preserve">remaining useful life</w:t>
      </w:r>
      <w:r>
        <w:t xml:space="preserve">) secara akurat?</w:t>
      </w:r>
    </w:p>
    <w:p>
      <w:pPr>
        <w:pStyle w:val="Paragraf"/>
      </w:pPr>
    </w:p>
    <w:p>
      <w:pPr>
        <w:pStyle w:val="Paragraf"/>
        <w:numPr>
          <w:ilvl w:val="0"/>
          <w:numId w:val="1001"/>
        </w:numPr>
      </w:pPr>
      <w:r>
        <w:t xml:space="preserve">Bagaimana menerapkan metode</w:t>
      </w:r>
      <w:r>
        <w:t xml:space="preserve"> </w:t>
      </w:r>
      <w:r>
        <w:rPr>
          <w:i/>
          <w:iCs/>
        </w:rPr>
        <w:t xml:space="preserve">explainable artificial intelligence</w:t>
      </w:r>
      <w:r>
        <w:t xml:space="preserve"> </w:t>
      </w:r>
      <w:r>
        <w:t xml:space="preserve">(XAI) pada model perawatan prediktif</w:t>
      </w:r>
      <w:r>
        <w:t xml:space="preserve"> </w:t>
      </w:r>
      <w:r>
        <w:rPr>
          <w:i/>
          <w:iCs/>
        </w:rPr>
        <w:t xml:space="preserve">ball bearing</w:t>
      </w:r>
      <w:r>
        <w:t xml:space="preserve"> </w:t>
      </w:r>
      <w:r>
        <w:t xml:space="preserve">berbasis data sensor vibrasi berbasis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, sehingga keputusan klasifikasi kerusakan dapat</w:t>
      </w:r>
      <w:r>
        <w:t xml:space="preserve"> </w:t>
      </w:r>
      <w:r>
        <w:t xml:space="preserve">menghasilkan peta karakteristik kerusakan diskriminatif serta</w:t>
      </w:r>
      <w:r>
        <w:t xml:space="preserve"> </w:t>
      </w:r>
      <w:r>
        <w:t xml:space="preserve">representasi laten model prediksi RUL dapat dibuktikan bersesuaian</w:t>
      </w:r>
      <w:r>
        <w:t xml:space="preserve"> </w:t>
      </w:r>
      <w:r>
        <w:t xml:space="preserve">dengan fisika degradasi</w:t>
      </w:r>
      <w:r>
        <w:t xml:space="preserve"> </w:t>
      </w:r>
      <w:r>
        <w:rPr>
          <w:i/>
          <w:iCs/>
        </w:rPr>
        <w:t xml:space="preserve">bearing</w:t>
      </w:r>
      <w:r>
        <w:t xml:space="preserve">?</w:t>
      </w:r>
    </w:p>
    <w:p>
      <w:pPr>
        <w:pStyle w:val="Paragraf"/>
      </w:pPr>
    </w:p>
    <w:p>
      <w:pPr>
        <w:pStyle w:val="Paragraf"/>
        <w:numPr>
          <w:ilvl w:val="0"/>
          <w:numId w:val="1001"/>
        </w:numPr>
      </w:pPr>
      <w:r>
        <w:t xml:space="preserve">Bagaimana menerapkan dan memvalidasi model prediksi</w:t>
      </w:r>
      <w:r>
        <w:t xml:space="preserve"> </w:t>
      </w:r>
      <w:r>
        <w:t xml:space="preserve">sisa umur pakai (</w:t>
      </w:r>
      <w:r>
        <w:rPr>
          <w:i/>
          <w:iCs/>
        </w:rPr>
        <w:t xml:space="preserve">remaining useful life</w:t>
      </w:r>
      <w:r>
        <w:t xml:space="preserve">)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yang</w:t>
      </w:r>
      <w:r>
        <w:t xml:space="preserve"> </w:t>
      </w:r>
      <w:r>
        <w:t xml:space="preserve">dikembangkan pada dataset benchmark terhadap data sensor vibrasi dari</w:t>
      </w:r>
      <w:r>
        <w:t xml:space="preserve"> </w:t>
      </w:r>
      <w:r>
        <w:t xml:space="preserve">proses produksi</w:t>
      </w:r>
      <w:r>
        <w:t xml:space="preserve"> </w:t>
      </w:r>
      <w:r>
        <w:rPr>
          <w:i/>
          <w:iCs/>
        </w:rPr>
        <w:t xml:space="preserve">ball bearing</w:t>
      </w:r>
      <w:r>
        <w:t xml:space="preserve"> </w:t>
      </w:r>
      <w:r>
        <w:t xml:space="preserve">di industri manufaktur real?</w:t>
      </w:r>
    </w:p>
    <w:p>
      <w:pPr>
        <w:pStyle w:val="Paragraf"/>
      </w:pPr>
    </w:p>
    <w:p>
      <w:pPr>
        <w:pStyle w:val="Paragraf"/>
      </w:pPr>
      <w:r>
        <w:t xml:space="preserve">Berdasarkan rumusan masalah di atas, dikumpulkan beberapa referensi</w:t>
      </w:r>
      <w:r>
        <w:t xml:space="preserve"> </w:t>
      </w:r>
      <w:r>
        <w:t xml:space="preserve">yang merupakan</w:t>
      </w:r>
      <w:r>
        <w:t xml:space="preserve"> </w:t>
      </w:r>
      <w:r>
        <w:rPr>
          <w:i/>
          <w:iCs/>
        </w:rPr>
        <w:t xml:space="preserve">state of the art</w:t>
      </w:r>
      <w:r>
        <w:t xml:space="preserve"> </w:t>
      </w:r>
      <w:r>
        <w:t xml:space="preserve">(SoTA) dari bidang yang terkait.</w:t>
      </w:r>
      <w:r>
        <w:t xml:space="preserve"> </w:t>
      </w:r>
      <w:r>
        <w:t xml:space="preserve">Referensi-referensi telah membahas banyak keunggulan,</w:t>
      </w:r>
      <w:r>
        <w:t xml:space="preserve"> </w:t>
      </w:r>
      <w:r>
        <w:t xml:space="preserve">namun masih memiliki celah yang dapat dikembangkan, sehingga terdapat</w:t>
      </w:r>
      <w:r>
        <w:t xml:space="preserve"> </w:t>
      </w:r>
      <w:r>
        <w:t xml:space="preserve">ruang bagi kebaruan dan kontribusi dalam bidang terkait.</w:t>
      </w:r>
    </w:p>
    <w:p>
      <w:pPr>
        <w:pStyle w:val="Paragraf"/>
      </w:pPr>
    </w:p>
    <w:p>
      <w:pPr>
        <w:pStyle w:val="Paragraf"/>
      </w:pPr>
      <w:r>
        <w:rPr>
          <w:b/>
          <w:bCs/>
        </w:rPr>
        <w:t xml:space="preserve">Diagnostik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bearing</w:t>
      </w:r>
      <w:r>
        <w:rPr>
          <w:b/>
          <w:bCs/>
        </w:rPr>
        <w:t xml:space="preserve"> </w:t>
      </w:r>
      <w:r>
        <w:rPr>
          <w:b/>
          <w:bCs/>
        </w:rPr>
        <w:t xml:space="preserve">berbasis sinyal mentah.</w:t>
      </w:r>
      <w:r>
        <w:t xml:space="preserve"> </w:t>
      </w:r>
      <w:r>
        <w:t xml:space="preserve">Zhang dkk. (2017)</w:t>
      </w:r>
      <w:r>
        <w:t xml:space="preserve"> </w:t>
      </w:r>
      <w:r>
        <w:t xml:space="preserve">mengusulkan WDCNN dengan kernel</w:t>
      </w:r>
      <w:r>
        <w:t xml:space="preserve"> </w:t>
      </w:r>
      <w:r>
        <w:t xml:space="preserve">konvolusi lebar (lebar 64,</w:t>
      </w:r>
      <w:r>
        <w:t xml:space="preserve"> </w:t>
      </w:r>
      <w:r>
        <w:rPr>
          <w:i/>
          <w:iCs/>
        </w:rPr>
        <w:t xml:space="preserve">stride</w:t>
      </w:r>
      <w:r>
        <w:t xml:space="preserve"> </w:t>
      </w:r>
      <w:r>
        <w:t xml:space="preserve">16) yang mampu memproses sinyal</w:t>
      </w:r>
      <w:r>
        <w:t xml:space="preserve"> </w:t>
      </w:r>
      <w:r>
        <w:t xml:space="preserve">vibrasi mentah secara langsung dan mencapai akurasi tinggi pada dataset</w:t>
      </w:r>
      <w:r>
        <w:t xml:space="preserve"> </w:t>
      </w:r>
      <w:r>
        <w:t xml:space="preserve">CWRU.</w:t>
      </w:r>
      <w:r>
        <w:t xml:space="preserve"> </w:t>
      </w:r>
      <w:r>
        <w:t xml:space="preserve">Kelebihan WDCNN adalah kemampuannya menangkap morfologi impuls transien</w:t>
      </w:r>
      <w:r>
        <w:t xml:space="preserve"> </w:t>
      </w:r>
      <w:r>
        <w:t xml:space="preserve">tanpa ekstraksi fitur manual.</w:t>
      </w:r>
      <w:r>
        <w:t xml:space="preserve"> </w:t>
      </w:r>
      <w:r>
        <w:t xml:space="preserve">Namun, interpretabilitas internal WDCNN, yaitu fitur mana dari sinyal yang</w:t>
      </w:r>
      <w:r>
        <w:t xml:space="preserve"> </w:t>
      </w:r>
      <w:r>
        <w:t xml:space="preserve">mendorong klasifikasi, belum dikaji secara sistematis dengan metode XAI</w:t>
      </w:r>
      <w:r>
        <w:t xml:space="preserve"> </w:t>
      </w:r>
      <w:r>
        <w:t xml:space="preserve">tingkat sinyal.</w:t>
      </w:r>
      <w:r>
        <w:t xml:space="preserve"> </w:t>
      </w:r>
      <w:r>
        <w:t xml:space="preserve">Sejumlah studi sebelumnya telah mencoba menerapkan XAI pada</w:t>
      </w:r>
      <w:r>
        <w:t xml:space="preserve"> </w:t>
      </w:r>
      <w:r>
        <w:t xml:space="preserve">diagnostik</w:t>
      </w:r>
      <w:r>
        <w:t xml:space="preserve"> </w:t>
      </w:r>
      <w:r>
        <w:rPr>
          <w:i/>
          <w:iCs/>
        </w:rPr>
        <w:t xml:space="preserve">bearing</w:t>
      </w:r>
      <w:r>
        <w:t xml:space="preserve">, namun beroperasi pada tingkat fitur agregat</w:t>
      </w:r>
      <w:r>
        <w:t xml:space="preserve"> </w:t>
      </w:r>
      <w:r>
        <w:t xml:space="preserve">atau resolusi spektrogram.</w:t>
      </w:r>
      <w:r>
        <w:t xml:space="preserve"> </w:t>
      </w:r>
      <w:r>
        <w:t xml:space="preserve">Sebagai perbandingan,</w:t>
      </w:r>
      <w:r>
        <w:t xml:space="preserve"> </w:t>
      </w:r>
      <w:r>
        <w:t xml:space="preserve">Santos dkk. (2024)</w:t>
      </w:r>
      <w:r>
        <w:t xml:space="preserve"> </w:t>
      </w:r>
      <w:r>
        <w:t xml:space="preserve">menerapkan SHAP pada 9–15 fitur statistik untuk SVM,</w:t>
      </w:r>
      <w:r>
        <w:t xml:space="preserve"> </w:t>
      </w:r>
      <w:r>
        <w:t xml:space="preserve">sementara</w:t>
      </w:r>
      <w:r>
        <w:t xml:space="preserve"> </w:t>
      </w:r>
      <w:r>
        <w:t xml:space="preserve">Jeon dkk. (2025)</w:t>
      </w:r>
      <w:r>
        <w:t xml:space="preserve"> </w:t>
      </w:r>
      <w:r>
        <w:t xml:space="preserve">menggunakan</w:t>
      </w:r>
      <w:r>
        <w:t xml:space="preserve"> </w:t>
      </w:r>
      <w:r>
        <w:rPr>
          <w:i/>
          <w:iCs/>
        </w:rPr>
        <w:t xml:space="preserve">class activation mapping</w:t>
      </w:r>
      <w:r>
        <w:t xml:space="preserve"> </w:t>
      </w:r>
      <w:r>
        <w:t xml:space="preserve">(CAM) pada spektrogram STFT yang</w:t>
      </w:r>
      <w:r>
        <w:t xml:space="preserve"> </w:t>
      </w:r>
      <w:r>
        <w:t xml:space="preserve">beroperasi di resolusi frekuensi, bukan di resolusi sinyal mentah.</w:t>
      </w:r>
      <w:r>
        <w:t xml:space="preserve"> </w:t>
      </w:r>
      <w:r>
        <w:t xml:space="preserve">Celah metodologis yang belum terisi adalah: belum ada studi yang menerapkan</w:t>
      </w:r>
      <w:r>
        <w:t xml:space="preserve"> </w:t>
      </w:r>
      <w:r>
        <w:t xml:space="preserve">SHAP DeepExplainer langsung pada sinyal mentah resolusi penuh (2.048 titik)</w:t>
      </w:r>
      <w:r>
        <w:t xml:space="preserve"> </w:t>
      </w:r>
      <w:r>
        <w:t xml:space="preserve">untuk WDCNN, memformalisasi peta atribusi per kelas (</w:t>
      </w:r>
      <w:r>
        <w:rPr>
          <w:i/>
          <w:iCs/>
        </w:rPr>
        <w:t xml:space="preserve">Fault Signature</w:t>
      </w:r>
      <w:r>
        <w:rPr>
          <w:i/>
          <w:iCs/>
        </w:rPr>
        <w:t xml:space="preserve"> </w:t>
      </w:r>
      <w:r>
        <w:rPr>
          <w:i/>
          <w:iCs/>
        </w:rPr>
        <w:t xml:space="preserve">Maps</w:t>
      </w:r>
      <w:r>
        <w:t xml:space="preserve">), dan memvalidasinya dengan metrik kuantitatif yang sistematis.</w:t>
      </w:r>
    </w:p>
    <w:p>
      <w:pPr>
        <w:pStyle w:val="Paragraf"/>
      </w:pPr>
    </w:p>
    <w:p>
      <w:pPr>
        <w:pStyle w:val="Paragraf"/>
      </w:pPr>
      <w:r>
        <w:rPr>
          <w:b/>
          <w:bCs/>
        </w:rPr>
        <w:t xml:space="preserve">Prognostik RUL.</w:t>
      </w:r>
      <w:r>
        <w:t xml:space="preserve"> </w:t>
      </w:r>
      <w:r>
        <w:t xml:space="preserve">Berbagai arsitektur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: LSTM</w:t>
      </w:r>
      <w:r>
        <w:t xml:space="preserve"> </w:t>
      </w:r>
      <w:r>
        <w:t xml:space="preserve">(Hochreiter dan Schmidhuber, 1997)</w:t>
      </w:r>
      <w:r>
        <w:t xml:space="preserve">,</w:t>
      </w:r>
      <w:r>
        <w:t xml:space="preserve"> </w:t>
      </w:r>
      <w:r>
        <w:t xml:space="preserve">Transformer</w:t>
      </w:r>
      <w:r>
        <w:t xml:space="preserve"> </w:t>
      </w:r>
      <w:r>
        <w:t xml:space="preserve">(Vaswani dkk., 2017)</w:t>
      </w:r>
      <w:r>
        <w:t xml:space="preserve">, Mamba</w:t>
      </w:r>
      <w:r>
        <w:t xml:space="preserve"> </w:t>
      </w:r>
      <w:r>
        <w:t xml:space="preserve">(Gu dan Dao, 2023)</w:t>
      </w:r>
      <w:r>
        <w:t xml:space="preserve">,</w:t>
      </w:r>
      <w:r>
        <w:t xml:space="preserve"> </w:t>
      </w:r>
      <w:r>
        <w:t xml:space="preserve">dan xLSTM</w:t>
      </w:r>
      <w:r>
        <w:t xml:space="preserve"> </w:t>
      </w:r>
      <w:r>
        <w:t xml:space="preserve">(Beck dkk., 2024)</w:t>
      </w:r>
      <w:r>
        <w:t xml:space="preserve"> </w:t>
      </w:r>
      <w:r>
        <w:t xml:space="preserve">telah mencapai RMSE mendekati saturasi</w:t>
      </w:r>
      <w:r>
        <w:t xml:space="preserve"> </w:t>
      </w:r>
      <w:r>
        <w:t xml:space="preserve">pada dataset benchmark PHM2012 dan XJTU-SY.</w:t>
      </w:r>
      <w:r>
        <w:t xml:space="preserve"> </w:t>
      </w:r>
      <w:r>
        <w:t xml:space="preserve">Peningkatan akurasi arsitektural kini memberikan hasil yang semakin kecil</w:t>
      </w:r>
      <w:r>
        <w:t xml:space="preserve"> </w:t>
      </w:r>
      <w:r>
        <w:t xml:space="preserve">dibandingkan upaya rekayasa yang dibutuhkan.</w:t>
      </w:r>
      <w:r>
        <w:t xml:space="preserve"> </w:t>
      </w:r>
      <w:r>
        <w:t xml:space="preserve">Di sisi interpretabilitas, metode XAI yang banyak digunakan untuk RUL yaitu SHAP,</w:t>
      </w:r>
      <w:r>
        <w:t xml:space="preserve"> </w:t>
      </w:r>
      <w:r>
        <w:rPr>
          <w:i/>
          <w:iCs/>
        </w:rPr>
        <w:t xml:space="preserve">Integrated Gradients</w:t>
      </w:r>
      <w:r>
        <w:t xml:space="preserve">, dan</w:t>
      </w:r>
      <w:r>
        <w:t xml:space="preserve"> </w:t>
      </w:r>
      <w:r>
        <w:rPr>
          <w:i/>
          <w:iCs/>
        </w:rPr>
        <w:t xml:space="preserve">attention rollout</w:t>
      </w:r>
      <w:r>
        <w:t xml:space="preserve">, beroperasi</w:t>
      </w:r>
      <w:r>
        <w:t xml:space="preserve"> </w:t>
      </w:r>
      <w:r>
        <w:t xml:space="preserve">di tingkat masukan. Metode tersebut mengidentifikasi langkah waktu mana yang</w:t>
      </w:r>
      <w:r>
        <w:t xml:space="preserve"> </w:t>
      </w:r>
      <w:r>
        <w:t xml:space="preserve">berpengaruh, namun tidak dapat menjawab apakah representasi laten model</w:t>
      </w:r>
      <w:r>
        <w:t xml:space="preserve"> </w:t>
      </w:r>
      <w:r>
        <w:t xml:space="preserve">bersesuaian dengan konsep fisik yang bermakna.</w:t>
      </w:r>
      <w:r>
        <w:t xml:space="preserve"> </w:t>
      </w:r>
      <w:r>
        <w:t xml:space="preserve">Mekanisme interpretabilitas (</w:t>
      </w:r>
      <w:r>
        <w:rPr>
          <w:i/>
          <w:iCs/>
        </w:rPr>
        <w:t xml:space="preserve">mechanistic interpretability</w:t>
      </w:r>
      <w:r>
        <w:t xml:space="preserve">), yang</w:t>
      </w:r>
      <w:r>
        <w:t xml:space="preserve"> </w:t>
      </w:r>
      <w:r>
        <w:t xml:space="preserve">pertama kali dikembangkan untuk model bahasa besar dengan</w:t>
      </w:r>
      <w:r>
        <w:t xml:space="preserve"> </w:t>
      </w:r>
      <w:r>
        <w:rPr>
          <w:i/>
          <w:iCs/>
        </w:rPr>
        <w:t xml:space="preserve">Sparse</w:t>
      </w:r>
      <w:r>
        <w:rPr>
          <w:i/>
          <w:iCs/>
        </w:rPr>
        <w:t xml:space="preserve"> </w:t>
      </w:r>
      <w:r>
        <w:rPr>
          <w:i/>
          <w:iCs/>
        </w:rPr>
        <w:t xml:space="preserve">Autoencoder</w:t>
      </w:r>
      <w:r>
        <w:t xml:space="preserve"> </w:t>
      </w:r>
      <w:r>
        <w:t xml:space="preserve">(</w:t>
      </w:r>
      <w:r>
        <w:t xml:space="preserve">Bricken dkk.</w:t>
      </w:r>
      <w:r>
        <w:t xml:space="preserve">, 2023)</w:t>
      </w:r>
      <w:r>
        <w:t xml:space="preserve">, menawarkan pendekatan</w:t>
      </w:r>
      <w:r>
        <w:t xml:space="preserve"> </w:t>
      </w:r>
      <w:r>
        <w:t xml:space="preserve">berbeda: mengekstrak fitur monosemantik dari representasi laten yang</w:t>
      </w:r>
      <w:r>
        <w:t xml:space="preserve"> </w:t>
      </w:r>
      <w:r>
        <w:t xml:space="preserve">kemudian dapat dipetakan ke konsep fisik yang diketahui.</w:t>
      </w:r>
      <w:r>
        <w:t xml:space="preserve"> </w:t>
      </w:r>
      <w:r>
        <w:t xml:space="preserve">Ruang yang belum terisi adalah adaptasi pendekatan ini ke domain</w:t>
      </w:r>
      <w:r>
        <w:t xml:space="preserve"> </w:t>
      </w:r>
      <w:r>
        <w:t xml:space="preserve">prognostik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belum pernah dilaporkan, termasuk prosedur</w:t>
      </w:r>
      <w:r>
        <w:t xml:space="preserve"> </w:t>
      </w:r>
      <w:r>
        <w:t xml:space="preserve">pemetaan ke frekuensi karakteristik degradasi dengan inferensi statistik</w:t>
      </w:r>
      <w:r>
        <w:t xml:space="preserve"> </w:t>
      </w:r>
      <w:r>
        <w:t xml:space="preserve">yang ketat.</w:t>
      </w:r>
      <w:r>
        <w:t xml:space="preserve"> </w:t>
      </w:r>
      <w:r>
        <w:t xml:space="preserve">Tanpa prosedur seperti ini, pertanyaan paling mendasar bagi insinyur</w:t>
      </w:r>
      <w:r>
        <w:t xml:space="preserve"> </w:t>
      </w:r>
      <w:r>
        <w:t xml:space="preserve">perawatan, </w:t>
      </w:r>
      <w:r>
        <w:rPr>
          <w:i/>
          <w:iCs/>
        </w:rPr>
        <w:t xml:space="preserve">“apakah model RUL ini benar-benar mengetahui tentang</w:t>
      </w:r>
      <w:r>
        <w:rPr>
          <w:i/>
          <w:iCs/>
        </w:rPr>
        <w:t xml:space="preserve"> </w:t>
      </w:r>
      <w:r>
        <w:rPr>
          <w:i/>
          <w:iCs/>
        </w:rPr>
        <w:t xml:space="preserve">BPFO?”</w:t>
      </w:r>
      <w:r>
        <w:t xml:space="preserve">, tidak dapat dijawab secara kuantitatif.</w:t>
      </w:r>
      <w:r>
        <w:t xml:space="preserve"> </w:t>
      </w:r>
      <w:r>
        <w:t xml:space="preserve">Ketersediaan jawaban yang terverifikasi atas pertanyaan ini merupakan</w:t>
      </w:r>
      <w:r>
        <w:t xml:space="preserve"> </w:t>
      </w:r>
      <w:r>
        <w:t xml:space="preserve">prasyarat untuk penggunaan model prediksi RUL berbasis</w:t>
      </w:r>
      <w:r>
        <w:t xml:space="preserve"> </w:t>
      </w:r>
      <w:r>
        <w:rPr>
          <w:i/>
          <w:iCs/>
        </w:rPr>
        <w:t xml:space="preserve">deep</w:t>
      </w:r>
      <w:r>
        <w:rPr>
          <w:i/>
          <w:iCs/>
        </w:rPr>
        <w:t xml:space="preserve"> </w:t>
      </w:r>
      <w:r>
        <w:rPr>
          <w:i/>
          <w:iCs/>
        </w:rPr>
        <w:t xml:space="preserve">learning</w:t>
      </w:r>
      <w:r>
        <w:t xml:space="preserve"> </w:t>
      </w:r>
      <w:r>
        <w:t xml:space="preserve">di lingkungan industri yang kritis terhadap keselamatan.</w:t>
      </w:r>
    </w:p>
    <w:p>
      <w:pPr>
        <w:pStyle w:val="Paragraf"/>
      </w:pPr>
    </w:p>
    <w:p>
      <w:pPr>
        <w:pStyle w:val="Paragraf"/>
      </w:pPr>
      <w:r>
        <w:rPr>
          <w:b/>
          <w:bCs/>
        </w:rPr>
        <w:t xml:space="preserve">Konsistensi Berbagai Model.</w:t>
      </w:r>
      <w:r>
        <w:t xml:space="preserve"> </w:t>
      </w:r>
      <w:r>
        <w:t xml:space="preserve">Sebagian besar studi diagnostik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membandingkan satu arsitektur</w:t>
      </w:r>
      <w:r>
        <w:t xml:space="preserve"> </w:t>
      </w:r>
      <w:r>
        <w:t xml:space="preserve">dengan</w:t>
      </w:r>
      <w:r>
        <w:t xml:space="preserve"> </w:t>
      </w:r>
      <w:r>
        <w:rPr>
          <w:i/>
          <w:iCs/>
        </w:rPr>
        <w:t xml:space="preserve">baseline</w:t>
      </w:r>
      <w:r>
        <w:t xml:space="preserve"> </w:t>
      </w:r>
      <w:r>
        <w:t xml:space="preserve">tunggal, sehingga tidak memberikan gambaran konsistensi</w:t>
      </w:r>
      <w:r>
        <w:t xml:space="preserve"> </w:t>
      </w:r>
      <w:r>
        <w:t xml:space="preserve">lintas golongan algoritma pada dataset dan protokol yang sama.</w:t>
      </w:r>
      <w:r>
        <w:t xml:space="preserve"> </w:t>
      </w:r>
      <w:r>
        <w:t xml:space="preserve">Selain itu, sebagian besar evaluasi menggunakan pembagian data acak</w:t>
      </w:r>
      <w:r>
        <w:t xml:space="preserve"> </w:t>
      </w:r>
      <w:r>
        <w:t xml:space="preserve">(</w:t>
      </w:r>
      <w:r>
        <w:rPr>
          <w:i/>
          <w:iCs/>
        </w:rPr>
        <w:t xml:space="preserve">random split</w:t>
      </w:r>
      <w:r>
        <w:t xml:space="preserve">) yang dapat menghasilkan inflasi akurasi karena segmen</w:t>
      </w:r>
      <w:r>
        <w:t xml:space="preserve"> </w:t>
      </w:r>
      <w:r>
        <w:t xml:space="preserve">berurutan dari rekaman yang sama masuk ke set pelatihan dan pengujian</w:t>
      </w:r>
      <w:r>
        <w:t xml:space="preserve"> </w:t>
      </w:r>
      <w:r>
        <w:t xml:space="preserve">sekaligus, sebuah bentuk kebocoran data (</w:t>
      </w:r>
      <w:r>
        <w:rPr>
          <w:i/>
          <w:iCs/>
        </w:rPr>
        <w:t xml:space="preserve">data leakage</w:t>
      </w:r>
      <w:r>
        <w:t xml:space="preserve">) yang sering</w:t>
      </w:r>
      <w:r>
        <w:t xml:space="preserve"> </w:t>
      </w:r>
      <w:r>
        <w:t xml:space="preserve">tidak dilaporkan dalam literatur.</w:t>
      </w:r>
      <w:r>
        <w:t xml:space="preserve"> </w:t>
      </w:r>
      <w:r>
        <w:t xml:space="preserve">Perbandingan sistematis antara golongan statistik-</w:t>
      </w:r>
      <w:r>
        <w:rPr>
          <w:i/>
          <w:iCs/>
        </w:rPr>
        <w:t xml:space="preserve">kernel</w:t>
      </w:r>
      <w:r>
        <w:t xml:space="preserve"> </w:t>
      </w:r>
      <w:r>
        <w:t xml:space="preserve">(SVM, LR),</w:t>
      </w:r>
      <w:r>
        <w:t xml:space="preserve"> </w:t>
      </w:r>
      <w:r>
        <w:rPr>
          <w:i/>
          <w:iCs/>
        </w:rPr>
        <w:t xml:space="preserve">tree-based</w:t>
      </w:r>
      <w:r>
        <w:t xml:space="preserve"> </w:t>
      </w:r>
      <w:r>
        <w:t xml:space="preserve">(DT, RF, XGBoost), dan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 </w:t>
      </w:r>
      <w:r>
        <w:t xml:space="preserve">(WDCNN) dengan</w:t>
      </w:r>
      <w:r>
        <w:t xml:space="preserve"> </w:t>
      </w:r>
      <w:r>
        <w:t xml:space="preserve">protokol pemisahan temporal yang ketat dan inferensi statistik yang terstandarisasi</w:t>
      </w:r>
      <w:r>
        <w:t xml:space="preserve"> </w:t>
      </w:r>
      <w:r>
        <w:t xml:space="preserve">belum dilaporkan secara menyeluruh.</w:t>
      </w:r>
      <w:r>
        <w:t xml:space="preserve"> </w:t>
      </w:r>
      <w:r>
        <w:t xml:space="preserve">Celah ini penting secara praktis karena industri membutuhkan panduan</w:t>
      </w:r>
      <w:r>
        <w:t xml:space="preserve"> </w:t>
      </w:r>
      <w:r>
        <w:t xml:space="preserve">yang dapat diandalkan, bukan sekadar perbandingan untuk</w:t>
      </w:r>
      <w:r>
        <w:t xml:space="preserve"> </w:t>
      </w:r>
      <w:r>
        <w:t xml:space="preserve">memilih model yang sesuai dengan sumber daya komputasi yang tersedia di setiap</w:t>
      </w:r>
      <w:r>
        <w:t xml:space="preserve"> </w:t>
      </w:r>
      <w:r>
        <w:t xml:space="preserve">tingkatan arsitektur sistem PdM.</w:t>
      </w:r>
    </w:p>
    <w:p>
      <w:pPr>
        <w:pStyle w:val="Paragraf"/>
      </w:pPr>
    </w:p>
    <w:p>
      <w:pPr>
        <w:pStyle w:val="Paragraf"/>
      </w:pPr>
      <w:r>
        <w:t xml:space="preserve">Tabel </w:t>
      </w:r>
      <w:fldSimple w:instr=" REF tab_bab1_posisi_penelitian \h ">
        <w:r>
          <w:t xml:space="preserve">I.1</w:t>
        </w:r>
      </w:fldSimple>
      <w:r>
        <w:t xml:space="preserve"> merangkum posisi</w:t>
      </w:r>
      <w:r>
        <w:t xml:space="preserve"> </w:t>
      </w:r>
      <w:r>
        <w:t xml:space="preserve">penelitian disertasi ini relatif terhadap literatur terdahulu pada sembilan</w:t>
      </w:r>
      <w:r>
        <w:t xml:space="preserve"> </w:t>
      </w:r>
      <w:r>
        <w:t xml:space="preserve">dimensi kritis yang teridentifikasi dari kajian</w:t>
      </w:r>
      <w:r>
        <w:t xml:space="preserve"> </w:t>
      </w:r>
      <w:r>
        <w:rPr>
          <w:i/>
          <w:iCs/>
        </w:rPr>
        <w:t xml:space="preserve">state of the art</w:t>
      </w:r>
      <w:r>
        <w:t xml:space="preserve"> </w:t>
      </w:r>
      <w:r>
        <w:t xml:space="preserve">di atas, dengan kontribusi penelitian disangga oleh dua artikel jurnal utama</w:t>
      </w:r>
      <w:r>
        <w:t xml:space="preserve"> </w:t>
      </w:r>
      <w:r>
        <w:t xml:space="preserve">(FSM dan SAE-BPFx) dan dua makalah konferensi pendukung.</w:t>
      </w:r>
    </w:p>
    <w:p>
      <w:pPr>
        <w:pStyle w:val="Paragraf"/>
      </w:pPr>
    </w:p>
    <w:bookmarkStart w:id="47" w:name="tab:bab1_posisi_penelitian"/>
    <w:p>
      <w:pPr>
        <w:pStyle w:val="judulTabel"/>
      </w:pPr>
      <w:r>
        <w:t xml:space="preserve">Tabel </w:t>
      </w:r>
      <w:bookmarkStart w:id="64" w:name="tab_bab1_posisi_penelitian"/>
      <w:r>
        <w:t xml:space="preserve">I.</w:t>
      </w:r>
      <w:fldSimple w:instr=" SEQ Tabel \* ARABIC \s 1 ">
        <w:r>
          <w:t xml:space="preserve">1</w:t>
        </w:r>
      </w:fldSimple>
      <w:bookmarkEnd w:id="64"/>
      <w:r>
        <w:t xml:space="preserve"> </w:t>
      </w:r>
      <w:r>
        <w:t xml:space="preserve"/>
      </w:r>
      <w:r>
        <w:t xml:space="preserve">Posisi penelitian disertasi ini relatif terhadap</w:t>
      </w:r>
      <w:r>
        <w:t xml:space="preserve"> </w:t>
      </w:r>
      <w:r>
        <w:t xml:space="preserve">literatur terdahulu pada sembilan dimensi kritis. Tanda kurung di</w:t>
      </w:r>
      <w:r>
        <w:t xml:space="preserve"> </w:t>
      </w:r>
      <w:r>
        <w:t xml:space="preserve">kolom kontribusi menunjukkan sumber empiris internal:</w:t>
      </w:r>
      <w:r>
        <w:t xml:space="preserve"> </w:t>
      </w:r>
      <w:r>
        <w:t xml:space="preserve">Conf 1 dan Conf 2 (konferensi pendukung), J 1 (FSM), J 2 (SAE-BPFx).</w:t>
      </w:r>
    </w:p>
    <w:p>
      <w:pPr>
        <w:pStyle w:val="Paragraf"/>
      </w:pPr>
    </w:p>
    <w:tbl>
      <w:tblPr>
        <w:tblStyle w:val="Table"/>
        <w:tblW w:type="dxa" w:w="7933"/>
        <w:tblLook w:firstRow="1" w:lastRow="0" w:firstColumn="0" w:lastColumn="0" w:noHBand="0" w:noVBand="0" w:val="0020"/>
        <w:tblCaption w:val="Posisi penelitian disertasi ini relatif terhadap literatur terdahulu pada sembilan dimensi kritis. Tanda kurung di kolom kontribusi menunjukkan sumber empiris internal: Conf 1 dan Conf 2 (konferensi pendukung), J 1 (FSM), J 2 (SAE-BPFx).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408"/>
        <w:gridCol w:w="2224"/>
        <w:gridCol w:w="2075"/>
        <w:gridCol w:w="2226"/>
      </w:tblGrid>
      <w:tr>
        <w:trPr>
          <w:tblHeader w:val="on"/>
        </w:trPr>
        <w:tc>
          <w:tcPr>
            <w:tcW w:w="1408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Aspek</w:t>
            </w:r>
          </w:p>
        </w:tc>
        <w:tc>
          <w:tcPr>
            <w:tcW w:w="2224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Penelitian Terdahulu</w:t>
            </w:r>
          </w:p>
        </w:tc>
        <w:tc>
          <w:tcPr>
            <w:tcW w:w="2075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Gap / Keterbatasan</w:t>
            </w:r>
          </w:p>
        </w:tc>
        <w:tc>
          <w:tcPr>
            <w:tcW w:w="2226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Kontribusi Disertasi Ini</w:t>
            </w:r>
          </w:p>
        </w:tc>
      </w:tr>
      <w:tr>
        <w:tc>
          <w:tcPr>
            <w:tcW w:w="1408" w:type="dxa"/>
          </w:tcPr>
          <w:p>
            <w:pPr>
              <w:pStyle w:val="IsiTabel"/>
              <w:jc w:val="left"/>
            </w:pPr>
            <w:r>
              <w:t xml:space="preserve">Pendekatan model diagnostik</w:t>
            </w:r>
          </w:p>
        </w:tc>
        <w:tc>
          <w:tcPr>
            <w:tcW w:w="2224" w:type="dxa"/>
          </w:tcPr>
          <w:p>
            <w:pPr>
              <w:pStyle w:val="IsiTabel"/>
              <w:jc w:val="left"/>
            </w:pPr>
            <w:r>
              <w:t xml:space="preserve">Model tunggal atau 2–3 algoritma: ANN+SVM</w:t>
            </w:r>
            <w:r>
              <w:t xml:space="preserve"> </w:t>
            </w:r>
            <w:r>
              <w:t xml:space="preserve">(Ayvaz dan Alpay, 2021)</w:t>
            </w:r>
            <w:r>
              <w:t xml:space="preserve">; SVM+k-NN</w:t>
            </w:r>
            <w:r>
              <w:t xml:space="preserve"> </w:t>
            </w:r>
            <w:r>
              <w:t xml:space="preserve">(Cui dkk., 2022)</w:t>
            </w:r>
            <w:r>
              <w:t xml:space="preserve">; ANFIS</w:t>
            </w:r>
            <w:r>
              <w:t xml:space="preserve"> </w:t>
            </w:r>
            <w:r>
              <w:t xml:space="preserve">(Marani dkk., 2020)</w:t>
            </w:r>
          </w:p>
        </w:tc>
        <w:tc>
          <w:tcPr>
            <w:tcW w:w="2075" w:type="dxa"/>
          </w:tcPr>
          <w:p>
            <w:pPr>
              <w:pStyle w:val="IsiTabel"/>
              <w:jc w:val="left"/>
            </w:pPr>
            <w:r>
              <w:t xml:space="preserve">Belum ada evaluasi komprehensif lintas golongan (ML tradisional vs. </w:t>
            </w:r>
            <w:r>
              <w:rPr>
                <w:i/>
                <w:iCs/>
              </w:rPr>
              <w:t xml:space="preserve">deep learning</w:t>
            </w:r>
            <w:r>
              <w:t xml:space="preserve">) pada dataset dan protokol evaluasi temporal</w:t>
            </w:r>
            <w:r>
              <w:t xml:space="preserve"> </w:t>
            </w:r>
            <w:r>
              <w:t xml:space="preserve">yang sama</w:t>
            </w:r>
          </w:p>
        </w:tc>
        <w:tc>
          <w:tcPr>
            <w:tcW w:w="2226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Benchmark</w:t>
            </w:r>
            <w:r>
              <w:t xml:space="preserve"> </w:t>
            </w:r>
            <w:r>
              <w:t xml:space="preserve">tiga golongan algoritma: statistik-kernel (SVM, LR),</w:t>
            </w:r>
            <w:r>
              <w:t xml:space="preserve"> </w:t>
            </w:r>
            <w:r>
              <w:rPr>
                <w:i/>
                <w:iCs/>
              </w:rPr>
              <w:t xml:space="preserve">tree-based</w:t>
            </w:r>
            <w:r>
              <w:t xml:space="preserve"> </w:t>
            </w:r>
            <w:r>
              <w:t xml:space="preserve">(DT, RF, XGBoost), dan</w:t>
            </w:r>
            <w:r>
              <w:t xml:space="preserve"> </w:t>
            </w:r>
            <w:r>
              <w:rPr>
                <w:i/>
                <w:iCs/>
              </w:rPr>
              <w:t xml:space="preserve">deep learning</w:t>
            </w:r>
            <w:r>
              <w:t xml:space="preserve"> </w:t>
            </w:r>
            <w:r>
              <w:t xml:space="preserve">(WDCNN)</w:t>
            </w:r>
            <w:r>
              <w:t xml:space="preserve"> </w:t>
            </w:r>
            <w:r>
              <w:t xml:space="preserve">pada CWRU dengan</w:t>
            </w:r>
            <w:r>
              <w:t xml:space="preserve"> </w:t>
            </w:r>
            <w:r>
              <w:rPr>
                <w:i/>
                <w:iCs/>
              </w:rPr>
              <w:t xml:space="preserve">temporal split</w:t>
            </w:r>
            <w:r>
              <w:t xml:space="preserve"> </w:t>
            </w:r>
            <w:r>
              <w:t xml:space="preserve">54/13/33 %</w:t>
            </w:r>
            <w:r>
              <w:t xml:space="preserve"> </w:t>
            </w:r>
            <w:r>
              <w:t xml:space="preserve">[Conf 1, Conf 2, J 1]</w:t>
            </w:r>
          </w:p>
        </w:tc>
      </w:tr>
      <w:tr>
        <w:tc>
          <w:tcPr>
            <w:tcW w:w="1408" w:type="dxa"/>
          </w:tcPr>
          <w:p>
            <w:pPr>
              <w:pStyle w:val="IsiTabel"/>
              <w:jc w:val="left"/>
            </w:pPr>
            <w:r>
              <w:t xml:space="preserve">Pendekatan model prognostik</w:t>
            </w:r>
          </w:p>
        </w:tc>
        <w:tc>
          <w:tcPr>
            <w:tcW w:w="2224" w:type="dxa"/>
          </w:tcPr>
          <w:p>
            <w:pPr>
              <w:pStyle w:val="IsiTabel"/>
              <w:jc w:val="left"/>
            </w:pPr>
            <w:r>
              <w:t xml:space="preserve">LSTM tunggal</w:t>
            </w:r>
            <w:r>
              <w:t xml:space="preserve"> </w:t>
            </w:r>
            <w:r>
              <w:t xml:space="preserve">(Hochreiter dan Schmidhuber, 1997)</w:t>
            </w:r>
            <w:r>
              <w:t xml:space="preserve">;</w:t>
            </w:r>
            <w:r>
              <w:t xml:space="preserve"> </w:t>
            </w:r>
            <w:r>
              <w:t xml:space="preserve">Transformer</w:t>
            </w:r>
            <w:r>
              <w:t xml:space="preserve"> </w:t>
            </w:r>
            <w:r>
              <w:t xml:space="preserve">(Vaswani dkk., 2017)</w:t>
            </w:r>
            <w:r>
              <w:t xml:space="preserve">;</w:t>
            </w:r>
            <w:r>
              <w:t xml:space="preserve"> </w:t>
            </w:r>
            <w:r>
              <w:t xml:space="preserve">model tunggal per studi</w:t>
            </w:r>
            <w:r>
              <w:t xml:space="preserve"> </w:t>
            </w:r>
            <w:r>
              <w:t xml:space="preserve">(Lei dkk., 2018)</w:t>
            </w:r>
          </w:p>
        </w:tc>
        <w:tc>
          <w:tcPr>
            <w:tcW w:w="2075" w:type="dxa"/>
          </w:tcPr>
          <w:p>
            <w:pPr>
              <w:pStyle w:val="IsiTabel"/>
              <w:jc w:val="left"/>
            </w:pPr>
            <w:r>
              <w:t xml:space="preserve">Perbandingan lintas arsitektur modern (</w:t>
            </w:r>
            <w:r>
              <w:rPr>
                <w:i/>
                <w:iCs/>
              </w:rPr>
              <w:t xml:space="preserve">state-space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basis-block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gated convolution</w:t>
            </w:r>
            <w:r>
              <w:t xml:space="preserve">) pada dataset dan</w:t>
            </w:r>
            <w:r>
              <w:t xml:space="preserve"> </w:t>
            </w:r>
            <w:r>
              <w:t xml:space="preserve">protokol identik belum dilaporkan</w:t>
            </w:r>
          </w:p>
        </w:tc>
        <w:tc>
          <w:tcPr>
            <w:tcW w:w="2226" w:type="dxa"/>
          </w:tcPr>
          <w:p>
            <w:pPr>
              <w:pStyle w:val="IsiTabel"/>
              <w:jc w:val="left"/>
            </w:pPr>
            <w:r>
              <w:t xml:space="preserve">Tiga</w:t>
            </w:r>
            <w:r>
              <w:t xml:space="preserve"> </w:t>
            </w:r>
            <w:r>
              <w:rPr>
                <w:i/>
                <w:iCs/>
              </w:rPr>
              <w:t xml:space="preserve">backbone</w:t>
            </w:r>
            <w:r>
              <w:t xml:space="preserve"> </w:t>
            </w:r>
            <w:r>
              <w:t xml:space="preserve">RUL: Mamba-xLSTM-Net, N-BEATS-xLSTM-RUL,</w:t>
            </w:r>
            <w:r>
              <w:t xml:space="preserve"> </w:t>
            </w:r>
            <w:r>
              <w:t xml:space="preserve">SparseGate-TCN-RUL dilatih pada PHM2012, XJTU-SY, dan IMS dengan</w:t>
            </w:r>
            <w:r>
              <w:t xml:space="preserve"> </w:t>
            </w:r>
            <w:r>
              <w:t xml:space="preserve">protokol identik (75 epoch, 3</w:t>
            </w:r>
            <w:r>
              <w:t xml:space="preserve"> </w:t>
            </w:r>
            <w:r>
              <w:rPr>
                <w:i/>
                <w:iCs/>
              </w:rPr>
              <w:t xml:space="preserve">seed</w:t>
            </w:r>
            <w:r>
              <w:t xml:space="preserve">) [J 2]</w:t>
            </w:r>
          </w:p>
        </w:tc>
      </w:tr>
      <w:tr>
        <w:tc>
          <w:tcPr>
            <w:tcW w:w="1408" w:type="dxa"/>
          </w:tcPr>
          <w:p>
            <w:pPr>
              <w:pStyle w:val="IsiTabel"/>
              <w:jc w:val="left"/>
            </w:pPr>
            <w:r>
              <w:t xml:space="preserve">XAI diagnostik (level sinyal)</w:t>
            </w:r>
          </w:p>
        </w:tc>
        <w:tc>
          <w:tcPr>
            <w:tcW w:w="2224" w:type="dxa"/>
          </w:tcPr>
          <w:p>
            <w:pPr>
              <w:pStyle w:val="IsiTabel"/>
              <w:jc w:val="left"/>
            </w:pPr>
            <w:r>
              <w:t xml:space="preserve">XAI pada fitur agregat: SHAP+SVM pada 9–15 fitur statistik</w:t>
            </w:r>
            <w:r>
              <w:t xml:space="preserve"> </w:t>
            </w:r>
            <w:r>
              <w:t xml:space="preserve">(Santos dkk., 2024)</w:t>
            </w:r>
            <w:r>
              <w:t xml:space="preserve">; CAM pada spektrogram STFT</w:t>
            </w:r>
            <w:r>
              <w:t xml:space="preserve"> </w:t>
            </w:r>
            <w:r>
              <w:t xml:space="preserve">(Jeon dkk., 2025)</w:t>
            </w:r>
          </w:p>
        </w:tc>
        <w:tc>
          <w:tcPr>
            <w:tcW w:w="2075" w:type="dxa"/>
          </w:tcPr>
          <w:p>
            <w:pPr>
              <w:pStyle w:val="IsiTabel"/>
              <w:jc w:val="left"/>
            </w:pPr>
            <w:r>
              <w:t xml:space="preserve">Belum ada XAI pada sinyal vibrasi mentah resolusi penuh</w:t>
            </w:r>
            <w:r>
              <w:t xml:space="preserve"> </w:t>
            </w:r>
            <w:r>
              <w:t xml:space="preserve">(2.048 titik) untuk CNN</w:t>
            </w:r>
            <w:r>
              <w:t xml:space="preserve"> </w:t>
            </w:r>
            <w:r>
              <w:rPr>
                <w:i/>
                <w:iCs/>
              </w:rPr>
              <w:t xml:space="preserve">bearing</w:t>
            </w:r>
            <w:r>
              <w:t xml:space="preserve"> </w:t>
            </w:r>
            <w:r>
              <w:t xml:space="preserve">dengan validasi</w:t>
            </w:r>
            <w:r>
              <w:t xml:space="preserve"> </w:t>
            </w:r>
            <w:r>
              <w:t xml:space="preserve">multi-metrik</w:t>
            </w:r>
          </w:p>
        </w:tc>
        <w:tc>
          <w:tcPr>
            <w:tcW w:w="2226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Fault Signature Maps</w:t>
            </w:r>
            <w:r>
              <w:t xml:space="preserve"> </w:t>
            </w:r>
            <w:r>
              <w:t xml:space="preserve">(FSM): SHAP DeepExplainer pada sinyal mentah</w:t>
            </w:r>
            <w:r>
              <w:t xml:space="preserve"> </w:t>
            </w:r>
            <w:r>
              <w:t xml:space="preserve">2.048 titik, tiga varian (Signed, Absolute, Variance), tiga metrik</w:t>
            </w:r>
            <w:r>
              <w:t xml:space="preserve"> </w:t>
            </w:r>
            <w:r>
              <w:t xml:space="preserve">kuantitatif,</w:t>
            </w:r>
            <w:r>
              <w:t xml:space="preserve"> </w:t>
            </w:r>
            <w:r>
              <w:rPr>
                <w:i/>
                <w:iCs/>
              </w:rPr>
              <w:t xml:space="preserve">discriminability</w:t>
            </w:r>
            <w:r>
              <w:t xml:space="preserve"> </w:t>
            </w:r>
            <w:r>
              <w:rPr>
                <w:i/>
                <w:iCs/>
              </w:rPr>
              <w:t xml:space="preserve">D</w:t>
            </w:r>
            <w:r>
              <w:t xml:space="preserve"> </w:t>
            </w:r>
            <w:r>
              <w:t xml:space="preserve">= 0,216,</w:t>
            </w:r>
            <w:r>
              <w:t xml:space="preserve"> </w:t>
            </w:r>
            <w:r>
              <w:rPr>
                <w:i/>
                <w:iCs/>
              </w:rPr>
              <w:t xml:space="preserve">severity monotonicity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split-half stability</w:t>
            </w:r>
            <w:r>
              <w:t xml:space="preserve"> </w:t>
            </w:r>
            <w:r>
              <w:rPr>
                <w:i/>
                <w:iCs/>
              </w:rPr>
              <w:t xml:space="preserve">r</w:t>
            </w:r>
            <w:r>
              <w:t xml:space="preserve"> </w:t>
            </w:r>
            <w:r>
              <w:t xml:space="preserve">= 0,940</w:t>
            </w:r>
            <w:r>
              <w:t xml:space="preserve"> </w:t>
            </w:r>
            <w:r>
              <w:t xml:space="preserve">, plus ablasi</w:t>
            </w:r>
            <w:r>
              <w:t xml:space="preserve"> </w:t>
            </w:r>
            <w:r>
              <w:rPr>
                <w:i/>
                <w:iCs/>
              </w:rPr>
              <w:t xml:space="preserve">BatchNorm</w:t>
            </w:r>
            <w:r>
              <w:t xml:space="preserve"> </w:t>
            </w:r>
            <w:r>
              <w:t xml:space="preserve">(+133 % diskriminabilitas dengan</w:t>
            </w:r>
            <w:r>
              <w:t xml:space="preserve"> </w:t>
            </w:r>
            <w:r>
              <w:rPr>
                <w:i/>
                <w:iCs/>
              </w:rPr>
              <w:t xml:space="preserve">trade-off</w:t>
            </w:r>
            <w:r>
              <w:t xml:space="preserve"> </w:t>
            </w:r>
            <w:r>
              <w:t xml:space="preserve">akurasi -3,60 pp) [J 1]</w:t>
            </w:r>
          </w:p>
        </w:tc>
      </w:tr>
      <w:tr>
        <w:tc>
          <w:tcPr>
            <w:tcW w:w="1408" w:type="dxa"/>
          </w:tcPr>
          <w:p>
            <w:pPr>
              <w:pStyle w:val="IsiTabel"/>
              <w:jc w:val="left"/>
            </w:pPr>
            <w:r>
              <w:t xml:space="preserve">XAI prognostik (level laten)</w:t>
            </w:r>
          </w:p>
        </w:tc>
        <w:tc>
          <w:tcPr>
            <w:tcW w:w="2224" w:type="dxa"/>
          </w:tcPr>
          <w:p>
            <w:pPr>
              <w:pStyle w:val="IsiTabel"/>
              <w:jc w:val="left"/>
            </w:pPr>
            <w:r>
              <w:t xml:space="preserve">XAI di tingkat masukan: SHAP,</w:t>
            </w:r>
            <w:r>
              <w:t xml:space="preserve"> </w:t>
            </w:r>
            <w:r>
              <w:rPr>
                <w:i/>
                <w:iCs/>
              </w:rPr>
              <w:t xml:space="preserve">Integrated Gradients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attention rollout</w:t>
            </w:r>
            <w:r>
              <w:t xml:space="preserve"> </w:t>
            </w:r>
            <w:r>
              <w:t xml:space="preserve">(Serradilla dkk., 2022)</w:t>
            </w:r>
          </w:p>
        </w:tc>
        <w:tc>
          <w:tcPr>
            <w:tcW w:w="2075" w:type="dxa"/>
          </w:tcPr>
          <w:p>
            <w:pPr>
              <w:pStyle w:val="IsiTabel"/>
              <w:jc w:val="left"/>
            </w:pPr>
            <w:r>
              <w:t xml:space="preserve">Tidak dapat menjawab apakah representasi laten model RUL</w:t>
            </w:r>
            <w:r>
              <w:t xml:space="preserve"> </w:t>
            </w:r>
            <w:r>
              <w:t xml:space="preserve">bersesuaian dengan fisika degradasi</w:t>
            </w:r>
            <w:r>
              <w:t xml:space="preserve"> </w:t>
            </w:r>
            <w:r>
              <w:rPr>
                <w:i/>
                <w:iCs/>
              </w:rPr>
              <w:t xml:space="preserve">bearing</w:t>
            </w:r>
            <w:r>
              <w:t xml:space="preserve"> </w:t>
            </w:r>
            <w:r>
              <w:t xml:space="preserve">(BPFO, BPFI, BSF, FTF)</w:t>
            </w:r>
          </w:p>
        </w:tc>
        <w:tc>
          <w:tcPr>
            <w:tcW w:w="2226" w:type="dxa"/>
          </w:tcPr>
          <w:p>
            <w:pPr>
              <w:pStyle w:val="IsiTabel"/>
              <w:jc w:val="left"/>
            </w:pPr>
            <w:r>
              <w:t xml:space="preserve">SAE-BPFx:</w:t>
            </w:r>
            <w:r>
              <w:t xml:space="preserve"> </w:t>
            </w:r>
            <w:r>
              <w:rPr>
                <w:i/>
                <w:iCs/>
              </w:rPr>
              <w:t xml:space="preserve">Top-k Sparse Autoencoder</w:t>
            </w:r>
            <w:r>
              <w:t xml:space="preserve"> </w:t>
            </w:r>
            <w:r>
              <w:t xml:space="preserve">dipetakan ke frekuensi</w:t>
            </w:r>
            <w:r>
              <w:t xml:space="preserve"> </w:t>
            </w:r>
            <w:r>
              <w:t xml:space="preserve">karakteristik BPFx melalui korelasi Pearson dengan spektrum</w:t>
            </w:r>
            <w:r>
              <w:t xml:space="preserve"> </w:t>
            </w:r>
            <w:r>
              <w:rPr>
                <w:i/>
                <w:iCs/>
              </w:rPr>
              <w:t xml:space="preserve">Hilbert envelope</w:t>
            </w:r>
            <w:r>
              <w:t xml:space="preserve">;</w:t>
            </w:r>
            <w:r>
              <w:t xml:space="preserve"> </w:t>
            </w:r>
            <w:r>
              <w:rPr>
                <w:i/>
                <w:iCs/>
              </w:rPr>
              <w:t xml:space="preserve">hit-rate</w:t>
            </w:r>
            <w:r>
              <w:t xml:space="preserve"> </w:t>
            </w:r>
            <w:r>
              <w:t xml:space="preserve">BPFI 2</w:t>
            </w:r>
            <w:r>
              <w:t xml:space="preserve">,</w:t>
            </w:r>
            <w:r>
              <w:t xml:space="preserve">3 % pada PHM2012,</w:t>
            </w:r>
            <w:r>
              <w:t xml:space="preserve"> </w:t>
            </w:r>
            <w:r>
              <w:t xml:space="preserve">BSF 1</w:t>
            </w:r>
            <w:r>
              <w:t xml:space="preserve">,</w:t>
            </w:r>
            <w:r>
              <w:t xml:space="preserve">6 % pada XJTU-SY (</w:t>
            </w:r>
            <w:r>
              <w:rPr>
                <w:i/>
                <w:iCs/>
              </w:rPr>
              <w:t xml:space="preserve">p</w:t>
            </w:r>
            <w:r>
              <w:t xml:space="preserve"> </w:t>
            </w:r>
            <w:r>
              <w:t xml:space="preserve">&lt; 0,001) [J 2]</w:t>
            </w:r>
          </w:p>
        </w:tc>
      </w:tr>
      <w:tr>
        <w:tc>
          <w:tcPr>
            <w:tcW w:w="1408" w:type="dxa"/>
          </w:tcPr>
          <w:p>
            <w:pPr>
              <w:pStyle w:val="IsiTabel"/>
              <w:jc w:val="left"/>
            </w:pPr>
            <w:r>
              <w:t xml:space="preserve">Validasi statistik</w:t>
            </w:r>
          </w:p>
        </w:tc>
        <w:tc>
          <w:tcPr>
            <w:tcW w:w="2224" w:type="dxa"/>
          </w:tcPr>
          <w:p>
            <w:pPr>
              <w:pStyle w:val="IsiTabel"/>
              <w:jc w:val="left"/>
            </w:pPr>
            <w:r>
              <w:t xml:space="preserve">Akurasi dan F1 saja tanpa inferensi statistik</w:t>
            </w:r>
            <w:r>
              <w:t xml:space="preserve"> </w:t>
            </w:r>
            <w:r>
              <w:t xml:space="preserve">(Serradilla dkk., 2022)</w:t>
            </w:r>
            <w:r>
              <w:t xml:space="preserve">; sebagian besar tanpa CI atau</w:t>
            </w:r>
            <w:r>
              <w:t xml:space="preserve"> </w:t>
            </w:r>
            <w:r>
              <w:t xml:space="preserve">uji hipotesis</w:t>
            </w:r>
          </w:p>
        </w:tc>
        <w:tc>
          <w:tcPr>
            <w:tcW w:w="2075" w:type="dxa"/>
          </w:tcPr>
          <w:p>
            <w:pPr>
              <w:pStyle w:val="IsiTabel"/>
              <w:jc w:val="left"/>
            </w:pPr>
            <w:r>
              <w:t xml:space="preserve">Klaim kinerja tidak didukung oleh interval kepercayaan,</w:t>
            </w:r>
            <w:r>
              <w:t xml:space="preserve"> </w:t>
            </w:r>
            <w:r>
              <w:t xml:space="preserve">uji hipotesis, atau kontrol negatif</w:t>
            </w:r>
          </w:p>
        </w:tc>
        <w:tc>
          <w:tcPr>
            <w:tcW w:w="2226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Bootstrap</w:t>
            </w:r>
            <w:r>
              <w:t xml:space="preserve"> </w:t>
            </w:r>
            <w:r>
              <w:t xml:space="preserve">CI 95 % (</w:t>
            </w:r>
            <w:r>
              <w:rPr>
                <w:i/>
                <w:iCs/>
              </w:rPr>
              <w:t xml:space="preserve">B</w:t>
            </w:r>
            <w:r>
              <w:t xml:space="preserve"> </w:t>
            </w:r>
            <w:r>
              <w:t xml:space="preserve">= 1.000),</w:t>
            </w:r>
            <w:r>
              <w:t xml:space="preserve"> </w:t>
            </w:r>
            <w:r>
              <w:rPr>
                <w:i/>
                <w:iCs/>
              </w:rPr>
              <w:t xml:space="preserve">permutation test</w:t>
            </w:r>
            <w:r>
              <w:t xml:space="preserve"> </w:t>
            </w:r>
            <w:r>
              <w:t xml:space="preserve">dua sisi (</w:t>
            </w:r>
            <w:r>
              <w:rPr>
                <w:i/>
                <w:iCs/>
              </w:rPr>
              <w:t xml:space="preserve">B</w:t>
            </w:r>
            <w:r>
              <w:t xml:space="preserve"> </w:t>
            </w:r>
            <w:r>
              <w:t xml:space="preserve">= 1.000), dua</w:t>
            </w:r>
            <w:r>
              <w:t xml:space="preserve"> </w:t>
            </w:r>
            <w:r>
              <w:rPr>
                <w:i/>
                <w:iCs/>
              </w:rPr>
              <w:t xml:space="preserve">negative controls</w:t>
            </w:r>
            <w:r>
              <w:t xml:space="preserve"> </w:t>
            </w:r>
            <w:r>
              <w:t xml:space="preserve">(Xavier-init,</w:t>
            </w:r>
            <w:r>
              <w:t xml:space="preserve"> </w:t>
            </w:r>
            <w:r>
              <w:rPr>
                <w:i/>
                <w:iCs/>
              </w:rPr>
              <w:t xml:space="preserve">Gaussian noise</w:t>
            </w:r>
            <w:r>
              <w:t xml:space="preserve">); tiga metrik FSM untuk diagnostik [J 1, J 2]</w:t>
            </w:r>
          </w:p>
        </w:tc>
      </w:tr>
      <w:tr>
        <w:tc>
          <w:tcPr>
            <w:tcW w:w="1408" w:type="dxa"/>
          </w:tcPr>
          <w:p>
            <w:pPr>
              <w:pStyle w:val="IsiTabel"/>
              <w:jc w:val="left"/>
            </w:pPr>
            <w:r>
              <w:t xml:space="preserve">Konsistensi lintas arsitektur prognostik</w:t>
            </w:r>
          </w:p>
        </w:tc>
        <w:tc>
          <w:tcPr>
            <w:tcW w:w="2224" w:type="dxa"/>
          </w:tcPr>
          <w:p>
            <w:pPr>
              <w:pStyle w:val="IsiTabel"/>
              <w:jc w:val="left"/>
            </w:pPr>
            <w:r>
              <w:t xml:space="preserve">Studi tunggal per arsitektur tanpa uji universalitas</w:t>
            </w:r>
            <w:r>
              <w:t xml:space="preserve"> </w:t>
            </w:r>
            <w:r>
              <w:t xml:space="preserve">(Lei dkk., 2018)</w:t>
            </w:r>
          </w:p>
        </w:tc>
        <w:tc>
          <w:tcPr>
            <w:tcW w:w="2075" w:type="dxa"/>
          </w:tcPr>
          <w:p>
            <w:pPr>
              <w:pStyle w:val="IsiTabel"/>
              <w:jc w:val="left"/>
            </w:pPr>
            <w:r>
              <w:t xml:space="preserve">Tidak dapat dipastikan apakah pemetaan BPFx merupakan properti</w:t>
            </w:r>
            <w:r>
              <w:t xml:space="preserve"> </w:t>
            </w:r>
            <w:r>
              <w:t xml:space="preserve">universal representasi terlatih atau artefak arsitektur tertentu</w:t>
            </w:r>
          </w:p>
        </w:tc>
        <w:tc>
          <w:tcPr>
            <w:tcW w:w="2226" w:type="dxa"/>
          </w:tcPr>
          <w:p>
            <w:pPr>
              <w:pStyle w:val="IsiTabel"/>
              <w:jc w:val="left"/>
            </w:pPr>
            <w:r>
              <w:t xml:space="preserve">Urutan dominansi BPFx (BPFI </w:t>
            </w:r>
            <m:oMath>
              <m:r>
                <m:rPr>
                  <m:sty m:val="p"/>
                </m:rPr>
                <m:t>≻</m:t>
              </m:r>
            </m:oMath>
            <w:r>
              <w:t xml:space="preserve"> BPFO </w:t>
            </w:r>
            <m:oMath>
              <m:r>
                <m:rPr>
                  <m:sty m:val="p"/>
                </m:rPr>
                <m:t>≻</m:t>
              </m:r>
            </m:oMath>
            <w:r>
              <w:t xml:space="preserve"> BSF </w:t>
            </w:r>
            <m:oMath>
              <m:r>
                <m:rPr>
                  <m:sty m:val="p"/>
                </m:rPr>
                <m:t>≻</m:t>
              </m:r>
            </m:oMath>
            <w:r>
              <w:t xml:space="preserve"> FTF)</w:t>
            </w:r>
            <w:r>
              <w:t xml:space="preserve"> </w:t>
            </w:r>
            <w:r>
              <w:t xml:space="preserve">konsisten lintas tiga</w:t>
            </w:r>
            <w:r>
              <w:t xml:space="preserve"> </w:t>
            </w:r>
            <w:r>
              <w:rPr>
                <w:i/>
                <w:iCs/>
              </w:rPr>
              <w:t xml:space="preserve">backbone</w:t>
            </w:r>
            <w:r>
              <w:t xml:space="preserve"> </w:t>
            </w:r>
            <w:r>
              <w:t xml:space="preserve">(Mamba/N-BEATS/SparseGate)</w:t>
            </w:r>
            <w:r>
              <w:t xml:space="preserve"> </w:t>
            </w:r>
            <w:r>
              <w:t xml:space="preserve">meski dengan variasi magnituda 4–8 kali lipat [J 2]</w:t>
            </w:r>
          </w:p>
        </w:tc>
      </w:tr>
      <w:tr>
        <w:tc>
          <w:tcPr>
            <w:tcW w:w="1408" w:type="dxa"/>
          </w:tcPr>
          <w:p>
            <w:pPr>
              <w:pStyle w:val="IsiTabel"/>
              <w:jc w:val="left"/>
            </w:pPr>
            <w:r>
              <w:t xml:space="preserve">Dataset dan validasi industri</w:t>
            </w:r>
          </w:p>
        </w:tc>
        <w:tc>
          <w:tcPr>
            <w:tcW w:w="2224" w:type="dxa"/>
          </w:tcPr>
          <w:p>
            <w:pPr>
              <w:pStyle w:val="IsiTabel"/>
              <w:jc w:val="left"/>
            </w:pPr>
            <w:r>
              <w:t xml:space="preserve">Dataset publik saja (CWRU, IMS, PHM) tanpa validasi industri</w:t>
            </w:r>
            <w:r>
              <w:t xml:space="preserve"> </w:t>
            </w:r>
            <w:r>
              <w:t xml:space="preserve">(Khorram dkk., 2020; Serradilla dkk., 2022)</w:t>
            </w:r>
          </w:p>
        </w:tc>
        <w:tc>
          <w:tcPr>
            <w:tcW w:w="2075" w:type="dxa"/>
          </w:tcPr>
          <w:p>
            <w:pPr>
              <w:pStyle w:val="IsiTabel"/>
              <w:jc w:val="left"/>
            </w:pPr>
            <w:r>
              <w:t xml:space="preserve">Celah antara performa akademik dan penerapan industri masih besar;</w:t>
            </w:r>
            <w:r>
              <w:t xml:space="preserve"> </w:t>
            </w:r>
            <w:r>
              <w:t xml:space="preserve">validasi pada data produksi nyata sangat terbatas</w:t>
            </w:r>
          </w:p>
        </w:tc>
        <w:tc>
          <w:tcPr>
            <w:tcW w:w="2226" w:type="dxa"/>
          </w:tcPr>
          <w:p>
            <w:pPr>
              <w:pStyle w:val="IsiTabel"/>
              <w:jc w:val="left"/>
            </w:pPr>
            <w:r>
              <w:t xml:space="preserve">Empat dataset publik (CWRU, PHM2012, XJTU-SY, IMS) plus validasi</w:t>
            </w:r>
            <w:r>
              <w:t xml:space="preserve"> </w:t>
            </w:r>
            <w:r>
              <w:t xml:space="preserve">lintas domain RUL pada data vibrasi real mesin</w:t>
            </w:r>
            <w:r>
              <w:t xml:space="preserve"> </w:t>
            </w:r>
            <w:r>
              <w:rPr>
                <w:i/>
                <w:iCs/>
              </w:rPr>
              <w:t xml:space="preserve">grinding</w:t>
            </w:r>
            <w:r>
              <w:t xml:space="preserve"> </w:t>
            </w:r>
            <w:r>
              <w:t xml:space="preserve">OR1/OR2 PT SKF Indonesia</w:t>
            </w:r>
            <w:r>
              <w:t xml:space="preserve"> </w:t>
            </w:r>
            <w:r>
              <w:t xml:space="preserve">(SKF Group, 2017)</w:t>
            </w:r>
          </w:p>
        </w:tc>
      </w:tr>
      <w:tr>
        <w:tc>
          <w:tcPr>
            <w:tcW w:w="1408" w:type="dxa"/>
          </w:tcPr>
          <w:p>
            <w:pPr>
              <w:pStyle w:val="IsiTabel"/>
              <w:jc w:val="left"/>
            </w:pPr>
            <w:r>
              <w:t xml:space="preserve">Arsitektur sistem PdM</w:t>
            </w:r>
          </w:p>
        </w:tc>
        <w:tc>
          <w:tcPr>
            <w:tcW w:w="2224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Cloud-centric</w:t>
            </w:r>
            <w:r>
              <w:t xml:space="preserve"> </w:t>
            </w:r>
            <w:r>
              <w:t xml:space="preserve">(Cheng dkk., 2019)</w:t>
            </w:r>
            <w:r>
              <w:t xml:space="preserve">;</w:t>
            </w:r>
            <w:r>
              <w:t xml:space="preserve"> </w:t>
            </w:r>
            <w:r>
              <w:rPr>
                <w:i/>
                <w:iCs/>
              </w:rPr>
              <w:t xml:space="preserve">edge</w:t>
            </w:r>
            <w:r>
              <w:t xml:space="preserve"> </w:t>
            </w:r>
            <w:r>
              <w:t xml:space="preserve">tanpa lapisan XAI</w:t>
            </w:r>
            <w:r>
              <w:t xml:space="preserve"> </w:t>
            </w:r>
            <w:r>
              <w:t xml:space="preserve">(Hafeez dkk., 2021)</w:t>
            </w:r>
          </w:p>
        </w:tc>
        <w:tc>
          <w:tcPr>
            <w:tcW w:w="2075" w:type="dxa"/>
          </w:tcPr>
          <w:p>
            <w:pPr>
              <w:pStyle w:val="IsiTabel"/>
              <w:jc w:val="left"/>
            </w:pPr>
            <w:r>
              <w:t xml:space="preserve">Belum ada arsitektur</w:t>
            </w:r>
            <w:r>
              <w:t xml:space="preserve"> </w:t>
            </w:r>
            <w:r>
              <w:rPr>
                <w:i/>
                <w:iCs/>
              </w:rPr>
              <w:t xml:space="preserve">multi-tier</w:t>
            </w:r>
            <w:r>
              <w:t xml:space="preserve"> </w:t>
            </w:r>
            <w:r>
              <w:t xml:space="preserve">yang mengintegrasikan diagnostik</w:t>
            </w:r>
            <w:r>
              <w:t xml:space="preserve"> </w:t>
            </w:r>
            <w:r>
              <w:t xml:space="preserve">dan prognostik beserta XAI per lapis secara terstruktur</w:t>
            </w:r>
          </w:p>
        </w:tc>
        <w:tc>
          <w:tcPr>
            <w:tcW w:w="2226" w:type="dxa"/>
          </w:tcPr>
          <w:p>
            <w:pPr>
              <w:pStyle w:val="IsiTabel"/>
              <w:jc w:val="left"/>
            </w:pPr>
            <w:r>
              <w:t xml:space="preserve">Arsitektur tiga-</w:t>
            </w:r>
            <w:r>
              <w:rPr>
                <w:i/>
                <w:iCs/>
              </w:rPr>
              <w:t xml:space="preserve">tier</w:t>
            </w:r>
            <w:r>
              <w:t xml:space="preserve">: Edge IoT (fitur statistik)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Edge Server (WDCNN+FSM sebagai lapisan audit)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Cloud</w:t>
            </w:r>
            <w:r>
              <w:t xml:space="preserve"> </w:t>
            </w:r>
            <w:r>
              <w:t xml:space="preserve">(</w:t>
            </w:r>
            <w:r>
              <w:rPr>
                <w:i/>
                <w:iCs/>
              </w:rPr>
              <w:t xml:space="preserve">backbone</w:t>
            </w:r>
            <w:r>
              <w:t xml:space="preserve"> </w:t>
            </w:r>
            <w:r>
              <w:t xml:space="preserve">RUL dengan SAE-BPFx) sebagai cetak biru adopsi</w:t>
            </w:r>
            <w:r>
              <w:t xml:space="preserve"> </w:t>
            </w:r>
            <w:r>
              <w:t xml:space="preserve">industri</w:t>
            </w:r>
          </w:p>
        </w:tc>
      </w:tr>
      <w:tr>
        <w:tc>
          <w:tcPr>
            <w:tcW w:w="1408" w:type="dxa"/>
          </w:tcPr>
          <w:p>
            <w:pPr>
              <w:pStyle w:val="IsiTabel"/>
              <w:jc w:val="left"/>
            </w:pPr>
            <w:r>
              <w:t xml:space="preserve">Integrasi data kualitas produk</w:t>
            </w:r>
          </w:p>
        </w:tc>
        <w:tc>
          <w:tcPr>
            <w:tcW w:w="2224" w:type="dxa"/>
          </w:tcPr>
          <w:p>
            <w:pPr>
              <w:pStyle w:val="IsiTabel"/>
              <w:jc w:val="left"/>
            </w:pPr>
            <w:r>
              <w:t xml:space="preserve">PdM dan kontrol kualitas dianggap dua sistem terpisah; belum ada</w:t>
            </w:r>
            <w:r>
              <w:t xml:space="preserve"> </w:t>
            </w:r>
            <w:r>
              <w:t xml:space="preserve">umpan balik tertutup antara hasil pemeriksaan akhir (</w:t>
            </w:r>
            <w:r>
              <w:rPr>
                <w:i/>
                <w:iCs/>
              </w:rPr>
              <w:t xml:space="preserve">vibration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checking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radial clearance checking</w:t>
            </w:r>
            <w:r>
              <w:t xml:space="preserve">) dan keputusan</w:t>
            </w:r>
            <w:r>
              <w:t xml:space="preserve"> </w:t>
            </w:r>
            <w:r>
              <w:t xml:space="preserve">perawatan</w:t>
            </w:r>
          </w:p>
        </w:tc>
        <w:tc>
          <w:tcPr>
            <w:tcW w:w="2075" w:type="dxa"/>
          </w:tcPr>
          <w:p>
            <w:pPr>
              <w:pStyle w:val="IsiTabel"/>
              <w:jc w:val="left"/>
            </w:pPr>
            <w:r>
              <w:t xml:space="preserve">Data kualitas produk tidak dimanfaatkan sebagai sinyal dini</w:t>
            </w:r>
            <w:r>
              <w:t xml:space="preserve"> </w:t>
            </w:r>
            <w:r>
              <w:t xml:space="preserve">kerusakan; masalah kualitas terdeteksi setelah produksi tidak</w:t>
            </w:r>
            <w:r>
              <w:t xml:space="preserve"> </w:t>
            </w:r>
            <w:r>
              <w:t xml:space="preserve">berkontribusi pada perawatan prediktif</w:t>
            </w:r>
          </w:p>
        </w:tc>
        <w:tc>
          <w:tcPr>
            <w:tcW w:w="2226" w:type="dxa"/>
          </w:tcPr>
          <w:p>
            <w:pPr>
              <w:pStyle w:val="IsiTabel"/>
              <w:jc w:val="left"/>
            </w:pPr>
            <w:r>
              <w:t xml:space="preserve">Peta jalan integrasi data kualitas produk (</w:t>
            </w:r>
            <w:r>
              <w:rPr>
                <w:i/>
                <w:iCs/>
              </w:rPr>
              <w:t xml:space="preserve">vibration checking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radial clearance checking</w:t>
            </w:r>
            <w:r>
              <w:t xml:space="preserve">) PT SKF Indonesia sebagai aliran</w:t>
            </w:r>
            <w:r>
              <w:t xml:space="preserve"> </w:t>
            </w:r>
            <w:r>
              <w:t xml:space="preserve">data tambahan untuk model multi-modal pada penelitian lanjutan;</w:t>
            </w:r>
            <w:r>
              <w:t xml:space="preserve"> </w:t>
            </w:r>
            <w:r>
              <w:t xml:space="preserve">arsitektur</w:t>
            </w:r>
            <w:r>
              <w:t xml:space="preserve"> </w:t>
            </w:r>
            <w:r>
              <w:rPr>
                <w:i/>
                <w:iCs/>
              </w:rPr>
              <w:t xml:space="preserve">multi-tier</w:t>
            </w:r>
            <w:r>
              <w:t xml:space="preserve"> </w:t>
            </w:r>
            <w:r>
              <w:t xml:space="preserve">disiapkan untuk mengakomodasi aliran</w:t>
            </w:r>
            <w:r>
              <w:t xml:space="preserve"> </w:t>
            </w:r>
            <w:r>
              <w:t xml:space="preserve">ini di lapisan Cloud</w:t>
            </w:r>
          </w:p>
        </w:tc>
      </w:tr>
    </w:tbl>
    <w:p>
      <w:pPr>
        <w:pStyle w:val="Paragraf"/>
      </w:pPr>
    </w:p>
    <w:bookmarkEnd w:id="47"/>
    <w:p>
      <w:pPr>
        <w:pStyle w:val="Paragraf"/>
      </w:pPr>
      <w:r>
        <w:t xml:space="preserve">Sumber empiris internal:</w:t>
      </w:r>
      <w:r>
        <w:t xml:space="preserve"> </w:t>
      </w:r>
      <w:r>
        <w:t xml:space="preserve">Conf 1 =</w:t>
      </w:r>
      <w:r>
        <w:t xml:space="preserve"> </w:t>
      </w:r>
      <w:r>
        <w:t xml:space="preserve">Suharto dkk. (2024)</w:t>
      </w:r>
      <w:r>
        <w:t xml:space="preserve">;</w:t>
      </w:r>
      <w:r>
        <w:t xml:space="preserve"> </w:t>
      </w:r>
      <w:r>
        <w:t xml:space="preserve">Conf 2 =</w:t>
      </w:r>
      <w:r>
        <w:t xml:space="preserve"> </w:t>
      </w:r>
      <w:r>
        <w:t xml:space="preserve">Suharto dkk.</w:t>
      </w:r>
      <w:r>
        <w:t xml:space="preserve"> </w:t>
      </w:r>
      <w:r>
        <w:t xml:space="preserve">(2024)</w:t>
      </w:r>
      <w:r>
        <w:t xml:space="preserve">;</w:t>
      </w:r>
      <w:r>
        <w:t xml:space="preserve"> </w:t>
      </w:r>
      <w:r>
        <w:t xml:space="preserve">J 1 =</w:t>
      </w:r>
      <w:r>
        <w:t xml:space="preserve"> </w:t>
      </w:r>
      <w:r>
        <w:t xml:space="preserve">Suharto dkk.</w:t>
      </w:r>
      <w:r>
        <w:t xml:space="preserve"> </w:t>
      </w:r>
      <w:r>
        <w:t xml:space="preserve">(2025)</w:t>
      </w:r>
      <w:r>
        <w:t xml:space="preserve">;</w:t>
      </w:r>
      <w:r>
        <w:t xml:space="preserve"> </w:t>
      </w:r>
      <w:r>
        <w:t xml:space="preserve">J 2 =</w:t>
      </w:r>
      <w:r>
        <w:t xml:space="preserve"> </w:t>
      </w:r>
      <w:r>
        <w:t xml:space="preserve">Suharto dan ko-promotor</w:t>
      </w:r>
      <w:r>
        <w:t xml:space="preserve"> </w:t>
      </w:r>
      <w:r>
        <w:t xml:space="preserve">(2025)</w:t>
      </w:r>
      <w:r>
        <w:t xml:space="preserve">.</w:t>
      </w:r>
    </w:p>
    <w:p>
      <w:pPr>
        <w:pStyle w:val="Paragraf"/>
      </w:pPr>
    </w:p>
    <w:p>
      <w:pPr>
        <w:pStyle w:val="Paragraf"/>
      </w:pPr>
      <w:r>
        <w:t xml:space="preserve">Pemaparan detail</w:t>
      </w:r>
      <w:r>
        <w:t xml:space="preserve"> </w:t>
      </w:r>
      <w:r>
        <w:rPr>
          <w:i/>
          <w:iCs/>
        </w:rPr>
        <w:t xml:space="preserve">state of the art</w:t>
      </w:r>
      <w:r>
        <w:t xml:space="preserve"> </w:t>
      </w:r>
      <w:r>
        <w:t xml:space="preserve">per studi, termasuk</w:t>
      </w:r>
      <w:r>
        <w:t xml:space="preserve"> </w:t>
      </w:r>
      <w:r>
        <w:t xml:space="preserve">metode, dataset, hasil utama, dan keterbatasan masing-masing, disajikan pada</w:t>
      </w:r>
      <w:r>
        <w:t xml:space="preserve"> </w:t>
      </w:r>
      <w:r>
        <w:t xml:space="preserve">Tabel II.4 di Bab II.</w:t>
      </w:r>
    </w:p>
    <w:p>
      <w:pPr>
        <w:pStyle w:val="Paragraf"/>
      </w:pPr>
    </w:p>
    <w:bookmarkEnd w:id="48"/>
    <w:bookmarkStart w:id="49" w:name="sec:bab1_tujuan"/>
    <w:p>
      <w:pPr>
        <w:pStyle w:val="Heading2"/>
      </w:pPr>
      <w:r>
        <w:t xml:space="preserve">Tujuan Penelitian</w:t>
      </w:r>
    </w:p>
    <w:p>
      <w:pPr>
        <w:pStyle w:val="Paragraf"/>
      </w:pPr>
    </w:p>
    <w:p>
      <w:pPr>
        <w:pStyle w:val="Paragraf"/>
      </w:pPr>
      <w:r>
        <w:t xml:space="preserve">Tujuan penelitian pada disertasi ini adalah menghasilkan kerangka perawatan prediktif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yang tidak hanya akurat, tetapi juga dapat diinterpretasikan dan dapat dipercaya oleh insinyur perawatan di lingkungan industri</w:t>
      </w:r>
      <w:r>
        <w:t xml:space="preserve"> </w:t>
      </w:r>
      <w:r>
        <w:t xml:space="preserve">manufaktur</w:t>
      </w:r>
      <w:r>
        <w:t xml:space="preserve">, sekaligus menyediakan fondasi konseptual untuk</w:t>
      </w:r>
      <w:r>
        <w:t xml:space="preserve"> </w:t>
      </w:r>
      <w:r>
        <w:t xml:space="preserve">integrasi data sensor mesin dengan informasi kualitas produk secara waktu nyata</w:t>
      </w:r>
      <w:r>
        <w:t xml:space="preserve">.</w:t>
      </w:r>
      <w:r>
        <w:t xml:space="preserve"> </w:t>
      </w:r>
      <w:r>
        <w:t xml:space="preserve">Untuk mencapai tujuan tersebut, diperlukan tujuan-tujuan yang lebih rinci</w:t>
      </w:r>
      <w:r>
        <w:t xml:space="preserve"> </w:t>
      </w:r>
      <w:r>
        <w:t xml:space="preserve">sebagai berikut:</w:t>
      </w:r>
    </w:p>
    <w:p>
      <w:pPr>
        <w:pStyle w:val="Paragraf"/>
      </w:pPr>
    </w:p>
    <w:p>
      <w:pPr>
        <w:pStyle w:val="Paragraf"/>
        <w:numPr>
          <w:ilvl w:val="0"/>
          <w:numId w:val="1002"/>
        </w:numPr>
      </w:pPr>
      <w:r>
        <w:t xml:space="preserve">Memvalidasi dan membandingkan kinerja beberapa golongan</w:t>
      </w:r>
      <w:r>
        <w:t xml:space="preserve"> </w:t>
      </w:r>
      <w:r>
        <w:t xml:space="preserve">algoritma diagnostik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(statistik-</w:t>
      </w:r>
      <w:r>
        <w:rPr>
          <w:i/>
          <w:iCs/>
        </w:rPr>
        <w:t xml:space="preserve">kernel</w:t>
      </w:r>
      <w:r>
        <w:t xml:space="preserve">,</w:t>
      </w:r>
      <w:r>
        <w:t xml:space="preserve"> </w:t>
      </w:r>
      <w:r>
        <w:rPr>
          <w:i/>
          <w:iCs/>
        </w:rPr>
        <w:t xml:space="preserve">tree-based</w:t>
      </w:r>
      <w:r>
        <w:t xml:space="preserve">, dan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) serta mengembangkan model prognostik RUL</w:t>
      </w:r>
      <w:r>
        <w:t xml:space="preserve"> </w:t>
      </w:r>
      <w:r>
        <w:t xml:space="preserve">sehingga tersedia model diagnostik dan prognostik yang akurat</w:t>
      </w:r>
      <w:r>
        <w:t xml:space="preserve"> </w:t>
      </w:r>
      <w:r>
        <w:t xml:space="preserve">sebagai fondasi sistem perawatan prediktif</w:t>
      </w:r>
      <w:r>
        <w:t xml:space="preserve"> </w:t>
      </w:r>
      <w:r>
        <w:rPr>
          <w:i/>
          <w:iCs/>
        </w:rPr>
        <w:t xml:space="preserve">ball bearing</w:t>
      </w:r>
      <w:r>
        <w:t xml:space="preserve">.</w:t>
      </w:r>
    </w:p>
    <w:p>
      <w:pPr>
        <w:pStyle w:val="Paragraf"/>
      </w:pPr>
    </w:p>
    <w:p>
      <w:pPr>
        <w:pStyle w:val="Paragraf"/>
        <w:numPr>
          <w:ilvl w:val="0"/>
          <w:numId w:val="1002"/>
        </w:numPr>
      </w:pPr>
      <w:r>
        <w:t xml:space="preserve">Mengembangkan kerangka XAI untuk model</w:t>
      </w:r>
      <w:r>
        <w:t xml:space="preserve"> </w:t>
      </w:r>
      <w:r>
        <w:t xml:space="preserve">perawatan prediktif</w:t>
      </w:r>
      <w:r>
        <w:t xml:space="preserve"> </w:t>
      </w:r>
      <w:r>
        <w:rPr>
          <w:i/>
          <w:iCs/>
        </w:rPr>
        <w:t xml:space="preserve">ball bearing</w:t>
      </w:r>
      <w:r>
        <w:t xml:space="preserve">: (a) pada level diagnostik,</w:t>
      </w:r>
      <w:r>
        <w:t xml:space="preserve"> </w:t>
      </w:r>
      <w:r>
        <w:t xml:space="preserve">menerapkan SHAP DeepExplainer pada sinyal vibrasi mentah resolusi</w:t>
      </w:r>
      <w:r>
        <w:t xml:space="preserve"> </w:t>
      </w:r>
      <w:r>
        <w:t xml:space="preserve">penuh (2.048 titik) untuk memformalisasi</w:t>
      </w:r>
      <w:r>
        <w:t xml:space="preserve"> </w:t>
      </w:r>
      <w:r>
        <w:rPr>
          <w:i/>
          <w:iCs/>
        </w:rPr>
        <w:t xml:space="preserve">Fault Signature Maps</w:t>
      </w:r>
      <w:r>
        <w:t xml:space="preserve"> </w:t>
      </w:r>
      <w:r>
        <w:t xml:space="preserve">(FSM) yang divalidasi dengan metrik</w:t>
      </w:r>
      <w:r>
        <w:t xml:space="preserve"> </w:t>
      </w:r>
      <w:r>
        <w:rPr>
          <w:i/>
          <w:iCs/>
        </w:rPr>
        <w:t xml:space="preserve">discriminability index</w:t>
      </w:r>
      <w:r>
        <w:t xml:space="preserve">,</w:t>
      </w:r>
      <w:r>
        <w:t xml:space="preserve"> </w:t>
      </w:r>
      <w:r>
        <w:rPr>
          <w:i/>
          <w:iCs/>
        </w:rPr>
        <w:t xml:space="preserve">severity monotonicity</w:t>
      </w:r>
      <w:r>
        <w:t xml:space="preserve">, dan</w:t>
      </w:r>
      <w:r>
        <w:t xml:space="preserve"> </w:t>
      </w:r>
      <w:r>
        <w:rPr>
          <w:i/>
          <w:iCs/>
        </w:rPr>
        <w:t xml:space="preserve">split-half stability</w:t>
      </w:r>
      <w:r>
        <w:t xml:space="preserve">; dan</w:t>
      </w:r>
      <w:r>
        <w:t xml:space="preserve"> </w:t>
      </w:r>
      <w:r>
        <w:t xml:space="preserve">(b) pada level prognostik, mengadaptasi</w:t>
      </w:r>
      <w:r>
        <w:t xml:space="preserve"> </w:t>
      </w:r>
      <w:r>
        <w:rPr>
          <w:i/>
          <w:iCs/>
        </w:rPr>
        <w:t xml:space="preserve">Top-k Sparse</w:t>
      </w:r>
      <w:r>
        <w:rPr>
          <w:i/>
          <w:iCs/>
        </w:rPr>
        <w:t xml:space="preserve"> </w:t>
      </w:r>
      <w:r>
        <w:rPr>
          <w:i/>
          <w:iCs/>
        </w:rPr>
        <w:t xml:space="preserve">Autoencoder</w:t>
      </w:r>
      <w:r>
        <w:t xml:space="preserve"> </w:t>
      </w:r>
      <w:r>
        <w:t xml:space="preserve">(SAE) untuk memetakan representasi laten model RUL ke</w:t>
      </w:r>
      <w:r>
        <w:t xml:space="preserve"> </w:t>
      </w:r>
      <w:r>
        <w:t xml:space="preserve">frekuensi karakteristik BPFO, BPFI, BSF, dan FTF melalui</w:t>
      </w:r>
      <w:r>
        <w:t xml:space="preserve"> </w:t>
      </w:r>
      <w:r>
        <w:rPr>
          <w:i/>
          <w:iCs/>
        </w:rPr>
        <w:t xml:space="preserve">bootstrap</w:t>
      </w:r>
      <w:r>
        <w:t xml:space="preserve"> </w:t>
      </w:r>
      <w:r>
        <w:t xml:space="preserve">CI dan</w:t>
      </w:r>
      <w:r>
        <w:t xml:space="preserve"> </w:t>
      </w:r>
      <w:r>
        <w:rPr>
          <w:i/>
          <w:iCs/>
        </w:rPr>
        <w:t xml:space="preserve">permutation test</w:t>
      </w:r>
      <w:r>
        <w:t xml:space="preserve">.</w:t>
      </w:r>
    </w:p>
    <w:p>
      <w:pPr>
        <w:pStyle w:val="Paragraf"/>
      </w:pPr>
    </w:p>
    <w:p>
      <w:pPr>
        <w:pStyle w:val="Paragraf"/>
        <w:numPr>
          <w:ilvl w:val="0"/>
          <w:numId w:val="1002"/>
        </w:numPr>
      </w:pPr>
      <w:r>
        <w:t xml:space="preserve">Menerapkan dan memvalidasi model prediksi RUL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yang dikembangkan pada dataset benchmark terhadap data</w:t>
      </w:r>
      <w:r>
        <w:t xml:space="preserve"> </w:t>
      </w:r>
      <w:r>
        <w:t xml:space="preserve">sensor vibrasi dari proses produksi</w:t>
      </w:r>
      <w:r>
        <w:t xml:space="preserve"> </w:t>
      </w:r>
      <w:r>
        <w:rPr>
          <w:i/>
          <w:iCs/>
        </w:rPr>
        <w:t xml:space="preserve">ball bearing</w:t>
      </w:r>
      <w:r>
        <w:t xml:space="preserve"> </w:t>
      </w:r>
      <w:r>
        <w:t xml:space="preserve">kondisi nyata,</w:t>
      </w:r>
      <w:r>
        <w:t xml:space="preserve"> </w:t>
      </w:r>
      <w:r>
        <w:t xml:space="preserve">serta merancang arsitektur sistem perawatan</w:t>
      </w:r>
      <w:r>
        <w:t xml:space="preserve"> </w:t>
      </w:r>
      <w:r>
        <w:t xml:space="preserve">prediktif multi-tier yang mengintegrasikan komponen diagnostik (FSM) dan prognostik</w:t>
      </w:r>
      <w:r>
        <w:t xml:space="preserve"> </w:t>
      </w:r>
      <w:r>
        <w:t xml:space="preserve">(SAE-BPFx) untuk adopsi industri dan pengurangan waktu henti</w:t>
      </w:r>
      <w:r>
        <w:t xml:space="preserve"> </w:t>
      </w:r>
      <w:r>
        <w:t xml:space="preserve">yang tidak terencana pada produksi</w:t>
      </w:r>
      <w:r>
        <w:t xml:space="preserve"> </w:t>
      </w:r>
      <w:r>
        <w:rPr>
          <w:i/>
          <w:iCs/>
        </w:rPr>
        <w:t xml:space="preserve">ball bearing</w:t>
      </w:r>
      <w:r>
        <w:t xml:space="preserve">.</w:t>
      </w:r>
    </w:p>
    <w:p>
      <w:pPr>
        <w:pStyle w:val="Paragraf"/>
      </w:pPr>
    </w:p>
    <w:bookmarkEnd w:id="49"/>
    <w:bookmarkStart w:id="50" w:name="sec:bab1_manfaat"/>
    <w:p>
      <w:pPr>
        <w:pStyle w:val="Heading2"/>
      </w:pPr>
      <w:r>
        <w:t xml:space="preserve">Manfaat Penelitian</w:t>
      </w:r>
    </w:p>
    <w:p>
      <w:pPr>
        <w:pStyle w:val="Paragraf"/>
      </w:pPr>
    </w:p>
    <w:p>
      <w:pPr>
        <w:pStyle w:val="Paragraf"/>
      </w:pPr>
      <w:r>
        <w:t xml:space="preserve">Penelitian ini diharapkan memberikan manfaat sebagai berikut:</w:t>
      </w:r>
    </w:p>
    <w:p>
      <w:pPr>
        <w:pStyle w:val="Paragraf"/>
      </w:pPr>
    </w:p>
    <w:p>
      <w:pPr>
        <w:pStyle w:val="Paragraf"/>
        <w:numPr>
          <w:ilvl w:val="0"/>
          <w:numId w:val="1003"/>
        </w:numPr>
      </w:pPr>
      <w:r>
        <w:t xml:space="preserve">Memberikan contoh kasus implementasi analisis</w:t>
      </w:r>
      <w:r>
        <w:t xml:space="preserve"> </w:t>
      </w:r>
      <w:r>
        <w:t xml:space="preserve">big data dan AI dalam sistem produksi dalam meningkatkan produktivitas dan daya saing.</w:t>
      </w:r>
    </w:p>
    <w:p>
      <w:pPr>
        <w:pStyle w:val="Paragraf"/>
      </w:pPr>
    </w:p>
    <w:p>
      <w:pPr>
        <w:pStyle w:val="Paragraf"/>
        <w:numPr>
          <w:ilvl w:val="0"/>
          <w:numId w:val="1003"/>
        </w:numPr>
      </w:pPr>
      <w:r>
        <w:t xml:space="preserve">Secara ilmiah, penelitian ini berkontribusi pada</w:t>
      </w:r>
      <w:r>
        <w:t xml:space="preserve"> </w:t>
      </w:r>
      <w:r>
        <w:t xml:space="preserve">pengembangan metode XAI yang beroperasi di level sinyal mentah</w:t>
      </w:r>
      <w:r>
        <w:t xml:space="preserve"> </w:t>
      </w:r>
      <w:r>
        <w:t xml:space="preserve">(diagnostik) dan level representasi laten (prognostik) untuk perawatan</w:t>
      </w:r>
      <w:r>
        <w:t xml:space="preserve"> </w:t>
      </w:r>
      <w:r>
        <w:t xml:space="preserve">prediktif</w:t>
      </w:r>
      <w:r>
        <w:t xml:space="preserve"> </w:t>
      </w:r>
      <w:r>
        <w:rPr>
          <w:i/>
          <w:iCs/>
        </w:rPr>
        <w:t xml:space="preserve">bearing</w:t>
      </w:r>
      <w:r>
        <w:t xml:space="preserve">, yang selama ini masih jarang dilakukan.</w:t>
      </w:r>
      <w:r>
        <w:t xml:space="preserve"> </w:t>
      </w:r>
      <w:r>
        <w:t xml:space="preserve">Hasil penelitian berupa kerangka FSM dan SAE-BPFx memperkaya</w:t>
      </w:r>
      <w:r>
        <w:t xml:space="preserve"> </w:t>
      </w:r>
      <w:r>
        <w:t xml:space="preserve">literatur interpretabilitas model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 </w:t>
      </w:r>
      <w:r>
        <w:t xml:space="preserve">pada domain</w:t>
      </w:r>
      <w:r>
        <w:t xml:space="preserve"> </w:t>
      </w:r>
      <w:r>
        <w:t xml:space="preserve">mesin rotasi.</w:t>
      </w:r>
    </w:p>
    <w:p>
      <w:pPr>
        <w:pStyle w:val="Paragraf"/>
      </w:pPr>
    </w:p>
    <w:p>
      <w:pPr>
        <w:pStyle w:val="Paragraf"/>
        <w:numPr>
          <w:ilvl w:val="0"/>
          <w:numId w:val="1003"/>
        </w:numPr>
      </w:pPr>
      <w:r>
        <w:t xml:space="preserve">Secara praktis, validasi model pada data vibrasi</w:t>
      </w:r>
      <w:r>
        <w:t xml:space="preserve"> </w:t>
      </w:r>
      <w:r>
        <w:t xml:space="preserve">industri real menunjukkan kelayakan penerapan</w:t>
      </w:r>
      <w:r>
        <w:t xml:space="preserve"> </w:t>
      </w:r>
      <w:r>
        <w:t xml:space="preserve">sistem perawatan prediktif berbasis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 </w:t>
      </w:r>
      <w:r>
        <w:t xml:space="preserve">untuk</w:t>
      </w:r>
      <w:r>
        <w:t xml:space="preserve"> </w:t>
      </w:r>
      <w:r>
        <w:t xml:space="preserve">mengurangi waktu henti yang tidak terencana di lingkungan manufaktur.</w:t>
      </w:r>
      <w:r>
        <w:t xml:space="preserve"> </w:t>
      </w:r>
      <w:r>
        <w:t xml:space="preserve">Arsitektur multi-tier yang dirancang memberikan cetak biru yang dapat</w:t>
      </w:r>
      <w:r>
        <w:t xml:space="preserve"> </w:t>
      </w:r>
      <w:r>
        <w:t xml:space="preserve">diadopsi oleh industri untuk implementasi bertahap.</w:t>
      </w:r>
    </w:p>
    <w:p>
      <w:pPr>
        <w:pStyle w:val="Paragraf"/>
      </w:pPr>
    </w:p>
    <w:p>
      <w:pPr>
        <w:pStyle w:val="Paragraf"/>
        <w:numPr>
          <w:ilvl w:val="0"/>
          <w:numId w:val="1003"/>
        </w:numPr>
      </w:pPr>
      <w:r>
        <w:t xml:space="preserve">Hasil dari penelitian ini yang berupa sistem</w:t>
      </w:r>
      <w:r>
        <w:t xml:space="preserve"> </w:t>
      </w:r>
      <w:r>
        <w:t xml:space="preserve">dengan menggunakan perangkat lunak dan perangkat keras dapat</w:t>
      </w:r>
      <w:r>
        <w:t xml:space="preserve"> </w:t>
      </w:r>
      <w:r>
        <w:t xml:space="preserve">menjadi contoh bagi implementasi analisis big data dan AI dalam memperbaiki</w:t>
      </w:r>
      <w:r>
        <w:t xml:space="preserve"> </w:t>
      </w:r>
      <w:r>
        <w:t xml:space="preserve">sistem perawatan prediktif yang sudah ada.</w:t>
      </w:r>
    </w:p>
    <w:p>
      <w:pPr>
        <w:pStyle w:val="Paragraf"/>
      </w:pPr>
    </w:p>
    <w:bookmarkEnd w:id="50"/>
    <w:bookmarkStart w:id="51" w:name="sec:bab1_kontribusi"/>
    <w:p>
      <w:pPr>
        <w:pStyle w:val="Heading2"/>
      </w:pPr>
      <w:r>
        <w:t xml:space="preserve">Kontribusi dan Kebaruan</w:t>
      </w:r>
    </w:p>
    <w:p>
      <w:pPr>
        <w:pStyle w:val="Paragraf"/>
      </w:pPr>
    </w:p>
    <w:p>
      <w:pPr>
        <w:pStyle w:val="Paragraf"/>
      </w:pPr>
      <w:r>
        <w:t xml:space="preserve">Penelitian disertasi yang telah dilakukan memberikan kontribusi pada</w:t>
      </w:r>
      <w:r>
        <w:t xml:space="preserve"> </w:t>
      </w:r>
      <w:r>
        <w:t xml:space="preserve">beberapa aspek berikut:</w:t>
      </w:r>
    </w:p>
    <w:p>
      <w:pPr>
        <w:pStyle w:val="Paragraf"/>
      </w:pPr>
    </w:p>
    <w:p>
      <w:pPr>
        <w:pStyle w:val="Paragraf"/>
        <w:numPr>
          <w:ilvl w:val="0"/>
          <w:numId w:val="1004"/>
        </w:numPr>
      </w:pPr>
      <w:r>
        <w:t xml:space="preserve">Penyediaan kerangka interpretabilitas dari masukan sinyal mentah (</w:t>
      </w:r>
      <w:r>
        <w:rPr>
          <w:i/>
          <w:iCs/>
        </w:rPr>
        <w:t xml:space="preserve">signal-level</w:t>
      </w:r>
      <w:r>
        <w:rPr>
          <w:i/>
          <w:iCs/>
        </w:rPr>
        <w:t xml:space="preserve"> </w:t>
      </w:r>
      <w:r>
        <w:rPr>
          <w:i/>
          <w:iCs/>
        </w:rPr>
        <w:t xml:space="preserve">XAI</w:t>
      </w:r>
      <w:r>
        <w:t xml:space="preserve">) yang memungkinkan verifikasi keputusan model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 </w:t>
      </w:r>
      <w:r>
        <w:t xml:space="preserve">untuk diagnostik</w:t>
      </w:r>
      <w:r>
        <w:t xml:space="preserve"> </w:t>
      </w:r>
      <w:r>
        <w:rPr>
          <w:i/>
          <w:iCs/>
        </w:rPr>
        <w:t xml:space="preserve">bearing</w:t>
      </w:r>
      <w:r>
        <w:t xml:space="preserve">.</w:t>
      </w:r>
      <w:r>
        <w:t xml:space="preserve"> </w:t>
      </w:r>
      <w:r>
        <w:t xml:space="preserve">Berbeda dari pendekatan XAI berbasis fitur agregat yang selama ini</w:t>
      </w:r>
      <w:r>
        <w:t xml:space="preserve"> </w:t>
      </w:r>
      <w:r>
        <w:t xml:space="preserve">mendominasi literatur, kerangka FSM beroperasi langsung pada 2.048</w:t>
      </w:r>
      <w:r>
        <w:t xml:space="preserve"> </w:t>
      </w:r>
      <w:r>
        <w:t xml:space="preserve">titik sinyal mentah sehingga pola atribusi dapat dipetakan ke</w:t>
      </w:r>
      <w:r>
        <w:t xml:space="preserve"> </w:t>
      </w:r>
      <w:r>
        <w:t xml:space="preserve">morfologi impuls transien yang dikenal dari teori kerusakan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(</w:t>
      </w:r>
      <w:r>
        <w:t xml:space="preserve">Suharto dkk.</w:t>
      </w:r>
      <w:r>
        <w:t xml:space="preserve">, 2025)</w:t>
      </w:r>
      <w:r>
        <w:t xml:space="preserve">.</w:t>
      </w:r>
    </w:p>
    <w:p>
      <w:pPr>
        <w:pStyle w:val="Paragraf"/>
      </w:pPr>
    </w:p>
    <w:p>
      <w:pPr>
        <w:pStyle w:val="Paragraf"/>
        <w:numPr>
          <w:ilvl w:val="0"/>
          <w:numId w:val="1004"/>
        </w:numPr>
      </w:pPr>
      <w:r>
        <w:t xml:space="preserve">Pengembangan prosedur pemetaan kuantitatif yang menghubungkan</w:t>
      </w:r>
      <w:r>
        <w:t xml:space="preserve"> </w:t>
      </w:r>
      <w:r>
        <w:t xml:space="preserve">representasi laten model prediksi RUL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dengan</w:t>
      </w:r>
      <w:r>
        <w:t xml:space="preserve"> </w:t>
      </w:r>
      <w:r>
        <w:t xml:space="preserve">frekuensi karakteristik fisik degradasi, dilengkapi</w:t>
      </w:r>
      <w:r>
        <w:t xml:space="preserve"> </w:t>
      </w:r>
      <w:r>
        <w:rPr>
          <w:i/>
          <w:iCs/>
        </w:rPr>
        <w:t xml:space="preserve">bootstrap</w:t>
      </w:r>
      <w:r>
        <w:t xml:space="preserve"> </w:t>
      </w:r>
      <w:r>
        <w:t xml:space="preserve">CI 95 %,</w:t>
      </w:r>
      <w:r>
        <w:t xml:space="preserve"> </w:t>
      </w:r>
      <w:r>
        <w:rPr>
          <w:i/>
          <w:iCs/>
        </w:rPr>
        <w:t xml:space="preserve">permutation test</w:t>
      </w:r>
      <w:r>
        <w:t xml:space="preserve">, dan</w:t>
      </w:r>
      <w:r>
        <w:t xml:space="preserve"> </w:t>
      </w:r>
      <w:r>
        <w:rPr>
          <w:i/>
          <w:iCs/>
        </w:rPr>
        <w:t xml:space="preserve">negative controls</w:t>
      </w:r>
      <w:r>
        <w:t xml:space="preserve"> </w:t>
      </w:r>
      <w:r>
        <w:t xml:space="preserve">untuk memastikan korespondensi adalah</w:t>
      </w:r>
      <w:r>
        <w:t xml:space="preserve"> </w:t>
      </w:r>
      <w:r>
        <w:t xml:space="preserve">properti representasi terlatih, bukan artefak arsitektur</w:t>
      </w:r>
      <w:r>
        <w:t xml:space="preserve"> </w:t>
      </w:r>
      <w:r>
        <w:t xml:space="preserve">(</w:t>
      </w:r>
      <w:r>
        <w:t xml:space="preserve">Suharto dan ko-promotor</w:t>
      </w:r>
      <w:r>
        <w:t xml:space="preserve">, 2025)</w:t>
      </w:r>
      <w:r>
        <w:t xml:space="preserve">.</w:t>
      </w:r>
    </w:p>
    <w:p>
      <w:pPr>
        <w:pStyle w:val="Paragraf"/>
      </w:pPr>
    </w:p>
    <w:p>
      <w:pPr>
        <w:pStyle w:val="Paragraf"/>
        <w:numPr>
          <w:ilvl w:val="0"/>
          <w:numId w:val="1004"/>
        </w:numPr>
      </w:pPr>
      <w:r>
        <w:t xml:space="preserve">Penyediaan</w:t>
      </w:r>
      <w:r>
        <w:t xml:space="preserve"> </w:t>
      </w:r>
      <w:r>
        <w:rPr>
          <w:i/>
          <w:iCs/>
        </w:rPr>
        <w:t xml:space="preserve">benchmark</w:t>
      </w:r>
      <w:r>
        <w:t xml:space="preserve"> </w:t>
      </w:r>
      <w:r>
        <w:t xml:space="preserve">multi-model yang sistematis dengan</w:t>
      </w:r>
      <w:r>
        <w:t xml:space="preserve"> </w:t>
      </w:r>
      <w:r>
        <w:t xml:space="preserve">inferensi statistik ketat, membandingkan tiga</w:t>
      </w:r>
      <w:r>
        <w:t xml:space="preserve"> </w:t>
      </w:r>
      <w:r>
        <w:t xml:space="preserve">golongan</w:t>
      </w:r>
      <w:r>
        <w:t xml:space="preserve"> </w:t>
      </w:r>
      <w:r>
        <w:t xml:space="preserve">algoritma</w:t>
      </w:r>
      <w:r>
        <w:t xml:space="preserve"> </w:t>
      </w:r>
      <w:r>
        <w:t xml:space="preserve">(statistik-</w:t>
      </w:r>
      <w:r>
        <w:rPr>
          <w:i/>
          <w:iCs/>
        </w:rPr>
        <w:t xml:space="preserve">kernel</w:t>
      </w:r>
      <w:r>
        <w:t xml:space="preserve">,</w:t>
      </w:r>
      <w:r>
        <w:t xml:space="preserve"> </w:t>
      </w:r>
      <w:r>
        <w:rPr>
          <w:i/>
          <w:iCs/>
        </w:rPr>
        <w:t xml:space="preserve">tree-based</w:t>
      </w:r>
      <w:r>
        <w:t xml:space="preserve">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)</w:t>
      </w:r>
      <w:r>
        <w:t xml:space="preserve"> </w:t>
      </w:r>
      <w:r>
        <w:t xml:space="preserve">dengan evaluasi temporal yang sama.</w:t>
      </w:r>
      <w:r>
        <w:t xml:space="preserve"> </w:t>
      </w:r>
      <w:r>
        <w:t xml:space="preserve">Hasilnya memberikan panduan pemilihan model yang dapat diandalkan</w:t>
      </w:r>
      <w:r>
        <w:t xml:space="preserve"> </w:t>
      </w:r>
      <w:r>
        <w:t xml:space="preserve">untuk adopsi industri dengan berbagai tingkatan komputasi</w:t>
      </w:r>
      <w:r>
        <w:t xml:space="preserve"> </w:t>
      </w:r>
      <w:r>
        <w:t xml:space="preserve">(Suharto dkk., 2024;</w:t>
      </w:r>
      <w:r>
        <w:t xml:space="preserve"> </w:t>
      </w:r>
      <w:r>
        <w:t xml:space="preserve">Suharto dkk.</w:t>
      </w:r>
      <w:r>
        <w:t xml:space="preserve">, 2024)</w:t>
      </w:r>
      <w:r>
        <w:t xml:space="preserve">.</w:t>
      </w:r>
    </w:p>
    <w:p>
      <w:pPr>
        <w:pStyle w:val="Paragraf"/>
      </w:pPr>
    </w:p>
    <w:p>
      <w:pPr>
        <w:pStyle w:val="Paragraf"/>
        <w:numPr>
          <w:ilvl w:val="0"/>
          <w:numId w:val="1004"/>
        </w:numPr>
      </w:pPr>
      <w:r>
        <w:t xml:space="preserve">Validasi lintas domain model prediksi RUL pada data</w:t>
      </w:r>
      <w:r>
        <w:t xml:space="preserve"> </w:t>
      </w:r>
      <w:r>
        <w:t xml:space="preserve">sensor vibrasi dari proses produksi</w:t>
      </w:r>
      <w:r>
        <w:t xml:space="preserve"> </w:t>
      </w:r>
      <w:r>
        <w:rPr>
          <w:i/>
          <w:iCs/>
        </w:rPr>
        <w:t xml:space="preserve">ball bearing</w:t>
      </w:r>
      <w:r>
        <w:t xml:space="preserve"> </w:t>
      </w:r>
      <w:r>
        <w:t xml:space="preserve">di</w:t>
      </w:r>
      <w:r>
        <w:t xml:space="preserve"> </w:t>
      </w:r>
      <w:r>
        <w:t xml:space="preserve">PT SKF Indonesia, yang menunjukkan kelayakan penerapan pipeline</w:t>
      </w:r>
      <w:r>
        <w:t xml:space="preserve"> </w:t>
      </w:r>
      <w:r>
        <w:t xml:space="preserve">prognostik yang dikembangkan pada dataset benchmark ke lingkungan</w:t>
      </w:r>
      <w:r>
        <w:t xml:space="preserve"> </w:t>
      </w:r>
      <w:r>
        <w:t xml:space="preserve">industri manufaktur nyata, disertai perancangan arsitektur multi-tier</w:t>
      </w:r>
      <w:r>
        <w:t xml:space="preserve"> </w:t>
      </w:r>
      <w:r>
        <w:t xml:space="preserve">yang menjadi cetak biru untuk adopsi industri dan peta jalan bagi</w:t>
      </w:r>
      <w:r>
        <w:t xml:space="preserve"> </w:t>
      </w:r>
      <w:r>
        <w:t xml:space="preserve">integrasi data kualitas produk pada penelitian lanjutan.</w:t>
      </w:r>
    </w:p>
    <w:p>
      <w:pPr>
        <w:pStyle w:val="Paragraf"/>
      </w:pPr>
    </w:p>
    <w:p>
      <w:pPr>
        <w:pStyle w:val="Paragraf"/>
        <w:numPr>
          <w:ilvl w:val="0"/>
          <w:numId w:val="1004"/>
        </w:numPr>
      </w:pPr>
      <w:r>
        <w:t xml:space="preserve">Penyediaan</w:t>
      </w:r>
      <w:r>
        <w:t xml:space="preserve"> </w:t>
      </w:r>
      <w:r>
        <w:rPr>
          <w:i/>
          <w:iCs/>
        </w:rPr>
        <w:t xml:space="preserve">pipeline</w:t>
      </w:r>
      <w:r>
        <w:t xml:space="preserve"> </w:t>
      </w:r>
      <w:r>
        <w:t xml:space="preserve">sumber terbuka, </w:t>
      </w:r>
      <w:r>
        <w:rPr>
          <w:i/>
          <w:iCs/>
        </w:rPr>
        <w:t xml:space="preserve">notebook</w:t>
      </w:r>
      <w:r>
        <w:t xml:space="preserve"> </w:t>
      </w:r>
      <w:r>
        <w:t xml:space="preserve">reproduksi, bobot model, dan skrip evaluasi statistik, yang</w:t>
      </w:r>
      <w:r>
        <w:t xml:space="preserve"> </w:t>
      </w:r>
      <w:r>
        <w:t xml:space="preserve">dapat diadopsi oleh peneliti lain untuk domain mesin rotasi</w:t>
      </w:r>
      <w:r>
        <w:t xml:space="preserve"> </w:t>
      </w:r>
      <w:r>
        <w:t xml:space="preserve">berbeda, mempercepat kemajuan penelitian di bidang PdM.</w:t>
      </w:r>
    </w:p>
    <w:p>
      <w:pPr>
        <w:pStyle w:val="Paragraf"/>
      </w:pPr>
    </w:p>
    <w:p>
      <w:pPr>
        <w:pStyle w:val="Paragraf"/>
      </w:pPr>
      <w:r>
        <w:t xml:space="preserve">Secara lebih rinci, beberapa hasil penelitian yang telah dilaksanakan</w:t>
      </w:r>
      <w:r>
        <w:t xml:space="preserve"> </w:t>
      </w:r>
      <w:r>
        <w:t xml:space="preserve">beserta kebaruannya dijelaskan sebagai berikut.</w:t>
      </w:r>
    </w:p>
    <w:p>
      <w:pPr>
        <w:pStyle w:val="Paragraf"/>
      </w:pPr>
    </w:p>
    <w:p>
      <w:pPr>
        <w:pStyle w:val="Paragraf"/>
      </w:pPr>
      <w:r>
        <w:rPr>
          <w:b/>
          <w:bCs/>
        </w:rPr>
        <w:t xml:space="preserve">1.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Fault Signature Maps</w:t>
      </w:r>
      <w:r>
        <w:rPr>
          <w:b/>
          <w:bCs/>
        </w:rPr>
        <w:t xml:space="preserve"> </w:t>
      </w:r>
      <w:r>
        <w:rPr>
          <w:b/>
          <w:bCs/>
        </w:rPr>
        <w:t xml:space="preserve">(FSM): XAI tingkat sinyal mentah</w:t>
      </w:r>
      <w:r>
        <w:rPr>
          <w:b/>
          <w:bCs/>
        </w:rPr>
        <w:t xml:space="preserve"> </w:t>
      </w:r>
      <w:r>
        <w:rPr>
          <w:b/>
          <w:bCs/>
        </w:rPr>
        <w:t xml:space="preserve">untuk WDCNN.</w:t>
      </w:r>
      <w:r>
        <w:t xml:space="preserve"> </w:t>
      </w:r>
      <w:r>
        <w:t xml:space="preserve">Ini merupakan penerapan SHAP DeepExplainer secara langsung pada</w:t>
      </w:r>
      <w:r>
        <w:t xml:space="preserve"> </w:t>
      </w:r>
      <w:r>
        <w:t xml:space="preserve">sinyal vibrasi mentah resolusi penuh dengan 2.048 titik per segmen per kelas untuk</w:t>
      </w:r>
      <w:r>
        <w:t xml:space="preserve"> </w:t>
      </w:r>
      <w:r>
        <w:t xml:space="preserve">arsitektur WDCNN pada dataset CWRU.</w:t>
      </w:r>
      <w:r>
        <w:t xml:space="preserve"> </w:t>
      </w:r>
      <w:r>
        <w:t xml:space="preserve">FSM diformalisasikan dalam tiga varian matematis (Signed, Absolute, Variance)</w:t>
      </w:r>
      <w:r>
        <w:t xml:space="preserve"> </w:t>
      </w:r>
      <w:r>
        <w:t xml:space="preserve">dan divalidasi melalui tiga metrik kuantitatif:</w:t>
      </w:r>
      <w:r>
        <w:t xml:space="preserve"> </w:t>
      </w:r>
      <w:r>
        <w:rPr>
          <w:i/>
          <w:iCs/>
        </w:rPr>
        <w:t xml:space="preserve">discriminability</w:t>
      </w:r>
      <w:r>
        <w:rPr>
          <w:i/>
          <w:iCs/>
        </w:rPr>
        <w:t xml:space="preserve"> </w:t>
      </w:r>
      <w:r>
        <w:rPr>
          <w:i/>
          <w:iCs/>
        </w:rPr>
        <w:t xml:space="preserve">index</w:t>
      </w:r>
      <w:r>
        <w:t xml:space="preserve"> </w:t>
      </w:r>
      <w:r>
        <w:rPr>
          <w:i/>
          <w:iCs/>
        </w:rPr>
        <w:t xml:space="preserve">D</w:t>
      </w:r>
      <w:r>
        <w:t xml:space="preserve"> </w:t>
      </w:r>
      <w:r>
        <w:t xml:space="preserve">= 0,216,</w:t>
      </w:r>
      <w:r>
        <w:t xml:space="preserve"> </w:t>
      </w:r>
      <w:r>
        <w:rPr>
          <w:i/>
          <w:iCs/>
        </w:rPr>
        <w:t xml:space="preserve">severity monotonicity</w:t>
      </w:r>
      <w:r>
        <w:t xml:space="preserve"> </w:t>
      </w:r>
      <w:r>
        <w:t xml:space="preserve">Ball 17</w:t>
      </w:r>
      <w:r>
        <w:t xml:space="preserve">,</w:t>
      </w:r>
      <w:r>
        <w:t xml:space="preserve">6 % /</w:t>
      </w:r>
      <w:r>
        <w:t xml:space="preserve"> </w:t>
      </w:r>
      <w:r>
        <w:t xml:space="preserve">IR 13</w:t>
      </w:r>
      <w:r>
        <w:t xml:space="preserve">,</w:t>
      </w:r>
      <w:r>
        <w:t xml:space="preserve">8 % / OR 8</w:t>
      </w:r>
      <w:r>
        <w:t xml:space="preserve">,</w:t>
      </w:r>
      <w:r>
        <w:t xml:space="preserve">6 %, dan</w:t>
      </w:r>
      <w:r>
        <w:t xml:space="preserve"> </w:t>
      </w:r>
      <w:r>
        <w:rPr>
          <w:i/>
          <w:iCs/>
        </w:rPr>
        <w:t xml:space="preserve">split-half cosine similarity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= 0,940 pada analisis utama (300</w:t>
      </w:r>
      <w:r>
        <w:t xml:space="preserve"> </w:t>
      </w:r>
      <w:r>
        <w:rPr>
          <w:i/>
          <w:iCs/>
        </w:rPr>
        <w:t xml:space="preserve">background</w:t>
      </w:r>
      <w:r>
        <w:t xml:space="preserve"> </w:t>
      </w:r>
      <w:r>
        <w:t xml:space="preserve">/</w:t>
      </w:r>
      <w:r>
        <w:t xml:space="preserve"> </w:t>
      </w:r>
      <w:r>
        <w:t xml:space="preserve">500 sampel uji)</w:t>
      </w:r>
      <w:r>
        <w:t xml:space="preserve">.</w:t>
      </w:r>
      <w:r>
        <w:t xml:space="preserve"> </w:t>
      </w:r>
      <w:r>
        <w:t xml:space="preserve">Metode ablasi menjelaskan</w:t>
      </w:r>
      <w:r>
        <w:t xml:space="preserve"> </w:t>
      </w:r>
      <w:r>
        <w:rPr>
          <w:i/>
          <w:iCs/>
        </w:rPr>
        <w:t xml:space="preserve">trade-off</w:t>
      </w:r>
      <w:r>
        <w:t xml:space="preserve"> </w:t>
      </w:r>
      <w:r>
        <w:t xml:space="preserve">yang belum pernah dilaporkan</w:t>
      </w:r>
      <w:r>
        <w:t xml:space="preserve"> </w:t>
      </w:r>
      <w:r>
        <w:t xml:space="preserve">sebelumnya:</w:t>
      </w:r>
      <w:r>
        <w:t xml:space="preserve"> </w:t>
      </w:r>
      <w:r>
        <w:t xml:space="preserve">pada subset SHAP tereduksi (30</w:t>
      </w:r>
      <w:r>
        <w:t xml:space="preserve"> </w:t>
      </w:r>
      <w:r>
        <w:rPr>
          <w:i/>
          <w:iCs/>
        </w:rPr>
        <w:t xml:space="preserve">background</w:t>
      </w:r>
      <w:r>
        <w:t xml:space="preserve"> </w:t>
      </w:r>
      <w:r>
        <w:t xml:space="preserve">/ 50 sampel uji), menghapus</w:t>
      </w:r>
      <w:r>
        <w:t xml:space="preserve"> </w:t>
      </w:r>
      <w:r>
        <w:rPr>
          <w:i/>
          <w:iCs/>
        </w:rPr>
        <w:t xml:space="preserve">BatchNorm</w:t>
      </w:r>
      <w:r>
        <w:t xml:space="preserve"> </w:t>
      </w:r>
      <w:r>
        <w:t xml:space="preserve">meningkatkan</w:t>
      </w:r>
      <w:r>
        <w:t xml:space="preserve"> </w:t>
      </w:r>
      <w:r>
        <w:rPr>
          <w:i/>
          <w:iCs/>
        </w:rPr>
        <w:t xml:space="preserve">discriminability</w:t>
      </w:r>
      <w:r>
        <w:t xml:space="preserve"> </w:t>
      </w:r>
      <w:r>
        <w:t xml:space="preserve">FSM sebesar 133 % (dari 0,315 menjadi 0,735)</w:t>
      </w:r>
      <w:r>
        <w:t xml:space="preserve"> </w:t>
      </w:r>
      <w:r>
        <w:t xml:space="preserve">dengan</w:t>
      </w:r>
      <w:r>
        <w:t xml:space="preserve"> </w:t>
      </w:r>
      <w:r>
        <w:rPr>
          <w:i/>
          <w:iCs/>
        </w:rPr>
        <w:t xml:space="preserve">trade-off</w:t>
      </w:r>
      <w:r>
        <w:t xml:space="preserve"> </w:t>
      </w:r>
      <w:r>
        <w:t xml:space="preserve">akurasi -3,60 pp,</w:t>
      </w:r>
      <w:r>
        <w:t xml:space="preserve"> </w:t>
      </w:r>
      <w:r>
        <w:t xml:space="preserve">memberikan panduan desain arsitektur antara akurasi dan interpretabilitas</w:t>
      </w:r>
      <w:r>
        <w:t xml:space="preserve"> </w:t>
      </w:r>
      <w:r>
        <w:t xml:space="preserve">(</w:t>
      </w:r>
      <w:r>
        <w:t xml:space="preserve">Suharto dkk.</w:t>
      </w:r>
      <w:r>
        <w:t xml:space="preserve">, 2025)</w:t>
      </w:r>
      <w:r>
        <w:t xml:space="preserve">.</w:t>
      </w:r>
    </w:p>
    <w:p>
      <w:pPr>
        <w:pStyle w:val="Paragraf"/>
      </w:pPr>
    </w:p>
    <w:p>
      <w:pPr>
        <w:pStyle w:val="Paragraf"/>
      </w:pPr>
      <w:r>
        <w:rPr>
          <w:b/>
          <w:bCs/>
        </w:rPr>
        <w:t xml:space="preserve">2. SAEBearing: Interpretabilitas mekanistik untuk prognostik RUL.</w:t>
      </w:r>
      <w:r>
        <w:t xml:space="preserve"> </w:t>
      </w:r>
      <w:r>
        <w:t xml:space="preserve">Ini merupakan adaptasi pertama</w:t>
      </w:r>
      <w:r>
        <w:t xml:space="preserve"> </w:t>
      </w:r>
      <w:r>
        <w:rPr>
          <w:i/>
          <w:iCs/>
        </w:rPr>
        <w:t xml:space="preserve">Top-k Sparse Autoencoder</w:t>
      </w:r>
      <w:r>
        <w:t xml:space="preserve"> </w:t>
      </w:r>
      <w:r>
        <w:t xml:space="preserve">(</w:t>
      </w:r>
      <w:r>
        <w:rPr>
          <w:i/>
          <w:iCs/>
        </w:rPr>
        <w:t xml:space="preserve">mechanistic interpretability</w:t>
      </w:r>
      <w:r>
        <w:t xml:space="preserve">), yang sebelumnya dikembangkan</w:t>
      </w:r>
      <w:r>
        <w:t xml:space="preserve"> </w:t>
      </w:r>
      <w:r>
        <w:t xml:space="preserve">untuk model bahasa besar, ke domain prognostik RUL</w:t>
      </w:r>
      <w:r>
        <w:t xml:space="preserve"> </w:t>
      </w:r>
      <w:r>
        <w:rPr>
          <w:i/>
          <w:iCs/>
        </w:rPr>
        <w:t xml:space="preserve">bearing</w:t>
      </w:r>
      <w:r>
        <w:t xml:space="preserve">.</w:t>
      </w:r>
      <w:r>
        <w:t xml:space="preserve"> </w:t>
      </w:r>
      <w:r>
        <w:t xml:space="preserve">SAE dilatih secara</w:t>
      </w:r>
      <w:r>
        <w:t xml:space="preserve"> </w:t>
      </w:r>
      <w:r>
        <w:rPr>
          <w:i/>
          <w:iCs/>
        </w:rPr>
        <w:t xml:space="preserve">post-hoc</w:t>
      </w:r>
      <w:r>
        <w:t xml:space="preserve"> </w:t>
      </w:r>
      <w:r>
        <w:t xml:space="preserve">pada representasi laten tiga arsitektur</w:t>
      </w:r>
      <w:r>
        <w:t xml:space="preserve"> </w:t>
      </w:r>
      <w:r>
        <w:rPr>
          <w:i/>
          <w:iCs/>
        </w:rPr>
        <w:t xml:space="preserve">backbone</w:t>
      </w:r>
      <w:r>
        <w:t xml:space="preserve"> </w:t>
      </w:r>
      <w:r>
        <w:t xml:space="preserve">RUL (Mamba-xLSTM, N-BEATS-xLSTM, dan SparseGate-TCN) dan</w:t>
      </w:r>
      <w:r>
        <w:t xml:space="preserve"> </w:t>
      </w:r>
      <w:r>
        <w:t xml:space="preserve">fitur-fitur latennya dipetakan ke frekuensi karakteristik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melalui korelasi Pearson dengan spektrum</w:t>
      </w:r>
      <w:r>
        <w:t xml:space="preserve"> </w:t>
      </w:r>
      <w:r>
        <w:rPr>
          <w:i/>
          <w:iCs/>
        </w:rPr>
        <w:t xml:space="preserve">Hilbert envelope</w:t>
      </w:r>
      <w:r>
        <w:t xml:space="preserve">.</w:t>
      </w:r>
      <w:r>
        <w:t xml:space="preserve"> </w:t>
      </w:r>
      <w:r>
        <w:t xml:space="preserve">Prosedur falsifikasi menggunakan</w:t>
      </w:r>
      <w:r>
        <w:t xml:space="preserve"> </w:t>
      </w:r>
      <w:r>
        <w:rPr>
          <w:i/>
          <w:iCs/>
        </w:rPr>
        <w:t xml:space="preserve">bootstrap</w:t>
      </w:r>
      <w:r>
        <w:t xml:space="preserve"> </w:t>
      </w:r>
      <w:r>
        <w:t xml:space="preserve">CI 95 %,</w:t>
      </w:r>
      <w:r>
        <w:t xml:space="preserve"> </w:t>
      </w:r>
      <w:r>
        <w:rPr>
          <w:i/>
          <w:iCs/>
        </w:rPr>
        <w:t xml:space="preserve">permutation test</w:t>
      </w:r>
      <w:r>
        <w:t xml:space="preserve">, dan dua</w:t>
      </w:r>
      <w:r>
        <w:t xml:space="preserve"> </w:t>
      </w:r>
      <w:r>
        <w:rPr>
          <w:i/>
          <w:iCs/>
        </w:rPr>
        <w:t xml:space="preserve">negative controls</w:t>
      </w:r>
      <w:r>
        <w:t xml:space="preserve"> </w:t>
      </w:r>
      <w:r>
        <w:t xml:space="preserve">(inisialisasi</w:t>
      </w:r>
      <w:r>
        <w:t xml:space="preserve"> </w:t>
      </w:r>
      <w:r>
        <w:t xml:space="preserve">Xavier dan</w:t>
      </w:r>
      <w:r>
        <w:t xml:space="preserve"> </w:t>
      </w:r>
      <w:r>
        <w:rPr>
          <w:i/>
          <w:iCs/>
        </w:rPr>
        <w:t xml:space="preserve">Gaussian noise</w:t>
      </w:r>
      <w:r>
        <w:t xml:space="preserve">) untuk memastikan korespondensi adalah</w:t>
      </w:r>
      <w:r>
        <w:t xml:space="preserve"> </w:t>
      </w:r>
      <w:r>
        <w:t xml:space="preserve">properti representasi terlatih, bukan artefak arsitektur.</w:t>
      </w:r>
      <w:r>
        <w:t xml:space="preserve"> </w:t>
      </w:r>
      <w:r>
        <w:t xml:space="preserve">Hasil utama:</w:t>
      </w:r>
      <w:r>
        <w:t xml:space="preserve"> </w:t>
      </w:r>
      <w:r>
        <w:rPr>
          <w:i/>
          <w:iCs/>
        </w:rPr>
        <w:t xml:space="preserve">hit-rate</w:t>
      </w:r>
      <w:r>
        <w:t xml:space="preserve"> </w:t>
      </w:r>
      <w:r>
        <w:t xml:space="preserve">BPFI 2</w:t>
      </w:r>
      <w:r>
        <w:t xml:space="preserve">,</w:t>
      </w:r>
      <w:r>
        <w:t xml:space="preserve">3 % pada PHM2012</w:t>
      </w:r>
      <w:r>
        <w:t xml:space="preserve"> </w:t>
      </w:r>
      <w:r>
        <w:t xml:space="preserve">(</w:t>
      </w:r>
      <w:r>
        <w:rPr>
          <w:i/>
          <w:iCs/>
        </w:rPr>
        <w:t xml:space="preserve">p</w:t>
      </w:r>
      <w:r>
        <w:t xml:space="preserve"> </w:t>
      </w:r>
      <w:r>
        <w:t xml:space="preserve">&lt; 0,001); BSF 1</w:t>
      </w:r>
      <w:r>
        <w:t xml:space="preserve">,</w:t>
      </w:r>
      <w:r>
        <w:t xml:space="preserve">6 % pada XJTU-SY (</w:t>
      </w:r>
      <w:r>
        <w:rPr>
          <w:i/>
          <w:iCs/>
        </w:rPr>
        <w:t xml:space="preserve">p</w:t>
      </w:r>
      <w:r>
        <w:t xml:space="preserve"> </w:t>
      </w:r>
      <w:r>
        <w:t xml:space="preserve">&lt; 0,001);</w:t>
      </w:r>
      <w:r>
        <w:t xml:space="preserve"> </w:t>
      </w:r>
      <w:r>
        <w:t xml:space="preserve">BPFI 1</w:t>
      </w:r>
      <w:r>
        <w:t xml:space="preserve">,</w:t>
      </w:r>
      <w:r>
        <w:t xml:space="preserve">76 % dan BSF 0</w:t>
      </w:r>
      <w:r>
        <w:t xml:space="preserve">,</w:t>
      </w:r>
      <w:r>
        <w:t xml:space="preserve">49 % pada IMS; korelasi tertinggi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507</m:t>
        </m:r>
      </m:oMath>
      <w:r>
        <w:t xml:space="preserve">.</w:t>
      </w:r>
      <w:r>
        <w:t xml:space="preserve"> </w:t>
      </w:r>
      <w:r>
        <w:t xml:space="preserve">Urutan dominansi BPFx konsisten lintas tiga arsitektur</w:t>
      </w:r>
      <w:r>
        <w:t xml:space="preserve"> </w:t>
      </w:r>
      <w:r>
        <w:rPr>
          <w:i/>
          <w:iCs/>
        </w:rPr>
        <w:t xml:space="preserve">backbone</w:t>
      </w:r>
      <w:r>
        <w:t xml:space="preserve"> </w:t>
      </w:r>
      <w:r>
        <w:t xml:space="preserve">meski dengan variasi magnituda 4–8 kali lipat</w:t>
      </w:r>
      <w:r>
        <w:t xml:space="preserve"> </w:t>
      </w:r>
      <w:r>
        <w:t xml:space="preserve">(</w:t>
      </w:r>
      <w:r>
        <w:t xml:space="preserve">Suharto dan ko-promotor</w:t>
      </w:r>
      <w:r>
        <w:t xml:space="preserve">, 2025)</w:t>
      </w:r>
      <w:r>
        <w:t xml:space="preserve">.</w:t>
      </w:r>
    </w:p>
    <w:p>
      <w:pPr>
        <w:pStyle w:val="Paragraf"/>
      </w:pPr>
    </w:p>
    <w:p>
      <w:pPr>
        <w:pStyle w:val="Paragraf"/>
      </w:pPr>
      <w:r>
        <w:rPr>
          <w:b/>
          <w:bCs/>
        </w:rPr>
        <w:t xml:space="preserve">3.</w:t>
      </w:r>
      <w:r>
        <w:rPr>
          <w:b/>
          <w:bCs/>
        </w:rPr>
        <w:t xml:space="preserve"> </w:t>
      </w:r>
      <w:r>
        <w:rPr>
          <w:b/>
          <w:bCs/>
        </w:rPr>
        <w:t xml:space="preserve">Validasi lintas domain dan kerangka PdM multi-tier.</w:t>
      </w:r>
      <w:r>
        <w:t xml:space="preserve"> </w:t>
      </w:r>
      <w:r>
        <w:t xml:space="preserve">Model prediksi RUL yang dikembangkan pada dataset benchmark</w:t>
      </w:r>
      <w:r>
        <w:t xml:space="preserve"> </w:t>
      </w:r>
      <w:r>
        <w:t xml:space="preserve">(PHM2012, XJTU-SY, IMS) divalidasi pada data sensor vibrasi dari mesin</w:t>
      </w:r>
      <w:r>
        <w:t xml:space="preserve"> </w:t>
      </w:r>
      <w:r>
        <w:rPr>
          <w:i/>
          <w:iCs/>
        </w:rPr>
        <w:t xml:space="preserve">grinding</w:t>
      </w:r>
      <w:r>
        <w:t xml:space="preserve"> </w:t>
      </w:r>
      <w:r>
        <w:t xml:space="preserve">OR1/OR2 PT SKF Indonesia.</w:t>
      </w:r>
      <w:r>
        <w:t xml:space="preserve"> </w:t>
      </w:r>
      <w:r>
        <w:t xml:space="preserve">Validasi lintas domain ini menunjukkan kelayakan penerapan pipeline prognostik</w:t>
      </w:r>
      <w:r>
        <w:t xml:space="preserve"> </w:t>
      </w:r>
      <w:r>
        <w:t xml:space="preserve">yang dikembangkan pada kondisi laboratorium ke lingkungan produksi</w:t>
      </w:r>
      <w:r>
        <w:t xml:space="preserve"> </w:t>
      </w:r>
      <w:r>
        <w:rPr>
          <w:i/>
          <w:iCs/>
        </w:rPr>
        <w:t xml:space="preserve">ball bearing</w:t>
      </w:r>
      <w:r>
        <w:t xml:space="preserve"> </w:t>
      </w:r>
      <w:r>
        <w:t xml:space="preserve">yang sesungguhnya, dengan kerusakan yang berkembang</w:t>
      </w:r>
      <w:r>
        <w:t xml:space="preserve"> </w:t>
      </w:r>
      <w:r>
        <w:t xml:space="preserve">secara alami.</w:t>
      </w:r>
      <w:r>
        <w:t xml:space="preserve"> </w:t>
      </w:r>
      <w:r>
        <w:t xml:space="preserve">Sintesis komponen FSM (</w:t>
      </w:r>
      <w:r>
        <w:rPr>
          <w:i/>
          <w:iCs/>
        </w:rPr>
        <w:t xml:space="preserve">input-attribution</w:t>
      </w:r>
      <w:r>
        <w:t xml:space="preserve">,</w:t>
      </w:r>
      <w:r>
        <w:t xml:space="preserve"> </w:t>
      </w:r>
      <w:r>
        <w:t xml:space="preserve">diagnostik</w:t>
      </w:r>
      <w:r>
        <w:t xml:space="preserve">) dan SAE-BPFx</w:t>
      </w:r>
      <w:r>
        <w:t xml:space="preserve"> </w:t>
      </w:r>
      <w:r>
        <w:t xml:space="preserve">(</w:t>
      </w:r>
      <w:r>
        <w:rPr>
          <w:i/>
          <w:iCs/>
        </w:rPr>
        <w:t xml:space="preserve">latent-concept</w:t>
      </w:r>
      <w:r>
        <w:t xml:space="preserve">,</w:t>
      </w:r>
      <w:r>
        <w:t xml:space="preserve"> </w:t>
      </w:r>
      <w:r>
        <w:t xml:space="preserve">prognostik</w:t>
      </w:r>
      <w:r>
        <w:t xml:space="preserve">) ke dalam cetak biru sistem perawatan</w:t>
      </w:r>
      <w:r>
        <w:t xml:space="preserve"> </w:t>
      </w:r>
      <w:r>
        <w:t xml:space="preserve">prediktif tiga tingkatan: (i) Edge IoT untuk triage anomali ringan dengan</w:t>
      </w:r>
      <w:r>
        <w:t xml:space="preserve"> </w:t>
      </w:r>
      <w:r>
        <w:t xml:space="preserve">model ringan berbasis fitur statistik, (ii) Edge Server untuk klasifikasi</w:t>
      </w:r>
      <w:r>
        <w:t xml:space="preserve"> </w:t>
      </w:r>
      <w:r>
        <w:t xml:space="preserve">kerusakan akurat menggunakan WDCNN dengan FSM sebagai lapisan audit, dan</w:t>
      </w:r>
      <w:r>
        <w:t xml:space="preserve"> </w:t>
      </w:r>
      <w:r>
        <w:t xml:space="preserve">(iii) Cloud untuk estimasi RUL jangka panjang menggunakan arsitektur</w:t>
      </w:r>
      <w:r>
        <w:t xml:space="preserve"> </w:t>
      </w:r>
      <w:r>
        <w:rPr>
          <w:i/>
          <w:iCs/>
        </w:rPr>
        <w:t xml:space="preserve">backbone</w:t>
      </w:r>
      <w:r>
        <w:t xml:space="preserve"> </w:t>
      </w:r>
      <w:r>
        <w:t xml:space="preserve">dengan interpretabilitas SAE-BPFx.</w:t>
      </w:r>
      <w:r>
        <w:t xml:space="preserve"> </w:t>
      </w:r>
      <w:r>
        <w:t xml:space="preserve">Kerangka ini diperkuat oleh hasil validasi pada data</w:t>
      </w:r>
      <w:r>
        <w:t xml:space="preserve"> </w:t>
      </w:r>
      <w:r>
        <w:t xml:space="preserve">industri real PT SKF Indonesia, dan menyertakan peta jalan integrasi data</w:t>
      </w:r>
      <w:r>
        <w:t xml:space="preserve"> </w:t>
      </w:r>
      <w:r>
        <w:t xml:space="preserve">kualitas produk (</w:t>
      </w:r>
      <w:r>
        <w:rPr>
          <w:i/>
          <w:iCs/>
        </w:rPr>
        <w:t xml:space="preserve">vibration checking</w:t>
      </w:r>
      <w:r>
        <w:t xml:space="preserve"> </w:t>
      </w:r>
      <w:r>
        <w:t xml:space="preserve">dan</w:t>
      </w:r>
      <w:r>
        <w:t xml:space="preserve"> </w:t>
      </w:r>
      <w:r>
        <w:rPr>
          <w:i/>
          <w:iCs/>
        </w:rPr>
        <w:t xml:space="preserve">radial clearance</w:t>
      </w:r>
      <w:r>
        <w:rPr>
          <w:i/>
          <w:iCs/>
        </w:rPr>
        <w:t xml:space="preserve"> </w:t>
      </w:r>
      <w:r>
        <w:rPr>
          <w:i/>
          <w:iCs/>
        </w:rPr>
        <w:t xml:space="preserve">checking</w:t>
      </w:r>
      <w:r>
        <w:t xml:space="preserve">) sebagai aliran data tambahan untuk penelitian lanjutan.</w:t>
      </w:r>
      <w:r>
        <w:t xml:space="preserve"> </w:t>
      </w:r>
      <w:r>
        <w:t xml:space="preserve">Arsitektur multi-tier bersifat konseptual, sebagai cetak biru, namun</w:t>
      </w:r>
      <w:r>
        <w:t xml:space="preserve"> </w:t>
      </w:r>
      <w:r>
        <w:t xml:space="preserve">validasi RUL pada data industri real memberikan bukti awal kelayakan</w:t>
      </w:r>
      <w:r>
        <w:t xml:space="preserve"> </w:t>
      </w:r>
      <w:r>
        <w:rPr>
          <w:i/>
          <w:iCs/>
        </w:rPr>
        <w:t xml:space="preserve">deployment</w:t>
      </w:r>
      <w:r>
        <w:t xml:space="preserve">.</w:t>
      </w:r>
    </w:p>
    <w:p>
      <w:pPr>
        <w:pStyle w:val="Paragraf"/>
      </w:pPr>
    </w:p>
    <w:bookmarkEnd w:id="51"/>
    <w:bookmarkStart w:id="58" w:name="sec:bab1_metodologi"/>
    <w:p>
      <w:pPr>
        <w:pStyle w:val="Heading2"/>
      </w:pPr>
      <w:r>
        <w:t xml:space="preserve">Metodologi Penelitian</w:t>
      </w:r>
    </w:p>
    <w:p>
      <w:pPr>
        <w:pStyle w:val="Paragraf"/>
      </w:pPr>
    </w:p>
    <w:p>
      <w:pPr>
        <w:pStyle w:val="Paragraf"/>
      </w:pPr>
      <w:r>
        <w:t xml:space="preserve">Penelitian disertasi ini telah melalui tahap-tahap penelitian sesuai</w:t>
      </w:r>
      <w:r>
        <w:t xml:space="preserve"> </w:t>
      </w:r>
      <w:r>
        <w:t xml:space="preserve">dengan standar pelaksanaan penelitian doktoral di bidang</w:t>
      </w:r>
      <w:r>
        <w:t xml:space="preserve"> </w:t>
      </w:r>
      <w:r>
        <w:t xml:space="preserve">teknik</w:t>
      </w:r>
      <w:r>
        <w:t xml:space="preserve"> </w:t>
      </w:r>
      <w:r>
        <w:t xml:space="preserve">dan manajemen industri</w:t>
      </w:r>
      <w:r>
        <w:t xml:space="preserve">.</w:t>
      </w:r>
      <w:r>
        <w:t xml:space="preserve"> </w:t>
      </w:r>
      <w:r>
        <w:t xml:space="preserve">Metodologi penelitian dirancang mengikuti enam tahap makro berikut,</w:t>
      </w:r>
      <w:r>
        <w:t xml:space="preserve"> </w:t>
      </w:r>
      <w:r>
        <w:t xml:space="preserve">kemudian dijabarkan secara operasional pada rincian pelaksanaan di akhir</w:t>
      </w:r>
      <w:r>
        <w:t xml:space="preserve"> </w:t>
      </w:r>
      <w:r>
        <w:t xml:space="preserve">subbab ini.</w:t>
      </w:r>
    </w:p>
    <w:p>
      <w:pPr>
        <w:pStyle w:val="Paragraf"/>
      </w:pPr>
    </w:p>
    <w:bookmarkStart w:id="52" w:name="subsec:bab1_tahap_perencanaan"/>
    <w:p>
      <w:pPr>
        <w:pStyle w:val="Heading3"/>
      </w:pPr>
      <w:r>
        <w:t xml:space="preserve">Tahap Perencanaan</w:t>
      </w:r>
    </w:p>
    <w:p>
      <w:pPr>
        <w:pStyle w:val="Paragraf"/>
      </w:pPr>
    </w:p>
    <w:p>
      <w:pPr>
        <w:pStyle w:val="Paragraf"/>
      </w:pPr>
      <w:r>
        <w:t xml:space="preserve">Tahap perencanaan dimulai dengan identifikasi permasalahan melalui studi</w:t>
      </w:r>
      <w:r>
        <w:t xml:space="preserve"> </w:t>
      </w:r>
      <w:r>
        <w:t xml:space="preserve">literatur, perumusan</w:t>
      </w:r>
      <w:r>
        <w:t xml:space="preserve"> </w:t>
      </w:r>
      <w:r>
        <w:rPr>
          <w:i/>
          <w:iCs/>
        </w:rPr>
        <w:t xml:space="preserve">state of the art</w:t>
      </w:r>
      <w:r>
        <w:t xml:space="preserve">, rumusan masalah dan tujuan</w:t>
      </w:r>
      <w:r>
        <w:t xml:space="preserve"> </w:t>
      </w:r>
      <w:r>
        <w:t xml:space="preserve">penelitian, penetapan ruang lingkup (batasan dan asumsi), serta</w:t>
      </w:r>
      <w:r>
        <w:t xml:space="preserve"> </w:t>
      </w:r>
      <w:r>
        <w:t xml:space="preserve">pemahaman objek kajian.</w:t>
      </w:r>
      <w:r>
        <w:t xml:space="preserve"> </w:t>
      </w:r>
      <w:r>
        <w:t xml:space="preserve">Kajian literatur difokuskan pada penerapan</w:t>
      </w:r>
      <w:r>
        <w:t xml:space="preserve"> </w:t>
      </w:r>
      <w:r>
        <w:rPr>
          <w:i/>
          <w:iCs/>
        </w:rPr>
        <w:t xml:space="preserve">big data</w:t>
      </w:r>
      <w:r>
        <w:t xml:space="preserve">,</w:t>
      </w:r>
      <w:r>
        <w:t xml:space="preserve"> </w:t>
      </w:r>
      <w:r>
        <w:rPr>
          <w:i/>
          <w:iCs/>
        </w:rPr>
        <w:t xml:space="preserve">machine</w:t>
      </w:r>
      <w:r>
        <w:rPr>
          <w:i/>
          <w:iCs/>
        </w:rP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, dan</w:t>
      </w:r>
      <w:r>
        <w:t xml:space="preserve"> </w:t>
      </w:r>
      <w:r>
        <w:rPr>
          <w:i/>
          <w:iCs/>
        </w:rPr>
        <w:t xml:space="preserve">explainable AI</w:t>
      </w:r>
      <w:r>
        <w:t xml:space="preserve"> </w:t>
      </w:r>
      <w:r>
        <w:t xml:space="preserve">dalam</w:t>
      </w:r>
      <w:r>
        <w:t xml:space="preserve"> </w:t>
      </w:r>
      <w:r>
        <w:t xml:space="preserve">perawatan prediktif</w:t>
      </w:r>
      <w:r>
        <w:t xml:space="preserve"> </w:t>
      </w:r>
      <w:r>
        <w:rPr>
          <w:i/>
          <w:iCs/>
        </w:rPr>
        <w:t xml:space="preserve">bearing</w:t>
      </w:r>
      <w:r>
        <w:t xml:space="preserve">.</w:t>
      </w:r>
      <w:r>
        <w:t xml:space="preserve"> </w:t>
      </w:r>
      <w:r>
        <w:t xml:space="preserve">Celah teori (</w:t>
      </w:r>
      <w:r>
        <w:rPr>
          <w:i/>
          <w:iCs/>
        </w:rPr>
        <w:t xml:space="preserve">gap</w:t>
      </w:r>
      <w:r>
        <w:t xml:space="preserve">) yang teridentifikasi, yaitu interpretabilitas sinyal</w:t>
      </w:r>
      <w:r>
        <w:t xml:space="preserve"> </w:t>
      </w:r>
      <w:r>
        <w:t xml:space="preserve">mentah pada diagnostik dan interpretabilitas mekanistik laten pada</w:t>
      </w:r>
      <w:r>
        <w:t xml:space="preserve"> </w:t>
      </w:r>
      <w:r>
        <w:t xml:space="preserve">prognostik, menjadi landasan perumusan tiga butir rumusan masalah pada</w:t>
      </w:r>
      <w:r>
        <w:t xml:space="preserve"> </w:t>
      </w:r>
      <w:r>
        <w:t xml:space="preserve">Subbab I.2.</w:t>
      </w:r>
      <w:r>
        <w:t xml:space="preserve"> </w:t>
      </w:r>
      <w:r>
        <w:t xml:space="preserve">Posisi penelitian dipetakan terhadap literatur SoTA yang telah diuraikan</w:t>
      </w:r>
      <w:r>
        <w:t xml:space="preserve"> </w:t>
      </w:r>
      <w:r>
        <w:t xml:space="preserve">pada Bab II, sementara skema pendekatan keseluruhan</w:t>
      </w:r>
      <w:r>
        <w:t xml:space="preserve"> </w:t>
      </w:r>
      <w:r>
        <w:t xml:space="preserve">diilustrasikan pada Gambar </w:t>
      </w:r>
      <w:fldSimple w:instr=" REF fig_bab1_skema \h ">
        <w:r>
          <w:t xml:space="preserve">I.2</w:t>
        </w:r>
      </w:fldSimple>
      <w:r>
        <w:t xml:space="preserve">.</w:t>
      </w:r>
      <w:r>
        <w:t xml:space="preserve"> </w:t>
      </w:r>
      <w:r>
        <w:t xml:space="preserve">Objek empiris utama meliputi dataset</w:t>
      </w:r>
      <w:r>
        <w:t xml:space="preserve"> </w:t>
      </w:r>
      <w:r>
        <w:rPr>
          <w:i/>
          <w:iCs/>
        </w:rPr>
        <w:t xml:space="preserve">benchmark</w:t>
      </w:r>
      <w:r>
        <w:t xml:space="preserve"> </w:t>
      </w:r>
      <w:r>
        <w:t xml:space="preserve">publik (CWRU,</w:t>
      </w:r>
      <w:r>
        <w:t xml:space="preserve"> </w:t>
      </w:r>
      <w:r>
        <w:t xml:space="preserve">PHM2012, XJTU-SY, IMS) dan validasi terbatas pada data vibrasi industri</w:t>
      </w:r>
      <w:r>
        <w:t xml:space="preserve"> </w:t>
      </w:r>
      <w:r>
        <w:t xml:space="preserve">PT SKF Indonesia.</w:t>
      </w:r>
    </w:p>
    <w:p>
      <w:pPr>
        <w:pStyle w:val="Paragraf"/>
      </w:pPr>
    </w:p>
    <w:bookmarkEnd w:id="52"/>
    <w:bookmarkStart w:id="53" w:name="subsec:bab1_rancangan_persiapan"/>
    <w:p>
      <w:pPr>
        <w:pStyle w:val="Heading3"/>
      </w:pPr>
      <w:r>
        <w:t xml:space="preserve">Rancangan dan Persiapan Penelitian</w:t>
      </w:r>
    </w:p>
    <w:p>
      <w:pPr>
        <w:pStyle w:val="Paragraf"/>
      </w:pPr>
    </w:p>
    <w:p>
      <w:pPr>
        <w:pStyle w:val="Paragraf"/>
      </w:pPr>
      <w:r>
        <w:t xml:space="preserve">Pada tahap ini dilakukan perancangan dan persiapan penelitian sebelum</w:t>
      </w:r>
      <w:r>
        <w:t xml:space="preserve"> </w:t>
      </w:r>
      <w:r>
        <w:t xml:space="preserve">pelatihan model.</w:t>
      </w:r>
      <w:r>
        <w:t xml:space="preserve"> </w:t>
      </w:r>
      <w:r>
        <w:t xml:space="preserve">Langkah pertama adalah pengumpulan dan kurasi data penelitian dari</w:t>
      </w:r>
      <w:r>
        <w:t xml:space="preserve"> </w:t>
      </w:r>
      <w:r>
        <w:t xml:space="preserve">dataset publik dan sumber industri, disertai dokumentasi protokol</w:t>
      </w:r>
      <w:r>
        <w:t xml:space="preserve"> </w:t>
      </w:r>
      <w:r>
        <w:t xml:space="preserve">pemisahan</w:t>
      </w:r>
      <w:r>
        <w:t xml:space="preserve"> </w:t>
      </w:r>
      <w:r>
        <w:rPr>
          <w:i/>
          <w:iCs/>
        </w:rPr>
        <w:t xml:space="preserve">bearing</w:t>
      </w:r>
      <w:r>
        <w:t xml:space="preserve">-wise agar tidak terjadi kebocoran informasi</w:t>
      </w:r>
      <w:r>
        <w:t xml:space="preserve"> </w:t>
      </w:r>
      <w:r>
        <w:t xml:space="preserve">antar set pelatihan, validasi, dan uji.</w:t>
      </w:r>
      <w:r>
        <w:t xml:space="preserve"> </w:t>
      </w:r>
      <w:r>
        <w:t xml:space="preserve">Langkah kedua adalah menyusun kerangka praproses dan rekayasa fitur yang</w:t>
      </w:r>
      <w:r>
        <w:t xml:space="preserve"> </w:t>
      </w:r>
      <w:r>
        <w:t xml:space="preserve">konsisten untuk jalur diagnostik dan prognostik.</w:t>
      </w:r>
      <w:r>
        <w:t xml:space="preserve"> </w:t>
      </w:r>
      <w:r>
        <w:t xml:space="preserve">Kerangka tersebut mengikuti alur berikut.</w:t>
      </w:r>
    </w:p>
    <w:p>
      <w:pPr>
        <w:pStyle w:val="Paragraf"/>
      </w:pPr>
    </w:p>
    <w:p>
      <w:pPr>
        <w:pStyle w:val="Paragraf"/>
        <w:numPr>
          <w:ilvl w:val="0"/>
          <w:numId w:val="1005"/>
        </w:numPr>
      </w:pPr>
      <w:r>
        <w:rPr>
          <w:b/>
          <w:bCs/>
        </w:rPr>
        <w:t xml:space="preserve">Ekstraksi fitur (</w:t>
      </w:r>
      <w:r>
        <w:rPr>
          <w:b/>
          <w:bCs/>
          <w:i/>
          <w:iCs/>
        </w:rPr>
        <w:t xml:space="preserve">feature generation</w:t>
      </w:r>
      <w:r>
        <w:rPr>
          <w:b/>
          <w:bCs/>
        </w:rPr>
        <w:t xml:space="preserve">).</w:t>
      </w:r>
      <w:r>
        <w:t xml:space="preserve"> </w:t>
      </w:r>
      <w:r>
        <w:t xml:space="preserve">Data mentah sinyal getaran diubah menjadi representasi yang siap</w:t>
      </w:r>
      <w:r>
        <w:t xml:space="preserve"> </w:t>
      </w:r>
      <w:r>
        <w:t xml:space="preserve">dimodelkan: segmen jendela geser untuk diagnostik CWRU, vektor</w:t>
      </w:r>
      <w:r>
        <w:t xml:space="preserve"> </w:t>
      </w:r>
      <w:r>
        <w:t xml:space="preserve">HI 36-D untuk model berbasis kernel/pohon, serta tensor jendela</w:t>
      </w:r>
      <w:r>
        <w:t xml:space="preserve"> </w:t>
      </w:r>
      <w:r>
        <w:t xml:space="preserve">HI untuk model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 </w:t>
      </w:r>
      <w:r>
        <w:t xml:space="preserve">prognostik.</w:t>
      </w:r>
      <w:r>
        <w:t xml:space="preserve"> </w:t>
      </w:r>
      <w:r>
        <w:t xml:space="preserve">Detail teknis diuraikan pada Bab III</w:t>
      </w:r>
      <w:r>
        <w:t xml:space="preserve"> </w:t>
      </w:r>
      <w:r>
        <w:t xml:space="preserve">Subbab III.3.</w:t>
      </w:r>
    </w:p>
    <w:p>
      <w:pPr>
        <w:pStyle w:val="Paragraf"/>
      </w:pPr>
    </w:p>
    <w:p>
      <w:pPr>
        <w:pStyle w:val="Paragraf"/>
        <w:numPr>
          <w:ilvl w:val="0"/>
          <w:numId w:val="1005"/>
        </w:numPr>
      </w:pPr>
      <w:r>
        <w:rPr>
          <w:b/>
          <w:bCs/>
        </w:rPr>
        <w:t xml:space="preserve">Pembersihan dan normalisasi fitur (</w:t>
      </w:r>
      <w:r>
        <w:rPr>
          <w:b/>
          <w:bCs/>
          <w:i/>
          <w:iCs/>
        </w:rPr>
        <w:t xml:space="preserve">feature cleaning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and normalization</w:t>
      </w:r>
      <w:r>
        <w:rPr>
          <w:b/>
          <w:bCs/>
        </w:rPr>
        <w:t xml:space="preserve">).</w:t>
      </w:r>
      <w:r>
        <w:t xml:space="preserve"> </w:t>
      </w:r>
      <w:r>
        <w:t xml:space="preserve">Rekaman dengan artefak akuisisi, nilai hilang, duplikat, dan</w:t>
      </w:r>
      <w:r>
        <w:t xml:space="preserve"> </w:t>
      </w:r>
      <w:r>
        <w:rPr>
          <w:i/>
          <w:iCs/>
        </w:rPr>
        <w:t xml:space="preserve">outlier</w:t>
      </w:r>
      <w:r>
        <w:t xml:space="preserve"> </w:t>
      </w:r>
      <w:r>
        <w:t xml:space="preserve">ditangani sebelum pemodelan; normalisasi</w:t>
      </w:r>
      <w:r>
        <w:t xml:space="preserve"> </w:t>
      </w:r>
      <w:r>
        <w:t xml:space="preserve">Z-score/</w:t>
      </w:r>
      <w:r>
        <w:rPr>
          <w:i/>
          <w:iCs/>
        </w:rPr>
        <w:t xml:space="preserve">StandardScaler</w:t>
      </w:r>
      <w:r>
        <w:t xml:space="preserve"> </w:t>
      </w:r>
      <w:r>
        <w:t xml:space="preserve">dikalibrasi hanya pada data</w:t>
      </w:r>
      <w:r>
        <w:t xml:space="preserve"> </w:t>
      </w:r>
      <w:r>
        <w:t xml:space="preserve">pelatihan.</w:t>
      </w:r>
    </w:p>
    <w:p>
      <w:pPr>
        <w:pStyle w:val="Paragraf"/>
      </w:pPr>
    </w:p>
    <w:p>
      <w:pPr>
        <w:pStyle w:val="Paragraf"/>
        <w:numPr>
          <w:ilvl w:val="0"/>
          <w:numId w:val="1005"/>
        </w:numPr>
      </w:pPr>
      <w:r>
        <w:rPr>
          <w:b/>
          <w:bCs/>
        </w:rPr>
        <w:t xml:space="preserve">Penskalaan fitur (</w:t>
      </w:r>
      <w:r>
        <w:rPr>
          <w:b/>
          <w:bCs/>
          <w:i/>
          <w:iCs/>
        </w:rPr>
        <w:t xml:space="preserve">feature scaling</w:t>
      </w:r>
      <w:r>
        <w:rPr>
          <w:b/>
          <w:bCs/>
        </w:rPr>
        <w:t xml:space="preserve">).</w:t>
      </w:r>
      <w:r>
        <w:t xml:space="preserve"> </w:t>
      </w:r>
      <w:r>
        <w:t xml:space="preserve">Fitur dari ranah waktu dan frekuensi diseragamkan skalanya agar</w:t>
      </w:r>
      <w:r>
        <w:t xml:space="preserve"> </w:t>
      </w:r>
      <w:r>
        <w:t xml:space="preserve">tidak ada fitur yang dominan semata karena rentang numeriknya</w:t>
      </w:r>
      <w:r>
        <w:t xml:space="preserve"> </w:t>
      </w:r>
      <w:r>
        <w:t xml:space="preserve">lebih besar.</w:t>
      </w:r>
    </w:p>
    <w:p>
      <w:pPr>
        <w:pStyle w:val="Paragraf"/>
      </w:pPr>
    </w:p>
    <w:p>
      <w:pPr>
        <w:pStyle w:val="Paragraf"/>
        <w:numPr>
          <w:ilvl w:val="0"/>
          <w:numId w:val="1005"/>
        </w:numPr>
      </w:pPr>
      <w:r>
        <w:rPr>
          <w:b/>
          <w:bCs/>
        </w:rPr>
        <w:t xml:space="preserve">Seleksi fitur (</w:t>
      </w:r>
      <w:r>
        <w:rPr>
          <w:b/>
          <w:bCs/>
          <w:i/>
          <w:iCs/>
        </w:rPr>
        <w:t xml:space="preserve">feature selection</w:t>
      </w:r>
      <w:r>
        <w:rPr>
          <w:b/>
          <w:bCs/>
        </w:rPr>
        <w:t xml:space="preserve">).</w:t>
      </w:r>
      <w:r>
        <w:t xml:space="preserve"> </w:t>
      </w:r>
      <w:r>
        <w:t xml:space="preserve">Subset fitur relevan dipilih untuk model berbasis kernel dan</w:t>
      </w:r>
      <w:r>
        <w:t xml:space="preserve"> </w:t>
      </w:r>
      <w:r>
        <w:t xml:space="preserve">pohon keputusan; model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 </w:t>
      </w:r>
      <w:r>
        <w:t xml:space="preserve">menggunakan</w:t>
      </w:r>
      <w:r>
        <w:t xml:space="preserve"> </w:t>
      </w:r>
      <w:r>
        <w:t xml:space="preserve">representasi tersegmentasi langsung.</w:t>
      </w:r>
    </w:p>
    <w:p>
      <w:pPr>
        <w:pStyle w:val="Paragraf"/>
      </w:pPr>
    </w:p>
    <w:p>
      <w:pPr>
        <w:pStyle w:val="Paragraf"/>
        <w:numPr>
          <w:ilvl w:val="0"/>
          <w:numId w:val="1005"/>
        </w:numPr>
      </w:pPr>
      <w:r>
        <w:rPr>
          <w:b/>
          <w:bCs/>
        </w:rPr>
        <w:t xml:space="preserve">Transformasi data (</w:t>
      </w:r>
      <w:r>
        <w:rPr>
          <w:b/>
          <w:bCs/>
          <w:i/>
          <w:iCs/>
        </w:rPr>
        <w:t xml:space="preserve">data transformation</w:t>
      </w:r>
      <w:r>
        <w:rPr>
          <w:b/>
          <w:bCs/>
        </w:rPr>
        <w:t xml:space="preserve">).</w:t>
      </w:r>
      <w:r>
        <w:t xml:space="preserve"> </w:t>
      </w:r>
      <w:r>
        <w:t xml:space="preserve">Pelabelan RUL (</w:t>
      </w:r>
      <w:r>
        <w:rPr>
          <w:i/>
          <w:iCs/>
        </w:rPr>
        <w:t xml:space="preserve">piecewise</w:t>
      </w:r>
      <w:r>
        <w:t xml:space="preserve"> </w:t>
      </w:r>
      <w:r>
        <w:t xml:space="preserve">atau linear), segmentasi temporal,</w:t>
      </w:r>
      <w:r>
        <w:t xml:space="preserve"> </w:t>
      </w:r>
      <w:r>
        <w:t xml:space="preserve">dan penyiapan</w:t>
      </w:r>
      <w:r>
        <w:t xml:space="preserve"> </w:t>
      </w:r>
      <w:r>
        <w:rPr>
          <w:i/>
          <w:iCs/>
        </w:rPr>
        <w:t xml:space="preserve">batch</w:t>
      </w:r>
      <w:r>
        <w:t xml:space="preserve"> </w:t>
      </w:r>
      <w:r>
        <w:t xml:space="preserve">pelatihan disesuaikan per dataset</w:t>
      </w:r>
      <w:r>
        <w:t xml:space="preserve"> </w:t>
      </w:r>
      <w:r>
        <w:t xml:space="preserve">(PHM2012, XJTU-SY, IMS, CWRU).</w:t>
      </w:r>
    </w:p>
    <w:p>
      <w:pPr>
        <w:pStyle w:val="Paragraf"/>
      </w:pPr>
    </w:p>
    <w:p>
      <w:pPr>
        <w:pStyle w:val="Paragraf"/>
      </w:pPr>
      <w:r>
        <w:t xml:space="preserve"> </w:t>
      </w:r>
      <w:r>
        <w:t xml:space="preserve">Dua kelompok tugas pemodelan dirancang paralel.</w:t>
      </w:r>
      <w:r>
        <w:t xml:space="preserve"> </w:t>
      </w:r>
      <w:r>
        <w:t xml:space="preserve">Untuk</w:t>
      </w:r>
      <w:r>
        <w:t xml:space="preserve"> </w:t>
      </w:r>
      <w:r>
        <w:rPr>
          <w:b/>
          <w:bCs/>
        </w:rPr>
        <w:t xml:space="preserve">regresi</w:t>
      </w:r>
      <w:r>
        <w:t xml:space="preserve"> </w:t>
      </w:r>
      <w:r>
        <w:t xml:space="preserve">(prognostik RUL), metrik evaluasi utama adalah</w:t>
      </w:r>
      <w:r>
        <w:t xml:space="preserve"> </w:t>
      </w:r>
      <w:r>
        <w:t xml:space="preserve">RMSE, MAE,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, dan PHM Score (PHM2012).</w:t>
      </w:r>
      <w:r>
        <w:t xml:space="preserve"> </w:t>
      </w:r>
      <w:r>
        <w:t xml:space="preserve">Untuk</w:t>
      </w:r>
      <w:r>
        <w:t xml:space="preserve"> </w:t>
      </w:r>
      <w:r>
        <w:rPr>
          <w:b/>
          <w:bCs/>
        </w:rPr>
        <w:t xml:space="preserve">klasifikasi</w:t>
      </w:r>
      <w:r>
        <w:t xml:space="preserve"> </w:t>
      </w:r>
      <w:r>
        <w:t xml:space="preserve">(diagnostik CWRU), metrik utama adalah akurasi,</w:t>
      </w:r>
      <w:r>
        <w:t xml:space="preserve"> </w:t>
      </w:r>
      <w:r>
        <w:rPr>
          <w:i/>
          <w:iCs/>
        </w:rPr>
        <w:t xml:space="preserve">precision</w:t>
      </w:r>
      <w:r>
        <w:t xml:space="preserve">,</w:t>
      </w:r>
      <w:r>
        <w:t xml:space="preserve"> </w:t>
      </w:r>
      <w:r>
        <w:rPr>
          <w:i/>
          <w:iCs/>
        </w:rPr>
        <w:t xml:space="preserve">recall</w:t>
      </w:r>
      <w:r>
        <w:t xml:space="preserve">, dan F1.</w:t>
      </w:r>
      <w:r>
        <w:t xml:space="preserve"> </w:t>
      </w:r>
      <w:r>
        <w:t xml:space="preserve">Perbaikan model (</w:t>
      </w:r>
      <w:r>
        <w:rPr>
          <w:i/>
          <w:iCs/>
        </w:rPr>
        <w:t xml:space="preserve">model improvement</w:t>
      </w:r>
      <w:r>
        <w:t xml:space="preserve">) meliputi</w:t>
      </w:r>
      <w:r>
        <w:t xml:space="preserve"> </w:t>
      </w:r>
      <w:r>
        <w:rPr>
          <w:i/>
          <w:iCs/>
        </w:rPr>
        <w:t xml:space="preserve">hyperparameter</w:t>
      </w:r>
      <w:r>
        <w:rPr>
          <w:i/>
          <w:iCs/>
        </w:rPr>
        <w:t xml:space="preserve"> </w:t>
      </w:r>
      <w:r>
        <w:rPr>
          <w:i/>
          <w:iCs/>
        </w:rPr>
        <w:t xml:space="preserve">tuning</w:t>
      </w:r>
      <w:r>
        <w:t xml:space="preserve">, validasi silang (</w:t>
      </w:r>
      <w:r>
        <w:rPr>
          <w:i/>
          <w:iCs/>
        </w:rPr>
        <w:t xml:space="preserve">k-fold cross-validation</w:t>
      </w:r>
      <w:r>
        <w:t xml:space="preserve"> </w:t>
      </w:r>
      <w:r>
        <w:t xml:space="preserve">pada jalur</w:t>
      </w:r>
      <w:r>
        <w:t xml:space="preserve"> </w:t>
      </w:r>
      <w:r>
        <w:t xml:space="preserve">klasifikasi), pelatihan multi-</w:t>
      </w:r>
      <w:r>
        <w:rPr>
          <w:i/>
          <w:iCs/>
        </w:rPr>
        <w:t xml:space="preserve">seed</w:t>
      </w:r>
      <w:r>
        <w:t xml:space="preserve"> </w:t>
      </w:r>
      <w:r>
        <w:t xml:space="preserve">(42, 43, 44) pada jalur</w:t>
      </w:r>
      <w:r>
        <w:t xml:space="preserve"> </w:t>
      </w:r>
      <w:r>
        <w:t xml:space="preserve">prognostik, dan protokol</w:t>
      </w:r>
      <w:r>
        <w:t xml:space="preserve"> </w:t>
      </w:r>
      <w:r>
        <w:rPr>
          <w:i/>
          <w:iCs/>
        </w:rPr>
        <w:t xml:space="preserve">fixed-budget training</w:t>
      </w:r>
      <w:r>
        <w:t xml:space="preserve"> </w:t>
      </w:r>
      <w:r>
        <w:t xml:space="preserve">(75 epoch,</w:t>
      </w:r>
      <w:r>
        <w:t xml:space="preserve"> </w:t>
      </w:r>
      <w:r>
        <w:rPr>
          <w:rStyle w:val="VerbatimChar"/>
        </w:rPr>
        <w:t xml:space="preserve">bf16-mixed</w:t>
      </w:r>
      <w:r>
        <w:t xml:space="preserve">).</w:t>
      </w:r>
      <w:r>
        <w:t xml:space="preserve"> </w:t>
      </w:r>
    </w:p>
    <w:p>
      <w:pPr>
        <w:pStyle w:val="Paragraf"/>
      </w:pPr>
    </w:p>
    <w:bookmarkEnd w:id="53"/>
    <w:bookmarkStart w:id="54" w:name="subsec:bab1_pengembangan_model"/>
    <w:p>
      <w:pPr>
        <w:pStyle w:val="Heading3"/>
      </w:pPr>
      <w:r>
        <w:t xml:space="preserve">Pengembangan Model</w:t>
      </w:r>
    </w:p>
    <w:p>
      <w:pPr>
        <w:pStyle w:val="Paragraf"/>
      </w:pPr>
    </w:p>
    <w:p>
      <w:pPr>
        <w:pStyle w:val="Paragraf"/>
      </w:pPr>
      <w:r>
        <w:t xml:space="preserve">Pengembangan model dilakukan berdasarkan hasil</w:t>
      </w:r>
      <w:r>
        <w:t xml:space="preserve"> </w:t>
      </w:r>
      <w:r>
        <w:rPr>
          <w:i/>
          <w:iCs/>
        </w:rPr>
        <w:t xml:space="preserve">benchmark</w:t>
      </w:r>
      <w:r>
        <w:t xml:space="preserve"> </w:t>
      </w:r>
      <w:r>
        <w:t xml:space="preserve">awal dan</w:t>
      </w:r>
      <w:r>
        <w:t xml:space="preserve"> </w:t>
      </w:r>
      <w:r>
        <w:t xml:space="preserve">karakteristik masing-masing dataset.</w:t>
      </w:r>
      <w:r>
        <w:t xml:space="preserve"> </w:t>
      </w:r>
      <w:r>
        <w:t xml:space="preserve">Pada jalur diagnostik, tiga golongan algoritma (statistik-</w:t>
      </w:r>
      <w:r>
        <w:rPr>
          <w:i/>
          <w:iCs/>
        </w:rPr>
        <w:t xml:space="preserve">kernel</w:t>
      </w:r>
      <w:r>
        <w:t xml:space="preserve">,</w:t>
      </w:r>
      <w:r>
        <w:t xml:space="preserve"> </w:t>
      </w:r>
      <w:r>
        <w:rPr>
          <w:i/>
          <w:iCs/>
        </w:rPr>
        <w:t xml:space="preserve">tree-based</w:t>
      </w:r>
      <w:r>
        <w:t xml:space="preserve">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) dibandingkan sebelum WDCNN dan</w:t>
      </w:r>
      <w:r>
        <w:t xml:space="preserve"> </w:t>
      </w:r>
      <w:r>
        <w:t xml:space="preserve">kerangka FSM dikembangkan.</w:t>
      </w:r>
      <w:r>
        <w:t xml:space="preserve"> </w:t>
      </w:r>
      <w:r>
        <w:t xml:space="preserve">Pada jalur prognostik, dua belas arsitektur disaring melalui praskrining</w:t>
      </w:r>
      <w:r>
        <w:t xml:space="preserve"> </w:t>
      </w:r>
      <w:r>
        <w:t xml:space="preserve">30 epoch; tiga</w:t>
      </w:r>
      <w:r>
        <w:t xml:space="preserve"> </w:t>
      </w:r>
      <w:r>
        <w:rPr>
          <w:i/>
          <w:iCs/>
        </w:rPr>
        <w:t xml:space="preserve">backbone</w:t>
      </w:r>
      <w:r>
        <w:t xml:space="preserve"> </w:t>
      </w:r>
      <w:r>
        <w:t xml:space="preserve">Tier-S (Mamba-xLSTM-Net, N-BEATS-xLSTM-RUL,</w:t>
      </w:r>
      <w:r>
        <w:t xml:space="preserve"> </w:t>
      </w:r>
      <w:r>
        <w:t xml:space="preserve">SparseGate-TCN-RUL) dilatih 75 epoch dengan tiga</w:t>
      </w:r>
      <w:r>
        <w:t xml:space="preserve"> </w:t>
      </w:r>
      <w:r>
        <w:rPr>
          <w:i/>
          <w:iCs/>
        </w:rPr>
        <w:t xml:space="preserve">seed</w:t>
      </w:r>
      <w:r>
        <w:t xml:space="preserve">.</w:t>
      </w:r>
      <w:r>
        <w:t xml:space="preserve"> </w:t>
      </w:r>
      <w:r>
        <w:t xml:space="preserve">Adaptasi</w:t>
      </w:r>
      <w:r>
        <w:t xml:space="preserve"> </w:t>
      </w:r>
      <w:r>
        <w:rPr>
          <w:i/>
          <w:iCs/>
        </w:rPr>
        <w:t xml:space="preserve">Top-k Sparse Autoencoder</w:t>
      </w:r>
      <w:r>
        <w:t xml:space="preserve"> </w:t>
      </w:r>
      <w:r>
        <w:t xml:space="preserve">(</w:t>
      </w:r>
      <w:r>
        <w:rPr>
          <w:i/>
          <w:iCs/>
        </w:rPr>
        <w:t xml:space="preserve">SAEBearing</w:t>
      </w:r>
      <w:r>
        <w:t xml:space="preserve">) dilakukan</w:t>
      </w:r>
      <w:r>
        <w:t xml:space="preserve"> </w:t>
      </w:r>
      <w:r>
        <w:rPr>
          <w:i/>
          <w:iCs/>
        </w:rPr>
        <w:t xml:space="preserve">post-hoc</w:t>
      </w:r>
      <w:r>
        <w:t xml:space="preserve"> </w:t>
      </w:r>
      <w:r>
        <w:t xml:space="preserve">pada</w:t>
      </w:r>
      <w:r>
        <w:t xml:space="preserve"> </w:t>
      </w:r>
      <w:r>
        <w:rPr>
          <w:i/>
          <w:iCs/>
        </w:rPr>
        <w:t xml:space="preserve">hidden states</w:t>
      </w:r>
      <w:r>
        <w:t xml:space="preserve"> </w:t>
      </w:r>
      <w:r>
        <w:t xml:space="preserve">model terbaik untuk pemetaan</w:t>
      </w:r>
      <w:r>
        <w:t xml:space="preserve"> </w:t>
      </w:r>
      <w:r>
        <w:t xml:space="preserve">BPFx.</w:t>
      </w:r>
    </w:p>
    <w:p>
      <w:pPr>
        <w:pStyle w:val="Paragraf"/>
      </w:pPr>
    </w:p>
    <w:bookmarkEnd w:id="54"/>
    <w:bookmarkStart w:id="55" w:name="subsec:bab1_komparasi_dunia_nyata"/>
    <w:p>
      <w:pPr>
        <w:pStyle w:val="Heading3"/>
      </w:pPr>
      <w:r>
        <w:t xml:space="preserve">Komparasi Model dengan Dunia Nyata</w:t>
      </w:r>
    </w:p>
    <w:p>
      <w:pPr>
        <w:pStyle w:val="Paragraf"/>
      </w:pPr>
    </w:p>
    <w:p>
      <w:pPr>
        <w:pStyle w:val="Paragraf"/>
      </w:pPr>
      <w:r>
        <w:t xml:space="preserve">Komparasi model dengan dunia nyata merupakan langkah validasi untuk</w:t>
      </w:r>
      <w:r>
        <w:t xml:space="preserve"> </w:t>
      </w:r>
      <w:r>
        <w:t xml:space="preserve">menguji sejauh mana model yang dikembangkan pada dataset</w:t>
      </w:r>
      <w:r>
        <w:t xml:space="preserve"> </w:t>
      </w:r>
      <w:r>
        <w:rPr>
          <w:i/>
          <w:iCs/>
        </w:rPr>
        <w:t xml:space="preserve">benchmark</w:t>
      </w:r>
      <w:r>
        <w:t xml:space="preserve"> </w:t>
      </w:r>
      <w:r>
        <w:t xml:space="preserve">dapat digeneralisasi.</w:t>
      </w:r>
      <w:r>
        <w:t xml:space="preserve"> </w:t>
      </w:r>
      <w:r>
        <w:t xml:space="preserve">Validasi lintas domain dilakukan dengan menerapkan model prognostik terbaik</w:t>
      </w:r>
      <w:r>
        <w:t xml:space="preserve"> </w:t>
      </w:r>
      <w:r>
        <w:t xml:space="preserve">pada data vibrasi mesin</w:t>
      </w:r>
      <w:r>
        <w:t xml:space="preserve"> </w:t>
      </w:r>
      <w:r>
        <w:rPr>
          <w:i/>
          <w:iCs/>
        </w:rPr>
        <w:t xml:space="preserve">grinding</w:t>
      </w:r>
      <w:r>
        <w:t xml:space="preserve"> </w:t>
      </w:r>
      <w:r>
        <w:t xml:space="preserve">OR1/OR2 PT SKF Indonesia.</w:t>
      </w:r>
      <w:r>
        <w:t xml:space="preserve"> </w:t>
      </w:r>
      <w:r>
        <w:t xml:space="preserve">Komparasi sebelum–sesudah pengembangan model dievaluasi melalui metrik</w:t>
      </w:r>
      <w:r>
        <w:t xml:space="preserve"> </w:t>
      </w:r>
      <w:r>
        <w:t xml:space="preserve">RUL dan analisis residual per</w:t>
      </w:r>
      <w:r>
        <w:t xml:space="preserve"> </w:t>
      </w:r>
      <w:r>
        <w:rPr>
          <w:i/>
          <w:iCs/>
        </w:rPr>
        <w:t xml:space="preserve">bearing</w:t>
      </w:r>
      <w:r>
        <w:t xml:space="preserve">.</w:t>
      </w:r>
    </w:p>
    <w:p>
      <w:pPr>
        <w:pStyle w:val="Paragraf"/>
      </w:pPr>
    </w:p>
    <w:bookmarkEnd w:id="55"/>
    <w:bookmarkStart w:id="56" w:name="subsec:bab1_aksi_perbaikan"/>
    <w:p>
      <w:pPr>
        <w:pStyle w:val="Heading3"/>
      </w:pPr>
      <w:r>
        <w:t xml:space="preserve">Aksi untuk Perbaikan Situasi</w:t>
      </w:r>
    </w:p>
    <w:p>
      <w:pPr>
        <w:pStyle w:val="Paragraf"/>
      </w:pPr>
    </w:p>
    <w:p>
      <w:pPr>
        <w:pStyle w:val="Paragraf"/>
      </w:pPr>
      <w:r>
        <w:t xml:space="preserve">Tahap aksi perbaikan situasi mensintesiskan temuan diagnostik dan</w:t>
      </w:r>
      <w:r>
        <w:t xml:space="preserve"> </w:t>
      </w:r>
      <w:r>
        <w:t xml:space="preserve">prognostik ke dalam kerangka perawatan prediktif multi-</w:t>
      </w:r>
      <w:r>
        <w:rPr>
          <w:i/>
          <w:iCs/>
        </w:rPr>
        <w:t xml:space="preserve">tier</w:t>
      </w:r>
      <w:r>
        <w:t xml:space="preserve"> </w:t>
      </w:r>
      <w:r>
        <w:t xml:space="preserve">(Edge IoT, Edge Server, hingga Cloud/GPU) yang dapat diadopsi pada</w:t>
      </w:r>
      <w:r>
        <w:t xml:space="preserve"> </w:t>
      </w:r>
      <w:r>
        <w:t xml:space="preserve">lini produksi</w:t>
      </w:r>
      <w:r>
        <w:t xml:space="preserve"> </w:t>
      </w:r>
      <w:r>
        <w:rPr>
          <w:i/>
          <w:iCs/>
        </w:rPr>
        <w:t xml:space="preserve">ball bearing</w:t>
      </w:r>
      <w:r>
        <w:t xml:space="preserve">.</w:t>
      </w:r>
      <w:r>
        <w:t xml:space="preserve"> </w:t>
      </w:r>
      <w:r>
        <w:t xml:space="preserve">Kerangka ini menghubungkan deteksi kerusakan berbasis FSM, estimasi RUL</w:t>
      </w:r>
      <w:r>
        <w:t xml:space="preserve"> </w:t>
      </w:r>
      <w:r>
        <w:t xml:space="preserve">berbasis</w:t>
      </w:r>
      <w:r>
        <w:t xml:space="preserve"> </w:t>
      </w:r>
      <w:r>
        <w:rPr>
          <w:i/>
          <w:iCs/>
        </w:rPr>
        <w:t xml:space="preserve">backbone</w:t>
      </w:r>
      <w:r>
        <w:t xml:space="preserve"> </w:t>
      </w:r>
      <w:r>
        <w:t xml:space="preserve">Tier-S, dan interpretabilitas mekanistik</w:t>
      </w:r>
      <w:r>
        <w:t xml:space="preserve"> </w:t>
      </w:r>
      <w:r>
        <w:t xml:space="preserve">SAE-BPFx ke dalam alur keputusan perawatan yang dapat diaudit insinyur</w:t>
      </w:r>
      <w:r>
        <w:t xml:space="preserve"> </w:t>
      </w:r>
      <w:r>
        <w:t xml:space="preserve">pabrik.</w:t>
      </w:r>
    </w:p>
    <w:p>
      <w:pPr>
        <w:pStyle w:val="Paragraf"/>
      </w:pPr>
    </w:p>
    <w:bookmarkEnd w:id="56"/>
    <w:bookmarkStart w:id="57" w:name="subsec:bab1_tahap_kesimpulan"/>
    <w:p>
      <w:pPr>
        <w:pStyle w:val="Heading3"/>
      </w:pPr>
      <w:r>
        <w:t xml:space="preserve">Tahap Kesimpulan dan Saran Penelitian</w:t>
      </w:r>
    </w:p>
    <w:p>
      <w:pPr>
        <w:pStyle w:val="Paragraf"/>
      </w:pPr>
    </w:p>
    <w:p>
      <w:pPr>
        <w:pStyle w:val="Paragraf"/>
      </w:pPr>
      <w:r>
        <w:t xml:space="preserve">Tahap penutup penelitian merumuskan jawaban terhadap tujuan penelitian</w:t>
      </w:r>
      <w:r>
        <w:t xml:space="preserve"> </w:t>
      </w:r>
      <w:r>
        <w:t xml:space="preserve">berdasarkan bukti empiris Bab IV dan Bab V, mengidentifikasi</w:t>
      </w:r>
      <w:r>
        <w:t xml:space="preserve"> </w:t>
      </w:r>
      <w:r>
        <w:t xml:space="preserve">keterbatasan metodologis, serta memberikan rekomendasi penelitian</w:t>
      </w:r>
      <w:r>
        <w:t xml:space="preserve"> </w:t>
      </w:r>
      <w:r>
        <w:t xml:space="preserve">lanjutan, termasuk integrasi data kualitas produk</w:t>
      </w:r>
      <w:r>
        <w:t xml:space="preserve"> </w:t>
      </w:r>
      <w:r>
        <w:rPr>
          <w:i/>
          <w:iCs/>
        </w:rPr>
        <w:t xml:space="preserve">real-time</w:t>
      </w:r>
      <w:r>
        <w:t xml:space="preserve"> </w:t>
      </w:r>
      <w:r>
        <w:t xml:space="preserve">dan</w:t>
      </w:r>
      <w:r>
        <w:t xml:space="preserve"> </w:t>
      </w:r>
      <w:r>
        <w:t xml:space="preserve">perluasan validasi industri.</w:t>
      </w:r>
      <w:r>
        <w:t xml:space="preserve"> </w:t>
      </w:r>
      <w:r>
        <w:t xml:space="preserve">Uraian lengkap disajikan pada Bab VI.</w:t>
      </w:r>
    </w:p>
    <w:p>
      <w:pPr>
        <w:pStyle w:val="Paragraf"/>
      </w:pPr>
    </w:p>
    <w:p>
      <w:pPr>
        <w:pStyle w:val="Paragraf"/>
      </w:pPr>
      <w:r>
        <w:t xml:space="preserve">Rincian operasional pelaksanaan metodologi dijabarkan</w:t>
      </w:r>
      <w:r>
        <w:t xml:space="preserve"> </w:t>
      </w:r>
      <w:r>
        <w:t xml:space="preserve">pada poin-poin berikut.</w:t>
      </w:r>
    </w:p>
    <w:p>
      <w:pPr>
        <w:pStyle w:val="Paragraf"/>
      </w:pPr>
    </w:p>
    <w:p>
      <w:pPr>
        <w:pStyle w:val="Paragraf"/>
        <w:numPr>
          <w:ilvl w:val="0"/>
          <w:numId w:val="1006"/>
        </w:numPr>
      </w:pPr>
      <w:r>
        <w:rPr>
          <w:b/>
          <w:bCs/>
        </w:rPr>
        <w:t xml:space="preserve">Studi Literatur.</w:t>
      </w:r>
      <w:r>
        <w:t xml:space="preserve"> </w:t>
      </w:r>
      <w:r>
        <w:t xml:space="preserve">Kajian literatur dilakukan secara menyeluruh terhadap lebih dari</w:t>
      </w:r>
      <w:r>
        <w:t xml:space="preserve"> </w:t>
      </w:r>
      <w:r>
        <w:t xml:space="preserve">seratus makalah di bidang perawatan prediktif, diagnostik</w:t>
      </w:r>
      <w:r>
        <w:t xml:space="preserve"> </w:t>
      </w:r>
      <w:r>
        <w:rPr>
          <w:i/>
          <w:iCs/>
        </w:rPr>
        <w:t xml:space="preserve">bearing</w:t>
      </w:r>
      <w:r>
        <w:t xml:space="preserve">, prognostik RUL, dan</w:t>
      </w:r>
      <w:r>
        <w:t xml:space="preserve"> </w:t>
      </w:r>
      <w:r>
        <w:rPr>
          <w:i/>
          <w:iCs/>
        </w:rPr>
        <w:t xml:space="preserve">explainable AI</w:t>
      </w:r>
      <w:r>
        <w:t xml:space="preserve"> </w:t>
      </w:r>
      <w:r>
        <w:t xml:space="preserve">untuk</w:t>
      </w:r>
      <w:r>
        <w:t xml:space="preserve"> </w:t>
      </w:r>
      <w:r>
        <w:t xml:space="preserve">mesin rotasi.</w:t>
      </w:r>
      <w:r>
        <w:t xml:space="preserve"> </w:t>
      </w:r>
      <w:r>
        <w:t xml:space="preserve">Sebagian besar makalah bersumber dari jurnal terkemuka seperti</w:t>
      </w:r>
      <w:r>
        <w:t xml:space="preserve"> </w:t>
      </w:r>
      <w:r>
        <w:t xml:space="preserve">IEEE Transactions,</w:t>
      </w:r>
      <w:r>
        <w:t xml:space="preserve"> </w:t>
      </w:r>
      <w:r>
        <w:rPr>
          <w:i/>
          <w:iCs/>
        </w:rPr>
        <w:t xml:space="preserve">Mechanical Systems and Signal Processing</w:t>
      </w:r>
      <w:r>
        <w:t xml:space="preserve">,</w:t>
      </w:r>
      <w:r>
        <w:t xml:space="preserve"> </w:t>
      </w:r>
      <w:r>
        <w:t xml:space="preserve">dan</w:t>
      </w:r>
      <w:r>
        <w:t xml:space="preserve"> </w:t>
      </w:r>
      <w:r>
        <w:rPr>
          <w:i/>
          <w:iCs/>
        </w:rPr>
        <w:t xml:space="preserve">Reliability Engineering &amp; System Safety</w:t>
      </w:r>
      <w:r>
        <w:t xml:space="preserve">.</w:t>
      </w:r>
      <w:r>
        <w:t xml:space="preserve"> </w:t>
      </w:r>
      <w:r>
        <w:t xml:space="preserve">Hasil kajian literatur memetakan</w:t>
      </w:r>
      <w:r>
        <w:t xml:space="preserve"> </w:t>
      </w:r>
      <w:r>
        <w:rPr>
          <w:i/>
          <w:iCs/>
        </w:rPr>
        <w:t xml:space="preserve">state of the art</w:t>
      </w:r>
      <w:r>
        <w:t xml:space="preserve">,</w:t>
      </w:r>
      <w:r>
        <w:t xml:space="preserve"> </w:t>
      </w:r>
      <w:r>
        <w:t xml:space="preserve">mengidentifikasi celah penelitian yang belum terisi, dan</w:t>
      </w:r>
      <w:r>
        <w:t xml:space="preserve"> </w:t>
      </w:r>
      <w:r>
        <w:t xml:space="preserve">memotivasi</w:t>
      </w:r>
      <w:r>
        <w:t xml:space="preserve"> </w:t>
      </w:r>
      <w:r>
        <w:t xml:space="preserve">kedua komponen</w:t>
      </w:r>
      <w:r>
        <w:t xml:space="preserve"> </w:t>
      </w:r>
      <w:r>
        <w:t xml:space="preserve">penelitian utama (FSM dan SAE-BPFx).</w:t>
      </w:r>
    </w:p>
    <w:p>
      <w:pPr>
        <w:pStyle w:val="Paragraf"/>
      </w:pPr>
    </w:p>
    <w:p>
      <w:pPr>
        <w:pStyle w:val="Paragraf"/>
        <w:numPr>
          <w:ilvl w:val="0"/>
          <w:numId w:val="1006"/>
        </w:numPr>
      </w:pPr>
      <w:r>
        <w:rPr>
          <w:b/>
          <w:bCs/>
        </w:rPr>
        <w:t xml:space="preserve">Persiapan Data Penelitian.</w:t>
      </w:r>
      <w:r>
        <w:t xml:space="preserve"> </w:t>
      </w:r>
      <w:r>
        <w:t xml:space="preserve">Penelitian menggunakan empat dataset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yang bersifat</w:t>
      </w:r>
      <w:r>
        <w:t xml:space="preserve"> </w:t>
      </w:r>
      <w:r>
        <w:t xml:space="preserve">publik.</w:t>
      </w:r>
      <w:r>
        <w:t xml:space="preserve"> </w:t>
      </w:r>
      <w:r>
        <w:t xml:space="preserve">Untuk diagnostik: dataset CWRU (</w:t>
      </w:r>
      <w:r>
        <w:rPr>
          <w:i/>
          <w:iCs/>
        </w:rPr>
        <w:t xml:space="preserve">Case Western Reserve</w:t>
      </w:r>
      <w:r>
        <w:rPr>
          <w:i/>
          <w:iCs/>
        </w:rPr>
        <w:t xml:space="preserve"> </w:t>
      </w:r>
      <w:r>
        <w:rPr>
          <w:i/>
          <w:iCs/>
        </w:rPr>
        <w:t xml:space="preserve">University</w:t>
      </w:r>
      <w:r>
        <w:t xml:space="preserve">) dengan sinyal</w:t>
      </w:r>
      <w:r>
        <w:t xml:space="preserve"> </w:t>
      </w:r>
      <w:r>
        <w:rPr>
          <w:i/>
          <w:iCs/>
        </w:rPr>
        <w:t xml:space="preserve">drive-end</w:t>
      </w:r>
      <w:r>
        <w:t xml:space="preserve"> </w:t>
      </w:r>
      <w:r>
        <w:t xml:space="preserve">pada frekuensi sampling</w:t>
      </w:r>
      <w:r>
        <w:t xml:space="preserve"> </w:t>
      </w:r>
      <w:r>
        <w:t xml:space="preserve">48 kHz, sepuluh kelas kerusakan (Normal + IR/OR/Ball pada tiga</w:t>
      </w:r>
      <w:r>
        <w:t xml:space="preserve"> </w:t>
      </w:r>
      <w:r>
        <w:t xml:space="preserve">ukuran kerusakan), segmen 2.048 titik, dan pembagian temporal</w:t>
      </w:r>
      <w:r>
        <w:t xml:space="preserve"> </w:t>
      </w:r>
      <w:r>
        <w:t xml:space="preserve">54/13/33 %.</w:t>
      </w:r>
      <w:r>
        <w:t xml:space="preserve"> </w:t>
      </w:r>
      <w:r>
        <w:t xml:space="preserve">Untuk prognostik: dataset PHM2012 (FEMTO-PRONOSTIA, 17</w:t>
      </w:r>
      <w:r>
        <w:t xml:space="preserve"> </w:t>
      </w:r>
      <w:r>
        <w:rPr>
          <w:i/>
          <w:iCs/>
        </w:rPr>
        <w:t xml:space="preserve">bearing</w:t>
      </w:r>
      <w:r>
        <w:t xml:space="preserve">), XJTU-SY (LDK UER204, 10 </w:t>
      </w:r>
      <w:r>
        <w:rPr>
          <w:i/>
          <w:iCs/>
        </w:rPr>
        <w:t xml:space="preserve">bearing</w:t>
      </w:r>
      <w:r>
        <w:t xml:space="preserve">), dan</w:t>
      </w:r>
      <w:r>
        <w:t xml:space="preserve"> </w:t>
      </w:r>
      <w:r>
        <w:t xml:space="preserve">IMS (Rexnord, 4 </w:t>
      </w:r>
      <w:r>
        <w:rPr>
          <w:i/>
          <w:iCs/>
        </w:rPr>
        <w:t xml:space="preserve">bearing</w:t>
      </w:r>
      <w:r>
        <w:t xml:space="preserve">).</w:t>
      </w:r>
      <w:r>
        <w:t xml:space="preserve"> </w:t>
      </w:r>
      <w:r>
        <w:t xml:space="preserve">Praproses meliputi normalisasi dengan StandardScaler yang</w:t>
      </w:r>
      <w:r>
        <w:t xml:space="preserve"> </w:t>
      </w:r>
      <w:r>
        <w:t xml:space="preserve">dikalibrasi hanya pada data pelatihan untuk mencegah kebocoran</w:t>
      </w:r>
      <w:r>
        <w:t xml:space="preserve"> </w:t>
      </w:r>
      <w:r>
        <w:t xml:space="preserve">informasi.</w:t>
      </w:r>
    </w:p>
    <w:p>
      <w:pPr>
        <w:pStyle w:val="Paragraf"/>
      </w:pPr>
    </w:p>
    <w:p>
      <w:pPr>
        <w:pStyle w:val="Paragraf"/>
        <w:numPr>
          <w:ilvl w:val="0"/>
          <w:numId w:val="1006"/>
        </w:numPr>
      </w:pPr>
      <w:r>
        <w:rPr>
          <w:b/>
          <w:bCs/>
        </w:rPr>
        <w:t xml:space="preserve">Penelitian Awal: Benchmark Multi-Model.</w:t>
      </w:r>
      <w:r>
        <w:t xml:space="preserve"> </w:t>
      </w:r>
      <w:r>
        <w:t xml:space="preserve">Penelitian awal dilakukan dengan melatih dan mengevaluasi tiga</w:t>
      </w:r>
      <w:r>
        <w:t xml:space="preserve"> </w:t>
      </w:r>
      <w:r>
        <w:t xml:space="preserve">golongan algoritma diagnostik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secara paralel pada</w:t>
      </w:r>
      <w:r>
        <w:t xml:space="preserve"> </w:t>
      </w:r>
      <w:r>
        <w:t xml:space="preserve">dataset CWRU: golongan statistik-</w:t>
      </w:r>
      <w:r>
        <w:rPr>
          <w:i/>
          <w:iCs/>
        </w:rPr>
        <w:t xml:space="preserve">kernel</w:t>
      </w:r>
      <w:r>
        <w:t xml:space="preserve"> </w:t>
      </w:r>
      <w:r>
        <w:t xml:space="preserve">(SVM-RBF, LR),</w:t>
      </w:r>
      <w:r>
        <w:t xml:space="preserve"> </w:t>
      </w:r>
      <w:r>
        <w:rPr>
          <w:i/>
          <w:iCs/>
        </w:rPr>
        <w:t xml:space="preserve">tree-based</w:t>
      </w:r>
      <w:r>
        <w:t xml:space="preserve"> </w:t>
      </w:r>
      <w:r>
        <w:t xml:space="preserve">(DT, RF, XGBoost), dan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 </w:t>
      </w:r>
      <w:r>
        <w:t xml:space="preserve">(WDCNN).</w:t>
      </w:r>
      <w:r>
        <w:t xml:space="preserve"> </w:t>
      </w:r>
      <w:r>
        <w:t xml:space="preserve">Evaluasi dilakukan dengan protokol pembagian temporal yang ketat</w:t>
      </w:r>
      <w:r>
        <w:t xml:space="preserve"> </w:t>
      </w:r>
      <w:r>
        <w:t xml:space="preserve">(bukan pembagian acak) untuk menghindari inflasi akurasi akibat</w:t>
      </w:r>
      <w:r>
        <w:t xml:space="preserve"> </w:t>
      </w:r>
      <w:r>
        <w:t xml:space="preserve">kebocoran data antar-segmen.</w:t>
      </w:r>
      <w:r>
        <w:t xml:space="preserve"> </w:t>
      </w:r>
      <w:r>
        <w:t xml:space="preserve">Hasil</w:t>
      </w:r>
      <w:r>
        <w:t xml:space="preserve"> </w:t>
      </w:r>
      <w:r>
        <w:rPr>
          <w:i/>
          <w:iCs/>
        </w:rPr>
        <w:t xml:space="preserve">benchmark</w:t>
      </w:r>
      <w:r>
        <w:t xml:space="preserve"> </w:t>
      </w:r>
      <w:r>
        <w:t xml:space="preserve">ini memberikan dasar konsistensi lintas</w:t>
      </w:r>
      <w:r>
        <w:t xml:space="preserve"> </w:t>
      </w:r>
      <w:r>
        <w:t xml:space="preserve">golongan algoritma dan motivasi untuk lapisan XAI per golongan.</w:t>
      </w:r>
    </w:p>
    <w:p>
      <w:pPr>
        <w:pStyle w:val="Paragraf"/>
      </w:pPr>
    </w:p>
    <w:p>
      <w:pPr>
        <w:pStyle w:val="Paragraf"/>
        <w:numPr>
          <w:ilvl w:val="0"/>
          <w:numId w:val="1006"/>
        </w:numPr>
      </w:pPr>
      <w:r>
        <w:rPr>
          <w:b/>
          <w:bCs/>
        </w:rPr>
        <w:t xml:space="preserve">Pengembangan Kerangka FSM.</w:t>
      </w:r>
      <w:r>
        <w:t xml:space="preserve"> </w:t>
      </w:r>
      <w:r>
        <w:t xml:space="preserve">Kerangka</w:t>
      </w:r>
      <w:r>
        <w:t xml:space="preserve"> </w:t>
      </w:r>
      <w:r>
        <w:rPr>
          <w:i/>
          <w:iCs/>
        </w:rPr>
        <w:t xml:space="preserve">Fault Signature Maps</w:t>
      </w:r>
      <w:r>
        <w:t xml:space="preserve"> </w:t>
      </w:r>
      <w:r>
        <w:t xml:space="preserve">(FSM) dikembangkan melalui</w:t>
      </w:r>
      <w:r>
        <w:t xml:space="preserve"> </w:t>
      </w:r>
      <w:r>
        <w:t xml:space="preserve">penerapan SHAP DeepExplainer pada model WDCNN yang telah dilatih,</w:t>
      </w:r>
      <w:r>
        <w:t xml:space="preserve"> </w:t>
      </w:r>
      <w:r>
        <w:t xml:space="preserve">dengan 300 sampel</w:t>
      </w:r>
      <w:r>
        <w:t xml:space="preserve"> </w:t>
      </w:r>
      <w:r>
        <w:rPr>
          <w:i/>
          <w:iCs/>
        </w:rPr>
        <w:t xml:space="preserve">background</w:t>
      </w:r>
      <w:r>
        <w:t xml:space="preserve"> </w:t>
      </w:r>
      <w:r>
        <w:t xml:space="preserve">dan 500 sampel uji yang</w:t>
      </w:r>
      <w:r>
        <w:t xml:space="preserve"> </w:t>
      </w:r>
      <w:r>
        <w:t xml:space="preserve">diambil secara stratifikasi.</w:t>
      </w:r>
      <w:r>
        <w:t xml:space="preserve"> </w:t>
      </w:r>
      <w:r>
        <w:t xml:space="preserve">Hasilnya adalah 10 array atribusi berukuran 500 × 2.048,</w:t>
      </w:r>
      <w:r>
        <w:t xml:space="preserve"> </w:t>
      </w:r>
      <w:r>
        <w:t xml:space="preserve">menghasilkan lebih dari 10 juta nilai SHAP individual.</w:t>
      </w:r>
      <w:r>
        <w:t xml:space="preserve"> </w:t>
      </w:r>
      <w:r>
        <w:t xml:space="preserve">FSM diformalisasikan dalam tiga varian dan divalidasi dengan tiga</w:t>
      </w:r>
      <w:r>
        <w:t xml:space="preserve"> </w:t>
      </w:r>
      <w:r>
        <w:t xml:space="preserve">metrik kuantitatif, dilengkapi studi ablasi tiga varian arsitektur</w:t>
      </w:r>
      <w:r>
        <w:t xml:space="preserve"> </w:t>
      </w:r>
      <w:r>
        <w:t xml:space="preserve">untuk mengungkap</w:t>
      </w:r>
      <w:r>
        <w:t xml:space="preserve"> </w:t>
      </w:r>
      <w:r>
        <w:rPr>
          <w:i/>
          <w:iCs/>
        </w:rPr>
        <w:t xml:space="preserve">trade-off</w:t>
      </w:r>
      <w:r>
        <w:t xml:space="preserve"> </w:t>
      </w:r>
      <w:r>
        <w:t xml:space="preserve">antara akurasi dan</w:t>
      </w:r>
      <w:r>
        <w:t xml:space="preserve"> </w:t>
      </w:r>
      <w:r>
        <w:t xml:space="preserve">interpretabilitas.</w:t>
      </w:r>
    </w:p>
    <w:p>
      <w:pPr>
        <w:pStyle w:val="Paragraf"/>
      </w:pPr>
    </w:p>
    <w:p>
      <w:pPr>
        <w:pStyle w:val="Paragraf"/>
        <w:numPr>
          <w:ilvl w:val="0"/>
          <w:numId w:val="1006"/>
        </w:numPr>
      </w:pPr>
      <w:r>
        <w:rPr>
          <w:b/>
          <w:bCs/>
        </w:rPr>
        <w:t xml:space="preserve">Pengembangan SAEBearing.</w:t>
      </w:r>
      <w:r>
        <w:t xml:space="preserve"> </w:t>
      </w:r>
      <w:r>
        <w:t xml:space="preserve">Adaptasi</w:t>
      </w:r>
      <w:r>
        <w:t xml:space="preserve"> </w:t>
      </w:r>
      <w:r>
        <w:rPr>
          <w:i/>
          <w:iCs/>
        </w:rPr>
        <w:t xml:space="preserve">Top-k Sparse Autoencoder</w:t>
      </w:r>
      <w:r>
        <w:t xml:space="preserve"> </w:t>
      </w:r>
      <w:r>
        <w:t xml:space="preserve">ke domain prognostik RUL</w:t>
      </w:r>
      <w:r>
        <w:t xml:space="preserve"> </w:t>
      </w:r>
      <w:r>
        <w:t xml:space="preserve">dilakukan melalui protokol tiga langkah: (i) pelatihan tiga</w:t>
      </w:r>
      <w:r>
        <w:t xml:space="preserve"> </w:t>
      </w:r>
      <w:r>
        <w:t xml:space="preserve">arsitektur</w:t>
      </w:r>
      <w:r>
        <w:t xml:space="preserve"> </w:t>
      </w:r>
      <w:r>
        <w:rPr>
          <w:i/>
          <w:iCs/>
        </w:rPr>
        <w:t xml:space="preserve">backbone</w:t>
      </w:r>
      <w:r>
        <w:t xml:space="preserve"> </w:t>
      </w:r>
      <w:r>
        <w:t xml:space="preserve">RUL pada masing-masing dataset</w:t>
      </w:r>
      <w:r>
        <w:t xml:space="preserve"> </w:t>
      </w:r>
      <w:r>
        <w:t xml:space="preserve">(</w:t>
      </w:r>
      <w:r>
        <w:rPr>
          <w:i/>
          <w:iCs/>
        </w:rPr>
        <w:t xml:space="preserve">fixed-budget training</w:t>
      </w:r>
      <w:r>
        <w:t xml:space="preserve">, 75 epoch, 3</w:t>
      </w:r>
      <w:r>
        <w:t xml:space="preserve"> </w:t>
      </w:r>
      <w:r>
        <w:rPr>
          <w:i/>
          <w:iCs/>
        </w:rPr>
        <w:t xml:space="preserve">seed</w:t>
      </w:r>
      <w:r>
        <w:t xml:space="preserve">),</w:t>
      </w:r>
      <w:r>
        <w:t xml:space="preserve"> </w:t>
      </w:r>
      <w:r>
        <w:t xml:space="preserve">(ii) pelatihan SAE</w:t>
      </w:r>
      <w:r>
        <w:t xml:space="preserve"> </w:t>
      </w:r>
      <w:r>
        <w:rPr>
          <w:i/>
          <w:iCs/>
        </w:rPr>
        <w:t xml:space="preserve">post-hoc</w:t>
      </w:r>
      <w:r>
        <w:t xml:space="preserve"> </w:t>
      </w:r>
      <w:r>
        <w:t xml:space="preserve">pada kumpulan</w:t>
      </w:r>
      <w:r>
        <w:t xml:space="preserve"> </w:t>
      </w:r>
      <w:r>
        <w:rPr>
          <w:i/>
          <w:iCs/>
        </w:rPr>
        <w:t xml:space="preserve">hidden</w:t>
      </w:r>
      <w:r>
        <w:rPr>
          <w:i/>
          <w:iCs/>
        </w:rPr>
        <w:t xml:space="preserve"> </w:t>
      </w:r>
      <w:r>
        <w:rPr>
          <w:i/>
          <w:iCs/>
        </w:rPr>
        <w:t xml:space="preserve">states</w:t>
      </w:r>
      <w:r>
        <w:t xml:space="preserve"> </w:t>
      </w:r>
      <w:r>
        <w:t xml:space="preserve">dari model yang telah beku (</w:t>
      </w:r>
      <w:r>
        <w:rPr>
          <w:i/>
          <w:iCs/>
        </w:rPr>
        <w:t xml:space="preserve">frozen</w:t>
      </w:r>
      <w:r>
        <w:t xml:space="preserve">), dan</w:t>
      </w:r>
      <w:r>
        <w:t xml:space="preserve"> </w:t>
      </w:r>
      <w:r>
        <w:t xml:space="preserve">(iii) korelasi fitur laten SAE dengan spektrum</w:t>
      </w:r>
      <w:r>
        <w:t xml:space="preserve"> </w:t>
      </w:r>
      <w:r>
        <w:rPr>
          <w:i/>
          <w:iCs/>
        </w:rPr>
        <w:t xml:space="preserve">Hilbert</w:t>
      </w:r>
      <w:r>
        <w:rPr>
          <w:i/>
          <w:iCs/>
        </w:rPr>
        <w:t xml:space="preserve"> </w:t>
      </w:r>
      <w:r>
        <w:rPr>
          <w:i/>
          <w:iCs/>
        </w:rPr>
        <w:t xml:space="preserve">envelope</w:t>
      </w:r>
      <w:r>
        <w:t xml:space="preserve"> </w:t>
      </w:r>
      <w:r>
        <w:t xml:space="preserve">pada frekuensi karakteristik yang dihitung dari geometri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masing-masing dataset.</w:t>
      </w:r>
    </w:p>
    <w:p>
      <w:pPr>
        <w:pStyle w:val="Paragraf"/>
      </w:pPr>
    </w:p>
    <w:p>
      <w:pPr>
        <w:pStyle w:val="Paragraf"/>
        <w:numPr>
          <w:ilvl w:val="0"/>
          <w:numId w:val="1006"/>
        </w:numPr>
      </w:pPr>
      <w:r>
        <w:rPr>
          <w:b/>
          <w:bCs/>
        </w:rPr>
        <w:t xml:space="preserve">Pengujian dan Validasi Statistik.</w:t>
      </w:r>
      <w:r>
        <w:t xml:space="preserve"> </w:t>
      </w:r>
      <w:r>
        <w:t xml:space="preserve">Seluruh klaim kontribusi divalidasi dengan inferensi statistik yang</w:t>
      </w:r>
      <w:r>
        <w:t xml:space="preserve"> </w:t>
      </w:r>
      <w:r>
        <w:t xml:space="preserve">ketat:</w:t>
      </w:r>
      <w:r>
        <w:t xml:space="preserve"> </w:t>
      </w:r>
      <w:r>
        <w:rPr>
          <w:i/>
          <w:iCs/>
        </w:rPr>
        <w:t xml:space="preserve">bootstrap</w:t>
      </w:r>
      <w:r>
        <w:t xml:space="preserve"> </w:t>
      </w:r>
      <w:r>
        <w:t xml:space="preserve">CI 95 % (</w:t>
      </w:r>
      <w:r>
        <w:rPr>
          <w:i/>
          <w:iCs/>
        </w:rPr>
        <w:t xml:space="preserve">B</w:t>
      </w:r>
      <w:r>
        <w:t xml:space="preserve"> </w:t>
      </w:r>
      <w:r>
        <w:t xml:space="preserve">= 1.000 iterasi</w:t>
      </w:r>
      <w:r>
        <w:t xml:space="preserve">),</w:t>
      </w:r>
      <w:r>
        <w:t xml:space="preserve"> </w:t>
      </w:r>
      <w:r>
        <w:rPr>
          <w:i/>
          <w:iCs/>
        </w:rPr>
        <w:t xml:space="preserve">permutation</w:t>
      </w:r>
      <w:r>
        <w:rPr>
          <w:i/>
          <w:iCs/>
        </w:rPr>
        <w:t xml:space="preserve"> </w:t>
      </w:r>
      <w:r>
        <w:rPr>
          <w:i/>
          <w:iCs/>
        </w:rPr>
        <w:t xml:space="preserve">test</w:t>
      </w:r>
      <w:r>
        <w:t xml:space="preserve"> </w:t>
      </w:r>
      <w:r>
        <w:t xml:space="preserve">(</w:t>
      </w:r>
      <w:r>
        <w:rPr>
          <w:i/>
          <w:iCs/>
        </w:rPr>
        <w:t xml:space="preserve">B</w:t>
      </w:r>
      <w:r>
        <w:t xml:space="preserve"> </w:t>
      </w:r>
      <w:r>
        <w:t xml:space="preserve">= 1.000</w:t>
      </w:r>
      <w:r>
        <w:t xml:space="preserve">), dan dua</w:t>
      </w:r>
      <w:r>
        <w:t xml:space="preserve"> </w:t>
      </w:r>
      <w:r>
        <w:rPr>
          <w:i/>
          <w:iCs/>
        </w:rPr>
        <w:t xml:space="preserve">negative controls</w:t>
      </w:r>
      <w:r>
        <w:t xml:space="preserve"> </w:t>
      </w:r>
      <w:r>
        <w:t xml:space="preserve">(inisialisasi</w:t>
      </w:r>
      <w:r>
        <w:t xml:space="preserve"> </w:t>
      </w:r>
      <w:r>
        <w:t xml:space="preserve">Xavier dan</w:t>
      </w:r>
      <w:r>
        <w:t xml:space="preserve"> </w:t>
      </w:r>
      <w:r>
        <w:rPr>
          <w:i/>
          <w:iCs/>
        </w:rPr>
        <w:t xml:space="preserve">Gaussian noise</w:t>
      </w:r>
      <w:r>
        <w:t xml:space="preserve">) untuk SAEBearing.</w:t>
      </w:r>
      <w:r>
        <w:t xml:space="preserve"> </w:t>
      </w:r>
      <w:r>
        <w:t xml:space="preserve">Uji konsistensi lintas arsitektur dilakukan dengan membandingkan</w:t>
      </w:r>
      <w:r>
        <w:t xml:space="preserve"> </w:t>
      </w:r>
      <w:r>
        <w:t xml:space="preserve">urutan dominansi BPFx pada ketiga</w:t>
      </w:r>
      <w:r>
        <w:t xml:space="preserve"> </w:t>
      </w:r>
      <w:r>
        <w:rPr>
          <w:i/>
          <w:iCs/>
        </w:rPr>
        <w:t xml:space="preserve">backbone</w:t>
      </w:r>
      <w:r>
        <w:t xml:space="preserve"> </w:t>
      </w:r>
      <w:r>
        <w:t xml:space="preserve">secara bersamaan.</w:t>
      </w:r>
    </w:p>
    <w:p>
      <w:pPr>
        <w:pStyle w:val="Paragraf"/>
      </w:pPr>
    </w:p>
    <w:p>
      <w:pPr>
        <w:pStyle w:val="Paragraf"/>
        <w:numPr>
          <w:ilvl w:val="0"/>
          <w:numId w:val="1006"/>
        </w:numPr>
      </w:pPr>
      <w:r>
        <w:rPr>
          <w:b/>
          <w:bCs/>
        </w:rPr>
        <w:t xml:space="preserve">Pemartifisial Laporan dan Publikasi.</w:t>
      </w:r>
      <w:r>
        <w:t xml:space="preserve"> </w:t>
      </w:r>
      <w:r>
        <w:t xml:space="preserve">Hasil penelitian dilaporkan dalam buku disertasi ini dan telah</w:t>
      </w:r>
      <w:r>
        <w:t xml:space="preserve"> </w:t>
      </w:r>
      <w:r>
        <w:t xml:space="preserve">dipublikasikan atau sedang dalam proses</w:t>
      </w:r>
      <w:r>
        <w:t xml:space="preserve"> </w:t>
      </w:r>
      <w:r>
        <w:rPr>
          <w:i/>
          <w:iCs/>
        </w:rPr>
        <w:t xml:space="preserve">review</w:t>
      </w:r>
      <w:r>
        <w:t xml:space="preserve"> </w:t>
      </w:r>
      <w:r>
        <w:t xml:space="preserve">pada jurnal</w:t>
      </w:r>
      <w:r>
        <w:t xml:space="preserve"> </w:t>
      </w:r>
      <w:r>
        <w:t xml:space="preserve">dan konferensi internasional.</w:t>
      </w:r>
      <w:r>
        <w:t xml:space="preserve"> </w:t>
      </w:r>
      <w:r>
        <w:t xml:space="preserve">Seluruh kode sumber, bobot model, dan</w:t>
      </w:r>
      <w:r>
        <w:t xml:space="preserve"> </w:t>
      </w:r>
      <w:r>
        <w:rPr>
          <w:i/>
          <w:iCs/>
        </w:rPr>
        <w:t xml:space="preserve">notebook</w:t>
      </w:r>
      <w:r>
        <w:t xml:space="preserve"> </w:t>
      </w:r>
      <w:r>
        <w:t xml:space="preserve">reproduksi</w:t>
      </w:r>
      <w:r>
        <w:t xml:space="preserve"> </w:t>
      </w:r>
      <w:r>
        <w:t xml:space="preserve">tersedia sebagai</w:t>
      </w:r>
      <w:r>
        <w:t xml:space="preserve"> </w:t>
      </w:r>
      <w:r>
        <w:rPr>
          <w:i/>
          <w:iCs/>
        </w:rPr>
        <w:t xml:space="preserve">pipeline</w:t>
      </w:r>
      <w:r>
        <w:t xml:space="preserve"> </w:t>
      </w:r>
      <w:r>
        <w:t xml:space="preserve">sumber terbuka untuk mendukung</w:t>
      </w:r>
      <w:r>
        <w:t xml:space="preserve"> </w:t>
      </w:r>
      <w:r>
        <w:t xml:space="preserve">reproduksi dan pengembangan lanjutan oleh peneliti lain.</w:t>
      </w:r>
    </w:p>
    <w:p>
      <w:pPr>
        <w:pStyle w:val="Paragraf"/>
      </w:pPr>
    </w:p>
    <w:p>
      <w:pPr>
        <w:pStyle w:val="Paragraf"/>
      </w:pPr>
      <w:r>
        <w:t xml:space="preserve">Keseluruhan tahapan metodologi di atas dirancang secara iteratif: temuan</w:t>
      </w:r>
      <w:r>
        <w:t xml:space="preserve"> </w:t>
      </w:r>
      <w:r>
        <w:t xml:space="preserve">dari satu tahap, misalnya identifikasi celah interpretabilitas pada hasil</w:t>
      </w:r>
      <w:r>
        <w:t xml:space="preserve"> </w:t>
      </w:r>
      <w:r>
        <w:rPr>
          <w:i/>
          <w:iCs/>
        </w:rPr>
        <w:t xml:space="preserve">benchmark</w:t>
      </w:r>
      <w:r>
        <w:t xml:space="preserve">, menjadi masukan yang memperketat rancangan tahap</w:t>
      </w:r>
      <w:r>
        <w:t xml:space="preserve"> </w:t>
      </w:r>
      <w:r>
        <w:t xml:space="preserve">berikutnya.</w:t>
      </w:r>
      <w:r>
        <w:t xml:space="preserve"> </w:t>
      </w:r>
      <w:r>
        <w:t xml:space="preserve">Pendekatan ini memastikan bahwa setiap kontribusi dalam disertasi ini</w:t>
      </w:r>
      <w:r>
        <w:t xml:space="preserve"> </w:t>
      </w:r>
      <w:r>
        <w:t xml:space="preserve">terhubung secara logis dari satu ke berikutnya dan dapat direproduksi</w:t>
      </w:r>
      <w:r>
        <w:t xml:space="preserve"> </w:t>
      </w:r>
      <w:r>
        <w:t xml:space="preserve">secara penuh.</w:t>
      </w:r>
    </w:p>
    <w:p>
      <w:pPr>
        <w:pStyle w:val="Paragraf"/>
      </w:pPr>
    </w:p>
    <w:bookmarkEnd w:id="57"/>
    <w:bookmarkEnd w:id="58"/>
    <w:bookmarkStart w:id="59" w:name="sec:bab1_batasan"/>
    <w:p>
      <w:pPr>
        <w:pStyle w:val="Heading2"/>
      </w:pPr>
      <w:r>
        <w:t xml:space="preserve">Batasan dan Asumsi Penelitian</w:t>
      </w:r>
    </w:p>
    <w:p>
      <w:pPr>
        <w:pStyle w:val="Paragraf"/>
      </w:pPr>
    </w:p>
    <w:p>
      <w:pPr>
        <w:pStyle w:val="Paragraf"/>
      </w:pPr>
      <w:r>
        <w:t xml:space="preserve">Penelitian ini dibatasi pada hal-hal berikut: (1) sistem produksi yang</w:t>
      </w:r>
      <w:r>
        <w:t xml:space="preserve"> </w:t>
      </w:r>
      <w:r>
        <w:t xml:space="preserve">menggunakan proses permesinan</w:t>
      </w:r>
      <w:r>
        <w:t xml:space="preserve"> </w:t>
      </w:r>
      <w:r>
        <w:rPr>
          <w:i/>
          <w:iCs/>
        </w:rPr>
        <w:t xml:space="preserve">grinding</w:t>
      </w:r>
      <w:r>
        <w:t xml:space="preserve"> </w:t>
      </w:r>
      <w:r>
        <w:t xml:space="preserve">pada produksi</w:t>
      </w:r>
      <w:r>
        <w:t xml:space="preserve"> </w:t>
      </w:r>
      <w:r>
        <w:rPr>
          <w:i/>
          <w:iCs/>
        </w:rPr>
        <w:t xml:space="preserve">rolling element bearing</w:t>
      </w:r>
      <w:r>
        <w:t xml:space="preserve">; (2) sinyal masukan adalah data vibrasi</w:t>
      </w:r>
      <w:r>
        <w:t xml:space="preserve"> </w:t>
      </w:r>
      <w:r>
        <w:t xml:space="preserve">mentah dari akselerometer, dengan fitur frekuensi hanya untuk validasi</w:t>
      </w:r>
      <w:r>
        <w:t xml:space="preserve"> </w:t>
      </w:r>
      <w:r>
        <w:t xml:space="preserve">fisika; (3) penggunaan dataset diagnostik CWRU dan dataset prognostik PHM2012,</w:t>
      </w:r>
      <w:r>
        <w:t xml:space="preserve"> </w:t>
      </w:r>
      <w:r>
        <w:t xml:space="preserve">XJTU-SY, serta IMS;</w:t>
      </w:r>
      <w:r>
        <w:t xml:space="preserve"> </w:t>
      </w:r>
      <w:r>
        <w:t xml:space="preserve">(4) validasi lintas domain pada data</w:t>
      </w:r>
      <w:r>
        <w:t xml:space="preserve"> </w:t>
      </w:r>
      <w:r>
        <w:t xml:space="preserve">industri menggunakan data vibrasi dari mesin</w:t>
      </w:r>
      <w:r>
        <w:t xml:space="preserve"> </w:t>
      </w:r>
      <w:r>
        <w:rPr>
          <w:i/>
          <w:iCs/>
        </w:rPr>
        <w:t xml:space="preserve">grinding</w:t>
      </w:r>
      <w:r>
        <w:t xml:space="preserve"> </w:t>
      </w:r>
      <w:r>
        <w:t xml:space="preserve">OR1/OR2</w:t>
      </w:r>
      <w:r>
        <w:t xml:space="preserve"> </w:t>
      </w:r>
      <w:r>
        <w:t xml:space="preserve">PT SKF Indonesia, dengan fokus pada komponen prognostik (prediksi RUL);</w:t>
      </w:r>
      <w:r>
        <w:t xml:space="preserve"> </w:t>
      </w:r>
      <w:r>
        <w:t xml:space="preserve">(5) integrasi data kualitas produk</w:t>
      </w:r>
      <w:r>
        <w:t xml:space="preserve"> </w:t>
      </w:r>
      <w:r>
        <w:t xml:space="preserve">(</w:t>
      </w:r>
      <w:r>
        <w:rPr>
          <w:i/>
          <w:iCs/>
        </w:rPr>
        <w:t xml:space="preserve">vibration checking</w:t>
      </w:r>
      <w:r>
        <w:t xml:space="preserve"> </w:t>
      </w:r>
      <w:r>
        <w:t xml:space="preserve">dan</w:t>
      </w:r>
      <w:r>
        <w:t xml:space="preserve"> </w:t>
      </w:r>
      <w:r>
        <w:rPr>
          <w:i/>
          <w:iCs/>
        </w:rPr>
        <w:t xml:space="preserve">radial clearance checking</w:t>
      </w:r>
      <w:r>
        <w:t xml:space="preserve">)</w:t>
      </w:r>
      <w:r>
        <w:t xml:space="preserve"> </w:t>
      </w:r>
      <w:r>
        <w:t xml:space="preserve">secara waktu nyata merupakan peta jalan penelitian lanjutan, bukan</w:t>
      </w:r>
      <w:r>
        <w:t xml:space="preserve"> </w:t>
      </w:r>
      <w:r>
        <w:t xml:space="preserve">bagian dari implementasi empiris disertasi ini; dan (6) seluruh</w:t>
      </w:r>
      <w:r>
        <w:t xml:space="preserve"> </w:t>
      </w:r>
      <w:r>
        <w:t xml:space="preserve">perangkat lunak menggunakan</w:t>
      </w:r>
      <w:r>
        <w:t xml:space="preserve"> </w:t>
      </w:r>
      <w:r>
        <w:rPr>
          <w:i/>
          <w:iCs/>
        </w:rPr>
        <w:t xml:space="preserve">library</w:t>
      </w:r>
      <w:r>
        <w:t xml:space="preserve"> </w:t>
      </w:r>
      <w:r>
        <w:t xml:space="preserve">sumber terbuka yang</w:t>
      </w:r>
      <w:r>
        <w:t xml:space="preserve"> </w:t>
      </w:r>
      <w:r>
        <w:t xml:space="preserve">telah ada.</w:t>
      </w:r>
    </w:p>
    <w:p>
      <w:pPr>
        <w:pStyle w:val="Paragraf"/>
      </w:pPr>
    </w:p>
    <w:p>
      <w:pPr>
        <w:pStyle w:val="Paragraf"/>
      </w:pPr>
      <w:r>
        <w:t xml:space="preserve">Adapun asumsi yang digunakan dalam penelitian ini adalah</w:t>
      </w:r>
      <w:r>
        <w:t xml:space="preserve"> </w:t>
      </w:r>
      <w:r>
        <w:t xml:space="preserve">sebagai berikut:</w:t>
      </w:r>
      <w:r>
        <w:t xml:space="preserve"> </w:t>
      </w:r>
      <w:r>
        <w:t xml:space="preserve">(1) sensor vibrasi telah terpasang dan terkalibrasi sesuai spesifikasi pada</w:t>
      </w:r>
      <w:r>
        <w:t xml:space="preserve"> </w:t>
      </w:r>
      <w:r>
        <w:t xml:space="preserve">mesin produksi</w:t>
      </w:r>
      <w:r>
        <w:t xml:space="preserve"> </w:t>
      </w:r>
      <w:r>
        <w:rPr>
          <w:i/>
          <w:iCs/>
        </w:rPr>
        <w:t xml:space="preserve">ball bearing</w:t>
      </w:r>
      <w:r>
        <w:t xml:space="preserve"> </w:t>
      </w:r>
      <w:r>
        <w:t xml:space="preserve">(OR1 dan OR2);</w:t>
      </w:r>
      <w:r>
        <w:t xml:space="preserve"> </w:t>
      </w:r>
      <w:r>
        <w:t xml:space="preserve">(2) mesin produksi beroperasi dalam jangkauan operasi normal sesuai dengan</w:t>
      </w:r>
      <w:r>
        <w:t xml:space="preserve"> </w:t>
      </w:r>
      <w:r>
        <w:t xml:space="preserve">spesifikasi teknis yang ditetapkan;</w:t>
      </w:r>
      <w:r>
        <w:t xml:space="preserve"> </w:t>
      </w:r>
      <w:r>
        <w:t xml:space="preserve">(3) infrastruktur komputasi yang memadai (GPU) tersedia untuk pelatihan</w:t>
      </w:r>
      <w:r>
        <w:t xml:space="preserve"> </w:t>
      </w:r>
      <w:r>
        <w:t xml:space="preserve">model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 </w:t>
      </w:r>
      <w:r>
        <w:t xml:space="preserve">dan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;</w:t>
      </w:r>
      <w:r>
        <w:t xml:space="preserve"> </w:t>
      </w:r>
      <w:r>
        <w:t xml:space="preserve">(4) data sensor vibrasi dari mesin</w:t>
      </w:r>
      <w:r>
        <w:t xml:space="preserve"> </w:t>
      </w:r>
      <w:r>
        <w:rPr>
          <w:i/>
          <w:iCs/>
        </w:rPr>
        <w:t xml:space="preserve">grinding</w:t>
      </w:r>
      <w:r>
        <w:t xml:space="preserve"> </w:t>
      </w:r>
      <w:r>
        <w:t xml:space="preserve">PT SKF Indonesia yang digunakan untuk validasi lintas domain telah diakuisisi</w:t>
      </w:r>
      <w:r>
        <w:t xml:space="preserve"> </w:t>
      </w:r>
      <w:r>
        <w:t xml:space="preserve">melalui</w:t>
      </w:r>
      <w:r>
        <w:t xml:space="preserve"> </w:t>
      </w:r>
      <w:r>
        <w:rPr>
          <w:i/>
          <w:iCs/>
        </w:rPr>
        <w:t xml:space="preserve">gateway</w:t>
      </w:r>
      <w:r>
        <w:t xml:space="preserve"> </w:t>
      </w:r>
      <w:r>
        <w:t xml:space="preserve">SKF IMx-8 sesuai protokol akuisisi standar</w:t>
      </w:r>
      <w:r>
        <w:t xml:space="preserve">; dan</w:t>
      </w:r>
      <w:r>
        <w:t xml:space="preserve"> </w:t>
      </w:r>
      <w:r>
        <w:t xml:space="preserve">(5) proses permesinan</w:t>
      </w:r>
      <w:r>
        <w:t xml:space="preserve"> </w:t>
      </w:r>
      <w:r>
        <w:rPr>
          <w:i/>
          <w:iCs/>
        </w:rPr>
        <w:t xml:space="preserve">grinding</w:t>
      </w:r>
      <w:r>
        <w:t xml:space="preserve"> </w:t>
      </w:r>
      <w:r>
        <w:t xml:space="preserve">pada</w:t>
      </w:r>
      <w:r>
        <w:t xml:space="preserve"> </w:t>
      </w:r>
      <w:r>
        <w:rPr>
          <w:i/>
          <w:iCs/>
        </w:rPr>
        <w:t xml:space="preserve">ball bearing</w:t>
      </w:r>
      <w:r>
        <w:t xml:space="preserve"> </w:t>
      </w:r>
      <w:r>
        <w:t xml:space="preserve">memiliki</w:t>
      </w:r>
      <w:r>
        <w:t xml:space="preserve"> </w:t>
      </w:r>
      <w:r>
        <w:t xml:space="preserve">karakteristik degradasi yang dapat dimodelkan menggunakan pendekatan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 </w:t>
      </w:r>
      <w:r>
        <w:t xml:space="preserve">berbasis data.</w:t>
      </w:r>
    </w:p>
    <w:p>
      <w:pPr>
        <w:pStyle w:val="Paragraf"/>
      </w:pPr>
    </w:p>
    <w:bookmarkEnd w:id="59"/>
    <w:bookmarkStart w:id="60" w:name="sec:bab1_sistematika"/>
    <w:p>
      <w:pPr>
        <w:pStyle w:val="Heading2"/>
      </w:pPr>
      <w:r>
        <w:t xml:space="preserve">Sistematika Penulisan</w:t>
      </w:r>
    </w:p>
    <w:p>
      <w:pPr>
        <w:pStyle w:val="Paragraf"/>
      </w:pPr>
    </w:p>
    <w:p>
      <w:pPr>
        <w:pStyle w:val="Paragraf"/>
      </w:pPr>
      <w:r>
        <w:t xml:space="preserve">Disertasi ini disusun ke dalam enam bab dengan alur yang koheren dari</w:t>
      </w:r>
      <w:r>
        <w:t xml:space="preserve"> </w:t>
      </w:r>
      <w:r>
        <w:t xml:space="preserve">konteks hingga kesimpulan.</w:t>
      </w:r>
    </w:p>
    <w:p>
      <w:pPr>
        <w:pStyle w:val="Paragraf"/>
      </w:pPr>
    </w:p>
    <w:p>
      <w:pPr>
        <w:pStyle w:val="Paragraf"/>
      </w:pPr>
      <w:r>
        <w:rPr>
          <w:b/>
          <w:bCs/>
        </w:rPr>
        <w:t xml:space="preserve">Bab I</w:t>
      </w:r>
      <w:r>
        <w:t xml:space="preserve"> </w:t>
      </w:r>
      <w:r>
        <w:t xml:space="preserve">(Pendahuluan) memuat latar belakang</w:t>
      </w:r>
      <w:r>
        <w:t xml:space="preserve"> </w:t>
      </w:r>
      <w:r>
        <w:t xml:space="preserve">urgensi perawatan prediktif dalam konteks</w:t>
      </w:r>
      <w:r>
        <w:t xml:space="preserve"> </w:t>
      </w:r>
      <w:r>
        <w:rPr>
          <w:i/>
          <w:iCs/>
        </w:rPr>
        <w:t xml:space="preserve">Making Indonesia 4.0</w:t>
      </w:r>
      <w:r>
        <w:t xml:space="preserve">,</w:t>
      </w:r>
      <w:r>
        <w:t xml:space="preserve"> </w:t>
      </w:r>
      <w:r>
        <w:t xml:space="preserve">rumusan masalah tiga butir, tujuan penelitian, manfaat</w:t>
      </w:r>
      <w:r>
        <w:t xml:space="preserve"> </w:t>
      </w:r>
      <w:r>
        <w:t xml:space="preserve">penelitian</w:t>
      </w:r>
      <w:r>
        <w:t xml:space="preserve">, kontribusi dan kebaruan beserta uraian teknis, metodologi</w:t>
      </w:r>
      <w:r>
        <w:t xml:space="preserve"> </w:t>
      </w:r>
      <w:r>
        <w:t xml:space="preserve">penelitian, batasan dan asumsi penelitian, serta sistematika penulisan.</w:t>
      </w:r>
    </w:p>
    <w:p>
      <w:pPr>
        <w:pStyle w:val="Paragraf"/>
      </w:pPr>
    </w:p>
    <w:p>
      <w:pPr>
        <w:pStyle w:val="Paragraf"/>
      </w:pPr>
      <w:r>
        <w:rPr>
          <w:b/>
          <w:bCs/>
        </w:rPr>
        <w:t xml:space="preserve">Bab II</w:t>
      </w:r>
      <w:r>
        <w:t xml:space="preserve"> </w:t>
      </w:r>
      <w:r>
        <w:t xml:space="preserve">(Tinjauan Pustaka) memetakan</w:t>
      </w:r>
      <w:r>
        <w:t xml:space="preserve"> </w:t>
      </w:r>
      <w:r>
        <w:rPr>
          <w:i/>
          <w:iCs/>
        </w:rPr>
        <w:t xml:space="preserve">state of the art</w:t>
      </w:r>
      <w:r>
        <w:t xml:space="preserve"> </w:t>
      </w:r>
      <w:r>
        <w:t xml:space="preserve">di bidang perawatan prediktif dan Industri 4.0,</w:t>
      </w:r>
      <w:r>
        <w:t xml:space="preserve"> </w:t>
      </w:r>
      <w:r>
        <w:t xml:space="preserve">diagnostik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berbasis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, metode XAI</w:t>
      </w:r>
      <w:r>
        <w:t xml:space="preserve"> </w:t>
      </w:r>
      <w:r>
        <w:t xml:space="preserve">tingkat atribusi masukan, prognostik RUL,</w:t>
      </w:r>
      <w:r>
        <w:t xml:space="preserve"> </w:t>
      </w:r>
      <w:r>
        <w:rPr>
          <w:i/>
          <w:iCs/>
        </w:rPr>
        <w:t xml:space="preserve">mechanistic</w:t>
      </w:r>
      <w:r>
        <w:rPr>
          <w:i/>
          <w:iCs/>
        </w:rPr>
        <w:t xml:space="preserve"> </w:t>
      </w:r>
      <w:r>
        <w:rPr>
          <w:i/>
          <w:iCs/>
        </w:rPr>
        <w:t xml:space="preserve">interpretability</w:t>
      </w:r>
      <w:r>
        <w:t xml:space="preserve"> </w:t>
      </w:r>
      <w:r>
        <w:t xml:space="preserve">dan</w:t>
      </w:r>
      <w:r>
        <w:t xml:space="preserve"> </w:t>
      </w:r>
      <w:r>
        <w:rPr>
          <w:i/>
          <w:iCs/>
        </w:rPr>
        <w:t xml:space="preserve">Sparse Autoencoder</w:t>
      </w:r>
      <w:r>
        <w:t xml:space="preserve">, fisika vibrasi</w:t>
      </w:r>
      <w:r>
        <w:t xml:space="preserve"> </w:t>
      </w:r>
      <w:r>
        <w:rPr>
          <w:i/>
          <w:iCs/>
        </w:rPr>
        <w:t xml:space="preserve">bearing</w:t>
      </w:r>
      <w:r>
        <w:t xml:space="preserve">, serta peta celah literatur yang memotivasi penelitian ini.</w:t>
      </w:r>
    </w:p>
    <w:p>
      <w:pPr>
        <w:pStyle w:val="Paragraf"/>
      </w:pPr>
    </w:p>
    <w:p>
      <w:pPr>
        <w:pStyle w:val="Paragraf"/>
      </w:pPr>
      <w:r>
        <w:rPr>
          <w:b/>
          <w:bCs/>
        </w:rPr>
        <w:t xml:space="preserve">Bab </w:t>
      </w:r>
      <w:r>
        <w:rPr>
          <w:b/>
          <w:bCs/>
        </w:rPr>
        <w:t xml:space="preserve">III</w:t>
      </w:r>
      <w:r>
        <w:t xml:space="preserve"> </w:t>
      </w:r>
      <w:r>
        <w:t xml:space="preserve">(Metodologi) membahas metodologi penelitian yang digunakan pada</w:t>
      </w:r>
      <w:r>
        <w:t xml:space="preserve"> </w:t>
      </w:r>
      <w:r>
        <w:t xml:space="preserve">Bab </w:t>
      </w:r>
      <w:r>
        <w:t xml:space="preserve">IV</w:t>
      </w:r>
      <w:r>
        <w:t xml:space="preserve"> </w:t>
      </w:r>
      <w:r>
        <w:t xml:space="preserve">dan Bab </w:t>
      </w:r>
      <w:r>
        <w:t xml:space="preserve">V</w:t>
      </w:r>
      <w:r>
        <w:t xml:space="preserve">. Pembahasannya terkait kerangka konseptual terintegrasi, spesifikasi</w:t>
      </w:r>
      <w:r>
        <w:t xml:space="preserve"> </w:t>
      </w:r>
      <w:r>
        <w:t xml:space="preserve">empat dataset, praproses dan ekstraksi fitur, metrik evaluasi bersama,</w:t>
      </w:r>
      <w:r>
        <w:t xml:space="preserve"> </w:t>
      </w:r>
      <w:r>
        <w:t xml:space="preserve">serta infrastruktur dan protokol reproduksi.</w:t>
      </w:r>
    </w:p>
    <w:p>
      <w:pPr>
        <w:pStyle w:val="Paragraf"/>
      </w:pPr>
    </w:p>
    <w:p>
      <w:pPr>
        <w:pStyle w:val="Paragraf"/>
      </w:pPr>
      <w:r>
        <w:rPr>
          <w:b/>
          <w:bCs/>
        </w:rPr>
        <w:t xml:space="preserve">Bab </w:t>
      </w:r>
      <w:r>
        <w:rPr>
          <w:b/>
          <w:bCs/>
        </w:rPr>
        <w:t xml:space="preserve">IV</w:t>
      </w:r>
      <w:r>
        <w:t xml:space="preserve"> </w:t>
      </w:r>
      <w:r>
        <w:t xml:space="preserve">(</w:t>
      </w:r>
      <w:r>
        <w:rPr>
          <w:i/>
          <w:iCs/>
        </w:rPr>
        <w:t xml:space="preserve">Bearing Fault Detection</w:t>
      </w:r>
      <w:r>
        <w:t xml:space="preserve">)</w:t>
      </w:r>
      <w:r>
        <w:t xml:space="preserve"> </w:t>
      </w:r>
      <w:r>
        <w:t xml:space="preserve">membahas penelitian terkait</w:t>
      </w:r>
      <w:r>
        <w:t xml:space="preserve"> </w:t>
      </w:r>
      <w:r>
        <w:t xml:space="preserve">diagnostik</w:t>
      </w:r>
      <w:r>
        <w:t xml:space="preserve"> </w:t>
      </w:r>
      <w:r>
        <w:t xml:space="preserve">secara</w:t>
      </w:r>
      <w:r>
        <w:t xml:space="preserve"> </w:t>
      </w:r>
      <w:r>
        <w:rPr>
          <w:i/>
          <w:iCs/>
        </w:rPr>
        <w:t xml:space="preserve">end-to-end</w:t>
      </w:r>
      <w:r>
        <w:t xml:space="preserve"> </w:t>
      </w:r>
      <w:r>
        <w:t xml:space="preserve">dan</w:t>
      </w:r>
      <w:r>
        <w:t xml:space="preserve"> </w:t>
      </w:r>
      <w:r>
        <w:rPr>
          <w:i/>
          <w:iCs/>
        </w:rPr>
        <w:t xml:space="preserve">benchmark</w:t>
      </w:r>
      <w:r>
        <w:t xml:space="preserve"> </w:t>
      </w:r>
      <w:r>
        <w:t xml:space="preserve">model algoritma dengan SHAP, formalisasi FSM dalam tiga</w:t>
      </w:r>
      <w:r>
        <w:t xml:space="preserve"> </w:t>
      </w:r>
      <w:r>
        <w:t xml:space="preserve">varian matematis, hasil klasifikasi pada dataset CWRU, studi ablasi</w:t>
      </w:r>
      <w:r>
        <w:t xml:space="preserve"> </w:t>
      </w:r>
      <w:r>
        <w:rPr>
          <w:i/>
          <w:iCs/>
        </w:rPr>
        <w:t xml:space="preserve">BatchNorm</w:t>
      </w:r>
      <w:r>
        <w:t xml:space="preserve">, dan interpretasi fisika sinyal.</w:t>
      </w:r>
      <w:r>
        <w:t xml:space="preserve"> </w:t>
      </w:r>
      <w:r>
        <w:t xml:space="preserve">Bab ini disusun dengan urutan metode → hasil agar pembaca</w:t>
      </w:r>
      <w:r>
        <w:t xml:space="preserve"> </w:t>
      </w:r>
      <w:r>
        <w:t xml:space="preserve">dapat mengikuti alur dari rancangan eksperimen hingga temuan.</w:t>
      </w:r>
    </w:p>
    <w:p>
      <w:pPr>
        <w:pStyle w:val="Paragraf"/>
      </w:pPr>
    </w:p>
    <w:p>
      <w:pPr>
        <w:pStyle w:val="Paragraf"/>
      </w:pPr>
      <w:r>
        <w:rPr>
          <w:b/>
          <w:bCs/>
        </w:rPr>
        <w:t xml:space="preserve">Bab </w:t>
      </w:r>
      <w:r>
        <w:rPr>
          <w:b/>
          <w:bCs/>
        </w:rPr>
        <w:t xml:space="preserve">V</w:t>
      </w:r>
      <w:r>
        <w:t xml:space="preserve"> </w:t>
      </w:r>
      <w:r>
        <w:t xml:space="preserve">(</w:t>
      </w:r>
      <w:r>
        <w:rPr>
          <w:i/>
          <w:iCs/>
        </w:rPr>
        <w:t xml:space="preserve">Remaining Useful Life</w:t>
      </w:r>
      <w:r>
        <w:t xml:space="preserve">)</w:t>
      </w:r>
      <w:r>
        <w:t xml:space="preserve"> </w:t>
      </w:r>
      <w:r>
        <w:t xml:space="preserve">menyajikan penelitian terkait</w:t>
      </w:r>
      <w:r>
        <w:t xml:space="preserve"> </w:t>
      </w:r>
      <w:r>
        <w:t xml:space="preserve"> </w:t>
      </w:r>
      <w:r>
        <w:t xml:space="preserve">prognostik</w:t>
      </w:r>
      <w:r>
        <w:t xml:space="preserve"> </w:t>
      </w:r>
      <w:r>
        <w:t xml:space="preserve">secara</w:t>
      </w:r>
      <w:r>
        <w:t xml:space="preserve"> </w:t>
      </w:r>
      <w:r>
        <w:rPr>
          <w:i/>
          <w:iCs/>
        </w:rPr>
        <w:t xml:space="preserve">end-to-end</w:t>
      </w:r>
      <w:r>
        <w:t xml:space="preserve"> </w:t>
      </w:r>
      <w:r>
        <w:t xml:space="preserve">dengan tiga arsitektur</w:t>
      </w:r>
      <w:r>
        <w:t xml:space="preserve"> </w:t>
      </w:r>
      <w:r>
        <w:rPr>
          <w:i/>
          <w:iCs/>
        </w:rPr>
        <w:t xml:space="preserve">backbone</w:t>
      </w:r>
      <w:r>
        <w:t xml:space="preserve"> </w:t>
      </w:r>
      <w:r>
        <w:t xml:space="preserve">RUL,</w:t>
      </w:r>
      <w:r>
        <w:t xml:space="preserve"> </w:t>
      </w:r>
      <w:r>
        <w:rPr>
          <w:i/>
          <w:iCs/>
        </w:rPr>
        <w:t xml:space="preserve">Top-k Sparse Autoencoder</w:t>
      </w:r>
      <w:r>
        <w:t xml:space="preserve">, pemetaan BPFx,</w:t>
      </w:r>
      <w:r>
        <w:t xml:space="preserve"> </w:t>
      </w:r>
      <w:r>
        <w:rPr>
          <w:i/>
          <w:iCs/>
        </w:rPr>
        <w:t xml:space="preserve">hit-rate</w:t>
      </w:r>
      <w:r>
        <w:t xml:space="preserve"> </w:t>
      </w:r>
      <w:r>
        <w:t xml:space="preserve">dengan</w:t>
      </w:r>
      <w:r>
        <w:t xml:space="preserve"> </w:t>
      </w:r>
      <w:r>
        <w:rPr>
          <w:i/>
          <w:iCs/>
        </w:rPr>
        <w:t xml:space="preserve">bootstrap</w:t>
      </w:r>
      <w:r>
        <w:t xml:space="preserve"> </w:t>
      </w:r>
      <w:r>
        <w:t xml:space="preserve">CI dan</w:t>
      </w:r>
      <w:r>
        <w:t xml:space="preserve"> </w:t>
      </w:r>
      <w:r>
        <w:rPr>
          <w:i/>
          <w:iCs/>
        </w:rPr>
        <w:t xml:space="preserve">permutation test</w:t>
      </w:r>
      <w:r>
        <w:t xml:space="preserve">,</w:t>
      </w:r>
      <w:r>
        <w:t xml:space="preserve"> </w:t>
      </w:r>
      <w:r>
        <w:rPr>
          <w:i/>
          <w:iCs/>
        </w:rPr>
        <w:t xml:space="preserve">negative controls</w:t>
      </w:r>
      <w:r>
        <w:t xml:space="preserve">, dan perbandingan lintas arsitektur.</w:t>
      </w:r>
      <w:r>
        <w:t xml:space="preserve"> </w:t>
      </w:r>
      <w:r>
        <w:t xml:space="preserve">Bab ini disusun paralel dengan Bab </w:t>
      </w:r>
      <w:r>
        <w:t xml:space="preserve">IV</w:t>
      </w:r>
      <w:r>
        <w:t xml:space="preserve"> </w:t>
      </w:r>
      <w:r>
        <w:t xml:space="preserve">sehingga pembaca dapat</w:t>
      </w:r>
      <w:r>
        <w:t xml:space="preserve"> </w:t>
      </w:r>
      <w:r>
        <w:t xml:space="preserve">membandingkan pendekatan diagnostik dan prognostik secara simetris.</w:t>
      </w:r>
    </w:p>
    <w:p>
      <w:pPr>
        <w:pStyle w:val="Paragraf"/>
      </w:pPr>
    </w:p>
    <w:p>
      <w:pPr>
        <w:pStyle w:val="Paragraf"/>
      </w:pPr>
      <w:r>
        <w:rPr>
          <w:b/>
          <w:bCs/>
        </w:rPr>
        <w:t xml:space="preserve">Bab VI</w:t>
      </w:r>
      <w:r>
        <w:t xml:space="preserve"> </w:t>
      </w:r>
      <w:r>
        <w:t xml:space="preserve">(Kesimpulan dan Rekomendasi) menutup</w:t>
      </w:r>
      <w:r>
        <w:t xml:space="preserve"> </w:t>
      </w:r>
      <w:r>
        <w:t xml:space="preserve">disertasi dengan pembahasan terintegrasi, rekapitulasi metodologi dan hasil, keterbatasan penelitian, dan</w:t>
      </w:r>
      <w:r>
        <w:t xml:space="preserve"> </w:t>
      </w:r>
      <w:r>
        <w:t xml:space="preserve">rekomendasi lanjutan, termasuk prioritas integrasi data</w:t>
      </w:r>
      <w:r>
        <w:t xml:space="preserve"> </w:t>
      </w:r>
      <w:r>
        <w:rPr>
          <w:i/>
          <w:iCs/>
        </w:rPr>
        <w:t xml:space="preserve">real-world</w:t>
      </w:r>
      <w:r>
        <w:t xml:space="preserve"> </w:t>
      </w:r>
      <w:r>
        <w:t xml:space="preserve">PT SKF sebagai peta jalan konkret bagi peneliti selanjutnya.</w:t>
      </w:r>
    </w:p>
    <w:bookmarkEnd w:id="60"/>
    <w:bookmarkEnd w:id="61"/>
    <w:sectPr w:rsidR="002E59CD" w:rsidRPr="005C77E7" w:rsidSect="005C5F28">
      <w:footerReference r:id="rId9" w:type="default"/>
      <w:footerReference r:id="rId10" w:type="first"/>
      <w:type w:val="continuous"/>
      <w:pgSz w:code="9" w:h="16839" w:w="11907"/>
      <w:pgMar w:bottom="1699" w:footer="720" w:gutter="0" w:header="720" w:left="2275" w:right="1699" w:top="1699"/>
      <w:pgNumType w:fmt="decimal" w:start="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Vrinda">
    <w:panose1 w:val="00000400000000000000"/>
    <w:charset w:val="01"/>
    <w:family w:val="roman"/>
    <w:notTrueType/>
    <w:pitch w:val="variable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B4A60B" w14:textId="77777777" w:rsidR="00E80CB1" w:rsidRPr="002E59CD" w:rsidRDefault="00E80CB1">
    <w:pPr>
      <w:pStyle w:val="Footer"/>
      <w:jc w:val="center"/>
      <w:rPr>
        <w:rFonts w:ascii="Times New Roman" w:hAnsi="Times New Roman" w:cs="Times New Roman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03865211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4A19B1A6" w14:textId="092A794A" w:rsidR="00E80CB1" w:rsidRPr="00602824" w:rsidRDefault="00E80CB1">
        <w:pPr>
          <w:pStyle w:val="Footer"/>
          <w:jc w:val="center"/>
          <w:rPr>
            <w:rFonts w:ascii="Times New Roman" w:hAnsi="Times New Roman" w:cs="Times New Roman"/>
          </w:rPr>
        </w:pPr>
        <w:r w:rsidRPr="00602824">
          <w:rPr>
            <w:rFonts w:ascii="Times New Roman" w:hAnsi="Times New Roman" w:cs="Times New Roman"/>
          </w:rPr>
          <w:fldChar w:fldCharType="begin"/>
        </w:r>
        <w:r w:rsidRPr="00602824">
          <w:rPr>
            <w:rFonts w:ascii="Times New Roman" w:hAnsi="Times New Roman" w:cs="Times New Roman"/>
          </w:rPr>
          <w:instrText xml:space="preserve"> PAGE   \* MERGEFORMAT </w:instrText>
        </w:r>
        <w:r w:rsidRPr="00602824">
          <w:rPr>
            <w:rFonts w:ascii="Times New Roman" w:hAnsi="Times New Roman" w:cs="Times New Roman"/>
          </w:rPr>
          <w:fldChar w:fldCharType="separate"/>
        </w:r>
        <w:r w:rsidR="006B0E90">
          <w:rPr>
            <w:rFonts w:ascii="Times New Roman" w:hAnsi="Times New Roman" w:cs="Times New Roman"/>
            <w:noProof/>
          </w:rPr>
          <w:t>1</w:t>
        </w:r>
        <w:r w:rsidRPr="00602824">
          <w:rPr>
            <w:rFonts w:ascii="Times New Roman" w:hAnsi="Times New Roman" w:cs="Times New Roman"/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</w:rPr>
      <w:id w:val="-584838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F4F34C" w14:textId="236FA169" w:rsidR="00602824" w:rsidRPr="002E59CD" w:rsidRDefault="00602824">
        <w:pPr>
          <w:pStyle w:val="Footer"/>
          <w:jc w:val="center"/>
          <w:rPr>
            <w:rFonts w:ascii="Times New Roman" w:hAnsi="Times New Roman" w:cs="Times New Roman"/>
          </w:rPr>
        </w:pPr>
        <w:r w:rsidRPr="002E59CD">
          <w:rPr>
            <w:rFonts w:ascii="Times New Roman" w:hAnsi="Times New Roman" w:cs="Times New Roman"/>
          </w:rPr>
          <w:fldChar w:fldCharType="begin"/>
        </w:r>
        <w:r w:rsidRPr="002E59CD">
          <w:rPr>
            <w:rFonts w:ascii="Times New Roman" w:hAnsi="Times New Roman" w:cs="Times New Roman"/>
          </w:rPr>
          <w:instrText xml:space="preserve"> PAGE   \* MERGEFORMAT </w:instrText>
        </w:r>
        <w:r w:rsidRPr="002E59CD">
          <w:rPr>
            <w:rFonts w:ascii="Times New Roman" w:hAnsi="Times New Roman" w:cs="Times New Roman"/>
          </w:rPr>
          <w:fldChar w:fldCharType="separate"/>
        </w:r>
        <w:r w:rsidR="00486630">
          <w:rPr>
            <w:rFonts w:ascii="Times New Roman" w:hAnsi="Times New Roman" w:cs="Times New Roman"/>
            <w:noProof/>
          </w:rPr>
          <w:t>xii</w:t>
        </w:r>
        <w:r w:rsidRPr="002E59CD">
          <w:rPr>
            <w:rFonts w:ascii="Times New Roman" w:hAnsi="Times New Roman" w:cs="Times New Roman"/>
            <w:noProof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</w:rPr>
      <w:id w:val="20234377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9682DAF" w14:textId="233B59BA" w:rsidR="00CA579C" w:rsidRPr="002E59CD" w:rsidRDefault="00CA579C">
        <w:pPr>
          <w:pStyle w:val="Footer"/>
          <w:jc w:val="center"/>
          <w:rPr>
            <w:rFonts w:ascii="Times New Roman" w:hAnsi="Times New Roman" w:cs="Times New Roman"/>
          </w:rPr>
        </w:pPr>
        <w:r w:rsidRPr="002E59CD">
          <w:rPr>
            <w:rFonts w:ascii="Times New Roman" w:hAnsi="Times New Roman" w:cs="Times New Roman"/>
          </w:rPr>
          <w:fldChar w:fldCharType="begin"/>
        </w:r>
        <w:r w:rsidRPr="002E59CD">
          <w:rPr>
            <w:rFonts w:ascii="Times New Roman" w:hAnsi="Times New Roman" w:cs="Times New Roman"/>
          </w:rPr>
          <w:instrText xml:space="preserve"> PAGE   \* MERGEFORMAT </w:instrText>
        </w:r>
        <w:r w:rsidRPr="002E59CD">
          <w:rPr>
            <w:rFonts w:ascii="Times New Roman" w:hAnsi="Times New Roman" w:cs="Times New Roman"/>
          </w:rPr>
          <w:fldChar w:fldCharType="separate"/>
        </w:r>
        <w:r w:rsidR="00486630">
          <w:rPr>
            <w:rFonts w:ascii="Times New Roman" w:hAnsi="Times New Roman" w:cs="Times New Roman"/>
            <w:noProof/>
          </w:rPr>
          <w:t>20</w:t>
        </w:r>
        <w:r w:rsidRPr="002E59CD">
          <w:rPr>
            <w:rFonts w:ascii="Times New Roman" w:hAnsi="Times New Roman" w:cs="Times New Roman"/>
            <w:noProof/>
          </w:rPr>
          <w:fldChar w:fldCharType="end"/>
        </w:r>
      </w:p>
    </w:sdtContent>
  </w:sdt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77D7601"/>
    <w:multiLevelType w:val="hybridMultilevel"/>
    <w:tmpl w:val="9B0A4A18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1">
    <w:nsid w:val="1B500CC5"/>
    <w:multiLevelType w:val="multilevel"/>
    <w:tmpl w:val="242C2934"/>
    <w:lvl w:ilvl="0">
      <w:start w:val="1"/>
      <w:numFmt w:val="decimal"/>
      <w:lvlText w:val="%1."/>
      <w:lvlJc w:val="left"/>
      <w:pPr>
        <w:tabs>
          <w:tab w:pos="720" w:val="num"/>
        </w:tabs>
        <w:ind w:hanging="720" w:left="720"/>
      </w:pPr>
    </w:lvl>
    <w:lvl w:ilvl="1">
      <w:start w:val="1"/>
      <w:numFmt w:val="decimal"/>
      <w:pStyle w:val="judulsubab"/>
      <w:lvlText w:val="%2."/>
      <w:lvlJc w:val="left"/>
      <w:pPr>
        <w:tabs>
          <w:tab w:pos="1440" w:val="num"/>
        </w:tabs>
        <w:ind w:hanging="720" w:left="1440"/>
      </w:pPr>
    </w:lvl>
    <w:lvl w:ilvl="2">
      <w:start w:val="1"/>
      <w:numFmt w:val="decimal"/>
      <w:pStyle w:val="judulsubabab"/>
      <w:lvlText w:val="%3."/>
      <w:lvlJc w:val="left"/>
      <w:pPr>
        <w:tabs>
          <w:tab w:pos="2160" w:val="num"/>
        </w:tabs>
        <w:ind w:hanging="720" w:left="2160"/>
      </w:pPr>
    </w:lvl>
    <w:lvl w:ilvl="3">
      <w:start w:val="1"/>
      <w:numFmt w:val="decimal"/>
      <w:pStyle w:val="judulsubababab"/>
      <w:lvlText w:val="%4."/>
      <w:lvlJc w:val="left"/>
      <w:pPr>
        <w:tabs>
          <w:tab w:pos="2880" w:val="num"/>
        </w:tabs>
        <w:ind w:hanging="720" w:left="2880"/>
      </w:pPr>
    </w:lvl>
    <w:lvl w:ilvl="4">
      <w:start w:val="1"/>
      <w:numFmt w:val="decimal"/>
      <w:lvlText w:val="%5."/>
      <w:lvlJc w:val="left"/>
      <w:pPr>
        <w:tabs>
          <w:tab w:pos="3600" w:val="num"/>
        </w:tabs>
        <w:ind w:hanging="720" w:left="3600"/>
      </w:pPr>
    </w:lvl>
    <w:lvl w:ilvl="5">
      <w:start w:val="1"/>
      <w:numFmt w:val="decimal"/>
      <w:lvlText w:val="%6."/>
      <w:lvlJc w:val="left"/>
      <w:pPr>
        <w:tabs>
          <w:tab w:pos="4320" w:val="num"/>
        </w:tabs>
        <w:ind w:hanging="720" w:left="4320"/>
      </w:pPr>
    </w:lvl>
    <w:lvl w:ilvl="6">
      <w:start w:val="1"/>
      <w:numFmt w:val="decimal"/>
      <w:lvlText w:val="%7."/>
      <w:lvlJc w:val="left"/>
      <w:pPr>
        <w:tabs>
          <w:tab w:pos="5040" w:val="num"/>
        </w:tabs>
        <w:ind w:hanging="720" w:left="5040"/>
      </w:pPr>
    </w:lvl>
    <w:lvl w:ilvl="7">
      <w:start w:val="1"/>
      <w:numFmt w:val="decimal"/>
      <w:lvlText w:val="%8."/>
      <w:lvlJc w:val="left"/>
      <w:pPr>
        <w:tabs>
          <w:tab w:pos="5760" w:val="num"/>
        </w:tabs>
        <w:ind w:hanging="720" w:left="5760"/>
      </w:pPr>
    </w:lvl>
    <w:lvl w:ilvl="8">
      <w:start w:val="1"/>
      <w:numFmt w:val="decimal"/>
      <w:lvlText w:val="%9."/>
      <w:lvlJc w:val="left"/>
      <w:pPr>
        <w:tabs>
          <w:tab w:pos="6480" w:val="num"/>
        </w:tabs>
        <w:ind w:hanging="720" w:left="6480"/>
      </w:pPr>
    </w:lvl>
  </w:abstractNum>
  <w:abstractNum w:abstractNumId="2">
    <w:nsid w:val="2FE77AD1"/>
    <w:multiLevelType w:val="multilevel"/>
    <w:tmpl w:val="0492B0AA"/>
    <w:lvl w:ilvl="0">
      <w:start w:val="1"/>
      <w:numFmt w:val="upperRoman"/>
      <w:pStyle w:val="Heading1"/>
      <w:lvlText w:val="Bab %1"/>
      <w:lvlJc w:val="center"/>
      <w:pPr>
        <w:tabs>
          <w:tab w:pos="7449" w:val="num"/>
        </w:tabs>
        <w:ind w:hanging="143" w:left="6803"/>
      </w:pPr>
      <w:rPr>
        <w:rFonts w:hint="default"/>
        <w:color w:val="auto"/>
        <w:sz w:val="28"/>
        <w:szCs w:val="28"/>
        <w:vertAlign w:val="baseline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0"/>
      </w:pPr>
      <w:rPr>
        <w:rFonts w:hint="default"/>
        <w:sz w:val="24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algn="none" w14:blurRad="0" w14:dir="0" w14:dist="0" w14:kx="0" w14:ky="0" w14:sx="0" w14:sy="0">
          <w14:srgbClr w14:val="000000"/>
        </w14:shadow>
        <w14:reflection w14:algn="none" w14:blurRad="0" w14:dir="0" w14:dist="0" w14:endA="0" w14:endPos="0" w14:fadeDir="0" w14:kx="0" w14:ky="0" w14:stA="0" w14:stPos="0" w14:sx="0" w14:sy="0"/>
        <w14:textOutline w14:algn="ctr" w14:cap="rnd" w14:cmpd="sng" w14:w="0">
          <w14:noFill/>
          <w14:prstDash w14:val="solid"/>
          <w14:bevel/>
        </w14:textOutline>
        <w14:scene3d>
          <w14:camera w14:prst="orthographicFront"/>
          <w14:lightRig w14:dir="t" w14:rig="threePt">
            <w14:rot w14:lat="0" w14:lon="0" w14:rev="0"/>
          </w14:lightRig>
        </w14:scene3d>
        <w14:props3d w14:contourW="0" w14:extrusionH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tabs>
          <w:tab w:pos="862" w:val="num"/>
        </w:tabs>
        <w:ind w:hanging="862" w:left="862"/>
      </w:pPr>
      <w:rPr>
        <w:rFonts w:hint="default"/>
      </w:rPr>
    </w:lvl>
    <w:lvl w:ilvl="4">
      <w:start w:val="1"/>
      <w:numFmt w:val="decimal"/>
      <w:pStyle w:val="Heading5"/>
      <w:suff w:val="nothing"/>
      <w:lvlText w:val="%1.%2.%3.%4.%5"/>
      <w:lvlJc w:val="left"/>
      <w:pPr>
        <w:ind w:firstLine="0" w:left="0"/>
      </w:pPr>
      <w:rPr>
        <w:rFonts w:hint="default"/>
      </w:rPr>
    </w:lvl>
    <w:lvl w:ilvl="5">
      <w:start w:val="1"/>
      <w:numFmt w:val="none"/>
      <w:pStyle w:val="Heading6"/>
      <w:suff w:val="nothing"/>
      <w:lvlText w:val=""/>
      <w:lvlJc w:val="left"/>
      <w:pPr>
        <w:ind w:firstLine="0" w:left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firstLine="0" w:left="0"/>
      </w:pPr>
      <w:rPr>
        <w:rFonts w:hint="default"/>
      </w:rPr>
    </w:lvl>
    <w:lvl w:ilvl="7">
      <w:start w:val="1"/>
      <w:numFmt w:val="none"/>
      <w:pStyle w:val="Heading8"/>
      <w:suff w:val="nothing"/>
      <w:lvlText w:val=""/>
      <w:lvlJc w:val="left"/>
      <w:pPr>
        <w:ind w:firstLine="0" w:left="0"/>
      </w:pPr>
      <w:rPr>
        <w:rFonts w:hint="default"/>
      </w:rPr>
    </w:lvl>
    <w:lvl w:ilvl="8">
      <w:start w:val="1"/>
      <w:numFmt w:val="none"/>
      <w:pStyle w:val="Heading9"/>
      <w:suff w:val="nothing"/>
      <w:lvlText w:val=""/>
      <w:lvlJc w:val="left"/>
      <w:pPr>
        <w:ind w:firstLine="0" w:left="0"/>
      </w:pPr>
      <w:rPr>
        <w:rFonts w:hint="default"/>
      </w:rPr>
    </w:lvl>
  </w:abstractNum>
  <w:abstractNum w:abstractNumId="3">
    <w:nsid w:val="31611CB8"/>
    <w:multiLevelType w:val="hybridMultilevel"/>
    <w:tmpl w:val="CF7424F4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4">
    <w:nsid w:val="3306261A"/>
    <w:multiLevelType w:val="hybridMultilevel"/>
    <w:tmpl w:val="5BB6D84C"/>
    <w:lvl w:ilvl="0" w:tplc="6CCE8BEA">
      <w:start w:val="1"/>
      <w:numFmt w:val="decimal"/>
      <w:lvlText w:val="%1"/>
      <w:lvlJc w:val="left"/>
      <w:pPr>
        <w:ind w:hanging="360" w:left="720"/>
      </w:pPr>
      <w:rPr>
        <w:rFonts w:ascii="Times New Roman" w:cstheme="minorBidi" w:eastAsiaTheme="minorHAnsi" w:hAnsi="Times New Roman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5">
    <w:nsid w:val="3D243C91"/>
    <w:multiLevelType w:val="hybridMultilevel"/>
    <w:tmpl w:val="83C0C1EE"/>
    <w:lvl w:ilvl="0" w:tplc="0409000F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:abstractNumId="6">
    <w:nsid w:val="4EDD4D15"/>
    <w:multiLevelType w:val="hybridMultilevel"/>
    <w:tmpl w:val="07746676"/>
    <w:lvl w:ilvl="0" w:tplc="0409000F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7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left"/>
      <w:pPr>
        <w:tabs>
          <w:tab w:pos="4770" w:val="num"/>
        </w:tabs>
        <w:ind w:hanging="360" w:left="4770"/>
      </w:pPr>
      <w:rPr>
        <w:rFonts w:ascii="Times New Roman" w:cs="Times New Roman" w:hAnsi="Times New Roman" w:hint="default"/>
        <w:b w:val="0"/>
        <w:bCs w:val="0"/>
        <w:i w:val="0"/>
        <w:iCs w:val="0"/>
        <w:sz w:val="16"/>
        <w:szCs w:val="16"/>
      </w:rPr>
    </w:lvl>
  </w:abstractNum>
  <w:abstractNum w:abstractNumId="8">
    <w:nsid w:val="56B94E08"/>
    <w:multiLevelType w:val="hybridMultilevel"/>
    <w:tmpl w:val="63E22D18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">
    <w:nsid w:val="5C6970BD"/>
    <w:multiLevelType w:val="hybridMultilevel"/>
    <w:tmpl w:val="64D6C828"/>
    <w:lvl w:ilvl="0" w:tplc="6CCE8BEA">
      <w:start w:val="1"/>
      <w:numFmt w:val="decimal"/>
      <w:lvlText w:val="%1"/>
      <w:lvlJc w:val="left"/>
      <w:pPr>
        <w:ind w:hanging="360" w:left="720"/>
      </w:pPr>
      <w:rPr>
        <w:rFonts w:ascii="Times New Roman" w:cstheme="minorBidi" w:eastAsiaTheme="minorHAnsi" w:hAnsi="Times New Roman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10">
    <w:nsid w:val="781466EF"/>
    <w:multiLevelType w:val="multilevel"/>
    <w:tmpl w:val="2FB48A1C"/>
    <w:lvl w:ilvl="0">
      <w:start w:val="1"/>
      <w:numFmt w:val="decimal"/>
      <w:lvlText w:val="Lampiran %1"/>
      <w:lvlJc w:val="left"/>
      <w:pPr>
        <w:tabs>
          <w:tab w:pos="1077" w:val="num"/>
        </w:tabs>
        <w:ind w:firstLine="0" w:left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pos="578" w:val="num"/>
        </w:tabs>
        <w:ind w:hanging="578" w:left="578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pos="720" w:val="num"/>
        </w:tabs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pos="862" w:val="num"/>
        </w:tabs>
        <w:ind w:hanging="862" w:left="862"/>
      </w:pPr>
      <w:rPr>
        <w:rFonts w:hint="default"/>
      </w:rPr>
    </w:lvl>
    <w:lvl w:ilvl="4">
      <w:start w:val="1"/>
      <w:numFmt w:val="decimal"/>
      <w:suff w:val="nothing"/>
      <w:lvlText w:val="%1.%2.%3.%4.%5"/>
      <w:lvlJc w:val="left"/>
      <w:pPr>
        <w:ind w:firstLine="0" w:left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firstLine="0" w:left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0"/>
      </w:pPr>
      <w:rPr>
        <w:rFonts w:hint="default"/>
      </w:rPr>
    </w:lvl>
  </w:abstractNum>
  <w:abstractNum w:abstractNumId="11">
    <w:nsid w:val="7BDF5EC2"/>
    <w:multiLevelType w:val="hybridMultilevel"/>
    <w:tmpl w:val="341A21F8"/>
    <w:lvl w:ilvl="0" w:tplc="ACFE14C4">
      <w:start w:val="1"/>
      <w:numFmt w:val="lowerLetter"/>
      <w:lvlText w:val="%1."/>
      <w:lvlJc w:val="left"/>
      <w:pPr>
        <w:tabs>
          <w:tab w:pos="1080" w:val="num"/>
        </w:tabs>
        <w:ind w:hanging="720" w:left="1080"/>
      </w:pPr>
      <w:rPr>
        <w:rFonts w:ascii="Times New Roman" w:cs="Times New Roman" w:eastAsia="Times New Roman" w:hAnsi="Times New Roman"/>
      </w:rPr>
    </w:lvl>
    <w:lvl w:ilvl="1" w:tentative="1" w:tplc="F0E2AC98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 w:tplc="C302D316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</w:lvl>
    <w:lvl w:ilvl="3" w:tentative="1" w:tplc="B2F62DB6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 w:tplc="0ACEFC90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 w:tplc="C53C455C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</w:lvl>
    <w:lvl w:ilvl="6" w:tentative="1" w:tplc="6EDC800E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 w:tplc="1DC0B476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 w:tplc="C07AAE58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3"/>
  </w:num>
  <w:num w:numId="6">
    <w:abstractNumId w:val="8"/>
  </w:num>
  <w:num w:numId="7">
    <w:abstractNumId w:val="7"/>
  </w:num>
  <w:num w:numId="8">
    <w:abstractNumId w:val="10"/>
  </w:num>
  <w:num w:numId="9">
    <w:abstractNumId w:val="11"/>
  </w:num>
  <w:num w:numId="10">
    <w:abstractNumId w:val="5"/>
  </w:num>
  <w:num w:numId="11">
    <w:abstractNumId w:val="6"/>
  </w:num>
  <w:num w:numId="12">
    <w:abstractNumId w:val="4"/>
  </w:num>
  <w:num w:numId="13">
    <w:abstractNumId w:val="9"/>
  </w: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mirrorMargins/>
  <w:embedSystemFonts/>
  <w:hideSpellingErrors/>
  <w:proofState w:grammar="clean"/>
  <w:attachedTemplate r:id="rId1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49" v:ext="edit"/>
  </w:hdrShapeDefaults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D55"/>
    <w:rsid w:val="00000232"/>
    <w:rsid w:val="00000E90"/>
    <w:rsid w:val="0000252E"/>
    <w:rsid w:val="00007CAD"/>
    <w:rsid w:val="0002313D"/>
    <w:rsid w:val="000237D6"/>
    <w:rsid w:val="00051DBD"/>
    <w:rsid w:val="000710FD"/>
    <w:rsid w:val="00072B6F"/>
    <w:rsid w:val="000819EF"/>
    <w:rsid w:val="0008383C"/>
    <w:rsid w:val="000969D4"/>
    <w:rsid w:val="000A6766"/>
    <w:rsid w:val="000A6AFF"/>
    <w:rsid w:val="000A7939"/>
    <w:rsid w:val="000B0639"/>
    <w:rsid w:val="000B4DAD"/>
    <w:rsid w:val="000B5779"/>
    <w:rsid w:val="000C5656"/>
    <w:rsid w:val="000D3282"/>
    <w:rsid w:val="000D6019"/>
    <w:rsid w:val="000D6D5F"/>
    <w:rsid w:val="000E4E53"/>
    <w:rsid w:val="000F2E9F"/>
    <w:rsid w:val="000F3425"/>
    <w:rsid w:val="0010619E"/>
    <w:rsid w:val="001156E9"/>
    <w:rsid w:val="001319BB"/>
    <w:rsid w:val="00137234"/>
    <w:rsid w:val="00137842"/>
    <w:rsid w:val="001436CD"/>
    <w:rsid w:val="001447A7"/>
    <w:rsid w:val="00154EE0"/>
    <w:rsid w:val="001567AC"/>
    <w:rsid w:val="001636CE"/>
    <w:rsid w:val="00165373"/>
    <w:rsid w:val="001658B2"/>
    <w:rsid w:val="00170D55"/>
    <w:rsid w:val="00186588"/>
    <w:rsid w:val="00186711"/>
    <w:rsid w:val="00192CAC"/>
    <w:rsid w:val="001A3E34"/>
    <w:rsid w:val="001B2166"/>
    <w:rsid w:val="001B532D"/>
    <w:rsid w:val="001D22B0"/>
    <w:rsid w:val="001D3F16"/>
    <w:rsid w:val="001E42E4"/>
    <w:rsid w:val="001E6556"/>
    <w:rsid w:val="002030F1"/>
    <w:rsid w:val="00227277"/>
    <w:rsid w:val="002272C7"/>
    <w:rsid w:val="00236A6C"/>
    <w:rsid w:val="00237C39"/>
    <w:rsid w:val="00246163"/>
    <w:rsid w:val="00246C1D"/>
    <w:rsid w:val="0025026A"/>
    <w:rsid w:val="00250F76"/>
    <w:rsid w:val="002557F4"/>
    <w:rsid w:val="00266EA7"/>
    <w:rsid w:val="00270BD1"/>
    <w:rsid w:val="00276B88"/>
    <w:rsid w:val="00284C95"/>
    <w:rsid w:val="00292679"/>
    <w:rsid w:val="002A0D23"/>
    <w:rsid w:val="002A305D"/>
    <w:rsid w:val="002C04AD"/>
    <w:rsid w:val="002C1ECB"/>
    <w:rsid w:val="002C5C8D"/>
    <w:rsid w:val="002D5319"/>
    <w:rsid w:val="002D562E"/>
    <w:rsid w:val="002D64AF"/>
    <w:rsid w:val="002E0FE3"/>
    <w:rsid w:val="002E59CD"/>
    <w:rsid w:val="002F4F68"/>
    <w:rsid w:val="00301399"/>
    <w:rsid w:val="003026BF"/>
    <w:rsid w:val="00302A8D"/>
    <w:rsid w:val="00311A9F"/>
    <w:rsid w:val="00314316"/>
    <w:rsid w:val="003163B5"/>
    <w:rsid w:val="00325A3A"/>
    <w:rsid w:val="0033201D"/>
    <w:rsid w:val="00335ADA"/>
    <w:rsid w:val="00345553"/>
    <w:rsid w:val="00353E0D"/>
    <w:rsid w:val="00356436"/>
    <w:rsid w:val="00366427"/>
    <w:rsid w:val="003762D6"/>
    <w:rsid w:val="003921AB"/>
    <w:rsid w:val="003A145E"/>
    <w:rsid w:val="003A6509"/>
    <w:rsid w:val="003A67CA"/>
    <w:rsid w:val="003B1916"/>
    <w:rsid w:val="003B67B8"/>
    <w:rsid w:val="003B78EA"/>
    <w:rsid w:val="003B7C6E"/>
    <w:rsid w:val="003D4744"/>
    <w:rsid w:val="003D7610"/>
    <w:rsid w:val="003E0A77"/>
    <w:rsid w:val="003E655C"/>
    <w:rsid w:val="003E6659"/>
    <w:rsid w:val="003E76F6"/>
    <w:rsid w:val="003F2C64"/>
    <w:rsid w:val="003F7560"/>
    <w:rsid w:val="004052E1"/>
    <w:rsid w:val="004130EF"/>
    <w:rsid w:val="004231FE"/>
    <w:rsid w:val="00425B37"/>
    <w:rsid w:val="00432417"/>
    <w:rsid w:val="00442C33"/>
    <w:rsid w:val="00457190"/>
    <w:rsid w:val="0047684B"/>
    <w:rsid w:val="00476BDC"/>
    <w:rsid w:val="004814F4"/>
    <w:rsid w:val="00481BE6"/>
    <w:rsid w:val="00485AAC"/>
    <w:rsid w:val="00486630"/>
    <w:rsid w:val="00487977"/>
    <w:rsid w:val="004909E0"/>
    <w:rsid w:val="00490BAD"/>
    <w:rsid w:val="00496796"/>
    <w:rsid w:val="004C0AD9"/>
    <w:rsid w:val="004C4CD9"/>
    <w:rsid w:val="004C61FF"/>
    <w:rsid w:val="004D22A1"/>
    <w:rsid w:val="004D53CF"/>
    <w:rsid w:val="004E028C"/>
    <w:rsid w:val="004F0AFF"/>
    <w:rsid w:val="004F56E4"/>
    <w:rsid w:val="00501B29"/>
    <w:rsid w:val="00505627"/>
    <w:rsid w:val="00505E28"/>
    <w:rsid w:val="00515DD1"/>
    <w:rsid w:val="0051695A"/>
    <w:rsid w:val="00522EA1"/>
    <w:rsid w:val="00526C2F"/>
    <w:rsid w:val="00535264"/>
    <w:rsid w:val="005408A8"/>
    <w:rsid w:val="005411E0"/>
    <w:rsid w:val="00550506"/>
    <w:rsid w:val="00554264"/>
    <w:rsid w:val="005632D4"/>
    <w:rsid w:val="005666C1"/>
    <w:rsid w:val="00572ACE"/>
    <w:rsid w:val="00573A4B"/>
    <w:rsid w:val="00575F98"/>
    <w:rsid w:val="00584219"/>
    <w:rsid w:val="005861E3"/>
    <w:rsid w:val="0059127D"/>
    <w:rsid w:val="00592FF8"/>
    <w:rsid w:val="00593B66"/>
    <w:rsid w:val="00597325"/>
    <w:rsid w:val="005A1CEB"/>
    <w:rsid w:val="005A367B"/>
    <w:rsid w:val="005A4F5E"/>
    <w:rsid w:val="005B4F59"/>
    <w:rsid w:val="005C048C"/>
    <w:rsid w:val="005C5F28"/>
    <w:rsid w:val="005C77E7"/>
    <w:rsid w:val="005D0C8A"/>
    <w:rsid w:val="005D2E60"/>
    <w:rsid w:val="005D4BB8"/>
    <w:rsid w:val="005D68CC"/>
    <w:rsid w:val="005F1A61"/>
    <w:rsid w:val="005F3EE1"/>
    <w:rsid w:val="005F6620"/>
    <w:rsid w:val="0060266E"/>
    <w:rsid w:val="00602824"/>
    <w:rsid w:val="00605D33"/>
    <w:rsid w:val="00606003"/>
    <w:rsid w:val="006114C6"/>
    <w:rsid w:val="00615F32"/>
    <w:rsid w:val="00620209"/>
    <w:rsid w:val="00651920"/>
    <w:rsid w:val="00657373"/>
    <w:rsid w:val="00657A39"/>
    <w:rsid w:val="006608DF"/>
    <w:rsid w:val="0067228D"/>
    <w:rsid w:val="00673D72"/>
    <w:rsid w:val="006765B7"/>
    <w:rsid w:val="00676E1D"/>
    <w:rsid w:val="0067725C"/>
    <w:rsid w:val="006801E7"/>
    <w:rsid w:val="00681CC6"/>
    <w:rsid w:val="006855B9"/>
    <w:rsid w:val="006905AB"/>
    <w:rsid w:val="00696AD0"/>
    <w:rsid w:val="006A3464"/>
    <w:rsid w:val="006A6757"/>
    <w:rsid w:val="006B0E90"/>
    <w:rsid w:val="006B297A"/>
    <w:rsid w:val="006B5B33"/>
    <w:rsid w:val="006C2752"/>
    <w:rsid w:val="006C4F26"/>
    <w:rsid w:val="006D0636"/>
    <w:rsid w:val="006E78C0"/>
    <w:rsid w:val="006F3A08"/>
    <w:rsid w:val="006F4BE3"/>
    <w:rsid w:val="007015B3"/>
    <w:rsid w:val="00717B83"/>
    <w:rsid w:val="00720B9F"/>
    <w:rsid w:val="00731204"/>
    <w:rsid w:val="00747F55"/>
    <w:rsid w:val="007521F1"/>
    <w:rsid w:val="007540BA"/>
    <w:rsid w:val="007641BC"/>
    <w:rsid w:val="0076482C"/>
    <w:rsid w:val="00767ACD"/>
    <w:rsid w:val="007718DB"/>
    <w:rsid w:val="007733F8"/>
    <w:rsid w:val="00776BC2"/>
    <w:rsid w:val="00777BF8"/>
    <w:rsid w:val="007838A7"/>
    <w:rsid w:val="00787586"/>
    <w:rsid w:val="007A1C73"/>
    <w:rsid w:val="007B39BC"/>
    <w:rsid w:val="007C7D66"/>
    <w:rsid w:val="007D3616"/>
    <w:rsid w:val="007D4DA7"/>
    <w:rsid w:val="007D598D"/>
    <w:rsid w:val="007E2AE5"/>
    <w:rsid w:val="008003EF"/>
    <w:rsid w:val="008036EF"/>
    <w:rsid w:val="00807477"/>
    <w:rsid w:val="00813B4E"/>
    <w:rsid w:val="00821767"/>
    <w:rsid w:val="008316E5"/>
    <w:rsid w:val="008323D7"/>
    <w:rsid w:val="008359A2"/>
    <w:rsid w:val="008405A0"/>
    <w:rsid w:val="00842353"/>
    <w:rsid w:val="00842489"/>
    <w:rsid w:val="0084635C"/>
    <w:rsid w:val="00862DC8"/>
    <w:rsid w:val="00873094"/>
    <w:rsid w:val="00881F37"/>
    <w:rsid w:val="008831B7"/>
    <w:rsid w:val="008978E6"/>
    <w:rsid w:val="008B0ABF"/>
    <w:rsid w:val="008C31BC"/>
    <w:rsid w:val="008D4049"/>
    <w:rsid w:val="008D4E5F"/>
    <w:rsid w:val="008E0088"/>
    <w:rsid w:val="008E5579"/>
    <w:rsid w:val="008F59CB"/>
    <w:rsid w:val="008F7600"/>
    <w:rsid w:val="00902CB4"/>
    <w:rsid w:val="00910FA9"/>
    <w:rsid w:val="00916CDD"/>
    <w:rsid w:val="009177CF"/>
    <w:rsid w:val="009203EF"/>
    <w:rsid w:val="00925972"/>
    <w:rsid w:val="00926FF5"/>
    <w:rsid w:val="009330F4"/>
    <w:rsid w:val="009411D4"/>
    <w:rsid w:val="009472DB"/>
    <w:rsid w:val="00947784"/>
    <w:rsid w:val="009816C4"/>
    <w:rsid w:val="00982150"/>
    <w:rsid w:val="009A25A7"/>
    <w:rsid w:val="009A26AE"/>
    <w:rsid w:val="009A63EC"/>
    <w:rsid w:val="009A6F2C"/>
    <w:rsid w:val="009A776A"/>
    <w:rsid w:val="009B57AF"/>
    <w:rsid w:val="009C0343"/>
    <w:rsid w:val="009D0DA9"/>
    <w:rsid w:val="009D5707"/>
    <w:rsid w:val="009D7074"/>
    <w:rsid w:val="009E0019"/>
    <w:rsid w:val="009E0D6F"/>
    <w:rsid w:val="009E6DF0"/>
    <w:rsid w:val="009F2036"/>
    <w:rsid w:val="009F65EB"/>
    <w:rsid w:val="00A01DFD"/>
    <w:rsid w:val="00A02124"/>
    <w:rsid w:val="00A1132D"/>
    <w:rsid w:val="00A14252"/>
    <w:rsid w:val="00A200BD"/>
    <w:rsid w:val="00A260BD"/>
    <w:rsid w:val="00A31C6E"/>
    <w:rsid w:val="00A334DE"/>
    <w:rsid w:val="00A41474"/>
    <w:rsid w:val="00A43EF7"/>
    <w:rsid w:val="00A51E3C"/>
    <w:rsid w:val="00A60238"/>
    <w:rsid w:val="00A6304B"/>
    <w:rsid w:val="00A645AD"/>
    <w:rsid w:val="00A73C8E"/>
    <w:rsid w:val="00A76DE2"/>
    <w:rsid w:val="00A84B22"/>
    <w:rsid w:val="00A859EF"/>
    <w:rsid w:val="00AA11E3"/>
    <w:rsid w:val="00AA126F"/>
    <w:rsid w:val="00AA2B8C"/>
    <w:rsid w:val="00AA3CAC"/>
    <w:rsid w:val="00AA58DD"/>
    <w:rsid w:val="00AD0658"/>
    <w:rsid w:val="00AD2262"/>
    <w:rsid w:val="00AD4FE8"/>
    <w:rsid w:val="00AD642E"/>
    <w:rsid w:val="00AD7450"/>
    <w:rsid w:val="00AE44DE"/>
    <w:rsid w:val="00AF3C1E"/>
    <w:rsid w:val="00B024EA"/>
    <w:rsid w:val="00B11B1F"/>
    <w:rsid w:val="00B1305C"/>
    <w:rsid w:val="00B31347"/>
    <w:rsid w:val="00B31901"/>
    <w:rsid w:val="00B32EC3"/>
    <w:rsid w:val="00B45097"/>
    <w:rsid w:val="00B50E1B"/>
    <w:rsid w:val="00B56C56"/>
    <w:rsid w:val="00B67ED6"/>
    <w:rsid w:val="00B712ED"/>
    <w:rsid w:val="00B73A8F"/>
    <w:rsid w:val="00B76C70"/>
    <w:rsid w:val="00B77FC1"/>
    <w:rsid w:val="00B807A0"/>
    <w:rsid w:val="00B80C1E"/>
    <w:rsid w:val="00B847C8"/>
    <w:rsid w:val="00B85811"/>
    <w:rsid w:val="00B861E6"/>
    <w:rsid w:val="00BA47CF"/>
    <w:rsid w:val="00BA4EF8"/>
    <w:rsid w:val="00BB6934"/>
    <w:rsid w:val="00BC01EE"/>
    <w:rsid w:val="00BC684A"/>
    <w:rsid w:val="00BC7E98"/>
    <w:rsid w:val="00BE02A4"/>
    <w:rsid w:val="00BF11C0"/>
    <w:rsid w:val="00BF411F"/>
    <w:rsid w:val="00BF41F1"/>
    <w:rsid w:val="00BF5293"/>
    <w:rsid w:val="00BF6326"/>
    <w:rsid w:val="00C02824"/>
    <w:rsid w:val="00C02DD3"/>
    <w:rsid w:val="00C0301F"/>
    <w:rsid w:val="00C058EF"/>
    <w:rsid w:val="00C058F8"/>
    <w:rsid w:val="00C066AA"/>
    <w:rsid w:val="00C06E46"/>
    <w:rsid w:val="00C44E6A"/>
    <w:rsid w:val="00C535F0"/>
    <w:rsid w:val="00C5489C"/>
    <w:rsid w:val="00C60F4E"/>
    <w:rsid w:val="00C611E1"/>
    <w:rsid w:val="00C65E5F"/>
    <w:rsid w:val="00C67CCE"/>
    <w:rsid w:val="00C67DBB"/>
    <w:rsid w:val="00C73848"/>
    <w:rsid w:val="00C8677C"/>
    <w:rsid w:val="00C93D56"/>
    <w:rsid w:val="00C93EAA"/>
    <w:rsid w:val="00CA4250"/>
    <w:rsid w:val="00CA579C"/>
    <w:rsid w:val="00CB4369"/>
    <w:rsid w:val="00CB7785"/>
    <w:rsid w:val="00CC6B06"/>
    <w:rsid w:val="00CD00AA"/>
    <w:rsid w:val="00CD4FEE"/>
    <w:rsid w:val="00CE010C"/>
    <w:rsid w:val="00CE46F7"/>
    <w:rsid w:val="00CE50A7"/>
    <w:rsid w:val="00CE581F"/>
    <w:rsid w:val="00CF6853"/>
    <w:rsid w:val="00CF7D71"/>
    <w:rsid w:val="00D04694"/>
    <w:rsid w:val="00D22C9A"/>
    <w:rsid w:val="00D2428E"/>
    <w:rsid w:val="00D27F23"/>
    <w:rsid w:val="00D31165"/>
    <w:rsid w:val="00D461BF"/>
    <w:rsid w:val="00D6654C"/>
    <w:rsid w:val="00D66FAD"/>
    <w:rsid w:val="00D75BDC"/>
    <w:rsid w:val="00D837B6"/>
    <w:rsid w:val="00D8660B"/>
    <w:rsid w:val="00D93697"/>
    <w:rsid w:val="00D95DFB"/>
    <w:rsid w:val="00D97AF4"/>
    <w:rsid w:val="00DA02DA"/>
    <w:rsid w:val="00DA14A2"/>
    <w:rsid w:val="00DA4F78"/>
    <w:rsid w:val="00DB25B8"/>
    <w:rsid w:val="00DB441C"/>
    <w:rsid w:val="00DC1CD1"/>
    <w:rsid w:val="00DC2716"/>
    <w:rsid w:val="00DD0076"/>
    <w:rsid w:val="00DD0F3F"/>
    <w:rsid w:val="00DD70C3"/>
    <w:rsid w:val="00DE2FDA"/>
    <w:rsid w:val="00DE68F8"/>
    <w:rsid w:val="00DF1AEA"/>
    <w:rsid w:val="00DF3926"/>
    <w:rsid w:val="00DF4E69"/>
    <w:rsid w:val="00DF6300"/>
    <w:rsid w:val="00DF643A"/>
    <w:rsid w:val="00E01EA3"/>
    <w:rsid w:val="00E0322F"/>
    <w:rsid w:val="00E11B1D"/>
    <w:rsid w:val="00E136C8"/>
    <w:rsid w:val="00E161B8"/>
    <w:rsid w:val="00E21606"/>
    <w:rsid w:val="00E2511A"/>
    <w:rsid w:val="00E339EA"/>
    <w:rsid w:val="00E37895"/>
    <w:rsid w:val="00E40D18"/>
    <w:rsid w:val="00E44432"/>
    <w:rsid w:val="00E45560"/>
    <w:rsid w:val="00E535D2"/>
    <w:rsid w:val="00E65515"/>
    <w:rsid w:val="00E65E8A"/>
    <w:rsid w:val="00E71898"/>
    <w:rsid w:val="00E71C1C"/>
    <w:rsid w:val="00E73EB8"/>
    <w:rsid w:val="00E77FBB"/>
    <w:rsid w:val="00E80CB1"/>
    <w:rsid w:val="00E847D2"/>
    <w:rsid w:val="00E849B3"/>
    <w:rsid w:val="00E875EA"/>
    <w:rsid w:val="00E9192B"/>
    <w:rsid w:val="00EA3439"/>
    <w:rsid w:val="00EA7433"/>
    <w:rsid w:val="00EB680E"/>
    <w:rsid w:val="00EC337B"/>
    <w:rsid w:val="00EC3ABA"/>
    <w:rsid w:val="00EC6E5F"/>
    <w:rsid w:val="00ED04AA"/>
    <w:rsid w:val="00EE103F"/>
    <w:rsid w:val="00EE61F1"/>
    <w:rsid w:val="00EF0C19"/>
    <w:rsid w:val="00EF1149"/>
    <w:rsid w:val="00EF4781"/>
    <w:rsid w:val="00EF64C0"/>
    <w:rsid w:val="00EF6AD7"/>
    <w:rsid w:val="00EF6CDA"/>
    <w:rsid w:val="00EF76BA"/>
    <w:rsid w:val="00F00DDC"/>
    <w:rsid w:val="00F0206A"/>
    <w:rsid w:val="00F0242F"/>
    <w:rsid w:val="00F069B2"/>
    <w:rsid w:val="00F07F1A"/>
    <w:rsid w:val="00F10D89"/>
    <w:rsid w:val="00F23E0B"/>
    <w:rsid w:val="00F43C31"/>
    <w:rsid w:val="00F510F0"/>
    <w:rsid w:val="00F53C61"/>
    <w:rsid w:val="00F57876"/>
    <w:rsid w:val="00F57A57"/>
    <w:rsid w:val="00F66768"/>
    <w:rsid w:val="00F7429A"/>
    <w:rsid w:val="00F87A2D"/>
    <w:rsid w:val="00FA2328"/>
    <w:rsid w:val="00FA607F"/>
    <w:rsid w:val="00FC0090"/>
    <w:rsid w:val="00FC048F"/>
    <w:rsid w:val="00FC5621"/>
    <w:rsid w:val="00FC7972"/>
    <w:rsid w:val="00FC7C50"/>
    <w:rsid w:val="00FD047D"/>
    <w:rsid w:val="00FD1665"/>
    <w:rsid w:val="00FD176A"/>
    <w:rsid w:val="00FD25AD"/>
    <w:rsid w:val="00FD3C53"/>
    <w:rsid w:val="00FD5BA3"/>
    <w:rsid w:val="00FE1290"/>
    <w:rsid w:val="00FE1BD9"/>
    <w:rsid w:val="00FE69C4"/>
    <w:rsid w:val="00FE6A7C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martTagType w:name="place" w:namespaceuri="urn:schemas-microsoft-com:office:smarttags"/>
  <w:shapeDefaults>
    <o:shapedefaults spidmax="2049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id-ID"/>
      </w:rPr>
    </w:rPrDefault>
    <w:pPrDefault>
      <w:pPr>
        <w:spacing w:after="160" w:line="259" w:lineRule="auto"/>
      </w:pPr>
    </w:pPrDefault>
  </w:docDefaults>
  <w:latentStyles w:count="371" w:defLockedState="0" w:defQFormat="0" w:defSemiHidden="0" w:defUIPriority="99" w:defUnhideWhenUsed="0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</w:style>
  <w:style w:styleId="Heading1" w:type="paragraph">
    <w:name w:val="heading 1"/>
    <w:basedOn w:val="Normal"/>
    <w:next w:val="Normal"/>
    <w:link w:val="Heading1Char"/>
    <w:uiPriority w:val="9"/>
    <w:rsid w:val="00A14252"/>
    <w:pPr>
      <w:keepNext/>
      <w:numPr>
        <w:numId w:val="2"/>
      </w:numPr>
      <w:tabs>
        <w:tab w:pos="7449" w:val="clear"/>
        <w:tab w:pos="1077" w:val="num"/>
      </w:tabs>
      <w:spacing w:after="0" w:line="360" w:lineRule="auto"/>
      <w:ind w:left="431"/>
      <w:jc w:val="center"/>
      <w:outlineLvl w:val="0"/>
    </w:pPr>
    <w:rPr>
      <w:rFonts w:ascii="Times New Roman" w:cs="Times New Roman" w:eastAsia="Times New Roman" w:hAnsi="Times New Roman"/>
      <w:b/>
      <w:bCs/>
      <w:sz w:val="28"/>
      <w:szCs w:val="28"/>
      <w:lang w:val="en-GB"/>
    </w:rPr>
  </w:style>
  <w:style w:styleId="Heading2" w:type="paragraph">
    <w:name w:val="heading 2"/>
    <w:basedOn w:val="Normal"/>
    <w:next w:val="Normal"/>
    <w:link w:val="Heading2Char"/>
    <w:uiPriority w:val="9"/>
    <w:rsid w:val="00A14252"/>
    <w:pPr>
      <w:keepNext/>
      <w:numPr>
        <w:ilvl w:val="1"/>
        <w:numId w:val="2"/>
      </w:numPr>
      <w:spacing w:after="0" w:line="360" w:lineRule="auto"/>
      <w:jc w:val="left"/>
      <w:outlineLvl w:val="1"/>
    </w:pPr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styleId="Heading3" w:type="paragraph">
    <w:name w:val="heading 3"/>
    <w:basedOn w:val="Normal"/>
    <w:next w:val="Normal"/>
    <w:link w:val="Heading3Char"/>
    <w:uiPriority w:val="9"/>
    <w:rsid w:val="00A14252"/>
    <w:pPr>
      <w:keepNext/>
      <w:numPr>
        <w:ilvl w:val="2"/>
        <w:numId w:val="2"/>
      </w:numPr>
      <w:spacing w:after="0" w:line="360" w:lineRule="auto"/>
      <w:jc w:val="left"/>
      <w:outlineLvl w:val="2"/>
    </w:pPr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styleId="Heading4" w:type="paragraph">
    <w:name w:val="heading 4"/>
    <w:basedOn w:val="Normal"/>
    <w:next w:val="Normal"/>
    <w:link w:val="Heading4Char"/>
    <w:uiPriority w:val="9"/>
    <w:rsid w:val="00A14252"/>
    <w:pPr>
      <w:keepNext/>
      <w:numPr>
        <w:ilvl w:val="3"/>
        <w:numId w:val="2"/>
      </w:numPr>
      <w:spacing w:after="0" w:line="240" w:lineRule="auto"/>
      <w:jc w:val="center"/>
      <w:outlineLvl w:val="3"/>
    </w:pPr>
    <w:rPr>
      <w:rFonts w:ascii="Times New Roman" w:cs="Times New Roman" w:eastAsia="Times New Roman" w:hAnsi="Times New Roman"/>
      <w:sz w:val="28"/>
      <w:szCs w:val="24"/>
      <w:lang w:val="en-GB"/>
    </w:rPr>
  </w:style>
  <w:style w:styleId="Heading5" w:type="paragraph">
    <w:name w:val="heading 5"/>
    <w:basedOn w:val="Normal"/>
    <w:next w:val="Normal"/>
    <w:link w:val="Heading5Char"/>
    <w:uiPriority w:val="9"/>
    <w:rsid w:val="00A14252"/>
    <w:pPr>
      <w:keepNext/>
      <w:numPr>
        <w:ilvl w:val="4"/>
        <w:numId w:val="2"/>
      </w:numPr>
      <w:spacing w:after="0" w:line="240" w:lineRule="auto"/>
      <w:jc w:val="center"/>
      <w:outlineLvl w:val="4"/>
    </w:pPr>
    <w:rPr>
      <w:rFonts w:ascii="Times New Roman" w:cs="Times New Roman" w:eastAsia="Times New Roman" w:hAnsi="Times New Roman"/>
      <w:b/>
      <w:bCs/>
      <w:sz w:val="28"/>
      <w:szCs w:val="24"/>
      <w:lang w:val="en-GB"/>
    </w:rPr>
  </w:style>
  <w:style w:styleId="Heading6" w:type="paragraph">
    <w:name w:val="heading 6"/>
    <w:basedOn w:val="Normal"/>
    <w:next w:val="Normal"/>
    <w:link w:val="Heading6Char"/>
    <w:rsid w:val="00A14252"/>
    <w:pPr>
      <w:numPr>
        <w:ilvl w:val="5"/>
        <w:numId w:val="2"/>
      </w:numPr>
      <w:spacing w:after="60" w:before="240" w:line="240" w:lineRule="auto"/>
      <w:outlineLvl w:val="5"/>
    </w:pPr>
    <w:rPr>
      <w:rFonts w:ascii="Times New Roman" w:cs="Times New Roman" w:eastAsia="Times New Roman" w:hAnsi="Times New Roman"/>
      <w:b/>
      <w:bCs/>
      <w:lang w:val="en-GB"/>
    </w:rPr>
  </w:style>
  <w:style w:styleId="Heading7" w:type="paragraph">
    <w:name w:val="heading 7"/>
    <w:basedOn w:val="Normal"/>
    <w:next w:val="Normal"/>
    <w:link w:val="Heading7Char"/>
    <w:rsid w:val="00A14252"/>
    <w:pPr>
      <w:numPr>
        <w:ilvl w:val="6"/>
        <w:numId w:val="2"/>
      </w:numPr>
      <w:spacing w:after="60" w:before="240" w:line="240" w:lineRule="auto"/>
      <w:outlineLvl w:val="6"/>
    </w:pPr>
    <w:rPr>
      <w:rFonts w:ascii="Times New Roman" w:cs="Times New Roman" w:eastAsia="Times New Roman" w:hAnsi="Times New Roman"/>
      <w:sz w:val="24"/>
      <w:szCs w:val="24"/>
      <w:lang w:val="en-GB"/>
    </w:rPr>
  </w:style>
  <w:style w:styleId="Heading8" w:type="paragraph">
    <w:name w:val="heading 8"/>
    <w:basedOn w:val="Normal"/>
    <w:next w:val="Normal"/>
    <w:link w:val="Heading8Char"/>
    <w:rsid w:val="00A14252"/>
    <w:pPr>
      <w:numPr>
        <w:ilvl w:val="7"/>
        <w:numId w:val="2"/>
      </w:numPr>
      <w:spacing w:after="60" w:before="240" w:line="240" w:lineRule="auto"/>
      <w:outlineLvl w:val="7"/>
    </w:pPr>
    <w:rPr>
      <w:rFonts w:ascii="Times New Roman" w:cs="Times New Roman" w:eastAsia="Times New Roman" w:hAnsi="Times New Roman"/>
      <w:i/>
      <w:iCs/>
      <w:sz w:val="24"/>
      <w:szCs w:val="24"/>
      <w:lang w:val="en-GB"/>
    </w:rPr>
  </w:style>
  <w:style w:styleId="Heading9" w:type="paragraph">
    <w:name w:val="heading 9"/>
    <w:basedOn w:val="Normal"/>
    <w:next w:val="Normal"/>
    <w:link w:val="Heading9Char"/>
    <w:rsid w:val="00A14252"/>
    <w:pPr>
      <w:numPr>
        <w:ilvl w:val="8"/>
        <w:numId w:val="2"/>
      </w:numPr>
      <w:spacing w:after="60" w:before="240" w:line="240" w:lineRule="auto"/>
      <w:outlineLvl w:val="8"/>
    </w:pPr>
    <w:rPr>
      <w:rFonts w:ascii="Arial" w:cs="Arial" w:eastAsia="Times New Roman" w:hAnsi="Arial"/>
      <w:lang w:val="en-GB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Judul" w:type="paragraph">
    <w:name w:val="Judul"/>
    <w:link w:val="JudulChar"/>
    <w:qFormat/>
    <w:rsid w:val="00DE68F8"/>
    <w:pPr>
      <w:spacing w:after="0" w:line="240" w:lineRule="auto"/>
      <w:jc w:val="center"/>
    </w:pPr>
    <w:rPr>
      <w:rFonts w:ascii="Times New Roman" w:hAnsi="Times New Roman"/>
      <w:b/>
      <w:sz w:val="28"/>
    </w:rPr>
  </w:style>
  <w:style w:customStyle="1" w:styleId="Oleh" w:type="paragraph">
    <w:name w:val="Oleh"/>
    <w:link w:val="OlehChar"/>
    <w:qFormat/>
    <w:rsid w:val="003762D6"/>
    <w:pPr>
      <w:spacing w:after="0" w:line="240" w:lineRule="auto"/>
      <w:jc w:val="center"/>
    </w:pPr>
    <w:rPr>
      <w:rFonts w:ascii="Times New Roman" w:hAnsi="Times New Roman"/>
      <w:b/>
      <w:sz w:val="24"/>
    </w:rPr>
  </w:style>
  <w:style w:customStyle="1" w:styleId="JudulChar" w:type="character">
    <w:name w:val="Judul Char"/>
    <w:basedOn w:val="DefaultParagraphFont"/>
    <w:link w:val="Judul"/>
    <w:rsid w:val="00DE68F8"/>
    <w:rPr>
      <w:rFonts w:ascii="Times New Roman" w:hAnsi="Times New Roman"/>
      <w:b/>
      <w:sz w:val="28"/>
    </w:rPr>
  </w:style>
  <w:style w:customStyle="1" w:styleId="JudulBab" w:type="paragraph">
    <w:name w:val="Judul Bab"/>
    <w:link w:val="JudulBabChar"/>
    <w:qFormat/>
    <w:rsid w:val="0033201D"/>
    <w:pPr>
      <w:spacing w:after="0" w:line="240" w:lineRule="auto"/>
      <w:jc w:val="center"/>
    </w:pPr>
    <w:rPr>
      <w:rFonts w:ascii="Times New Roman" w:hAnsi="Times New Roman"/>
      <w:b/>
      <w:sz w:val="28"/>
    </w:rPr>
  </w:style>
  <w:style w:customStyle="1" w:styleId="OlehChar" w:type="character">
    <w:name w:val="Oleh Char"/>
    <w:basedOn w:val="DefaultParagraphFont"/>
    <w:link w:val="Oleh"/>
    <w:rsid w:val="003762D6"/>
    <w:rPr>
      <w:rFonts w:ascii="Times New Roman" w:hAnsi="Times New Roman"/>
      <w:b/>
      <w:sz w:val="24"/>
    </w:rPr>
  </w:style>
  <w:style w:customStyle="1" w:styleId="Abstrak" w:type="paragraph">
    <w:name w:val="Abstrak"/>
    <w:link w:val="AbstrakChar"/>
    <w:qFormat/>
    <w:rsid w:val="00DA4F78"/>
    <w:pPr>
      <w:spacing w:after="0" w:line="240" w:lineRule="auto"/>
      <w:jc w:val="both"/>
    </w:pPr>
    <w:rPr>
      <w:rFonts w:ascii="Times New Roman" w:hAnsi="Times New Roman"/>
      <w:sz w:val="24"/>
    </w:rPr>
  </w:style>
  <w:style w:customStyle="1" w:styleId="JudulBabChar" w:type="character">
    <w:name w:val="Judul Bab Char"/>
    <w:basedOn w:val="DefaultParagraphFont"/>
    <w:link w:val="JudulBab"/>
    <w:rsid w:val="0033201D"/>
    <w:rPr>
      <w:rFonts w:ascii="Times New Roman" w:hAnsi="Times New Roman"/>
      <w:b/>
      <w:sz w:val="28"/>
    </w:rPr>
  </w:style>
  <w:style w:styleId="Header" w:type="paragraph">
    <w:name w:val="header"/>
    <w:basedOn w:val="Normal"/>
    <w:link w:val="HeaderChar"/>
    <w:unhideWhenUsed/>
    <w:rsid w:val="00DA4F78"/>
    <w:pPr>
      <w:tabs>
        <w:tab w:pos="4680" w:val="center"/>
        <w:tab w:pos="9360" w:val="right"/>
      </w:tabs>
      <w:spacing w:after="0" w:line="240" w:lineRule="auto"/>
    </w:pPr>
  </w:style>
  <w:style w:customStyle="1" w:styleId="AbstrakChar" w:type="character">
    <w:name w:val="Abstrak Char"/>
    <w:basedOn w:val="DefaultParagraphFont"/>
    <w:link w:val="Abstrak"/>
    <w:rsid w:val="00DA4F78"/>
    <w:rPr>
      <w:rFonts w:ascii="Times New Roman" w:hAnsi="Times New Roman"/>
      <w:sz w:val="24"/>
    </w:rPr>
  </w:style>
  <w:style w:customStyle="1" w:styleId="HeaderChar" w:type="character">
    <w:name w:val="Header Char"/>
    <w:basedOn w:val="DefaultParagraphFont"/>
    <w:link w:val="Header"/>
    <w:rsid w:val="00DA4F78"/>
  </w:style>
  <w:style w:styleId="Footer" w:type="paragraph">
    <w:name w:val="footer"/>
    <w:basedOn w:val="Normal"/>
    <w:link w:val="FooterChar"/>
    <w:uiPriority w:val="99"/>
    <w:unhideWhenUsed/>
    <w:rsid w:val="00DA4F78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DA4F78"/>
  </w:style>
  <w:style w:customStyle="1" w:styleId="JudulBabMiring" w:type="paragraph">
    <w:name w:val="Judul Bab Miring"/>
    <w:basedOn w:val="JudulBab"/>
    <w:link w:val="JudulBabMiringChar"/>
    <w:qFormat/>
    <w:rsid w:val="00DA4F78"/>
    <w:rPr>
      <w:i/>
    </w:rPr>
  </w:style>
  <w:style w:customStyle="1" w:styleId="Abstact" w:type="paragraph">
    <w:name w:val="Abstact"/>
    <w:basedOn w:val="Abstrak"/>
    <w:link w:val="AbstactChar"/>
    <w:qFormat/>
    <w:rsid w:val="00E73EB8"/>
    <w:rPr>
      <w:i/>
    </w:rPr>
  </w:style>
  <w:style w:customStyle="1" w:styleId="JudulBabMiringChar" w:type="character">
    <w:name w:val="Judul Bab Miring Char"/>
    <w:basedOn w:val="JudulBabChar"/>
    <w:link w:val="JudulBabMiring"/>
    <w:rsid w:val="00DA4F78"/>
    <w:rPr>
      <w:rFonts w:ascii="Times New Roman" w:hAnsi="Times New Roman"/>
      <w:b/>
      <w:i/>
      <w:sz w:val="28"/>
    </w:rPr>
  </w:style>
  <w:style w:customStyle="1" w:styleId="halpengesahan" w:type="paragraph">
    <w:name w:val="hal pengesahan"/>
    <w:link w:val="halpengesahanChar"/>
    <w:qFormat/>
    <w:rsid w:val="00BE02A4"/>
    <w:pPr>
      <w:spacing w:after="0" w:line="240" w:lineRule="auto"/>
      <w:jc w:val="center"/>
    </w:pPr>
    <w:rPr>
      <w:rFonts w:ascii="Times New Roman" w:hAnsi="Times New Roman"/>
      <w:sz w:val="24"/>
    </w:rPr>
  </w:style>
  <w:style w:customStyle="1" w:styleId="AbstactChar" w:type="character">
    <w:name w:val="Abstact Char"/>
    <w:basedOn w:val="AbstrakChar"/>
    <w:link w:val="Abstact"/>
    <w:rsid w:val="00E73EB8"/>
    <w:rPr>
      <w:rFonts w:ascii="Times New Roman" w:hAnsi="Times New Roman"/>
      <w:i/>
      <w:sz w:val="24"/>
    </w:rPr>
  </w:style>
  <w:style w:styleId="Title" w:type="paragraph">
    <w:name w:val="Title"/>
    <w:basedOn w:val="Normal"/>
    <w:link w:val="TitleChar"/>
    <w:rsid w:val="00BE02A4"/>
    <w:pPr>
      <w:spacing w:after="0" w:line="360" w:lineRule="auto"/>
      <w:jc w:val="center"/>
    </w:pPr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customStyle="1" w:styleId="halpengesahanChar" w:type="character">
    <w:name w:val="hal pengesahan Char"/>
    <w:basedOn w:val="DefaultParagraphFont"/>
    <w:link w:val="halpengesahan"/>
    <w:rsid w:val="00BE02A4"/>
    <w:rPr>
      <w:rFonts w:ascii="Times New Roman" w:hAnsi="Times New Roman"/>
      <w:sz w:val="24"/>
    </w:rPr>
  </w:style>
  <w:style w:customStyle="1" w:styleId="TitleChar" w:type="character">
    <w:name w:val="Title Char"/>
    <w:basedOn w:val="DefaultParagraphFont"/>
    <w:link w:val="Title"/>
    <w:rsid w:val="00BE02A4"/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customStyle="1" w:styleId="Pedoman" w:type="paragraph">
    <w:name w:val="Pedoman"/>
    <w:link w:val="PedomanChar"/>
    <w:rsid w:val="00C5489C"/>
    <w:pPr>
      <w:spacing w:after="0" w:line="360" w:lineRule="auto"/>
      <w:jc w:val="both"/>
    </w:pPr>
    <w:rPr>
      <w:rFonts w:ascii="Times New Roman" w:hAnsi="Times New Roman"/>
      <w:sz w:val="24"/>
    </w:rPr>
  </w:style>
  <w:style w:customStyle="1" w:styleId="judulBab15" w:type="paragraph">
    <w:name w:val="judul Bab 1.5"/>
    <w:basedOn w:val="JudulBab"/>
    <w:link w:val="judulBab15Char"/>
    <w:qFormat/>
    <w:rsid w:val="00FA2328"/>
    <w:pPr>
      <w:spacing w:line="360" w:lineRule="auto"/>
    </w:pPr>
  </w:style>
  <w:style w:customStyle="1" w:styleId="PedomanChar" w:type="character">
    <w:name w:val="Pedoman Char"/>
    <w:basedOn w:val="DefaultParagraphFont"/>
    <w:link w:val="Pedoman"/>
    <w:rsid w:val="00C5489C"/>
    <w:rPr>
      <w:rFonts w:ascii="Times New Roman" w:hAnsi="Times New Roman"/>
      <w:sz w:val="24"/>
    </w:rPr>
  </w:style>
  <w:style w:customStyle="1" w:styleId="Paragraf" w:type="paragraph">
    <w:name w:val="Paragraf"/>
    <w:link w:val="ParagrafChar"/>
    <w:qFormat/>
    <w:rsid w:val="009411D4"/>
    <w:pPr>
      <w:spacing w:after="0" w:line="360" w:lineRule="auto"/>
      <w:jc w:val="both"/>
    </w:pPr>
    <w:rPr>
      <w:rFonts w:ascii="Times New Roman" w:hAnsi="Times New Roman"/>
      <w:sz w:val="24"/>
    </w:rPr>
  </w:style>
  <w:style w:customStyle="1" w:styleId="judulBab15Char" w:type="character">
    <w:name w:val="judul Bab 1.5 Char"/>
    <w:basedOn w:val="JudulBabChar"/>
    <w:link w:val="judulBab15"/>
    <w:rsid w:val="00FA2328"/>
    <w:rPr>
      <w:rFonts w:ascii="Times New Roman" w:hAnsi="Times New Roman"/>
      <w:b/>
      <w:sz w:val="28"/>
    </w:rPr>
  </w:style>
  <w:style w:customStyle="1" w:styleId="halperuntukan" w:type="paragraph">
    <w:name w:val="hal peruntukan"/>
    <w:link w:val="halperuntukanChar"/>
    <w:qFormat/>
    <w:rsid w:val="00FC7972"/>
    <w:pPr>
      <w:spacing w:after="0" w:line="360" w:lineRule="auto"/>
      <w:jc w:val="center"/>
    </w:pPr>
    <w:rPr>
      <w:rFonts w:ascii="Times New Roman" w:hAnsi="Times New Roman"/>
      <w:i/>
      <w:sz w:val="24"/>
    </w:rPr>
  </w:style>
  <w:style w:customStyle="1" w:styleId="ParagrafChar" w:type="character">
    <w:name w:val="Paragraf Char"/>
    <w:basedOn w:val="DefaultParagraphFont"/>
    <w:link w:val="Paragraf"/>
    <w:rsid w:val="009411D4"/>
    <w:rPr>
      <w:rFonts w:ascii="Times New Roman" w:hAnsi="Times New Roman"/>
      <w:sz w:val="24"/>
    </w:rPr>
  </w:style>
  <w:style w:customStyle="1" w:styleId="Judulbabsub1" w:type="paragraph">
    <w:name w:val="Judul bab sub1"/>
    <w:link w:val="Judulbabsub1Char"/>
    <w:qFormat/>
    <w:rsid w:val="00EF4781"/>
    <w:rPr>
      <w:rFonts w:ascii="Times New Roman" w:hAnsi="Times New Roman"/>
      <w:b/>
      <w:sz w:val="24"/>
    </w:rPr>
  </w:style>
  <w:style w:customStyle="1" w:styleId="halperuntukanChar" w:type="character">
    <w:name w:val="hal peruntukan Char"/>
    <w:basedOn w:val="DefaultParagraphFont"/>
    <w:link w:val="halperuntukan"/>
    <w:rsid w:val="00FC7972"/>
    <w:rPr>
      <w:rFonts w:ascii="Times New Roman" w:hAnsi="Times New Roman"/>
      <w:i/>
      <w:sz w:val="24"/>
    </w:rPr>
  </w:style>
  <w:style w:styleId="BodyTextIndent" w:type="paragraph">
    <w:name w:val="Body Text Indent"/>
    <w:basedOn w:val="Normal"/>
    <w:link w:val="BodyTextIndentChar"/>
    <w:rsid w:val="00EF4781"/>
    <w:pPr>
      <w:spacing w:after="120" w:line="240" w:lineRule="auto"/>
      <w:ind w:left="360"/>
    </w:pPr>
    <w:rPr>
      <w:rFonts w:ascii="Times New Roman" w:cs="Times New Roman" w:eastAsia="Times New Roman" w:hAnsi="Times New Roman"/>
      <w:sz w:val="24"/>
      <w:szCs w:val="24"/>
      <w:lang w:val="en-GB"/>
    </w:rPr>
  </w:style>
  <w:style w:customStyle="1" w:styleId="Judulbabsub1Char" w:type="character">
    <w:name w:val="Judul bab sub1 Char"/>
    <w:basedOn w:val="DefaultParagraphFont"/>
    <w:link w:val="Judulbabsub1"/>
    <w:rsid w:val="00EF4781"/>
    <w:rPr>
      <w:rFonts w:ascii="Times New Roman" w:hAnsi="Times New Roman"/>
      <w:b/>
      <w:sz w:val="24"/>
    </w:rPr>
  </w:style>
  <w:style w:customStyle="1" w:styleId="BodyTextIndentChar" w:type="character">
    <w:name w:val="Body Text Indent Char"/>
    <w:basedOn w:val="DefaultParagraphFont"/>
    <w:link w:val="BodyTextIndent"/>
    <w:rsid w:val="00EF4781"/>
    <w:rPr>
      <w:rFonts w:ascii="Times New Roman" w:cs="Times New Roman" w:eastAsia="Times New Roman" w:hAnsi="Times New Roman"/>
      <w:sz w:val="24"/>
      <w:szCs w:val="24"/>
      <w:lang w:val="en-GB"/>
    </w:rPr>
  </w:style>
  <w:style w:customStyle="1" w:styleId="JudulGambar" w:type="paragraph">
    <w:name w:val="Judul Gambar"/>
    <w:link w:val="JudulGambarChar"/>
    <w:qFormat/>
    <w:rsid w:val="00A334DE"/>
    <w:pPr>
      <w:spacing w:after="0" w:line="240" w:lineRule="auto"/>
      <w:jc w:val="both"/>
    </w:pPr>
    <w:rPr>
      <w:rFonts w:ascii="Times New Roman" w:hAnsi="Times New Roman"/>
      <w:sz w:val="24"/>
    </w:rPr>
  </w:style>
  <w:style w:customStyle="1" w:styleId="normalparagraf" w:type="paragraph">
    <w:name w:val="normal paragraf"/>
    <w:basedOn w:val="Normal"/>
    <w:rsid w:val="007540BA"/>
    <w:pPr>
      <w:spacing w:after="0" w:line="360" w:lineRule="auto"/>
      <w:jc w:val="both"/>
    </w:pPr>
    <w:rPr>
      <w:rFonts w:ascii="Times New Roman" w:cs="Times New Roman" w:eastAsia="MS Mincho" w:hAnsi="Times New Roman"/>
      <w:sz w:val="24"/>
      <w:szCs w:val="24"/>
      <w:lang w:eastAsia="ja-JP"/>
    </w:rPr>
  </w:style>
  <w:style w:customStyle="1" w:styleId="JudulGambarChar" w:type="character">
    <w:name w:val="Judul Gambar Char"/>
    <w:basedOn w:val="DefaultParagraphFont"/>
    <w:link w:val="JudulGambar"/>
    <w:rsid w:val="00A334DE"/>
    <w:rPr>
      <w:rFonts w:ascii="Times New Roman" w:hAnsi="Times New Roman"/>
      <w:sz w:val="24"/>
    </w:rPr>
  </w:style>
  <w:style w:customStyle="1" w:styleId="Disertasiparagrafplain" w:type="paragraph">
    <w:name w:val="Disertasi paragraf plain"/>
    <w:basedOn w:val="BodyTextIndent"/>
    <w:link w:val="DisertasiparagrafplainChar"/>
    <w:qFormat/>
    <w:rsid w:val="007540BA"/>
    <w:pPr>
      <w:spacing w:line="360" w:lineRule="auto"/>
      <w:ind w:left="0"/>
      <w:jc w:val="both"/>
    </w:pPr>
    <w:rPr>
      <w:lang w:val="sv-SE"/>
    </w:rPr>
  </w:style>
  <w:style w:customStyle="1" w:styleId="DisertasiparagrafplainChar" w:type="character">
    <w:name w:val="Disertasi paragraf plain Char"/>
    <w:basedOn w:val="BodyTextIndentChar"/>
    <w:link w:val="Disertasiparagrafplain"/>
    <w:rsid w:val="007540BA"/>
    <w:rPr>
      <w:rFonts w:ascii="Times New Roman" w:cs="Times New Roman" w:eastAsia="Times New Roman" w:hAnsi="Times New Roman"/>
      <w:sz w:val="24"/>
      <w:szCs w:val="24"/>
      <w:lang w:val="sv-SE"/>
    </w:rPr>
  </w:style>
  <w:style w:customStyle="1" w:styleId="Heading1Char" w:type="character">
    <w:name w:val="Heading 1 Char"/>
    <w:basedOn w:val="DefaultParagraphFont"/>
    <w:link w:val="Heading1"/>
    <w:uiPriority w:val="9"/>
    <w:rsid w:val="00A14252"/>
    <w:rPr>
      <w:rFonts w:ascii="Times New Roman" w:cs="Times New Roman" w:eastAsia="Times New Roman" w:hAnsi="Times New Roman"/>
      <w:b/>
      <w:bCs/>
      <w:sz w:val="28"/>
      <w:szCs w:val="28"/>
      <w:lang w:val="en-GB"/>
    </w:rPr>
  </w:style>
  <w:style w:customStyle="1" w:styleId="Heading2Char" w:type="character">
    <w:name w:val="Heading 2 Char"/>
    <w:basedOn w:val="DefaultParagraphFont"/>
    <w:link w:val="Heading2"/>
    <w:uiPriority w:val="9"/>
    <w:rsid w:val="00A14252"/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customStyle="1" w:styleId="Heading3Char" w:type="character">
    <w:name w:val="Heading 3 Char"/>
    <w:basedOn w:val="DefaultParagraphFont"/>
    <w:link w:val="Heading3"/>
    <w:uiPriority w:val="9"/>
    <w:rsid w:val="00A14252"/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customStyle="1" w:styleId="Heading4Char" w:type="character">
    <w:name w:val="Heading 4 Char"/>
    <w:basedOn w:val="DefaultParagraphFont"/>
    <w:link w:val="Heading4"/>
    <w:uiPriority w:val="9"/>
    <w:rsid w:val="00A14252"/>
    <w:rPr>
      <w:rFonts w:ascii="Times New Roman" w:cs="Times New Roman" w:eastAsia="Times New Roman" w:hAnsi="Times New Roman"/>
      <w:sz w:val="28"/>
      <w:szCs w:val="24"/>
      <w:lang w:val="en-GB"/>
    </w:rPr>
  </w:style>
  <w:style w:customStyle="1" w:styleId="Heading5Char" w:type="character">
    <w:name w:val="Heading 5 Char"/>
    <w:basedOn w:val="DefaultParagraphFont"/>
    <w:link w:val="Heading5"/>
    <w:uiPriority w:val="9"/>
    <w:rsid w:val="00A14252"/>
    <w:rPr>
      <w:rFonts w:ascii="Times New Roman" w:cs="Times New Roman" w:eastAsia="Times New Roman" w:hAnsi="Times New Roman"/>
      <w:b/>
      <w:bCs/>
      <w:sz w:val="28"/>
      <w:szCs w:val="24"/>
      <w:lang w:val="en-GB"/>
    </w:rPr>
  </w:style>
  <w:style w:customStyle="1" w:styleId="Heading6Char" w:type="character">
    <w:name w:val="Heading 6 Char"/>
    <w:basedOn w:val="DefaultParagraphFont"/>
    <w:link w:val="Heading6"/>
    <w:rsid w:val="00A14252"/>
    <w:rPr>
      <w:rFonts w:ascii="Times New Roman" w:cs="Times New Roman" w:eastAsia="Times New Roman" w:hAnsi="Times New Roman"/>
      <w:b/>
      <w:bCs/>
      <w:lang w:val="en-GB"/>
    </w:rPr>
  </w:style>
  <w:style w:customStyle="1" w:styleId="Heading7Char" w:type="character">
    <w:name w:val="Heading 7 Char"/>
    <w:basedOn w:val="DefaultParagraphFont"/>
    <w:link w:val="Heading7"/>
    <w:rsid w:val="00A14252"/>
    <w:rPr>
      <w:rFonts w:ascii="Times New Roman" w:cs="Times New Roman" w:eastAsia="Times New Roman" w:hAnsi="Times New Roman"/>
      <w:sz w:val="24"/>
      <w:szCs w:val="24"/>
      <w:lang w:val="en-GB"/>
    </w:rPr>
  </w:style>
  <w:style w:customStyle="1" w:styleId="Heading8Char" w:type="character">
    <w:name w:val="Heading 8 Char"/>
    <w:basedOn w:val="DefaultParagraphFont"/>
    <w:link w:val="Heading8"/>
    <w:rsid w:val="00A14252"/>
    <w:rPr>
      <w:rFonts w:ascii="Times New Roman" w:cs="Times New Roman" w:eastAsia="Times New Roman" w:hAnsi="Times New Roman"/>
      <w:i/>
      <w:iCs/>
      <w:sz w:val="24"/>
      <w:szCs w:val="24"/>
      <w:lang w:val="en-GB"/>
    </w:rPr>
  </w:style>
  <w:style w:customStyle="1" w:styleId="Heading9Char" w:type="character">
    <w:name w:val="Heading 9 Char"/>
    <w:basedOn w:val="DefaultParagraphFont"/>
    <w:link w:val="Heading9"/>
    <w:rsid w:val="00A14252"/>
    <w:rPr>
      <w:rFonts w:ascii="Arial" w:cs="Arial" w:eastAsia="Times New Roman" w:hAnsi="Arial"/>
      <w:lang w:val="en-GB"/>
    </w:rPr>
  </w:style>
  <w:style w:customStyle="1" w:styleId="disertasijudulbab" w:type="paragraph">
    <w:name w:val="disertasi judul bab"/>
    <w:basedOn w:val="Heading1"/>
    <w:link w:val="disertasijudulbabChar"/>
    <w:rsid w:val="00A14252"/>
    <w:rPr>
      <w:lang w:val="de-DE"/>
    </w:rPr>
  </w:style>
  <w:style w:customStyle="1" w:styleId="disertasijudulbabChar" w:type="character">
    <w:name w:val="disertasi judul bab Char"/>
    <w:basedOn w:val="Heading1Char"/>
    <w:link w:val="disertasijudulbab"/>
    <w:rsid w:val="00A14252"/>
    <w:rPr>
      <w:rFonts w:ascii="Times New Roman" w:cs="Times New Roman" w:eastAsia="Times New Roman" w:hAnsi="Times New Roman"/>
      <w:b/>
      <w:bCs/>
      <w:sz w:val="28"/>
      <w:szCs w:val="28"/>
      <w:lang w:val="de-DE"/>
    </w:rPr>
  </w:style>
  <w:style w:customStyle="1" w:styleId="tabeljstified" w:type="paragraph">
    <w:name w:val="tabel jstified"/>
    <w:basedOn w:val="Normal"/>
    <w:link w:val="tabeljstifiedChar"/>
    <w:rsid w:val="00A14252"/>
    <w:pPr>
      <w:spacing w:after="0" w:line="240" w:lineRule="auto"/>
      <w:ind w:hanging="1350" w:left="1350"/>
      <w:jc w:val="both"/>
      <w:outlineLvl w:val="2"/>
    </w:pPr>
    <w:rPr>
      <w:rFonts w:ascii="Times New Roman" w:cs="Times New Roman" w:eastAsia="MS Mincho" w:hAnsi="Times New Roman"/>
      <w:sz w:val="24"/>
      <w:szCs w:val="24"/>
      <w:lang w:val="id-ID"/>
    </w:rPr>
  </w:style>
  <w:style w:customStyle="1" w:styleId="tabeljstifiedChar" w:type="character">
    <w:name w:val="tabel jstified Char"/>
    <w:basedOn w:val="DefaultParagraphFont"/>
    <w:link w:val="tabeljstified"/>
    <w:rsid w:val="00A14252"/>
    <w:rPr>
      <w:rFonts w:ascii="Times New Roman" w:cs="Times New Roman" w:eastAsia="MS Mincho" w:hAnsi="Times New Roman"/>
      <w:sz w:val="24"/>
      <w:szCs w:val="24"/>
      <w:lang w:val="id-ID"/>
    </w:rPr>
  </w:style>
  <w:style w:customStyle="1" w:styleId="judulTabel" w:type="paragraph">
    <w:name w:val="judul Tabel"/>
    <w:link w:val="judulTabelChar"/>
    <w:qFormat/>
    <w:rsid w:val="00A14252"/>
    <w:pPr>
      <w:spacing w:after="0" w:line="240" w:lineRule="auto"/>
    </w:pPr>
    <w:rPr>
      <w:rFonts w:ascii="Times New Roman" w:hAnsi="Times New Roman"/>
      <w:sz w:val="24"/>
    </w:rPr>
  </w:style>
  <w:style w:customStyle="1" w:styleId="tabel" w:type="paragraph">
    <w:name w:val="tabel"/>
    <w:basedOn w:val="judulTabel"/>
    <w:link w:val="tabelChar"/>
    <w:rsid w:val="00A14252"/>
    <w:pPr>
      <w:spacing w:line="360" w:lineRule="auto"/>
      <w:ind w:hanging="1440" w:left="1440"/>
      <w:jc w:val="both"/>
      <w:outlineLvl w:val="2"/>
    </w:pPr>
    <w:rPr>
      <w:rFonts w:cs="Times New Roman" w:eastAsia="Calibri"/>
      <w:szCs w:val="24"/>
      <w:lang w:val="id-ID"/>
    </w:rPr>
  </w:style>
  <w:style w:customStyle="1" w:styleId="judulTabelChar" w:type="character">
    <w:name w:val="judul Tabel Char"/>
    <w:basedOn w:val="DefaultParagraphFont"/>
    <w:link w:val="judulTabel"/>
    <w:rsid w:val="00A14252"/>
    <w:rPr>
      <w:rFonts w:ascii="Times New Roman" w:hAnsi="Times New Roman"/>
      <w:sz w:val="24"/>
    </w:rPr>
  </w:style>
  <w:style w:customStyle="1" w:styleId="tabelChar" w:type="character">
    <w:name w:val="tabel Char"/>
    <w:basedOn w:val="judulTabelChar"/>
    <w:link w:val="tabel"/>
    <w:rsid w:val="00A14252"/>
    <w:rPr>
      <w:rFonts w:ascii="Times New Roman" w:cs="Times New Roman" w:eastAsia="Calibri" w:hAnsi="Times New Roman"/>
      <w:sz w:val="24"/>
      <w:szCs w:val="24"/>
      <w:lang w:val="id-ID"/>
    </w:rPr>
  </w:style>
  <w:style w:customStyle="1" w:styleId="judulsubab" w:type="paragraph">
    <w:name w:val="judul subab"/>
    <w:basedOn w:val="Heading2"/>
    <w:link w:val="judulsubabChar"/>
    <w:rsid w:val="00A14252"/>
    <w:pPr>
      <w:numPr>
        <w:numId w:val="4"/>
      </w:numPr>
      <w:ind w:hanging="576" w:left="576"/>
    </w:pPr>
    <w:rPr>
      <w:lang w:val="id-ID"/>
    </w:rPr>
  </w:style>
  <w:style w:customStyle="1" w:styleId="judulsubabChar" w:type="character">
    <w:name w:val="judul subab Char"/>
    <w:basedOn w:val="Heading2Char"/>
    <w:link w:val="judulsubab"/>
    <w:rsid w:val="00A14252"/>
    <w:rPr>
      <w:rFonts w:ascii="Times New Roman" w:cs="Times New Roman" w:eastAsia="Times New Roman" w:hAnsi="Times New Roman"/>
      <w:b/>
      <w:bCs/>
      <w:sz w:val="24"/>
      <w:szCs w:val="24"/>
      <w:lang w:val="id-ID"/>
    </w:rPr>
  </w:style>
  <w:style w:customStyle="1" w:styleId="judulsubabab" w:type="paragraph">
    <w:name w:val="judulsubabab"/>
    <w:basedOn w:val="Heading3"/>
    <w:link w:val="judulsubababChar"/>
    <w:rsid w:val="00A14252"/>
    <w:pPr>
      <w:numPr>
        <w:numId w:val="4"/>
      </w:numPr>
      <w:tabs>
        <w:tab w:pos="900" w:val="num"/>
      </w:tabs>
      <w:ind w:hanging="806" w:left="806"/>
      <w:jc w:val="left"/>
    </w:pPr>
  </w:style>
  <w:style w:customStyle="1" w:styleId="judulsubababChar" w:type="character">
    <w:name w:val="judulsubabab Char"/>
    <w:basedOn w:val="Heading3Char"/>
    <w:link w:val="judulsubabab"/>
    <w:rsid w:val="00A14252"/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customStyle="1" w:styleId="judulsubababab" w:type="paragraph">
    <w:name w:val="judulsubababab"/>
    <w:basedOn w:val="Heading4"/>
    <w:link w:val="judulsubabababChar"/>
    <w:rsid w:val="00A14252"/>
    <w:pPr>
      <w:numPr>
        <w:numId w:val="4"/>
      </w:numPr>
      <w:ind w:hanging="864" w:left="864"/>
      <w:jc w:val="left"/>
      <w:outlineLvl w:val="1"/>
    </w:pPr>
    <w:rPr>
      <w:b/>
      <w:sz w:val="24"/>
      <w:lang w:val="af-ZA"/>
    </w:rPr>
  </w:style>
  <w:style w:customStyle="1" w:styleId="judulsubabababChar" w:type="character">
    <w:name w:val="judulsubababab Char"/>
    <w:basedOn w:val="Heading4Char"/>
    <w:link w:val="judulsubababab"/>
    <w:rsid w:val="00A14252"/>
    <w:rPr>
      <w:rFonts w:ascii="Times New Roman" w:cs="Times New Roman" w:eastAsia="Times New Roman" w:hAnsi="Times New Roman"/>
      <w:b/>
      <w:sz w:val="24"/>
      <w:szCs w:val="24"/>
      <w:lang w:val="af-ZA"/>
    </w:rPr>
  </w:style>
  <w:style w:customStyle="1" w:styleId="tabelcentered" w:type="paragraph">
    <w:name w:val="tabel centered"/>
    <w:basedOn w:val="tabel"/>
    <w:link w:val="tabelcenteredChar"/>
    <w:rsid w:val="00A14252"/>
    <w:pPr>
      <w:spacing w:line="240" w:lineRule="auto"/>
      <w:jc w:val="center"/>
    </w:pPr>
    <w:rPr>
      <w:noProof/>
      <w:lang w:val="af-ZA"/>
    </w:rPr>
  </w:style>
  <w:style w:customStyle="1" w:styleId="tabelcenteredChar" w:type="character">
    <w:name w:val="tabel centered Char"/>
    <w:basedOn w:val="tabelChar"/>
    <w:link w:val="tabelcentered"/>
    <w:rsid w:val="00A14252"/>
    <w:rPr>
      <w:rFonts w:ascii="Times New Roman" w:cs="Times New Roman" w:eastAsia="Calibri" w:hAnsi="Times New Roman"/>
      <w:noProof/>
      <w:sz w:val="24"/>
      <w:szCs w:val="24"/>
      <w:lang w:val="af-ZA"/>
    </w:rPr>
  </w:style>
  <w:style w:customStyle="1" w:styleId="JudulBabsub2" w:type="paragraph">
    <w:name w:val="Judul Bab sub 2"/>
    <w:link w:val="JudulBabsub2Char"/>
    <w:qFormat/>
    <w:rsid w:val="00A14252"/>
    <w:pPr>
      <w:spacing w:after="0" w:line="360" w:lineRule="auto"/>
    </w:pPr>
    <w:rPr>
      <w:rFonts w:ascii="Times New Roman" w:hAnsi="Times New Roman"/>
      <w:b/>
      <w:sz w:val="24"/>
    </w:rPr>
  </w:style>
  <w:style w:customStyle="1" w:styleId="JudulBabsub2Char" w:type="character">
    <w:name w:val="Judul Bab sub 2 Char"/>
    <w:basedOn w:val="Judulbabsub1Char"/>
    <w:link w:val="JudulBabsub2"/>
    <w:rsid w:val="00A14252"/>
    <w:rPr>
      <w:rFonts w:ascii="Times New Roman" w:hAnsi="Times New Roman"/>
      <w:b/>
      <w:sz w:val="24"/>
    </w:rPr>
  </w:style>
  <w:style w:customStyle="1" w:styleId="keterangan" w:type="paragraph">
    <w:name w:val="keterangan"/>
    <w:link w:val="keteranganChar"/>
    <w:qFormat/>
    <w:rsid w:val="00925972"/>
    <w:pPr>
      <w:spacing w:after="0" w:line="360" w:lineRule="auto"/>
      <w:jc w:val="both"/>
    </w:pPr>
    <w:rPr>
      <w:rFonts w:ascii="Times New Roman" w:hAnsi="Times New Roman"/>
      <w:color w:themeColor="background1" w:themeShade="80" w:val="808080"/>
      <w:sz w:val="24"/>
    </w:rPr>
  </w:style>
  <w:style w:customStyle="1" w:styleId="Default" w:type="paragraph">
    <w:name w:val="Default"/>
    <w:rsid w:val="00982150"/>
    <w:pPr>
      <w:autoSpaceDE w:val="0"/>
      <w:autoSpaceDN w:val="0"/>
      <w:adjustRightInd w:val="0"/>
      <w:spacing w:after="0" w:line="240" w:lineRule="auto"/>
    </w:pPr>
    <w:rPr>
      <w:rFonts w:ascii="Times New Roman" w:cs="Times New Roman" w:hAnsi="Times New Roman"/>
      <w:color w:val="000000"/>
      <w:sz w:val="24"/>
      <w:szCs w:val="24"/>
    </w:rPr>
  </w:style>
  <w:style w:customStyle="1" w:styleId="keteranganChar" w:type="character">
    <w:name w:val="keterangan Char"/>
    <w:basedOn w:val="DefaultParagraphFont"/>
    <w:link w:val="keterangan"/>
    <w:rsid w:val="00925972"/>
    <w:rPr>
      <w:rFonts w:ascii="Times New Roman" w:hAnsi="Times New Roman"/>
      <w:color w:themeColor="background1" w:themeShade="80" w:val="808080"/>
      <w:sz w:val="24"/>
    </w:rPr>
  </w:style>
  <w:style w:styleId="FootnoteText" w:type="paragraph">
    <w:name w:val="footnote text"/>
    <w:basedOn w:val="Normal"/>
    <w:link w:val="FootnoteTextChar"/>
    <w:uiPriority w:val="99"/>
    <w:semiHidden/>
    <w:unhideWhenUsed/>
    <w:rsid w:val="001436CD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1436CD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1436CD"/>
    <w:rPr>
      <w:vertAlign w:val="superscript"/>
    </w:rPr>
  </w:style>
  <w:style w:customStyle="1" w:styleId="footnote" w:type="paragraph">
    <w:name w:val="footnote"/>
    <w:link w:val="footnoteChar"/>
    <w:qFormat/>
    <w:rsid w:val="001436CD"/>
    <w:pPr>
      <w:spacing w:after="0" w:line="240" w:lineRule="auto"/>
    </w:pPr>
    <w:rPr>
      <w:rFonts w:ascii="Times New Roman" w:hAnsi="Times New Roman"/>
      <w:sz w:val="20"/>
      <w:szCs w:val="20"/>
    </w:rPr>
  </w:style>
  <w:style w:customStyle="1" w:styleId="JudulBabSub3" w:type="paragraph">
    <w:name w:val="Judul Bab Sub3"/>
    <w:link w:val="JudulBabSub3Char"/>
    <w:qFormat/>
    <w:rsid w:val="00BB6934"/>
    <w:pPr>
      <w:tabs>
        <w:tab w:pos="990" w:val="left"/>
      </w:tabs>
      <w:spacing w:after="0" w:line="240" w:lineRule="auto"/>
    </w:pPr>
    <w:rPr>
      <w:rFonts w:ascii="Times New Roman" w:hAnsi="Times New Roman"/>
      <w:b/>
      <w:sz w:val="24"/>
    </w:rPr>
  </w:style>
  <w:style w:customStyle="1" w:styleId="footnoteChar" w:type="character">
    <w:name w:val="footnote Char"/>
    <w:basedOn w:val="DefaultParagraphFont"/>
    <w:link w:val="footnote"/>
    <w:rsid w:val="001436CD"/>
    <w:rPr>
      <w:rFonts w:ascii="Times New Roman" w:hAnsi="Times New Roman"/>
      <w:sz w:val="20"/>
      <w:szCs w:val="20"/>
    </w:rPr>
  </w:style>
  <w:style w:customStyle="1" w:styleId="isi" w:type="paragraph">
    <w:name w:val="isi"/>
    <w:basedOn w:val="Normal"/>
    <w:link w:val="isiChar"/>
    <w:rsid w:val="00C67DBB"/>
    <w:pPr>
      <w:suppressAutoHyphens/>
      <w:spacing w:after="0" w:before="120" w:line="360" w:lineRule="auto"/>
      <w:ind w:firstLine="720"/>
      <w:jc w:val="both"/>
    </w:pPr>
    <w:rPr>
      <w:rFonts w:ascii="Calibri" w:cs="Vrinda" w:eastAsia="Calibri" w:hAnsi="Calibri"/>
      <w:noProof/>
      <w:sz w:val="24"/>
      <w:szCs w:val="24"/>
      <w:lang w:eastAsia="ar-SA" w:val="sv-SE"/>
    </w:rPr>
  </w:style>
  <w:style w:customStyle="1" w:styleId="JudulBabSub3Char" w:type="character">
    <w:name w:val="Judul Bab Sub3 Char"/>
    <w:basedOn w:val="DefaultParagraphFont"/>
    <w:link w:val="JudulBabSub3"/>
    <w:rsid w:val="00BB6934"/>
    <w:rPr>
      <w:rFonts w:ascii="Times New Roman" w:hAnsi="Times New Roman"/>
      <w:b/>
      <w:sz w:val="24"/>
    </w:rPr>
  </w:style>
  <w:style w:customStyle="1" w:styleId="isiChar" w:type="character">
    <w:name w:val="isi Char"/>
    <w:basedOn w:val="DefaultParagraphFont"/>
    <w:link w:val="isi"/>
    <w:rsid w:val="00C67DBB"/>
    <w:rPr>
      <w:rFonts w:ascii="Calibri" w:cs="Vrinda" w:eastAsia="Calibri" w:hAnsi="Calibri"/>
      <w:noProof/>
      <w:sz w:val="24"/>
      <w:szCs w:val="24"/>
      <w:lang w:eastAsia="ar-SA" w:val="sv-SE"/>
    </w:rPr>
  </w:style>
  <w:style w:styleId="Emphasis" w:type="character">
    <w:name w:val="Emphasis"/>
    <w:uiPriority w:val="20"/>
    <w:rsid w:val="00F23E0B"/>
    <w:rPr>
      <w:i/>
      <w:iCs/>
    </w:rPr>
  </w:style>
  <w:style w:customStyle="1" w:styleId="st" w:type="character">
    <w:name w:val="st"/>
    <w:basedOn w:val="DefaultParagraphFont"/>
    <w:rsid w:val="00F23E0B"/>
  </w:style>
  <w:style w:customStyle="1" w:styleId="references" w:type="paragraph">
    <w:name w:val="references"/>
    <w:rsid w:val="00F23E0B"/>
    <w:pPr>
      <w:numPr>
        <w:numId w:val="7"/>
      </w:numPr>
      <w:tabs>
        <w:tab w:pos="360" w:val="num"/>
      </w:tabs>
      <w:spacing w:after="50" w:line="180" w:lineRule="exact"/>
      <w:ind w:left="360"/>
      <w:jc w:val="both"/>
    </w:pPr>
    <w:rPr>
      <w:rFonts w:ascii="Times New Roman" w:cs="Times New Roman" w:eastAsia="MS Mincho" w:hAnsi="Times New Roman"/>
      <w:noProof/>
      <w:sz w:val="16"/>
      <w:szCs w:val="16"/>
    </w:rPr>
  </w:style>
  <w:style w:customStyle="1" w:styleId="Daftarpustaka" w:type="paragraph">
    <w:name w:val="Daftar pustaka"/>
    <w:link w:val="DaftarpustakaChar"/>
    <w:qFormat/>
    <w:rsid w:val="00D93697"/>
    <w:pPr>
      <w:tabs>
        <w:tab w:pos="90" w:val="left"/>
      </w:tabs>
      <w:spacing w:after="0" w:line="240" w:lineRule="auto"/>
      <w:ind w:hanging="720" w:left="806"/>
      <w:jc w:val="both"/>
    </w:pPr>
    <w:rPr>
      <w:rFonts w:ascii="Times New Roman" w:hAnsi="Times New Roman"/>
      <w:noProof/>
      <w:sz w:val="24"/>
      <w:lang w:val="af-ZA"/>
    </w:rPr>
  </w:style>
  <w:style w:styleId="BodyText" w:type="paragraph">
    <w:name w:val="Body Text"/>
    <w:basedOn w:val="Normal"/>
    <w:link w:val="BodyTextChar"/>
    <w:uiPriority w:val="99"/>
    <w:semiHidden/>
    <w:unhideWhenUsed/>
    <w:rsid w:val="00F0242F"/>
    <w:pPr>
      <w:spacing w:after="120"/>
    </w:pPr>
  </w:style>
  <w:style w:customStyle="1" w:styleId="DaftarpustakaChar" w:type="character">
    <w:name w:val="Daftar pustaka Char"/>
    <w:basedOn w:val="DefaultParagraphFont"/>
    <w:link w:val="Daftarpustaka"/>
    <w:rsid w:val="00D93697"/>
    <w:rPr>
      <w:rFonts w:ascii="Times New Roman" w:hAnsi="Times New Roman"/>
      <w:noProof/>
      <w:sz w:val="24"/>
      <w:lang w:val="af-ZA"/>
    </w:rPr>
  </w:style>
  <w:style w:customStyle="1" w:styleId="BodyTextChar" w:type="character">
    <w:name w:val="Body Text Char"/>
    <w:basedOn w:val="DefaultParagraphFont"/>
    <w:link w:val="BodyText"/>
    <w:uiPriority w:val="99"/>
    <w:semiHidden/>
    <w:rsid w:val="00F0242F"/>
  </w:style>
  <w:style w:customStyle="1" w:styleId="hps" w:type="character">
    <w:name w:val="hps"/>
    <w:basedOn w:val="DefaultParagraphFont"/>
    <w:rsid w:val="00F0242F"/>
  </w:style>
  <w:style w:customStyle="1" w:styleId="Abstract" w:type="paragraph">
    <w:name w:val="Abstract"/>
    <w:link w:val="AbstractChar"/>
    <w:rsid w:val="00DF6300"/>
    <w:pPr>
      <w:spacing w:after="200" w:line="240" w:lineRule="auto"/>
      <w:jc w:val="both"/>
    </w:pPr>
    <w:rPr>
      <w:rFonts w:ascii="Times New Roman" w:cs="Times New Roman" w:eastAsia="SimSun" w:hAnsi="Times New Roman"/>
      <w:b/>
      <w:bCs/>
      <w:sz w:val="18"/>
      <w:szCs w:val="18"/>
    </w:rPr>
  </w:style>
  <w:style w:customStyle="1" w:styleId="AbstractChar" w:type="character">
    <w:name w:val="Abstract Char"/>
    <w:basedOn w:val="DefaultParagraphFont"/>
    <w:link w:val="Abstract"/>
    <w:locked/>
    <w:rsid w:val="00DF6300"/>
    <w:rPr>
      <w:rFonts w:ascii="Times New Roman" w:cs="Times New Roman" w:eastAsia="SimSun" w:hAnsi="Times New Roman"/>
      <w:b/>
      <w:bCs/>
      <w:sz w:val="18"/>
      <w:szCs w:val="18"/>
    </w:rPr>
  </w:style>
  <w:style w:styleId="TableGrid" w:type="table">
    <w:name w:val="Table Grid"/>
    <w:basedOn w:val="TableNormal"/>
    <w:uiPriority w:val="39"/>
    <w:rsid w:val="00BC7E98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Lampiran" w:type="paragraph">
    <w:name w:val="Lampiran"/>
    <w:link w:val="LampiranChar"/>
    <w:qFormat/>
    <w:rsid w:val="00A200BD"/>
    <w:pPr>
      <w:spacing w:after="0" w:line="240" w:lineRule="auto"/>
    </w:pPr>
    <w:rPr>
      <w:rFonts w:ascii="Times New Roman" w:hAnsi="Times New Roman"/>
      <w:b/>
      <w:noProof/>
      <w:sz w:val="24"/>
      <w:lang w:val="af-ZA"/>
    </w:rPr>
  </w:style>
  <w:style w:customStyle="1" w:styleId="Lampiransub1" w:type="paragraph">
    <w:name w:val="Lampiran sub 1"/>
    <w:link w:val="Lampiransub1Char"/>
    <w:qFormat/>
    <w:rsid w:val="00A200BD"/>
    <w:pPr>
      <w:spacing w:after="0" w:line="240" w:lineRule="auto"/>
    </w:pPr>
    <w:rPr>
      <w:rFonts w:ascii="Times New Roman" w:hAnsi="Times New Roman"/>
      <w:b/>
      <w:noProof/>
      <w:sz w:val="24"/>
      <w:lang w:val="af-ZA"/>
    </w:rPr>
  </w:style>
  <w:style w:customStyle="1" w:styleId="LampiranChar" w:type="character">
    <w:name w:val="Lampiran Char"/>
    <w:basedOn w:val="DefaultParagraphFont"/>
    <w:link w:val="Lampiran"/>
    <w:rsid w:val="00A200BD"/>
    <w:rPr>
      <w:rFonts w:ascii="Times New Roman" w:hAnsi="Times New Roman"/>
      <w:b/>
      <w:noProof/>
      <w:sz w:val="24"/>
      <w:lang w:val="af-ZA"/>
    </w:rPr>
  </w:style>
  <w:style w:customStyle="1" w:styleId="Lampiransub1Char" w:type="character">
    <w:name w:val="Lampiran sub 1 Char"/>
    <w:basedOn w:val="DefaultParagraphFont"/>
    <w:link w:val="Lampiransub1"/>
    <w:rsid w:val="00A200BD"/>
    <w:rPr>
      <w:rFonts w:ascii="Times New Roman" w:hAnsi="Times New Roman"/>
      <w:b/>
      <w:noProof/>
      <w:sz w:val="24"/>
      <w:lang w:val="af-ZA"/>
    </w:rPr>
  </w:style>
  <w:style w:styleId="TOC2" w:type="paragraph">
    <w:name w:val="toc 2"/>
    <w:basedOn w:val="Normal"/>
    <w:next w:val="Normal"/>
    <w:autoRedefine/>
    <w:uiPriority w:val="39"/>
    <w:unhideWhenUsed/>
    <w:rsid w:val="00BC684A"/>
    <w:pPr>
      <w:tabs>
        <w:tab w:pos="1260" w:val="left"/>
        <w:tab w:pos="1530" w:val="left"/>
        <w:tab w:leader="dot" w:pos="7923" w:val="right"/>
      </w:tabs>
      <w:spacing w:after="0" w:line="240" w:lineRule="auto"/>
      <w:ind w:hanging="630" w:left="1530"/>
      <w:jc w:val="both"/>
    </w:pPr>
  </w:style>
  <w:style w:styleId="TOC1" w:type="paragraph">
    <w:name w:val="toc 1"/>
    <w:basedOn w:val="Normal"/>
    <w:next w:val="Normal"/>
    <w:autoRedefine/>
    <w:uiPriority w:val="39"/>
    <w:unhideWhenUsed/>
    <w:rsid w:val="00B807A0"/>
    <w:pPr>
      <w:tabs>
        <w:tab w:pos="1350" w:val="left"/>
        <w:tab w:leader="dot" w:pos="7920" w:val="right"/>
      </w:tabs>
      <w:spacing w:after="0" w:line="240" w:lineRule="auto"/>
      <w:ind w:hanging="1350" w:left="1350"/>
    </w:pPr>
  </w:style>
  <w:style w:styleId="TOC3" w:type="paragraph">
    <w:name w:val="toc 3"/>
    <w:basedOn w:val="Normal"/>
    <w:next w:val="Normal"/>
    <w:autoRedefine/>
    <w:uiPriority w:val="39"/>
    <w:unhideWhenUsed/>
    <w:rsid w:val="00BC684A"/>
    <w:pPr>
      <w:tabs>
        <w:tab w:pos="1320" w:val="left"/>
        <w:tab w:pos="2430" w:val="left"/>
        <w:tab w:leader="dot" w:pos="7923" w:val="right"/>
      </w:tabs>
      <w:spacing w:after="0" w:line="240" w:lineRule="auto"/>
      <w:ind w:hanging="630" w:left="2160"/>
    </w:pPr>
  </w:style>
  <w:style w:styleId="TOC4" w:type="paragraph">
    <w:name w:val="toc 4"/>
    <w:basedOn w:val="Normal"/>
    <w:next w:val="Normal"/>
    <w:autoRedefine/>
    <w:uiPriority w:val="39"/>
    <w:unhideWhenUsed/>
    <w:rsid w:val="006C4F26"/>
    <w:pPr>
      <w:tabs>
        <w:tab w:pos="1760" w:val="left"/>
        <w:tab w:leader="dot" w:pos="7923" w:val="right"/>
      </w:tabs>
      <w:spacing w:after="0"/>
      <w:ind w:left="2430"/>
      <w:jc w:val="both"/>
    </w:pPr>
  </w:style>
  <w:style w:styleId="Hyperlink" w:type="character">
    <w:name w:val="Hyperlink"/>
    <w:basedOn w:val="DefaultParagraphFont"/>
    <w:uiPriority w:val="99"/>
    <w:unhideWhenUsed/>
    <w:rsid w:val="00DF1AEA"/>
    <w:rPr>
      <w:color w:themeColor="hyperlink" w:val="0563C1"/>
      <w:u w:val="single"/>
    </w:rPr>
  </w:style>
  <w:style w:styleId="Caption" w:type="paragraph">
    <w:name w:val="caption"/>
    <w:basedOn w:val="Normal"/>
    <w:next w:val="Normal"/>
    <w:rsid w:val="000D6019"/>
    <w:pPr>
      <w:spacing w:after="120" w:before="120" w:line="240" w:lineRule="auto"/>
    </w:pPr>
    <w:rPr>
      <w:rFonts w:ascii="Times New Roman" w:cs="Times New Roman" w:eastAsia="Times New Roman" w:hAnsi="Times New Roman"/>
      <w:b/>
      <w:bCs/>
      <w:sz w:val="20"/>
      <w:szCs w:val="20"/>
      <w:lang w:val="en-GB"/>
    </w:rPr>
  </w:style>
  <w:style w:customStyle="1" w:styleId="Tabel0" w:type="paragraph">
    <w:name w:val="Tabel"/>
    <w:basedOn w:val="Header"/>
    <w:link w:val="TabelChar0"/>
    <w:rsid w:val="00575F98"/>
    <w:pPr>
      <w:tabs>
        <w:tab w:pos="4680" w:val="clear"/>
        <w:tab w:pos="9360" w:val="clear"/>
      </w:tabs>
      <w:ind w:hanging="1440" w:left="1440"/>
      <w:jc w:val="both"/>
    </w:pPr>
    <w:rPr>
      <w:rFonts w:ascii="Times New Roman" w:cs="Times New Roman" w:eastAsia="Times New Roman" w:hAnsi="Times New Roman"/>
      <w:sz w:val="24"/>
      <w:szCs w:val="24"/>
      <w:lang w:val="en-GB"/>
    </w:rPr>
  </w:style>
  <w:style w:customStyle="1" w:styleId="TabelChar0" w:type="character">
    <w:name w:val="Tabel Char"/>
    <w:link w:val="Tabel0"/>
    <w:rsid w:val="00575F98"/>
    <w:rPr>
      <w:rFonts w:ascii="Times New Roman" w:cs="Times New Roman" w:eastAsia="Times New Roman" w:hAnsi="Times New Roman"/>
      <w:sz w:val="24"/>
      <w:szCs w:val="24"/>
      <w:lang w:val="en-GB"/>
    </w:rPr>
  </w:style>
  <w:style w:styleId="NormalWeb" w:type="paragraph">
    <w:name w:val="Normal (Web)"/>
    <w:basedOn w:val="Normal"/>
    <w:uiPriority w:val="99"/>
    <w:semiHidden/>
    <w:unhideWhenUsed/>
    <w:rsid w:val="00FC0090"/>
    <w:pPr>
      <w:spacing w:after="100" w:afterAutospacing="1" w:before="100" w:beforeAutospacing="1" w:line="240" w:lineRule="auto"/>
    </w:pPr>
    <w:rPr>
      <w:rFonts w:ascii="Times New Roman" w:cs="Times New Roman" w:eastAsiaTheme="minorEastAsia" w:hAnsi="Times New Roman"/>
      <w:sz w:val="24"/>
      <w:szCs w:val="24"/>
    </w:rPr>
  </w:style>
  <w:style w:customStyle="1" w:styleId="Pustaka" w:type="paragraph">
    <w:name w:val="Pustaka"/>
    <w:basedOn w:val="Header"/>
    <w:rsid w:val="005411E0"/>
    <w:pPr>
      <w:tabs>
        <w:tab w:pos="4680" w:val="clear"/>
        <w:tab w:pos="9360" w:val="clear"/>
        <w:tab w:pos="540" w:val="num"/>
      </w:tabs>
      <w:ind w:hanging="539" w:left="539"/>
      <w:jc w:val="both"/>
    </w:pPr>
    <w:rPr>
      <w:rFonts w:ascii="Times New Roman" w:cs="Times New Roman" w:eastAsia="Times New Roman" w:hAnsi="Times New Roman"/>
      <w:sz w:val="24"/>
      <w:szCs w:val="24"/>
      <w:lang w:val="en-GB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3D4744"/>
    <w:pPr>
      <w:spacing w:after="0" w:line="240" w:lineRule="auto"/>
    </w:pPr>
    <w:rPr>
      <w:rFonts w:ascii="Segoe UI" w:cs="Segoe UI" w:hAnsi="Segoe UI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3D4744"/>
    <w:rPr>
      <w:rFonts w:ascii="Segoe UI" w:cs="Segoe UI" w:hAnsi="Segoe UI"/>
      <w:sz w:val="18"/>
      <w:szCs w:val="18"/>
    </w:rPr>
  </w:style>
  <w:style w:styleId="CommentReference" w:type="character">
    <w:name w:val="annotation reference"/>
    <w:basedOn w:val="DefaultParagraphFont"/>
    <w:uiPriority w:val="99"/>
    <w:semiHidden/>
    <w:unhideWhenUsed/>
    <w:rsid w:val="003D4744"/>
    <w:rPr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3D4744"/>
    <w:pPr>
      <w:spacing w:line="240" w:lineRule="auto"/>
    </w:pPr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3D4744"/>
    <w:rPr>
      <w:sz w:val="20"/>
      <w:szCs w:val="20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3D4744"/>
    <w:rPr>
      <w:b/>
      <w:bCs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3D4744"/>
    <w:rPr>
      <w:b/>
      <w:bCs/>
      <w:sz w:val="20"/>
      <w:szCs w:val="20"/>
    </w:rPr>
  </w:style>
  <w:style w:styleId="Revision" w:type="paragraph">
    <w:name w:val="Revision"/>
    <w:hidden/>
    <w:uiPriority w:val="99"/>
    <w:semiHidden/>
    <w:rsid w:val="00696AD0"/>
    <w:pPr>
      <w:spacing w:after="0" w:line="240" w:lineRule="auto"/>
    </w:pPr>
  </w:style>
  <w:style w:customStyle="1" w:styleId="lampiranlanjutan" w:type="paragraph">
    <w:name w:val="lampiran lanjutan"/>
    <w:basedOn w:val="Lampiran"/>
    <w:link w:val="lampiranlanjutanChar"/>
    <w:qFormat/>
    <w:rsid w:val="00A43EF7"/>
  </w:style>
  <w:style w:customStyle="1" w:styleId="lampiranlanjutanChar" w:type="character">
    <w:name w:val="lampiran lanjutan Char"/>
    <w:basedOn w:val="LampiranChar"/>
    <w:link w:val="lampiranlanjutan"/>
    <w:rsid w:val="00A43EF7"/>
    <w:rPr>
      <w:rFonts w:ascii="Times New Roman" w:hAnsi="Times New Roman"/>
      <w:b/>
      <w:noProof/>
      <w:sz w:val="24"/>
      <w:lang w:val="af-ZA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urier New" w:hAnsi="Courier New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IsiTabel">
    <w:name w:val="Isi Tabel"/>
    <w:qFormat/>
    <w:pPr>
      <w:spacing w:before="20" w:after="20" w:line="240" w:lineRule="auto"/>
    </w:pPr>
    <w:rPr>
      <w:rFonts w:ascii="Times New Roman" w:hAnsi="Times New Roman"/>
      <w:sz w:val="24"/>
    </w:rPr>
  </w:style>
  <w:style w:type="paragraph" w:customStyle="1" w:styleId="Gambar">
    <w:name w:val="Gambar"/>
    <w:qFormat/>
    <w:pPr>
      <w:keepNext/>
      <w:spacing w:before="120" w:after="120" w:line="240" w:lineRule="auto"/>
      <w:jc w:val="center"/>
    </w:pPr>
    <w:rPr>
      <w:rFonts w:ascii="Times New Roman" w:hAnsi="Times New Roman"/>
      <w:sz w:val="24"/>
    </w:rPr>
  </w:style>
  <w:style w:type="character" w:customStyle="1" w:styleId="VerbatimChar">
    <w:name w:val="Verbatim Char"/>
    <w:basedOn w:val="DefaultParagraphFont"/>
    <w:rPr>
      <w:rFonts w:ascii="Courier New" w:hAnsi="Courier New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725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3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9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6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Type="http://schemas.openxmlformats.org/officeDocument/2006/relationships/numbering" Id="rId34" Target="numbering.xml"/><Relationship Type="http://schemas.openxmlformats.org/officeDocument/2006/relationships/styles" Id="rId33" Target="styles.xml"/><Relationship Type="http://schemas.openxmlformats.org/officeDocument/2006/relationships/settings" Id="rId32" Target="settings.xml"/><Relationship Type="http://schemas.openxmlformats.org/officeDocument/2006/relationships/webSettings" Id="rId31" Target="webSettings.xml"/><Relationship Type="http://schemas.openxmlformats.org/officeDocument/2006/relationships/fontTable" Id="rId30" Target="fontTable.xml"/><Relationship Type="http://schemas.openxmlformats.org/officeDocument/2006/relationships/theme" Id="rId29" Target="theme/theme1.xml"/><Relationship Type="http://schemas.openxmlformats.org/officeDocument/2006/relationships/footnotes" Id="rId28" Target="footnotes.xml"/><Relationship Type="http://schemas.openxmlformats.org/officeDocument/2006/relationships/comments" Id="rId27" Target="comments.xml"/><Relationship Id="rId8" Target="media/image1.png" Type="http://schemas.openxmlformats.org/officeDocument/2006/relationships/image"/><Relationship Id="rId13" Target="media/image2.png" Type="http://schemas.openxmlformats.org/officeDocument/2006/relationships/image"/><Relationship Id="rId18" Target="media/image7.png" Type="http://schemas.openxmlformats.org/officeDocument/2006/relationships/image"/><Relationship Id="rId26" Target="media/image11.emf" Type="http://schemas.openxmlformats.org/officeDocument/2006/relationships/image"/><Relationship Id="rId12" Target="footer4.xml" Type="http://schemas.openxmlformats.org/officeDocument/2006/relationships/footer"/><Relationship Id="rId17" Target="media/image6.png" Type="http://schemas.openxmlformats.org/officeDocument/2006/relationships/image"/><Relationship Id="rId25" Target="media/image10.emf" Type="http://schemas.openxmlformats.org/officeDocument/2006/relationships/image"/><Relationship Id="rId16" Target="media/image5.jpeg" Type="http://schemas.openxmlformats.org/officeDocument/2006/relationships/image"/><Relationship Id="rId20" Target="media/image9.emf" Type="http://schemas.openxmlformats.org/officeDocument/2006/relationships/image"/><Relationship Id="rId11" Target="footer3.xml" Type="http://schemas.openxmlformats.org/officeDocument/2006/relationships/footer"/><Relationship Id="rId15" Target="media/image4.jpeg" Type="http://schemas.openxmlformats.org/officeDocument/2006/relationships/image"/><Relationship Id="rId10" Target="footer2.xml" Type="http://schemas.openxmlformats.org/officeDocument/2006/relationships/footer"/><Relationship Id="rId19" Target="media/image8.emf" Type="http://schemas.openxmlformats.org/officeDocument/2006/relationships/image"/><Relationship Id="rId9" Target="footer1.xml" Type="http://schemas.openxmlformats.org/officeDocument/2006/relationships/footer"/><Relationship Id="rId14" Target="media/image3.png" Type="http://schemas.openxmlformats.org/officeDocument/2006/relationships/image"/><Relationship Type="http://schemas.openxmlformats.org/officeDocument/2006/relationships/image" Id="rId35" Target="media/rId35.png"/><Relationship Type="http://schemas.openxmlformats.org/officeDocument/2006/relationships/image" Id="rId38" Target="media/rId38.png"/><Relationship Type="http://schemas.openxmlformats.org/officeDocument/2006/relationships/image" Id="rId42" Target="media/rId42.png"/></Relationships>
</file>

<file path=word/_rels/footnotes.xml.rels><?xml version='1.0' encoding='UTF-8' standalone='yes'?>
<Relationships xmlns="http://schemas.openxmlformats.org/package/2006/relationships"/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D:\2017\tim%20template\laporan\juknisfinal\Template%20penulisan%20disertasi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penulisan disertasi</Template>
  <TotalTime>33</TotalTime>
  <Pages>34</Pages>
  <Words>5374</Words>
  <Characters>30632</Characters>
  <Application>Microsoft Office Word</Application>
  <DocSecurity>0</DocSecurity>
  <Lines>255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id-ID</dc:language>
  <cp:keywords/>
  <dcterms:created xsi:type="dcterms:W3CDTF">2026-06-15T06:37:56Z</dcterms:created>
  <dcterms:modified xsi:type="dcterms:W3CDTF">2026-06-15T06:37:56Z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../writings/disertation/references.bib</vt:lpwstr>
  </property>
  <property fmtid="{D5CDD505-2E9C-101B-9397-08002B2CF9AE}" pid="3" name="csl">
    <vt:lpwstr>assets/itb-sps.csl</vt:lpwstr>
  </property>
  <property fmtid="{D5CDD505-2E9C-101B-9397-08002B2CF9AE}" pid="4" name="suppress-bibliography">
    <vt:lpwstr>True</vt:lpwstr>
  </property>
</Properties>
</file>