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A04541" w14:textId="3EE5EC40" w:rsidR="003762D6" w:rsidRPr="005C77E7" w:rsidRDefault="00E77FBB" w:rsidP="00DE68F8">
      <w:pPr>
        <w:pStyle w:val="Judul"/>
      </w:pPr>
      <w:r>
        <w:rPr>
          <w:i/>
        </w:rPr>
        <w:t xml:space="preserve">PERAWATAN PREDIKTIF UNTUK SISTEM PRODUKSI DENGAN PENDEKATAN ANALISIS BIG DATA DAN KECERDASAN BUATAN MENGGUNAKAN DATA KONDISI MESIN DAN INFORMASI KUALITAS YANG REAL TIME</w:t>
      </w:r>
    </w:p>
    <w:p w14:paraId="0D8D9799" w14:textId="77777777" w:rsidR="003762D6" w:rsidRPr="005C77E7" w:rsidRDefault="003762D6" w:rsidP="00DE68F8">
      <w:pPr>
        <w:pStyle w:val="Judul"/>
      </w:pPr>
    </w:p>
    <w:p w14:paraId="0BFD78EA" w14:textId="77777777" w:rsidR="003762D6" w:rsidRPr="005C77E7" w:rsidRDefault="003762D6" w:rsidP="00DE68F8">
      <w:pPr>
        <w:pStyle w:val="Judul"/>
      </w:pPr>
    </w:p>
    <w:p w14:paraId="1614628E" w14:textId="77777777" w:rsidR="003762D6" w:rsidRPr="005C77E7" w:rsidRDefault="003762D6" w:rsidP="00DE68F8">
      <w:pPr>
        <w:pStyle w:val="Judul"/>
      </w:pPr>
    </w:p>
    <w:p w14:paraId="2715A83F" w14:textId="77777777" w:rsidR="003762D6" w:rsidRPr="005C77E7" w:rsidRDefault="003762D6" w:rsidP="00DE68F8">
      <w:pPr>
        <w:pStyle w:val="Judul"/>
      </w:pPr>
    </w:p>
    <w:p w14:paraId="04E43761" w14:textId="77777777" w:rsidR="003762D6" w:rsidRPr="005C77E7" w:rsidRDefault="003762D6" w:rsidP="00DE68F8">
      <w:pPr>
        <w:pStyle w:val="Judul"/>
      </w:pPr>
    </w:p>
    <w:p w14:paraId="422D4A72" w14:textId="77777777" w:rsidR="002E59CD" w:rsidRPr="005C77E7" w:rsidRDefault="002E59CD" w:rsidP="00DE68F8">
      <w:pPr>
        <w:pStyle w:val="Judul"/>
      </w:pPr>
    </w:p>
    <w:p w14:paraId="5E8DD8D2" w14:textId="77777777" w:rsidR="003762D6" w:rsidRPr="005C77E7" w:rsidRDefault="003762D6" w:rsidP="00DE68F8">
      <w:pPr>
        <w:pStyle w:val="Judul"/>
      </w:pPr>
    </w:p>
    <w:p w14:paraId="02C3CF3A" w14:textId="77777777" w:rsidR="002E59CD" w:rsidRPr="005C77E7" w:rsidRDefault="002E59CD" w:rsidP="00DE68F8">
      <w:pPr>
        <w:pStyle w:val="Judul"/>
      </w:pPr>
    </w:p>
    <w:p w14:paraId="2CF19CDE" w14:textId="77777777" w:rsidR="003762D6" w:rsidRPr="005C77E7" w:rsidRDefault="003762D6" w:rsidP="00DE68F8">
      <w:pPr>
        <w:pStyle w:val="Judul"/>
      </w:pPr>
      <w:r w:rsidRPr="005C77E7">
        <w:t>DISERTASI</w:t>
      </w:r>
    </w:p>
    <w:p w14:paraId="4C1BBE5A" w14:textId="77777777" w:rsidR="003762D6" w:rsidRPr="005C77E7" w:rsidRDefault="003762D6" w:rsidP="003762D6">
      <w:pPr>
        <w:pStyle w:val="Oleh"/>
      </w:pPr>
    </w:p>
    <w:p w14:paraId="5F625B09" w14:textId="77777777" w:rsidR="003762D6" w:rsidRPr="005C77E7" w:rsidRDefault="003762D6" w:rsidP="003762D6">
      <w:pPr>
        <w:pStyle w:val="Oleh"/>
      </w:pPr>
      <w:r w:rsidRPr="005C77E7">
        <w:t>Karya tulis sebagai salah satu syarat</w:t>
      </w:r>
    </w:p>
    <w:p w14:paraId="5B4B4807" w14:textId="77777777" w:rsidR="003762D6" w:rsidRPr="005C77E7" w:rsidRDefault="003762D6" w:rsidP="003762D6">
      <w:pPr>
        <w:pStyle w:val="Oleh"/>
      </w:pPr>
      <w:proofErr w:type="gramStart"/>
      <w:r w:rsidRPr="005C77E7">
        <w:t>untuk</w:t>
      </w:r>
      <w:proofErr w:type="gramEnd"/>
      <w:r w:rsidRPr="005C77E7">
        <w:t xml:space="preserve"> memperoleh gelar Doktor dari</w:t>
      </w:r>
    </w:p>
    <w:p w14:paraId="721713A0" w14:textId="77777777" w:rsidR="003762D6" w:rsidRPr="005C77E7" w:rsidRDefault="003762D6" w:rsidP="003762D6">
      <w:pPr>
        <w:pStyle w:val="Oleh"/>
      </w:pPr>
      <w:r w:rsidRPr="005C77E7">
        <w:t>Institut Teknologi Bandung</w:t>
      </w:r>
    </w:p>
    <w:p w14:paraId="7A58CE38" w14:textId="77777777" w:rsidR="003762D6" w:rsidRPr="005C77E7" w:rsidRDefault="003762D6" w:rsidP="003762D6">
      <w:pPr>
        <w:pStyle w:val="Oleh"/>
      </w:pPr>
    </w:p>
    <w:p w14:paraId="3BEC262B" w14:textId="77777777" w:rsidR="003762D6" w:rsidRPr="005C77E7" w:rsidRDefault="003762D6" w:rsidP="003762D6">
      <w:pPr>
        <w:pStyle w:val="Oleh"/>
      </w:pPr>
    </w:p>
    <w:p w14:paraId="6D8101C8" w14:textId="77777777" w:rsidR="002E59CD" w:rsidRPr="005C77E7" w:rsidRDefault="002E59CD" w:rsidP="003762D6">
      <w:pPr>
        <w:pStyle w:val="Oleh"/>
      </w:pPr>
    </w:p>
    <w:p w14:paraId="092E3E69" w14:textId="77777777" w:rsidR="003762D6" w:rsidRPr="005C77E7" w:rsidRDefault="003762D6" w:rsidP="003762D6">
      <w:pPr>
        <w:pStyle w:val="Oleh"/>
      </w:pPr>
    </w:p>
    <w:p w14:paraId="4E1CF339" w14:textId="77777777" w:rsidR="003762D6" w:rsidRPr="005C77E7" w:rsidRDefault="003762D6" w:rsidP="003762D6">
      <w:pPr>
        <w:pStyle w:val="Oleh"/>
      </w:pPr>
      <w:r w:rsidRPr="005C77E7">
        <w:t>Oleh</w:t>
      </w:r>
    </w:p>
    <w:p w14:paraId="47ABAA92" w14:textId="77777777" w:rsidR="003762D6" w:rsidRPr="005C77E7" w:rsidRDefault="003762D6" w:rsidP="00DE68F8">
      <w:pPr>
        <w:pStyle w:val="Judul"/>
      </w:pPr>
      <w:r w:rsidRPr="005C77E7">
        <w:t>TOTO SUHARTO</w:t>
      </w:r>
    </w:p>
    <w:p w14:paraId="1FBB8D37" w14:textId="77777777" w:rsidR="003762D6" w:rsidRPr="005C77E7" w:rsidRDefault="0033201D" w:rsidP="00DE68F8">
      <w:pPr>
        <w:pStyle w:val="Judul"/>
      </w:pPr>
      <w:r>
        <w:t xml:space="preserve">NIM: 33420002</w:t>
      </w:r>
    </w:p>
    <w:p w14:paraId="79253937" w14:textId="77777777" w:rsidR="003762D6" w:rsidRPr="005C77E7" w:rsidRDefault="003762D6" w:rsidP="00DE68F8">
      <w:pPr>
        <w:pStyle w:val="Judul"/>
      </w:pPr>
      <w:r>
        <w:t xml:space="preserve">(Program Studi Doktor Teknik dan Manajemen Industri)</w:t>
      </w:r>
    </w:p>
    <w:p w14:paraId="2410E2B3" w14:textId="77777777" w:rsidR="003762D6" w:rsidRPr="005C77E7" w:rsidRDefault="003762D6" w:rsidP="00DE68F8">
      <w:pPr>
        <w:pStyle w:val="Judul"/>
      </w:pPr>
    </w:p>
    <w:p w14:paraId="36D5C046" w14:textId="77777777" w:rsidR="003762D6" w:rsidRPr="005C77E7" w:rsidRDefault="003762D6" w:rsidP="00DE68F8">
      <w:pPr>
        <w:pStyle w:val="Judul"/>
      </w:pPr>
    </w:p>
    <w:p w14:paraId="1A75FC18" w14:textId="77777777" w:rsidR="003762D6" w:rsidRPr="005C77E7" w:rsidRDefault="003762D6" w:rsidP="00DE68F8">
      <w:pPr>
        <w:pStyle w:val="Judul"/>
      </w:pPr>
      <w:r w:rsidRPr="005C77E7">
        <w:rPr>
          <w:noProof/>
        </w:rPr>
        <w:drawing>
          <wp:inline distT="0" distB="0" distL="0" distR="0" wp14:anchorId="79436FF1" wp14:editId="2B2A6DAF">
            <wp:extent cx="846000" cy="1260000"/>
            <wp:effectExtent l="0" t="0" r="0" b="0"/>
            <wp:docPr id="58" name="Picture 58" descr="Description: GAJAHP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Description: GAJAHP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912" t="2549" r="4182"/>
                    <a:stretch/>
                  </pic:blipFill>
                  <pic:spPr bwMode="auto">
                    <a:xfrm>
                      <a:off x="0" y="0"/>
                      <a:ext cx="846000" cy="1260000"/>
                    </a:xfrm>
                    <a:prstGeom prst="rect">
                      <a:avLst/>
                    </a:prstGeom>
                    <a:noFill/>
                    <a:ln>
                      <a:noFill/>
                    </a:ln>
                    <a:extLst>
                      <a:ext uri="{53640926-AAD7-44D8-BBD7-CCE9431645EC}">
                        <a14:shadowObscured xmlns:a14="http://schemas.microsoft.com/office/drawing/2010/main"/>
                      </a:ext>
                    </a:extLst>
                  </pic:spPr>
                </pic:pic>
              </a:graphicData>
            </a:graphic>
          </wp:inline>
        </w:drawing>
      </w:r>
    </w:p>
    <w:p w14:paraId="3B54F378" w14:textId="77777777" w:rsidR="003762D6" w:rsidRPr="005C77E7" w:rsidRDefault="003762D6" w:rsidP="00DE68F8">
      <w:pPr>
        <w:pStyle w:val="Judul"/>
      </w:pPr>
    </w:p>
    <w:p w14:paraId="450D18C3" w14:textId="77777777" w:rsidR="003762D6" w:rsidRPr="005C77E7" w:rsidRDefault="003762D6" w:rsidP="00DE68F8">
      <w:pPr>
        <w:pStyle w:val="Judul"/>
      </w:pPr>
    </w:p>
    <w:p w14:paraId="227BC656" w14:textId="77777777" w:rsidR="002E59CD" w:rsidRPr="005C77E7" w:rsidRDefault="002E59CD" w:rsidP="00DE68F8">
      <w:pPr>
        <w:pStyle w:val="Judul"/>
      </w:pPr>
    </w:p>
    <w:p w14:paraId="01748E63" w14:textId="77777777" w:rsidR="002E59CD" w:rsidRPr="005C77E7" w:rsidRDefault="002E59CD" w:rsidP="00DE68F8">
      <w:pPr>
        <w:pStyle w:val="Judul"/>
      </w:pPr>
    </w:p>
    <w:p w14:paraId="6F8727D4" w14:textId="77777777" w:rsidR="003762D6" w:rsidRPr="005C77E7" w:rsidRDefault="003762D6" w:rsidP="00DE68F8">
      <w:pPr>
        <w:pStyle w:val="Judul"/>
      </w:pPr>
    </w:p>
    <w:p w14:paraId="2F0FF53E" w14:textId="77777777" w:rsidR="00A76DE2" w:rsidRPr="005C77E7" w:rsidRDefault="00A76DE2" w:rsidP="00DE68F8">
      <w:pPr>
        <w:pStyle w:val="Judul"/>
        <w:rPr>
          <w:sz w:val="24"/>
        </w:rPr>
      </w:pPr>
    </w:p>
    <w:p w14:paraId="124008E5" w14:textId="77777777" w:rsidR="003762D6" w:rsidRPr="005C77E7" w:rsidRDefault="003762D6" w:rsidP="00DE68F8">
      <w:pPr>
        <w:pStyle w:val="Judul"/>
      </w:pPr>
    </w:p>
    <w:p w14:paraId="06A55D72" w14:textId="1E0B6CED" w:rsidR="005C5F28" w:rsidRPr="000710FD" w:rsidRDefault="003762D6" w:rsidP="000710FD">
      <w:pPr>
        <w:pStyle w:val="Judul"/>
      </w:pPr>
      <w:r w:rsidRPr="005C77E7">
        <w:t>INSTI</w:t>
      </w:r>
      <w:r w:rsidR="000D6019" w:rsidRPr="005C77E7">
        <w:t>TUT TEKNOLOGI BANDUNG</w:t>
      </w:r>
      <w:r w:rsidR="000D6019" w:rsidRPr="005C77E7">
        <w:br/>
        <w:t>Mei 2026</w:t>
      </w:r>
    </w:p>
    <w:p w14:paraId="10FE915E" w14:textId="77777777" w:rsidR="002E59CD" w:rsidRPr="005C77E7" w:rsidRDefault="002E59CD" w:rsidP="002E59CD">
      <w:pPr>
        <w:pStyle w:val="Judul"/>
        <w:sectPr w:rsidR="002E59CD" w:rsidRPr="005C77E7" w:rsidSect="005C5F28">
          <w:footerReference w:type="default" r:id="rId9"/>
          <w:footerReference w:type="first" r:id="rId10"/>
          <w:type w:val="continuous"/>
          <w:pgSz w:w="11907" w:h="16839" w:code="9"/>
          <w:pgMar w:top="1699" w:right="1699" w:bottom="1699" w:left="2275" w:header="720" w:footer="720" w:gutter="0"/>
          <w:pgNumType w:fmt="lowerRoman" w:start="1"/>
          <w:cols w:space="720"/>
          <w:docGrid w:linePitch="360"/>
        </w:sectPr>
      </w:pPr>
    </w:p>
    <w:p w14:paraId="111B8A69" w14:textId="77777777" w:rsidR="00DE68F8" w:rsidRPr="005C77E7" w:rsidRDefault="0033201D" w:rsidP="008F59CB">
      <w:pPr>
        <w:pStyle w:val="JudulBab"/>
      </w:pPr>
      <w:bookmarkStart w:id="0" w:name="_Toc480878375"/>
      <w:r w:rsidRPr="005C77E7">
        <w:lastRenderedPageBreak/>
        <w:t>ABSTRAK</w:t>
      </w:r>
      <w:bookmarkEnd w:id="0"/>
    </w:p>
    <w:p w14:paraId="689987A7" w14:textId="77777777" w:rsidR="0033201D" w:rsidRPr="005C77E7" w:rsidRDefault="0033201D" w:rsidP="0033201D">
      <w:pPr>
        <w:pStyle w:val="JudulBab"/>
      </w:pPr>
    </w:p>
    <w:p w14:paraId="64F603A2" w14:textId="7C1E950C" w:rsidR="0033201D" w:rsidRPr="005C77E7" w:rsidRDefault="00E77FBB" w:rsidP="0033201D">
      <w:pPr>
        <w:pStyle w:val="Judul"/>
      </w:pPr>
      <w:r>
        <w:rPr>
          <w:i/>
        </w:rPr>
        <w:t xml:space="preserve">PERAWATAN PREDIKTIF UNTUK SISTEM PRODUKSI DENGAN PENDEKATAN ANALISIS BIG DATA DAN KECERDASAN BUATAN MENGGUNAKAN DATA KONDISI MESIN DAN INFORMASI KUALITAS YANG REAL TIME</w:t>
      </w:r>
    </w:p>
    <w:p w14:paraId="4CF64241" w14:textId="77777777" w:rsidR="0033201D" w:rsidRPr="005C77E7" w:rsidRDefault="0033201D" w:rsidP="0033201D">
      <w:pPr>
        <w:pStyle w:val="Judul"/>
      </w:pPr>
    </w:p>
    <w:p w14:paraId="1E58A0BD" w14:textId="77777777" w:rsidR="0033201D" w:rsidRPr="005C77E7" w:rsidRDefault="0033201D" w:rsidP="0033201D">
      <w:pPr>
        <w:pStyle w:val="Oleh"/>
        <w:rPr>
          <w:b w:val="0"/>
        </w:rPr>
      </w:pPr>
      <w:r w:rsidRPr="005C77E7">
        <w:rPr>
          <w:b w:val="0"/>
        </w:rPr>
        <w:t>Oleh</w:t>
      </w:r>
    </w:p>
    <w:p w14:paraId="491B466E" w14:textId="77777777" w:rsidR="0033201D" w:rsidRPr="005C77E7" w:rsidRDefault="0033201D" w:rsidP="0033201D">
      <w:pPr>
        <w:pStyle w:val="Judul"/>
      </w:pPr>
      <w:r w:rsidRPr="005C77E7">
        <w:t>Toto Suharto</w:t>
      </w:r>
    </w:p>
    <w:p w14:paraId="3669C6A6" w14:textId="77777777" w:rsidR="0033201D" w:rsidRPr="005C77E7" w:rsidRDefault="0033201D" w:rsidP="0033201D">
      <w:pPr>
        <w:pStyle w:val="Judul"/>
      </w:pPr>
      <w:r>
        <w:t xml:space="preserve">NIM: 33420002</w:t>
      </w:r>
    </w:p>
    <w:p w14:paraId="12F69C3C" w14:textId="77777777" w:rsidR="0033201D" w:rsidRPr="005C77E7" w:rsidRDefault="0033201D" w:rsidP="0033201D">
      <w:pPr>
        <w:pStyle w:val="Judul"/>
      </w:pPr>
      <w:r>
        <w:t xml:space="preserve">(Program Studi Doktor Teknik dan Manajemen Industri)</w:t>
      </w:r>
    </w:p>
    <w:p w14:paraId="19D459AE" w14:textId="77777777" w:rsidR="0033201D" w:rsidRPr="005C77E7" w:rsidRDefault="0033201D" w:rsidP="0033201D">
      <w:pPr>
        <w:pStyle w:val="Judul"/>
      </w:pPr>
    </w:p>
    <w:p w14:paraId="02811E50" w14:textId="77777777" w:rsidR="0033201D" w:rsidRPr="005C77E7" w:rsidRDefault="0033201D" w:rsidP="0033201D">
      <w:pPr>
        <w:pStyle w:val="Judul"/>
      </w:pPr>
    </w:p>
    <w:p w14:paraId="2E749C16" w14:textId="77777777" w:rsidR="0033201D" w:rsidRPr="005C77E7" w:rsidRDefault="0033201D" w:rsidP="0033201D">
      <w:pPr>
        <w:pStyle w:val="Judul"/>
      </w:pPr>
    </w:p>
    <w:p w14:paraId="2CA60081" w14:textId="77777777" w:rsidR="00657373" w:rsidRPr="005C77E7" w:rsidRDefault="00657373" w:rsidP="00DA4F78">
      <w:pPr>
        <w:pStyle w:val="Abstrak"/>
      </w:pPr>
    </w:p>
    <w:p w14:paraId="3A397E5D" w14:textId="77777777" w:rsidR="003F7560" w:rsidRPr="005C77E7" w:rsidRDefault="003F7560" w:rsidP="00DA4F78">
      <w:pPr>
        <w:pStyle w:val="Abstrak"/>
      </w:pPr>
    </w:p>
    <w:p>
      <w:pPr>
        <w:pStyle w:val="Abstrak"/>
      </w:pPr>
      <w:r>
        <w:rPr>
          <w:i/>
          <w:iCs/>
        </w:rPr>
        <w:t xml:space="preserve">Rolling element bearing</w:t>
      </w:r>
      <w:r>
        <w:t xml:space="preserve"> </w:t>
      </w:r>
      <w:r>
        <w:t xml:space="preserve">merupakan komponen paling rentan pada mesin rotasi</w:t>
      </w:r>
      <w:r>
        <w:t xml:space="preserve"> </w:t>
      </w:r>
      <w:r>
        <w:t xml:space="preserve">industri, dengan kontribusi sekitar 40–50% dari total kegagalan mesin.</w:t>
      </w:r>
      <w:r>
        <w:t xml:space="preserve"> </w:t>
      </w:r>
      <w:r>
        <w:t xml:space="preserve">Transformasi industri manufaktur Indonesia menuju Industri 4.0 mendorong</w:t>
      </w:r>
      <w:r>
        <w:t xml:space="preserve"> </w:t>
      </w:r>
      <w:r>
        <w:t xml:space="preserve">adopsi perawatan prediktif berbasis kondisi sebagai pengganti strategi</w:t>
      </w:r>
      <w:r>
        <w:t xml:space="preserve"> </w:t>
      </w:r>
      <w:r>
        <w:t xml:space="preserve">korektif dan preventif konvensional, karena kemampuannya mendeteksi</w:t>
      </w:r>
      <w:r>
        <w:t xml:space="preserve"> </w:t>
      </w:r>
      <w:r>
        <w:t xml:space="preserve">kerusakan dini dan memperkirakan sisa umur pakai secara akurat.</w:t>
      </w:r>
      <w:r>
        <w:t xml:space="preserve"> </w:t>
      </w:r>
      <w:r>
        <w:t xml:space="preserve">Dua kesenjangan penelitian mendorong disertasi ini: metode</w:t>
      </w:r>
      <w:r>
        <w:t xml:space="preserve"> </w:t>
      </w:r>
      <w:r>
        <w:rPr>
          <w:i/>
          <w:iCs/>
        </w:rPr>
        <w:t xml:space="preserve">explainable AI</w:t>
      </w:r>
      <w:r>
        <w:t xml:space="preserve"> </w:t>
      </w:r>
      <w:r>
        <w:t xml:space="preserve">(XAI) untuk jaringan dalam diagnostik masih</w:t>
      </w:r>
      <w:r>
        <w:t xml:space="preserve"> </w:t>
      </w:r>
      <w:r>
        <w:t xml:space="preserve">beroperasi pada tingkat fitur agregat dan belum menjangkau sinyal mentah</w:t>
      </w:r>
      <w:r>
        <w:t xml:space="preserve"> </w:t>
      </w:r>
      <w:r>
        <w:t xml:space="preserve">2.048 titik; model estimasi sisa umur pakai (</w:t>
      </w:r>
      <w:r>
        <w:rPr>
          <w:i/>
          <w:iCs/>
        </w:rPr>
        <w:t xml:space="preserve">remaining useful life</w:t>
      </w:r>
      <w:r>
        <w:t xml:space="preserve">,</w:t>
      </w:r>
      <w:r>
        <w:t xml:space="preserve"> </w:t>
      </w:r>
      <w:r>
        <w:t xml:space="preserve">RUL) berbasis pembelajaran dalam belum terbukti menginternalisasi frekuensi</w:t>
      </w:r>
      <w:r>
        <w:t xml:space="preserve"> </w:t>
      </w:r>
      <w:r>
        <w:t xml:space="preserve">karakteristik</w:t>
      </w:r>
      <w:r>
        <w:t xml:space="preserve"> </w:t>
      </w:r>
      <w:r>
        <w:rPr>
          <w:i/>
          <w:iCs/>
        </w:rPr>
        <w:t xml:space="preserve">bearing</w:t>
      </w:r>
      <w:r>
        <w:t xml:space="preserve"> </w:t>
      </w:r>
      <w:r>
        <w:t xml:space="preserve">(BPFO, BPFI, BSF, FTF) dalam ruang latennya</w:t>
      </w:r>
      <w:r>
        <w:t xml:space="preserve"> </w:t>
      </w:r>
      <w:r>
        <w:t xml:space="preserve">secara statistik signifikan.</w:t>
      </w:r>
    </w:p>
    <w:p>
      <w:pPr>
        <w:pStyle w:val="Abstrak"/>
      </w:pPr>
    </w:p>
    <w:p>
      <w:pPr>
        <w:pStyle w:val="Abstrak"/>
      </w:pPr>
      <w:r>
        <w:t xml:space="preserve">Jalur pertama penelitian ini membandingkan tiga kelompok algoritma</w:t>
      </w:r>
      <w:r>
        <w:t xml:space="preserve"> </w:t>
      </w:r>
      <w:r>
        <w:t xml:space="preserve">klasifikasi kerusakan</w:t>
      </w:r>
      <w:r>
        <w:t xml:space="preserve"> </w:t>
      </w:r>
      <w:r>
        <w:rPr>
          <w:i/>
          <w:iCs/>
        </w:rPr>
        <w:t xml:space="preserve">bearing</w:t>
      </w:r>
      <w:r>
        <w:t xml:space="preserve"> </w:t>
      </w:r>
      <w:r>
        <w:t xml:space="preserve">pada dataset CWRU (10 kelas, sinyal 2.048</w:t>
      </w:r>
      <w:r>
        <w:t xml:space="preserve"> </w:t>
      </w:r>
      <w:r>
        <w:t xml:space="preserve">titik, pembagian temporal 54/13/33%): model berbasis kernel (SVM dengan</w:t>
      </w:r>
      <w:r>
        <w:t xml:space="preserve"> </w:t>
      </w:r>
      <w:r>
        <w:t xml:space="preserve">kernel RBF dan Regresi Logistik</w:t>
      </w:r>
      <w:r>
        <w:t xml:space="preserve"> </w:t>
      </w:r>
      <w:r>
        <w:rPr>
          <w:i/>
          <w:iCs/>
        </w:rPr>
        <w:t xml:space="preserve">one-vs-rest</w:t>
      </w:r>
      <w:r>
        <w:t xml:space="preserve">), algoritma berbasis</w:t>
      </w:r>
      <w:r>
        <w:t xml:space="preserve"> </w:t>
      </w:r>
      <w:r>
        <w:t xml:space="preserve">pohon keputusan (DT, RF, dan XGBoost), serta arsitektur jaringan dalam</w:t>
      </w:r>
      <w:r>
        <w:t xml:space="preserve"> </w:t>
      </w:r>
      <w:r>
        <w:rPr>
          <w:i/>
          <w:iCs/>
        </w:rPr>
        <w:t xml:space="preserve">Wide and Deep Convolutional Neural Network</w:t>
      </w:r>
      <w:r>
        <w:t xml:space="preserve"> </w:t>
      </w:r>
      <w:r>
        <w:t xml:space="preserve">(WDCNN).</w:t>
      </w:r>
      <w:r>
        <w:t xml:space="preserve"> </w:t>
      </w:r>
      <w:r>
        <w:t xml:space="preserve">WDCNN mencapai akurasi 99,87% (749 dari 750 sampel uji,</w:t>
      </w:r>
      <w:r>
        <w:t xml:space="preserve"> </w:t>
      </w:r>
      <w:r>
        <w:rPr>
          <w:i/>
          <w:iCs/>
        </w:rPr>
        <w:t xml:space="preserve">macro</w:t>
      </w:r>
      <w:r>
        <w:t xml:space="preserve"> </w:t>
      </w:r>
      <w:r>
        <w:t xml:space="preserve">F1 = 0,997), melampaui SVM-RBF (96,4%) dan XGBoost</w:t>
      </w:r>
      <w:r>
        <w:t xml:space="preserve"> </w:t>
      </w:r>
      <w:r>
        <w:t xml:space="preserve">(97,1%).</w:t>
      </w:r>
      <w:r>
        <w:t xml:space="preserve"> </w:t>
      </w:r>
      <w:r>
        <w:t xml:space="preserve">Atribusi SHAP</w:t>
      </w:r>
      <w:r>
        <w:t xml:space="preserve"> </w:t>
      </w:r>
      <w:r>
        <w:rPr>
          <w:i/>
          <w:iCs/>
        </w:rPr>
        <w:t xml:space="preserve">DeepExplainer</w:t>
      </w:r>
      <w:r>
        <w:t xml:space="preserve"> </w:t>
      </w:r>
      <w:r>
        <w:t xml:space="preserve">pada sinyal mentah diagregasikan</w:t>
      </w:r>
      <w:r>
        <w:t xml:space="preserve"> </w:t>
      </w:r>
      <w:r>
        <w:t xml:space="preserve">menjadi</w:t>
      </w:r>
      <w:r>
        <w:t xml:space="preserve"> </w:t>
      </w:r>
      <w:r>
        <w:rPr>
          <w:i/>
          <w:iCs/>
        </w:rPr>
        <w:t xml:space="preserve">Fault Signature Maps</w:t>
      </w:r>
      <w:r>
        <w:t xml:space="preserve"> </w:t>
      </w:r>
      <w:r>
        <w:t xml:space="preserve">(FSM) per kelas, dengan koefisien</w:t>
      </w:r>
      <w:r>
        <w:t xml:space="preserve"> </w:t>
      </w:r>
      <w:r>
        <w:t xml:space="preserve">stabilitas</w:t>
      </w:r>
      <w:r>
        <w:t xml:space="preserve"> </w:t>
      </w:r>
      <w:r>
        <w:rPr>
          <w:i/>
          <w:iCs/>
        </w:rPr>
        <w:t xml:space="preserve">split-half</w:t>
      </w:r>
      <w:r>
        <w:t xml:space="preserve"> </w:t>
      </w:r>
      <w:r>
        <w:t xml:space="preserve">sebesar 0,940 dan indeks diskriminabilitas</w:t>
      </w:r>
      <w:r>
        <w:t xml:space="preserve"> </w:t>
      </w:r>
      <w:r>
        <w:t xml:space="preserve">0,216.</w:t>
      </w:r>
      <w:r>
        <w:t xml:space="preserve"> </w:t>
      </w:r>
      <w:r>
        <w:t xml:space="preserve">Studi ablasi tiga varian WDCNN mengungkap temuan yang belum pernah</w:t>
      </w:r>
      <w:r>
        <w:t xml:space="preserve"> </w:t>
      </w:r>
      <w:r>
        <w:t xml:space="preserve">dilaporkan dalam literatur klasifikasi</w:t>
      </w:r>
      <w:r>
        <w:t xml:space="preserve"> </w:t>
      </w:r>
      <w:r>
        <w:rPr>
          <w:i/>
          <w:iCs/>
        </w:rPr>
        <w:t xml:space="preserve">bearing</w:t>
      </w:r>
      <w:r>
        <w:t xml:space="preserve">: penghapusan</w:t>
      </w:r>
      <w:r>
        <w:t xml:space="preserve"> </w:t>
      </w:r>
      <w:r>
        <w:rPr>
          <w:i/>
          <w:iCs/>
        </w:rPr>
        <w:t xml:space="preserve">BatchNorm</w:t>
      </w:r>
      <w:r>
        <w:t xml:space="preserve"> </w:t>
      </w:r>
      <w:r>
        <w:t xml:space="preserve">meningkatkan diskriminabilitas FSM sebesar 133% (dari</w:t>
      </w:r>
      <w:r>
        <w:t xml:space="preserve"> </w:t>
      </w:r>
      <w:r>
        <w:t xml:space="preserve">0,216 menjadi 0,735), dengan konsekuensi penurunan akurasi sebesar</w:t>
      </w:r>
      <w:r>
        <w:t xml:space="preserve"> </w:t>
      </w:r>
      <w:r>
        <w:t xml:space="preserve">3,60 poin persentase.</w:t>
      </w:r>
    </w:p>
    <w:p>
      <w:pPr>
        <w:pStyle w:val="Abstrak"/>
      </w:pPr>
    </w:p>
    <w:p>
      <w:pPr>
        <w:pStyle w:val="Abstrak"/>
      </w:pPr>
      <w:r>
        <w:t xml:space="preserve">Pada jalur kedua, tiga arsitektur</w:t>
      </w:r>
      <w:r>
        <w:t xml:space="preserve"> </w:t>
      </w:r>
      <w:r>
        <w:rPr>
          <w:i/>
          <w:iCs/>
        </w:rPr>
        <w:t xml:space="preserve">backbone</w:t>
      </w:r>
      <w:r>
        <w:t xml:space="preserve"> </w:t>
      </w:r>
      <w:r>
        <w:t xml:space="preserve">estimasi RUL</w:t>
      </w:r>
      <w:r>
        <w:t xml:space="preserve"> </w:t>
      </w:r>
      <w:r>
        <w:t xml:space="preserve">dikembangkan dan diuji: Mamba-xLSTM-Net (898 K parameter, menggabungkan</w:t>
      </w:r>
      <w:r>
        <w:t xml:space="preserve"> </w:t>
      </w:r>
      <w:r>
        <w:rPr>
          <w:i/>
          <w:iCs/>
        </w:rPr>
        <w:t xml:space="preserve">selective state-space model</w:t>
      </w:r>
      <w:r>
        <w:t xml:space="preserve"> </w:t>
      </w:r>
      <w:r>
        <w:t xml:space="preserve">Mamba dengan memori rekuren</w:t>
      </w:r>
      <w:r>
        <w:t xml:space="preserve"> </w:t>
      </w:r>
      <w:r>
        <w:rPr>
          <w:i/>
          <w:iCs/>
        </w:rPr>
        <w:t xml:space="preserve">matrix LSTM</w:t>
      </w:r>
      <w:r>
        <w:t xml:space="preserve">), N-BEATS-xLSTM-RUL (459 K parameter, memanfaatkan</w:t>
      </w:r>
      <w:r>
        <w:t xml:space="preserve"> </w:t>
      </w:r>
      <w:r>
        <w:t xml:space="preserve">basis-blok struktural kurva degradasi), dan SparseGate-TCN-RUL (249 K</w:t>
      </w:r>
      <w:r>
        <w:t xml:space="preserve"> </w:t>
      </w:r>
      <w:r>
        <w:t xml:space="preserve">parameter, arsitektur ringan untuk</w:t>
      </w:r>
      <w:r>
        <w:t xml:space="preserve"> </w:t>
      </w:r>
      <w:r>
        <w:rPr>
          <w:i/>
          <w:iCs/>
        </w:rPr>
        <w:t xml:space="preserve">deployment edge</w:t>
      </w:r>
      <w:r>
        <w:t xml:space="preserve">).</w:t>
      </w:r>
      <w:r>
        <w:t xml:space="preserve"> </w:t>
      </w:r>
      <w:r>
        <w:t xml:space="preserve">Ketiga arsitektur dilatih dengan protokol bersama (75</w:t>
      </w:r>
      <w:r>
        <w:t xml:space="preserve"> </w:t>
      </w:r>
      <w:r>
        <w:rPr>
          <w:i/>
          <w:iCs/>
        </w:rPr>
        <w:t xml:space="preserve">epoch</w:t>
      </w:r>
      <w:r>
        <w:t xml:space="preserve">,</w:t>
      </w:r>
      <w:r>
        <w:t xml:space="preserve"> </w:t>
      </w:r>
      <w:r>
        <w:t xml:space="preserve">presisi bf16,</w:t>
      </w:r>
      <w:r>
        <w:t xml:space="preserve"> </w:t>
      </w:r>
      <w:r>
        <w:rPr>
          <w:i/>
          <w:iCs/>
        </w:rPr>
        <w:t xml:space="preserve">batch</w:t>
      </w:r>
      <w:r>
        <w:t xml:space="preserve"> </w:t>
      </w:r>
      <w:r>
        <w:t xml:space="preserve">512, jendela 32, tiga</w:t>
      </w:r>
      <w:r>
        <w:t xml:space="preserve"> </w:t>
      </w:r>
      <w:r>
        <w:rPr>
          <w:i/>
          <w:iCs/>
        </w:rPr>
        <w:t xml:space="preserve">seed</w:t>
      </w:r>
      <w:r>
        <w:t xml:space="preserve">) pada</w:t>
      </w:r>
      <w:r>
        <w:t xml:space="preserve"> </w:t>
      </w:r>
      <w:r>
        <w:t xml:space="preserve">dataset PHM2012, XJTU-SY, dan IMS.</w:t>
      </w:r>
      <w:r>
        <w:t xml:space="preserve"> </w:t>
      </w:r>
      <w:r>
        <w:t xml:space="preserve">Pemenang berbeda menurut dataset: SparseGate-TCN mencapai RMSE</w:t>
      </w:r>
      <w:r>
        <w:t xml:space="preserve"> </w:t>
      </w:r>
      <w:r>
        <w:t xml:space="preserve">0,226 ± 0,030 pada PHM2012,</w:t>
      </w:r>
      <w:r>
        <w:t xml:space="preserve"> </w:t>
      </w:r>
      <w:r>
        <w:t xml:space="preserve">Mamba-xLSTM-Net mencapai RMSE</w:t>
      </w:r>
      <w:r>
        <w:t xml:space="preserve"> </w:t>
      </w:r>
      <w:r>
        <w:t xml:space="preserve">0,213 ± 0,056 pada XJTU-SY</w:t>
      </w:r>
      <w:r>
        <w:t xml:space="preserve">, dan Mamba-xLSTM mencapai RMSE</w:t>
      </w:r>
      <w:r>
        <w:t xml:space="preserve"> </w:t>
      </w:r>
      <w:r>
        <w:t xml:space="preserve">0,407 ± 0,040 pada IMS.</w:t>
      </w:r>
      <w:r>
        <w:t xml:space="preserve"> </w:t>
      </w:r>
      <w:r>
        <w:t xml:space="preserve">Setelah pelatihan,</w:t>
      </w:r>
      <w:r>
        <w:t xml:space="preserve"> </w:t>
      </w:r>
      <w:r>
        <w:rPr>
          <w:i/>
          <w:iCs/>
        </w:rPr>
        <w:t xml:space="preserve">Top-</w:t>
      </w:r>
      <w:r>
        <w:rPr>
          <w:i/>
          <w:i/>
          <w:iCs/>
          <w:iCs/>
        </w:rPr>
        <w:t xml:space="preserve">k</w:t>
      </w:r>
      <w:r>
        <w:rPr>
          <w:i/>
          <w:iCs/>
        </w:rPr>
        <w:t xml:space="preserve"> </w:t>
      </w:r>
      <w:r>
        <w:rPr>
          <w:i/>
          <w:iCs/>
        </w:rPr>
        <w:t xml:space="preserve">Sparse Autoencoder</w:t>
      </w:r>
      <w:r>
        <w:t xml:space="preserve"> </w:t>
      </w:r>
      <w:r>
        <w:t xml:space="preserve">(SAE,</w:t>
      </w:r>
      <w:r>
        <w:t xml:space="preserve"> </w:t>
      </w:r>
      <m:oMath>
        <m:sSub>
          <m:e>
            <m:r>
              <m:t>d</m:t>
            </m:r>
          </m:e>
          <m:sub>
            <m:r>
              <m:rPr>
                <m:sty m:val="p"/>
              </m:rPr>
              <m:t>l</m:t>
            </m:r>
            <m:r>
              <m:rPr>
                <m:sty m:val="p"/>
              </m:rPr>
              <m:t>a</m:t>
            </m:r>
            <m:r>
              <m:rPr>
                <m:sty m:val="p"/>
              </m:rPr>
              <m:t>t</m:t>
            </m:r>
          </m:sub>
        </m:sSub>
        <m:r>
          <m:rPr>
            <m:sty m:val="p"/>
          </m:rPr>
          <m:t>=</m:t>
        </m:r>
        <m:r>
          <m:t>1</m:t>
        </m:r>
        <m:r>
          <m:t> </m:t>
        </m:r>
        <m:r>
          <m:t>024</m:t>
        </m:r>
      </m:oMath>
      <w:r>
        <w:t xml:space="preserve">,</w:t>
      </w:r>
      <w:r>
        <w:t xml:space="preserve"> </w:t>
      </w:r>
      <w:r>
        <w:rPr>
          <w:i/>
          <w:iCs/>
        </w:rPr>
        <w:t xml:space="preserve">k</w:t>
      </w:r>
      <w:r>
        <w:t xml:space="preserve"> </w:t>
      </w:r>
      <w:r>
        <w:t xml:space="preserve">= 51) dilatih secara</w:t>
      </w:r>
      <w:r>
        <w:t xml:space="preserve"> </w:t>
      </w:r>
      <w:r>
        <w:rPr>
          <w:i/>
          <w:iCs/>
        </w:rPr>
        <w:t xml:space="preserve">post-hoc</w:t>
      </w:r>
      <w:r>
        <w:t xml:space="preserve"> </w:t>
      </w:r>
      <w:r>
        <w:t xml:space="preserve">pada</w:t>
      </w:r>
      <w:r>
        <w:t xml:space="preserve"> </w:t>
      </w:r>
      <w:r>
        <w:rPr>
          <w:i/>
          <w:iCs/>
        </w:rPr>
        <w:t xml:space="preserve">hidden states</w:t>
      </w:r>
      <w:r>
        <w:t xml:space="preserve"> </w:t>
      </w:r>
      <w:r>
        <w:t xml:space="preserve">setiap</w:t>
      </w:r>
      <w:r>
        <w:t xml:space="preserve"> </w:t>
      </w:r>
      <w:r>
        <w:rPr>
          <w:i/>
          <w:iCs/>
        </w:rPr>
        <w:t xml:space="preserve">backbone</w:t>
      </w:r>
      <w:r>
        <w:t xml:space="preserve"> </w:t>
      </w:r>
      <w:r>
        <w:t xml:space="preserve">yang dibekukan.</w:t>
      </w:r>
      <w:r>
        <w:t xml:space="preserve"> </w:t>
      </w:r>
      <w:r>
        <w:t xml:space="preserve">Pemetaan ke frekuensi karakteristik melalui korelasi Pearson dan</w:t>
      </w:r>
      <w:r>
        <w:t xml:space="preserve"> </w:t>
      </w:r>
      <w:r>
        <w:t xml:space="preserve">spektrum</w:t>
      </w:r>
      <w:r>
        <w:t xml:space="preserve"> </w:t>
      </w:r>
      <w:r>
        <w:rPr>
          <w:i/>
          <w:iCs/>
        </w:rPr>
        <w:t xml:space="preserve">Hilbert envelope</w:t>
      </w:r>
      <w:r>
        <w:t xml:space="preserve"> </w:t>
      </w:r>
      <w:r>
        <w:t xml:space="preserve">menunjukkan bahwa 2,3% fitur SAE</w:t>
      </w:r>
      <w:r>
        <w:t xml:space="preserve"> </w:t>
      </w:r>
      <w:r>
        <w:t xml:space="preserve">berkorelasi moderat (</w:t>
      </w:r>
      <m:oMath>
        <m:r>
          <m:rPr>
            <m:sty m:val="p"/>
          </m:rPr>
          <m:t>|</m:t>
        </m:r>
        <m:r>
          <m:t>r</m:t>
        </m:r>
        <m:r>
          <m:rPr>
            <m:sty m:val="p"/>
          </m:rPr>
          <m:t>|</m:t>
        </m:r>
        <m:r>
          <m:rPr>
            <m:sty m:val="p"/>
          </m:rPr>
          <m:t>≥</m:t>
        </m:r>
        <m:r>
          <m:t>0</m:t>
        </m:r>
        <m:r>
          <m:rPr>
            <m:sty m:val="p"/>
          </m:rPr>
          <m:t>,</m:t>
        </m:r>
        <m:r>
          <m:t>30</m:t>
        </m:r>
      </m:oMath>
      <w:r>
        <w:t xml:space="preserve">) dengan BPFI pada PHM2012</w:t>
      </w:r>
      <w:r>
        <w:t xml:space="preserve"> </w:t>
      </w:r>
      <w:r>
        <w:t xml:space="preserve">(</w:t>
      </w:r>
      <w:r>
        <w:rPr>
          <w:i/>
          <w:iCs/>
        </w:rPr>
        <w:t xml:space="preserve">p</w:t>
      </w:r>
      <w:r>
        <w:t xml:space="preserve"> </w:t>
      </w:r>
      <w:r>
        <w:t xml:space="preserve">&lt; 0,001,</w:t>
      </w:r>
      <w:r>
        <w:t xml:space="preserve"> </w:t>
      </w:r>
      <m:oMath>
        <m:sSub>
          <m:e>
            <m:r>
              <m:t>r</m:t>
            </m:r>
          </m:e>
          <m:sub>
            <m:r>
              <m:rPr>
                <m:sty m:val="p"/>
              </m:rPr>
              <m:t>m</m:t>
            </m:r>
            <m:r>
              <m:rPr>
                <m:sty m:val="p"/>
              </m:rPr>
              <m:t>a</m:t>
            </m:r>
            <m:r>
              <m:rPr>
                <m:sty m:val="p"/>
              </m:rPr>
              <m:t>x</m:t>
            </m:r>
          </m:sub>
        </m:sSub>
        <m:r>
          <m:rPr>
            <m:sty m:val="p"/>
          </m:rPr>
          <m:t>=</m:t>
        </m:r>
        <m:r>
          <m:t>0</m:t>
        </m:r>
        <m:r>
          <m:rPr>
            <m:sty m:val="p"/>
          </m:rPr>
          <m:t>,</m:t>
        </m:r>
        <m:r>
          <m:t>447</m:t>
        </m:r>
      </m:oMath>
      <w:r>
        <w:t xml:space="preserve">),</w:t>
      </w:r>
      <w:r>
        <w:t xml:space="preserve"> </w:t>
      </w:r>
      <w:r>
        <w:t xml:space="preserve">sementara pada XJTU-SY</w:t>
      </w:r>
      <w:r>
        <w:t xml:space="preserve"> </w:t>
      </w:r>
      <w:r>
        <w:rPr>
          <w:i/>
          <w:iCs/>
        </w:rPr>
        <w:t xml:space="preserve">hit-rate</w:t>
      </w:r>
      <w:r>
        <w:t xml:space="preserve"> </w:t>
      </w:r>
      <w:r>
        <w:t xml:space="preserve">tersebar pada BPFI, BSF, dan BPFO</w:t>
      </w:r>
      <w:r>
        <w:t xml:space="preserve"> </w:t>
      </w:r>
      <w:r>
        <w:t xml:space="preserve">(1</w:t>
      </w:r>
      <w:r>
        <w:t xml:space="preserve">,</w:t>
      </w:r>
      <w:r>
        <w:t xml:space="preserve">5%, 1</w:t>
      </w:r>
      <w:r>
        <w:t xml:space="preserve">,</w:t>
      </w:r>
      <w:r>
        <w:t xml:space="preserve">6%, 0</w:t>
      </w:r>
      <w:r>
        <w:t xml:space="preserve">,</w:t>
      </w:r>
      <w:r>
        <w:t xml:space="preserve">7%;</w:t>
      </w:r>
      <w:r>
        <w:t xml:space="preserve"> </w:t>
      </w:r>
      <w:r>
        <w:rPr>
          <w:i/>
          <w:iCs/>
        </w:rPr>
        <w:t xml:space="preserve">p</w:t>
      </w:r>
      <w:r>
        <w:t xml:space="preserve"> </w:t>
      </w:r>
      <w:r>
        <w:t xml:space="preserve">&lt; 0,001,</w:t>
      </w:r>
      <w:r>
        <w:t xml:space="preserve"> </w:t>
      </w:r>
      <m:oMath>
        <m:sSub>
          <m:e>
            <m:r>
              <m:t>r</m:t>
            </m:r>
          </m:e>
          <m:sub>
            <m:r>
              <m:rPr>
                <m:sty m:val="p"/>
              </m:rPr>
              <m:t>m</m:t>
            </m:r>
            <m:r>
              <m:rPr>
                <m:sty m:val="p"/>
              </m:rPr>
              <m:t>a</m:t>
            </m:r>
            <m:r>
              <m:rPr>
                <m:sty m:val="p"/>
              </m:rPr>
              <m:t>x</m:t>
            </m:r>
          </m:sub>
        </m:sSub>
        <m:r>
          <m:rPr>
            <m:sty m:val="p"/>
          </m:rPr>
          <m:t>=</m:t>
        </m:r>
        <m:r>
          <m:t>0</m:t>
        </m:r>
        <m:r>
          <m:rPr>
            <m:sty m:val="p"/>
          </m:rPr>
          <m:t>,</m:t>
        </m:r>
        <m:r>
          <m:t>468</m:t>
        </m:r>
      </m:oMath>
      <w:r>
        <w:t xml:space="preserve">).</w:t>
      </w:r>
      <w:r>
        <w:t xml:space="preserve"> </w:t>
      </w:r>
      <w:r>
        <w:t xml:space="preserve">Dua</w:t>
      </w:r>
      <w:r>
        <w:t xml:space="preserve"> </w:t>
      </w:r>
      <w:r>
        <w:rPr>
          <w:i/>
          <w:iCs/>
        </w:rPr>
        <w:t xml:space="preserve">negative control</w:t>
      </w:r>
      <w:r>
        <w:t xml:space="preserve">, yaitu model dengan bobot acak Xavier dan</w:t>
      </w:r>
      <w:r>
        <w:t xml:space="preserve"> </w:t>
      </w:r>
      <w:r>
        <w:rPr>
          <w:i/>
          <w:iCs/>
        </w:rPr>
        <w:t xml:space="preserve">hidden states</w:t>
      </w:r>
      <w:r>
        <w:t xml:space="preserve"> </w:t>
      </w:r>
      <w:r>
        <w:t xml:space="preserve">berupa derau Gaussian, mengonfirmasi bahwa</w:t>
      </w:r>
      <w:r>
        <w:t xml:space="preserve"> </w:t>
      </w:r>
      <w:r>
        <w:t xml:space="preserve">korespondensi ini merupakan properti yang muncul dari representasi</w:t>
      </w:r>
      <w:r>
        <w:t xml:space="preserve"> </w:t>
      </w:r>
      <w:r>
        <w:t xml:space="preserve">terlatih, bukan artefak arsitektur maupun prosedur SAE.</w:t>
      </w:r>
    </w:p>
    <w:p>
      <w:pPr>
        <w:pStyle w:val="Abstrak"/>
      </w:pPr>
    </w:p>
    <w:p>
      <w:pPr>
        <w:pStyle w:val="Abstrak"/>
      </w:pPr>
      <w:r>
        <w:t xml:space="preserve">Penelitian ini menghasilkan lima novelti: N1 (FSM, XAI pertama pada</w:t>
      </w:r>
      <w:r>
        <w:t xml:space="preserve"> </w:t>
      </w:r>
      <w:r>
        <w:t xml:space="preserve">tingkat sinyal mentah untuk WDCNN), N2 (</w:t>
      </w:r>
      <w:r>
        <w:rPr>
          <w:i/>
          <w:iCs/>
        </w:rPr>
        <w:t xml:space="preserve">trade-off BatchNorm</w:t>
      </w:r>
      <w:r>
        <w:t xml:space="preserve"> </w:t>
      </w:r>
      <w:r>
        <w:t xml:space="preserve">yang menekan diskriminabilitas FSM, temuan pertama dalam literatur), N3</w:t>
      </w:r>
      <w:r>
        <w:t xml:space="preserve"> </w:t>
      </w:r>
      <w:r>
        <w:t xml:space="preserve">(SAEBearing, adaptasi pertama</w:t>
      </w:r>
      <w:r>
        <w:t xml:space="preserve"> </w:t>
      </w:r>
      <w:r>
        <w:rPr>
          <w:i/>
          <w:iCs/>
        </w:rPr>
        <w:t xml:space="preserve">mechanistic interpretability</w:t>
      </w:r>
      <w:r>
        <w:t xml:space="preserve"> </w:t>
      </w:r>
      <w:r>
        <w:t xml:space="preserve">ke</w:t>
      </w:r>
      <w:r>
        <w:t xml:space="preserve"> </w:t>
      </w:r>
      <w:r>
        <w:t xml:space="preserve">domain prognostik</w:t>
      </w:r>
      <w:r>
        <w:t xml:space="preserve"> </w:t>
      </w:r>
      <w:r>
        <w:rPr>
          <w:i/>
          <w:iCs/>
        </w:rPr>
        <w:t xml:space="preserve">bearing</w:t>
      </w:r>
      <w:r>
        <w:t xml:space="preserve">), N4 (universalitas korespondensi BPFx lintas</w:t>
      </w:r>
      <w:r>
        <w:t xml:space="preserve"> </w:t>
      </w:r>
      <w:r>
        <w:t xml:space="preserve">tiga arsitektur dan empat dataset dengan rigor statistik</w:t>
      </w:r>
      <w:r>
        <w:t xml:space="preserve"> </w:t>
      </w:r>
      <w:r>
        <w:rPr>
          <w:i/>
          <w:iCs/>
        </w:rPr>
        <w:t xml:space="preserve">bootstrap</w:t>
      </w:r>
      <w:r>
        <w:t xml:space="preserve"> </w:t>
      </w:r>
      <w:r>
        <w:t xml:space="preserve">CI dan</w:t>
      </w:r>
      <w:r>
        <w:t xml:space="preserve"> </w:t>
      </w:r>
      <w:r>
        <w:rPr>
          <w:i/>
          <w:iCs/>
        </w:rPr>
        <w:t xml:space="preserve">permutation test</w:t>
      </w:r>
      <w:r>
        <w:t xml:space="preserve">), serta N5 (kerangka konseptual PdM</w:t>
      </w:r>
      <w:r>
        <w:t xml:space="preserve"> </w:t>
      </w:r>
      <w:r>
        <w:t xml:space="preserve">tiga-tier: Edge IoT melalui model berbasis kernel, Edge Server melalui</w:t>
      </w:r>
      <w:r>
        <w:t xml:space="preserve"> </w:t>
      </w:r>
      <w:r>
        <w:t xml:space="preserve">WDCNN+FSM, dan Cloud/GPU melalui</w:t>
      </w:r>
      <w:r>
        <w:t xml:space="preserve"> </w:t>
      </w:r>
      <w:r>
        <w:rPr>
          <w:i/>
          <w:iCs/>
        </w:rPr>
        <w:t xml:space="preserve">backbone</w:t>
      </w:r>
      <w:r>
        <w:t xml:space="preserve"> </w:t>
      </w:r>
      <w:r>
        <w:t xml:space="preserve">RUL+SAE-BPFx).</w:t>
      </w:r>
      <w:r>
        <w:t xml:space="preserve"> </w:t>
      </w:r>
      <w:r>
        <w:t xml:space="preserve">Kontribusi lintas kedua jalur ini membentuk jembatan pertama yang</w:t>
      </w:r>
      <w:r>
        <w:t xml:space="preserve"> </w:t>
      </w:r>
      <w:r>
        <w:t xml:space="preserve">terverifikasi statistik antara pendekatan pembelajaran dalam berbasis data</w:t>
      </w:r>
      <w:r>
        <w:t xml:space="preserve"> </w:t>
      </w:r>
      <w:r>
        <w:t xml:space="preserve">dan teori getaran klasik</w:t>
      </w:r>
      <w:r>
        <w:t xml:space="preserve"> </w:t>
      </w:r>
      <w:r>
        <w:rPr>
          <w:i/>
          <w:iCs/>
        </w:rPr>
        <w:t xml:space="preserve">bearing</w:t>
      </w:r>
      <w:r>
        <w:t xml:space="preserve">: jalur diagnostik menghubungkan sinyal</w:t>
      </w:r>
      <w:r>
        <w:t xml:space="preserve"> </w:t>
      </w:r>
      <w:r>
        <w:t xml:space="preserve">mentah dengan FSM, sementara jalur prognostik menghubungkan representasi</w:t>
      </w:r>
      <w:r>
        <w:t xml:space="preserve"> </w:t>
      </w:r>
      <w:r>
        <w:t xml:space="preserve">laten dengan frekuensi karakteristik BPFx.</w:t>
      </w:r>
    </w:p>
    <w:p>
      <w:pPr>
        <w:pStyle w:val="Abstrak"/>
      </w:pPr>
      <w:r>
        <w:rPr>
          <w:b/>
        </w:rPr>
        <w:t xml:space="preserve">Kata kunci: </w:t>
      </w:r>
      <w:r>
        <w:rPr/>
        <w:t xml:space="preserve">perawatan prediktif, diagnostik bearing, Fault Signature Maps, sisa umur pakai, Sparse Autoencoder, interpretabilitas mekanistik, frekuensi karakteristik bearing</w:t>
      </w:r>
    </w:p>
    <w:p w14:paraId="298955D4" w14:textId="183F3313" w:rsidR="003E76F6" w:rsidRPr="005C77E7" w:rsidRDefault="00DA4F78">
      <w:pPr>
        <w:rPr>
          <w:rFonts w:ascii="Times New Roman" w:hAnsi="Times New Roman"/>
          <w:color w:val="808080" w:themeColor="background1" w:themeShade="80"/>
          <w:sz w:val="24"/>
        </w:rPr>
      </w:pPr>
      <w:r w:rsidRPr="005C77E7">
        <w:br w:type="page"/>
      </w:r>
    </w:p>
    <w:p w14:paraId="14AE6ABA" w14:textId="77777777" w:rsidR="00DA4F78" w:rsidRPr="005C77E7" w:rsidRDefault="00DA4F78" w:rsidP="00DA4F78">
      <w:pPr>
        <w:pStyle w:val="JudulBabMiring"/>
      </w:pPr>
      <w:bookmarkStart w:id="1" w:name="_Toc480878376"/>
      <w:r w:rsidRPr="005C77E7">
        <w:lastRenderedPageBreak/>
        <w:t>ABSTRACT</w:t>
      </w:r>
      <w:bookmarkEnd w:id="1"/>
    </w:p>
    <w:p w14:paraId="02412AB4" w14:textId="77777777" w:rsidR="00DA4F78" w:rsidRPr="005C77E7" w:rsidRDefault="00DA4F78" w:rsidP="00DA4F78">
      <w:pPr>
        <w:pStyle w:val="JudulBab"/>
      </w:pPr>
    </w:p>
    <w:p w14:paraId="190FF9A9" w14:textId="77777777" w:rsidR="00DA4F78" w:rsidRPr="005C77E7" w:rsidRDefault="00DA4F78" w:rsidP="00DA4F78">
      <w:pPr>
        <w:pStyle w:val="Judul"/>
        <w:rPr>
          <w:i/>
        </w:rPr>
      </w:pPr>
      <w:bookmarkStart w:id="2" w:name="_Hlk516045116"/>
      <w:bookmarkEnd w:id="2"/>
      <w:r>
        <w:rPr>
          <w:i/>
        </w:rPr>
        <w:t xml:space="preserve">PREDICTIVE MAINTENANCE FOR PRODUCTION SYSTEMS WITH BIG DATA ANALYTICS AND ARTIFICIAL INTELLIGENCE APPROACH USING REAL-TIME MACHINE CONDITION DATA AND QUALITY INFORMATION</w:t>
      </w:r>
    </w:p>
    <w:p w14:paraId="14E979B4" w14:textId="77777777" w:rsidR="00DA4F78" w:rsidRPr="005C77E7" w:rsidRDefault="00DA4F78" w:rsidP="00DA4F78">
      <w:pPr>
        <w:pStyle w:val="Judul"/>
      </w:pPr>
    </w:p>
    <w:p w14:paraId="5BEEA670" w14:textId="77777777" w:rsidR="00DA4F78" w:rsidRPr="005C77E7" w:rsidRDefault="006B5B33" w:rsidP="00DA4F78">
      <w:pPr>
        <w:pStyle w:val="Oleh"/>
        <w:rPr>
          <w:b w:val="0"/>
          <w:i/>
        </w:rPr>
      </w:pPr>
      <w:bookmarkStart w:id="3" w:name="_Hlk516045130"/>
      <w:r w:rsidRPr="005C77E7">
        <w:rPr>
          <w:b w:val="0"/>
          <w:i/>
        </w:rPr>
        <w:t>By</w:t>
      </w:r>
      <w:bookmarkEnd w:id="3"/>
    </w:p>
    <w:p w14:paraId="6D73EB6E" w14:textId="77777777" w:rsidR="00DA4F78" w:rsidRPr="005C77E7" w:rsidRDefault="00DA4F78" w:rsidP="00DA4F78">
      <w:pPr>
        <w:pStyle w:val="Judul"/>
      </w:pPr>
      <w:r w:rsidRPr="005C77E7">
        <w:t>Toto Suharto</w:t>
      </w:r>
    </w:p>
    <w:p w14:paraId="131BC583" w14:textId="77777777" w:rsidR="00DA4F78" w:rsidRPr="005C77E7" w:rsidRDefault="00DA4F78" w:rsidP="00DA4F78">
      <w:pPr>
        <w:pStyle w:val="Judul"/>
      </w:pPr>
      <w:r>
        <w:t xml:space="preserve">NIM: 33420002</w:t>
      </w:r>
    </w:p>
    <w:p w14:paraId="2B74F175" w14:textId="77777777" w:rsidR="00DA4F78" w:rsidRPr="005C77E7" w:rsidRDefault="00DA4F78" w:rsidP="00DA4F78">
      <w:pPr>
        <w:pStyle w:val="Judul"/>
        <w:rPr>
          <w:i/>
        </w:rPr>
      </w:pPr>
      <w:r>
        <w:rPr>
          <w:i/>
        </w:rPr>
        <w:t xml:space="preserve">(Doctoral Program in Industrial Engineering and Management)</w:t>
      </w:r>
    </w:p>
    <w:p w14:paraId="405FD831" w14:textId="77777777" w:rsidR="00DA4F78" w:rsidRPr="005C77E7" w:rsidRDefault="00DA4F78" w:rsidP="00DA4F78">
      <w:pPr>
        <w:pStyle w:val="Judul"/>
      </w:pPr>
    </w:p>
    <w:p w14:paraId="37F59C9A" w14:textId="77777777" w:rsidR="00DA4F78" w:rsidRPr="005C77E7" w:rsidRDefault="00DA4F78" w:rsidP="00DA4F78">
      <w:pPr>
        <w:pStyle w:val="Judul"/>
      </w:pPr>
    </w:p>
    <w:p w14:paraId="6485A0C0" w14:textId="77777777" w:rsidR="00DA4F78" w:rsidRPr="005C77E7" w:rsidRDefault="00DA4F78" w:rsidP="00DA4F78">
      <w:pPr>
        <w:pStyle w:val="Judul"/>
      </w:pPr>
    </w:p>
    <w:p w14:paraId="1ECF2886" w14:textId="77777777" w:rsidR="00DA4F78" w:rsidRPr="005C77E7" w:rsidRDefault="00DA4F78" w:rsidP="00E73EB8">
      <w:pPr>
        <w:pStyle w:val="Abstact"/>
      </w:pPr>
    </w:p>
    <w:p>
      <w:pPr>
        <w:pStyle w:val="Abstrak"/>
      </w:pPr>
      <w:r>
        <w:t xml:space="preserve">Rolling element bearings are the most failure-prone components in industrial</w:t>
      </w:r>
      <w:r>
        <w:t xml:space="preserve"> </w:t>
      </w:r>
      <w:r>
        <w:t xml:space="preserve">rotating machinery, accounting for approximately 40–50% of total machine</w:t>
      </w:r>
      <w:r>
        <w:t xml:space="preserve"> </w:t>
      </w:r>
      <w:r>
        <w:t xml:space="preserve">failures.</w:t>
      </w:r>
      <w:r>
        <w:t xml:space="preserve"> </w:t>
      </w:r>
      <w:r>
        <w:t xml:space="preserve">The transformation of Indonesian manufacturing toward Industry 4.0 drives</w:t>
      </w:r>
      <w:r>
        <w:t xml:space="preserve"> </w:t>
      </w:r>
      <w:r>
        <w:t xml:space="preserve">adoption of condition-based predictive maintenance in place of conventional</w:t>
      </w:r>
      <w:r>
        <w:t xml:space="preserve"> </w:t>
      </w:r>
      <w:r>
        <w:t xml:space="preserve">corrective and preventive strategies, owing to its ability to detect</w:t>
      </w:r>
      <w:r>
        <w:t xml:space="preserve"> </w:t>
      </w:r>
      <w:r>
        <w:t xml:space="preserve">incipient faults and forecast remaining useful life (RUL) accurately.</w:t>
      </w:r>
      <w:r>
        <w:t xml:space="preserve"> </w:t>
      </w:r>
      <w:r>
        <w:t xml:space="preserve">Two research gaps motivate this dissertation: first, explainable AI (XAI)</w:t>
      </w:r>
      <w:r>
        <w:t xml:space="preserve"> </w:t>
      </w:r>
      <w:r>
        <w:t xml:space="preserve">methods for diagnostic deep learning still operate at the aggregated feature</w:t>
      </w:r>
      <w:r>
        <w:t xml:space="preserve"> </w:t>
      </w:r>
      <w:r>
        <w:t xml:space="preserve">level, without reaching raw vibration signals at 2,048 points; second,</w:t>
      </w:r>
      <w:r>
        <w:t xml:space="preserve"> </w:t>
      </w:r>
      <w:r>
        <w:t xml:space="preserve">deep learning-based RUL estimation models have not been proven to</w:t>
      </w:r>
      <w:r>
        <w:t xml:space="preserve"> </w:t>
      </w:r>
      <w:r>
        <w:t xml:space="preserve">internalize bearing characteristic frequencies (BPFO, BPFI, BSF, FTF)</w:t>
      </w:r>
      <w:r>
        <w:t xml:space="preserve"> </w:t>
      </w:r>
      <w:r>
        <w:t xml:space="preserve">in their latent representations in a statistically rigorous manner.</w:t>
      </w:r>
    </w:p>
    <w:p>
      <w:pPr>
        <w:pStyle w:val="Abstrak"/>
      </w:pPr>
    </w:p>
    <w:p>
      <w:pPr>
        <w:pStyle w:val="Abstrak"/>
      </w:pPr>
      <w:r>
        <w:t xml:space="preserve">The first research track benchmarks three algorithm groups for bearing</w:t>
      </w:r>
      <w:r>
        <w:t xml:space="preserve"> </w:t>
      </w:r>
      <w:r>
        <w:t xml:space="preserve">fault classification on the CWRU dataset (10 fault classes, 2,048-point</w:t>
      </w:r>
      <w:r>
        <w:t xml:space="preserve"> </w:t>
      </w:r>
      <w:r>
        <w:t xml:space="preserve">signals, 54/13/33% temporal split): kernel-based models (SVM with RBF</w:t>
      </w:r>
      <w:r>
        <w:t xml:space="preserve"> </w:t>
      </w:r>
      <w:r>
        <w:t xml:space="preserve">kernel and one-vs-rest Logistic Regression), tree-based algorithms (DT,</w:t>
      </w:r>
      <w:r>
        <w:t xml:space="preserve"> </w:t>
      </w:r>
      <w:r>
        <w:t xml:space="preserve">RF, and XGBoost), and the Wide and Deep Convolutional Neural Network</w:t>
      </w:r>
      <w:r>
        <w:t xml:space="preserve"> </w:t>
      </w:r>
      <w:r>
        <w:t xml:space="preserve">(WDCNN) architecture.</w:t>
      </w:r>
      <w:r>
        <w:t xml:space="preserve"> </w:t>
      </w:r>
      <w:r>
        <w:t xml:space="preserve">WDCNN achieves 99.87% accuracy (749 of 750 test samples, macro F1 = 0.997),</w:t>
      </w:r>
      <w:r>
        <w:t xml:space="preserve"> </w:t>
      </w:r>
      <w:r>
        <w:t xml:space="preserve">surpassing SVM-RBF (96.4%) and XGBoost (97.1%).</w:t>
      </w:r>
      <w:r>
        <w:t xml:space="preserve"> </w:t>
      </w:r>
      <w:r>
        <w:t xml:space="preserve">SHAP DeepExplainer attributions over raw signals are aggregated into</w:t>
      </w:r>
      <w:r>
        <w:t xml:space="preserve"> </w:t>
      </w:r>
      <w:r>
        <w:t xml:space="preserve">per-class Fault Signature Maps (FSM), yielding a split-half stability</w:t>
      </w:r>
      <w:r>
        <w:t xml:space="preserve"> </w:t>
      </w:r>
      <w:r>
        <w:t xml:space="preserve">coefficient of 0.940 and a discriminability index of 0.216.</w:t>
      </w:r>
      <w:r>
        <w:t xml:space="preserve"> </w:t>
      </w:r>
      <w:r>
        <w:t xml:space="preserve">An ablation study across three WDCNN variants produces a finding unreported</w:t>
      </w:r>
      <w:r>
        <w:t xml:space="preserve"> </w:t>
      </w:r>
      <w:r>
        <w:t xml:space="preserve">in the bearing classification literature: removing BatchNorm increases FSM</w:t>
      </w:r>
      <w:r>
        <w:t xml:space="preserve"> </w:t>
      </w:r>
      <w:r>
        <w:t xml:space="preserve">discriminability by 133% (from 0.216 to 0.735), at the cost of a 3.60</w:t>
      </w:r>
      <w:r>
        <w:t xml:space="preserve"> </w:t>
      </w:r>
      <w:r>
        <w:t xml:space="preserve">percentage-point accuracy drop.</w:t>
      </w:r>
    </w:p>
    <w:p>
      <w:pPr>
        <w:pStyle w:val="Abstrak"/>
      </w:pPr>
    </w:p>
    <w:p>
      <w:pPr>
        <w:pStyle w:val="Abstrak"/>
      </w:pPr>
      <w:r>
        <w:t xml:space="preserve">The second track develops and evaluates three RUL estimation backbone</w:t>
      </w:r>
      <w:r>
        <w:t xml:space="preserve"> </w:t>
      </w:r>
      <w:r>
        <w:t xml:space="preserve">architectures: Mamba-xLSTM-Net (898K parameters, combining a selective</w:t>
      </w:r>
      <w:r>
        <w:t xml:space="preserve"> </w:t>
      </w:r>
      <w:r>
        <w:t xml:space="preserve">state-space model with matrix-memory recurrent LSTM), N-BEATS-xLSTM-RUL</w:t>
      </w:r>
      <w:r>
        <w:t xml:space="preserve"> </w:t>
      </w:r>
      <w:r>
        <w:t xml:space="preserve">(459K parameters, exploiting structural priors on degradation curve shape),</w:t>
      </w:r>
      <w:r>
        <w:t xml:space="preserve"> </w:t>
      </w:r>
      <w:r>
        <w:t xml:space="preserve">and SparseGate-TCN-RUL (249K parameters, a lightweight model suited for</w:t>
      </w:r>
      <w:r>
        <w:t xml:space="preserve"> </w:t>
      </w:r>
      <w:r>
        <w:t xml:space="preserve">edge deployment).</w:t>
      </w:r>
      <w:r>
        <w:t xml:space="preserve"> </w:t>
      </w:r>
      <w:r>
        <w:t xml:space="preserve">All three are trained under a shared protocol (75 epochs, bf16 precision,</w:t>
      </w:r>
      <w:r>
        <w:t xml:space="preserve"> </w:t>
      </w:r>
      <w:r>
        <w:t xml:space="preserve">batch size 512, window 32, three random seeds) on PHM2012, XJTU-SY, and</w:t>
      </w:r>
      <w:r>
        <w:t xml:space="preserve"> </w:t>
      </w:r>
      <w:r>
        <w:t xml:space="preserve">IMS.</w:t>
      </w:r>
      <w:r>
        <w:t xml:space="preserve"> </w:t>
      </w:r>
      <w:r>
        <w:t xml:space="preserve">The winning model differs by dataset: SparseGate-TCN achieves</w:t>
      </w:r>
      <w:r>
        <w:t xml:space="preserve"> </w:t>
      </w:r>
      <w:r>
        <w:t xml:space="preserve">RMSE 0.226 ± 0.030 on PHM2012,</w:t>
      </w:r>
      <w:r>
        <w:t xml:space="preserve"> </w:t>
      </w:r>
      <w:r>
        <w:t xml:space="preserve">Mamba-xLSTM-Net achieves</w:t>
      </w:r>
      <w:r>
        <w:t xml:space="preserve"> </w:t>
      </w:r>
      <w:r>
        <w:t xml:space="preserve">RMSE 0.213 ± 0.056 on XJTU-SY</w:t>
      </w:r>
      <w:r>
        <w:t xml:space="preserve">, and Mamba-xLSTM achieves</w:t>
      </w:r>
      <w:r>
        <w:t xml:space="preserve"> </w:t>
      </w:r>
      <w:r>
        <w:t xml:space="preserve">0.407 ± 0.040 on IMS.</w:t>
      </w:r>
      <w:r>
        <w:t xml:space="preserve"> </w:t>
      </w:r>
      <w:r>
        <w:t xml:space="preserve">After training, a Top-</w:t>
      </w:r>
      <w:r>
        <w:rPr>
          <w:i/>
          <w:iCs/>
        </w:rPr>
        <w:t xml:space="preserve">k</w:t>
      </w:r>
      <w:r>
        <w:t xml:space="preserve"> </w:t>
      </w:r>
      <w:r>
        <w:t xml:space="preserve">Sparse Autoencoder (SAE,</w:t>
      </w:r>
      <w:r>
        <w:t xml:space="preserve"> </w:t>
      </w:r>
      <m:oMath>
        <m:sSub>
          <m:e>
            <m:r>
              <m:t>d</m:t>
            </m:r>
          </m:e>
          <m:sub>
            <m:r>
              <m:rPr>
                <m:sty m:val="p"/>
              </m:rPr>
              <m:t>l</m:t>
            </m:r>
            <m:r>
              <m:rPr>
                <m:sty m:val="p"/>
              </m:rPr>
              <m:t>a</m:t>
            </m:r>
            <m:r>
              <m:rPr>
                <m:sty m:val="p"/>
              </m:rPr>
              <m:t>t</m:t>
            </m:r>
          </m:sub>
        </m:sSub>
        <m:r>
          <m:rPr>
            <m:sty m:val="p"/>
          </m:rPr>
          <m:t>=</m:t>
        </m:r>
        <m:r>
          <m:t>1</m:t>
        </m:r>
        <m:r>
          <m:rPr>
            <m:sty m:val="p"/>
          </m:rPr>
          <m:t>,</m:t>
        </m:r>
        <m:r>
          <m:t>024</m:t>
        </m:r>
      </m:oMath>
      <w:r>
        <w:t xml:space="preserve">,</w:t>
      </w:r>
      <w:r>
        <w:t xml:space="preserve"> </w:t>
      </w:r>
      <w:r>
        <w:rPr>
          <w:i/>
          <w:iCs/>
        </w:rPr>
        <w:t xml:space="preserve">k</w:t>
      </w:r>
      <w:r>
        <w:t xml:space="preserve"> </w:t>
      </w:r>
      <w:r>
        <w:t xml:space="preserve">= 51) is trained post-hoc on the frozen hidden states of each backbone.</w:t>
      </w:r>
      <w:r>
        <w:t xml:space="preserve"> </w:t>
      </w:r>
      <w:r>
        <w:t xml:space="preserve">Mapping to characteristic frequencies via Pearson correlation and Hilbert</w:t>
      </w:r>
      <w:r>
        <w:t xml:space="preserve"> </w:t>
      </w:r>
      <w:r>
        <w:t xml:space="preserve">envelope spectra shows that 2.3% of SAE features exhibit moderate</w:t>
      </w:r>
      <w:r>
        <w:t xml:space="preserve"> </w:t>
      </w:r>
      <w:r>
        <w:t xml:space="preserve">correlation (</w:t>
      </w:r>
      <m:oMath>
        <m:r>
          <m:rPr>
            <m:sty m:val="p"/>
          </m:rPr>
          <m:t>|</m:t>
        </m:r>
        <m:r>
          <m:t>r</m:t>
        </m:r>
        <m:r>
          <m:rPr>
            <m:sty m:val="p"/>
          </m:rPr>
          <m:t>|</m:t>
        </m:r>
        <m:r>
          <m:rPr>
            <m:sty m:val="p"/>
          </m:rPr>
          <m:t>≥</m:t>
        </m:r>
        <m:r>
          <m:t>0.30</m:t>
        </m:r>
      </m:oMath>
      <w:r>
        <w:t xml:space="preserve">) with BPFI on PHM2012 (</w:t>
      </w:r>
      <w:r>
        <w:rPr>
          <w:i/>
          <w:iCs/>
        </w:rPr>
        <w:t xml:space="preserve">p</w:t>
      </w:r>
      <w:r>
        <w:t xml:space="preserve"> </w:t>
      </w:r>
      <w:r>
        <w:t xml:space="preserve">&lt; 0.001,</w:t>
      </w:r>
      <w:r>
        <w:t xml:space="preserve"> </w:t>
      </w:r>
      <m:oMath>
        <m:sSub>
          <m:e>
            <m:r>
              <m:t>r</m:t>
            </m:r>
          </m:e>
          <m:sub>
            <m:r>
              <m:rPr>
                <m:sty m:val="p"/>
              </m:rPr>
              <m:t>m</m:t>
            </m:r>
            <m:r>
              <m:rPr>
                <m:sty m:val="p"/>
              </m:rPr>
              <m:t>a</m:t>
            </m:r>
            <m:r>
              <m:rPr>
                <m:sty m:val="p"/>
              </m:rPr>
              <m:t>x</m:t>
            </m:r>
          </m:sub>
        </m:sSub>
        <m:r>
          <m:rPr>
            <m:sty m:val="p"/>
          </m:rPr>
          <m:t>=</m:t>
        </m:r>
        <m:r>
          <m:t>0.447</m:t>
        </m:r>
      </m:oMath>
      <w:r>
        <w:t xml:space="preserve">),</w:t>
      </w:r>
      <w:r>
        <w:t xml:space="preserve"> </w:t>
      </w:r>
      <w:r>
        <w:t xml:space="preserve">while on XJTU-SY the hit-rate spreads across BPFI, BSF, and BPFO</w:t>
      </w:r>
      <w:r>
        <w:t xml:space="preserve"> </w:t>
      </w:r>
      <w:r>
        <w:t xml:space="preserve">(1.5%, 1.6%, 0.7%;</w:t>
      </w:r>
      <w:r>
        <w:t xml:space="preserve"> </w:t>
      </w:r>
      <w:r>
        <w:rPr>
          <w:i/>
          <w:iCs/>
        </w:rPr>
        <w:t xml:space="preserve">p</w:t>
      </w:r>
      <w:r>
        <w:t xml:space="preserve"> </w:t>
      </w:r>
      <w:r>
        <w:t xml:space="preserve">&lt; 0.001,</w:t>
      </w:r>
      <w:r>
        <w:t xml:space="preserve"> </w:t>
      </w:r>
      <m:oMath>
        <m:sSub>
          <m:e>
            <m:r>
              <m:t>r</m:t>
            </m:r>
          </m:e>
          <m:sub>
            <m:r>
              <m:rPr>
                <m:sty m:val="p"/>
              </m:rPr>
              <m:t>m</m:t>
            </m:r>
            <m:r>
              <m:rPr>
                <m:sty m:val="p"/>
              </m:rPr>
              <m:t>a</m:t>
            </m:r>
            <m:r>
              <m:rPr>
                <m:sty m:val="p"/>
              </m:rPr>
              <m:t>x</m:t>
            </m:r>
          </m:sub>
        </m:sSub>
        <m:r>
          <m:rPr>
            <m:sty m:val="p"/>
          </m:rPr>
          <m:t>=</m:t>
        </m:r>
        <m:r>
          <m:t>0.468</m:t>
        </m:r>
      </m:oMath>
      <w:r>
        <w:t xml:space="preserve">).</w:t>
      </w:r>
      <w:r>
        <w:t xml:space="preserve"> </w:t>
      </w:r>
      <w:r>
        <w:t xml:space="preserve">Two negative controls, namely an untrained Xavier-initialized model and</w:t>
      </w:r>
      <w:r>
        <w:t xml:space="preserve"> </w:t>
      </w:r>
      <w:r>
        <w:t xml:space="preserve">Gaussian-noise hidden states, confirm that this correspondence is an</w:t>
      </w:r>
      <w:r>
        <w:t xml:space="preserve"> </w:t>
      </w:r>
      <w:r>
        <w:t xml:space="preserve">emergent property of trained representations, not an artifact of the</w:t>
      </w:r>
      <w:r>
        <w:t xml:space="preserve"> </w:t>
      </w:r>
      <w:r>
        <w:t xml:space="preserve">architecture or the SAE procedure.</w:t>
      </w:r>
    </w:p>
    <w:p>
      <w:pPr>
        <w:pStyle w:val="Abstrak"/>
      </w:pPr>
    </w:p>
    <w:p>
      <w:pPr>
        <w:pStyle w:val="Abstrak"/>
      </w:pPr>
      <w:r>
        <w:t xml:space="preserve">This dissertation contributes five novelties: N1 (FSM, the first</w:t>
      </w:r>
      <w:r>
        <w:t xml:space="preserve"> </w:t>
      </w:r>
      <w:r>
        <w:t xml:space="preserve">signal-level XAI for WDCNN in bearing diagnostics), N2 (the BatchNorm</w:t>
      </w:r>
      <w:r>
        <w:t xml:space="preserve"> </w:t>
      </w:r>
      <w:r>
        <w:t xml:space="preserve">discriminability trade-off, a finding unreported in the bearing</w:t>
      </w:r>
      <w:r>
        <w:t xml:space="preserve"> </w:t>
      </w:r>
      <w:r>
        <w:t xml:space="preserve">classification literature), N3 (SAEBearing, the first adaptation of</w:t>
      </w:r>
      <w:r>
        <w:t xml:space="preserve"> </w:t>
      </w:r>
      <w:r>
        <w:t xml:space="preserve">mechanistic interpretability to bearing prognostics), N4 (cross-architecture</w:t>
      </w:r>
      <w:r>
        <w:t xml:space="preserve"> </w:t>
      </w:r>
      <w:r>
        <w:t xml:space="preserve">universality of BPFx correspondence across three architectures and four</w:t>
      </w:r>
      <w:r>
        <w:t xml:space="preserve"> </w:t>
      </w:r>
      <w:r>
        <w:t xml:space="preserve">datasets, verified with bootstrap CI and permutation tests), and N5 (a</w:t>
      </w:r>
      <w:r>
        <w:t xml:space="preserve"> </w:t>
      </w:r>
      <w:r>
        <w:t xml:space="preserve">conceptual three-tier PdM framework: Edge IoT via kernel-based models,</w:t>
      </w:r>
      <w:r>
        <w:t xml:space="preserve"> </w:t>
      </w:r>
      <w:r>
        <w:t xml:space="preserve">Edge Server via WDCNN+FSM, and Cloud/GPU via RUL backbone and SAE-BPFx).</w:t>
      </w:r>
      <w:r>
        <w:t xml:space="preserve"> </w:t>
      </w:r>
      <w:r>
        <w:t xml:space="preserve">Taken together, these contributions form the first statistically verified</w:t>
      </w:r>
      <w:r>
        <w:t xml:space="preserve"> </w:t>
      </w:r>
      <w:r>
        <w:t xml:space="preserve">bridge between data-driven deep learning and classical bearing vibration</w:t>
      </w:r>
      <w:r>
        <w:t xml:space="preserve"> </w:t>
      </w:r>
      <w:r>
        <w:t xml:space="preserve">theory: the diagnostic track connects raw signals to FSM, while the</w:t>
      </w:r>
      <w:r>
        <w:t xml:space="preserve"> </w:t>
      </w:r>
      <w:r>
        <w:t xml:space="preserve">prognostic track connects latent representations to BPFx characteristic</w:t>
      </w:r>
      <w:r>
        <w:t xml:space="preserve"> </w:t>
      </w:r>
      <w:r>
        <w:t xml:space="preserve">frequencies.</w:t>
      </w:r>
    </w:p>
    <w:p>
      <w:pPr>
        <w:pStyle w:val="Abstrak"/>
      </w:pPr>
      <w:r>
        <w:rPr>
          <w:b/>
        </w:rPr>
        <w:t xml:space="preserve">Keywords: </w:t>
      </w:r>
      <w:r>
        <w:rPr/>
        <w:t xml:space="preserve">predictive maintenance, bearing diagnostics, Fault Signature Maps, remaining useful life, Sparse Autoencoder, mechanistic interpretability, bearing characteristic frequencies</w:t>
      </w:r>
    </w:p>
    <w:p w14:paraId="5861CBA5" w14:textId="77777777" w:rsidR="00620209" w:rsidRPr="005C77E7" w:rsidRDefault="00620209" w:rsidP="00E73EB8">
      <w:pPr>
        <w:pStyle w:val="Abstact"/>
      </w:pPr>
    </w:p>
    <w:p w14:paraId="3D806C89" w14:textId="01CBA3A8" w:rsidR="00926FF5" w:rsidRPr="005C77E7" w:rsidRDefault="00BE02A4" w:rsidP="00BE02A4">
      <w:pPr>
        <w:pStyle w:val="Judul"/>
        <w:pageBreakBefore/>
      </w:pPr>
      <w:bookmarkStart w:id="6" w:name="_Hlk516045225"/>
      <w:bookmarkEnd w:id="6"/>
      <w:r>
        <w:t xml:space="preserve">PERAWATAN PREDIKTIF UNTUK SISTEM PRODUKSI DENGAN PENDEKATAN ANALISIS BIG DATA DAN KECERDASAN BUATAN MENGGUNAKAN DATA KONDISI MESIN DAN INFORMASI KUALITAS YANG REAL TIME</w:t>
      </w:r>
    </w:p>
    <w:p w14:paraId="02D09D2A" w14:textId="77777777" w:rsidR="00BE02A4" w:rsidRPr="005C77E7" w:rsidRDefault="00C5489C" w:rsidP="00C5489C">
      <w:pPr>
        <w:pStyle w:val="JudulBab"/>
        <w:rPr>
          <w:color w:val="FFFFFF" w:themeColor="background1"/>
        </w:rPr>
      </w:pPr>
      <w:bookmarkStart w:id="7" w:name="_Toc480878377"/>
      <w:r w:rsidRPr="005C77E7">
        <w:rPr>
          <w:color w:val="FFFFFF" w:themeColor="background1"/>
        </w:rPr>
        <w:t>HALAMAN PENGESAHAN</w:t>
      </w:r>
      <w:bookmarkEnd w:id="7"/>
    </w:p>
    <w:p w14:paraId="1829FC1F" w14:textId="77777777" w:rsidR="00BE02A4" w:rsidRPr="005C77E7" w:rsidRDefault="00BE02A4" w:rsidP="00BE02A4">
      <w:pPr>
        <w:pStyle w:val="Judul"/>
      </w:pPr>
    </w:p>
    <w:p w14:paraId="1DB9FD05" w14:textId="77777777" w:rsidR="00BE02A4" w:rsidRPr="005C77E7" w:rsidRDefault="00BE02A4" w:rsidP="00BE02A4">
      <w:pPr>
        <w:pStyle w:val="Oleh"/>
        <w:rPr>
          <w:b w:val="0"/>
        </w:rPr>
      </w:pPr>
      <w:r w:rsidRPr="005C77E7">
        <w:rPr>
          <w:b w:val="0"/>
        </w:rPr>
        <w:t>Oleh</w:t>
      </w:r>
    </w:p>
    <w:p w14:paraId="032C6570" w14:textId="77777777" w:rsidR="00BE02A4" w:rsidRPr="005C77E7" w:rsidRDefault="00BE02A4" w:rsidP="00BE02A4">
      <w:pPr>
        <w:pStyle w:val="Judul"/>
      </w:pPr>
      <w:r w:rsidRPr="005C77E7">
        <w:t>Toto Suharto</w:t>
      </w:r>
    </w:p>
    <w:p w14:paraId="593C2B24" w14:textId="77777777" w:rsidR="00BE02A4" w:rsidRPr="005C77E7" w:rsidRDefault="00BE02A4" w:rsidP="00BE02A4">
      <w:pPr>
        <w:pStyle w:val="Judul"/>
      </w:pPr>
      <w:r>
        <w:t xml:space="preserve">NIM: 33420002</w:t>
      </w:r>
    </w:p>
    <w:p w14:paraId="744FD96C" w14:textId="77777777" w:rsidR="00BE02A4" w:rsidRPr="005C77E7" w:rsidRDefault="00BE02A4" w:rsidP="00BE02A4">
      <w:pPr>
        <w:pStyle w:val="Judul"/>
        <w:rPr>
          <w:sz w:val="24"/>
        </w:rPr>
      </w:pPr>
      <w:r>
        <w:rPr>
          <w:sz w:val="24"/>
        </w:rPr>
        <w:t xml:space="preserve">(Program Studi Doktor Teknik dan Manajemen Industri)</w:t>
      </w:r>
    </w:p>
    <w:p w14:paraId="3654F0CE" w14:textId="77777777" w:rsidR="00505627" w:rsidRPr="005C77E7" w:rsidRDefault="00505627" w:rsidP="00505627">
      <w:pPr>
        <w:pStyle w:val="Judul"/>
        <w:rPr>
          <w:sz w:val="24"/>
        </w:rPr>
      </w:pPr>
    </w:p>
    <w:p w14:paraId="73A6F051" w14:textId="77777777" w:rsidR="00505627" w:rsidRPr="005C77E7" w:rsidRDefault="00505627" w:rsidP="00505627">
      <w:pPr>
        <w:pStyle w:val="halpengesahan"/>
      </w:pPr>
      <w:r w:rsidRPr="005C77E7">
        <w:t>Institut Teknologi Bandung</w:t>
      </w:r>
    </w:p>
    <w:p w14:paraId="665E3954" w14:textId="77777777" w:rsidR="00BE02A4" w:rsidRPr="005C77E7" w:rsidRDefault="00BE02A4" w:rsidP="00BE02A4">
      <w:pPr>
        <w:pStyle w:val="halpengesahan"/>
      </w:pPr>
    </w:p>
    <w:p w14:paraId="47CA268E" w14:textId="77777777" w:rsidR="00BE02A4" w:rsidRPr="005C77E7" w:rsidRDefault="00BE02A4" w:rsidP="00BE02A4">
      <w:pPr>
        <w:pStyle w:val="halpengesahan"/>
      </w:pPr>
    </w:p>
    <w:p w14:paraId="3135E3AA" w14:textId="77777777" w:rsidR="00BE02A4" w:rsidRPr="005C77E7" w:rsidRDefault="00BE02A4" w:rsidP="00BE02A4">
      <w:pPr>
        <w:pStyle w:val="halpengesahan"/>
      </w:pPr>
    </w:p>
    <w:p w14:paraId="7B6BAE92" w14:textId="77777777" w:rsidR="00BE02A4" w:rsidRPr="005C77E7" w:rsidRDefault="00BE02A4" w:rsidP="00BE02A4">
      <w:pPr>
        <w:pStyle w:val="halpengesahan"/>
      </w:pPr>
      <w:r w:rsidRPr="005C77E7">
        <w:t>Menyetujui</w:t>
      </w:r>
    </w:p>
    <w:p w14:paraId="6D15119F" w14:textId="77777777" w:rsidR="00BE02A4" w:rsidRPr="005C77E7" w:rsidRDefault="00BE02A4" w:rsidP="00BE02A4">
      <w:pPr>
        <w:pStyle w:val="halpengesahan"/>
      </w:pPr>
      <w:r w:rsidRPr="005C77E7">
        <w:t>Tim Pembimbing</w:t>
      </w:r>
    </w:p>
    <w:p w14:paraId="5C51E0E5" w14:textId="77777777" w:rsidR="00BE02A4" w:rsidRPr="005C77E7" w:rsidRDefault="00BE02A4" w:rsidP="00BE02A4">
      <w:pPr>
        <w:pStyle w:val="halpengesahan"/>
      </w:pPr>
    </w:p>
    <w:p w14:paraId="4C2D8CD4" w14:textId="77777777" w:rsidR="00BE02A4" w:rsidRPr="005C77E7" w:rsidRDefault="00BE02A4" w:rsidP="00BE02A4">
      <w:pPr>
        <w:pStyle w:val="halpengesahan"/>
      </w:pPr>
      <w:r w:rsidRPr="005C77E7">
        <w:t xml:space="preserve">Tanggal </w:t>
      </w:r>
      <w:r w:rsidR="00C535F0" w:rsidRPr="005C77E7">
        <w:t>………………………..</w:t>
      </w:r>
    </w:p>
    <w:p w14:paraId="0A80807A" w14:textId="77777777" w:rsidR="00BE02A4" w:rsidRPr="005C77E7" w:rsidRDefault="00BE02A4" w:rsidP="00BE02A4">
      <w:pPr>
        <w:pStyle w:val="halpengesahan"/>
      </w:pPr>
    </w:p>
    <w:p w14:paraId="7ECD8B87" w14:textId="77777777" w:rsidR="00BE02A4" w:rsidRPr="005C77E7" w:rsidRDefault="00BE02A4" w:rsidP="00BE02A4">
      <w:pPr>
        <w:pStyle w:val="halpengesahan"/>
      </w:pPr>
    </w:p>
    <w:p w14:paraId="2E6EB7A0" w14:textId="77777777" w:rsidR="00BE02A4" w:rsidRPr="005C77E7" w:rsidRDefault="00BE02A4" w:rsidP="00BE02A4">
      <w:pPr>
        <w:pStyle w:val="halpengesahan"/>
      </w:pPr>
      <w:r w:rsidRPr="005C77E7">
        <w:t>Ketua</w:t>
      </w:r>
    </w:p>
    <w:p w14:paraId="68873915" w14:textId="77777777" w:rsidR="00BE02A4" w:rsidRPr="005C77E7" w:rsidRDefault="00BE02A4" w:rsidP="00BE02A4">
      <w:pPr>
        <w:pStyle w:val="halpengesahan"/>
      </w:pPr>
    </w:p>
    <w:p w14:paraId="26A5D12B" w14:textId="77777777" w:rsidR="00BE02A4" w:rsidRPr="005C77E7" w:rsidRDefault="00BE02A4" w:rsidP="00BE02A4">
      <w:pPr>
        <w:pStyle w:val="halpengesahan"/>
      </w:pPr>
    </w:p>
    <w:p w14:paraId="42561FBC" w14:textId="77777777" w:rsidR="00BE02A4" w:rsidRPr="005C77E7" w:rsidRDefault="00BE02A4" w:rsidP="00BE02A4">
      <w:pPr>
        <w:pStyle w:val="halpengesahan"/>
      </w:pPr>
    </w:p>
    <w:p w14:paraId="7D0C4337" w14:textId="77777777" w:rsidR="00BE02A4" w:rsidRPr="005C77E7" w:rsidRDefault="00BE02A4" w:rsidP="00BE02A4">
      <w:pPr>
        <w:jc w:val="center"/>
      </w:pPr>
      <w:r w:rsidRPr="005C77E7">
        <w:t>______________________</w:t>
      </w:r>
    </w:p>
    <w:p w14:paraId="5A7B7F9A" w14:textId="77777777" w:rsidR="00BE02A4" w:rsidRPr="005C77E7" w:rsidRDefault="00BE02A4" w:rsidP="00BE02A4">
      <w:pPr>
        <w:pStyle w:val="halpengesahan"/>
      </w:pPr>
      <w:r w:rsidRPr="005C77E7">
        <w:t>(</w:t>
      </w:r>
      <w:r w:rsidRPr="005C77E7">
        <w:rPr>
          <w:noProof/>
          <w:lang w:val="af-ZA"/>
        </w:rPr>
        <w:t>Prof. Dr. Ir. Kadarsah Suryadi, DEA</w:t>
      </w:r>
      <w:r w:rsidRPr="005C77E7">
        <w:t>)</w:t>
      </w:r>
    </w:p>
    <w:p w14:paraId="4EDB2311" w14:textId="77777777" w:rsidR="00BE02A4" w:rsidRPr="005C77E7" w:rsidRDefault="00BE02A4" w:rsidP="00BE02A4">
      <w:pPr>
        <w:pStyle w:val="halpengesahan"/>
      </w:pPr>
    </w:p>
    <w:p w14:paraId="47DD2123" w14:textId="77777777" w:rsidR="00BE02A4" w:rsidRPr="005C77E7" w:rsidRDefault="00BE02A4" w:rsidP="00BE02A4">
      <w:pPr>
        <w:pStyle w:val="halpengesahan"/>
      </w:pPr>
    </w:p>
    <w:p w14:paraId="094D0D04" w14:textId="77777777" w:rsidR="00BE02A4" w:rsidRPr="005C77E7" w:rsidRDefault="00BE02A4" w:rsidP="00BE02A4">
      <w:pPr>
        <w:pStyle w:val="halpengesahan"/>
      </w:pPr>
    </w:p>
    <w:p w14:paraId="6BF90900" w14:textId="77777777" w:rsidR="00BE02A4" w:rsidRPr="005C77E7" w:rsidRDefault="00BE02A4" w:rsidP="00BE02A4">
      <w:pPr>
        <w:pStyle w:val="halpengesahan"/>
      </w:pPr>
      <w:r w:rsidRPr="005C77E7">
        <w:t>Anggota</w:t>
      </w:r>
      <w:r w:rsidRPr="005C77E7">
        <w:tab/>
      </w:r>
      <w:r w:rsidRPr="005C77E7">
        <w:tab/>
      </w:r>
      <w:r w:rsidRPr="005C77E7">
        <w:tab/>
      </w:r>
      <w:r w:rsidRPr="005C77E7">
        <w:tab/>
      </w:r>
      <w:r w:rsidRPr="005C77E7">
        <w:tab/>
        <w:t>Anggota</w:t>
      </w:r>
    </w:p>
    <w:p w14:paraId="4BDB27D4" w14:textId="77777777" w:rsidR="00BE02A4" w:rsidRPr="005C77E7" w:rsidRDefault="00BE02A4" w:rsidP="00BE02A4">
      <w:pPr>
        <w:pStyle w:val="halpengesahan"/>
      </w:pPr>
      <w:r w:rsidRPr="005C77E7">
        <w:tab/>
      </w:r>
      <w:r w:rsidRPr="005C77E7">
        <w:tab/>
      </w:r>
      <w:r w:rsidRPr="005C77E7">
        <w:tab/>
      </w:r>
    </w:p>
    <w:p w14:paraId="3193E056" w14:textId="77777777" w:rsidR="00BE02A4" w:rsidRPr="005C77E7" w:rsidRDefault="00BE02A4" w:rsidP="00BE02A4">
      <w:pPr>
        <w:pStyle w:val="halpengesahan"/>
      </w:pPr>
      <w:r w:rsidRPr="005C77E7">
        <w:tab/>
      </w:r>
      <w:r w:rsidRPr="005C77E7">
        <w:tab/>
      </w:r>
      <w:r w:rsidRPr="005C77E7">
        <w:tab/>
      </w:r>
    </w:p>
    <w:p w14:paraId="11120170" w14:textId="77777777" w:rsidR="00BE02A4" w:rsidRPr="005C77E7" w:rsidRDefault="00BE02A4" w:rsidP="00BE02A4">
      <w:pPr>
        <w:pStyle w:val="halpengesahan"/>
      </w:pPr>
      <w:r w:rsidRPr="005C77E7">
        <w:tab/>
      </w:r>
      <w:r w:rsidRPr="005C77E7">
        <w:tab/>
      </w:r>
      <w:r w:rsidRPr="005C77E7">
        <w:tab/>
      </w:r>
    </w:p>
    <w:p w14:paraId="7ACDD005" w14:textId="77777777" w:rsidR="00BE02A4" w:rsidRPr="005C77E7" w:rsidRDefault="00BE02A4" w:rsidP="00BE02A4">
      <w:pPr>
        <w:jc w:val="center"/>
      </w:pPr>
      <w:r w:rsidRPr="005C77E7">
        <w:t>______________________</w:t>
      </w:r>
      <w:r w:rsidRPr="005C77E7">
        <w:tab/>
      </w:r>
      <w:r w:rsidRPr="005C77E7">
        <w:tab/>
      </w:r>
      <w:r w:rsidRPr="005C77E7">
        <w:tab/>
        <w:t>______________________</w:t>
      </w:r>
    </w:p>
    <w:p w14:paraId="44B241B5" w14:textId="77777777" w:rsidR="00BE02A4" w:rsidRPr="005C77E7" w:rsidRDefault="00BE02A4" w:rsidP="00BE02A4">
      <w:pPr>
        <w:pStyle w:val="halpengesahan"/>
      </w:pPr>
      <w:r w:rsidRPr="005C77E7">
        <w:t>(</w:t>
      </w:r>
      <w:r w:rsidR="006114C6" w:rsidRPr="005C77E7">
        <w:rPr>
          <w:noProof/>
          <w:lang w:val="af-ZA"/>
        </w:rPr>
        <w:t>Prof. Ir. Bermawi Priyatna Iskandar, M.Sc., Ph.D.</w:t>
      </w:r>
      <w:r w:rsidRPr="005C77E7">
        <w:t>)</w:t>
      </w:r>
      <w:r w:rsidRPr="005C77E7">
        <w:tab/>
      </w:r>
      <w:r w:rsidRPr="005C77E7">
        <w:tab/>
      </w:r>
      <w:r w:rsidRPr="005C77E7">
        <w:tab/>
        <w:t>(</w:t>
      </w:r>
      <w:r w:rsidR="006114C6" w:rsidRPr="005C77E7">
        <w:rPr>
          <w:noProof/>
          <w:lang w:val="af-ZA"/>
        </w:rPr>
        <w:t>Prof. Dr. Ir. Bambang Riyanto Trilaksono</w:t>
      </w:r>
      <w:r w:rsidRPr="005C77E7">
        <w:t>)</w:t>
      </w:r>
    </w:p>
    <w:p w14:paraId="058F9A32" w14:textId="77777777" w:rsidR="005C5F28" w:rsidRPr="005C77E7" w:rsidRDefault="005C5F28">
      <w:pPr>
        <w:rPr>
          <w:rFonts w:ascii="Times New Roman" w:hAnsi="Times New Roman"/>
          <w:b/>
          <w:sz w:val="28"/>
        </w:rPr>
      </w:pPr>
      <w:r w:rsidRPr="005C77E7">
        <w:br w:type="page"/>
      </w:r>
    </w:p>
    <w:p w14:paraId="711B10AE" w14:textId="58B5F15E" w:rsidR="00C5489C" w:rsidRPr="005C77E7" w:rsidRDefault="00C5489C" w:rsidP="00FA2328">
      <w:pPr>
        <w:pStyle w:val="judulBab15"/>
      </w:pPr>
      <w:bookmarkStart w:id="8" w:name="_Toc480878378"/>
      <w:r w:rsidRPr="005C77E7">
        <w:lastRenderedPageBreak/>
        <w:t>PEDOMAN PENGGUNAAN DISERTASI</w:t>
      </w:r>
      <w:bookmarkEnd w:id="8"/>
    </w:p>
    <w:p w14:paraId="365BDCF8" w14:textId="77777777" w:rsidR="00C5489C" w:rsidRPr="005C77E7" w:rsidRDefault="00C5489C" w:rsidP="00C5489C">
      <w:pPr>
        <w:pStyle w:val="JudulBab"/>
      </w:pPr>
    </w:p>
    <w:p w14:paraId="7D38F660" w14:textId="266AB10A" w:rsidR="00C5489C" w:rsidRPr="00CA579C" w:rsidRDefault="00C5489C" w:rsidP="00CA579C">
      <w:pPr>
        <w:pStyle w:val="Paragraf"/>
      </w:pPr>
      <w:r w:rsidRPr="00CA579C">
        <w:t xml:space="preserve">Disertasi Doktor yang tidak dipublikasikan terdaftar dan tersedia di Perpustakaan Institut Teknologi Bandung, dan terbuka untuk umum dengan ketentuan bahwa hak cipta ada pada penulis dengan mengikuti aturan HaKI yang berlaku di Institut Teknologi Bandung. Referensi kepustakaan diperkenankan dicatat, tetapi pengutipan atau peringkasan hanya dapat dilakukan seizin penulis dan harus disertai dengan kaidah ilmiah untuk menyebutkan sumbernya. </w:t>
      </w:r>
    </w:p>
    <w:p w14:paraId="0D50AA61" w14:textId="77777777" w:rsidR="00C5489C" w:rsidRPr="005C77E7" w:rsidRDefault="00C5489C" w:rsidP="009411D4">
      <w:pPr>
        <w:pStyle w:val="Paragraf"/>
      </w:pPr>
    </w:p>
    <w:p w14:paraId="367A6229" w14:textId="34868D71" w:rsidR="00EF0C19" w:rsidRPr="005C77E7" w:rsidRDefault="00C5489C" w:rsidP="009411D4">
      <w:pPr>
        <w:pStyle w:val="Paragraf"/>
      </w:pPr>
      <w:r w:rsidRPr="005C77E7">
        <w:t xml:space="preserve">Sitasi hasil penelitian Disertasi ini dapat di tulis dalam </w:t>
      </w:r>
      <w:proofErr w:type="gramStart"/>
      <w:r w:rsidRPr="005C77E7">
        <w:t>bahasa</w:t>
      </w:r>
      <w:proofErr w:type="gramEnd"/>
      <w:r w:rsidRPr="005C77E7">
        <w:t xml:space="preserve"> Indonesia sebagai </w:t>
      </w:r>
      <w:r w:rsidR="00D2428E">
        <w:t>berikut:</w:t>
      </w:r>
    </w:p>
    <w:p w14:paraId="555C94B4" w14:textId="6A2B6B10" w:rsidR="00C5489C" w:rsidRPr="005C77E7" w:rsidRDefault="00345553" w:rsidP="003E655C">
      <w:pPr>
        <w:pStyle w:val="Paragraf"/>
        <w:spacing w:line="240" w:lineRule="auto"/>
        <w:ind w:left="720" w:hanging="720"/>
        <w:rPr>
          <w:rFonts w:cs="Times New Roman"/>
          <w:szCs w:val="24"/>
        </w:rPr>
      </w:pPr>
      <w:r w:rsidRPr="005C77E7">
        <w:rPr>
          <w:rFonts w:cs="Times New Roman"/>
          <w:szCs w:val="24"/>
        </w:rPr>
        <w:t>Nama Belakang, Inisial Nama Depan</w:t>
      </w:r>
      <w:r w:rsidR="00C5489C" w:rsidRPr="005C77E7">
        <w:rPr>
          <w:rFonts w:cs="Times New Roman"/>
          <w:szCs w:val="24"/>
        </w:rPr>
        <w:t>. (</w:t>
      </w:r>
      <w:r w:rsidR="003E655C" w:rsidRPr="005C77E7">
        <w:rPr>
          <w:rFonts w:cs="Times New Roman"/>
          <w:szCs w:val="24"/>
        </w:rPr>
        <w:t>Tahun</w:t>
      </w:r>
      <w:r w:rsidR="00C5489C" w:rsidRPr="005C77E7">
        <w:rPr>
          <w:rFonts w:cs="Times New Roman"/>
          <w:szCs w:val="24"/>
        </w:rPr>
        <w:t xml:space="preserve">): </w:t>
      </w:r>
      <w:r w:rsidRPr="005C77E7">
        <w:rPr>
          <w:rFonts w:cs="Times New Roman"/>
          <w:i/>
          <w:szCs w:val="24"/>
        </w:rPr>
        <w:t>Judul disertasi</w:t>
      </w:r>
      <w:r w:rsidR="00C5489C" w:rsidRPr="005C77E7">
        <w:rPr>
          <w:rFonts w:cs="Times New Roman"/>
          <w:szCs w:val="24"/>
        </w:rPr>
        <w:t>, Disertasi Program Doktor, Institut Teknologi Bandung.</w:t>
      </w:r>
    </w:p>
    <w:p w14:paraId="5BC1B38D" w14:textId="77777777" w:rsidR="00C5489C" w:rsidRPr="005C77E7" w:rsidRDefault="00C5489C" w:rsidP="009411D4">
      <w:pPr>
        <w:pStyle w:val="Paragraf"/>
        <w:rPr>
          <w:rFonts w:cs="Times New Roman"/>
          <w:szCs w:val="24"/>
        </w:rPr>
      </w:pPr>
    </w:p>
    <w:p w14:paraId="31121339" w14:textId="254C3213" w:rsidR="00C5489C" w:rsidRPr="005C77E7" w:rsidRDefault="00C5489C" w:rsidP="009411D4">
      <w:pPr>
        <w:pStyle w:val="Paragraf"/>
        <w:rPr>
          <w:rFonts w:cs="Times New Roman"/>
          <w:szCs w:val="24"/>
        </w:rPr>
      </w:pPr>
      <w:proofErr w:type="gramStart"/>
      <w:r w:rsidRPr="005C77E7">
        <w:rPr>
          <w:rFonts w:cs="Times New Roman"/>
          <w:szCs w:val="24"/>
        </w:rPr>
        <w:t>dan</w:t>
      </w:r>
      <w:proofErr w:type="gramEnd"/>
      <w:r w:rsidRPr="005C77E7">
        <w:rPr>
          <w:rFonts w:cs="Times New Roman"/>
          <w:szCs w:val="24"/>
        </w:rPr>
        <w:t xml:space="preserve"> dalam bahasa Inggris sebagai </w:t>
      </w:r>
      <w:r w:rsidR="00D2428E">
        <w:rPr>
          <w:rFonts w:cs="Times New Roman"/>
          <w:szCs w:val="24"/>
        </w:rPr>
        <w:t>berikut:</w:t>
      </w:r>
    </w:p>
    <w:p w14:paraId="1D7833DF" w14:textId="77777777" w:rsidR="00C5489C" w:rsidRPr="005C77E7" w:rsidRDefault="00C5489C" w:rsidP="009411D4">
      <w:pPr>
        <w:pStyle w:val="Paragraf"/>
        <w:rPr>
          <w:rFonts w:cs="Times New Roman"/>
          <w:szCs w:val="24"/>
        </w:rPr>
      </w:pPr>
    </w:p>
    <w:p w14:paraId="276AB466" w14:textId="2EB9078F" w:rsidR="00C5489C" w:rsidRPr="005C77E7" w:rsidRDefault="002030F1" w:rsidP="003E655C">
      <w:pPr>
        <w:pStyle w:val="Paragraf"/>
        <w:spacing w:line="240" w:lineRule="auto"/>
        <w:ind w:left="720" w:hanging="720"/>
        <w:rPr>
          <w:rFonts w:cs="Times New Roman"/>
          <w:szCs w:val="24"/>
        </w:rPr>
      </w:pPr>
      <w:r w:rsidRPr="005C77E7">
        <w:rPr>
          <w:rFonts w:cs="Times New Roman"/>
          <w:szCs w:val="24"/>
        </w:rPr>
        <w:t>Nama Belakang, Inisial Nama Depan. (</w:t>
      </w:r>
      <w:r w:rsidR="003E655C" w:rsidRPr="005C77E7">
        <w:rPr>
          <w:rFonts w:cs="Times New Roman"/>
          <w:szCs w:val="24"/>
        </w:rPr>
        <w:t>Tahun</w:t>
      </w:r>
      <w:r w:rsidRPr="005C77E7">
        <w:rPr>
          <w:rFonts w:cs="Times New Roman"/>
          <w:szCs w:val="24"/>
        </w:rPr>
        <w:t xml:space="preserve">): </w:t>
      </w:r>
      <w:r w:rsidRPr="005C77E7">
        <w:rPr>
          <w:rFonts w:cs="Times New Roman"/>
          <w:i/>
          <w:szCs w:val="24"/>
        </w:rPr>
        <w:t>Judul disertasi</w:t>
      </w:r>
      <w:r w:rsidRPr="005C77E7">
        <w:rPr>
          <w:rFonts w:cs="Times New Roman"/>
          <w:szCs w:val="24"/>
        </w:rPr>
        <w:t xml:space="preserve"> </w:t>
      </w:r>
      <w:r w:rsidRPr="005C77E7">
        <w:rPr>
          <w:rFonts w:cs="Times New Roman"/>
          <w:i/>
          <w:szCs w:val="24"/>
        </w:rPr>
        <w:t>yang telah diterjemahkan dalam bahasa Inggris</w:t>
      </w:r>
      <w:r w:rsidRPr="005C77E7">
        <w:rPr>
          <w:rFonts w:cs="Times New Roman"/>
          <w:szCs w:val="24"/>
        </w:rPr>
        <w:t xml:space="preserve">, </w:t>
      </w:r>
      <w:r w:rsidR="00C5489C" w:rsidRPr="005C77E7">
        <w:rPr>
          <w:rFonts w:cs="Times New Roman"/>
          <w:szCs w:val="24"/>
        </w:rPr>
        <w:t>Doctoral Dissertation, Institut Teknologi Bandung.</w:t>
      </w:r>
    </w:p>
    <w:p w14:paraId="43978459" w14:textId="77777777" w:rsidR="00C5489C" w:rsidRPr="005C77E7" w:rsidRDefault="00C5489C" w:rsidP="009411D4">
      <w:pPr>
        <w:pStyle w:val="Paragraf"/>
      </w:pPr>
    </w:p>
    <w:p w14:paraId="26BD1543" w14:textId="77777777" w:rsidR="00FC7972" w:rsidRPr="005C77E7" w:rsidRDefault="00C5489C" w:rsidP="009411D4">
      <w:pPr>
        <w:pStyle w:val="Paragraf"/>
      </w:pPr>
      <w:r w:rsidRPr="005C77E7">
        <w:t>Memperbanyak atau menerbitkan sebagian atau seluruh disertasi haruslah seizin Dekan Sekolah Pascasarjana, Institut Teknologi Bandung.</w:t>
      </w:r>
    </w:p>
    <w:p w14:paraId="595B2909" w14:textId="77777777" w:rsidR="005C5F28" w:rsidRPr="005C77E7" w:rsidRDefault="005C5F28">
      <w:r w:rsidRPr="005C77E7">
        <w:br w:type="page"/>
      </w:r>
    </w:p>
    <w:p w14:paraId="1B58512B" w14:textId="77777777" w:rsidR="00FC7972" w:rsidRPr="005C77E7" w:rsidRDefault="00FC7972" w:rsidP="00FC7972">
      <w:pPr>
        <w:pStyle w:val="judulBab15"/>
      </w:pPr>
      <w:bookmarkStart w:id="11" w:name="_Toc480878380"/>
      <w:r w:rsidRPr="005C77E7">
        <w:lastRenderedPageBreak/>
        <w:t>KATA PENGANTAR</w:t>
      </w:r>
      <w:bookmarkEnd w:id="11"/>
    </w:p>
    <w:p w14:paraId="262EA6C7" w14:textId="77777777" w:rsidR="00FC7972" w:rsidRPr="005C77E7" w:rsidRDefault="00FC7972" w:rsidP="00FC7972">
      <w:pPr>
        <w:pStyle w:val="judulBab15"/>
      </w:pPr>
    </w:p>
    <w:p>
      <w:pPr>
        <w:pStyle w:val="Paragraf"/>
      </w:pPr>
      <w:r>
        <w:t xml:space="preserve">Puji dan syukur penulis panjatkan kepada Tuhan Yang Maha Esa atas</w:t>
      </w:r>
      <w:r>
        <w:t xml:space="preserve"> </w:t>
      </w:r>
      <w:r>
        <w:t xml:space="preserve">rahmat dan karunia-Nya sehingga disertasi ini dapat diselesaikan.</w:t>
      </w:r>
      <w:r>
        <w:t xml:space="preserve"> </w:t>
      </w:r>
      <w:r>
        <w:t xml:space="preserve">Disertasi ini merupakan salah satu syarat untuk memperoleh gelar</w:t>
      </w:r>
      <w:r>
        <w:t xml:space="preserve"> </w:t>
      </w:r>
      <w:r>
        <w:t xml:space="preserve">Doktor di Program Studi Doktor Teknik dan Manajemen Industri, Fakultas</w:t>
      </w:r>
      <w:r>
        <w:t xml:space="preserve"> </w:t>
      </w:r>
      <w:r>
        <w:t xml:space="preserve">Teknologi Industri, Institut Teknologi Bandung.</w:t>
      </w:r>
    </w:p>
    <w:p>
      <w:pPr>
        <w:pStyle w:val="Paragraf"/>
      </w:pPr>
    </w:p>
    <w:p>
      <w:pPr>
        <w:pStyle w:val="Paragraf"/>
      </w:pPr>
      <w:r>
        <w:t xml:space="preserve">Penyelesaian disertasi ini tidak lepas dari dukungan dan bimbingan</w:t>
      </w:r>
      <w:r>
        <w:t xml:space="preserve"> </w:t>
      </w:r>
      <w:r>
        <w:t xml:space="preserve">berbagai pihak.</w:t>
      </w:r>
      <w:r>
        <w:t xml:space="preserve"> </w:t>
      </w:r>
      <w:r>
        <w:t xml:space="preserve">Penulis mengucapkan terima kasih yang sebesar-besarnya kepada:</w:t>
      </w:r>
    </w:p>
    <w:p>
      <w:pPr>
        <w:pStyle w:val="Paragraf"/>
      </w:pPr>
    </w:p>
    <w:p>
      <w:pPr>
        <w:pStyle w:val="Paragraf"/>
      </w:pPr>
      <w:r>
        <w:t xml:space="preserve">1.</w:t>
      </w:r>
      <w:r>
        <w:t xml:space="preserve"> </w:t>
      </w:r>
      <w:r>
        <w:rPr>
          <w:b/>
          <w:bCs/>
        </w:rPr>
        <w:t xml:space="preserve">Prof. Dr. Ir. Kadarsah Suryadi, DEA</w:t>
      </w:r>
      <w:r>
        <w:t xml:space="preserve">, selaku Promotor,</w:t>
      </w:r>
      <w:r>
        <w:t xml:space="preserve"> </w:t>
      </w:r>
      <w:r>
        <w:t xml:space="preserve">atas bimbingan, arahan ilmiah, dan dukungan moril yang tak</w:t>
      </w:r>
      <w:r>
        <w:t xml:space="preserve"> </w:t>
      </w:r>
      <w:r>
        <w:t xml:space="preserve">henti-hentinya selama proses penelitian dan penulisan disertasi ini.</w:t>
      </w:r>
    </w:p>
    <w:p>
      <w:pPr>
        <w:pStyle w:val="Paragraf"/>
      </w:pPr>
    </w:p>
    <w:p>
      <w:pPr>
        <w:pStyle w:val="Paragraf"/>
      </w:pPr>
      <w:r>
        <w:t xml:space="preserve">2.</w:t>
      </w:r>
      <w:r>
        <w:t xml:space="preserve"> </w:t>
      </w:r>
      <w:r>
        <w:rPr>
          <w:b/>
          <w:bCs/>
        </w:rPr>
        <w:t xml:space="preserve">Prof. Ir. Bermawi Priyatna Iskandar, M.Sc., Ph.D.</w:t>
      </w:r>
      <w:r>
        <w:t xml:space="preserve">,</w:t>
      </w:r>
      <w:r>
        <w:t xml:space="preserve"> </w:t>
      </w:r>
      <w:r>
        <w:t xml:space="preserve">selaku Anggota Tim Pembimbing 1, atas masukan berharga dalam</w:t>
      </w:r>
      <w:r>
        <w:t xml:space="preserve"> </w:t>
      </w:r>
      <w:r>
        <w:t xml:space="preserve">pengembangan metodologi dan kerangka analisis penelitian.</w:t>
      </w:r>
    </w:p>
    <w:p>
      <w:pPr>
        <w:pStyle w:val="Paragraf"/>
      </w:pPr>
    </w:p>
    <w:p>
      <w:pPr>
        <w:pStyle w:val="Paragraf"/>
      </w:pPr>
      <w:r>
        <w:t xml:space="preserve">3.</w:t>
      </w:r>
      <w:r>
        <w:t xml:space="preserve"> </w:t>
      </w:r>
      <w:r>
        <w:rPr>
          <w:b/>
          <w:bCs/>
        </w:rPr>
        <w:t xml:space="preserve">Prof. Dr. Ir. Bambang Riyanto Trilaksono</w:t>
      </w:r>
      <w:r>
        <w:t xml:space="preserve">, selaku</w:t>
      </w:r>
      <w:r>
        <w:t xml:space="preserve"> </w:t>
      </w:r>
      <w:r>
        <w:t xml:space="preserve">Anggota Tim Pembimbing 2, atas wawasan teknis dan diskusi</w:t>
      </w:r>
      <w:r>
        <w:t xml:space="preserve"> </w:t>
      </w:r>
      <w:r>
        <w:t xml:space="preserve">mendalam dalam bidang sistem kendali dan kecerdasan buatan</w:t>
      </w:r>
      <w:r>
        <w:t xml:space="preserve"> </w:t>
      </w:r>
      <w:r>
        <w:t xml:space="preserve">yang memperkaya penelitian ini.</w:t>
      </w:r>
    </w:p>
    <w:p>
      <w:pPr>
        <w:pStyle w:val="Paragraf"/>
      </w:pPr>
    </w:p>
    <w:p>
      <w:pPr>
        <w:pStyle w:val="Paragraf"/>
      </w:pPr>
      <w:r>
        <w:t xml:space="preserve">4. Pimpinan dan segenap civitas akademika Institut Teknologi Bandung,</w:t>
      </w:r>
      <w:r>
        <w:t xml:space="preserve"> </w:t>
      </w:r>
      <w:r>
        <w:t xml:space="preserve">atas fasilitas dan dukungan akademik yang disediakan.</w:t>
      </w:r>
    </w:p>
    <w:p>
      <w:pPr>
        <w:pStyle w:val="Paragraf"/>
      </w:pPr>
    </w:p>
    <w:p>
      <w:pPr>
        <w:pStyle w:val="Paragraf"/>
      </w:pPr>
      <w:r>
        <w:t xml:space="preserve">5. Rekan-rekan seperjuangan di Program Studi Doktor Teknik dan</w:t>
      </w:r>
      <w:r>
        <w:t xml:space="preserve"> </w:t>
      </w:r>
      <w:r>
        <w:t xml:space="preserve">Manajemen Industri, atas diskusi dan semangat yang saling</w:t>
      </w:r>
      <w:r>
        <w:t xml:space="preserve"> </w:t>
      </w:r>
      <w:r>
        <w:t xml:space="preserve">menguatkan.</w:t>
      </w:r>
    </w:p>
    <w:p>
      <w:pPr>
        <w:pStyle w:val="Paragraf"/>
      </w:pPr>
    </w:p>
    <w:p>
      <w:pPr>
        <w:pStyle w:val="Paragraf"/>
      </w:pPr>
      <w:r>
        <w:t xml:space="preserve">6. Keluarga tercinta, atas doa, dukungan, dan pengertian tanpa</w:t>
      </w:r>
      <w:r>
        <w:t xml:space="preserve"> </w:t>
      </w:r>
      <w:r>
        <w:t xml:space="preserve">batas selama perjalanan studi doktoral ini.</w:t>
      </w:r>
    </w:p>
    <w:p>
      <w:pPr>
        <w:pStyle w:val="Paragraf"/>
      </w:pPr>
    </w:p>
    <w:p>
      <w:pPr>
        <w:pStyle w:val="Paragraf"/>
      </w:pPr>
      <w:r>
        <w:t xml:space="preserve">Penulis menyadari bahwa disertasi ini masih jauh dari sempurna.</w:t>
      </w:r>
      <w:r>
        <w:t xml:space="preserve"> </w:t>
      </w:r>
      <w:r>
        <w:t xml:space="preserve">Saran dan kritik yang konstruktif sangat diharapkan demi perbaikan</w:t>
      </w:r>
      <w:r>
        <w:t xml:space="preserve"> </w:t>
      </w:r>
      <w:r>
        <w:t xml:space="preserve">dan pengembangan lebih lanjut.</w:t>
      </w:r>
      <w:r>
        <w:t xml:space="preserve"> </w:t>
      </w:r>
      <w:r>
        <w:t xml:space="preserve">Semoga disertasi ini memberikan manfaat bagi perkembangan ilmu</w:t>
      </w:r>
      <w:r>
        <w:t xml:space="preserve"> </w:t>
      </w:r>
      <w:r>
        <w:t xml:space="preserve">pengetahuan dan teknologi, khususnya di bidang perawatan prediktif</w:t>
      </w:r>
      <w:r>
        <w:t xml:space="preserve"> </w:t>
      </w:r>
      <w:r>
        <w:t xml:space="preserve">berbasis kecerdasan buatan dan pembelajaran mesin untuk sistem produksi</w:t>
      </w:r>
      <w:r>
        <w:t xml:space="preserve"> </w:t>
      </w:r>
      <w:r>
        <w:t xml:space="preserve">industri di Indonesia.</w:t>
      </w:r>
    </w:p>
    <w:p>
      <w:pPr>
        <w:pStyle w:val="Paragraf"/>
        <w:jc w:val="right"/>
      </w:pPr>
      <w:r>
        <w:rPr/>
        <w:t xml:space="preserve">Bandung, Mei 2026</w:t>
      </w:r>
    </w:p>
    <w:p>
      <w:pPr>
        <w:pStyle w:val="Paragraf"/>
        <w:jc w:val="right"/>
      </w:pPr>
    </w:p>
    <w:p>
      <w:pPr>
        <w:pStyle w:val="Paragraf"/>
        <w:jc w:val="right"/>
      </w:pPr>
    </w:p>
    <w:p>
      <w:pPr>
        <w:pStyle w:val="Paragraf"/>
        <w:jc w:val="right"/>
      </w:pPr>
      <w:r>
        <w:rPr/>
        <w:t xml:space="preserve">Toto Suharto</w:t>
      </w:r>
    </w:p>
    <w:p w14:paraId="5629D5F3" w14:textId="77777777" w:rsidR="005C5F28" w:rsidRPr="005C77E7" w:rsidRDefault="005C5F28">
      <w:r w:rsidRPr="005C77E7">
        <w:br w:type="page"/>
      </w:r>
    </w:p>
    <w:p w14:paraId="426FC751" w14:textId="77777777" w:rsidR="00246163" w:rsidRPr="005C77E7" w:rsidRDefault="007733F8" w:rsidP="007733F8">
      <w:pPr>
        <w:pStyle w:val="judulBab15"/>
      </w:pPr>
      <w:bookmarkStart w:id="12" w:name="_Toc480878381"/>
      <w:r w:rsidRPr="005C77E7">
        <w:lastRenderedPageBreak/>
        <w:t>DAFTAR ISI</w:t>
      </w:r>
      <w:bookmarkEnd w:id="12"/>
    </w:p>
    <w:p>
      <w:fldSimple w:instr=" TOC \o &quot;1-3&quot; \h \z ">
        <w:r>
          <w:t xml:space="preserve">[Perbarui daftar ini di Word: Ctrl+A lalu F9]</w:t>
        </w:r>
      </w:fldSimple>
    </w:p>
    <w:p w14:paraId="553E4F3B" w14:textId="77777777" w:rsidR="007733F8" w:rsidRPr="005C77E7" w:rsidRDefault="007733F8" w:rsidP="00B50E1B">
      <w:pPr>
        <w:pStyle w:val="judulBab15"/>
        <w:jc w:val="left"/>
        <w:rPr>
          <w:rFonts w:cs="Times New Roman"/>
          <w:sz w:val="24"/>
          <w:szCs w:val="24"/>
        </w:rPr>
      </w:pPr>
    </w:p>
    <w:p w14:paraId="32853A49" w14:textId="77777777" w:rsidR="00925972" w:rsidRPr="005C77E7" w:rsidRDefault="00DF1AEA" w:rsidP="00E11B1D">
      <w:pPr>
        <w:spacing w:after="0" w:line="240" w:lineRule="auto"/>
        <w:rPr>
          <w:rFonts w:ascii="Times New Roman" w:hAnsi="Times New Roman" w:cs="Times New Roman"/>
          <w:sz w:val="24"/>
          <w:szCs w:val="24"/>
        </w:rPr>
      </w:pPr>
      <w:r w:rsidRPr="005C77E7">
        <w:rPr>
          <w:rFonts w:ascii="Times New Roman" w:hAnsi="Times New Roman" w:cs="Times New Roman"/>
          <w:sz w:val="24"/>
          <w:szCs w:val="24"/>
        </w:rPr>
        <w:fldChar w:fldCharType="end"/>
      </w:r>
    </w:p>
    <w:p>
      <w:r>
        <w:br w:type="page"/>
      </w:r>
    </w:p>
    <w:p w14:paraId="478C2291" w14:textId="77777777" w:rsidR="007733F8" w:rsidRPr="005C77E7" w:rsidRDefault="007733F8" w:rsidP="007733F8">
      <w:pPr>
        <w:pStyle w:val="judulBab15"/>
      </w:pPr>
      <w:bookmarkStart w:id="13" w:name="_Toc480878382"/>
      <w:r w:rsidRPr="005C77E7">
        <w:lastRenderedPageBreak/>
        <w:t>DAFTAR LAMPIRAN</w:t>
      </w:r>
      <w:bookmarkEnd w:id="13"/>
    </w:p>
    <w:p>
      <w:fldSimple w:instr=" TOC \h \z \t &quot;Lampiran;1;Lampiransub1;2&quot; ">
        <w:r>
          <w:t xml:space="preserve">[Perbarui daftar ini di Word: Ctrl+A lalu F9]</w:t>
        </w:r>
      </w:fldSimple>
    </w:p>
    <w:p w14:paraId="23016900" w14:textId="77777777" w:rsidR="007733F8" w:rsidRPr="005C77E7" w:rsidRDefault="007733F8">
      <w:pPr>
        <w:rPr>
          <w:rFonts w:ascii="Times New Roman" w:hAnsi="Times New Roman"/>
          <w:b/>
          <w:sz w:val="28"/>
        </w:rPr>
      </w:pPr>
      <w:r w:rsidRPr="005C77E7">
        <w:br w:type="page"/>
      </w:r>
    </w:p>
    <w:p w14:paraId="3110B96C" w14:textId="77777777" w:rsidR="007733F8" w:rsidRPr="005C77E7" w:rsidRDefault="007733F8" w:rsidP="007733F8">
      <w:pPr>
        <w:pStyle w:val="judulBab15"/>
      </w:pPr>
      <w:bookmarkStart w:id="14" w:name="_Toc480878383"/>
      <w:r w:rsidRPr="005C77E7">
        <w:lastRenderedPageBreak/>
        <w:t>DAFTAR GAMBAR DAN ILUSTRASI</w:t>
      </w:r>
      <w:bookmarkEnd w:id="14"/>
    </w:p>
    <w:p>
      <w:fldSimple w:instr=" TOC \h \z \c &quot;Gambar&quot; ">
        <w:r>
          <w:t xml:space="preserve">[Perbarui daftar ini di Word: Ctrl+A lalu F9]</w:t>
        </w:r>
      </w:fldSimple>
    </w:p>
    <w:p w14:paraId="11013A94" w14:textId="77777777" w:rsidR="005C5F28" w:rsidRPr="005C77E7" w:rsidRDefault="005C5F28">
      <w:r w:rsidRPr="005C77E7">
        <w:br w:type="page"/>
      </w:r>
    </w:p>
    <w:p w14:paraId="2BC26544" w14:textId="77777777" w:rsidR="007733F8" w:rsidRPr="005C77E7" w:rsidRDefault="00BC01EE" w:rsidP="007733F8">
      <w:pPr>
        <w:pStyle w:val="judulBab15"/>
      </w:pPr>
      <w:bookmarkStart w:id="15" w:name="_Toc480878384"/>
      <w:r w:rsidRPr="005C77E7">
        <w:lastRenderedPageBreak/>
        <w:t>DAFTAR TABEL</w:t>
      </w:r>
      <w:bookmarkEnd w:id="15"/>
    </w:p>
    <w:p>
      <w:fldSimple w:instr=" TOC \h \z \c &quot;Tabel&quot; ">
        <w:r>
          <w:t xml:space="preserve">[Perbarui daftar ini di Word: Ctrl+A lalu F9]</w:t>
        </w:r>
      </w:fldSimple>
    </w:p>
    <w:p w14:paraId="28D5FA89" w14:textId="77777777" w:rsidR="005C5F28" w:rsidRPr="005C77E7" w:rsidRDefault="005C5F28">
      <w:r w:rsidRPr="005C77E7">
        <w:br w:type="page"/>
      </w:r>
    </w:p>
    <w:p w14:paraId="79FE7C30" w14:textId="77777777" w:rsidR="00BC01EE" w:rsidRPr="005C77E7" w:rsidRDefault="00BC01EE" w:rsidP="007733F8">
      <w:pPr>
        <w:pStyle w:val="judulBab15"/>
        <w:rPr>
          <w:noProof/>
        </w:rPr>
      </w:pPr>
      <w:bookmarkStart w:id="16" w:name="_Toc480878385"/>
      <w:r w:rsidRPr="005C77E7">
        <w:rPr>
          <w:noProof/>
        </w:rPr>
        <w:lastRenderedPageBreak/>
        <w:t>DAFTAR SINGKATAN DAN LAMBANG</w:t>
      </w:r>
      <w:bookmarkEnd w:id="16"/>
    </w:p>
    <w:p w14:paraId="32EF24C4" w14:textId="77777777" w:rsidR="00BC01EE" w:rsidRPr="005C77E7" w:rsidRDefault="00BC01EE" w:rsidP="007733F8">
      <w:pPr>
        <w:pStyle w:val="judulBab15"/>
        <w:rPr>
          <w:noProof/>
        </w:rPr>
      </w:pPr>
    </w:p>
    <w:p w14:paraId="1B623943" w14:textId="77777777" w:rsidR="00BC01EE" w:rsidRPr="005C77E7" w:rsidRDefault="00BC01EE" w:rsidP="007733F8">
      <w:pPr>
        <w:pStyle w:val="judulBab15"/>
        <w:rPr>
          <w:noProof/>
        </w:rPr>
      </w:pPr>
    </w:p>
    <w:tbl>
      <w:tblPr>
        <w:tblW w:w="7830" w:type="dxa"/>
        <w:tblLayout w:type="fixed"/>
        <w:tblLook w:val="04A0" w:firstRow="1" w:lastRow="0" w:firstColumn="1" w:lastColumn="0" w:noHBand="0" w:noVBand="1"/>
      </w:tblPr>
      <w:tblGrid>
        <w:gridCol w:w="1620"/>
        <w:gridCol w:w="4500"/>
        <w:gridCol w:w="1710"/>
      </w:tblGrid>
      <w:tr w:rsidR="00BC01EE" w:rsidRPr="005C77E7" w14:paraId="66F65CE3" w14:textId="77777777" w:rsidTr="00AA11E3">
        <w:trPr>
          <w:trHeight w:val="274"/>
        </w:trPr>
        <w:tc>
          <w:tcPr>
            <w:tcW w:w="1620" w:type="dxa"/>
            <w:shd w:val="clear" w:color="auto" w:fill="auto"/>
            <w:noWrap/>
          </w:tcPr>
          <w:p w14:paraId="223B92D0" w14:textId="77777777" w:rsidR="00BC01EE" w:rsidRPr="005C77E7" w:rsidRDefault="00BC01EE" w:rsidP="00BC01EE">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SINGKATAN</w:t>
            </w:r>
          </w:p>
          <w:p w14:paraId="627BF660" w14:textId="77777777" w:rsidR="00BC01EE" w:rsidRPr="005C77E7" w:rsidRDefault="00BC01EE" w:rsidP="00BC01EE">
            <w:pPr>
              <w:spacing w:after="0" w:line="240" w:lineRule="auto"/>
              <w:rPr>
                <w:rFonts w:ascii="Times New Roman" w:hAnsi="Times New Roman" w:cs="Times New Roman"/>
                <w:noProof/>
                <w:sz w:val="24"/>
                <w:szCs w:val="24"/>
                <w:lang w:val="af-ZA"/>
              </w:rPr>
            </w:pPr>
          </w:p>
        </w:tc>
        <w:tc>
          <w:tcPr>
            <w:tcW w:w="4500" w:type="dxa"/>
            <w:shd w:val="clear" w:color="auto" w:fill="auto"/>
            <w:noWrap/>
          </w:tcPr>
          <w:p w14:paraId="48A79F49"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Nama</w:t>
            </w:r>
          </w:p>
        </w:tc>
        <w:tc>
          <w:tcPr>
            <w:tcW w:w="1710" w:type="dxa"/>
          </w:tcPr>
          <w:p w14:paraId="61968843" w14:textId="77777777" w:rsidR="00BC01EE" w:rsidRPr="005C77E7" w:rsidRDefault="00BC01EE" w:rsidP="00BC01EE">
            <w:pPr>
              <w:spacing w:after="0" w:line="240" w:lineRule="auto"/>
              <w:rPr>
                <w:rFonts w:ascii="Times New Roman" w:hAnsi="Times New Roman" w:cs="Times New Roman"/>
                <w:noProof/>
                <w:sz w:val="24"/>
                <w:szCs w:val="24"/>
                <w:lang w:val="af-ZA"/>
              </w:rPr>
            </w:pPr>
            <w:r w:rsidRPr="005C77E7">
              <w:rPr>
                <w:rFonts w:ascii="Times New Roman" w:hAnsi="Times New Roman" w:cs="Times New Roman"/>
                <w:noProof/>
                <w:sz w:val="24"/>
                <w:szCs w:val="24"/>
                <w:lang w:val="af-ZA"/>
              </w:rPr>
              <w:t>Pemakaian pertama kali pada halaman</w:t>
            </w: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AMP</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Automatic Mixed Precision</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BN</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Batch Normalization</w:t>
            </w:r>
            <w:r>
              <w:rPr/>
              <w:t xml:space="preserve"> (Normalisasi Batch)</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BPFI</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Ball Pass Frequency Inner Race</w:t>
            </w:r>
            <w:r>
              <w:rPr/>
              <w:t xml:space="preserve"> (Frekuensi Lintasan Bola pada Cincin Dalam)</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BPFO</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Ball Pass Frequency Outer Race</w:t>
            </w:r>
            <w:r>
              <w:rPr/>
              <w:t xml:space="preserve"> (Frekuensi Lintasan Bola pada Cincin Luar)</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BSF</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Ball Spin Frequency</w:t>
            </w:r>
            <w:r>
              <w:rPr/>
              <w:t xml:space="preserve"> (Frekuensi Putar </w:t>
            </w:r>
            <w:r>
              <w:rPr>
                <w:i/>
              </w:rPr>
              <w:t xml:space="preserve">Rolling Element</w:t>
            </w:r>
            <w:r>
              <w:rPr/>
              <w:t xml:space="preserve">)</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CBM</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Condition-Based Maintenance</w:t>
            </w:r>
            <w:r>
              <w:rPr/>
              <w:t xml:space="preserve"> (Perawatan Berbasis Kondisi)</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CI</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Confidence Interval</w:t>
            </w:r>
            <w:r>
              <w:rPr/>
              <w:t xml:space="preserve"> (Selang Kepercayaan)</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CNN</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Convolutional Neural Network</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CV</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Cross-Validation</w:t>
            </w:r>
            <w:r>
              <w:rPr/>
              <w:t xml:space="preserve"> (Validasi Silang)</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CWRU</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Case Western Reserve University</w:t>
            </w:r>
            <w:r>
              <w:rPr/>
              <w:t xml:space="preserve"> (dataset </w:t>
            </w:r>
            <w:r>
              <w:rPr>
                <w:i/>
              </w:rPr>
              <w:t xml:space="preserve">benchmark</w:t>
            </w:r>
            <w:r>
              <w:rPr/>
              <w:t xml:space="preserve"> </w:t>
            </w:r>
            <w:r>
              <w:rPr>
                <w:i/>
              </w:rPr>
              <w:t xml:space="preserve">bearing</w:t>
            </w:r>
            <w:r>
              <w:rPr/>
              <w:t xml:space="preserve">)</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DT</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Decision Tree</w:t>
            </w:r>
            <w:r>
              <w:rPr/>
              <w:t xml:space="preserve"> (Pohon Keputusan)</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EDM</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Electrical Discharge Machining</w:t>
            </w:r>
            <w:r>
              <w:rPr/>
              <w:t xml:space="preserve"> (pembuatan cacat melalui percikan listrik)</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EOL</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End of Life</w:t>
            </w:r>
            <w:r>
              <w:rPr/>
              <w:t xml:space="preserve"> (Batas Akhir Umur Pakai)</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FPT</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First Prediction Time</w:t>
            </w:r>
            <w:r>
              <w:rPr/>
              <w:t xml:space="preserve"> (Waktu Prediksi Pertama)</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FSM</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Fault Signature Maps</w:t>
            </w:r>
            <w:r>
              <w:rPr/>
              <w:t xml:space="preserve"> (Peta Tanda Tangan Kerusakan)</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FTF</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Fundamental Train Frequency</w:t>
            </w:r>
            <w:r>
              <w:rPr/>
              <w:t xml:space="preserve"> (Frekuensi Dasar Sangkar)</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GPU</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Graphics Processing Unit</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HI</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Health Indicator</w:t>
            </w:r>
            <w:r>
              <w:rPr/>
              <w:t xml:space="preserve"> (Indeks Kesehatan)</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IG</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Integrated Gradients</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IMS</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Intelligent Maintenance Systems</w:t>
            </w:r>
            <w:r>
              <w:rPr/>
              <w:t xml:space="preserve"> (dataset </w:t>
            </w:r>
            <w:r>
              <w:rPr>
                <w:i/>
              </w:rPr>
              <w:t xml:space="preserve">bearing</w:t>
            </w:r>
            <w:r>
              <w:rPr/>
              <w:t xml:space="preserve"> Rexnord)</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IoT</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Internet of Things</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IR</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Inner Race</w:t>
            </w:r>
            <w:r>
              <w:rPr/>
              <w:t xml:space="preserve"> (Cincin Dalam)</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LSTM</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Long Short-Term Memory</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MAE</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Mean Absolute Error</w:t>
            </w:r>
            <w:r>
              <w:rPr/>
              <w:t xml:space="preserve"> (Rata-rata Galat Absolut)</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mLSTM</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Matrix-Memory Long Short-Term Memory</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MoE</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Mixture of Experts</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OEE</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Overall Equipment Effectiveness</w:t>
            </w:r>
            <w:r>
              <w:rPr/>
              <w:t xml:space="preserve"> (Efektivitas Peralatan Keseluruhan)</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OR</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Outer Race</w:t>
            </w:r>
            <w:r>
              <w:rPr/>
              <w:t xml:space="preserve"> (Cincin Luar)</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PdM</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Predictive Maintenance</w:t>
            </w:r>
            <w:r>
              <w:rPr/>
              <w:t xml:space="preserve"> (Perawatan Prediktif)</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PHM</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Prognostics and Health Management</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R2</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t xml:space="preserve">Koefisien Determinasi (</w:t>
            </w:r>
            <w:r>
              <w:rPr>
                <w:i/>
              </w:rPr>
              <w:t xml:space="preserve">Coefficient of Determination</w:t>
            </w:r>
            <w:r>
              <w:rPr/>
              <w:t xml:space="preserve">)</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RF</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Random Forest</w:t>
            </w:r>
            <w:r>
              <w:rPr/>
              <w:t xml:space="preserve"> (Hutan Acak)</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RMSE</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Root Mean Squared Error</w:t>
            </w:r>
            <w:r>
              <w:rPr/>
              <w:t xml:space="preserve"> (Akar Galat Rata-rata Kuadrat)</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RUL</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Remaining Useful Life</w:t>
            </w:r>
            <w:r>
              <w:rPr/>
              <w:t xml:space="preserve"> (Sisa Umur Pakai)</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SAE</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Sparse Autoencoder</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SHAP</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SHapley Additive exPlanations</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sLSTM</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Scalar-Memory Long Short-Term Memory</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SSM</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State-Space Model</w:t>
            </w:r>
            <w:r>
              <w:rPr/>
              <w:t xml:space="preserve"> (Model Ruang-Status)</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SVM</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Support Vector Machine</w:t>
            </w:r>
            <w:r>
              <w:rPr/>
              <w:t xml:space="preserve"> (Mesin Vektor Pendukung)</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TCN</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Temporal Convolutional Network</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UMAP</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Uniform Manifold Approximation and Projection</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WDCNN</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Wide and Deep Convolutional Neural Network</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XAI</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Explainable Artificial Intelligence</w:t>
            </w:r>
            <w:r>
              <w:rPr/>
              <w:t xml:space="preserve"> (Kecerdasan Buatan yang Dapat Dijelaskan)</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XGB</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t xml:space="preserve">XGBoost (</w:t>
            </w:r>
            <w:r>
              <w:rPr>
                <w:i/>
              </w:rPr>
              <w:t xml:space="preserve">eXtreme Gradient Boosting</w:t>
            </w:r>
            <w:r>
              <w:rPr/>
              <w:t xml:space="preserve">)</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XJTU</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Xi'an Jiaotong University</w:t>
            </w:r>
            <w:r>
              <w:rPr/>
              <w:t xml:space="preserve"> (dataset XJTU-SY)</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r w:rsidR="00BC01EE" w:rsidRPr="005C77E7" w14:paraId="7AEA9D89" w14:textId="77777777" w:rsidTr="00AA11E3">
        <w:trPr>
          <w:trHeight w:val="274"/>
        </w:trPr>
        <w:tc>
          <w:tcPr>
            <w:tcW w:w="1620" w:type="dxa"/>
            <w:shd w:val="clear" w:color="auto" w:fill="auto"/>
            <w:noWrap/>
          </w:tcPr>
          <w:p w14:paraId="1456558C" w14:textId="77777777" w:rsidR="00BC01EE" w:rsidRPr="005C77E7" w:rsidRDefault="00BC01EE" w:rsidP="00BC01EE">
            <w:pPr>
              <w:spacing w:after="0" w:line="240" w:lineRule="auto"/>
              <w:rPr>
                <w:rFonts w:ascii="Times New Roman" w:hAnsi="Times New Roman" w:cs="Times New Roman"/>
                <w:noProof/>
                <w:sz w:val="24"/>
                <w:szCs w:val="24"/>
                <w:lang w:val="af-ZA"/>
              </w:rPr>
            </w:pPr>
            <w:r>
              <w:rPr/>
              <w:t xml:space="preserve">xLSTM</w:t>
            </w:r>
          </w:p>
        </w:tc>
        <w:tc>
          <w:tcPr>
            <w:tcW w:w="4500" w:type="dxa"/>
            <w:shd w:val="clear" w:color="auto" w:fill="auto"/>
            <w:noWrap/>
          </w:tcPr>
          <w:p w14:paraId="4F1C909C" w14:textId="77777777" w:rsidR="00BC01EE" w:rsidRPr="005C77E7" w:rsidRDefault="00BC01EE" w:rsidP="00BC01EE">
            <w:pPr>
              <w:spacing w:after="0" w:line="240" w:lineRule="auto"/>
              <w:rPr>
                <w:rFonts w:ascii="Times New Roman" w:hAnsi="Times New Roman" w:cs="Times New Roman"/>
                <w:i/>
                <w:iCs/>
                <w:noProof/>
                <w:sz w:val="24"/>
                <w:szCs w:val="24"/>
                <w:lang w:val="af-ZA"/>
              </w:rPr>
            </w:pPr>
            <w:r>
              <w:rPr>
                <w:i/>
              </w:rPr>
              <w:t xml:space="preserve">Extended Long Short-Term Memory</w:t>
            </w:r>
          </w:p>
        </w:tc>
        <w:tc>
          <w:tcPr>
            <w:tcW w:w="1710" w:type="dxa"/>
          </w:tcPr>
          <w:p w14:paraId="15E485B8" w14:textId="77777777" w:rsidR="00BC01EE" w:rsidRPr="005C77E7" w:rsidRDefault="00BC01EE" w:rsidP="00BC01EE">
            <w:pPr>
              <w:spacing w:after="0" w:line="240" w:lineRule="auto"/>
              <w:jc w:val="center"/>
              <w:rPr>
                <w:rFonts w:ascii="Times New Roman" w:hAnsi="Times New Roman" w:cs="Times New Roman"/>
                <w:noProof/>
                <w:sz w:val="24"/>
                <w:szCs w:val="24"/>
                <w:lang w:val="af-ZA"/>
              </w:rPr>
            </w:pPr>
          </w:p>
        </w:tc>
      </w:tr>
    </w:tbl>
    <w:p w14:paraId="7FF05E25" w14:textId="77777777" w:rsidR="00BC01EE" w:rsidRPr="005C77E7" w:rsidRDefault="00BC01EE" w:rsidP="00BC01EE">
      <w:pPr>
        <w:spacing w:line="240" w:lineRule="auto"/>
        <w:rPr>
          <w:rFonts w:ascii="Times New Roman" w:hAnsi="Times New Roman" w:cs="Times New Roman"/>
          <w:sz w:val="24"/>
          <w:szCs w:val="24"/>
        </w:rPr>
      </w:pPr>
    </w:p>
    <w:p>
      <w:pPr>
        <w:sectPr w:rsidR="00602824" w:rsidRPr="001636CE" w:rsidSect="006B0E90">
          <w:footerReference w:type="default" r:id="rId11"/>
          <w:pgSz w:w="11907" w:h="16839" w:code="9"/>
          <w:pgMar w:top="1699" w:right="1699" w:bottom="1699" w:left="2275" w:header="720" w:footer="850" w:gutter="0"/>
          <w:pgNumType w:fmt="lowerRoman" w:start="1"/>
          <w:cols w:space="720"/>
          <w:docGrid w:linePitch="360"/>
        </w:sectPr>
      </w:pPr>
    </w:p>
    <w:bookmarkStart w:id="61" w:name="bab:pendahuluan"/>
    <w:p>
      <w:pPr>
        <w:pStyle w:val="Heading1"/>
      </w:pPr>
      <w:r>
        <w:t xml:space="preserve">Pendahuluan</w:t>
      </w:r>
    </w:p>
    <w:p>
      <w:pPr>
        <w:pStyle w:val="Paragraf"/>
      </w:pPr>
    </w:p>
    <w:p>
      <w:pPr>
        <w:pStyle w:val="Paragraf"/>
      </w:pPr>
      <w:r>
        <w:t xml:space="preserve">Bagian pendahuluan ini menjelaskan latar belakang, rumusan</w:t>
      </w:r>
      <w:r>
        <w:t xml:space="preserve"> </w:t>
      </w:r>
      <w:r>
        <w:t xml:space="preserve">masalah, tujuan penelitian,</w:t>
      </w:r>
      <w:r>
        <w:t xml:space="preserve"> </w:t>
      </w:r>
      <w:r>
        <w:t xml:space="preserve">manfaat penelitian,</w:t>
      </w:r>
      <w:r>
        <w:t xml:space="preserve"> </w:t>
      </w:r>
      <w:r>
        <w:t xml:space="preserve">kontribusi dan kebaruan penelitian,</w:t>
      </w:r>
      <w:r>
        <w:t xml:space="preserve"> </w:t>
      </w:r>
      <w:r>
        <w:t xml:space="preserve">metodologi penelitian, batasan dan asumsi, serta sistematika</w:t>
      </w:r>
      <w:r>
        <w:t xml:space="preserve"> </w:t>
      </w:r>
      <w:r>
        <w:t xml:space="preserve">penulisan disertasi</w:t>
      </w:r>
      <w:r>
        <w:t xml:space="preserve">.</w:t>
      </w:r>
    </w:p>
    <w:p>
      <w:pPr>
        <w:pStyle w:val="Paragraf"/>
      </w:pPr>
    </w:p>
    <w:bookmarkStart w:id="46" w:name="sec:bab1_latar"/>
    <w:p>
      <w:pPr>
        <w:pStyle w:val="Heading2"/>
      </w:pPr>
      <w:r>
        <w:t xml:space="preserve">Latar Belakang</w:t>
      </w:r>
    </w:p>
    <w:p>
      <w:pPr>
        <w:pStyle w:val="Paragraf"/>
      </w:pPr>
    </w:p>
    <w:p>
      <w:pPr>
        <w:pStyle w:val="Paragraf"/>
      </w:pPr>
      <w:r>
        <w:t xml:space="preserve">Pemerintah Indonesia berkomitmen untuk membangun industri manufaktur</w:t>
      </w:r>
      <w:r>
        <w:t xml:space="preserve"> </w:t>
      </w:r>
      <w:r>
        <w:t xml:space="preserve">yang kuat dengan meluncurkan</w:t>
      </w:r>
      <w:r>
        <w:t xml:space="preserve"> </w:t>
      </w:r>
      <w:r>
        <w:rPr>
          <w:i/>
          <w:iCs/>
        </w:rPr>
        <w:t xml:space="preserve">Making Indonesia 4.0</w:t>
      </w:r>
      <w:r>
        <w:t xml:space="preserve"> </w:t>
      </w:r>
      <w:r>
        <w:t xml:space="preserve">pada April 2018,</w:t>
      </w:r>
      <w:r>
        <w:t xml:space="preserve"> </w:t>
      </w:r>
      <w:r>
        <w:t xml:space="preserve">dengan tujuan meningkatkan produktivitas sektor manufaktur dan daya saing</w:t>
      </w:r>
      <w:r>
        <w:t xml:space="preserve"> </w:t>
      </w:r>
      <w:r>
        <w:t xml:space="preserve">ekspor global</w:t>
      </w:r>
      <w:r>
        <w:t xml:space="preserve"> </w:t>
      </w:r>
      <w:r>
        <w:t xml:space="preserve">(Kementerian Perindustrian Republik Indonesia, 2018)</w:t>
      </w:r>
      <w:r>
        <w:t xml:space="preserve">.</w:t>
      </w:r>
      <w:r>
        <w:t xml:space="preserve"> </w:t>
      </w:r>
      <w:r>
        <w:t xml:space="preserve">Program ini menetapkan lima sektor industri prioritas yaitu makanan dan minuman,</w:t>
      </w:r>
      <w:r>
        <w:t xml:space="preserve"> </w:t>
      </w:r>
      <w:r>
        <w:t xml:space="preserve">tekstil, kimia, otomotif, dan elektronika, sebagai ujung tombak penerapan</w:t>
      </w:r>
      <w:r>
        <w:t xml:space="preserve"> </w:t>
      </w:r>
      <w:r>
        <w:t xml:space="preserve">teknologi industri 4.0, yang mencakup</w:t>
      </w:r>
      <w:r>
        <w:t xml:space="preserve"> </w:t>
      </w:r>
      <w:r>
        <w:rPr>
          <w:i/>
          <w:iCs/>
        </w:rPr>
        <w:t xml:space="preserve">Internet of Things</w:t>
      </w:r>
      <w:r>
        <w:t xml:space="preserve"> </w:t>
      </w:r>
      <w:r>
        <w:t xml:space="preserve">(IoT),</w:t>
      </w:r>
      <w:r>
        <w:t xml:space="preserve"> </w:t>
      </w:r>
      <w:r>
        <w:t xml:space="preserve">analisis</w:t>
      </w:r>
      <w:r>
        <w:t xml:space="preserve"> </w:t>
      </w:r>
      <w:r>
        <w:rPr>
          <w:i/>
          <w:iCs/>
        </w:rPr>
        <w:t xml:space="preserve">big data</w:t>
      </w:r>
      <w:r>
        <w:t xml:space="preserve">,</w:t>
      </w:r>
      <w:r>
        <w:t xml:space="preserve"> </w:t>
      </w:r>
      <w:r>
        <w:rPr>
          <w:i/>
          <w:iCs/>
        </w:rPr>
        <w:t xml:space="preserve">advanced</w:t>
      </w:r>
      <w:r>
        <w:t xml:space="preserve"> </w:t>
      </w:r>
      <w:r>
        <w:t xml:space="preserve">robotika, dan kecerdasan artifisial</w:t>
      </w:r>
      <w:r>
        <w:t xml:space="preserve"> </w:t>
      </w:r>
      <w:r>
        <w:t xml:space="preserve">(</w:t>
      </w:r>
      <w:r>
        <w:rPr>
          <w:i/>
          <w:iCs/>
        </w:rPr>
        <w:t xml:space="preserve">artificial intelligence</w:t>
      </w:r>
      <w:r>
        <w:t xml:space="preserve">, AI)</w:t>
      </w:r>
      <w:r>
        <w:t xml:space="preserve"> </w:t>
      </w:r>
      <w:r>
        <w:t xml:space="preserve">(World Economic Forum, 2018)</w:t>
      </w:r>
      <w:r>
        <w:t xml:space="preserve">.</w:t>
      </w:r>
      <w:r>
        <w:t xml:space="preserve"> </w:t>
      </w:r>
      <w:r>
        <w:t xml:space="preserve">Salah satu implementasi industri 4.0 yang berdampak langsung pada efisiensi</w:t>
      </w:r>
      <w:r>
        <w:t xml:space="preserve"> </w:t>
      </w:r>
      <w:r>
        <w:t xml:space="preserve">rantai produksi adalah perawatan cerdas atau</w:t>
      </w:r>
      <w:r>
        <w:t xml:space="preserve"> </w:t>
      </w:r>
      <w:r>
        <w:rPr>
          <w:i/>
          <w:iCs/>
        </w:rPr>
        <w:t xml:space="preserve">smart maintenance</w:t>
      </w:r>
      <w:r>
        <w:t xml:space="preserve">,</w:t>
      </w:r>
      <w:r>
        <w:t xml:space="preserve"> </w:t>
      </w:r>
      <w:r>
        <w:t xml:space="preserve">yang mengandalkan data sensor dan kecerdasan artifisial untuk memprediksi</w:t>
      </w:r>
      <w:r>
        <w:t xml:space="preserve"> </w:t>
      </w:r>
      <w:r>
        <w:t xml:space="preserve">kegagalan komponen sebelum hal tersebut terjadi.</w:t>
      </w:r>
    </w:p>
    <w:p>
      <w:pPr>
        <w:pStyle w:val="Paragraf"/>
      </w:pPr>
    </w:p>
    <w:p>
      <w:pPr>
        <w:pStyle w:val="Paragraf"/>
      </w:pPr>
      <w:r>
        <w:t xml:space="preserve">Saat ini terdapat dua jenis perawatan yang umum diterapkan pada industri</w:t>
      </w:r>
      <w:r>
        <w:t xml:space="preserve"> </w:t>
      </w:r>
      <w:r>
        <w:t xml:space="preserve">manufaktur yaitu perawatan korektif (</w:t>
      </w:r>
      <w:r>
        <w:rPr>
          <w:i/>
          <w:iCs/>
        </w:rPr>
        <w:t xml:space="preserve">corrective maintenance</w:t>
      </w:r>
      <w:r>
        <w:t xml:space="preserve">) dan perawatan</w:t>
      </w:r>
      <w:r>
        <w:t xml:space="preserve"> </w:t>
      </w:r>
      <w:r>
        <w:t xml:space="preserve">preventif (</w:t>
      </w:r>
      <w:r>
        <w:rPr>
          <w:i/>
          <w:iCs/>
        </w:rPr>
        <w:t xml:space="preserve">preventive maintenance</w:t>
      </w:r>
      <w:r>
        <w:t xml:space="preserve">).</w:t>
      </w:r>
      <w:r>
        <w:t xml:space="preserve"> </w:t>
      </w:r>
      <w:r>
        <w:t xml:space="preserve">Perawatan korektif dilakukan setelah kerusakan terjadi, sehingga</w:t>
      </w:r>
      <w:r>
        <w:t xml:space="preserve"> </w:t>
      </w:r>
      <w:r>
        <w:t xml:space="preserve">mengakibatkan produksi berhenti secara tidak terduga dan menimbulkan kerugian</w:t>
      </w:r>
      <w:r>
        <w:t xml:space="preserve"> </w:t>
      </w:r>
      <w:r>
        <w:t xml:space="preserve">finansial yang signifikan.</w:t>
      </w:r>
      <w:r>
        <w:t xml:space="preserve"> </w:t>
      </w:r>
      <w:r>
        <w:t xml:space="preserve">Perawatan preventif berupaya mengatasi permasalah kegagalan dengan mengganti bagian komponen atau mesin setelah</w:t>
      </w:r>
      <w:r>
        <w:t xml:space="preserve"> </w:t>
      </w:r>
      <w:r>
        <w:t xml:space="preserve">jangka waktu tertentu</w:t>
      </w:r>
      <w:r>
        <w:t xml:space="preserve"> </w:t>
      </w:r>
      <w:r>
        <w:t xml:space="preserve">(Mobley, 2002)</w:t>
      </w:r>
      <w:r>
        <w:t xml:space="preserve">.</w:t>
      </w:r>
      <w:r>
        <w:t xml:space="preserve"> </w:t>
      </w:r>
      <w:r>
        <w:t xml:space="preserve">Namun, pendekatan ini memiliki kelemahan fundamental: komponen yang masih</w:t>
      </w:r>
      <w:r>
        <w:t xml:space="preserve"> </w:t>
      </w:r>
      <w:r>
        <w:t xml:space="preserve">layak pakai diganti lebih awal sehingga menambah biaya, atau bahkan sebaliknya</w:t>
      </w:r>
      <w:r>
        <w:t xml:space="preserve"> </w:t>
      </w:r>
      <w:r>
        <w:t xml:space="preserve">komponen yang sudah mulai rusak atau aus justru terlewat dari proses inspeksi.</w:t>
      </w:r>
      <w:r>
        <w:t xml:space="preserve"> </w:t>
      </w:r>
      <w:r>
        <w:t xml:space="preserve">Teknologi industri 4.0, khususnya kecerdasan artifisial,</w:t>
      </w:r>
      <w:r>
        <w:t xml:space="preserve"> </w:t>
      </w:r>
      <w:r>
        <w:rPr>
          <w:i/>
          <w:iCs/>
        </w:rPr>
        <w:t xml:space="preserve">machine learning</w:t>
      </w:r>
      <w:r>
        <w:t xml:space="preserve">,</w:t>
      </w:r>
      <w:r>
        <w:t xml:space="preserve"> </w:t>
      </w:r>
      <w:r>
        <w:t xml:space="preserve">dan analisis</w:t>
      </w:r>
      <w:r>
        <w:t xml:space="preserve"> </w:t>
      </w:r>
      <w:r>
        <w:rPr>
          <w:i/>
          <w:iCs/>
        </w:rPr>
        <w:t xml:space="preserve">big data</w:t>
      </w:r>
      <w:r>
        <w:t xml:space="preserve">, memungkinkan lahirnya paradigma perawatan baru</w:t>
      </w:r>
      <w:r>
        <w:t xml:space="preserve"> </w:t>
      </w:r>
      <w:r>
        <w:t xml:space="preserve">yang bersifat prediktif, yaitu intervensi dilakukan berdasarkan kondisi</w:t>
      </w:r>
      <w:r>
        <w:t xml:space="preserve"> </w:t>
      </w:r>
      <w:r>
        <w:t xml:space="preserve">aktual komponen yang diukur secara waktu nyata</w:t>
      </w:r>
      <w:r>
        <w:t xml:space="preserve"> </w:t>
      </w:r>
      <w:r>
        <w:rPr>
          <w:i/>
          <w:iCs/>
        </w:rPr>
        <w:t xml:space="preserve">real-time</w:t>
      </w:r>
      <w:r>
        <w:t xml:space="preserve">, bukan berdasarkan mekanisme terjadwal</w:t>
      </w:r>
      <w:r>
        <w:t xml:space="preserve"> </w:t>
      </w:r>
      <w:r>
        <w:t xml:space="preserve">yang tetap</w:t>
      </w:r>
      <w:r>
        <w:t xml:space="preserve"> </w:t>
      </w:r>
      <w:r>
        <w:t xml:space="preserve">(Lei, 2018)</w:t>
      </w:r>
      <w:r>
        <w:t xml:space="preserve">.</w:t>
      </w:r>
    </w:p>
    <w:p>
      <w:pPr>
        <w:pStyle w:val="Paragraf"/>
      </w:pPr>
    </w:p>
    <w:p>
      <w:pPr>
        <w:pStyle w:val="Paragraf"/>
      </w:pPr>
      <w:r>
        <w:t xml:space="preserve">Di antara banyaknya komponen mesin rotasi,</w:t>
      </w:r>
      <w:r>
        <w:t xml:space="preserve"> </w:t>
      </w:r>
      <w:r>
        <w:rPr>
          <w:i/>
          <w:iCs/>
        </w:rPr>
        <w:t xml:space="preserve">rolling element bearing</w:t>
      </w:r>
      <w:r>
        <w:t xml:space="preserve"> </w:t>
      </w:r>
      <w:r>
        <w:t xml:space="preserve">berada di posisi yang paling kritis sekaligus paling rentan terhadap kegagalan.</w:t>
      </w:r>
      <w:r>
        <w:t xml:space="preserve"> </w:t>
      </w:r>
      <w:r>
        <w:rPr>
          <w:i/>
          <w:iCs/>
        </w:rPr>
        <w:t xml:space="preserve">Bearing</w:t>
      </w:r>
      <w:r>
        <w:t xml:space="preserve"> </w:t>
      </w:r>
      <w:r>
        <w:t xml:space="preserve">digunakan secara luas pada hampir seluruh mesin rotasi</w:t>
      </w:r>
      <w:r>
        <w:t xml:space="preserve"> </w:t>
      </w:r>
      <w:r>
        <w:t xml:space="preserve">industri, mulai dari motor listrik, pompa, kompresor, hingga lini otomasi</w:t>
      </w:r>
      <w:r>
        <w:t xml:space="preserve"> </w:t>
      </w:r>
      <w:r>
        <w:t xml:space="preserve">manufaktur</w:t>
      </w:r>
      <w:r>
        <w:t xml:space="preserve"> </w:t>
      </w:r>
      <w:r>
        <w:t xml:space="preserve">(Lei, 2018)</w:t>
      </w:r>
      <w:r>
        <w:t xml:space="preserve">.</w:t>
      </w:r>
      <w:r>
        <w:t xml:space="preserve"> </w:t>
      </w:r>
      <w:r>
        <w:t xml:space="preserve">Studi empiris menunjukkan bahwa kegagalan</w:t>
      </w:r>
      <w:r>
        <w:t xml:space="preserve"> </w:t>
      </w:r>
      <w:r>
        <w:rPr>
          <w:i/>
          <w:iCs/>
        </w:rPr>
        <w:t xml:space="preserve">bearing</w:t>
      </w:r>
      <w:r>
        <w:t xml:space="preserve"> </w:t>
      </w:r>
      <w:r>
        <w:t xml:space="preserve">menyumbang sekitar</w:t>
      </w:r>
      <w:r>
        <w:t xml:space="preserve"> </w:t>
      </w:r>
      <w:r>
        <w:t xml:space="preserve">40–50 % dari total kegagalan mesin rotasi, menjadikan hal tersebut penyebab utama</w:t>
      </w:r>
      <w:r>
        <w:t xml:space="preserve"> </w:t>
      </w:r>
      <w:r>
        <w:rPr>
          <w:i/>
          <w:iCs/>
        </w:rPr>
        <w:t xml:space="preserve">downtime</w:t>
      </w:r>
      <w:r>
        <w:t xml:space="preserve"> </w:t>
      </w:r>
      <w:r>
        <w:t xml:space="preserve">yang tidak terencana di industri manufaktur</w:t>
      </w:r>
      <w:r>
        <w:t xml:space="preserve"> </w:t>
      </w:r>
      <w:r>
        <w:t xml:space="preserve">(Nectoux dkk., 2012)</w:t>
      </w:r>
      <w:r>
        <w:t xml:space="preserve">.</w:t>
      </w:r>
      <w:r>
        <w:t xml:space="preserve"> </w:t>
      </w:r>
      <w:r>
        <w:t xml:space="preserve">Gambar </w:t>
      </w:r>
      <w:fldSimple w:instr=" REF fig_bab1_objek_industri \h ">
        <w:r>
          <w:t xml:space="preserve">I.1</w:t>
        </w:r>
      </w:fldSimple>
      <w:r>
        <w:t xml:space="preserve"> memperlihatkan komponen</w:t>
      </w:r>
      <w:r>
        <w:t xml:space="preserve"> </w:t>
      </w:r>
      <w:r>
        <w:rPr>
          <w:i/>
          <w:iCs/>
        </w:rPr>
        <w:t xml:space="preserve">rolling</w:t>
      </w:r>
      <w:r>
        <w:rPr>
          <w:i/>
          <w:iCs/>
        </w:rPr>
        <w:t xml:space="preserve"> </w:t>
      </w:r>
      <w:r>
        <w:rPr>
          <w:i/>
          <w:iCs/>
        </w:rPr>
        <w:t xml:space="preserve">element bearing</w:t>
      </w:r>
      <w:r>
        <w:t xml:space="preserve"> </w:t>
      </w:r>
      <w:r>
        <w:t xml:space="preserve">beserta tahapan proses</w:t>
      </w:r>
      <w:r>
        <w:t xml:space="preserve"> </w:t>
      </w:r>
      <w:r>
        <w:t xml:space="preserve">permesinannya</w:t>
      </w:r>
      <w:r>
        <w:t xml:space="preserve">, yang menjadi konteks dalam penelitian ini.</w:t>
      </w:r>
      <w:r>
        <w:t xml:space="preserve"> </w:t>
      </w:r>
      <w:r>
        <w:t xml:space="preserve">Pada penelitian ini, konteks industri bersumber dari PT SKF Indonesia yang</w:t>
      </w:r>
      <w:r>
        <w:t xml:space="preserve"> </w:t>
      </w:r>
      <w:r>
        <w:t xml:space="preserve">mengoperasikan mesin</w:t>
      </w:r>
      <w:r>
        <w:t xml:space="preserve"> </w:t>
      </w:r>
      <w:r>
        <w:rPr>
          <w:i/>
          <w:iCs/>
        </w:rPr>
        <w:t xml:space="preserve">grinding outer ring</w:t>
      </w:r>
      <w:r>
        <w:t xml:space="preserve"> </w:t>
      </w:r>
      <w:r>
        <w:t xml:space="preserve">(OR1 dan OR2) untuk</w:t>
      </w:r>
      <w:r>
        <w:t xml:space="preserve"> </w:t>
      </w:r>
      <w:r>
        <w:t xml:space="preserve">memproduksi cincin luar</w:t>
      </w:r>
      <w:r>
        <w:t xml:space="preserve"> </w:t>
      </w:r>
      <w:r>
        <w:rPr>
          <w:i/>
          <w:iCs/>
        </w:rPr>
        <w:t xml:space="preserve">bearing</w:t>
      </w:r>
      <w:r>
        <w:t xml:space="preserve"> </w:t>
      </w:r>
      <w:r>
        <w:t xml:space="preserve">bagi sektor otomotif</w:t>
      </w:r>
      <w:r>
        <w:t xml:space="preserve"> </w:t>
      </w:r>
      <w:r>
        <w:t xml:space="preserve">(SKF Group, 2017)</w:t>
      </w:r>
      <w:r>
        <w:t xml:space="preserve">.</w:t>
      </w:r>
      <w:r>
        <w:t xml:space="preserve"> </w:t>
      </w:r>
      <w:r>
        <w:t xml:space="preserve">Apabila perawatan prediktif dapat diterapkan secara efektif pada proses</w:t>
      </w:r>
      <w:r>
        <w:t xml:space="preserve"> </w:t>
      </w:r>
      <w:r>
        <w:t xml:space="preserve">permesinan</w:t>
      </w:r>
      <w:r>
        <w:t xml:space="preserve"> </w:t>
      </w:r>
      <w:r>
        <w:rPr>
          <w:i/>
          <w:iCs/>
        </w:rPr>
        <w:t xml:space="preserve">bearing</w:t>
      </w:r>
      <w:r>
        <w:t xml:space="preserve">, maka waktu henti atau kegagalan yang tidak terencana dapat</w:t>
      </w:r>
      <w:r>
        <w:t xml:space="preserve"> </w:t>
      </w:r>
      <w:r>
        <w:t xml:space="preserve">diturunkan, masa pakai alat komponen dapat dioptimalkan, dan masalah kualitas</w:t>
      </w:r>
      <w:r>
        <w:t xml:space="preserve"> </w:t>
      </w:r>
      <w:r>
        <w:t xml:space="preserve">produk akibat alat komponen yang aus dapat ditekan secara sistematis.</w:t>
      </w:r>
    </w:p>
    <w:p>
      <w:pPr>
        <w:pStyle w:val="Paragraf"/>
      </w:pPr>
    </w:p>
    <w:bookmarkStart w:id="41" w:name="fig:bab1_objek_industri"/>
    <w:tbl xmlns:a="http://schemas.openxmlformats.org/drawingml/2006/main" xmlns:pic="http://schemas.openxmlformats.org/drawingml/2006/picture">
      <w:tblPr>
        <w:tblStyle w:val="FigureTable"/>
        <w:tblW w:type="dxa" w:w="7933"/>
        <w:jc w:val="center"/>
        <w:tblLook w:firstRow="0" w:lastRow="0" w:firstColumn="0" w:lastColumn="0"/>
        <w:tblLayout w:type="fixed"/>
      </w:tblPr>
      <w:tblGrid>
        <w:gridCol w:w="3434"/>
        <w:gridCol w:w="4499"/>
      </w:tblGrid>
      <w:tr>
        <w:trPr>
          <w:cantSplit/>
        </w:trPr>
        <w:tc>
          <w:tcPr>
            <w:tcW w:w="3434" w:type="dxa"/>
            <w:vAlign w:val="bottom"/>
          </w:tcPr>
          <w:p>
            <w:pPr>
              <w:pStyle w:val="IsiTabel"/>
              <w:keepNext/>
              <w:jc w:val="center"/>
            </w:pPr>
            <w:r>
              <w:drawing>
                <wp:inline>
                  <wp:extent cx="2115731" cy="1191289"/>
                  <wp:effectExtent b="0" l="0" r="0" t="0"/>
                  <wp:docPr descr="" title="" id="36" name="Picture"/>
                  <a:graphic>
                    <a:graphicData uri="http://schemas.openxmlformats.org/drawingml/2006/picture">
                      <pic:pic>
                        <pic:nvPicPr>
                          <pic:cNvPr descr="assets/figures/bab1/ball_bearing_components.png" id="37" name="Picture"/>
                          <pic:cNvPicPr>
                            <a:picLocks noChangeArrowheads="1" noChangeAspect="1"/>
                          </pic:cNvPicPr>
                        </pic:nvPicPr>
                        <pic:blipFill>
                          <a:blip r:embed="rId29"/>
                          <a:stretch>
                            <a:fillRect/>
                          </a:stretch>
                        </pic:blipFill>
                        <pic:spPr bwMode="auto">
                          <a:xfrm>
                            <a:off x="0" y="0"/>
                            <a:ext cx="2115731" cy="1191289"/>
                          </a:xfrm>
                          <a:prstGeom prst="rect">
                            <a:avLst/>
                          </a:prstGeom>
                          <a:noFill/>
                          <a:ln w="9525">
                            <a:noFill/>
                            <a:headEnd/>
                            <a:tailEnd/>
                          </a:ln>
                        </pic:spPr>
                      </pic:pic>
                    </a:graphicData>
                  </a:graphic>
                </wp:inline>
              </w:drawing>
            </w:r>
          </w:p>
          <w:p>
            <w:pPr>
              <w:pStyle w:val="Paragraf"/>
              <w:keepNext/>
              <w:jc w:val="center"/>
            </w:pPr>
            <w:r>
              <w:t xml:space="preserve">(a) Komponen</w:t>
            </w:r>
            <w:r>
              <w:t xml:space="preserve"> </w:t>
            </w:r>
            <w:r>
              <w:rPr>
                <w:i/>
                <w:iCs/>
              </w:rPr>
              <w:t xml:space="preserve">rolling element bearing</w:t>
            </w:r>
          </w:p>
        </w:tc>
        <w:tc>
          <w:tcPr>
            <w:tcW w:w="4499" w:type="dxa"/>
            <w:vAlign w:val="bottom"/>
          </w:tcPr>
          <w:p>
            <w:pPr>
              <w:pStyle w:val="IsiTabel"/>
              <w:keepNext/>
              <w:jc w:val="center"/>
            </w:pPr>
            <w:r>
              <w:drawing>
                <wp:inline>
                  <wp:extent cx="2770600" cy="2667279"/>
                  <wp:effectExtent b="0" l="0" r="0" t="0"/>
                  <wp:docPr descr="" title="" id="39" name="Picture"/>
                  <a:graphic>
                    <a:graphicData uri="http://schemas.openxmlformats.org/drawingml/2006/picture">
                      <pic:pic>
                        <pic:nvPicPr>
                          <pic:cNvPr descr="assets/figures/bab1/ball_bearing_machining.png" id="40" name="Picture"/>
                          <pic:cNvPicPr>
                            <a:picLocks noChangeArrowheads="1" noChangeAspect="1"/>
                          </pic:cNvPicPr>
                        </pic:nvPicPr>
                        <pic:blipFill>
                          <a:blip r:embed="rId30"/>
                          <a:stretch>
                            <a:fillRect/>
                          </a:stretch>
                        </pic:blipFill>
                        <pic:spPr bwMode="auto">
                          <a:xfrm>
                            <a:off x="0" y="0"/>
                            <a:ext cx="2770600" cy="2667279"/>
                          </a:xfrm>
                          <a:prstGeom prst="rect">
                            <a:avLst/>
                          </a:prstGeom>
                          <a:noFill/>
                          <a:ln w="9525">
                            <a:noFill/>
                            <a:headEnd/>
                            <a:tailEnd/>
                          </a:ln>
                        </pic:spPr>
                      </pic:pic>
                    </a:graphicData>
                  </a:graphic>
                </wp:inline>
              </w:drawing>
            </w:r>
          </w:p>
          <w:p>
            <w:pPr>
              <w:pStyle w:val="Paragraf"/>
              <w:keepNext/>
              <w:jc w:val="center"/>
            </w:pPr>
            <w:r>
              <w:t xml:space="preserve">(b) Proses permesinan</w:t>
            </w:r>
            <w:r>
              <w:t xml:space="preserve"> </w:t>
            </w:r>
            <w:r>
              <w:rPr>
                <w:i/>
                <w:iCs/>
              </w:rPr>
              <w:t xml:space="preserve">outer ring</w:t>
            </w:r>
            <w:r>
              <w:t xml:space="preserve"> </w:t>
            </w:r>
            <w:r>
              <w:t xml:space="preserve">dan</w:t>
            </w:r>
            <w:r>
              <w:t xml:space="preserve"> </w:t>
            </w:r>
            <w:r>
              <w:rPr>
                <w:i/>
                <w:iCs/>
              </w:rPr>
              <w:t xml:space="preserve">inner ring</w:t>
            </w:r>
          </w:p>
        </w:tc>
      </w:tr>
    </w:tbl>
    <w:p>
      <w:pPr>
        <w:pStyle w:val="JudulGambar"/>
      </w:pPr>
      <w:r>
        <w:t xml:space="preserve">Gambar </w:t>
      </w:r>
      <w:bookmarkStart w:id="62" w:name="fig_bab1_objek_industri"/>
      <w:r>
        <w:t xml:space="preserve">I.</w:t>
      </w:r>
      <w:fldSimple w:instr=" SEQ Gambar \* ARABIC \s 1 ">
        <w:r>
          <w:t xml:space="preserve">1</w:t>
        </w:r>
      </w:fldSimple>
      <w:bookmarkEnd w:id="62"/>
      <w:r>
        <w:t xml:space="preserve"> </w:t>
      </w:r>
      <w:r>
        <w:t xml:space="preserve">Konteks fisik objek penelitian: (a) komponen utama</w:t>
      </w:r>
      <w:r>
        <w:t xml:space="preserve"> </w:t>
      </w:r>
      <w:r>
        <w:rPr>
          <w:i/>
          <w:iCs/>
        </w:rPr>
        <w:t xml:space="preserve">rolling element bearing</w:t>
      </w:r>
      <w:r>
        <w:t xml:space="preserve">, dan (b) tahapan</w:t>
      </w:r>
      <w:r>
        <w:t xml:space="preserve"> </w:t>
      </w:r>
      <w:r>
        <w:rPr>
          <w:i/>
          <w:iCs/>
        </w:rPr>
        <w:t xml:space="preserve">grinding</w:t>
      </w:r>
      <w:r>
        <w:t xml:space="preserve"> </w:t>
      </w:r>
      <w:r>
        <w:t xml:space="preserve">dan</w:t>
      </w:r>
      <w:r>
        <w:t xml:space="preserve"> </w:t>
      </w:r>
      <w:r>
        <w:rPr>
          <w:i/>
          <w:iCs/>
        </w:rPr>
        <w:t xml:space="preserve">honing</w:t>
      </w:r>
      <w:r>
        <w:t xml:space="preserve"> </w:t>
      </w:r>
      <w:r>
        <w:t xml:space="preserve">pada cincin luar dan dalam yang menjadi sumber</w:t>
      </w:r>
      <w:r>
        <w:t xml:space="preserve"> </w:t>
      </w:r>
      <w:r>
        <w:t xml:space="preserve">sinyal vibrasi mesin produksi.</w:t>
      </w:r>
      <w:r>
        <w:t xml:space="preserve"> </w:t>
      </w:r>
      <w:r>
        <w:t xml:space="preserve">Sumber: SKF Group </w:t>
      </w:r>
      <w:r>
        <w:t xml:space="preserve">(SKF Group, 2017)</w:t>
      </w:r>
      <w:r>
        <w:t xml:space="preserve">.</w:t>
      </w:r>
    </w:p>
    <w:p>
      <w:pPr>
        <w:pStyle w:val="Paragraf"/>
      </w:pPr>
    </w:p>
    <w:bookmarkEnd w:id="41"/>
    <w:p>
      <w:pPr>
        <w:pStyle w:val="Paragraf"/>
      </w:pPr>
      <w:r>
        <w:t xml:space="preserve">Kemampuan mendeteksi jenis kerusakan</w:t>
      </w:r>
      <w:r>
        <w:t xml:space="preserve"> </w:t>
      </w:r>
      <w:r>
        <w:rPr>
          <w:i/>
          <w:iCs/>
        </w:rPr>
        <w:t xml:space="preserve">bearing</w:t>
      </w:r>
      <w:r>
        <w:t xml:space="preserve">, apakah terjadi pada</w:t>
      </w:r>
      <w:r>
        <w:t xml:space="preserve"> </w:t>
      </w:r>
      <w:r>
        <w:rPr>
          <w:i/>
          <w:iCs/>
        </w:rPr>
        <w:t xml:space="preserve">inner race</w:t>
      </w:r>
      <w:r>
        <w:t xml:space="preserve">,</w:t>
      </w:r>
      <w:r>
        <w:t xml:space="preserve"> </w:t>
      </w:r>
      <w:r>
        <w:rPr>
          <w:i/>
          <w:iCs/>
        </w:rPr>
        <w:t xml:space="preserve">outer race</w:t>
      </w:r>
      <w:r>
        <w:t xml:space="preserve">, atau bola, maupun memprediksi sisa</w:t>
      </w:r>
      <w:r>
        <w:t xml:space="preserve"> </w:t>
      </w:r>
      <w:r>
        <w:t xml:space="preserve">umur pakai (</w:t>
      </w:r>
      <w:r>
        <w:rPr>
          <w:i/>
          <w:iCs/>
        </w:rPr>
        <w:t xml:space="preserve">remaining useful life</w:t>
      </w:r>
      <w:r>
        <w:t xml:space="preserve">, RUL) secara akurat, merupakan dua</w:t>
      </w:r>
      <w:r>
        <w:t xml:space="preserve"> </w:t>
      </w:r>
      <w:r>
        <w:t xml:space="preserve">pilar utama sistem perawatan prediktif berbasis kondisi yang efektif.</w:t>
      </w:r>
      <w:r>
        <w:t xml:space="preserve"> </w:t>
      </w:r>
      <w:r>
        <w:t xml:space="preserve">Pendekatan deteksi dan prediksi degradasi</w:t>
      </w:r>
      <w:r>
        <w:t xml:space="preserve"> </w:t>
      </w:r>
      <w:r>
        <w:rPr>
          <w:i/>
          <w:iCs/>
        </w:rPr>
        <w:t xml:space="preserve">bearing</w:t>
      </w:r>
      <w:r>
        <w:t xml:space="preserve"> </w:t>
      </w:r>
      <w:r>
        <w:t xml:space="preserve">mengalami perkembangan</w:t>
      </w:r>
      <w:r>
        <w:t xml:space="preserve"> </w:t>
      </w:r>
      <w:r>
        <w:t xml:space="preserve">pesat dalam satu dekade terakhir, dari model fisika berbasis persamaan</w:t>
      </w:r>
      <w:r>
        <w:t xml:space="preserve"> </w:t>
      </w:r>
      <w:r>
        <w:t xml:space="preserve">keausan Hertzian sampai pada metode berbasis data yang memanfaatkan rekaman</w:t>
      </w:r>
      <w:r>
        <w:t xml:space="preserve"> </w:t>
      </w:r>
      <w:r>
        <w:t xml:space="preserve">sinyal degradasi berskala besar</w:t>
      </w:r>
      <w:r>
        <w:t xml:space="preserve"> </w:t>
      </w:r>
      <w:r>
        <w:t xml:space="preserve">(Lei, 2018)</w:t>
      </w:r>
      <w:r>
        <w:t xml:space="preserve">.</w:t>
      </w:r>
    </w:p>
    <w:p>
      <w:pPr>
        <w:pStyle w:val="Paragraf"/>
      </w:pPr>
    </w:p>
    <w:p>
      <w:pPr>
        <w:pStyle w:val="Paragraf"/>
      </w:pPr>
      <w:r>
        <w:t xml:space="preserve">Pada dekade terakhir, penggunaan arsitektur</w:t>
      </w:r>
      <w:r>
        <w:t xml:space="preserve"> </w:t>
      </w:r>
      <w:r>
        <w:rPr>
          <w:i/>
          <w:iCs/>
        </w:rPr>
        <w:t xml:space="preserve">deep learning</w:t>
      </w:r>
      <w:r>
        <w:t xml:space="preserve"> </w:t>
      </w:r>
      <w:r>
        <w:t xml:space="preserve">mendominasi literatur</w:t>
      </w:r>
      <w:r>
        <w:t xml:space="preserve"> </w:t>
      </w:r>
      <w:r>
        <w:t xml:space="preserve">kasus diagnostik dan prognostik pada</w:t>
      </w:r>
      <w:r>
        <w:t xml:space="preserve"> </w:t>
      </w:r>
      <w:r>
        <w:rPr>
          <w:i/>
          <w:iCs/>
        </w:rPr>
        <w:t xml:space="preserve">bearing</w:t>
      </w:r>
      <w:r>
        <w:t xml:space="preserve">.</w:t>
      </w:r>
      <w:r>
        <w:t xml:space="preserve"> </w:t>
      </w:r>
      <w:r>
        <w:t xml:space="preserve">Untuk kasus diagnostik, berbagai arsitektur jaringan saraf konvolusi</w:t>
      </w:r>
      <w:r>
        <w:t xml:space="preserve"> </w:t>
      </w:r>
      <w:r>
        <w:rPr>
          <w:i/>
          <w:iCs/>
        </w:rPr>
        <w:t xml:space="preserve">convolution neural networks</w:t>
      </w:r>
      <w:r>
        <w:t xml:space="preserve"> </w:t>
      </w:r>
      <w:r>
        <w:t xml:space="preserve">telah</w:t>
      </w:r>
      <w:r>
        <w:t xml:space="preserve"> </w:t>
      </w:r>
      <w:r>
        <w:t xml:space="preserve">mencapai akurasi sangat tinggi pada dataset benchmark CWRU</w:t>
      </w:r>
      <w:r>
        <w:t xml:space="preserve"> </w:t>
      </w:r>
      <w:r>
        <w:t xml:space="preserve">(</w:t>
      </w:r>
      <w:r>
        <w:rPr>
          <w:i/>
          <w:iCs/>
        </w:rPr>
        <w:t xml:space="preserve">Case Western Reserve University</w:t>
      </w:r>
      <w:r>
        <w:t xml:space="preserve">)</w:t>
      </w:r>
      <w:r>
        <w:t xml:space="preserve"> </w:t>
      </w:r>
      <w:r>
        <w:t xml:space="preserve">(Zhang dkk., 2017)</w:t>
      </w:r>
      <w:r>
        <w:t xml:space="preserve">.</w:t>
      </w:r>
      <w:r>
        <w:t xml:space="preserve"> </w:t>
      </w:r>
      <w:r>
        <w:t xml:space="preserve">Sebagai contoh, arsitektur</w:t>
      </w:r>
      <w:r>
        <w:t xml:space="preserve"> </w:t>
      </w:r>
      <w:r>
        <w:rPr>
          <w:i/>
          <w:iCs/>
        </w:rPr>
        <w:t xml:space="preserve">Wide Deep Convolutional Neural Network</w:t>
      </w:r>
      <w:r>
        <w:t xml:space="preserve"> </w:t>
      </w:r>
      <w:r>
        <w:t xml:space="preserve">(WDCNN)</w:t>
      </w:r>
      <w:r>
        <w:t xml:space="preserve"> </w:t>
      </w:r>
      <w:r>
        <w:t xml:space="preserve">(Zhang dkk., 2017)</w:t>
      </w:r>
      <w:r>
        <w:t xml:space="preserve"> </w:t>
      </w:r>
      <w:r>
        <w:t xml:space="preserve">mampu mengklasifikasikan sepuluh kelas</w:t>
      </w:r>
      <w:r>
        <w:t xml:space="preserve"> </w:t>
      </w:r>
      <w:r>
        <w:t xml:space="preserve">kerusakan langsung dari sinyal vibrasi mentah tanpa memerlukan ekstraksi</w:t>
      </w:r>
      <w:r>
        <w:t xml:space="preserve"> </w:t>
      </w:r>
      <w:r>
        <w:t xml:space="preserve">fitur secara manual.</w:t>
      </w:r>
      <w:r>
        <w:t xml:space="preserve"> </w:t>
      </w:r>
      <w:r>
        <w:t xml:space="preserve">Model berbasis</w:t>
      </w:r>
      <w:r>
        <w:t xml:space="preserve"> </w:t>
      </w:r>
      <w:r>
        <w:rPr>
          <w:i/>
          <w:iCs/>
        </w:rPr>
        <w:t xml:space="preserve">Long Short-Term Memory</w:t>
      </w:r>
      <w:r>
        <w:t xml:space="preserve"> </w:t>
      </w:r>
      <w:r>
        <w:t xml:space="preserve">(LSTM)</w:t>
      </w:r>
      <w:r>
        <w:t xml:space="preserve"> </w:t>
      </w:r>
      <w:r>
        <w:t xml:space="preserve">(Hochreiter dan Schmidhuber, 1997)</w:t>
      </w:r>
      <w:r>
        <w:t xml:space="preserve"> </w:t>
      </w:r>
      <w:r>
        <w:t xml:space="preserve">dan Transformer</w:t>
      </w:r>
      <w:r>
        <w:t xml:space="preserve"> </w:t>
      </w:r>
      <w:r>
        <w:t xml:space="preserve">(Vaswani dkk., 2017)</w:t>
      </w:r>
      <w:r>
        <w:t xml:space="preserve"> </w:t>
      </w:r>
      <w:r>
        <w:t xml:space="preserve">memperkuat kemampuan</w:t>
      </w:r>
      <w:r>
        <w:t xml:space="preserve"> </w:t>
      </w:r>
      <w:r>
        <w:t xml:space="preserve">ke arah pemodelan sekuens temporal untuk estimasi RUL.</w:t>
      </w:r>
      <w:r>
        <w:t xml:space="preserve"> </w:t>
      </w:r>
      <w:r>
        <w:t xml:space="preserve">Arsitektur terbaru seperti Mamba</w:t>
      </w:r>
      <w:r>
        <w:t xml:space="preserve"> </w:t>
      </w:r>
      <w:r>
        <w:t xml:space="preserve">(Gu dan Dao, 2023)</w:t>
      </w:r>
      <w:r>
        <w:t xml:space="preserve"> </w:t>
      </w:r>
      <w:r>
        <w:t xml:space="preserve">dan xLSTM</w:t>
      </w:r>
      <w:r>
        <w:t xml:space="preserve"> </w:t>
      </w:r>
      <w:r>
        <w:t xml:space="preserve">(Beck dkk., 2024)</w:t>
      </w:r>
      <w:r>
        <w:t xml:space="preserve"> </w:t>
      </w:r>
      <w:r>
        <w:t xml:space="preserve">membahas pemodelan sekuens yang efisien secara komputasi</w:t>
      </w:r>
      <w:r>
        <w:t xml:space="preserve"> </w:t>
      </w:r>
      <w:r>
        <w:t xml:space="preserve">yang lebih baik untuk kebutuhan prognostik di lingkungan produksi nyata.</w:t>
      </w:r>
    </w:p>
    <w:p>
      <w:pPr>
        <w:pStyle w:val="Paragraf"/>
      </w:pPr>
    </w:p>
    <w:p>
      <w:pPr>
        <w:pStyle w:val="Paragraf"/>
      </w:pPr>
      <w:r>
        <w:t xml:space="preserve">Namun, tingginya akurasi model</w:t>
      </w:r>
      <w:r>
        <w:t xml:space="preserve"> </w:t>
      </w:r>
      <w:r>
        <w:rPr>
          <w:i/>
          <w:iCs/>
        </w:rPr>
        <w:t xml:space="preserve">deep learning</w:t>
      </w:r>
      <w:r>
        <w:t xml:space="preserve"> </w:t>
      </w:r>
      <w:r>
        <w:t xml:space="preserve">tidak mendorong tingginya adopsi teknologi tersebut di industri manufaktur.</w:t>
      </w:r>
      <w:r>
        <w:t xml:space="preserve"> </w:t>
      </w:r>
      <w:r>
        <w:t xml:space="preserve">Tantangan utamanya adalah kurangnya interpretabilitas (</w:t>
      </w:r>
      <w:r>
        <w:rPr>
          <w:i/>
          <w:iCs/>
        </w:rPr>
        <w:t xml:space="preserve">interpretability</w:t>
      </w:r>
      <w:r>
        <w:t xml:space="preserve">)</w:t>
      </w:r>
      <w:r>
        <w:t xml:space="preserve"> </w:t>
      </w:r>
      <w:r>
        <w:t xml:space="preserve">dari keputusan model: insinyur perawatan dan pemeliharaan tidak dapat menerima prediksi dari</w:t>
      </w:r>
      <w:r>
        <w:t xml:space="preserve"> </w:t>
      </w:r>
      <w:r>
        <w:t xml:space="preserve">sistem kotak hitam untuk mengambil keputusan bernilai tinggi, seperti</w:t>
      </w:r>
      <w:r>
        <w:t xml:space="preserve"> </w:t>
      </w:r>
      <w:r>
        <w:t xml:space="preserve">kapan harus menghentikan mesin atau mengganti komponen tanpa dapat memverifikasi</w:t>
      </w:r>
      <w:r>
        <w:t xml:space="preserve"> </w:t>
      </w:r>
      <w:r>
        <w:t xml:space="preserve">alasan mendasar secara fisik dari prediksi tersebut</w:t>
      </w:r>
      <w:r>
        <w:t xml:space="preserve"> </w:t>
      </w:r>
      <w:r>
        <w:t xml:space="preserve">(Mobley, 2002)</w:t>
      </w:r>
      <w:r>
        <w:t xml:space="preserve">.</w:t>
      </w:r>
      <w:r>
        <w:t xml:space="preserve"> </w:t>
      </w:r>
      <w:r>
        <w:t xml:space="preserve">Permasalahan ini kemudian mendorong berkembangnya bidang</w:t>
      </w:r>
      <w:r>
        <w:t xml:space="preserve"> </w:t>
      </w:r>
      <w:r>
        <w:rPr>
          <w:i/>
          <w:iCs/>
        </w:rPr>
        <w:t xml:space="preserve">Explainable</w:t>
      </w:r>
      <w:r>
        <w:rPr>
          <w:i/>
          <w:iCs/>
        </w:rPr>
        <w:t xml:space="preserve"> </w:t>
      </w:r>
      <w:r>
        <w:rPr>
          <w:i/>
          <w:iCs/>
        </w:rPr>
        <w:t xml:space="preserve">Artificial Intelligence</w:t>
      </w:r>
      <w:r>
        <w:t xml:space="preserve"> </w:t>
      </w:r>
      <w:r>
        <w:t xml:space="preserve">(XAI), yang bertujuan membuat model kecerdasan</w:t>
      </w:r>
      <w:r>
        <w:t xml:space="preserve"> </w:t>
      </w:r>
      <w:r>
        <w:t xml:space="preserve">artifisial dapat diaudit, dijelaskan, diinterpretasi, lalu dipercaya oleh pengguna yang notabenennya tidak memiliki kemampuan teknis.</w:t>
      </w:r>
    </w:p>
    <w:p>
      <w:pPr>
        <w:pStyle w:val="Paragraf"/>
      </w:pPr>
    </w:p>
    <w:p>
      <w:pPr>
        <w:pStyle w:val="Paragraf"/>
      </w:pPr>
      <w:r>
        <w:t xml:space="preserve">Penerapan XAI pada diagnostik</w:t>
      </w:r>
      <w:r>
        <w:t xml:space="preserve"> </w:t>
      </w:r>
      <w:r>
        <w:rPr>
          <w:i/>
          <w:iCs/>
        </w:rPr>
        <w:t xml:space="preserve">bearing</w:t>
      </w:r>
      <w:r>
        <w:t xml:space="preserve"> </w:t>
      </w:r>
      <w:r>
        <w:t xml:space="preserve">selama ini hampir seluruhnya</w:t>
      </w:r>
      <w:r>
        <w:t xml:space="preserve"> </w:t>
      </w:r>
      <w:r>
        <w:t xml:space="preserve">beroperasi di tingkat fitur agregat, seperti kurtosis, energi pita</w:t>
      </w:r>
      <w:r>
        <w:t xml:space="preserve"> </w:t>
      </w:r>
      <w:r>
        <w:t xml:space="preserve">frekuensi, atau nilai RMS, yang merupakan turunan dari sinyal mentah (</w:t>
      </w:r>
      <w:r>
        <w:rPr>
          <w:i/>
          <w:iCs/>
        </w:rPr>
        <w:t xml:space="preserve">raw signal</w:t>
      </w:r>
      <w:r>
        <w:t xml:space="preserve">).</w:t>
      </w:r>
      <w:r>
        <w:t xml:space="preserve"> </w:t>
      </w:r>
      <w:r>
        <w:t xml:space="preserve">Pendekatan ini tidak mampu menjawab pertanyaan mendasar tentang mekanisme</w:t>
      </w:r>
      <w:r>
        <w:t xml:space="preserve"> </w:t>
      </w:r>
      <w:r>
        <w:t xml:space="preserve">pembelajaran model, di bagian mana dari sinyal mentah model memusatkan</w:t>
      </w:r>
      <w:r>
        <w:t xml:space="preserve"> </w:t>
      </w:r>
      <w:r>
        <w:t xml:space="preserve">perhatiannya, dan apakah bagian tersebut sesuai dengan impuls transien</w:t>
      </w:r>
      <w:r>
        <w:t xml:space="preserve"> </w:t>
      </w:r>
      <w:r>
        <w:t xml:space="preserve">fisik yang dikenal dari konsep kegagalan dan kerusakan</w:t>
      </w:r>
      <w:r>
        <w:t xml:space="preserve"> </w:t>
      </w:r>
      <w:r>
        <w:rPr>
          <w:i/>
          <w:iCs/>
        </w:rPr>
        <w:t xml:space="preserve">bearing</w:t>
      </w:r>
      <w:r>
        <w:t xml:space="preserve">?</w:t>
      </w:r>
      <w:r>
        <w:t xml:space="preserve"> </w:t>
      </w:r>
      <w:r>
        <w:t xml:space="preserve">Di kasus prognostik, model prediksi RUL berbasis</w:t>
      </w:r>
      <w:r>
        <w:t xml:space="preserve"> </w:t>
      </w:r>
      <w:r>
        <w:rPr>
          <w:i/>
          <w:iCs/>
        </w:rPr>
        <w:t xml:space="preserve">deep learning</w:t>
      </w:r>
      <w:r>
        <w:t xml:space="preserve"> </w:t>
      </w:r>
      <w:r>
        <w:t xml:space="preserve">menghasilkan estimasi yang akurat, namun representasi laten modelnya tetap tidak</w:t>
      </w:r>
      <w:r>
        <w:t xml:space="preserve"> </w:t>
      </w:r>
      <w:r>
        <w:t xml:space="preserve">transparan, belum ada bukti statistik bahwa model-model tersebut</w:t>
      </w:r>
      <w:r>
        <w:t xml:space="preserve"> </w:t>
      </w:r>
      <w:r>
        <w:t xml:space="preserve">menginternalisasi degradasi</w:t>
      </w:r>
      <w:r>
        <w:t xml:space="preserve"> </w:t>
      </w:r>
      <w:r>
        <w:rPr>
          <w:i/>
          <w:iCs/>
        </w:rPr>
        <w:t xml:space="preserve">bearing</w:t>
      </w:r>
      <w:r>
        <w:t xml:space="preserve"> </w:t>
      </w:r>
      <w:r>
        <w:t xml:space="preserve">secara fisika, khususnya frekuensi</w:t>
      </w:r>
      <w:r>
        <w:t xml:space="preserve"> </w:t>
      </w:r>
      <w:r>
        <w:t xml:space="preserve">karakteristik BPFO (</w:t>
      </w:r>
      <w:r>
        <w:rPr>
          <w:i/>
          <w:iCs/>
        </w:rPr>
        <w:t xml:space="preserve">Ball Pass Frequency Outer race</w:t>
      </w:r>
      <w:r>
        <w:t xml:space="preserve">), BPFI</w:t>
      </w:r>
      <w:r>
        <w:t xml:space="preserve"> </w:t>
      </w:r>
      <w:r>
        <w:t xml:space="preserve">(</w:t>
      </w:r>
      <w:r>
        <w:rPr>
          <w:i/>
          <w:iCs/>
        </w:rPr>
        <w:t xml:space="preserve">Ball Pass Frequency Inner race</w:t>
      </w:r>
      <w:r>
        <w:t xml:space="preserve">), BSF (</w:t>
      </w:r>
      <w:r>
        <w:rPr>
          <w:i/>
          <w:iCs/>
        </w:rPr>
        <w:t xml:space="preserve">Ball Spin Frequency</w:t>
      </w:r>
      <w:r>
        <w:t xml:space="preserve">),</w:t>
      </w:r>
      <w:r>
        <w:t xml:space="preserve"> </w:t>
      </w:r>
      <w:r>
        <w:t xml:space="preserve">dan FTF (</w:t>
      </w:r>
      <w:r>
        <w:rPr>
          <w:i/>
          <w:iCs/>
        </w:rPr>
        <w:t xml:space="preserve">Fundamental Train Frequency</w:t>
      </w:r>
      <w:r>
        <w:t xml:space="preserve">), di dalam representasi laten</w:t>
      </w:r>
      <w:r>
        <w:t xml:space="preserve"> </w:t>
      </w:r>
      <w:r>
        <w:t xml:space="preserve">yang dipelajari.</w:t>
      </w:r>
    </w:p>
    <w:p>
      <w:pPr>
        <w:pStyle w:val="Paragraf"/>
      </w:pPr>
    </w:p>
    <w:p>
      <w:pPr>
        <w:pStyle w:val="Paragraf"/>
      </w:pPr>
      <w:r>
        <w:t xml:space="preserve">Berdasarkan latar belakang tersebut, disertasi ini mengusulkan pendekatan</w:t>
      </w:r>
      <w:r>
        <w:t xml:space="preserve"> </w:t>
      </w:r>
      <w:r>
        <w:t xml:space="preserve">perawatan prediktif yang mencakup</w:t>
      </w:r>
      <w:r>
        <w:t xml:space="preserve"> </w:t>
      </w:r>
      <w:r>
        <w:t xml:space="preserve">dua hal</w:t>
      </w:r>
      <w:r>
        <w:t xml:space="preserve"> </w:t>
      </w:r>
      <w:r>
        <w:t xml:space="preserve">yang saling mendukung dan dapat</w:t>
      </w:r>
      <w:r>
        <w:t xml:space="preserve"> </w:t>
      </w:r>
      <w:r>
        <w:t xml:space="preserve">dikombinasikan, yaitu</w:t>
      </w:r>
      <w:r>
        <w:t xml:space="preserve"> </w:t>
      </w:r>
      <w:r>
        <w:t xml:space="preserve">(i)</w:t>
      </w:r>
      <w:r>
        <w:t xml:space="preserve"> diagnostik kerusakan</w:t>
      </w:r>
      <w:r>
        <w:t xml:space="preserve"> </w:t>
      </w:r>
      <w:r>
        <w:rPr>
          <w:i/>
          <w:iCs/>
        </w:rPr>
        <w:t xml:space="preserve">bearing</w:t>
      </w:r>
      <w:r>
        <w:t xml:space="preserve"> </w:t>
      </w:r>
      <w:r>
        <w:t xml:space="preserve">berbasis</w:t>
      </w:r>
      <w:r>
        <w:t xml:space="preserve"> </w:t>
      </w:r>
      <w:r>
        <w:rPr>
          <w:i/>
          <w:iCs/>
        </w:rPr>
        <w:t xml:space="preserve">benchmark</w:t>
      </w:r>
      <w:r>
        <w:t xml:space="preserve"> </w:t>
      </w:r>
      <w:r>
        <w:t xml:space="preserve">multi-model dengan interpretabilitas dari sinyal mentah, dan</w:t>
      </w:r>
      <w:r>
        <w:t xml:space="preserve"> </w:t>
      </w:r>
      <w:r>
        <w:t xml:space="preserve">(ii)</w:t>
      </w:r>
      <w:r>
        <w:t xml:space="preserve"> prognostik RUL dengan interpretabilitas mekanistik berbasis</w:t>
      </w:r>
      <w:r>
        <w:t xml:space="preserve"> </w:t>
      </w:r>
      <w:r>
        <w:rPr>
          <w:i/>
          <w:iCs/>
        </w:rPr>
        <w:t xml:space="preserve">Sparse Autoencoder</w:t>
      </w:r>
      <w:r>
        <w:t xml:space="preserve"> </w:t>
      </w:r>
      <w:r>
        <w:t xml:space="preserve">yang dipetakan ke frekuensi karakteristik</w:t>
      </w:r>
      <w:r>
        <w:t xml:space="preserve"> </w:t>
      </w:r>
      <w:r>
        <w:t xml:space="preserve">degradasi</w:t>
      </w:r>
      <w:r>
        <w:t xml:space="preserve"> </w:t>
      </w:r>
      <w:r>
        <w:rPr>
          <w:i/>
          <w:iCs/>
        </w:rPr>
        <w:t xml:space="preserve">bearing</w:t>
      </w:r>
      <w:r>
        <w:t xml:space="preserve">.</w:t>
      </w:r>
      <w:r>
        <w:t xml:space="preserve"> </w:t>
      </w:r>
      <w:r>
        <w:t xml:space="preserve">Kedua metode tersebut</w:t>
      </w:r>
      <w:r>
        <w:t xml:space="preserve"> </w:t>
      </w:r>
      <w:r>
        <w:t xml:space="preserve">dirancang agar dapat ditempatkan dalam arsitektur komputasi</w:t>
      </w:r>
      <w:r>
        <w:t xml:space="preserve"> </w:t>
      </w:r>
      <w:r>
        <w:t xml:space="preserve">bertingkat, dari sensor di tepi jaringan hingga</w:t>
      </w:r>
      <w:r>
        <w:t xml:space="preserve"> </w:t>
      </w:r>
      <w:r>
        <w:rPr>
          <w:i/>
          <w:iCs/>
        </w:rPr>
        <w:t xml:space="preserve">cloud</w:t>
      </w:r>
      <w:r>
        <w:t xml:space="preserve">, sehingga</w:t>
      </w:r>
      <w:r>
        <w:t xml:space="preserve"> </w:t>
      </w:r>
      <w:r>
        <w:t xml:space="preserve">sistem yang dihasilkan tidak hanya akurat, tetapi juga dapat diinterpretasikan, dan dapat</w:t>
      </w:r>
      <w:r>
        <w:t xml:space="preserve"> </w:t>
      </w:r>
      <w:r>
        <w:t xml:space="preserve">dipercaya oleh praktisi industri.</w:t>
      </w:r>
      <w:r>
        <w:t xml:space="preserve"> </w:t>
      </w:r>
      <w:r>
        <w:t xml:space="preserve">Skema pendekatan penelitian disertasi ini diilustrasikan pada</w:t>
      </w:r>
      <w:r>
        <w:t xml:space="preserve"> </w:t>
      </w:r>
      <w:r>
        <w:t xml:space="preserve">Gambar </w:t>
      </w:r>
      <w:fldSimple w:instr=" REF fig_bab1_skema \h ">
        <w:r>
          <w:t xml:space="preserve">I.2</w:t>
        </w:r>
      </w:fldSimple>
      <w:r>
        <w:t xml:space="preserve">.</w:t>
      </w:r>
    </w:p>
    <w:p>
      <w:pPr>
        <w:pStyle w:val="Paragraf"/>
      </w:pPr>
    </w:p>
    <w:bookmarkStart w:id="45" w:name="fig:bab1_skema"/>
    <w:p xmlns:a="http://schemas.openxmlformats.org/drawingml/2006/main" xmlns:pic="http://schemas.openxmlformats.org/drawingml/2006/picture">
      <w:pPr>
        <w:pStyle w:val="Gambar"/>
      </w:pPr>
      <w:r>
        <w:drawing>
          <wp:inline>
            <wp:extent cx="4432960" cy="1914579"/>
            <wp:effectExtent b="0" l="0" r="0" t="0"/>
            <wp:docPr descr="" title="" id="43" name="Picture"/>
            <a:graphic>
              <a:graphicData uri="http://schemas.openxmlformats.org/drawingml/2006/picture">
                <pic:pic>
                  <pic:nvPicPr>
                    <pic:cNvPr descr="assets/figures/bab1/research_flow.png" id="44" name="Picture"/>
                    <pic:cNvPicPr>
                      <a:picLocks noChangeArrowheads="1" noChangeAspect="1"/>
                    </pic:cNvPicPr>
                  </pic:nvPicPr>
                  <pic:blipFill>
                    <a:blip r:embed="rId31"/>
                    <a:stretch>
                      <a:fillRect/>
                    </a:stretch>
                  </pic:blipFill>
                  <pic:spPr bwMode="auto">
                    <a:xfrm>
                      <a:off x="0" y="0"/>
                      <a:ext cx="4432960" cy="1914579"/>
                    </a:xfrm>
                    <a:prstGeom prst="rect">
                      <a:avLst/>
                    </a:prstGeom>
                    <a:noFill/>
                    <a:ln w="9525">
                      <a:noFill/>
                      <a:headEnd/>
                      <a:tailEnd/>
                    </a:ln>
                  </pic:spPr>
                </pic:pic>
              </a:graphicData>
            </a:graphic>
          </wp:inline>
        </w:drawing>
      </w:r>
    </w:p>
    <w:p>
      <w:pPr>
        <w:pStyle w:val="JudulGambar"/>
      </w:pPr>
      <w:r>
        <w:t xml:space="preserve">Gambar </w:t>
      </w:r>
      <w:bookmarkStart w:id="63" w:name="fig_bab1_skema"/>
      <w:r>
        <w:t xml:space="preserve">I.</w:t>
      </w:r>
      <w:fldSimple w:instr=" SEQ Gambar \* ARABIC \s 1 ">
        <w:r>
          <w:t xml:space="preserve">2</w:t>
        </w:r>
      </w:fldSimple>
      <w:bookmarkEnd w:id="63"/>
      <w:r>
        <w:t xml:space="preserve"> </w:t>
      </w:r>
      <w:r>
        <w:t xml:space="preserve">Skema pendekatan penelitian: dari tantangan perawatan prediktif</w:t>
      </w:r>
      <w:r>
        <w:t xml:space="preserve"> </w:t>
      </w:r>
      <w:r>
        <w:t xml:space="preserve">industri menuju kerangka diagnostik–prognostik yang akurat,</w:t>
      </w:r>
      <w:r>
        <w:t xml:space="preserve"> </w:t>
      </w:r>
      <w:r>
        <w:t xml:space="preserve">terjelaskan, dan dapat diadopsi di lingkungan manufaktur.</w:t>
      </w:r>
    </w:p>
    <w:p>
      <w:pPr>
        <w:pStyle w:val="Paragraf"/>
      </w:pPr>
    </w:p>
    <w:bookmarkEnd w:id="45"/>
    <w:bookmarkEnd w:id="46"/>
    <w:bookmarkStart w:id="48" w:name="sec:bab1_rumusan"/>
    <w:p>
      <w:pPr>
        <w:pStyle w:val="Heading2"/>
      </w:pPr>
      <w:r>
        <w:t xml:space="preserve">Rumusan Penelitian</w:t>
      </w:r>
    </w:p>
    <w:p>
      <w:pPr>
        <w:pStyle w:val="Paragraf"/>
      </w:pPr>
    </w:p>
    <w:p>
      <w:pPr>
        <w:pStyle w:val="Paragraf"/>
      </w:pPr>
      <w:r>
        <w:t xml:space="preserve">Pada sistem perawatan prediktif</w:t>
      </w:r>
      <w:r>
        <w:t xml:space="preserve"> </w:t>
      </w:r>
      <w:r>
        <w:rPr>
          <w:i/>
          <w:iCs/>
        </w:rPr>
        <w:t xml:space="preserve">bearing</w:t>
      </w:r>
      <w:r>
        <w:t xml:space="preserve"> </w:t>
      </w:r>
      <w:r>
        <w:t xml:space="preserve">berbasis</w:t>
      </w:r>
      <w:r>
        <w:t xml:space="preserve"> </w:t>
      </w:r>
      <w:r>
        <w:rPr>
          <w:i/>
          <w:iCs/>
        </w:rPr>
        <w:t xml:space="preserve">deep learning</w:t>
      </w:r>
      <w:r>
        <w:t xml:space="preserve">,</w:t>
      </w:r>
      <w:r>
        <w:t xml:space="preserve"> </w:t>
      </w:r>
      <w:r>
        <w:t xml:space="preserve">terdapat tiga permasalahan utama yang saling berkaitan.</w:t>
      </w:r>
      <w:r>
        <w:t xml:space="preserve"> </w:t>
      </w:r>
      <w:r>
        <w:t xml:space="preserve">Pertama</w:t>
      </w:r>
      <w:r>
        <w:t xml:space="preserve">, model dengan akurasi tinggi cenderung kompleks dan tidak dapat diinterpretasikan,</w:t>
      </w:r>
      <w:r>
        <w:t xml:space="preserve"> </w:t>
      </w:r>
      <w:r>
        <w:t xml:space="preserve">sementara model yang sederhana dan mudah dijelaskan sering kali kurang</w:t>
      </w:r>
      <w:r>
        <w:t xml:space="preserve"> </w:t>
      </w:r>
      <w:r>
        <w:t xml:space="preserve">akurat pada kasus kerusakan yang bervariasi.</w:t>
      </w:r>
      <w:r>
        <w:t xml:space="preserve"> </w:t>
      </w:r>
      <w:r>
        <w:t xml:space="preserve">Kedua</w:t>
      </w:r>
      <w:r>
        <w:t xml:space="preserve">, model yang mampu</w:t>
      </w:r>
      <w:r>
        <w:t xml:space="preserve"> </w:t>
      </w:r>
      <w:r>
        <w:t xml:space="preserve">mendeteksi kerusakan dan</w:t>
      </w:r>
      <w:r>
        <w:t xml:space="preserve"> </w:t>
      </w:r>
      <w:r>
        <w:t xml:space="preserve">memprediksi sisa umur pakai secara akurat</w:t>
      </w:r>
      <w:r>
        <w:t xml:space="preserve"> </w:t>
      </w:r>
      <w:r>
        <w:t xml:space="preserve">tidak selalu dapat membuktikan bahwa</w:t>
      </w:r>
      <w:r>
        <w:t xml:space="preserve"> </w:t>
      </w:r>
      <w:r>
        <w:t xml:space="preserve">keputusan dan</w:t>
      </w:r>
      <w:r>
        <w:t xml:space="preserve"> </w:t>
      </w:r>
      <w:r>
        <w:t xml:space="preserve">prediksinya berlandaskan pada fisika</w:t>
      </w:r>
      <w:r>
        <w:t xml:space="preserve"> </w:t>
      </w:r>
      <w:r>
        <w:t xml:space="preserve">degradasi yang sebenarnya terjadi, bukan sekadar korelasi statistik</w:t>
      </w:r>
      <w:r>
        <w:t xml:space="preserve"> </w:t>
      </w:r>
      <w:r>
        <w:t xml:space="preserve">semata</w:t>
      </w:r>
      <w:r>
        <w:t xml:space="preserve">.</w:t>
      </w:r>
      <w:r>
        <w:t xml:space="preserve"> </w:t>
      </w:r>
      <w:r>
        <w:t xml:space="preserve">Ketiga, model yang dikembangkan dan divalidasi pada dataset benchmark</w:t>
      </w:r>
      <w:r>
        <w:t xml:space="preserve"> </w:t>
      </w:r>
      <w:r>
        <w:t xml:space="preserve">laboratorium belum tentu dapat bekerja dengan baik pada data industri nyata,</w:t>
      </w:r>
      <w:r>
        <w:t xml:space="preserve"> </w:t>
      </w:r>
      <w:r>
        <w:t xml:space="preserve">sehingga kelayakan penerapannya untuk mengurangi waktu henti yang tidak terencana</w:t>
      </w:r>
      <w:r>
        <w:t xml:space="preserve"> </w:t>
      </w:r>
      <w:r>
        <w:t xml:space="preserve">pada proses produksi</w:t>
      </w:r>
      <w:r>
        <w:t xml:space="preserve"> </w:t>
      </w:r>
      <w:r>
        <w:rPr>
          <w:i/>
          <w:iCs/>
        </w:rPr>
        <w:t xml:space="preserve">ball bearing</w:t>
      </w:r>
      <w:r>
        <w:t xml:space="preserve"> </w:t>
      </w:r>
      <w:r>
        <w:t xml:space="preserve">belum terbukti.</w:t>
      </w:r>
      <w:r>
        <w:t xml:space="preserve"> </w:t>
      </w:r>
      <w:r>
        <w:t xml:space="preserve">Berdasarkan kajian literatur yang telah dilakukan, dapat dirumuskan</w:t>
      </w:r>
      <w:r>
        <w:t xml:space="preserve"> </w:t>
      </w:r>
      <w:r>
        <w:t xml:space="preserve">masalah penelitian sebagai berikut:</w:t>
      </w:r>
    </w:p>
    <w:p>
      <w:pPr>
        <w:pStyle w:val="Paragraf"/>
      </w:pPr>
    </w:p>
    <w:p>
      <w:pPr>
        <w:pStyle w:val="Paragraf"/>
        <w:numPr>
          <w:ilvl w:val="0"/>
          <w:numId w:val="1001"/>
        </w:numPr>
      </w:pPr>
      <w:r>
        <w:t xml:space="preserve">Bagaimana mengembangkan model perawatan prediktif</w:t>
      </w:r>
      <w:r>
        <w:t xml:space="preserve"> </w:t>
      </w:r>
      <w:r>
        <w:rPr>
          <w:i/>
          <w:iCs/>
        </w:rPr>
        <w:t xml:space="preserve">ball bearing</w:t>
      </w:r>
      <w:r>
        <w:t xml:space="preserve"> </w:t>
      </w:r>
      <w:r>
        <w:t xml:space="preserve">berbasis data sensor vibrasi dengan pendekatan</w:t>
      </w:r>
      <w:r>
        <w:t xml:space="preserve"> </w:t>
      </w:r>
      <w:r>
        <w:rPr>
          <w:i/>
          <w:iCs/>
        </w:rPr>
        <w:t xml:space="preserve">machine learning</w:t>
      </w:r>
      <w:r>
        <w:t xml:space="preserve"> </w:t>
      </w:r>
      <w:r>
        <w:t xml:space="preserve">dan</w:t>
      </w:r>
      <w:r>
        <w:t xml:space="preserve"> </w:t>
      </w:r>
      <w:r>
        <w:rPr>
          <w:i/>
          <w:iCs/>
        </w:rPr>
        <w:t xml:space="preserve">deep learning</w:t>
      </w:r>
      <w:r>
        <w:t xml:space="preserve"> </w:t>
      </w:r>
      <w:r>
        <w:t xml:space="preserve">yang mampu melakukan deteksi kerusakan</w:t>
      </w:r>
      <w:r>
        <w:t xml:space="preserve"> </w:t>
      </w:r>
      <w:r>
        <w:t xml:space="preserve">(</w:t>
      </w:r>
      <w:r>
        <w:rPr>
          <w:i/>
          <w:iCs/>
        </w:rPr>
        <w:t xml:space="preserve">fault diagnosis</w:t>
      </w:r>
      <w:r>
        <w:t xml:space="preserve">) dan prediksi sisa umur pakai</w:t>
      </w:r>
      <w:r>
        <w:t xml:space="preserve"> </w:t>
      </w:r>
      <w:r>
        <w:t xml:space="preserve">(</w:t>
      </w:r>
      <w:r>
        <w:rPr>
          <w:i/>
          <w:iCs/>
        </w:rPr>
        <w:t xml:space="preserve">remaining useful life</w:t>
      </w:r>
      <w:r>
        <w:t xml:space="preserve">) secara akurat?</w:t>
      </w:r>
    </w:p>
    <w:p>
      <w:pPr>
        <w:pStyle w:val="Paragraf"/>
      </w:pPr>
    </w:p>
    <w:p>
      <w:pPr>
        <w:pStyle w:val="Paragraf"/>
        <w:numPr>
          <w:ilvl w:val="0"/>
          <w:numId w:val="1001"/>
        </w:numPr>
      </w:pPr>
      <w:r>
        <w:t xml:space="preserve">Bagaimana menerapkan metode</w:t>
      </w:r>
      <w:r>
        <w:t xml:space="preserve"> </w:t>
      </w:r>
      <w:r>
        <w:rPr>
          <w:i/>
          <w:iCs/>
        </w:rPr>
        <w:t xml:space="preserve">explainable artificial intelligence</w:t>
      </w:r>
      <w:r>
        <w:t xml:space="preserve"> </w:t>
      </w:r>
      <w:r>
        <w:t xml:space="preserve">(XAI) pada model perawatan prediktif</w:t>
      </w:r>
      <w:r>
        <w:t xml:space="preserve"> </w:t>
      </w:r>
      <w:r>
        <w:rPr>
          <w:i/>
          <w:iCs/>
        </w:rPr>
        <w:t xml:space="preserve">ball bearing</w:t>
      </w:r>
      <w:r>
        <w:t xml:space="preserve"> </w:t>
      </w:r>
      <w:r>
        <w:t xml:space="preserve">berbasis data sensor vibrasi berbasis</w:t>
      </w:r>
      <w:r>
        <w:t xml:space="preserve"> </w:t>
      </w:r>
      <w:r>
        <w:rPr>
          <w:i/>
          <w:iCs/>
        </w:rPr>
        <w:t xml:space="preserve">deep learning</w:t>
      </w:r>
      <w:r>
        <w:t xml:space="preserve">, sehingga keputusan klasifikasi kerusakan dapat</w:t>
      </w:r>
      <w:r>
        <w:t xml:space="preserve"> </w:t>
      </w:r>
      <w:r>
        <w:t xml:space="preserve">menghasilkan peta karakteristik kerusakan diskriminatif serta</w:t>
      </w:r>
      <w:r>
        <w:t xml:space="preserve"> </w:t>
      </w:r>
      <w:r>
        <w:t xml:space="preserve">representasi laten model prediksi RUL dapat dibuktikan bersesuaian</w:t>
      </w:r>
      <w:r>
        <w:t xml:space="preserve"> </w:t>
      </w:r>
      <w:r>
        <w:t xml:space="preserve">dengan fisika degradasi</w:t>
      </w:r>
      <w:r>
        <w:t xml:space="preserve"> </w:t>
      </w:r>
      <w:r>
        <w:rPr>
          <w:i/>
          <w:iCs/>
        </w:rPr>
        <w:t xml:space="preserve">bearing</w:t>
      </w:r>
      <w:r>
        <w:t xml:space="preserve">?</w:t>
      </w:r>
    </w:p>
    <w:p>
      <w:pPr>
        <w:pStyle w:val="Paragraf"/>
      </w:pPr>
    </w:p>
    <w:p>
      <w:pPr>
        <w:pStyle w:val="Paragraf"/>
        <w:numPr>
          <w:ilvl w:val="0"/>
          <w:numId w:val="1001"/>
        </w:numPr>
      </w:pPr>
      <w:r>
        <w:t xml:space="preserve">Bagaimana menerapkan dan memvalidasi model prediksi</w:t>
      </w:r>
      <w:r>
        <w:t xml:space="preserve"> </w:t>
      </w:r>
      <w:r>
        <w:t xml:space="preserve">sisa umur pakai (</w:t>
      </w:r>
      <w:r>
        <w:rPr>
          <w:i/>
          <w:iCs/>
        </w:rPr>
        <w:t xml:space="preserve">remaining useful life</w:t>
      </w:r>
      <w:r>
        <w:t xml:space="preserve">)</w:t>
      </w:r>
      <w:r>
        <w:t xml:space="preserve"> </w:t>
      </w:r>
      <w:r>
        <w:rPr>
          <w:i/>
          <w:iCs/>
        </w:rPr>
        <w:t xml:space="preserve">bearing</w:t>
      </w:r>
      <w:r>
        <w:t xml:space="preserve"> </w:t>
      </w:r>
      <w:r>
        <w:t xml:space="preserve">yang</w:t>
      </w:r>
      <w:r>
        <w:t xml:space="preserve"> </w:t>
      </w:r>
      <w:r>
        <w:t xml:space="preserve">dikembangkan pada dataset benchmark terhadap data sensor vibrasi dari</w:t>
      </w:r>
      <w:r>
        <w:t xml:space="preserve"> </w:t>
      </w:r>
      <w:r>
        <w:t xml:space="preserve">proses produksi</w:t>
      </w:r>
      <w:r>
        <w:t xml:space="preserve"> </w:t>
      </w:r>
      <w:r>
        <w:rPr>
          <w:i/>
          <w:iCs/>
        </w:rPr>
        <w:t xml:space="preserve">ball bearing</w:t>
      </w:r>
      <w:r>
        <w:t xml:space="preserve"> </w:t>
      </w:r>
      <w:r>
        <w:t xml:space="preserve">di industri manufaktur real?</w:t>
      </w:r>
    </w:p>
    <w:p>
      <w:pPr>
        <w:pStyle w:val="Paragraf"/>
      </w:pPr>
    </w:p>
    <w:p>
      <w:pPr>
        <w:pStyle w:val="Paragraf"/>
      </w:pPr>
      <w:r>
        <w:t xml:space="preserve">Berdasarkan rumusan masalah di atas, dikumpulkan beberapa referensi</w:t>
      </w:r>
      <w:r>
        <w:t xml:space="preserve"> </w:t>
      </w:r>
      <w:r>
        <w:t xml:space="preserve">yang merupakan</w:t>
      </w:r>
      <w:r>
        <w:t xml:space="preserve"> </w:t>
      </w:r>
      <w:r>
        <w:rPr>
          <w:i/>
          <w:iCs/>
        </w:rPr>
        <w:t xml:space="preserve">state of the art</w:t>
      </w:r>
      <w:r>
        <w:t xml:space="preserve"> </w:t>
      </w:r>
      <w:r>
        <w:t xml:space="preserve">(SoTA) dari bidang yang terkait.</w:t>
      </w:r>
      <w:r>
        <w:t xml:space="preserve"> </w:t>
      </w:r>
      <w:r>
        <w:t xml:space="preserve">Referensi-referensi telah membahas banyak keunggulan,</w:t>
      </w:r>
      <w:r>
        <w:t xml:space="preserve"> </w:t>
      </w:r>
      <w:r>
        <w:t xml:space="preserve">namun masih memiliki celah yang dapat dikembangkan, sehingga terdapat</w:t>
      </w:r>
      <w:r>
        <w:t xml:space="preserve"> </w:t>
      </w:r>
      <w:r>
        <w:t xml:space="preserve">ruang bagi kebaruan dan kontribusi dalam bidang terkait.</w:t>
      </w:r>
    </w:p>
    <w:p>
      <w:pPr>
        <w:pStyle w:val="Paragraf"/>
      </w:pPr>
    </w:p>
    <w:p>
      <w:pPr>
        <w:pStyle w:val="Paragraf"/>
      </w:pPr>
      <w:r>
        <w:rPr>
          <w:b/>
          <w:bCs/>
        </w:rPr>
        <w:t xml:space="preserve">Diagnostik</w:t>
      </w:r>
      <w:r>
        <w:rPr>
          <w:b/>
          <w:bCs/>
        </w:rPr>
        <w:t xml:space="preserve"> </w:t>
      </w:r>
      <w:r>
        <w:rPr>
          <w:b/>
          <w:bCs/>
          <w:i/>
          <w:iCs/>
        </w:rPr>
        <w:t xml:space="preserve">bearing</w:t>
      </w:r>
      <w:r>
        <w:rPr>
          <w:b/>
          <w:bCs/>
        </w:rPr>
        <w:t xml:space="preserve"> </w:t>
      </w:r>
      <w:r>
        <w:rPr>
          <w:b/>
          <w:bCs/>
        </w:rPr>
        <w:t xml:space="preserve">berbasis sinyal mentah.</w:t>
      </w:r>
      <w:r>
        <w:t xml:space="preserve"> </w:t>
      </w:r>
      <w:r>
        <w:t xml:space="preserve">Zhang dkk. (2017)</w:t>
      </w:r>
      <w:r>
        <w:t xml:space="preserve"> </w:t>
      </w:r>
      <w:r>
        <w:t xml:space="preserve">mengusulkan WDCNN dengan kernel</w:t>
      </w:r>
      <w:r>
        <w:t xml:space="preserve"> </w:t>
      </w:r>
      <w:r>
        <w:t xml:space="preserve">konvolusi lebar (lebar 64,</w:t>
      </w:r>
      <w:r>
        <w:t xml:space="preserve"> </w:t>
      </w:r>
      <w:r>
        <w:rPr>
          <w:i/>
          <w:iCs/>
        </w:rPr>
        <w:t xml:space="preserve">stride</w:t>
      </w:r>
      <w:r>
        <w:t xml:space="preserve"> </w:t>
      </w:r>
      <w:r>
        <w:t xml:space="preserve">16) yang mampu memproses sinyal</w:t>
      </w:r>
      <w:r>
        <w:t xml:space="preserve"> </w:t>
      </w:r>
      <w:r>
        <w:t xml:space="preserve">vibrasi mentah secara langsung dan mencapai akurasi tinggi pada dataset</w:t>
      </w:r>
      <w:r>
        <w:t xml:space="preserve"> </w:t>
      </w:r>
      <w:r>
        <w:t xml:space="preserve">CWRU.</w:t>
      </w:r>
      <w:r>
        <w:t xml:space="preserve"> </w:t>
      </w:r>
      <w:r>
        <w:t xml:space="preserve">Kelebihan WDCNN adalah kemampuannya menangkap morfologi impuls transien</w:t>
      </w:r>
      <w:r>
        <w:t xml:space="preserve"> </w:t>
      </w:r>
      <w:r>
        <w:t xml:space="preserve">tanpa ekstraksi fitur manual.</w:t>
      </w:r>
      <w:r>
        <w:t xml:space="preserve"> </w:t>
      </w:r>
      <w:r>
        <w:t xml:space="preserve">Namun, interpretabilitas internal WDCNN, yaitu fitur mana dari sinyal yang</w:t>
      </w:r>
      <w:r>
        <w:t xml:space="preserve"> </w:t>
      </w:r>
      <w:r>
        <w:t xml:space="preserve">mendorong klasifikasi, belum dikaji secara sistematis dengan metode XAI</w:t>
      </w:r>
      <w:r>
        <w:t xml:space="preserve"> </w:t>
      </w:r>
      <w:r>
        <w:t xml:space="preserve">tingkat sinyal.</w:t>
      </w:r>
      <w:r>
        <w:t xml:space="preserve"> </w:t>
      </w:r>
      <w:r>
        <w:t xml:space="preserve">Sejumlah studi sebelumnya telah mencoba menerapkan XAI pada</w:t>
      </w:r>
      <w:r>
        <w:t xml:space="preserve"> </w:t>
      </w:r>
      <w:r>
        <w:t xml:space="preserve">diagnostik</w:t>
      </w:r>
      <w:r>
        <w:t xml:space="preserve"> </w:t>
      </w:r>
      <w:r>
        <w:rPr>
          <w:i/>
          <w:iCs/>
        </w:rPr>
        <w:t xml:space="preserve">bearing</w:t>
      </w:r>
      <w:r>
        <w:t xml:space="preserve">, namun beroperasi pada tingkat fitur agregat</w:t>
      </w:r>
      <w:r>
        <w:t xml:space="preserve"> </w:t>
      </w:r>
      <w:r>
        <w:t xml:space="preserve">atau resolusi spektrogram.</w:t>
      </w:r>
      <w:r>
        <w:t xml:space="preserve"> </w:t>
      </w:r>
      <w:r>
        <w:t xml:space="preserve">Sebagai perbandingan,</w:t>
      </w:r>
      <w:r>
        <w:t xml:space="preserve"> </w:t>
      </w:r>
      <w:r>
        <w:t xml:space="preserve">Santos dkk. (2024)</w:t>
      </w:r>
      <w:r>
        <w:t xml:space="preserve"> </w:t>
      </w:r>
      <w:r>
        <w:t xml:space="preserve">menerapkan SHAP pada 9–15 fitur statistik untuk SVM,</w:t>
      </w:r>
      <w:r>
        <w:t xml:space="preserve"> </w:t>
      </w:r>
      <w:r>
        <w:t xml:space="preserve">sementara</w:t>
      </w:r>
      <w:r>
        <w:t xml:space="preserve"> </w:t>
      </w:r>
      <w:r>
        <w:t xml:space="preserve">Jeon dkk. (2025)</w:t>
      </w:r>
      <w:r>
        <w:t xml:space="preserve"> </w:t>
      </w:r>
      <w:r>
        <w:t xml:space="preserve">menggunakan</w:t>
      </w:r>
      <w:r>
        <w:t xml:space="preserve"> </w:t>
      </w:r>
      <w:r>
        <w:rPr>
          <w:i/>
          <w:iCs/>
        </w:rPr>
        <w:t xml:space="preserve">class activation mapping</w:t>
      </w:r>
      <w:r>
        <w:t xml:space="preserve"> </w:t>
      </w:r>
      <w:r>
        <w:t xml:space="preserve">(CAM) pada spektrogram STFT yang</w:t>
      </w:r>
      <w:r>
        <w:t xml:space="preserve"> </w:t>
      </w:r>
      <w:r>
        <w:t xml:space="preserve">beroperasi di resolusi frekuensi, bukan di resolusi sinyal mentah.</w:t>
      </w:r>
      <w:r>
        <w:t xml:space="preserve"> </w:t>
      </w:r>
      <w:r>
        <w:t xml:space="preserve">Celah metodologis yang belum terisi adalah: belum ada studi yang menerapkan</w:t>
      </w:r>
      <w:r>
        <w:t xml:space="preserve"> </w:t>
      </w:r>
      <w:r>
        <w:t xml:space="preserve">SHAP DeepExplainer langsung pada sinyal mentah resolusi penuh (2.048 titik)</w:t>
      </w:r>
      <w:r>
        <w:t xml:space="preserve"> </w:t>
      </w:r>
      <w:r>
        <w:t xml:space="preserve">untuk WDCNN, memformalisasi peta atribusi per kelas (</w:t>
      </w:r>
      <w:r>
        <w:rPr>
          <w:i/>
          <w:iCs/>
        </w:rPr>
        <w:t xml:space="preserve">Fault Signature</w:t>
      </w:r>
      <w:r>
        <w:rPr>
          <w:i/>
          <w:iCs/>
        </w:rPr>
        <w:t xml:space="preserve"> </w:t>
      </w:r>
      <w:r>
        <w:rPr>
          <w:i/>
          <w:iCs/>
        </w:rPr>
        <w:t xml:space="preserve">Maps</w:t>
      </w:r>
      <w:r>
        <w:t xml:space="preserve">), dan memvalidasinya dengan metrik kuantitatif yang sistematis.</w:t>
      </w:r>
    </w:p>
    <w:p>
      <w:pPr>
        <w:pStyle w:val="Paragraf"/>
      </w:pPr>
    </w:p>
    <w:p>
      <w:pPr>
        <w:pStyle w:val="Paragraf"/>
      </w:pPr>
      <w:r>
        <w:rPr>
          <w:b/>
          <w:bCs/>
        </w:rPr>
        <w:t xml:space="preserve">Prognostik RUL.</w:t>
      </w:r>
      <w:r>
        <w:t xml:space="preserve"> </w:t>
      </w:r>
      <w:r>
        <w:t xml:space="preserve">Berbagai arsitektur</w:t>
      </w:r>
      <w:r>
        <w:t xml:space="preserve"> </w:t>
      </w:r>
      <w:r>
        <w:rPr>
          <w:i/>
          <w:iCs/>
        </w:rPr>
        <w:t xml:space="preserve">deep learning</w:t>
      </w:r>
      <w:r>
        <w:t xml:space="preserve">: LSTM</w:t>
      </w:r>
      <w:r>
        <w:t xml:space="preserve"> </w:t>
      </w:r>
      <w:r>
        <w:t xml:space="preserve">(Hochreiter dan Schmidhuber, 1997)</w:t>
      </w:r>
      <w:r>
        <w:t xml:space="preserve">,</w:t>
      </w:r>
      <w:r>
        <w:t xml:space="preserve"> </w:t>
      </w:r>
      <w:r>
        <w:t xml:space="preserve">Transformer</w:t>
      </w:r>
      <w:r>
        <w:t xml:space="preserve"> </w:t>
      </w:r>
      <w:r>
        <w:t xml:space="preserve">(Vaswani dkk., 2017)</w:t>
      </w:r>
      <w:r>
        <w:t xml:space="preserve">, Mamba</w:t>
      </w:r>
      <w:r>
        <w:t xml:space="preserve"> </w:t>
      </w:r>
      <w:r>
        <w:t xml:space="preserve">(Gu dan Dao, 2023)</w:t>
      </w:r>
      <w:r>
        <w:t xml:space="preserve">,</w:t>
      </w:r>
      <w:r>
        <w:t xml:space="preserve"> </w:t>
      </w:r>
      <w:r>
        <w:t xml:space="preserve">dan xLSTM</w:t>
      </w:r>
      <w:r>
        <w:t xml:space="preserve"> </w:t>
      </w:r>
      <w:r>
        <w:t xml:space="preserve">(Beck dkk., 2024)</w:t>
      </w:r>
      <w:r>
        <w:t xml:space="preserve"> </w:t>
      </w:r>
      <w:r>
        <w:t xml:space="preserve">telah mencapai RMSE mendekati saturasi</w:t>
      </w:r>
      <w:r>
        <w:t xml:space="preserve"> </w:t>
      </w:r>
      <w:r>
        <w:t xml:space="preserve">pada dataset benchmark PHM2012 dan XJTU-SY.</w:t>
      </w:r>
      <w:r>
        <w:t xml:space="preserve"> </w:t>
      </w:r>
      <w:r>
        <w:t xml:space="preserve">Peningkatan akurasi arsitektural kini memberikan hasil yang semakin kecil</w:t>
      </w:r>
      <w:r>
        <w:t xml:space="preserve"> </w:t>
      </w:r>
      <w:r>
        <w:t xml:space="preserve">dibandingkan upaya rekayasa yang dibutuhkan.</w:t>
      </w:r>
      <w:r>
        <w:t xml:space="preserve"> </w:t>
      </w:r>
      <w:r>
        <w:t xml:space="preserve">Di sisi interpretabilitas, metode XAI yang banyak digunakan untuk RUL yaitu SHAP,</w:t>
      </w:r>
      <w:r>
        <w:t xml:space="preserve"> </w:t>
      </w:r>
      <w:r>
        <w:rPr>
          <w:i/>
          <w:iCs/>
        </w:rPr>
        <w:t xml:space="preserve">Integrated Gradients</w:t>
      </w:r>
      <w:r>
        <w:t xml:space="preserve">, dan</w:t>
      </w:r>
      <w:r>
        <w:t xml:space="preserve"> </w:t>
      </w:r>
      <w:r>
        <w:rPr>
          <w:i/>
          <w:iCs/>
        </w:rPr>
        <w:t xml:space="preserve">attention rollout</w:t>
      </w:r>
      <w:r>
        <w:t xml:space="preserve">, beroperasi</w:t>
      </w:r>
      <w:r>
        <w:t xml:space="preserve"> </w:t>
      </w:r>
      <w:r>
        <w:t xml:space="preserve">di tingkat masukan. Metode tersebut mengidentifikasi langkah waktu mana yang</w:t>
      </w:r>
      <w:r>
        <w:t xml:space="preserve"> </w:t>
      </w:r>
      <w:r>
        <w:t xml:space="preserve">berpengaruh, namun tidak dapat menjawab apakah representasi laten model</w:t>
      </w:r>
      <w:r>
        <w:t xml:space="preserve"> </w:t>
      </w:r>
      <w:r>
        <w:t xml:space="preserve">bersesuaian dengan konsep fisik yang bermakna.</w:t>
      </w:r>
      <w:r>
        <w:t xml:space="preserve"> </w:t>
      </w:r>
      <w:r>
        <w:t xml:space="preserve">Mekanisme interpretabilitas (</w:t>
      </w:r>
      <w:r>
        <w:rPr>
          <w:i/>
          <w:iCs/>
        </w:rPr>
        <w:t xml:space="preserve">mechanistic interpretability</w:t>
      </w:r>
      <w:r>
        <w:t xml:space="preserve">), yang</w:t>
      </w:r>
      <w:r>
        <w:t xml:space="preserve"> </w:t>
      </w:r>
      <w:r>
        <w:t xml:space="preserve">pertama kali dikembangkan untuk model bahasa besar dengan</w:t>
      </w:r>
      <w:r>
        <w:t xml:space="preserve"> </w:t>
      </w:r>
      <w:r>
        <w:rPr>
          <w:i/>
          <w:iCs/>
        </w:rPr>
        <w:t xml:space="preserve">Sparse</w:t>
      </w:r>
      <w:r>
        <w:rPr>
          <w:i/>
          <w:iCs/>
        </w:rPr>
        <w:t xml:space="preserve"> </w:t>
      </w:r>
      <w:r>
        <w:rPr>
          <w:i/>
          <w:iCs/>
        </w:rPr>
        <w:t xml:space="preserve">Autoencoder</w:t>
      </w:r>
      <w:r>
        <w:t xml:space="preserve"> </w:t>
      </w:r>
      <w:r>
        <w:t xml:space="preserve">(</w:t>
      </w:r>
      <w:r>
        <w:t xml:space="preserve">Bricken dkk.</w:t>
      </w:r>
      <w:r>
        <w:t xml:space="preserve">, 2023)</w:t>
      </w:r>
      <w:r>
        <w:t xml:space="preserve">, menawarkan pendekatan</w:t>
      </w:r>
      <w:r>
        <w:t xml:space="preserve"> </w:t>
      </w:r>
      <w:r>
        <w:t xml:space="preserve">berbeda: mengekstrak fitur monosemantik dari representasi laten yang</w:t>
      </w:r>
      <w:r>
        <w:t xml:space="preserve"> </w:t>
      </w:r>
      <w:r>
        <w:t xml:space="preserve">kemudian dapat dipetakan ke konsep fisik yang diketahui.</w:t>
      </w:r>
      <w:r>
        <w:t xml:space="preserve"> </w:t>
      </w:r>
      <w:r>
        <w:t xml:space="preserve">Ruang yang belum terisi adalah adaptasi pendekatan ini ke domain</w:t>
      </w:r>
      <w:r>
        <w:t xml:space="preserve"> </w:t>
      </w:r>
      <w:r>
        <w:t xml:space="preserve">prognostik</w:t>
      </w:r>
      <w:r>
        <w:t xml:space="preserve"> </w:t>
      </w:r>
      <w:r>
        <w:rPr>
          <w:i/>
          <w:iCs/>
        </w:rPr>
        <w:t xml:space="preserve">bearing</w:t>
      </w:r>
      <w:r>
        <w:t xml:space="preserve"> </w:t>
      </w:r>
      <w:r>
        <w:t xml:space="preserve">belum pernah dilaporkan, termasuk prosedur</w:t>
      </w:r>
      <w:r>
        <w:t xml:space="preserve"> </w:t>
      </w:r>
      <w:r>
        <w:t xml:space="preserve">pemetaan ke frekuensi karakteristik degradasi dengan inferensi statistik</w:t>
      </w:r>
      <w:r>
        <w:t xml:space="preserve"> </w:t>
      </w:r>
      <w:r>
        <w:t xml:space="preserve">yang ketat.</w:t>
      </w:r>
      <w:r>
        <w:t xml:space="preserve"> </w:t>
      </w:r>
      <w:r>
        <w:t xml:space="preserve">Tanpa prosedur seperti ini, pertanyaan paling mendasar bagi insinyur</w:t>
      </w:r>
      <w:r>
        <w:t xml:space="preserve"> </w:t>
      </w:r>
      <w:r>
        <w:t xml:space="preserve">perawatan, </w:t>
      </w:r>
      <w:r>
        <w:rPr>
          <w:i/>
          <w:iCs/>
        </w:rPr>
        <w:t xml:space="preserve">“apakah model RUL ini benar-benar mengetahui tentang</w:t>
      </w:r>
      <w:r>
        <w:rPr>
          <w:i/>
          <w:iCs/>
        </w:rPr>
        <w:t xml:space="preserve"> </w:t>
      </w:r>
      <w:r>
        <w:rPr>
          <w:i/>
          <w:iCs/>
        </w:rPr>
        <w:t xml:space="preserve">BPFO?”</w:t>
      </w:r>
      <w:r>
        <w:t xml:space="preserve">, tidak dapat dijawab secara kuantitatif.</w:t>
      </w:r>
      <w:r>
        <w:t xml:space="preserve"> </w:t>
      </w:r>
      <w:r>
        <w:t xml:space="preserve">Ketersediaan jawaban yang terverifikasi atas pertanyaan ini merupakan</w:t>
      </w:r>
      <w:r>
        <w:t xml:space="preserve"> </w:t>
      </w:r>
      <w:r>
        <w:t xml:space="preserve">prasyarat untuk penggunaan model prediksi RUL berbasis</w:t>
      </w:r>
      <w:r>
        <w:t xml:space="preserve"> </w:t>
      </w:r>
      <w:r>
        <w:rPr>
          <w:i/>
          <w:iCs/>
        </w:rPr>
        <w:t xml:space="preserve">deep</w:t>
      </w:r>
      <w:r>
        <w:rPr>
          <w:i/>
          <w:iCs/>
        </w:rPr>
        <w:t xml:space="preserve"> </w:t>
      </w:r>
      <w:r>
        <w:rPr>
          <w:i/>
          <w:iCs/>
        </w:rPr>
        <w:t xml:space="preserve">learning</w:t>
      </w:r>
      <w:r>
        <w:t xml:space="preserve"> </w:t>
      </w:r>
      <w:r>
        <w:t xml:space="preserve">di lingkungan industri yang kritis terhadap keselamatan.</w:t>
      </w:r>
    </w:p>
    <w:p>
      <w:pPr>
        <w:pStyle w:val="Paragraf"/>
      </w:pPr>
    </w:p>
    <w:p>
      <w:pPr>
        <w:pStyle w:val="Paragraf"/>
      </w:pPr>
      <w:r>
        <w:rPr>
          <w:b/>
          <w:bCs/>
        </w:rPr>
        <w:t xml:space="preserve">Konsistensi Berbagai Model.</w:t>
      </w:r>
      <w:r>
        <w:t xml:space="preserve"> </w:t>
      </w:r>
      <w:r>
        <w:t xml:space="preserve">Sebagian besar studi diagnostik</w:t>
      </w:r>
      <w:r>
        <w:t xml:space="preserve"> </w:t>
      </w:r>
      <w:r>
        <w:rPr>
          <w:i/>
          <w:iCs/>
        </w:rPr>
        <w:t xml:space="preserve">bearing</w:t>
      </w:r>
      <w:r>
        <w:t xml:space="preserve"> </w:t>
      </w:r>
      <w:r>
        <w:t xml:space="preserve">membandingkan satu arsitektur</w:t>
      </w:r>
      <w:r>
        <w:t xml:space="preserve"> </w:t>
      </w:r>
      <w:r>
        <w:t xml:space="preserve">dengan</w:t>
      </w:r>
      <w:r>
        <w:t xml:space="preserve"> </w:t>
      </w:r>
      <w:r>
        <w:rPr>
          <w:i/>
          <w:iCs/>
        </w:rPr>
        <w:t xml:space="preserve">baseline</w:t>
      </w:r>
      <w:r>
        <w:t xml:space="preserve"> </w:t>
      </w:r>
      <w:r>
        <w:t xml:space="preserve">tunggal, sehingga tidak memberikan gambaran konsistensi</w:t>
      </w:r>
      <w:r>
        <w:t xml:space="preserve"> </w:t>
      </w:r>
      <w:r>
        <w:t xml:space="preserve">lintas golongan algoritma pada dataset dan protokol yang sama.</w:t>
      </w:r>
      <w:r>
        <w:t xml:space="preserve"> </w:t>
      </w:r>
      <w:r>
        <w:t xml:space="preserve">Selain itu, sebagian besar evaluasi menggunakan pembagian data acak</w:t>
      </w:r>
      <w:r>
        <w:t xml:space="preserve"> </w:t>
      </w:r>
      <w:r>
        <w:t xml:space="preserve">(</w:t>
      </w:r>
      <w:r>
        <w:rPr>
          <w:i/>
          <w:iCs/>
        </w:rPr>
        <w:t xml:space="preserve">random split</w:t>
      </w:r>
      <w:r>
        <w:t xml:space="preserve">) yang dapat menghasilkan inflasi akurasi karena segmen</w:t>
      </w:r>
      <w:r>
        <w:t xml:space="preserve"> </w:t>
      </w:r>
      <w:r>
        <w:t xml:space="preserve">berurutan dari rekaman yang sama masuk ke set pelatihan dan pengujian</w:t>
      </w:r>
      <w:r>
        <w:t xml:space="preserve"> </w:t>
      </w:r>
      <w:r>
        <w:t xml:space="preserve">sekaligus, sebuah bentuk kebocoran data (</w:t>
      </w:r>
      <w:r>
        <w:rPr>
          <w:i/>
          <w:iCs/>
        </w:rPr>
        <w:t xml:space="preserve">data leakage</w:t>
      </w:r>
      <w:r>
        <w:t xml:space="preserve">) yang sering</w:t>
      </w:r>
      <w:r>
        <w:t xml:space="preserve"> </w:t>
      </w:r>
      <w:r>
        <w:t xml:space="preserve">tidak dilaporkan dalam literatur.</w:t>
      </w:r>
      <w:r>
        <w:t xml:space="preserve"> </w:t>
      </w:r>
      <w:r>
        <w:t xml:space="preserve">Perbandingan sistematis antara golongan statistik-</w:t>
      </w:r>
      <w:r>
        <w:rPr>
          <w:i/>
          <w:iCs/>
        </w:rPr>
        <w:t xml:space="preserve">kernel</w:t>
      </w:r>
      <w:r>
        <w:t xml:space="preserve"> </w:t>
      </w:r>
      <w:r>
        <w:t xml:space="preserve">(SVM, LR),</w:t>
      </w:r>
      <w:r>
        <w:t xml:space="preserve"> </w:t>
      </w:r>
      <w:r>
        <w:rPr>
          <w:i/>
          <w:iCs/>
        </w:rPr>
        <w:t xml:space="preserve">tree-based</w:t>
      </w:r>
      <w:r>
        <w:t xml:space="preserve"> </w:t>
      </w:r>
      <w:r>
        <w:t xml:space="preserve">(DT, RF, XGBoost), dan</w:t>
      </w:r>
      <w:r>
        <w:t xml:space="preserve"> </w:t>
      </w:r>
      <w:r>
        <w:rPr>
          <w:i/>
          <w:iCs/>
        </w:rPr>
        <w:t xml:space="preserve">deep learning</w:t>
      </w:r>
      <w:r>
        <w:t xml:space="preserve"> </w:t>
      </w:r>
      <w:r>
        <w:t xml:space="preserve">(WDCNN) dengan</w:t>
      </w:r>
      <w:r>
        <w:t xml:space="preserve"> </w:t>
      </w:r>
      <w:r>
        <w:t xml:space="preserve">protokol pemisahan temporal yang ketat dan inferensi statistik yang terstandarisasi</w:t>
      </w:r>
      <w:r>
        <w:t xml:space="preserve"> </w:t>
      </w:r>
      <w:r>
        <w:t xml:space="preserve">belum dilaporkan secara menyeluruh.</w:t>
      </w:r>
      <w:r>
        <w:t xml:space="preserve"> </w:t>
      </w:r>
      <w:r>
        <w:t xml:space="preserve">Celah ini penting secara praktis karena industri membutuhkan panduan</w:t>
      </w:r>
      <w:r>
        <w:t xml:space="preserve"> </w:t>
      </w:r>
      <w:r>
        <w:t xml:space="preserve">yang dapat diandalkan, bukan sekadar perbandingan untuk</w:t>
      </w:r>
      <w:r>
        <w:t xml:space="preserve"> </w:t>
      </w:r>
      <w:r>
        <w:t xml:space="preserve">memilih model yang sesuai dengan sumber daya komputasi yang tersedia di setiap</w:t>
      </w:r>
      <w:r>
        <w:t xml:space="preserve"> </w:t>
      </w:r>
      <w:r>
        <w:t xml:space="preserve">tingkatan arsitektur sistem PdM.</w:t>
      </w:r>
    </w:p>
    <w:p>
      <w:pPr>
        <w:pStyle w:val="Paragraf"/>
      </w:pPr>
    </w:p>
    <w:p>
      <w:pPr>
        <w:pStyle w:val="Paragraf"/>
      </w:pPr>
      <w:r>
        <w:t xml:space="preserve">Tabel </w:t>
      </w:r>
      <w:fldSimple w:instr=" REF tab_bab1_posisi_penelitian \h ">
        <w:r>
          <w:t xml:space="preserve">I.1</w:t>
        </w:r>
      </w:fldSimple>
      <w:r>
        <w:t xml:space="preserve"> merangkum posisi</w:t>
      </w:r>
      <w:r>
        <w:t xml:space="preserve"> </w:t>
      </w:r>
      <w:r>
        <w:t xml:space="preserve">penelitian disertasi ini relatif terhadap literatur terdahulu pada sembilan</w:t>
      </w:r>
      <w:r>
        <w:t xml:space="preserve"> </w:t>
      </w:r>
      <w:r>
        <w:t xml:space="preserve">dimensi kritis yang teridentifikasi dari kajian</w:t>
      </w:r>
      <w:r>
        <w:t xml:space="preserve"> </w:t>
      </w:r>
      <w:r>
        <w:rPr>
          <w:i/>
          <w:iCs/>
        </w:rPr>
        <w:t xml:space="preserve">state of the art</w:t>
      </w:r>
      <w:r>
        <w:t xml:space="preserve"> </w:t>
      </w:r>
      <w:r>
        <w:t xml:space="preserve">di atas, dengan kontribusi penelitian disangga oleh dua artikel jurnal utama</w:t>
      </w:r>
      <w:r>
        <w:t xml:space="preserve"> </w:t>
      </w:r>
      <w:r>
        <w:t xml:space="preserve">(FSM dan SAE-BPFx) dan dua makalah konferensi pendukung.</w:t>
      </w:r>
    </w:p>
    <w:p>
      <w:pPr>
        <w:pStyle w:val="Paragraf"/>
      </w:pPr>
    </w:p>
    <w:bookmarkStart w:id="47" w:name="tab:bab1_posisi_penelitian"/>
    <w:p>
      <w:pPr>
        <w:pStyle w:val="judulTabel"/>
      </w:pPr>
      <w:r>
        <w:t xml:space="preserve">Tabel </w:t>
      </w:r>
      <w:bookmarkStart w:id="64" w:name="tab_bab1_posisi_penelitian"/>
      <w:r>
        <w:t xml:space="preserve">I.</w:t>
      </w:r>
      <w:fldSimple w:instr=" SEQ Tabel \* ARABIC \s 1 ">
        <w:r>
          <w:t xml:space="preserve">1</w:t>
        </w:r>
      </w:fldSimple>
      <w:bookmarkEnd w:id="64"/>
      <w:r>
        <w:t xml:space="preserve"> </w:t>
      </w:r>
      <w:r>
        <w:t xml:space="preserve"/>
      </w:r>
      <w:r>
        <w:t xml:space="preserve">Posisi penelitian disertasi ini relatif terhadap</w:t>
      </w:r>
      <w:r>
        <w:t xml:space="preserve"> </w:t>
      </w:r>
      <w:r>
        <w:t xml:space="preserve">literatur terdahulu pada sembilan dimensi kritis. Tanda kurung di</w:t>
      </w:r>
      <w:r>
        <w:t xml:space="preserve"> </w:t>
      </w:r>
      <w:r>
        <w:t xml:space="preserve">kolom kontribusi menunjukkan sumber empiris internal:</w:t>
      </w:r>
      <w:r>
        <w:t xml:space="preserve"> </w:t>
      </w:r>
      <w:r>
        <w:t xml:space="preserve">Conf 1 dan Conf 2 (konferensi pendukung), J 1 (FSM), J 2 (SAE-BPFx).</w:t>
      </w:r>
    </w:p>
    <w:p>
      <w:pPr>
        <w:pStyle w:val="Paragraf"/>
      </w:pPr>
    </w:p>
    <w:tbl>
      <w:tblPr>
        <w:tblStyle w:val="Table"/>
        <w:tblW w:type="dxa" w:w="7933"/>
        <w:tblLook w:firstRow="1" w:lastRow="0" w:firstColumn="0" w:lastColumn="0" w:noHBand="0" w:noVBand="0" w:val="0020"/>
        <w:tblCaption w:val="Posisi penelitian disertasi ini relatif terhadap literatur terdahulu pada sembilan dimensi kritis. Tanda kurung di kolom kontribusi menunjukkan sumber empiris internal: Conf 1 dan Conf 2 (konferensi pendukung), J 1 (FSM), J 2 (SAE-BPFx)."/>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08"/>
        <w:gridCol w:w="2224"/>
        <w:gridCol w:w="2075"/>
        <w:gridCol w:w="2226"/>
      </w:tblGrid>
      <w:tr>
        <w:trPr>
          <w:tblHeader w:val="on"/>
        </w:trPr>
        <w:tc>
          <w:tcPr>
            <w:tcW w:w="1408" w:type="dxa"/>
          </w:tcPr>
          <w:p>
            <w:pPr>
              <w:pStyle w:val="IsiTabel"/>
              <w:jc w:val="left"/>
            </w:pPr>
            <w:r>
              <w:rPr>
                <w:b/>
                <w:bCs/>
              </w:rPr>
              <w:t xml:space="preserve">Aspek</w:t>
            </w:r>
          </w:p>
        </w:tc>
        <w:tc>
          <w:tcPr>
            <w:tcW w:w="2224" w:type="dxa"/>
          </w:tcPr>
          <w:p>
            <w:pPr>
              <w:pStyle w:val="IsiTabel"/>
              <w:jc w:val="left"/>
            </w:pPr>
            <w:r>
              <w:rPr>
                <w:b/>
                <w:bCs/>
              </w:rPr>
              <w:t xml:space="preserve">Penelitian Terdahulu</w:t>
            </w:r>
          </w:p>
        </w:tc>
        <w:tc>
          <w:tcPr>
            <w:tcW w:w="2075" w:type="dxa"/>
          </w:tcPr>
          <w:p>
            <w:pPr>
              <w:pStyle w:val="IsiTabel"/>
              <w:jc w:val="left"/>
            </w:pPr>
            <w:r>
              <w:rPr>
                <w:b/>
                <w:bCs/>
              </w:rPr>
              <w:t xml:space="preserve">Gap / Keterbatasan</w:t>
            </w:r>
          </w:p>
        </w:tc>
        <w:tc>
          <w:tcPr>
            <w:tcW w:w="2226" w:type="dxa"/>
          </w:tcPr>
          <w:p>
            <w:pPr>
              <w:pStyle w:val="IsiTabel"/>
              <w:jc w:val="left"/>
            </w:pPr>
            <w:r>
              <w:rPr>
                <w:b/>
                <w:bCs/>
              </w:rPr>
              <w:t xml:space="preserve">Kontribusi Disertasi Ini</w:t>
            </w:r>
          </w:p>
        </w:tc>
      </w:tr>
      <w:tr>
        <w:tc>
          <w:tcPr>
            <w:tcW w:w="1408" w:type="dxa"/>
          </w:tcPr>
          <w:p>
            <w:pPr>
              <w:pStyle w:val="IsiTabel"/>
              <w:jc w:val="left"/>
            </w:pPr>
            <w:r>
              <w:t xml:space="preserve">Pendekatan model diagnostik</w:t>
            </w:r>
          </w:p>
        </w:tc>
        <w:tc>
          <w:tcPr>
            <w:tcW w:w="2224" w:type="dxa"/>
          </w:tcPr>
          <w:p>
            <w:pPr>
              <w:pStyle w:val="IsiTabel"/>
              <w:jc w:val="left"/>
            </w:pPr>
            <w:r>
              <w:t xml:space="preserve">Model tunggal atau 2–3 algoritma: ANN+SVM</w:t>
            </w:r>
            <w:r>
              <w:t xml:space="preserve"> </w:t>
            </w:r>
            <w:r>
              <w:t xml:space="preserve">(Ayvaz dan Alpay, 2021)</w:t>
            </w:r>
            <w:r>
              <w:t xml:space="preserve">; SVM+k-NN</w:t>
            </w:r>
            <w:r>
              <w:t xml:space="preserve"> </w:t>
            </w:r>
            <w:r>
              <w:t xml:space="preserve">(Cui dkk., 2022)</w:t>
            </w:r>
            <w:r>
              <w:t xml:space="preserve">; ANFIS</w:t>
            </w:r>
            <w:r>
              <w:t xml:space="preserve"> </w:t>
            </w:r>
            <w:r>
              <w:t xml:space="preserve">(Marani dkk., 2020)</w:t>
            </w:r>
          </w:p>
        </w:tc>
        <w:tc>
          <w:tcPr>
            <w:tcW w:w="2075" w:type="dxa"/>
          </w:tcPr>
          <w:p>
            <w:pPr>
              <w:pStyle w:val="IsiTabel"/>
              <w:jc w:val="left"/>
            </w:pPr>
            <w:r>
              <w:t xml:space="preserve">Belum ada evaluasi komprehensif lintas golongan (ML tradisional vs. </w:t>
            </w:r>
            <w:r>
              <w:rPr>
                <w:i/>
                <w:iCs/>
              </w:rPr>
              <w:t xml:space="preserve">deep learning</w:t>
            </w:r>
            <w:r>
              <w:t xml:space="preserve">) pada dataset dan protokol evaluasi temporal</w:t>
            </w:r>
            <w:r>
              <w:t xml:space="preserve"> </w:t>
            </w:r>
            <w:r>
              <w:t xml:space="preserve">yang sama</w:t>
            </w:r>
          </w:p>
        </w:tc>
        <w:tc>
          <w:tcPr>
            <w:tcW w:w="2226" w:type="dxa"/>
          </w:tcPr>
          <w:p>
            <w:pPr>
              <w:pStyle w:val="IsiTabel"/>
              <w:jc w:val="left"/>
            </w:pPr>
            <w:r>
              <w:rPr>
                <w:i/>
                <w:iCs/>
              </w:rPr>
              <w:t xml:space="preserve">Benchmark</w:t>
            </w:r>
            <w:r>
              <w:t xml:space="preserve"> </w:t>
            </w:r>
            <w:r>
              <w:t xml:space="preserve">tiga golongan algoritma: statistik-kernel (SVM, LR),</w:t>
            </w:r>
            <w:r>
              <w:t xml:space="preserve"> </w:t>
            </w:r>
            <w:r>
              <w:rPr>
                <w:i/>
                <w:iCs/>
              </w:rPr>
              <w:t xml:space="preserve">tree-based</w:t>
            </w:r>
            <w:r>
              <w:t xml:space="preserve"> </w:t>
            </w:r>
            <w:r>
              <w:t xml:space="preserve">(DT, RF, XGBoost), dan</w:t>
            </w:r>
            <w:r>
              <w:t xml:space="preserve"> </w:t>
            </w:r>
            <w:r>
              <w:rPr>
                <w:i/>
                <w:iCs/>
              </w:rPr>
              <w:t xml:space="preserve">deep learning</w:t>
            </w:r>
            <w:r>
              <w:t xml:space="preserve"> </w:t>
            </w:r>
            <w:r>
              <w:t xml:space="preserve">(WDCNN)</w:t>
            </w:r>
            <w:r>
              <w:t xml:space="preserve"> </w:t>
            </w:r>
            <w:r>
              <w:t xml:space="preserve">pada CWRU dengan</w:t>
            </w:r>
            <w:r>
              <w:t xml:space="preserve"> </w:t>
            </w:r>
            <w:r>
              <w:rPr>
                <w:i/>
                <w:iCs/>
              </w:rPr>
              <w:t xml:space="preserve">temporal split</w:t>
            </w:r>
            <w:r>
              <w:t xml:space="preserve"> </w:t>
            </w:r>
            <w:r>
              <w:t xml:space="preserve">54/13/33 %</w:t>
            </w:r>
            <w:r>
              <w:t xml:space="preserve"> </w:t>
            </w:r>
            <w:r>
              <w:t xml:space="preserve">[Conf 1, Conf 2, J 1]</w:t>
            </w:r>
          </w:p>
        </w:tc>
      </w:tr>
      <w:tr>
        <w:tc>
          <w:tcPr>
            <w:tcW w:w="1408" w:type="dxa"/>
          </w:tcPr>
          <w:p>
            <w:pPr>
              <w:pStyle w:val="IsiTabel"/>
              <w:jc w:val="left"/>
            </w:pPr>
            <w:r>
              <w:t xml:space="preserve">Pendekatan model prognostik</w:t>
            </w:r>
          </w:p>
        </w:tc>
        <w:tc>
          <w:tcPr>
            <w:tcW w:w="2224" w:type="dxa"/>
          </w:tcPr>
          <w:p>
            <w:pPr>
              <w:pStyle w:val="IsiTabel"/>
              <w:jc w:val="left"/>
            </w:pPr>
            <w:r>
              <w:t xml:space="preserve">LSTM tunggal</w:t>
            </w:r>
            <w:r>
              <w:t xml:space="preserve"> </w:t>
            </w:r>
            <w:r>
              <w:t xml:space="preserve">(Hochreiter dan Schmidhuber, 1997)</w:t>
            </w:r>
            <w:r>
              <w:t xml:space="preserve">;</w:t>
            </w:r>
            <w:r>
              <w:t xml:space="preserve"> </w:t>
            </w:r>
            <w:r>
              <w:t xml:space="preserve">Transformer</w:t>
            </w:r>
            <w:r>
              <w:t xml:space="preserve"> </w:t>
            </w:r>
            <w:r>
              <w:t xml:space="preserve">(Vaswani dkk., 2017)</w:t>
            </w:r>
            <w:r>
              <w:t xml:space="preserve">;</w:t>
            </w:r>
            <w:r>
              <w:t xml:space="preserve"> </w:t>
            </w:r>
            <w:r>
              <w:t xml:space="preserve">model tunggal per studi</w:t>
            </w:r>
            <w:r>
              <w:t xml:space="preserve"> </w:t>
            </w:r>
            <w:r>
              <w:t xml:space="preserve">(Lei dkk., 2018)</w:t>
            </w:r>
          </w:p>
        </w:tc>
        <w:tc>
          <w:tcPr>
            <w:tcW w:w="2075" w:type="dxa"/>
          </w:tcPr>
          <w:p>
            <w:pPr>
              <w:pStyle w:val="IsiTabel"/>
              <w:jc w:val="left"/>
            </w:pPr>
            <w:r>
              <w:t xml:space="preserve">Perbandingan lintas arsitektur modern (</w:t>
            </w:r>
            <w:r>
              <w:rPr>
                <w:i/>
                <w:iCs/>
              </w:rPr>
              <w:t xml:space="preserve">state-space</w:t>
            </w:r>
            <w:r>
              <w:t xml:space="preserve">,</w:t>
            </w:r>
            <w:r>
              <w:t xml:space="preserve"> </w:t>
            </w:r>
            <w:r>
              <w:rPr>
                <w:i/>
                <w:iCs/>
              </w:rPr>
              <w:t xml:space="preserve">basis-block</w:t>
            </w:r>
            <w:r>
              <w:t xml:space="preserve">,</w:t>
            </w:r>
            <w:r>
              <w:t xml:space="preserve"> </w:t>
            </w:r>
            <w:r>
              <w:rPr>
                <w:i/>
                <w:iCs/>
              </w:rPr>
              <w:t xml:space="preserve">gated convolution</w:t>
            </w:r>
            <w:r>
              <w:t xml:space="preserve">) pada dataset dan</w:t>
            </w:r>
            <w:r>
              <w:t xml:space="preserve"> </w:t>
            </w:r>
            <w:r>
              <w:t xml:space="preserve">protokol identik belum dilaporkan</w:t>
            </w:r>
          </w:p>
        </w:tc>
        <w:tc>
          <w:tcPr>
            <w:tcW w:w="2226" w:type="dxa"/>
          </w:tcPr>
          <w:p>
            <w:pPr>
              <w:pStyle w:val="IsiTabel"/>
              <w:jc w:val="left"/>
            </w:pPr>
            <w:r>
              <w:t xml:space="preserve">Tiga</w:t>
            </w:r>
            <w:r>
              <w:t xml:space="preserve"> </w:t>
            </w:r>
            <w:r>
              <w:rPr>
                <w:i/>
                <w:iCs/>
              </w:rPr>
              <w:t xml:space="preserve">backbone</w:t>
            </w:r>
            <w:r>
              <w:t xml:space="preserve"> </w:t>
            </w:r>
            <w:r>
              <w:t xml:space="preserve">RUL: Mamba-xLSTM-Net, N-BEATS-xLSTM-RUL,</w:t>
            </w:r>
            <w:r>
              <w:t xml:space="preserve"> </w:t>
            </w:r>
            <w:r>
              <w:t xml:space="preserve">SparseGate-TCN-RUL dilatih pada PHM2012, XJTU-SY, dan IMS dengan</w:t>
            </w:r>
            <w:r>
              <w:t xml:space="preserve"> </w:t>
            </w:r>
            <w:r>
              <w:t xml:space="preserve">protokol identik (75 epoch, 3</w:t>
            </w:r>
            <w:r>
              <w:t xml:space="preserve"> </w:t>
            </w:r>
            <w:r>
              <w:rPr>
                <w:i/>
                <w:iCs/>
              </w:rPr>
              <w:t xml:space="preserve">seed</w:t>
            </w:r>
            <w:r>
              <w:t xml:space="preserve">) [J 2]</w:t>
            </w:r>
          </w:p>
        </w:tc>
      </w:tr>
      <w:tr>
        <w:tc>
          <w:tcPr>
            <w:tcW w:w="1408" w:type="dxa"/>
          </w:tcPr>
          <w:p>
            <w:pPr>
              <w:pStyle w:val="IsiTabel"/>
              <w:jc w:val="left"/>
            </w:pPr>
            <w:r>
              <w:t xml:space="preserve">XAI diagnostik (level sinyal)</w:t>
            </w:r>
          </w:p>
        </w:tc>
        <w:tc>
          <w:tcPr>
            <w:tcW w:w="2224" w:type="dxa"/>
          </w:tcPr>
          <w:p>
            <w:pPr>
              <w:pStyle w:val="IsiTabel"/>
              <w:jc w:val="left"/>
            </w:pPr>
            <w:r>
              <w:t xml:space="preserve">XAI pada fitur agregat: SHAP+SVM pada 9–15 fitur statistik</w:t>
            </w:r>
            <w:r>
              <w:t xml:space="preserve"> </w:t>
            </w:r>
            <w:r>
              <w:t xml:space="preserve">(Santos dkk., 2024)</w:t>
            </w:r>
            <w:r>
              <w:t xml:space="preserve">; CAM pada spektrogram STFT</w:t>
            </w:r>
            <w:r>
              <w:t xml:space="preserve"> </w:t>
            </w:r>
            <w:r>
              <w:t xml:space="preserve">(Jeon dkk., 2025)</w:t>
            </w:r>
          </w:p>
        </w:tc>
        <w:tc>
          <w:tcPr>
            <w:tcW w:w="2075" w:type="dxa"/>
          </w:tcPr>
          <w:p>
            <w:pPr>
              <w:pStyle w:val="IsiTabel"/>
              <w:jc w:val="left"/>
            </w:pPr>
            <w:r>
              <w:t xml:space="preserve">Belum ada XAI pada sinyal vibrasi mentah resolusi penuh</w:t>
            </w:r>
            <w:r>
              <w:t xml:space="preserve"> </w:t>
            </w:r>
            <w:r>
              <w:t xml:space="preserve">(2.048 titik) untuk CNN</w:t>
            </w:r>
            <w:r>
              <w:t xml:space="preserve"> </w:t>
            </w:r>
            <w:r>
              <w:rPr>
                <w:i/>
                <w:iCs/>
              </w:rPr>
              <w:t xml:space="preserve">bearing</w:t>
            </w:r>
            <w:r>
              <w:t xml:space="preserve"> </w:t>
            </w:r>
            <w:r>
              <w:t xml:space="preserve">dengan validasi</w:t>
            </w:r>
            <w:r>
              <w:t xml:space="preserve"> </w:t>
            </w:r>
            <w:r>
              <w:t xml:space="preserve">multi-metrik</w:t>
            </w:r>
          </w:p>
        </w:tc>
        <w:tc>
          <w:tcPr>
            <w:tcW w:w="2226" w:type="dxa"/>
          </w:tcPr>
          <w:p>
            <w:pPr>
              <w:pStyle w:val="IsiTabel"/>
              <w:jc w:val="left"/>
            </w:pPr>
            <w:r>
              <w:rPr>
                <w:i/>
                <w:iCs/>
              </w:rPr>
              <w:t xml:space="preserve">Fault Signature Maps</w:t>
            </w:r>
            <w:r>
              <w:t xml:space="preserve"> </w:t>
            </w:r>
            <w:r>
              <w:t xml:space="preserve">(FSM): SHAP DeepExplainer pada sinyal mentah</w:t>
            </w:r>
            <w:r>
              <w:t xml:space="preserve"> </w:t>
            </w:r>
            <w:r>
              <w:t xml:space="preserve">2.048 titik, tiga varian (Signed, Absolute, Variance), tiga metrik</w:t>
            </w:r>
            <w:r>
              <w:t xml:space="preserve"> </w:t>
            </w:r>
            <w:r>
              <w:t xml:space="preserve">kuantitatif,</w:t>
            </w:r>
            <w:r>
              <w:t xml:space="preserve"> </w:t>
            </w:r>
            <w:r>
              <w:rPr>
                <w:i/>
                <w:iCs/>
              </w:rPr>
              <w:t xml:space="preserve">discriminability</w:t>
            </w:r>
            <w:r>
              <w:t xml:space="preserve"> </w:t>
            </w:r>
            <w:r>
              <w:rPr>
                <w:i/>
                <w:iCs/>
              </w:rPr>
              <w:t xml:space="preserve">D</w:t>
            </w:r>
            <w:r>
              <w:t xml:space="preserve"> </w:t>
            </w:r>
            <w:r>
              <w:t xml:space="preserve">= 0,216,</w:t>
            </w:r>
            <w:r>
              <w:t xml:space="preserve"> </w:t>
            </w:r>
            <w:r>
              <w:rPr>
                <w:i/>
                <w:iCs/>
              </w:rPr>
              <w:t xml:space="preserve">severity monotonicity</w:t>
            </w:r>
            <w:r>
              <w:t xml:space="preserve">,</w:t>
            </w:r>
            <w:r>
              <w:t xml:space="preserve"> </w:t>
            </w:r>
            <w:r>
              <w:rPr>
                <w:i/>
                <w:iCs/>
              </w:rPr>
              <w:t xml:space="preserve">split-half stability</w:t>
            </w:r>
            <w:r>
              <w:t xml:space="preserve"> </w:t>
            </w:r>
            <w:r>
              <w:rPr>
                <w:i/>
                <w:iCs/>
              </w:rPr>
              <w:t xml:space="preserve">r</w:t>
            </w:r>
            <w:r>
              <w:t xml:space="preserve"> </w:t>
            </w:r>
            <w:r>
              <w:t xml:space="preserve">= 0,940</w:t>
            </w:r>
            <w:r>
              <w:t xml:space="preserve"> </w:t>
            </w:r>
            <w:r>
              <w:t xml:space="preserve">, plus ablasi</w:t>
            </w:r>
            <w:r>
              <w:t xml:space="preserve"> </w:t>
            </w:r>
            <w:r>
              <w:rPr>
                <w:i/>
                <w:iCs/>
              </w:rPr>
              <w:t xml:space="preserve">BatchNorm</w:t>
            </w:r>
            <w:r>
              <w:t xml:space="preserve"> </w:t>
            </w:r>
            <w:r>
              <w:t xml:space="preserve">(+133 % diskriminabilitas dengan</w:t>
            </w:r>
            <w:r>
              <w:t xml:space="preserve"> </w:t>
            </w:r>
            <w:r>
              <w:rPr>
                <w:i/>
                <w:iCs/>
              </w:rPr>
              <w:t xml:space="preserve">trade-off</w:t>
            </w:r>
            <w:r>
              <w:t xml:space="preserve"> </w:t>
            </w:r>
            <w:r>
              <w:t xml:space="preserve">akurasi -3,60 pp) [J 1]</w:t>
            </w:r>
          </w:p>
        </w:tc>
      </w:tr>
      <w:tr>
        <w:tc>
          <w:tcPr>
            <w:tcW w:w="1408" w:type="dxa"/>
          </w:tcPr>
          <w:p>
            <w:pPr>
              <w:pStyle w:val="IsiTabel"/>
              <w:jc w:val="left"/>
            </w:pPr>
            <w:r>
              <w:t xml:space="preserve">XAI prognostik (level laten)</w:t>
            </w:r>
          </w:p>
        </w:tc>
        <w:tc>
          <w:tcPr>
            <w:tcW w:w="2224" w:type="dxa"/>
          </w:tcPr>
          <w:p>
            <w:pPr>
              <w:pStyle w:val="IsiTabel"/>
              <w:jc w:val="left"/>
            </w:pPr>
            <w:r>
              <w:t xml:space="preserve">XAI di tingkat masukan: SHAP,</w:t>
            </w:r>
            <w:r>
              <w:t xml:space="preserve"> </w:t>
            </w:r>
            <w:r>
              <w:rPr>
                <w:i/>
                <w:iCs/>
              </w:rPr>
              <w:t xml:space="preserve">Integrated Gradients</w:t>
            </w:r>
            <w:r>
              <w:t xml:space="preserve">,</w:t>
            </w:r>
            <w:r>
              <w:t xml:space="preserve"> </w:t>
            </w:r>
            <w:r>
              <w:rPr>
                <w:i/>
                <w:iCs/>
              </w:rPr>
              <w:t xml:space="preserve">attention rollout</w:t>
            </w:r>
            <w:r>
              <w:t xml:space="preserve"> </w:t>
            </w:r>
            <w:r>
              <w:t xml:space="preserve">(Serradilla dkk., 2022)</w:t>
            </w:r>
          </w:p>
        </w:tc>
        <w:tc>
          <w:tcPr>
            <w:tcW w:w="2075" w:type="dxa"/>
          </w:tcPr>
          <w:p>
            <w:pPr>
              <w:pStyle w:val="IsiTabel"/>
              <w:jc w:val="left"/>
            </w:pPr>
            <w:r>
              <w:t xml:space="preserve">Tidak dapat menjawab apakah representasi laten model RUL</w:t>
            </w:r>
            <w:r>
              <w:t xml:space="preserve"> </w:t>
            </w:r>
            <w:r>
              <w:t xml:space="preserve">bersesuaian dengan fisika degradasi</w:t>
            </w:r>
            <w:r>
              <w:t xml:space="preserve"> </w:t>
            </w:r>
            <w:r>
              <w:rPr>
                <w:i/>
                <w:iCs/>
              </w:rPr>
              <w:t xml:space="preserve">bearing</w:t>
            </w:r>
            <w:r>
              <w:t xml:space="preserve"> </w:t>
            </w:r>
            <w:r>
              <w:t xml:space="preserve">(BPFO, BPFI, BSF, FTF)</w:t>
            </w:r>
          </w:p>
        </w:tc>
        <w:tc>
          <w:tcPr>
            <w:tcW w:w="2226" w:type="dxa"/>
          </w:tcPr>
          <w:p>
            <w:pPr>
              <w:pStyle w:val="IsiTabel"/>
              <w:jc w:val="left"/>
            </w:pPr>
            <w:r>
              <w:t xml:space="preserve">SAE-BPFx:</w:t>
            </w:r>
            <w:r>
              <w:t xml:space="preserve"> </w:t>
            </w:r>
            <w:r>
              <w:rPr>
                <w:i/>
                <w:iCs/>
              </w:rPr>
              <w:t xml:space="preserve">Top-k Sparse Autoencoder</w:t>
            </w:r>
            <w:r>
              <w:t xml:space="preserve"> </w:t>
            </w:r>
            <w:r>
              <w:t xml:space="preserve">dipetakan ke frekuensi</w:t>
            </w:r>
            <w:r>
              <w:t xml:space="preserve"> </w:t>
            </w:r>
            <w:r>
              <w:t xml:space="preserve">karakteristik BPFx melalui korelasi Pearson dengan spektrum</w:t>
            </w:r>
            <w:r>
              <w:t xml:space="preserve"> </w:t>
            </w:r>
            <w:r>
              <w:rPr>
                <w:i/>
                <w:iCs/>
              </w:rPr>
              <w:t xml:space="preserve">Hilbert envelope</w:t>
            </w:r>
            <w:r>
              <w:t xml:space="preserve">;</w:t>
            </w:r>
            <w:r>
              <w:t xml:space="preserve"> </w:t>
            </w:r>
            <w:r>
              <w:rPr>
                <w:i/>
                <w:iCs/>
              </w:rPr>
              <w:t xml:space="preserve">hit-rate</w:t>
            </w:r>
            <w:r>
              <w:t xml:space="preserve"> </w:t>
            </w:r>
            <w:r>
              <w:t xml:space="preserve">BPFI 2</w:t>
            </w:r>
            <w:r>
              <w:t xml:space="preserve">,</w:t>
            </w:r>
            <w:r>
              <w:t xml:space="preserve">3 % pada PHM2012,</w:t>
            </w:r>
            <w:r>
              <w:t xml:space="preserve"> </w:t>
            </w:r>
            <w:r>
              <w:t xml:space="preserve">BSF 1</w:t>
            </w:r>
            <w:r>
              <w:t xml:space="preserve">,</w:t>
            </w:r>
            <w:r>
              <w:t xml:space="preserve">6 % pada XJTU-SY (</w:t>
            </w:r>
            <w:r>
              <w:rPr>
                <w:i/>
                <w:iCs/>
              </w:rPr>
              <w:t xml:space="preserve">p</w:t>
            </w:r>
            <w:r>
              <w:t xml:space="preserve"> </w:t>
            </w:r>
            <w:r>
              <w:t xml:space="preserve">&lt; 0,001) [J 2]</w:t>
            </w:r>
          </w:p>
        </w:tc>
      </w:tr>
      <w:tr>
        <w:tc>
          <w:tcPr>
            <w:tcW w:w="1408" w:type="dxa"/>
          </w:tcPr>
          <w:p>
            <w:pPr>
              <w:pStyle w:val="IsiTabel"/>
              <w:jc w:val="left"/>
            </w:pPr>
            <w:r>
              <w:t xml:space="preserve">Validasi statistik</w:t>
            </w:r>
          </w:p>
        </w:tc>
        <w:tc>
          <w:tcPr>
            <w:tcW w:w="2224" w:type="dxa"/>
          </w:tcPr>
          <w:p>
            <w:pPr>
              <w:pStyle w:val="IsiTabel"/>
              <w:jc w:val="left"/>
            </w:pPr>
            <w:r>
              <w:t xml:space="preserve">Akurasi dan F1 saja tanpa inferensi statistik</w:t>
            </w:r>
            <w:r>
              <w:t xml:space="preserve"> </w:t>
            </w:r>
            <w:r>
              <w:t xml:space="preserve">(Serradilla dkk., 2022)</w:t>
            </w:r>
            <w:r>
              <w:t xml:space="preserve">; sebagian besar tanpa CI atau</w:t>
            </w:r>
            <w:r>
              <w:t xml:space="preserve"> </w:t>
            </w:r>
            <w:r>
              <w:t xml:space="preserve">uji hipotesis</w:t>
            </w:r>
          </w:p>
        </w:tc>
        <w:tc>
          <w:tcPr>
            <w:tcW w:w="2075" w:type="dxa"/>
          </w:tcPr>
          <w:p>
            <w:pPr>
              <w:pStyle w:val="IsiTabel"/>
              <w:jc w:val="left"/>
            </w:pPr>
            <w:r>
              <w:t xml:space="preserve">Klaim kinerja tidak didukung oleh interval kepercayaan,</w:t>
            </w:r>
            <w:r>
              <w:t xml:space="preserve"> </w:t>
            </w:r>
            <w:r>
              <w:t xml:space="preserve">uji hipotesis, atau kontrol negatif</w:t>
            </w:r>
          </w:p>
        </w:tc>
        <w:tc>
          <w:tcPr>
            <w:tcW w:w="2226" w:type="dxa"/>
          </w:tcPr>
          <w:p>
            <w:pPr>
              <w:pStyle w:val="IsiTabel"/>
              <w:jc w:val="left"/>
            </w:pPr>
            <w:r>
              <w:rPr>
                <w:i/>
                <w:iCs/>
              </w:rPr>
              <w:t xml:space="preserve">Bootstrap</w:t>
            </w:r>
            <w:r>
              <w:t xml:space="preserve"> </w:t>
            </w:r>
            <w:r>
              <w:t xml:space="preserve">CI 95 % (</w:t>
            </w:r>
            <w:r>
              <w:rPr>
                <w:i/>
                <w:iCs/>
              </w:rPr>
              <w:t xml:space="preserve">B</w:t>
            </w:r>
            <w:r>
              <w:t xml:space="preserve"> </w:t>
            </w:r>
            <w:r>
              <w:t xml:space="preserve">= 1.000),</w:t>
            </w:r>
            <w:r>
              <w:t xml:space="preserve"> </w:t>
            </w:r>
            <w:r>
              <w:rPr>
                <w:i/>
                <w:iCs/>
              </w:rPr>
              <w:t xml:space="preserve">permutation test</w:t>
            </w:r>
            <w:r>
              <w:t xml:space="preserve"> </w:t>
            </w:r>
            <w:r>
              <w:t xml:space="preserve">dua sisi (</w:t>
            </w:r>
            <w:r>
              <w:rPr>
                <w:i/>
                <w:iCs/>
              </w:rPr>
              <w:t xml:space="preserve">B</w:t>
            </w:r>
            <w:r>
              <w:t xml:space="preserve"> </w:t>
            </w:r>
            <w:r>
              <w:t xml:space="preserve">= 1.000), dua</w:t>
            </w:r>
            <w:r>
              <w:t xml:space="preserve"> </w:t>
            </w:r>
            <w:r>
              <w:rPr>
                <w:i/>
                <w:iCs/>
              </w:rPr>
              <w:t xml:space="preserve">negative controls</w:t>
            </w:r>
            <w:r>
              <w:t xml:space="preserve"> </w:t>
            </w:r>
            <w:r>
              <w:t xml:space="preserve">(Xavier-init,</w:t>
            </w:r>
            <w:r>
              <w:t xml:space="preserve"> </w:t>
            </w:r>
            <w:r>
              <w:rPr>
                <w:i/>
                <w:iCs/>
              </w:rPr>
              <w:t xml:space="preserve">Gaussian noise</w:t>
            </w:r>
            <w:r>
              <w:t xml:space="preserve">); tiga metrik FSM untuk diagnostik [J 1, J 2]</w:t>
            </w:r>
          </w:p>
        </w:tc>
      </w:tr>
      <w:tr>
        <w:tc>
          <w:tcPr>
            <w:tcW w:w="1408" w:type="dxa"/>
          </w:tcPr>
          <w:p>
            <w:pPr>
              <w:pStyle w:val="IsiTabel"/>
              <w:jc w:val="left"/>
            </w:pPr>
            <w:r>
              <w:t xml:space="preserve">Konsistensi lintas arsitektur prognostik</w:t>
            </w:r>
          </w:p>
        </w:tc>
        <w:tc>
          <w:tcPr>
            <w:tcW w:w="2224" w:type="dxa"/>
          </w:tcPr>
          <w:p>
            <w:pPr>
              <w:pStyle w:val="IsiTabel"/>
              <w:jc w:val="left"/>
            </w:pPr>
            <w:r>
              <w:t xml:space="preserve">Studi tunggal per arsitektur tanpa uji universalitas</w:t>
            </w:r>
            <w:r>
              <w:t xml:space="preserve"> </w:t>
            </w:r>
            <w:r>
              <w:t xml:space="preserve">(Lei dkk., 2018)</w:t>
            </w:r>
          </w:p>
        </w:tc>
        <w:tc>
          <w:tcPr>
            <w:tcW w:w="2075" w:type="dxa"/>
          </w:tcPr>
          <w:p>
            <w:pPr>
              <w:pStyle w:val="IsiTabel"/>
              <w:jc w:val="left"/>
            </w:pPr>
            <w:r>
              <w:t xml:space="preserve">Tidak dapat dipastikan apakah pemetaan BPFx merupakan properti</w:t>
            </w:r>
            <w:r>
              <w:t xml:space="preserve"> </w:t>
            </w:r>
            <w:r>
              <w:t xml:space="preserve">universal representasi terlatih atau artefak arsitektur tertentu</w:t>
            </w:r>
          </w:p>
        </w:tc>
        <w:tc>
          <w:tcPr>
            <w:tcW w:w="2226" w:type="dxa"/>
          </w:tcPr>
          <w:p>
            <w:pPr>
              <w:pStyle w:val="IsiTabel"/>
              <w:jc w:val="left"/>
            </w:pPr>
            <w:r>
              <w:t xml:space="preserve">Urutan dominansi BPFx (BPFI </w:t>
            </w:r>
            <m:oMath>
              <m:r>
                <m:rPr>
                  <m:sty m:val="p"/>
                </m:rPr>
                <m:t>≻</m:t>
              </m:r>
            </m:oMath>
            <w:r>
              <w:t xml:space="preserve"> BPFO </w:t>
            </w:r>
            <m:oMath>
              <m:r>
                <m:rPr>
                  <m:sty m:val="p"/>
                </m:rPr>
                <m:t>≻</m:t>
              </m:r>
            </m:oMath>
            <w:r>
              <w:t xml:space="preserve"> BSF </w:t>
            </w:r>
            <m:oMath>
              <m:r>
                <m:rPr>
                  <m:sty m:val="p"/>
                </m:rPr>
                <m:t>≻</m:t>
              </m:r>
            </m:oMath>
            <w:r>
              <w:t xml:space="preserve"> FTF)</w:t>
            </w:r>
            <w:r>
              <w:t xml:space="preserve"> </w:t>
            </w:r>
            <w:r>
              <w:t xml:space="preserve">konsisten lintas tiga</w:t>
            </w:r>
            <w:r>
              <w:t xml:space="preserve"> </w:t>
            </w:r>
            <w:r>
              <w:rPr>
                <w:i/>
                <w:iCs/>
              </w:rPr>
              <w:t xml:space="preserve">backbone</w:t>
            </w:r>
            <w:r>
              <w:t xml:space="preserve"> </w:t>
            </w:r>
            <w:r>
              <w:t xml:space="preserve">(Mamba/N-BEATS/SparseGate)</w:t>
            </w:r>
            <w:r>
              <w:t xml:space="preserve"> </w:t>
            </w:r>
            <w:r>
              <w:t xml:space="preserve">meski dengan variasi magnituda 4–8 kali lipat [J 2]</w:t>
            </w:r>
          </w:p>
        </w:tc>
      </w:tr>
      <w:tr>
        <w:tc>
          <w:tcPr>
            <w:tcW w:w="1408" w:type="dxa"/>
          </w:tcPr>
          <w:p>
            <w:pPr>
              <w:pStyle w:val="IsiTabel"/>
              <w:jc w:val="left"/>
            </w:pPr>
            <w:r>
              <w:t xml:space="preserve">Dataset dan validasi industri</w:t>
            </w:r>
          </w:p>
        </w:tc>
        <w:tc>
          <w:tcPr>
            <w:tcW w:w="2224" w:type="dxa"/>
          </w:tcPr>
          <w:p>
            <w:pPr>
              <w:pStyle w:val="IsiTabel"/>
              <w:jc w:val="left"/>
            </w:pPr>
            <w:r>
              <w:t xml:space="preserve">Dataset publik saja (CWRU, IMS, PHM) tanpa validasi industri</w:t>
            </w:r>
            <w:r>
              <w:t xml:space="preserve"> </w:t>
            </w:r>
            <w:r>
              <w:t xml:space="preserve">(Khorram dkk., 2020; Serradilla dkk., 2022)</w:t>
            </w:r>
          </w:p>
        </w:tc>
        <w:tc>
          <w:tcPr>
            <w:tcW w:w="2075" w:type="dxa"/>
          </w:tcPr>
          <w:p>
            <w:pPr>
              <w:pStyle w:val="IsiTabel"/>
              <w:jc w:val="left"/>
            </w:pPr>
            <w:r>
              <w:t xml:space="preserve">Celah antara performa akademik dan penerapan industri masih besar;</w:t>
            </w:r>
            <w:r>
              <w:t xml:space="preserve"> </w:t>
            </w:r>
            <w:r>
              <w:t xml:space="preserve">validasi pada data produksi nyata sangat terbatas</w:t>
            </w:r>
          </w:p>
        </w:tc>
        <w:tc>
          <w:tcPr>
            <w:tcW w:w="2226" w:type="dxa"/>
          </w:tcPr>
          <w:p>
            <w:pPr>
              <w:pStyle w:val="IsiTabel"/>
              <w:jc w:val="left"/>
            </w:pPr>
            <w:r>
              <w:t xml:space="preserve">Empat dataset publik (CWRU, PHM2012, XJTU-SY, IMS) plus validasi</w:t>
            </w:r>
            <w:r>
              <w:t xml:space="preserve"> </w:t>
            </w:r>
            <w:r>
              <w:t xml:space="preserve">lintas domain RUL pada data vibrasi real mesin</w:t>
            </w:r>
            <w:r>
              <w:t xml:space="preserve"> </w:t>
            </w:r>
            <w:r>
              <w:rPr>
                <w:i/>
                <w:iCs/>
              </w:rPr>
              <w:t xml:space="preserve">grinding</w:t>
            </w:r>
            <w:r>
              <w:t xml:space="preserve"> </w:t>
            </w:r>
            <w:r>
              <w:t xml:space="preserve">OR1/OR2 PT SKF Indonesia</w:t>
            </w:r>
            <w:r>
              <w:t xml:space="preserve"> </w:t>
            </w:r>
            <w:r>
              <w:t xml:space="preserve">(SKF Group, 2017)</w:t>
            </w:r>
          </w:p>
        </w:tc>
      </w:tr>
      <w:tr>
        <w:tc>
          <w:tcPr>
            <w:tcW w:w="1408" w:type="dxa"/>
          </w:tcPr>
          <w:p>
            <w:pPr>
              <w:pStyle w:val="IsiTabel"/>
              <w:jc w:val="left"/>
            </w:pPr>
            <w:r>
              <w:t xml:space="preserve">Arsitektur sistem PdM</w:t>
            </w:r>
          </w:p>
        </w:tc>
        <w:tc>
          <w:tcPr>
            <w:tcW w:w="2224" w:type="dxa"/>
          </w:tcPr>
          <w:p>
            <w:pPr>
              <w:pStyle w:val="IsiTabel"/>
              <w:jc w:val="left"/>
            </w:pPr>
            <w:r>
              <w:rPr>
                <w:i/>
                <w:iCs/>
              </w:rPr>
              <w:t xml:space="preserve">Cloud-centric</w:t>
            </w:r>
            <w:r>
              <w:t xml:space="preserve"> </w:t>
            </w:r>
            <w:r>
              <w:t xml:space="preserve">(Cheng dkk., 2019)</w:t>
            </w:r>
            <w:r>
              <w:t xml:space="preserve">;</w:t>
            </w:r>
            <w:r>
              <w:t xml:space="preserve"> </w:t>
            </w:r>
            <w:r>
              <w:rPr>
                <w:i/>
                <w:iCs/>
              </w:rPr>
              <w:t xml:space="preserve">edge</w:t>
            </w:r>
            <w:r>
              <w:t xml:space="preserve"> </w:t>
            </w:r>
            <w:r>
              <w:t xml:space="preserve">tanpa lapisan XAI</w:t>
            </w:r>
            <w:r>
              <w:t xml:space="preserve"> </w:t>
            </w:r>
            <w:r>
              <w:t xml:space="preserve">(Hafeez dkk., 2021)</w:t>
            </w:r>
          </w:p>
        </w:tc>
        <w:tc>
          <w:tcPr>
            <w:tcW w:w="2075" w:type="dxa"/>
          </w:tcPr>
          <w:p>
            <w:pPr>
              <w:pStyle w:val="IsiTabel"/>
              <w:jc w:val="left"/>
            </w:pPr>
            <w:r>
              <w:t xml:space="preserve">Belum ada arsitektur</w:t>
            </w:r>
            <w:r>
              <w:t xml:space="preserve"> </w:t>
            </w:r>
            <w:r>
              <w:rPr>
                <w:i/>
                <w:iCs/>
              </w:rPr>
              <w:t xml:space="preserve">multi-tier</w:t>
            </w:r>
            <w:r>
              <w:t xml:space="preserve"> </w:t>
            </w:r>
            <w:r>
              <w:t xml:space="preserve">yang mengintegrasikan diagnostik</w:t>
            </w:r>
            <w:r>
              <w:t xml:space="preserve"> </w:t>
            </w:r>
            <w:r>
              <w:t xml:space="preserve">dan prognostik beserta XAI per lapis secara terstruktur</w:t>
            </w:r>
          </w:p>
        </w:tc>
        <w:tc>
          <w:tcPr>
            <w:tcW w:w="2226" w:type="dxa"/>
          </w:tcPr>
          <w:p>
            <w:pPr>
              <w:pStyle w:val="IsiTabel"/>
              <w:jc w:val="left"/>
            </w:pPr>
            <w:r>
              <w:t xml:space="preserve">Arsitektur tiga-</w:t>
            </w:r>
            <w:r>
              <w:rPr>
                <w:i/>
                <w:iCs/>
              </w:rPr>
              <w:t xml:space="preserve">tier</w:t>
            </w:r>
            <w:r>
              <w:t xml:space="preserve">: Edge IoT (fitur statistik)</w:t>
            </w:r>
            <w:r>
              <w:t xml:space="preserve"> </w:t>
            </w:r>
            <m:oMath>
              <m:r>
                <m:rPr>
                  <m:sty m:val="p"/>
                </m:rPr>
                <m:t>→</m:t>
              </m:r>
            </m:oMath>
            <w:r>
              <w:t xml:space="preserve"> </w:t>
            </w:r>
            <w:r>
              <w:t xml:space="preserve">Edge Server (WDCNN+FSM sebagai lapisan audit)</w:t>
            </w:r>
            <w:r>
              <w:t xml:space="preserve"> </w:t>
            </w:r>
            <m:oMath>
              <m:r>
                <m:rPr>
                  <m:sty m:val="p"/>
                </m:rPr>
                <m:t>→</m:t>
              </m:r>
            </m:oMath>
            <w:r>
              <w:t xml:space="preserve"> </w:t>
            </w:r>
            <w:r>
              <w:t xml:space="preserve">Cloud</w:t>
            </w:r>
            <w:r>
              <w:t xml:space="preserve"> </w:t>
            </w:r>
            <w:r>
              <w:t xml:space="preserve">(</w:t>
            </w:r>
            <w:r>
              <w:rPr>
                <w:i/>
                <w:iCs/>
              </w:rPr>
              <w:t xml:space="preserve">backbone</w:t>
            </w:r>
            <w:r>
              <w:t xml:space="preserve"> </w:t>
            </w:r>
            <w:r>
              <w:t xml:space="preserve">RUL dengan SAE-BPFx) sebagai cetak biru adopsi</w:t>
            </w:r>
            <w:r>
              <w:t xml:space="preserve"> </w:t>
            </w:r>
            <w:r>
              <w:t xml:space="preserve">industri</w:t>
            </w:r>
          </w:p>
        </w:tc>
      </w:tr>
      <w:tr>
        <w:tc>
          <w:tcPr>
            <w:tcW w:w="1408" w:type="dxa"/>
          </w:tcPr>
          <w:p>
            <w:pPr>
              <w:pStyle w:val="IsiTabel"/>
              <w:jc w:val="left"/>
            </w:pPr>
            <w:r>
              <w:t xml:space="preserve">Integrasi data kualitas produk</w:t>
            </w:r>
          </w:p>
        </w:tc>
        <w:tc>
          <w:tcPr>
            <w:tcW w:w="2224" w:type="dxa"/>
          </w:tcPr>
          <w:p>
            <w:pPr>
              <w:pStyle w:val="IsiTabel"/>
              <w:jc w:val="left"/>
            </w:pPr>
            <w:r>
              <w:t xml:space="preserve">PdM dan kontrol kualitas dianggap dua sistem terpisah; belum ada</w:t>
            </w:r>
            <w:r>
              <w:t xml:space="preserve"> </w:t>
            </w:r>
            <w:r>
              <w:t xml:space="preserve">umpan balik tertutup antara hasil pemeriksaan akhir (</w:t>
            </w:r>
            <w:r>
              <w:rPr>
                <w:i/>
                <w:iCs/>
              </w:rPr>
              <w:t xml:space="preserve">vibration</w:t>
            </w:r>
            <w:r>
              <w:rPr>
                <w:i/>
                <w:iCs/>
              </w:rPr>
              <w:t xml:space="preserve"> </w:t>
            </w:r>
            <w:r>
              <w:rPr>
                <w:i/>
                <w:iCs/>
              </w:rPr>
              <w:t xml:space="preserve">checking</w:t>
            </w:r>
            <w:r>
              <w:t xml:space="preserve">,</w:t>
            </w:r>
            <w:r>
              <w:t xml:space="preserve"> </w:t>
            </w:r>
            <w:r>
              <w:rPr>
                <w:i/>
                <w:iCs/>
              </w:rPr>
              <w:t xml:space="preserve">radial clearance checking</w:t>
            </w:r>
            <w:r>
              <w:t xml:space="preserve">) dan keputusan</w:t>
            </w:r>
            <w:r>
              <w:t xml:space="preserve"> </w:t>
            </w:r>
            <w:r>
              <w:t xml:space="preserve">perawatan</w:t>
            </w:r>
          </w:p>
        </w:tc>
        <w:tc>
          <w:tcPr>
            <w:tcW w:w="2075" w:type="dxa"/>
          </w:tcPr>
          <w:p>
            <w:pPr>
              <w:pStyle w:val="IsiTabel"/>
              <w:jc w:val="left"/>
            </w:pPr>
            <w:r>
              <w:t xml:space="preserve">Data kualitas produk tidak dimanfaatkan sebagai sinyal dini</w:t>
            </w:r>
            <w:r>
              <w:t xml:space="preserve"> </w:t>
            </w:r>
            <w:r>
              <w:t xml:space="preserve">kerusakan; masalah kualitas terdeteksi setelah produksi tidak</w:t>
            </w:r>
            <w:r>
              <w:t xml:space="preserve"> </w:t>
            </w:r>
            <w:r>
              <w:t xml:space="preserve">berkontribusi pada perawatan prediktif</w:t>
            </w:r>
          </w:p>
        </w:tc>
        <w:tc>
          <w:tcPr>
            <w:tcW w:w="2226" w:type="dxa"/>
          </w:tcPr>
          <w:p>
            <w:pPr>
              <w:pStyle w:val="IsiTabel"/>
              <w:jc w:val="left"/>
            </w:pPr>
            <w:r>
              <w:t xml:space="preserve">Peta jalan integrasi data kualitas produk (</w:t>
            </w:r>
            <w:r>
              <w:rPr>
                <w:i/>
                <w:iCs/>
              </w:rPr>
              <w:t xml:space="preserve">vibration checking</w:t>
            </w:r>
            <w:r>
              <w:t xml:space="preserve">,</w:t>
            </w:r>
            <w:r>
              <w:t xml:space="preserve"> </w:t>
            </w:r>
            <w:r>
              <w:rPr>
                <w:i/>
                <w:iCs/>
              </w:rPr>
              <w:t xml:space="preserve">radial clearance checking</w:t>
            </w:r>
            <w:r>
              <w:t xml:space="preserve">) PT SKF Indonesia sebagai aliran</w:t>
            </w:r>
            <w:r>
              <w:t xml:space="preserve"> </w:t>
            </w:r>
            <w:r>
              <w:t xml:space="preserve">data tambahan untuk model multi-modal pada penelitian lanjutan;</w:t>
            </w:r>
            <w:r>
              <w:t xml:space="preserve"> </w:t>
            </w:r>
            <w:r>
              <w:t xml:space="preserve">arsitektur</w:t>
            </w:r>
            <w:r>
              <w:t xml:space="preserve"> </w:t>
            </w:r>
            <w:r>
              <w:rPr>
                <w:i/>
                <w:iCs/>
              </w:rPr>
              <w:t xml:space="preserve">multi-tier</w:t>
            </w:r>
            <w:r>
              <w:t xml:space="preserve"> </w:t>
            </w:r>
            <w:r>
              <w:t xml:space="preserve">disiapkan untuk mengakomodasi aliran</w:t>
            </w:r>
            <w:r>
              <w:t xml:space="preserve"> </w:t>
            </w:r>
            <w:r>
              <w:t xml:space="preserve">ini di lapisan Cloud</w:t>
            </w:r>
          </w:p>
        </w:tc>
      </w:tr>
    </w:tbl>
    <w:p>
      <w:pPr>
        <w:pStyle w:val="Paragraf"/>
      </w:pPr>
    </w:p>
    <w:bookmarkEnd w:id="47"/>
    <w:p>
      <w:pPr>
        <w:pStyle w:val="Paragraf"/>
      </w:pPr>
      <w:r>
        <w:t xml:space="preserve">Sumber empiris internal:</w:t>
      </w:r>
      <w:r>
        <w:t xml:space="preserve"> </w:t>
      </w:r>
      <w:r>
        <w:t xml:space="preserve">Conf 1 =</w:t>
      </w:r>
      <w:r>
        <w:t xml:space="preserve"> </w:t>
      </w:r>
      <w:r>
        <w:t xml:space="preserve">Suharto dkk. (2024)</w:t>
      </w:r>
      <w:r>
        <w:t xml:space="preserve">;</w:t>
      </w:r>
      <w:r>
        <w:t xml:space="preserve"> </w:t>
      </w:r>
      <w:r>
        <w:t xml:space="preserve">Conf 2 =</w:t>
      </w:r>
      <w:r>
        <w:t xml:space="preserve"> </w:t>
      </w:r>
      <w:r>
        <w:t xml:space="preserve">Suharto dkk.</w:t>
      </w:r>
      <w:r>
        <w:t xml:space="preserve"> </w:t>
      </w:r>
      <w:r>
        <w:t xml:space="preserve">(2024)</w:t>
      </w:r>
      <w:r>
        <w:t xml:space="preserve">;</w:t>
      </w:r>
      <w:r>
        <w:t xml:space="preserve"> </w:t>
      </w:r>
      <w:r>
        <w:t xml:space="preserve">J 1 =</w:t>
      </w:r>
      <w:r>
        <w:t xml:space="preserve"> </w:t>
      </w:r>
      <w:r>
        <w:t xml:space="preserve">Suharto dkk.</w:t>
      </w:r>
      <w:r>
        <w:t xml:space="preserve"> </w:t>
      </w:r>
      <w:r>
        <w:t xml:space="preserve">(2025)</w:t>
      </w:r>
      <w:r>
        <w:t xml:space="preserve">;</w:t>
      </w:r>
      <w:r>
        <w:t xml:space="preserve"> </w:t>
      </w:r>
      <w:r>
        <w:t xml:space="preserve">J 2 =</w:t>
      </w:r>
      <w:r>
        <w:t xml:space="preserve"> </w:t>
      </w:r>
      <w:r>
        <w:t xml:space="preserve">Suharto dan ko-promotor</w:t>
      </w:r>
      <w:r>
        <w:t xml:space="preserve"> </w:t>
      </w:r>
      <w:r>
        <w:t xml:space="preserve">(2025)</w:t>
      </w:r>
      <w:r>
        <w:t xml:space="preserve">.</w:t>
      </w:r>
    </w:p>
    <w:p>
      <w:pPr>
        <w:pStyle w:val="Paragraf"/>
      </w:pPr>
    </w:p>
    <w:p>
      <w:pPr>
        <w:pStyle w:val="Paragraf"/>
      </w:pPr>
      <w:r>
        <w:t xml:space="preserve">Pemaparan detail</w:t>
      </w:r>
      <w:r>
        <w:t xml:space="preserve"> </w:t>
      </w:r>
      <w:r>
        <w:rPr>
          <w:i/>
          <w:iCs/>
        </w:rPr>
        <w:t xml:space="preserve">state of the art</w:t>
      </w:r>
      <w:r>
        <w:t xml:space="preserve"> </w:t>
      </w:r>
      <w:r>
        <w:t xml:space="preserve">per studi, termasuk</w:t>
      </w:r>
      <w:r>
        <w:t xml:space="preserve"> </w:t>
      </w:r>
      <w:r>
        <w:t xml:space="preserve">metode, dataset, hasil utama, dan keterbatasan masing-masing, disajikan pada</w:t>
      </w:r>
      <w:r>
        <w:t xml:space="preserve"> </w:t>
      </w:r>
      <w:r>
        <w:t xml:space="preserve">Tabel II.4 di Bab II.</w:t>
      </w:r>
    </w:p>
    <w:p>
      <w:pPr>
        <w:pStyle w:val="Paragraf"/>
      </w:pPr>
    </w:p>
    <w:bookmarkEnd w:id="48"/>
    <w:bookmarkStart w:id="49" w:name="sec:bab1_tujuan"/>
    <w:p>
      <w:pPr>
        <w:pStyle w:val="Heading2"/>
      </w:pPr>
      <w:r>
        <w:t xml:space="preserve">Tujuan Penelitian</w:t>
      </w:r>
    </w:p>
    <w:p>
      <w:pPr>
        <w:pStyle w:val="Paragraf"/>
      </w:pPr>
    </w:p>
    <w:p>
      <w:pPr>
        <w:pStyle w:val="Paragraf"/>
      </w:pPr>
      <w:r>
        <w:t xml:space="preserve">Tujuan penelitian pada disertasi ini adalah menghasilkan kerangka perawatan prediktif</w:t>
      </w:r>
      <w:r>
        <w:t xml:space="preserve"> </w:t>
      </w:r>
      <w:r>
        <w:rPr>
          <w:i/>
          <w:iCs/>
        </w:rPr>
        <w:t xml:space="preserve">bearing</w:t>
      </w:r>
      <w:r>
        <w:t xml:space="preserve"> </w:t>
      </w:r>
      <w:r>
        <w:t xml:space="preserve">yang tidak hanya akurat, tetapi juga dapat diinterpretasikan dan dapat dipercaya oleh insinyur perawatan di lingkungan industri</w:t>
      </w:r>
      <w:r>
        <w:t xml:space="preserve"> </w:t>
      </w:r>
      <w:r>
        <w:t xml:space="preserve">manufaktur</w:t>
      </w:r>
      <w:r>
        <w:t xml:space="preserve">, sekaligus menyediakan fondasi konseptual untuk</w:t>
      </w:r>
      <w:r>
        <w:t xml:space="preserve"> </w:t>
      </w:r>
      <w:r>
        <w:t xml:space="preserve">integrasi data sensor mesin dengan informasi kualitas produk secara waktu nyata</w:t>
      </w:r>
      <w:r>
        <w:t xml:space="preserve">.</w:t>
      </w:r>
      <w:r>
        <w:t xml:space="preserve"> </w:t>
      </w:r>
      <w:r>
        <w:t xml:space="preserve">Untuk mencapai tujuan tersebut, diperlukan tujuan-tujuan yang lebih rinci</w:t>
      </w:r>
      <w:r>
        <w:t xml:space="preserve"> </w:t>
      </w:r>
      <w:r>
        <w:t xml:space="preserve">sebagai berikut:</w:t>
      </w:r>
    </w:p>
    <w:p>
      <w:pPr>
        <w:pStyle w:val="Paragraf"/>
      </w:pPr>
    </w:p>
    <w:p>
      <w:pPr>
        <w:pStyle w:val="Paragraf"/>
        <w:numPr>
          <w:ilvl w:val="0"/>
          <w:numId w:val="1002"/>
        </w:numPr>
      </w:pPr>
      <w:r>
        <w:t xml:space="preserve">Memvalidasi dan membandingkan kinerja beberapa golongan</w:t>
      </w:r>
      <w:r>
        <w:t xml:space="preserve"> </w:t>
      </w:r>
      <w:r>
        <w:t xml:space="preserve">algoritma diagnostik</w:t>
      </w:r>
      <w:r>
        <w:t xml:space="preserve"> </w:t>
      </w:r>
      <w:r>
        <w:rPr>
          <w:i/>
          <w:iCs/>
        </w:rPr>
        <w:t xml:space="preserve">bearing</w:t>
      </w:r>
      <w:r>
        <w:t xml:space="preserve"> </w:t>
      </w:r>
      <w:r>
        <w:t xml:space="preserve">(statistik-</w:t>
      </w:r>
      <w:r>
        <w:rPr>
          <w:i/>
          <w:iCs/>
        </w:rPr>
        <w:t xml:space="preserve">kernel</w:t>
      </w:r>
      <w:r>
        <w:t xml:space="preserve">,</w:t>
      </w:r>
      <w:r>
        <w:t xml:space="preserve"> </w:t>
      </w:r>
      <w:r>
        <w:rPr>
          <w:i/>
          <w:iCs/>
        </w:rPr>
        <w:t xml:space="preserve">tree-based</w:t>
      </w:r>
      <w:r>
        <w:t xml:space="preserve">, dan</w:t>
      </w:r>
      <w:r>
        <w:t xml:space="preserve"> </w:t>
      </w:r>
      <w:r>
        <w:rPr>
          <w:i/>
          <w:iCs/>
        </w:rPr>
        <w:t xml:space="preserve">deep learning</w:t>
      </w:r>
      <w:r>
        <w:t xml:space="preserve">) serta mengembangkan model prognostik RUL</w:t>
      </w:r>
      <w:r>
        <w:t xml:space="preserve"> </w:t>
      </w:r>
      <w:r>
        <w:t xml:space="preserve">sehingga tersedia model diagnostik dan prognostik yang akurat</w:t>
      </w:r>
      <w:r>
        <w:t xml:space="preserve"> </w:t>
      </w:r>
      <w:r>
        <w:t xml:space="preserve">sebagai fondasi sistem perawatan prediktif</w:t>
      </w:r>
      <w:r>
        <w:t xml:space="preserve"> </w:t>
      </w:r>
      <w:r>
        <w:rPr>
          <w:i/>
          <w:iCs/>
        </w:rPr>
        <w:t xml:space="preserve">ball bearing</w:t>
      </w:r>
      <w:r>
        <w:t xml:space="preserve">.</w:t>
      </w:r>
    </w:p>
    <w:p>
      <w:pPr>
        <w:pStyle w:val="Paragraf"/>
      </w:pPr>
    </w:p>
    <w:p>
      <w:pPr>
        <w:pStyle w:val="Paragraf"/>
        <w:numPr>
          <w:ilvl w:val="0"/>
          <w:numId w:val="1002"/>
        </w:numPr>
      </w:pPr>
      <w:r>
        <w:t xml:space="preserve">Mengembangkan kerangka XAI untuk model</w:t>
      </w:r>
      <w:r>
        <w:t xml:space="preserve"> </w:t>
      </w:r>
      <w:r>
        <w:t xml:space="preserve">perawatan prediktif</w:t>
      </w:r>
      <w:r>
        <w:t xml:space="preserve"> </w:t>
      </w:r>
      <w:r>
        <w:rPr>
          <w:i/>
          <w:iCs/>
        </w:rPr>
        <w:t xml:space="preserve">ball bearing</w:t>
      </w:r>
      <w:r>
        <w:t xml:space="preserve">: (a) pada level diagnostik,</w:t>
      </w:r>
      <w:r>
        <w:t xml:space="preserve"> </w:t>
      </w:r>
      <w:r>
        <w:t xml:space="preserve">menerapkan SHAP DeepExplainer pada sinyal vibrasi mentah resolusi</w:t>
      </w:r>
      <w:r>
        <w:t xml:space="preserve"> </w:t>
      </w:r>
      <w:r>
        <w:t xml:space="preserve">penuh (2.048 titik) untuk memformalisasi</w:t>
      </w:r>
      <w:r>
        <w:t xml:space="preserve"> </w:t>
      </w:r>
      <w:r>
        <w:rPr>
          <w:i/>
          <w:iCs/>
        </w:rPr>
        <w:t xml:space="preserve">Fault Signature Maps</w:t>
      </w:r>
      <w:r>
        <w:t xml:space="preserve"> </w:t>
      </w:r>
      <w:r>
        <w:t xml:space="preserve">(FSM) yang divalidasi dengan metrik</w:t>
      </w:r>
      <w:r>
        <w:t xml:space="preserve"> </w:t>
      </w:r>
      <w:r>
        <w:rPr>
          <w:i/>
          <w:iCs/>
        </w:rPr>
        <w:t xml:space="preserve">discriminability index</w:t>
      </w:r>
      <w:r>
        <w:t xml:space="preserve">,</w:t>
      </w:r>
      <w:r>
        <w:t xml:space="preserve"> </w:t>
      </w:r>
      <w:r>
        <w:rPr>
          <w:i/>
          <w:iCs/>
        </w:rPr>
        <w:t xml:space="preserve">severity monotonicity</w:t>
      </w:r>
      <w:r>
        <w:t xml:space="preserve">, dan</w:t>
      </w:r>
      <w:r>
        <w:t xml:space="preserve"> </w:t>
      </w:r>
      <w:r>
        <w:rPr>
          <w:i/>
          <w:iCs/>
        </w:rPr>
        <w:t xml:space="preserve">split-half stability</w:t>
      </w:r>
      <w:r>
        <w:t xml:space="preserve">; dan</w:t>
      </w:r>
      <w:r>
        <w:t xml:space="preserve"> </w:t>
      </w:r>
      <w:r>
        <w:t xml:space="preserve">(b) pada level prognostik, mengadaptasi</w:t>
      </w:r>
      <w:r>
        <w:t xml:space="preserve"> </w:t>
      </w:r>
      <w:r>
        <w:rPr>
          <w:i/>
          <w:iCs/>
        </w:rPr>
        <w:t xml:space="preserve">Top-k Sparse</w:t>
      </w:r>
      <w:r>
        <w:rPr>
          <w:i/>
          <w:iCs/>
        </w:rPr>
        <w:t xml:space="preserve"> </w:t>
      </w:r>
      <w:r>
        <w:rPr>
          <w:i/>
          <w:iCs/>
        </w:rPr>
        <w:t xml:space="preserve">Autoencoder</w:t>
      </w:r>
      <w:r>
        <w:t xml:space="preserve"> </w:t>
      </w:r>
      <w:r>
        <w:t xml:space="preserve">(SAE) untuk memetakan representasi laten model RUL ke</w:t>
      </w:r>
      <w:r>
        <w:t xml:space="preserve"> </w:t>
      </w:r>
      <w:r>
        <w:t xml:space="preserve">frekuensi karakteristik BPFO, BPFI, BSF, dan FTF melalui</w:t>
      </w:r>
      <w:r>
        <w:t xml:space="preserve"> </w:t>
      </w:r>
      <w:r>
        <w:rPr>
          <w:i/>
          <w:iCs/>
        </w:rPr>
        <w:t xml:space="preserve">bootstrap</w:t>
      </w:r>
      <w:r>
        <w:t xml:space="preserve"> </w:t>
      </w:r>
      <w:r>
        <w:t xml:space="preserve">CI dan</w:t>
      </w:r>
      <w:r>
        <w:t xml:space="preserve"> </w:t>
      </w:r>
      <w:r>
        <w:rPr>
          <w:i/>
          <w:iCs/>
        </w:rPr>
        <w:t xml:space="preserve">permutation test</w:t>
      </w:r>
      <w:r>
        <w:t xml:space="preserve">.</w:t>
      </w:r>
    </w:p>
    <w:p>
      <w:pPr>
        <w:pStyle w:val="Paragraf"/>
      </w:pPr>
    </w:p>
    <w:p>
      <w:pPr>
        <w:pStyle w:val="Paragraf"/>
        <w:numPr>
          <w:ilvl w:val="0"/>
          <w:numId w:val="1002"/>
        </w:numPr>
      </w:pPr>
      <w:r>
        <w:t xml:space="preserve">Menerapkan dan memvalidasi model prediksi RUL</w:t>
      </w:r>
      <w:r>
        <w:t xml:space="preserve"> </w:t>
      </w:r>
      <w:r>
        <w:rPr>
          <w:i/>
          <w:iCs/>
        </w:rPr>
        <w:t xml:space="preserve">bearing</w:t>
      </w:r>
      <w:r>
        <w:t xml:space="preserve"> </w:t>
      </w:r>
      <w:r>
        <w:t xml:space="preserve">yang dikembangkan pada dataset benchmark terhadap data</w:t>
      </w:r>
      <w:r>
        <w:t xml:space="preserve"> </w:t>
      </w:r>
      <w:r>
        <w:t xml:space="preserve">sensor vibrasi dari proses produksi</w:t>
      </w:r>
      <w:r>
        <w:t xml:space="preserve"> </w:t>
      </w:r>
      <w:r>
        <w:rPr>
          <w:i/>
          <w:iCs/>
        </w:rPr>
        <w:t xml:space="preserve">ball bearing</w:t>
      </w:r>
      <w:r>
        <w:t xml:space="preserve"> </w:t>
      </w:r>
      <w:r>
        <w:t xml:space="preserve">kondisi nyata,</w:t>
      </w:r>
      <w:r>
        <w:t xml:space="preserve"> </w:t>
      </w:r>
      <w:r>
        <w:t xml:space="preserve">serta merancang arsitektur sistem perawatan</w:t>
      </w:r>
      <w:r>
        <w:t xml:space="preserve"> </w:t>
      </w:r>
      <w:r>
        <w:t xml:space="preserve">prediktif multi-tier yang mengintegrasikan komponen diagnostik (FSM) dan prognostik</w:t>
      </w:r>
      <w:r>
        <w:t xml:space="preserve"> </w:t>
      </w:r>
      <w:r>
        <w:t xml:space="preserve">(SAE-BPFx) untuk adopsi industri dan pengurangan waktu henti</w:t>
      </w:r>
      <w:r>
        <w:t xml:space="preserve"> </w:t>
      </w:r>
      <w:r>
        <w:t xml:space="preserve">yang tidak terencana pada produksi</w:t>
      </w:r>
      <w:r>
        <w:t xml:space="preserve"> </w:t>
      </w:r>
      <w:r>
        <w:rPr>
          <w:i/>
          <w:iCs/>
        </w:rPr>
        <w:t xml:space="preserve">ball bearing</w:t>
      </w:r>
      <w:r>
        <w:t xml:space="preserve">.</w:t>
      </w:r>
    </w:p>
    <w:p>
      <w:pPr>
        <w:pStyle w:val="Paragraf"/>
      </w:pPr>
    </w:p>
    <w:bookmarkEnd w:id="49"/>
    <w:bookmarkStart w:id="50" w:name="sec:bab1_manfaat"/>
    <w:p>
      <w:pPr>
        <w:pStyle w:val="Heading2"/>
      </w:pPr>
      <w:r>
        <w:t xml:space="preserve">Manfaat Penelitian</w:t>
      </w:r>
    </w:p>
    <w:p>
      <w:pPr>
        <w:pStyle w:val="Paragraf"/>
      </w:pPr>
    </w:p>
    <w:p>
      <w:pPr>
        <w:pStyle w:val="Paragraf"/>
      </w:pPr>
      <w:r>
        <w:t xml:space="preserve">Penelitian ini diharapkan memberikan manfaat sebagai berikut:</w:t>
      </w:r>
    </w:p>
    <w:p>
      <w:pPr>
        <w:pStyle w:val="Paragraf"/>
      </w:pPr>
    </w:p>
    <w:p>
      <w:pPr>
        <w:pStyle w:val="Paragraf"/>
        <w:numPr>
          <w:ilvl w:val="0"/>
          <w:numId w:val="1003"/>
        </w:numPr>
      </w:pPr>
      <w:r>
        <w:t xml:space="preserve">Memberikan contoh kasus implementasi analisis</w:t>
      </w:r>
      <w:r>
        <w:t xml:space="preserve"> </w:t>
      </w:r>
      <w:r>
        <w:t xml:space="preserve">big data dan AI dalam sistem produksi dalam meningkatkan produktivitas dan daya saing.</w:t>
      </w:r>
    </w:p>
    <w:p>
      <w:pPr>
        <w:pStyle w:val="Paragraf"/>
      </w:pPr>
    </w:p>
    <w:p>
      <w:pPr>
        <w:pStyle w:val="Paragraf"/>
        <w:numPr>
          <w:ilvl w:val="0"/>
          <w:numId w:val="1003"/>
        </w:numPr>
      </w:pPr>
      <w:r>
        <w:t xml:space="preserve">Secara ilmiah, penelitian ini berkontribusi pada</w:t>
      </w:r>
      <w:r>
        <w:t xml:space="preserve"> </w:t>
      </w:r>
      <w:r>
        <w:t xml:space="preserve">pengembangan metode XAI yang beroperasi di level sinyal mentah</w:t>
      </w:r>
      <w:r>
        <w:t xml:space="preserve"> </w:t>
      </w:r>
      <w:r>
        <w:t xml:space="preserve">(diagnostik) dan level representasi laten (prognostik) untuk perawatan</w:t>
      </w:r>
      <w:r>
        <w:t xml:space="preserve"> </w:t>
      </w:r>
      <w:r>
        <w:t xml:space="preserve">prediktif</w:t>
      </w:r>
      <w:r>
        <w:t xml:space="preserve"> </w:t>
      </w:r>
      <w:r>
        <w:rPr>
          <w:i/>
          <w:iCs/>
        </w:rPr>
        <w:t xml:space="preserve">bearing</w:t>
      </w:r>
      <w:r>
        <w:t xml:space="preserve">, yang selama ini masih jarang dilakukan.</w:t>
      </w:r>
      <w:r>
        <w:t xml:space="preserve"> </w:t>
      </w:r>
      <w:r>
        <w:t xml:space="preserve">Hasil penelitian berupa kerangka FSM dan SAE-BPFx memperkaya</w:t>
      </w:r>
      <w:r>
        <w:t xml:space="preserve"> </w:t>
      </w:r>
      <w:r>
        <w:t xml:space="preserve">literatur interpretabilitas model</w:t>
      </w:r>
      <w:r>
        <w:t xml:space="preserve"> </w:t>
      </w:r>
      <w:r>
        <w:rPr>
          <w:i/>
          <w:iCs/>
        </w:rPr>
        <w:t xml:space="preserve">deep learning</w:t>
      </w:r>
      <w:r>
        <w:t xml:space="preserve"> </w:t>
      </w:r>
      <w:r>
        <w:t xml:space="preserve">pada domain</w:t>
      </w:r>
      <w:r>
        <w:t xml:space="preserve"> </w:t>
      </w:r>
      <w:r>
        <w:t xml:space="preserve">mesin rotasi.</w:t>
      </w:r>
    </w:p>
    <w:p>
      <w:pPr>
        <w:pStyle w:val="Paragraf"/>
      </w:pPr>
    </w:p>
    <w:p>
      <w:pPr>
        <w:pStyle w:val="Paragraf"/>
        <w:numPr>
          <w:ilvl w:val="0"/>
          <w:numId w:val="1003"/>
        </w:numPr>
      </w:pPr>
      <w:r>
        <w:t xml:space="preserve">Secara praktis, validasi model pada data vibrasi</w:t>
      </w:r>
      <w:r>
        <w:t xml:space="preserve"> </w:t>
      </w:r>
      <w:r>
        <w:t xml:space="preserve">industri real menunjukkan kelayakan penerapan</w:t>
      </w:r>
      <w:r>
        <w:t xml:space="preserve"> </w:t>
      </w:r>
      <w:r>
        <w:t xml:space="preserve">sistem perawatan prediktif berbasis</w:t>
      </w:r>
      <w:r>
        <w:t xml:space="preserve"> </w:t>
      </w:r>
      <w:r>
        <w:rPr>
          <w:i/>
          <w:iCs/>
        </w:rPr>
        <w:t xml:space="preserve">deep learning</w:t>
      </w:r>
      <w:r>
        <w:t xml:space="preserve"> </w:t>
      </w:r>
      <w:r>
        <w:t xml:space="preserve">untuk</w:t>
      </w:r>
      <w:r>
        <w:t xml:space="preserve"> </w:t>
      </w:r>
      <w:r>
        <w:t xml:space="preserve">mengurangi waktu henti yang tidak terencana di lingkungan manufaktur.</w:t>
      </w:r>
      <w:r>
        <w:t xml:space="preserve"> </w:t>
      </w:r>
      <w:r>
        <w:t xml:space="preserve">Arsitektur multi-tier yang dirancang memberikan cetak biru yang dapat</w:t>
      </w:r>
      <w:r>
        <w:t xml:space="preserve"> </w:t>
      </w:r>
      <w:r>
        <w:t xml:space="preserve">diadopsi oleh industri untuk implementasi bertahap.</w:t>
      </w:r>
    </w:p>
    <w:p>
      <w:pPr>
        <w:pStyle w:val="Paragraf"/>
      </w:pPr>
    </w:p>
    <w:p>
      <w:pPr>
        <w:pStyle w:val="Paragraf"/>
        <w:numPr>
          <w:ilvl w:val="0"/>
          <w:numId w:val="1003"/>
        </w:numPr>
      </w:pPr>
      <w:r>
        <w:t xml:space="preserve">Hasil dari penelitian ini yang berupa sistem</w:t>
      </w:r>
      <w:r>
        <w:t xml:space="preserve"> </w:t>
      </w:r>
      <w:r>
        <w:t xml:space="preserve">dengan menggunakan perangkat lunak dan perangkat keras dapat</w:t>
      </w:r>
      <w:r>
        <w:t xml:space="preserve"> </w:t>
      </w:r>
      <w:r>
        <w:t xml:space="preserve">menjadi contoh bagi implementasi analisis big data dan AI dalam memperbaiki</w:t>
      </w:r>
      <w:r>
        <w:t xml:space="preserve"> </w:t>
      </w:r>
      <w:r>
        <w:t xml:space="preserve">sistem perawatan prediktif yang sudah ada.</w:t>
      </w:r>
    </w:p>
    <w:p>
      <w:pPr>
        <w:pStyle w:val="Paragraf"/>
      </w:pPr>
    </w:p>
    <w:bookmarkEnd w:id="50"/>
    <w:bookmarkStart w:id="51" w:name="sec:bab1_kontribusi"/>
    <w:p>
      <w:pPr>
        <w:pStyle w:val="Heading2"/>
      </w:pPr>
      <w:r>
        <w:t xml:space="preserve">Kontribusi dan Kebaruan</w:t>
      </w:r>
    </w:p>
    <w:p>
      <w:pPr>
        <w:pStyle w:val="Paragraf"/>
      </w:pPr>
    </w:p>
    <w:p>
      <w:pPr>
        <w:pStyle w:val="Paragraf"/>
      </w:pPr>
      <w:r>
        <w:t xml:space="preserve">Penelitian disertasi yang telah dilakukan memberikan kontribusi pada</w:t>
      </w:r>
      <w:r>
        <w:t xml:space="preserve"> </w:t>
      </w:r>
      <w:r>
        <w:t xml:space="preserve">beberapa aspek berikut:</w:t>
      </w:r>
    </w:p>
    <w:p>
      <w:pPr>
        <w:pStyle w:val="Paragraf"/>
      </w:pPr>
    </w:p>
    <w:p>
      <w:pPr>
        <w:pStyle w:val="Paragraf"/>
        <w:numPr>
          <w:ilvl w:val="0"/>
          <w:numId w:val="1004"/>
        </w:numPr>
      </w:pPr>
      <w:r>
        <w:t xml:space="preserve">Penyediaan kerangka interpretabilitas dari masukan sinyal mentah (</w:t>
      </w:r>
      <w:r>
        <w:rPr>
          <w:i/>
          <w:iCs/>
        </w:rPr>
        <w:t xml:space="preserve">signal-level</w:t>
      </w:r>
      <w:r>
        <w:rPr>
          <w:i/>
          <w:iCs/>
        </w:rPr>
        <w:t xml:space="preserve"> </w:t>
      </w:r>
      <w:r>
        <w:rPr>
          <w:i/>
          <w:iCs/>
        </w:rPr>
        <w:t xml:space="preserve">XAI</w:t>
      </w:r>
      <w:r>
        <w:t xml:space="preserve">) yang memungkinkan verifikasi keputusan model</w:t>
      </w:r>
      <w:r>
        <w:t xml:space="preserve"> </w:t>
      </w:r>
      <w:r>
        <w:rPr>
          <w:i/>
          <w:iCs/>
        </w:rPr>
        <w:t xml:space="preserve">deep learning</w:t>
      </w:r>
      <w:r>
        <w:t xml:space="preserve"> </w:t>
      </w:r>
      <w:r>
        <w:t xml:space="preserve">untuk diagnostik</w:t>
      </w:r>
      <w:r>
        <w:t xml:space="preserve"> </w:t>
      </w:r>
      <w:r>
        <w:rPr>
          <w:i/>
          <w:iCs/>
        </w:rPr>
        <w:t xml:space="preserve">bearing</w:t>
      </w:r>
      <w:r>
        <w:t xml:space="preserve">.</w:t>
      </w:r>
      <w:r>
        <w:t xml:space="preserve"> </w:t>
      </w:r>
      <w:r>
        <w:t xml:space="preserve">Berbeda dari pendekatan XAI berbasis fitur agregat yang selama ini</w:t>
      </w:r>
      <w:r>
        <w:t xml:space="preserve"> </w:t>
      </w:r>
      <w:r>
        <w:t xml:space="preserve">mendominasi literatur, kerangka FSM beroperasi langsung pada 2.048</w:t>
      </w:r>
      <w:r>
        <w:t xml:space="preserve"> </w:t>
      </w:r>
      <w:r>
        <w:t xml:space="preserve">titik sinyal mentah sehingga pola atribusi dapat dipetakan ke</w:t>
      </w:r>
      <w:r>
        <w:t xml:space="preserve"> </w:t>
      </w:r>
      <w:r>
        <w:t xml:space="preserve">morfologi impuls transien yang dikenal dari teori kerusakan</w:t>
      </w:r>
      <w:r>
        <w:t xml:space="preserve"> </w:t>
      </w:r>
      <w:r>
        <w:rPr>
          <w:i/>
          <w:iCs/>
        </w:rPr>
        <w:t xml:space="preserve">bearing</w:t>
      </w:r>
      <w:r>
        <w:t xml:space="preserve"> </w:t>
      </w:r>
      <w:r>
        <w:t xml:space="preserve">(</w:t>
      </w:r>
      <w:r>
        <w:t xml:space="preserve">Suharto dkk.</w:t>
      </w:r>
      <w:r>
        <w:t xml:space="preserve">, 2025)</w:t>
      </w:r>
      <w:r>
        <w:t xml:space="preserve">.</w:t>
      </w:r>
    </w:p>
    <w:p>
      <w:pPr>
        <w:pStyle w:val="Paragraf"/>
      </w:pPr>
    </w:p>
    <w:p>
      <w:pPr>
        <w:pStyle w:val="Paragraf"/>
        <w:numPr>
          <w:ilvl w:val="0"/>
          <w:numId w:val="1004"/>
        </w:numPr>
      </w:pPr>
      <w:r>
        <w:t xml:space="preserve">Pengembangan prosedur pemetaan kuantitatif yang menghubungkan</w:t>
      </w:r>
      <w:r>
        <w:t xml:space="preserve"> </w:t>
      </w:r>
      <w:r>
        <w:t xml:space="preserve">representasi laten model prediksi RUL</w:t>
      </w:r>
      <w:r>
        <w:t xml:space="preserve"> </w:t>
      </w:r>
      <w:r>
        <w:rPr>
          <w:i/>
          <w:iCs/>
        </w:rPr>
        <w:t xml:space="preserve">bearing</w:t>
      </w:r>
      <w:r>
        <w:t xml:space="preserve"> </w:t>
      </w:r>
      <w:r>
        <w:t xml:space="preserve">dengan</w:t>
      </w:r>
      <w:r>
        <w:t xml:space="preserve"> </w:t>
      </w:r>
      <w:r>
        <w:t xml:space="preserve">frekuensi karakteristik fisik degradasi, dilengkapi</w:t>
      </w:r>
      <w:r>
        <w:t xml:space="preserve"> </w:t>
      </w:r>
      <w:r>
        <w:rPr>
          <w:i/>
          <w:iCs/>
        </w:rPr>
        <w:t xml:space="preserve">bootstrap</w:t>
      </w:r>
      <w:r>
        <w:t xml:space="preserve"> </w:t>
      </w:r>
      <w:r>
        <w:t xml:space="preserve">CI 95 %,</w:t>
      </w:r>
      <w:r>
        <w:t xml:space="preserve"> </w:t>
      </w:r>
      <w:r>
        <w:rPr>
          <w:i/>
          <w:iCs/>
        </w:rPr>
        <w:t xml:space="preserve">permutation test</w:t>
      </w:r>
      <w:r>
        <w:t xml:space="preserve">, dan</w:t>
      </w:r>
      <w:r>
        <w:t xml:space="preserve"> </w:t>
      </w:r>
      <w:r>
        <w:rPr>
          <w:i/>
          <w:iCs/>
        </w:rPr>
        <w:t xml:space="preserve">negative controls</w:t>
      </w:r>
      <w:r>
        <w:t xml:space="preserve"> </w:t>
      </w:r>
      <w:r>
        <w:t xml:space="preserve">untuk memastikan korespondensi adalah</w:t>
      </w:r>
      <w:r>
        <w:t xml:space="preserve"> </w:t>
      </w:r>
      <w:r>
        <w:t xml:space="preserve">properti representasi terlatih, bukan artefak arsitektur</w:t>
      </w:r>
      <w:r>
        <w:t xml:space="preserve"> </w:t>
      </w:r>
      <w:r>
        <w:t xml:space="preserve">(</w:t>
      </w:r>
      <w:r>
        <w:t xml:space="preserve">Suharto dan ko-promotor</w:t>
      </w:r>
      <w:r>
        <w:t xml:space="preserve">, 2025)</w:t>
      </w:r>
      <w:r>
        <w:t xml:space="preserve">.</w:t>
      </w:r>
    </w:p>
    <w:p>
      <w:pPr>
        <w:pStyle w:val="Paragraf"/>
      </w:pPr>
    </w:p>
    <w:p>
      <w:pPr>
        <w:pStyle w:val="Paragraf"/>
        <w:numPr>
          <w:ilvl w:val="0"/>
          <w:numId w:val="1004"/>
        </w:numPr>
      </w:pPr>
      <w:r>
        <w:t xml:space="preserve">Penyediaan</w:t>
      </w:r>
      <w:r>
        <w:t xml:space="preserve"> </w:t>
      </w:r>
      <w:r>
        <w:rPr>
          <w:i/>
          <w:iCs/>
        </w:rPr>
        <w:t xml:space="preserve">benchmark</w:t>
      </w:r>
      <w:r>
        <w:t xml:space="preserve"> </w:t>
      </w:r>
      <w:r>
        <w:t xml:space="preserve">multi-model yang sistematis dengan</w:t>
      </w:r>
      <w:r>
        <w:t xml:space="preserve"> </w:t>
      </w:r>
      <w:r>
        <w:t xml:space="preserve">inferensi statistik ketat, membandingkan tiga</w:t>
      </w:r>
      <w:r>
        <w:t xml:space="preserve"> </w:t>
      </w:r>
      <w:r>
        <w:t xml:space="preserve">golongan</w:t>
      </w:r>
      <w:r>
        <w:t xml:space="preserve"> </w:t>
      </w:r>
      <w:r>
        <w:t xml:space="preserve">algoritma</w:t>
      </w:r>
      <w:r>
        <w:t xml:space="preserve"> </w:t>
      </w:r>
      <w:r>
        <w:t xml:space="preserve">(statistik-</w:t>
      </w:r>
      <w:r>
        <w:rPr>
          <w:i/>
          <w:iCs/>
        </w:rPr>
        <w:t xml:space="preserve">kernel</w:t>
      </w:r>
      <w:r>
        <w:t xml:space="preserve">,</w:t>
      </w:r>
      <w:r>
        <w:t xml:space="preserve"> </w:t>
      </w:r>
      <w:r>
        <w:rPr>
          <w:i/>
          <w:iCs/>
        </w:rPr>
        <w:t xml:space="preserve">tree-based</w:t>
      </w:r>
      <w:r>
        <w:t xml:space="preserve">,</w:t>
      </w:r>
      <w:r>
        <w:t xml:space="preserve"> </w:t>
      </w:r>
      <w:r>
        <w:rPr>
          <w:i/>
          <w:iCs/>
        </w:rPr>
        <w:t xml:space="preserve">deep learning</w:t>
      </w:r>
      <w:r>
        <w:t xml:space="preserve">)</w:t>
      </w:r>
      <w:r>
        <w:t xml:space="preserve"> </w:t>
      </w:r>
      <w:r>
        <w:t xml:space="preserve">dengan evaluasi temporal yang sama.</w:t>
      </w:r>
      <w:r>
        <w:t xml:space="preserve"> </w:t>
      </w:r>
      <w:r>
        <w:t xml:space="preserve">Hasilnya memberikan panduan pemilihan model yang dapat diandalkan</w:t>
      </w:r>
      <w:r>
        <w:t xml:space="preserve"> </w:t>
      </w:r>
      <w:r>
        <w:t xml:space="preserve">untuk adopsi industri dengan berbagai tingkatan komputasi</w:t>
      </w:r>
      <w:r>
        <w:t xml:space="preserve"> </w:t>
      </w:r>
      <w:r>
        <w:t xml:space="preserve">(Suharto dkk., 2024;</w:t>
      </w:r>
      <w:r>
        <w:t xml:space="preserve"> </w:t>
      </w:r>
      <w:r>
        <w:t xml:space="preserve">Suharto dkk.</w:t>
      </w:r>
      <w:r>
        <w:t xml:space="preserve">, 2024)</w:t>
      </w:r>
      <w:r>
        <w:t xml:space="preserve">.</w:t>
      </w:r>
    </w:p>
    <w:p>
      <w:pPr>
        <w:pStyle w:val="Paragraf"/>
      </w:pPr>
    </w:p>
    <w:p>
      <w:pPr>
        <w:pStyle w:val="Paragraf"/>
        <w:numPr>
          <w:ilvl w:val="0"/>
          <w:numId w:val="1004"/>
        </w:numPr>
      </w:pPr>
      <w:r>
        <w:t xml:space="preserve">Validasi lintas domain model prediksi RUL pada data</w:t>
      </w:r>
      <w:r>
        <w:t xml:space="preserve"> </w:t>
      </w:r>
      <w:r>
        <w:t xml:space="preserve">sensor vibrasi dari proses produksi</w:t>
      </w:r>
      <w:r>
        <w:t xml:space="preserve"> </w:t>
      </w:r>
      <w:r>
        <w:rPr>
          <w:i/>
          <w:iCs/>
        </w:rPr>
        <w:t xml:space="preserve">ball bearing</w:t>
      </w:r>
      <w:r>
        <w:t xml:space="preserve"> </w:t>
      </w:r>
      <w:r>
        <w:t xml:space="preserve">di</w:t>
      </w:r>
      <w:r>
        <w:t xml:space="preserve"> </w:t>
      </w:r>
      <w:r>
        <w:t xml:space="preserve">PT SKF Indonesia, yang menunjukkan kelayakan penerapan pipeline</w:t>
      </w:r>
      <w:r>
        <w:t xml:space="preserve"> </w:t>
      </w:r>
      <w:r>
        <w:t xml:space="preserve">prognostik yang dikembangkan pada dataset benchmark ke lingkungan</w:t>
      </w:r>
      <w:r>
        <w:t xml:space="preserve"> </w:t>
      </w:r>
      <w:r>
        <w:t xml:space="preserve">industri manufaktur nyata, disertai perancangan arsitektur multi-tier</w:t>
      </w:r>
      <w:r>
        <w:t xml:space="preserve"> </w:t>
      </w:r>
      <w:r>
        <w:t xml:space="preserve">yang menjadi cetak biru untuk adopsi industri dan peta jalan bagi</w:t>
      </w:r>
      <w:r>
        <w:t xml:space="preserve"> </w:t>
      </w:r>
      <w:r>
        <w:t xml:space="preserve">integrasi data kualitas produk pada penelitian lanjutan.</w:t>
      </w:r>
    </w:p>
    <w:p>
      <w:pPr>
        <w:pStyle w:val="Paragraf"/>
      </w:pPr>
    </w:p>
    <w:p>
      <w:pPr>
        <w:pStyle w:val="Paragraf"/>
        <w:numPr>
          <w:ilvl w:val="0"/>
          <w:numId w:val="1004"/>
        </w:numPr>
      </w:pPr>
      <w:r>
        <w:t xml:space="preserve">Penyediaan</w:t>
      </w:r>
      <w:r>
        <w:t xml:space="preserve"> </w:t>
      </w:r>
      <w:r>
        <w:rPr>
          <w:i/>
          <w:iCs/>
        </w:rPr>
        <w:t xml:space="preserve">pipeline</w:t>
      </w:r>
      <w:r>
        <w:t xml:space="preserve"> </w:t>
      </w:r>
      <w:r>
        <w:t xml:space="preserve">sumber terbuka, </w:t>
      </w:r>
      <w:r>
        <w:rPr>
          <w:i/>
          <w:iCs/>
        </w:rPr>
        <w:t xml:space="preserve">notebook</w:t>
      </w:r>
      <w:r>
        <w:t xml:space="preserve"> </w:t>
      </w:r>
      <w:r>
        <w:t xml:space="preserve">reproduksi, bobot model, dan skrip evaluasi statistik, yang</w:t>
      </w:r>
      <w:r>
        <w:t xml:space="preserve"> </w:t>
      </w:r>
      <w:r>
        <w:t xml:space="preserve">dapat diadopsi oleh peneliti lain untuk domain mesin rotasi</w:t>
      </w:r>
      <w:r>
        <w:t xml:space="preserve"> </w:t>
      </w:r>
      <w:r>
        <w:t xml:space="preserve">berbeda, mempercepat kemajuan penelitian di bidang PdM.</w:t>
      </w:r>
    </w:p>
    <w:p>
      <w:pPr>
        <w:pStyle w:val="Paragraf"/>
      </w:pPr>
    </w:p>
    <w:p>
      <w:pPr>
        <w:pStyle w:val="Paragraf"/>
      </w:pPr>
      <w:r>
        <w:t xml:space="preserve">Secara lebih rinci, beberapa hasil penelitian yang telah dilaksanakan</w:t>
      </w:r>
      <w:r>
        <w:t xml:space="preserve"> </w:t>
      </w:r>
      <w:r>
        <w:t xml:space="preserve">beserta kebaruannya dijelaskan sebagai berikut.</w:t>
      </w:r>
    </w:p>
    <w:p>
      <w:pPr>
        <w:pStyle w:val="Paragraf"/>
      </w:pPr>
    </w:p>
    <w:p>
      <w:pPr>
        <w:pStyle w:val="Paragraf"/>
      </w:pPr>
      <w:r>
        <w:rPr>
          <w:b/>
          <w:bCs/>
        </w:rPr>
        <w:t xml:space="preserve">1.</w:t>
      </w:r>
      <w:r>
        <w:rPr>
          <w:b/>
          <w:bCs/>
        </w:rPr>
        <w:t xml:space="preserve"> </w:t>
      </w:r>
      <w:r>
        <w:rPr>
          <w:b/>
          <w:bCs/>
          <w:i/>
          <w:iCs/>
        </w:rPr>
        <w:t xml:space="preserve">Fault Signature Maps</w:t>
      </w:r>
      <w:r>
        <w:rPr>
          <w:b/>
          <w:bCs/>
        </w:rPr>
        <w:t xml:space="preserve"> </w:t>
      </w:r>
      <w:r>
        <w:rPr>
          <w:b/>
          <w:bCs/>
        </w:rPr>
        <w:t xml:space="preserve">(FSM): XAI tingkat sinyal mentah</w:t>
      </w:r>
      <w:r>
        <w:rPr>
          <w:b/>
          <w:bCs/>
        </w:rPr>
        <w:t xml:space="preserve"> </w:t>
      </w:r>
      <w:r>
        <w:rPr>
          <w:b/>
          <w:bCs/>
        </w:rPr>
        <w:t xml:space="preserve">untuk WDCNN.</w:t>
      </w:r>
      <w:r>
        <w:t xml:space="preserve"> </w:t>
      </w:r>
      <w:r>
        <w:t xml:space="preserve">Ini merupakan penerapan SHAP DeepExplainer secara langsung pada</w:t>
      </w:r>
      <w:r>
        <w:t xml:space="preserve"> </w:t>
      </w:r>
      <w:r>
        <w:t xml:space="preserve">sinyal vibrasi mentah resolusi penuh dengan 2.048 titik per segmen per kelas untuk</w:t>
      </w:r>
      <w:r>
        <w:t xml:space="preserve"> </w:t>
      </w:r>
      <w:r>
        <w:t xml:space="preserve">arsitektur WDCNN pada dataset CWRU.</w:t>
      </w:r>
      <w:r>
        <w:t xml:space="preserve"> </w:t>
      </w:r>
      <w:r>
        <w:t xml:space="preserve">FSM diformalisasikan dalam tiga varian matematis (Signed, Absolute, Variance)</w:t>
      </w:r>
      <w:r>
        <w:t xml:space="preserve"> </w:t>
      </w:r>
      <w:r>
        <w:t xml:space="preserve">dan divalidasi melalui tiga metrik kuantitatif:</w:t>
      </w:r>
      <w:r>
        <w:t xml:space="preserve"> </w:t>
      </w:r>
      <w:r>
        <w:rPr>
          <w:i/>
          <w:iCs/>
        </w:rPr>
        <w:t xml:space="preserve">discriminability</w:t>
      </w:r>
      <w:r>
        <w:rPr>
          <w:i/>
          <w:iCs/>
        </w:rPr>
        <w:t xml:space="preserve"> </w:t>
      </w:r>
      <w:r>
        <w:rPr>
          <w:i/>
          <w:iCs/>
        </w:rPr>
        <w:t xml:space="preserve">index</w:t>
      </w:r>
      <w:r>
        <w:t xml:space="preserve"> </w:t>
      </w:r>
      <w:r>
        <w:rPr>
          <w:i/>
          <w:iCs/>
        </w:rPr>
        <w:t xml:space="preserve">D</w:t>
      </w:r>
      <w:r>
        <w:t xml:space="preserve"> </w:t>
      </w:r>
      <w:r>
        <w:t xml:space="preserve">= 0,216,</w:t>
      </w:r>
      <w:r>
        <w:t xml:space="preserve"> </w:t>
      </w:r>
      <w:r>
        <w:rPr>
          <w:i/>
          <w:iCs/>
        </w:rPr>
        <w:t xml:space="preserve">severity monotonicity</w:t>
      </w:r>
      <w:r>
        <w:t xml:space="preserve"> </w:t>
      </w:r>
      <w:r>
        <w:t xml:space="preserve">Ball 17</w:t>
      </w:r>
      <w:r>
        <w:t xml:space="preserve">,</w:t>
      </w:r>
      <w:r>
        <w:t xml:space="preserve">6 % /</w:t>
      </w:r>
      <w:r>
        <w:t xml:space="preserve"> </w:t>
      </w:r>
      <w:r>
        <w:t xml:space="preserve">IR 13</w:t>
      </w:r>
      <w:r>
        <w:t xml:space="preserve">,</w:t>
      </w:r>
      <w:r>
        <w:t xml:space="preserve">8 % / OR 8</w:t>
      </w:r>
      <w:r>
        <w:t xml:space="preserve">,</w:t>
      </w:r>
      <w:r>
        <w:t xml:space="preserve">6 %, dan</w:t>
      </w:r>
      <w:r>
        <w:t xml:space="preserve"> </w:t>
      </w:r>
      <w:r>
        <w:rPr>
          <w:i/>
          <w:iCs/>
        </w:rPr>
        <w:t xml:space="preserve">split-half cosine similarity</w:t>
      </w:r>
      <w:r>
        <w:t xml:space="preserve"> </w:t>
      </w:r>
      <w:r>
        <w:rPr>
          <w:i/>
          <w:iCs/>
        </w:rPr>
        <w:t xml:space="preserve">r</w:t>
      </w:r>
      <w:r>
        <w:t xml:space="preserve"> </w:t>
      </w:r>
      <w:r>
        <w:t xml:space="preserve">= 0,940 pada analisis utama (300</w:t>
      </w:r>
      <w:r>
        <w:t xml:space="preserve"> </w:t>
      </w:r>
      <w:r>
        <w:rPr>
          <w:i/>
          <w:iCs/>
        </w:rPr>
        <w:t xml:space="preserve">background</w:t>
      </w:r>
      <w:r>
        <w:t xml:space="preserve"> </w:t>
      </w:r>
      <w:r>
        <w:t xml:space="preserve">/</w:t>
      </w:r>
      <w:r>
        <w:t xml:space="preserve"> </w:t>
      </w:r>
      <w:r>
        <w:t xml:space="preserve">500 sampel uji)</w:t>
      </w:r>
      <w:r>
        <w:t xml:space="preserve">.</w:t>
      </w:r>
      <w:r>
        <w:t xml:space="preserve"> </w:t>
      </w:r>
      <w:r>
        <w:t xml:space="preserve">Metode ablasi menjelaskan</w:t>
      </w:r>
      <w:r>
        <w:t xml:space="preserve"> </w:t>
      </w:r>
      <w:r>
        <w:rPr>
          <w:i/>
          <w:iCs/>
        </w:rPr>
        <w:t xml:space="preserve">trade-off</w:t>
      </w:r>
      <w:r>
        <w:t xml:space="preserve"> </w:t>
      </w:r>
      <w:r>
        <w:t xml:space="preserve">yang belum pernah dilaporkan</w:t>
      </w:r>
      <w:r>
        <w:t xml:space="preserve"> </w:t>
      </w:r>
      <w:r>
        <w:t xml:space="preserve">sebelumnya:</w:t>
      </w:r>
      <w:r>
        <w:t xml:space="preserve"> </w:t>
      </w:r>
      <w:r>
        <w:t xml:space="preserve">pada subset SHAP tereduksi (30</w:t>
      </w:r>
      <w:r>
        <w:t xml:space="preserve"> </w:t>
      </w:r>
      <w:r>
        <w:rPr>
          <w:i/>
          <w:iCs/>
        </w:rPr>
        <w:t xml:space="preserve">background</w:t>
      </w:r>
      <w:r>
        <w:t xml:space="preserve"> </w:t>
      </w:r>
      <w:r>
        <w:t xml:space="preserve">/ 50 sampel uji), menghapus</w:t>
      </w:r>
      <w:r>
        <w:t xml:space="preserve"> </w:t>
      </w:r>
      <w:r>
        <w:rPr>
          <w:i/>
          <w:iCs/>
        </w:rPr>
        <w:t xml:space="preserve">BatchNorm</w:t>
      </w:r>
      <w:r>
        <w:t xml:space="preserve"> </w:t>
      </w:r>
      <w:r>
        <w:t xml:space="preserve">meningkatkan</w:t>
      </w:r>
      <w:r>
        <w:t xml:space="preserve"> </w:t>
      </w:r>
      <w:r>
        <w:rPr>
          <w:i/>
          <w:iCs/>
        </w:rPr>
        <w:t xml:space="preserve">discriminability</w:t>
      </w:r>
      <w:r>
        <w:t xml:space="preserve"> </w:t>
      </w:r>
      <w:r>
        <w:t xml:space="preserve">FSM sebesar 133 % (dari 0,315 menjadi 0,735)</w:t>
      </w:r>
      <w:r>
        <w:t xml:space="preserve"> </w:t>
      </w:r>
      <w:r>
        <w:t xml:space="preserve">dengan</w:t>
      </w:r>
      <w:r>
        <w:t xml:space="preserve"> </w:t>
      </w:r>
      <w:r>
        <w:rPr>
          <w:i/>
          <w:iCs/>
        </w:rPr>
        <w:t xml:space="preserve">trade-off</w:t>
      </w:r>
      <w:r>
        <w:t xml:space="preserve"> </w:t>
      </w:r>
      <w:r>
        <w:t xml:space="preserve">akurasi -3,60 pp,</w:t>
      </w:r>
      <w:r>
        <w:t xml:space="preserve"> </w:t>
      </w:r>
      <w:r>
        <w:t xml:space="preserve">memberikan panduan desain arsitektur antara akurasi dan interpretabilitas</w:t>
      </w:r>
      <w:r>
        <w:t xml:space="preserve"> </w:t>
      </w:r>
      <w:r>
        <w:t xml:space="preserve">(</w:t>
      </w:r>
      <w:r>
        <w:t xml:space="preserve">Suharto dkk.</w:t>
      </w:r>
      <w:r>
        <w:t xml:space="preserve">, 2025)</w:t>
      </w:r>
      <w:r>
        <w:t xml:space="preserve">.</w:t>
      </w:r>
    </w:p>
    <w:p>
      <w:pPr>
        <w:pStyle w:val="Paragraf"/>
      </w:pPr>
    </w:p>
    <w:p>
      <w:pPr>
        <w:pStyle w:val="Paragraf"/>
      </w:pPr>
      <w:r>
        <w:rPr>
          <w:b/>
          <w:bCs/>
        </w:rPr>
        <w:t xml:space="preserve">2. SAEBearing: Interpretabilitas mekanistik untuk prognostik RUL.</w:t>
      </w:r>
      <w:r>
        <w:t xml:space="preserve"> </w:t>
      </w:r>
      <w:r>
        <w:t xml:space="preserve">Ini merupakan adaptasi pertama</w:t>
      </w:r>
      <w:r>
        <w:t xml:space="preserve"> </w:t>
      </w:r>
      <w:r>
        <w:rPr>
          <w:i/>
          <w:iCs/>
        </w:rPr>
        <w:t xml:space="preserve">Top-k Sparse Autoencoder</w:t>
      </w:r>
      <w:r>
        <w:t xml:space="preserve"> </w:t>
      </w:r>
      <w:r>
        <w:t xml:space="preserve">(</w:t>
      </w:r>
      <w:r>
        <w:rPr>
          <w:i/>
          <w:iCs/>
        </w:rPr>
        <w:t xml:space="preserve">mechanistic interpretability</w:t>
      </w:r>
      <w:r>
        <w:t xml:space="preserve">), yang sebelumnya dikembangkan</w:t>
      </w:r>
      <w:r>
        <w:t xml:space="preserve"> </w:t>
      </w:r>
      <w:r>
        <w:t xml:space="preserve">untuk model bahasa besar, ke domain prognostik RUL</w:t>
      </w:r>
      <w:r>
        <w:t xml:space="preserve"> </w:t>
      </w:r>
      <w:r>
        <w:rPr>
          <w:i/>
          <w:iCs/>
        </w:rPr>
        <w:t xml:space="preserve">bearing</w:t>
      </w:r>
      <w:r>
        <w:t xml:space="preserve">.</w:t>
      </w:r>
      <w:r>
        <w:t xml:space="preserve"> </w:t>
      </w:r>
      <w:r>
        <w:t xml:space="preserve">SAE dilatih secara</w:t>
      </w:r>
      <w:r>
        <w:t xml:space="preserve"> </w:t>
      </w:r>
      <w:r>
        <w:rPr>
          <w:i/>
          <w:iCs/>
        </w:rPr>
        <w:t xml:space="preserve">post-hoc</w:t>
      </w:r>
      <w:r>
        <w:t xml:space="preserve"> </w:t>
      </w:r>
      <w:r>
        <w:t xml:space="preserve">pada representasi laten tiga arsitektur</w:t>
      </w:r>
      <w:r>
        <w:t xml:space="preserve"> </w:t>
      </w:r>
      <w:r>
        <w:rPr>
          <w:i/>
          <w:iCs/>
        </w:rPr>
        <w:t xml:space="preserve">backbone</w:t>
      </w:r>
      <w:r>
        <w:t xml:space="preserve"> </w:t>
      </w:r>
      <w:r>
        <w:t xml:space="preserve">RUL (Mamba-xLSTM, N-BEATS-xLSTM, dan SparseGate-TCN) dan</w:t>
      </w:r>
      <w:r>
        <w:t xml:space="preserve"> </w:t>
      </w:r>
      <w:r>
        <w:t xml:space="preserve">fitur-fitur latennya dipetakan ke frekuensi karakteristik</w:t>
      </w:r>
      <w:r>
        <w:t xml:space="preserve"> </w:t>
      </w:r>
      <w:r>
        <w:rPr>
          <w:i/>
          <w:iCs/>
        </w:rPr>
        <w:t xml:space="preserve">bearing</w:t>
      </w:r>
      <w:r>
        <w:t xml:space="preserve"> </w:t>
      </w:r>
      <w:r>
        <w:t xml:space="preserve">melalui korelasi Pearson dengan spektrum</w:t>
      </w:r>
      <w:r>
        <w:t xml:space="preserve"> </w:t>
      </w:r>
      <w:r>
        <w:rPr>
          <w:i/>
          <w:iCs/>
        </w:rPr>
        <w:t xml:space="preserve">Hilbert envelope</w:t>
      </w:r>
      <w:r>
        <w:t xml:space="preserve">.</w:t>
      </w:r>
      <w:r>
        <w:t xml:space="preserve"> </w:t>
      </w:r>
      <w:r>
        <w:t xml:space="preserve">Prosedur falsifikasi menggunakan</w:t>
      </w:r>
      <w:r>
        <w:t xml:space="preserve"> </w:t>
      </w:r>
      <w:r>
        <w:rPr>
          <w:i/>
          <w:iCs/>
        </w:rPr>
        <w:t xml:space="preserve">bootstrap</w:t>
      </w:r>
      <w:r>
        <w:t xml:space="preserve"> </w:t>
      </w:r>
      <w:r>
        <w:t xml:space="preserve">CI 95 %,</w:t>
      </w:r>
      <w:r>
        <w:t xml:space="preserve"> </w:t>
      </w:r>
      <w:r>
        <w:rPr>
          <w:i/>
          <w:iCs/>
        </w:rPr>
        <w:t xml:space="preserve">permutation test</w:t>
      </w:r>
      <w:r>
        <w:t xml:space="preserve">, dan dua</w:t>
      </w:r>
      <w:r>
        <w:t xml:space="preserve"> </w:t>
      </w:r>
      <w:r>
        <w:rPr>
          <w:i/>
          <w:iCs/>
        </w:rPr>
        <w:t xml:space="preserve">negative controls</w:t>
      </w:r>
      <w:r>
        <w:t xml:space="preserve"> </w:t>
      </w:r>
      <w:r>
        <w:t xml:space="preserve">(inisialisasi</w:t>
      </w:r>
      <w:r>
        <w:t xml:space="preserve"> </w:t>
      </w:r>
      <w:r>
        <w:t xml:space="preserve">Xavier dan</w:t>
      </w:r>
      <w:r>
        <w:t xml:space="preserve"> </w:t>
      </w:r>
      <w:r>
        <w:rPr>
          <w:i/>
          <w:iCs/>
        </w:rPr>
        <w:t xml:space="preserve">Gaussian noise</w:t>
      </w:r>
      <w:r>
        <w:t xml:space="preserve">) untuk memastikan korespondensi adalah</w:t>
      </w:r>
      <w:r>
        <w:t xml:space="preserve"> </w:t>
      </w:r>
      <w:r>
        <w:t xml:space="preserve">properti representasi terlatih, bukan artefak arsitektur.</w:t>
      </w:r>
      <w:r>
        <w:t xml:space="preserve"> </w:t>
      </w:r>
      <w:r>
        <w:t xml:space="preserve">Hasil utama:</w:t>
      </w:r>
      <w:r>
        <w:t xml:space="preserve"> </w:t>
      </w:r>
      <w:r>
        <w:rPr>
          <w:i/>
          <w:iCs/>
        </w:rPr>
        <w:t xml:space="preserve">hit-rate</w:t>
      </w:r>
      <w:r>
        <w:t xml:space="preserve"> </w:t>
      </w:r>
      <w:r>
        <w:t xml:space="preserve">BPFI 2</w:t>
      </w:r>
      <w:r>
        <w:t xml:space="preserve">,</w:t>
      </w:r>
      <w:r>
        <w:t xml:space="preserve">3 % pada PHM2012</w:t>
      </w:r>
      <w:r>
        <w:t xml:space="preserve"> </w:t>
      </w:r>
      <w:r>
        <w:t xml:space="preserve">(</w:t>
      </w:r>
      <w:r>
        <w:rPr>
          <w:i/>
          <w:iCs/>
        </w:rPr>
        <w:t xml:space="preserve">p</w:t>
      </w:r>
      <w:r>
        <w:t xml:space="preserve"> </w:t>
      </w:r>
      <w:r>
        <w:t xml:space="preserve">&lt; 0,001); BSF 1</w:t>
      </w:r>
      <w:r>
        <w:t xml:space="preserve">,</w:t>
      </w:r>
      <w:r>
        <w:t xml:space="preserve">6 % pada XJTU-SY (</w:t>
      </w:r>
      <w:r>
        <w:rPr>
          <w:i/>
          <w:iCs/>
        </w:rPr>
        <w:t xml:space="preserve">p</w:t>
      </w:r>
      <w:r>
        <w:t xml:space="preserve"> </w:t>
      </w:r>
      <w:r>
        <w:t xml:space="preserve">&lt; 0,001);</w:t>
      </w:r>
      <w:r>
        <w:t xml:space="preserve"> </w:t>
      </w:r>
      <w:r>
        <w:t xml:space="preserve">BPFI 1</w:t>
      </w:r>
      <w:r>
        <w:t xml:space="preserve">,</w:t>
      </w:r>
      <w:r>
        <w:t xml:space="preserve">76 % dan BSF 0</w:t>
      </w:r>
      <w:r>
        <w:t xml:space="preserve">,</w:t>
      </w:r>
      <w:r>
        <w:t xml:space="preserve">49 % pada IMS; korelasi tertinggi</w:t>
      </w:r>
      <w:r>
        <w:t xml:space="preserve"> </w:t>
      </w:r>
      <m:oMath>
        <m:sSub>
          <m:e>
            <m:r>
              <m:t>r</m:t>
            </m:r>
          </m:e>
          <m:sub>
            <m:r>
              <m:rPr>
                <m:sty m:val="p"/>
              </m:rPr>
              <m:t>max</m:t>
            </m:r>
          </m:sub>
        </m:sSub>
        <m:r>
          <m:rPr>
            <m:sty m:val="p"/>
          </m:rPr>
          <m:t>=</m:t>
        </m:r>
        <m:r>
          <m:t>0</m:t>
        </m:r>
        <m:r>
          <m:rPr>
            <m:sty m:val="p"/>
          </m:rPr>
          <m:t>,</m:t>
        </m:r>
        <m:r>
          <m:t>507</m:t>
        </m:r>
      </m:oMath>
      <w:r>
        <w:t xml:space="preserve">.</w:t>
      </w:r>
      <w:r>
        <w:t xml:space="preserve"> </w:t>
      </w:r>
      <w:r>
        <w:t xml:space="preserve">Urutan dominansi BPFx konsisten lintas tiga arsitektur</w:t>
      </w:r>
      <w:r>
        <w:t xml:space="preserve"> </w:t>
      </w:r>
      <w:r>
        <w:rPr>
          <w:i/>
          <w:iCs/>
        </w:rPr>
        <w:t xml:space="preserve">backbone</w:t>
      </w:r>
      <w:r>
        <w:t xml:space="preserve"> </w:t>
      </w:r>
      <w:r>
        <w:t xml:space="preserve">meski dengan variasi magnituda 4–8 kali lipat</w:t>
      </w:r>
      <w:r>
        <w:t xml:space="preserve"> </w:t>
      </w:r>
      <w:r>
        <w:t xml:space="preserve">(</w:t>
      </w:r>
      <w:r>
        <w:t xml:space="preserve">Suharto dan ko-promotor</w:t>
      </w:r>
      <w:r>
        <w:t xml:space="preserve">, 2025)</w:t>
      </w:r>
      <w:r>
        <w:t xml:space="preserve">.</w:t>
      </w:r>
    </w:p>
    <w:p>
      <w:pPr>
        <w:pStyle w:val="Paragraf"/>
      </w:pPr>
    </w:p>
    <w:p>
      <w:pPr>
        <w:pStyle w:val="Paragraf"/>
      </w:pPr>
      <w:r>
        <w:rPr>
          <w:b/>
          <w:bCs/>
        </w:rPr>
        <w:t xml:space="preserve">3.</w:t>
      </w:r>
      <w:r>
        <w:rPr>
          <w:b/>
          <w:bCs/>
        </w:rPr>
        <w:t xml:space="preserve"> </w:t>
      </w:r>
      <w:r>
        <w:rPr>
          <w:b/>
          <w:bCs/>
        </w:rPr>
        <w:t xml:space="preserve">Validasi lintas domain dan kerangka PdM multi-tier.</w:t>
      </w:r>
      <w:r>
        <w:t xml:space="preserve"> </w:t>
      </w:r>
      <w:r>
        <w:t xml:space="preserve">Model prediksi RUL yang dikembangkan pada dataset benchmark</w:t>
      </w:r>
      <w:r>
        <w:t xml:space="preserve"> </w:t>
      </w:r>
      <w:r>
        <w:t xml:space="preserve">(PHM2012, XJTU-SY, IMS) divalidasi pada data sensor vibrasi dari mesin</w:t>
      </w:r>
      <w:r>
        <w:t xml:space="preserve"> </w:t>
      </w:r>
      <w:r>
        <w:rPr>
          <w:i/>
          <w:iCs/>
        </w:rPr>
        <w:t xml:space="preserve">grinding</w:t>
      </w:r>
      <w:r>
        <w:t xml:space="preserve"> </w:t>
      </w:r>
      <w:r>
        <w:t xml:space="preserve">OR1/OR2 PT SKF Indonesia.</w:t>
      </w:r>
      <w:r>
        <w:t xml:space="preserve"> </w:t>
      </w:r>
      <w:r>
        <w:t xml:space="preserve">Validasi lintas domain ini menunjukkan kelayakan penerapan pipeline prognostik</w:t>
      </w:r>
      <w:r>
        <w:t xml:space="preserve"> </w:t>
      </w:r>
      <w:r>
        <w:t xml:space="preserve">yang dikembangkan pada kondisi laboratorium ke lingkungan produksi</w:t>
      </w:r>
      <w:r>
        <w:t xml:space="preserve"> </w:t>
      </w:r>
      <w:r>
        <w:rPr>
          <w:i/>
          <w:iCs/>
        </w:rPr>
        <w:t xml:space="preserve">ball bearing</w:t>
      </w:r>
      <w:r>
        <w:t xml:space="preserve"> </w:t>
      </w:r>
      <w:r>
        <w:t xml:space="preserve">yang sesungguhnya, dengan kerusakan yang berkembang</w:t>
      </w:r>
      <w:r>
        <w:t xml:space="preserve"> </w:t>
      </w:r>
      <w:r>
        <w:t xml:space="preserve">secara alami.</w:t>
      </w:r>
      <w:r>
        <w:t xml:space="preserve"> </w:t>
      </w:r>
      <w:r>
        <w:t xml:space="preserve">Sintesis komponen FSM (</w:t>
      </w:r>
      <w:r>
        <w:rPr>
          <w:i/>
          <w:iCs/>
        </w:rPr>
        <w:t xml:space="preserve">input-attribution</w:t>
      </w:r>
      <w:r>
        <w:t xml:space="preserve">,</w:t>
      </w:r>
      <w:r>
        <w:t xml:space="preserve"> </w:t>
      </w:r>
      <w:r>
        <w:t xml:space="preserve">diagnostik</w:t>
      </w:r>
      <w:r>
        <w:t xml:space="preserve">) dan SAE-BPFx</w:t>
      </w:r>
      <w:r>
        <w:t xml:space="preserve"> </w:t>
      </w:r>
      <w:r>
        <w:t xml:space="preserve">(</w:t>
      </w:r>
      <w:r>
        <w:rPr>
          <w:i/>
          <w:iCs/>
        </w:rPr>
        <w:t xml:space="preserve">latent-concept</w:t>
      </w:r>
      <w:r>
        <w:t xml:space="preserve">,</w:t>
      </w:r>
      <w:r>
        <w:t xml:space="preserve"> </w:t>
      </w:r>
      <w:r>
        <w:t xml:space="preserve">prognostik</w:t>
      </w:r>
      <w:r>
        <w:t xml:space="preserve">) ke dalam cetak biru sistem perawatan</w:t>
      </w:r>
      <w:r>
        <w:t xml:space="preserve"> </w:t>
      </w:r>
      <w:r>
        <w:t xml:space="preserve">prediktif tiga tingkatan: (i) Edge IoT untuk triage anomali ringan dengan</w:t>
      </w:r>
      <w:r>
        <w:t xml:space="preserve"> </w:t>
      </w:r>
      <w:r>
        <w:t xml:space="preserve">model ringan berbasis fitur statistik, (ii) Edge Server untuk klasifikasi</w:t>
      </w:r>
      <w:r>
        <w:t xml:space="preserve"> </w:t>
      </w:r>
      <w:r>
        <w:t xml:space="preserve">kerusakan akurat menggunakan WDCNN dengan FSM sebagai lapisan audit, dan</w:t>
      </w:r>
      <w:r>
        <w:t xml:space="preserve"> </w:t>
      </w:r>
      <w:r>
        <w:t xml:space="preserve">(iii) Cloud untuk estimasi RUL jangka panjang menggunakan arsitektur</w:t>
      </w:r>
      <w:r>
        <w:t xml:space="preserve"> </w:t>
      </w:r>
      <w:r>
        <w:rPr>
          <w:i/>
          <w:iCs/>
        </w:rPr>
        <w:t xml:space="preserve">backbone</w:t>
      </w:r>
      <w:r>
        <w:t xml:space="preserve"> </w:t>
      </w:r>
      <w:r>
        <w:t xml:space="preserve">dengan interpretabilitas SAE-BPFx.</w:t>
      </w:r>
      <w:r>
        <w:t xml:space="preserve"> </w:t>
      </w:r>
      <w:r>
        <w:t xml:space="preserve">Kerangka ini diperkuat oleh hasil validasi pada data</w:t>
      </w:r>
      <w:r>
        <w:t xml:space="preserve"> </w:t>
      </w:r>
      <w:r>
        <w:t xml:space="preserve">industri real PT SKF Indonesia, dan menyertakan peta jalan integrasi data</w:t>
      </w:r>
      <w:r>
        <w:t xml:space="preserve"> </w:t>
      </w:r>
      <w:r>
        <w:t xml:space="preserve">kualitas produk (</w:t>
      </w:r>
      <w:r>
        <w:rPr>
          <w:i/>
          <w:iCs/>
        </w:rPr>
        <w:t xml:space="preserve">vibration checking</w:t>
      </w:r>
      <w:r>
        <w:t xml:space="preserve"> </w:t>
      </w:r>
      <w:r>
        <w:t xml:space="preserve">dan</w:t>
      </w:r>
      <w:r>
        <w:t xml:space="preserve"> </w:t>
      </w:r>
      <w:r>
        <w:rPr>
          <w:i/>
          <w:iCs/>
        </w:rPr>
        <w:t xml:space="preserve">radial clearance</w:t>
      </w:r>
      <w:r>
        <w:rPr>
          <w:i/>
          <w:iCs/>
        </w:rPr>
        <w:t xml:space="preserve"> </w:t>
      </w:r>
      <w:r>
        <w:rPr>
          <w:i/>
          <w:iCs/>
        </w:rPr>
        <w:t xml:space="preserve">checking</w:t>
      </w:r>
      <w:r>
        <w:t xml:space="preserve">) sebagai aliran data tambahan untuk penelitian lanjutan.</w:t>
      </w:r>
      <w:r>
        <w:t xml:space="preserve"> </w:t>
      </w:r>
      <w:r>
        <w:t xml:space="preserve">Arsitektur multi-tier bersifat konseptual, sebagai cetak biru, namun</w:t>
      </w:r>
      <w:r>
        <w:t xml:space="preserve"> </w:t>
      </w:r>
      <w:r>
        <w:t xml:space="preserve">validasi RUL pada data industri real memberikan bukti awal kelayakan</w:t>
      </w:r>
      <w:r>
        <w:t xml:space="preserve"> </w:t>
      </w:r>
      <w:r>
        <w:rPr>
          <w:i/>
          <w:iCs/>
        </w:rPr>
        <w:t xml:space="preserve">deployment</w:t>
      </w:r>
      <w:r>
        <w:t xml:space="preserve">.</w:t>
      </w:r>
    </w:p>
    <w:p>
      <w:pPr>
        <w:pStyle w:val="Paragraf"/>
      </w:pPr>
    </w:p>
    <w:bookmarkEnd w:id="51"/>
    <w:bookmarkStart w:id="58" w:name="sec:bab1_metodologi"/>
    <w:p>
      <w:pPr>
        <w:pStyle w:val="Heading2"/>
      </w:pPr>
      <w:r>
        <w:t xml:space="preserve">Metodologi Penelitian</w:t>
      </w:r>
    </w:p>
    <w:p>
      <w:pPr>
        <w:pStyle w:val="Paragraf"/>
      </w:pPr>
    </w:p>
    <w:p>
      <w:pPr>
        <w:pStyle w:val="Paragraf"/>
      </w:pPr>
      <w:r>
        <w:t xml:space="preserve">Penelitian disertasi ini telah melalui tahap-tahap penelitian sesuai</w:t>
      </w:r>
      <w:r>
        <w:t xml:space="preserve"> </w:t>
      </w:r>
      <w:r>
        <w:t xml:space="preserve">dengan standar pelaksanaan penelitian doktoral di bidang</w:t>
      </w:r>
      <w:r>
        <w:t xml:space="preserve"> </w:t>
      </w:r>
      <w:r>
        <w:t xml:space="preserve">teknik</w:t>
      </w:r>
      <w:r>
        <w:t xml:space="preserve"> </w:t>
      </w:r>
      <w:r>
        <w:t xml:space="preserve">dan manajemen industri</w:t>
      </w:r>
      <w:r>
        <w:t xml:space="preserve">.</w:t>
      </w:r>
      <w:r>
        <w:t xml:space="preserve"> </w:t>
      </w:r>
      <w:r>
        <w:t xml:space="preserve">Metodologi penelitian dirancang mengikuti enam tahap makro berikut,</w:t>
      </w:r>
      <w:r>
        <w:t xml:space="preserve"> </w:t>
      </w:r>
      <w:r>
        <w:t xml:space="preserve">kemudian dijabarkan secara operasional pada rincian pelaksanaan di akhir</w:t>
      </w:r>
      <w:r>
        <w:t xml:space="preserve"> </w:t>
      </w:r>
      <w:r>
        <w:t xml:space="preserve">subbab ini.</w:t>
      </w:r>
    </w:p>
    <w:p>
      <w:pPr>
        <w:pStyle w:val="Paragraf"/>
      </w:pPr>
    </w:p>
    <w:bookmarkStart w:id="52" w:name="subsec:bab1_tahap_perencanaan"/>
    <w:p>
      <w:pPr>
        <w:pStyle w:val="Heading3"/>
      </w:pPr>
      <w:r>
        <w:t xml:space="preserve">Tahap Perencanaan</w:t>
      </w:r>
    </w:p>
    <w:p>
      <w:pPr>
        <w:pStyle w:val="Paragraf"/>
      </w:pPr>
    </w:p>
    <w:p>
      <w:pPr>
        <w:pStyle w:val="Paragraf"/>
      </w:pPr>
      <w:r>
        <w:t xml:space="preserve">Tahap perencanaan dimulai dengan identifikasi permasalahan melalui studi</w:t>
      </w:r>
      <w:r>
        <w:t xml:space="preserve"> </w:t>
      </w:r>
      <w:r>
        <w:t xml:space="preserve">literatur, perumusan</w:t>
      </w:r>
      <w:r>
        <w:t xml:space="preserve"> </w:t>
      </w:r>
      <w:r>
        <w:rPr>
          <w:i/>
          <w:iCs/>
        </w:rPr>
        <w:t xml:space="preserve">state of the art</w:t>
      </w:r>
      <w:r>
        <w:t xml:space="preserve">, rumusan masalah dan tujuan</w:t>
      </w:r>
      <w:r>
        <w:t xml:space="preserve"> </w:t>
      </w:r>
      <w:r>
        <w:t xml:space="preserve">penelitian, penetapan ruang lingkup (batasan dan asumsi), serta</w:t>
      </w:r>
      <w:r>
        <w:t xml:space="preserve"> </w:t>
      </w:r>
      <w:r>
        <w:t xml:space="preserve">pemahaman objek kajian.</w:t>
      </w:r>
      <w:r>
        <w:t xml:space="preserve"> </w:t>
      </w:r>
      <w:r>
        <w:t xml:space="preserve">Kajian literatur difokuskan pada penerapan</w:t>
      </w:r>
      <w:r>
        <w:t xml:space="preserve"> </w:t>
      </w:r>
      <w:r>
        <w:rPr>
          <w:i/>
          <w:iCs/>
        </w:rPr>
        <w:t xml:space="preserve">big data</w:t>
      </w:r>
      <w:r>
        <w:t xml:space="preserve">,</w:t>
      </w:r>
      <w:r>
        <w:t xml:space="preserve"> </w:t>
      </w:r>
      <w:r>
        <w:rPr>
          <w:i/>
          <w:iCs/>
        </w:rPr>
        <w:t xml:space="preserve">machine</w:t>
      </w:r>
      <w:r>
        <w:rPr>
          <w:i/>
          <w:iCs/>
        </w:rPr>
        <w:t xml:space="preserve"> </w:t>
      </w:r>
      <w:r>
        <w:rPr>
          <w:i/>
          <w:iCs/>
        </w:rPr>
        <w:t xml:space="preserve">learning</w:t>
      </w:r>
      <w:r>
        <w:t xml:space="preserve">,</w:t>
      </w:r>
      <w:r>
        <w:t xml:space="preserve"> </w:t>
      </w:r>
      <w:r>
        <w:rPr>
          <w:i/>
          <w:iCs/>
        </w:rPr>
        <w:t xml:space="preserve">deep learning</w:t>
      </w:r>
      <w:r>
        <w:t xml:space="preserve">, dan</w:t>
      </w:r>
      <w:r>
        <w:t xml:space="preserve"> </w:t>
      </w:r>
      <w:r>
        <w:rPr>
          <w:i/>
          <w:iCs/>
        </w:rPr>
        <w:t xml:space="preserve">explainable AI</w:t>
      </w:r>
      <w:r>
        <w:t xml:space="preserve"> </w:t>
      </w:r>
      <w:r>
        <w:t xml:space="preserve">dalam</w:t>
      </w:r>
      <w:r>
        <w:t xml:space="preserve"> </w:t>
      </w:r>
      <w:r>
        <w:t xml:space="preserve">perawatan prediktif</w:t>
      </w:r>
      <w:r>
        <w:t xml:space="preserve"> </w:t>
      </w:r>
      <w:r>
        <w:rPr>
          <w:i/>
          <w:iCs/>
        </w:rPr>
        <w:t xml:space="preserve">bearing</w:t>
      </w:r>
      <w:r>
        <w:t xml:space="preserve">.</w:t>
      </w:r>
      <w:r>
        <w:t xml:space="preserve"> </w:t>
      </w:r>
      <w:r>
        <w:t xml:space="preserve">Celah teori (</w:t>
      </w:r>
      <w:r>
        <w:rPr>
          <w:i/>
          <w:iCs/>
        </w:rPr>
        <w:t xml:space="preserve">gap</w:t>
      </w:r>
      <w:r>
        <w:t xml:space="preserve">) yang teridentifikasi, yaitu interpretabilitas sinyal</w:t>
      </w:r>
      <w:r>
        <w:t xml:space="preserve"> </w:t>
      </w:r>
      <w:r>
        <w:t xml:space="preserve">mentah pada diagnostik dan interpretabilitas mekanistik laten pada</w:t>
      </w:r>
      <w:r>
        <w:t xml:space="preserve"> </w:t>
      </w:r>
      <w:r>
        <w:t xml:space="preserve">prognostik, menjadi landasan perumusan tiga butir rumusan masalah pada</w:t>
      </w:r>
      <w:r>
        <w:t xml:space="preserve"> </w:t>
      </w:r>
      <w:r>
        <w:t xml:space="preserve">Subbab I.2.</w:t>
      </w:r>
      <w:r>
        <w:t xml:space="preserve"> </w:t>
      </w:r>
      <w:r>
        <w:t xml:space="preserve">Posisi penelitian dipetakan terhadap literatur SoTA yang telah diuraikan</w:t>
      </w:r>
      <w:r>
        <w:t xml:space="preserve"> </w:t>
      </w:r>
      <w:r>
        <w:t xml:space="preserve">pada Bab II, sementara skema pendekatan keseluruhan</w:t>
      </w:r>
      <w:r>
        <w:t xml:space="preserve"> </w:t>
      </w:r>
      <w:r>
        <w:t xml:space="preserve">diilustrasikan pada Gambar </w:t>
      </w:r>
      <w:fldSimple w:instr=" REF fig_bab1_skema \h ">
        <w:r>
          <w:t xml:space="preserve">I.2</w:t>
        </w:r>
      </w:fldSimple>
      <w:r>
        <w:t xml:space="preserve">.</w:t>
      </w:r>
      <w:r>
        <w:t xml:space="preserve"> </w:t>
      </w:r>
      <w:r>
        <w:t xml:space="preserve">Objek empiris utama meliputi dataset</w:t>
      </w:r>
      <w:r>
        <w:t xml:space="preserve"> </w:t>
      </w:r>
      <w:r>
        <w:rPr>
          <w:i/>
          <w:iCs/>
        </w:rPr>
        <w:t xml:space="preserve">benchmark</w:t>
      </w:r>
      <w:r>
        <w:t xml:space="preserve"> </w:t>
      </w:r>
      <w:r>
        <w:t xml:space="preserve">publik (CWRU,</w:t>
      </w:r>
      <w:r>
        <w:t xml:space="preserve"> </w:t>
      </w:r>
      <w:r>
        <w:t xml:space="preserve">PHM2012, XJTU-SY, IMS) dan validasi terbatas pada data vibrasi industri</w:t>
      </w:r>
      <w:r>
        <w:t xml:space="preserve"> </w:t>
      </w:r>
      <w:r>
        <w:t xml:space="preserve">PT SKF Indonesia.</w:t>
      </w:r>
    </w:p>
    <w:p>
      <w:pPr>
        <w:pStyle w:val="Paragraf"/>
      </w:pPr>
    </w:p>
    <w:bookmarkEnd w:id="52"/>
    <w:bookmarkStart w:id="53" w:name="subsec:bab1_rancangan_persiapan"/>
    <w:p>
      <w:pPr>
        <w:pStyle w:val="Heading3"/>
      </w:pPr>
      <w:r>
        <w:t xml:space="preserve">Rancangan dan Persiapan Penelitian</w:t>
      </w:r>
    </w:p>
    <w:p>
      <w:pPr>
        <w:pStyle w:val="Paragraf"/>
      </w:pPr>
    </w:p>
    <w:p>
      <w:pPr>
        <w:pStyle w:val="Paragraf"/>
      </w:pPr>
      <w:r>
        <w:t xml:space="preserve">Pada tahap ini dilakukan perancangan dan persiapan penelitian sebelum</w:t>
      </w:r>
      <w:r>
        <w:t xml:space="preserve"> </w:t>
      </w:r>
      <w:r>
        <w:t xml:space="preserve">pelatihan model.</w:t>
      </w:r>
      <w:r>
        <w:t xml:space="preserve"> </w:t>
      </w:r>
      <w:r>
        <w:t xml:space="preserve">Langkah pertama adalah pengumpulan dan kurasi data penelitian dari</w:t>
      </w:r>
      <w:r>
        <w:t xml:space="preserve"> </w:t>
      </w:r>
      <w:r>
        <w:t xml:space="preserve">dataset publik dan sumber industri, disertai dokumentasi protokol</w:t>
      </w:r>
      <w:r>
        <w:t xml:space="preserve"> </w:t>
      </w:r>
      <w:r>
        <w:t xml:space="preserve">pemisahan</w:t>
      </w:r>
      <w:r>
        <w:t xml:space="preserve"> </w:t>
      </w:r>
      <w:r>
        <w:rPr>
          <w:i/>
          <w:iCs/>
        </w:rPr>
        <w:t xml:space="preserve">bearing</w:t>
      </w:r>
      <w:r>
        <w:t xml:space="preserve">-wise agar tidak terjadi kebocoran informasi</w:t>
      </w:r>
      <w:r>
        <w:t xml:space="preserve"> </w:t>
      </w:r>
      <w:r>
        <w:t xml:space="preserve">antar set pelatihan, validasi, dan uji.</w:t>
      </w:r>
      <w:r>
        <w:t xml:space="preserve"> </w:t>
      </w:r>
      <w:r>
        <w:t xml:space="preserve">Langkah kedua adalah menyusun kerangka praproses dan rekayasa fitur yang</w:t>
      </w:r>
      <w:r>
        <w:t xml:space="preserve"> </w:t>
      </w:r>
      <w:r>
        <w:t xml:space="preserve">konsisten untuk jalur diagnostik dan prognostik.</w:t>
      </w:r>
      <w:r>
        <w:t xml:space="preserve"> </w:t>
      </w:r>
      <w:r>
        <w:t xml:space="preserve">Kerangka tersebut mengikuti alur berikut.</w:t>
      </w:r>
    </w:p>
    <w:p>
      <w:pPr>
        <w:pStyle w:val="Paragraf"/>
      </w:pPr>
    </w:p>
    <w:p>
      <w:pPr>
        <w:pStyle w:val="Paragraf"/>
        <w:numPr>
          <w:ilvl w:val="0"/>
          <w:numId w:val="1005"/>
        </w:numPr>
      </w:pPr>
      <w:r>
        <w:rPr>
          <w:b/>
          <w:bCs/>
        </w:rPr>
        <w:t xml:space="preserve">Ekstraksi fitur (</w:t>
      </w:r>
      <w:r>
        <w:rPr>
          <w:b/>
          <w:bCs/>
          <w:i/>
          <w:iCs/>
        </w:rPr>
        <w:t xml:space="preserve">feature generation</w:t>
      </w:r>
      <w:r>
        <w:rPr>
          <w:b/>
          <w:bCs/>
        </w:rPr>
        <w:t xml:space="preserve">).</w:t>
      </w:r>
      <w:r>
        <w:t xml:space="preserve"> </w:t>
      </w:r>
      <w:r>
        <w:t xml:space="preserve">Data mentah sinyal getaran diubah menjadi representasi yang siap</w:t>
      </w:r>
      <w:r>
        <w:t xml:space="preserve"> </w:t>
      </w:r>
      <w:r>
        <w:t xml:space="preserve">dimodelkan: segmen jendela geser untuk diagnostik CWRU, vektor</w:t>
      </w:r>
      <w:r>
        <w:t xml:space="preserve"> </w:t>
      </w:r>
      <w:r>
        <w:t xml:space="preserve">HI 36-D untuk model berbasis kernel/pohon, serta tensor jendela</w:t>
      </w:r>
      <w:r>
        <w:t xml:space="preserve"> </w:t>
      </w:r>
      <w:r>
        <w:t xml:space="preserve">HI untuk model</w:t>
      </w:r>
      <w:r>
        <w:t xml:space="preserve"> </w:t>
      </w:r>
      <w:r>
        <w:rPr>
          <w:i/>
          <w:iCs/>
        </w:rPr>
        <w:t xml:space="preserve">deep learning</w:t>
      </w:r>
      <w:r>
        <w:t xml:space="preserve"> </w:t>
      </w:r>
      <w:r>
        <w:t xml:space="preserve">prognostik.</w:t>
      </w:r>
      <w:r>
        <w:t xml:space="preserve"> </w:t>
      </w:r>
      <w:r>
        <w:t xml:space="preserve">Detail teknis diuraikan pada Bab III</w:t>
      </w:r>
      <w:r>
        <w:t xml:space="preserve"> </w:t>
      </w:r>
      <w:r>
        <w:t xml:space="preserve">Subbab III.3.</w:t>
      </w:r>
    </w:p>
    <w:p>
      <w:pPr>
        <w:pStyle w:val="Paragraf"/>
      </w:pPr>
    </w:p>
    <w:p>
      <w:pPr>
        <w:pStyle w:val="Paragraf"/>
        <w:numPr>
          <w:ilvl w:val="0"/>
          <w:numId w:val="1005"/>
        </w:numPr>
      </w:pPr>
      <w:r>
        <w:rPr>
          <w:b/>
          <w:bCs/>
        </w:rPr>
        <w:t xml:space="preserve">Pembersihan dan normalisasi fitur (</w:t>
      </w:r>
      <w:r>
        <w:rPr>
          <w:b/>
          <w:bCs/>
          <w:i/>
          <w:iCs/>
        </w:rPr>
        <w:t xml:space="preserve">feature cleaning</w:t>
      </w:r>
      <w:r>
        <w:rPr>
          <w:b/>
          <w:bCs/>
          <w:i/>
          <w:iCs/>
        </w:rPr>
        <w:t xml:space="preserve"> </w:t>
      </w:r>
      <w:r>
        <w:rPr>
          <w:b/>
          <w:bCs/>
          <w:i/>
          <w:iCs/>
        </w:rPr>
        <w:t xml:space="preserve">and normalization</w:t>
      </w:r>
      <w:r>
        <w:rPr>
          <w:b/>
          <w:bCs/>
        </w:rPr>
        <w:t xml:space="preserve">).</w:t>
      </w:r>
      <w:r>
        <w:t xml:space="preserve"> </w:t>
      </w:r>
      <w:r>
        <w:t xml:space="preserve">Rekaman dengan artefak akuisisi, nilai hilang, duplikat, dan</w:t>
      </w:r>
      <w:r>
        <w:t xml:space="preserve"> </w:t>
      </w:r>
      <w:r>
        <w:rPr>
          <w:i/>
          <w:iCs/>
        </w:rPr>
        <w:t xml:space="preserve">outlier</w:t>
      </w:r>
      <w:r>
        <w:t xml:space="preserve"> </w:t>
      </w:r>
      <w:r>
        <w:t xml:space="preserve">ditangani sebelum pemodelan; normalisasi</w:t>
      </w:r>
      <w:r>
        <w:t xml:space="preserve"> </w:t>
      </w:r>
      <w:r>
        <w:t xml:space="preserve">Z-score/</w:t>
      </w:r>
      <w:r>
        <w:rPr>
          <w:i/>
          <w:iCs/>
        </w:rPr>
        <w:t xml:space="preserve">StandardScaler</w:t>
      </w:r>
      <w:r>
        <w:t xml:space="preserve"> </w:t>
      </w:r>
      <w:r>
        <w:t xml:space="preserve">dikalibrasi hanya pada data</w:t>
      </w:r>
      <w:r>
        <w:t xml:space="preserve"> </w:t>
      </w:r>
      <w:r>
        <w:t xml:space="preserve">pelatihan.</w:t>
      </w:r>
    </w:p>
    <w:p>
      <w:pPr>
        <w:pStyle w:val="Paragraf"/>
      </w:pPr>
    </w:p>
    <w:p>
      <w:pPr>
        <w:pStyle w:val="Paragraf"/>
        <w:numPr>
          <w:ilvl w:val="0"/>
          <w:numId w:val="1005"/>
        </w:numPr>
      </w:pPr>
      <w:r>
        <w:rPr>
          <w:b/>
          <w:bCs/>
        </w:rPr>
        <w:t xml:space="preserve">Penskalaan fitur (</w:t>
      </w:r>
      <w:r>
        <w:rPr>
          <w:b/>
          <w:bCs/>
          <w:i/>
          <w:iCs/>
        </w:rPr>
        <w:t xml:space="preserve">feature scaling</w:t>
      </w:r>
      <w:r>
        <w:rPr>
          <w:b/>
          <w:bCs/>
        </w:rPr>
        <w:t xml:space="preserve">).</w:t>
      </w:r>
      <w:r>
        <w:t xml:space="preserve"> </w:t>
      </w:r>
      <w:r>
        <w:t xml:space="preserve">Fitur dari ranah waktu dan frekuensi diseragamkan skalanya agar</w:t>
      </w:r>
      <w:r>
        <w:t xml:space="preserve"> </w:t>
      </w:r>
      <w:r>
        <w:t xml:space="preserve">tidak ada fitur yang dominan semata karena rentang numeriknya</w:t>
      </w:r>
      <w:r>
        <w:t xml:space="preserve"> </w:t>
      </w:r>
      <w:r>
        <w:t xml:space="preserve">lebih besar.</w:t>
      </w:r>
    </w:p>
    <w:p>
      <w:pPr>
        <w:pStyle w:val="Paragraf"/>
      </w:pPr>
    </w:p>
    <w:p>
      <w:pPr>
        <w:pStyle w:val="Paragraf"/>
        <w:numPr>
          <w:ilvl w:val="0"/>
          <w:numId w:val="1005"/>
        </w:numPr>
      </w:pPr>
      <w:r>
        <w:rPr>
          <w:b/>
          <w:bCs/>
        </w:rPr>
        <w:t xml:space="preserve">Seleksi fitur (</w:t>
      </w:r>
      <w:r>
        <w:rPr>
          <w:b/>
          <w:bCs/>
          <w:i/>
          <w:iCs/>
        </w:rPr>
        <w:t xml:space="preserve">feature selection</w:t>
      </w:r>
      <w:r>
        <w:rPr>
          <w:b/>
          <w:bCs/>
        </w:rPr>
        <w:t xml:space="preserve">).</w:t>
      </w:r>
      <w:r>
        <w:t xml:space="preserve"> </w:t>
      </w:r>
      <w:r>
        <w:t xml:space="preserve">Subset fitur relevan dipilih untuk model berbasis kernel dan</w:t>
      </w:r>
      <w:r>
        <w:t xml:space="preserve"> </w:t>
      </w:r>
      <w:r>
        <w:t xml:space="preserve">pohon keputusan; model</w:t>
      </w:r>
      <w:r>
        <w:t xml:space="preserve"> </w:t>
      </w:r>
      <w:r>
        <w:rPr>
          <w:i/>
          <w:iCs/>
        </w:rPr>
        <w:t xml:space="preserve">deep learning</w:t>
      </w:r>
      <w:r>
        <w:t xml:space="preserve"> </w:t>
      </w:r>
      <w:r>
        <w:t xml:space="preserve">menggunakan</w:t>
      </w:r>
      <w:r>
        <w:t xml:space="preserve"> </w:t>
      </w:r>
      <w:r>
        <w:t xml:space="preserve">representasi tersegmentasi langsung.</w:t>
      </w:r>
    </w:p>
    <w:p>
      <w:pPr>
        <w:pStyle w:val="Paragraf"/>
      </w:pPr>
    </w:p>
    <w:p>
      <w:pPr>
        <w:pStyle w:val="Paragraf"/>
        <w:numPr>
          <w:ilvl w:val="0"/>
          <w:numId w:val="1005"/>
        </w:numPr>
      </w:pPr>
      <w:r>
        <w:rPr>
          <w:b/>
          <w:bCs/>
        </w:rPr>
        <w:t xml:space="preserve">Transformasi data (</w:t>
      </w:r>
      <w:r>
        <w:rPr>
          <w:b/>
          <w:bCs/>
          <w:i/>
          <w:iCs/>
        </w:rPr>
        <w:t xml:space="preserve">data transformation</w:t>
      </w:r>
      <w:r>
        <w:rPr>
          <w:b/>
          <w:bCs/>
        </w:rPr>
        <w:t xml:space="preserve">).</w:t>
      </w:r>
      <w:r>
        <w:t xml:space="preserve"> </w:t>
      </w:r>
      <w:r>
        <w:t xml:space="preserve">Pelabelan RUL (</w:t>
      </w:r>
      <w:r>
        <w:rPr>
          <w:i/>
          <w:iCs/>
        </w:rPr>
        <w:t xml:space="preserve">piecewise</w:t>
      </w:r>
      <w:r>
        <w:t xml:space="preserve"> </w:t>
      </w:r>
      <w:r>
        <w:t xml:space="preserve">atau linear), segmentasi temporal,</w:t>
      </w:r>
      <w:r>
        <w:t xml:space="preserve"> </w:t>
      </w:r>
      <w:r>
        <w:t xml:space="preserve">dan penyiapan</w:t>
      </w:r>
      <w:r>
        <w:t xml:space="preserve"> </w:t>
      </w:r>
      <w:r>
        <w:rPr>
          <w:i/>
          <w:iCs/>
        </w:rPr>
        <w:t xml:space="preserve">batch</w:t>
      </w:r>
      <w:r>
        <w:t xml:space="preserve"> </w:t>
      </w:r>
      <w:r>
        <w:t xml:space="preserve">pelatihan disesuaikan per dataset</w:t>
      </w:r>
      <w:r>
        <w:t xml:space="preserve"> </w:t>
      </w:r>
      <w:r>
        <w:t xml:space="preserve">(PHM2012, XJTU-SY, IMS, CWRU).</w:t>
      </w:r>
    </w:p>
    <w:p>
      <w:pPr>
        <w:pStyle w:val="Paragraf"/>
      </w:pPr>
    </w:p>
    <w:p>
      <w:pPr>
        <w:pStyle w:val="Paragraf"/>
      </w:pPr>
      <w:r>
        <w:t xml:space="preserve"> </w:t>
      </w:r>
      <w:r>
        <w:t xml:space="preserve">Dua kelompok tugas pemodelan dirancang paralel.</w:t>
      </w:r>
      <w:r>
        <w:t xml:space="preserve"> </w:t>
      </w:r>
      <w:r>
        <w:t xml:space="preserve">Untuk</w:t>
      </w:r>
      <w:r>
        <w:t xml:space="preserve"> </w:t>
      </w:r>
      <w:r>
        <w:rPr>
          <w:b/>
          <w:bCs/>
        </w:rPr>
        <w:t xml:space="preserve">regresi</w:t>
      </w:r>
      <w:r>
        <w:t xml:space="preserve"> </w:t>
      </w:r>
      <w:r>
        <w:t xml:space="preserve">(prognostik RUL), metrik evaluasi utama adalah</w:t>
      </w:r>
      <w:r>
        <w:t xml:space="preserve"> </w:t>
      </w:r>
      <w:r>
        <w:t xml:space="preserve">RMSE, MAE,</w:t>
      </w:r>
      <w:r>
        <w:t xml:space="preserve"> </w:t>
      </w:r>
      <m:oMath>
        <m:sSup>
          <m:e>
            <m:r>
              <m:t>R</m:t>
            </m:r>
          </m:e>
          <m:sup>
            <m:r>
              <m:t>2</m:t>
            </m:r>
          </m:sup>
        </m:sSup>
      </m:oMath>
      <w:r>
        <w:t xml:space="preserve">, dan PHM Score (PHM2012).</w:t>
      </w:r>
      <w:r>
        <w:t xml:space="preserve"> </w:t>
      </w:r>
      <w:r>
        <w:t xml:space="preserve">Untuk</w:t>
      </w:r>
      <w:r>
        <w:t xml:space="preserve"> </w:t>
      </w:r>
      <w:r>
        <w:rPr>
          <w:b/>
          <w:bCs/>
        </w:rPr>
        <w:t xml:space="preserve">klasifikasi</w:t>
      </w:r>
      <w:r>
        <w:t xml:space="preserve"> </w:t>
      </w:r>
      <w:r>
        <w:t xml:space="preserve">(diagnostik CWRU), metrik utama adalah akurasi,</w:t>
      </w:r>
      <w:r>
        <w:t xml:space="preserve"> </w:t>
      </w:r>
      <w:r>
        <w:rPr>
          <w:i/>
          <w:iCs/>
        </w:rPr>
        <w:t xml:space="preserve">precision</w:t>
      </w:r>
      <w:r>
        <w:t xml:space="preserve">,</w:t>
      </w:r>
      <w:r>
        <w:t xml:space="preserve"> </w:t>
      </w:r>
      <w:r>
        <w:rPr>
          <w:i/>
          <w:iCs/>
        </w:rPr>
        <w:t xml:space="preserve">recall</w:t>
      </w:r>
      <w:r>
        <w:t xml:space="preserve">, dan F1.</w:t>
      </w:r>
      <w:r>
        <w:t xml:space="preserve"> </w:t>
      </w:r>
      <w:r>
        <w:t xml:space="preserve">Perbaikan model (</w:t>
      </w:r>
      <w:r>
        <w:rPr>
          <w:i/>
          <w:iCs/>
        </w:rPr>
        <w:t xml:space="preserve">model improvement</w:t>
      </w:r>
      <w:r>
        <w:t xml:space="preserve">) meliputi</w:t>
      </w:r>
      <w:r>
        <w:t xml:space="preserve"> </w:t>
      </w:r>
      <w:r>
        <w:rPr>
          <w:i/>
          <w:iCs/>
        </w:rPr>
        <w:t xml:space="preserve">hyperparameter</w:t>
      </w:r>
      <w:r>
        <w:rPr>
          <w:i/>
          <w:iCs/>
        </w:rPr>
        <w:t xml:space="preserve"> </w:t>
      </w:r>
      <w:r>
        <w:rPr>
          <w:i/>
          <w:iCs/>
        </w:rPr>
        <w:t xml:space="preserve">tuning</w:t>
      </w:r>
      <w:r>
        <w:t xml:space="preserve">, validasi silang (</w:t>
      </w:r>
      <w:r>
        <w:rPr>
          <w:i/>
          <w:iCs/>
        </w:rPr>
        <w:t xml:space="preserve">k-fold cross-validation</w:t>
      </w:r>
      <w:r>
        <w:t xml:space="preserve"> </w:t>
      </w:r>
      <w:r>
        <w:t xml:space="preserve">pada jalur</w:t>
      </w:r>
      <w:r>
        <w:t xml:space="preserve"> </w:t>
      </w:r>
      <w:r>
        <w:t xml:space="preserve">klasifikasi), pelatihan multi-</w:t>
      </w:r>
      <w:r>
        <w:rPr>
          <w:i/>
          <w:iCs/>
        </w:rPr>
        <w:t xml:space="preserve">seed</w:t>
      </w:r>
      <w:r>
        <w:t xml:space="preserve"> </w:t>
      </w:r>
      <w:r>
        <w:t xml:space="preserve">(42, 43, 44) pada jalur</w:t>
      </w:r>
      <w:r>
        <w:t xml:space="preserve"> </w:t>
      </w:r>
      <w:r>
        <w:t xml:space="preserve">prognostik, dan protokol</w:t>
      </w:r>
      <w:r>
        <w:t xml:space="preserve"> </w:t>
      </w:r>
      <w:r>
        <w:rPr>
          <w:i/>
          <w:iCs/>
        </w:rPr>
        <w:t xml:space="preserve">fixed-budget training</w:t>
      </w:r>
      <w:r>
        <w:t xml:space="preserve"> </w:t>
      </w:r>
      <w:r>
        <w:t xml:space="preserve">(75 epoch,</w:t>
      </w:r>
      <w:r>
        <w:t xml:space="preserve"> </w:t>
      </w:r>
      <w:r>
        <w:rPr>
          <w:rStyle w:val="VerbatimChar"/>
        </w:rPr>
        <w:t xml:space="preserve">bf16-mixed</w:t>
      </w:r>
      <w:r>
        <w:t xml:space="preserve">).</w:t>
      </w:r>
      <w:r>
        <w:t xml:space="preserve"> </w:t>
      </w:r>
    </w:p>
    <w:p>
      <w:pPr>
        <w:pStyle w:val="Paragraf"/>
      </w:pPr>
    </w:p>
    <w:bookmarkEnd w:id="53"/>
    <w:bookmarkStart w:id="54" w:name="subsec:bab1_pengembangan_model"/>
    <w:p>
      <w:pPr>
        <w:pStyle w:val="Heading3"/>
      </w:pPr>
      <w:r>
        <w:t xml:space="preserve">Pengembangan Model</w:t>
      </w:r>
    </w:p>
    <w:p>
      <w:pPr>
        <w:pStyle w:val="Paragraf"/>
      </w:pPr>
    </w:p>
    <w:p>
      <w:pPr>
        <w:pStyle w:val="Paragraf"/>
      </w:pPr>
      <w:r>
        <w:t xml:space="preserve">Pengembangan model dilakukan berdasarkan hasil</w:t>
      </w:r>
      <w:r>
        <w:t xml:space="preserve"> </w:t>
      </w:r>
      <w:r>
        <w:rPr>
          <w:i/>
          <w:iCs/>
        </w:rPr>
        <w:t xml:space="preserve">benchmark</w:t>
      </w:r>
      <w:r>
        <w:t xml:space="preserve"> </w:t>
      </w:r>
      <w:r>
        <w:t xml:space="preserve">awal dan</w:t>
      </w:r>
      <w:r>
        <w:t xml:space="preserve"> </w:t>
      </w:r>
      <w:r>
        <w:t xml:space="preserve">karakteristik masing-masing dataset.</w:t>
      </w:r>
      <w:r>
        <w:t xml:space="preserve"> </w:t>
      </w:r>
      <w:r>
        <w:t xml:space="preserve">Pada jalur diagnostik, tiga golongan algoritma (statistik-</w:t>
      </w:r>
      <w:r>
        <w:rPr>
          <w:i/>
          <w:iCs/>
        </w:rPr>
        <w:t xml:space="preserve">kernel</w:t>
      </w:r>
      <w:r>
        <w:t xml:space="preserve">,</w:t>
      </w:r>
      <w:r>
        <w:t xml:space="preserve"> </w:t>
      </w:r>
      <w:r>
        <w:rPr>
          <w:i/>
          <w:iCs/>
        </w:rPr>
        <w:t xml:space="preserve">tree-based</w:t>
      </w:r>
      <w:r>
        <w:t xml:space="preserve">,</w:t>
      </w:r>
      <w:r>
        <w:t xml:space="preserve"> </w:t>
      </w:r>
      <w:r>
        <w:rPr>
          <w:i/>
          <w:iCs/>
        </w:rPr>
        <w:t xml:space="preserve">deep learning</w:t>
      </w:r>
      <w:r>
        <w:t xml:space="preserve">) dibandingkan sebelum WDCNN dan</w:t>
      </w:r>
      <w:r>
        <w:t xml:space="preserve"> </w:t>
      </w:r>
      <w:r>
        <w:t xml:space="preserve">kerangka FSM dikembangkan.</w:t>
      </w:r>
      <w:r>
        <w:t xml:space="preserve"> </w:t>
      </w:r>
      <w:r>
        <w:t xml:space="preserve">Pada jalur prognostik, dua belas arsitektur disaring melalui praskrining</w:t>
      </w:r>
      <w:r>
        <w:t xml:space="preserve"> </w:t>
      </w:r>
      <w:r>
        <w:t xml:space="preserve">30 epoch; tiga</w:t>
      </w:r>
      <w:r>
        <w:t xml:space="preserve"> </w:t>
      </w:r>
      <w:r>
        <w:rPr>
          <w:i/>
          <w:iCs/>
        </w:rPr>
        <w:t xml:space="preserve">backbone</w:t>
      </w:r>
      <w:r>
        <w:t xml:space="preserve"> </w:t>
      </w:r>
      <w:r>
        <w:t xml:space="preserve">Tier-S (Mamba-xLSTM-Net, N-BEATS-xLSTM-RUL,</w:t>
      </w:r>
      <w:r>
        <w:t xml:space="preserve"> </w:t>
      </w:r>
      <w:r>
        <w:t xml:space="preserve">SparseGate-TCN-RUL) dilatih 75 epoch dengan tiga</w:t>
      </w:r>
      <w:r>
        <w:t xml:space="preserve"> </w:t>
      </w:r>
      <w:r>
        <w:rPr>
          <w:i/>
          <w:iCs/>
        </w:rPr>
        <w:t xml:space="preserve">seed</w:t>
      </w:r>
      <w:r>
        <w:t xml:space="preserve">.</w:t>
      </w:r>
      <w:r>
        <w:t xml:space="preserve"> </w:t>
      </w:r>
      <w:r>
        <w:t xml:space="preserve">Adaptasi</w:t>
      </w:r>
      <w:r>
        <w:t xml:space="preserve"> </w:t>
      </w:r>
      <w:r>
        <w:rPr>
          <w:i/>
          <w:iCs/>
        </w:rPr>
        <w:t xml:space="preserve">Top-k Sparse Autoencoder</w:t>
      </w:r>
      <w:r>
        <w:t xml:space="preserve"> </w:t>
      </w:r>
      <w:r>
        <w:t xml:space="preserve">(</w:t>
      </w:r>
      <w:r>
        <w:rPr>
          <w:i/>
          <w:iCs/>
        </w:rPr>
        <w:t xml:space="preserve">SAEBearing</w:t>
      </w:r>
      <w:r>
        <w:t xml:space="preserve">) dilakukan</w:t>
      </w:r>
      <w:r>
        <w:t xml:space="preserve"> </w:t>
      </w:r>
      <w:r>
        <w:rPr>
          <w:i/>
          <w:iCs/>
        </w:rPr>
        <w:t xml:space="preserve">post-hoc</w:t>
      </w:r>
      <w:r>
        <w:t xml:space="preserve"> </w:t>
      </w:r>
      <w:r>
        <w:t xml:space="preserve">pada</w:t>
      </w:r>
      <w:r>
        <w:t xml:space="preserve"> </w:t>
      </w:r>
      <w:r>
        <w:rPr>
          <w:i/>
          <w:iCs/>
        </w:rPr>
        <w:t xml:space="preserve">hidden states</w:t>
      </w:r>
      <w:r>
        <w:t xml:space="preserve"> </w:t>
      </w:r>
      <w:r>
        <w:t xml:space="preserve">model terbaik untuk pemetaan</w:t>
      </w:r>
      <w:r>
        <w:t xml:space="preserve"> </w:t>
      </w:r>
      <w:r>
        <w:t xml:space="preserve">BPFx.</w:t>
      </w:r>
    </w:p>
    <w:p>
      <w:pPr>
        <w:pStyle w:val="Paragraf"/>
      </w:pPr>
    </w:p>
    <w:bookmarkEnd w:id="54"/>
    <w:bookmarkStart w:id="55" w:name="subsec:bab1_komparasi_dunia_nyata"/>
    <w:p>
      <w:pPr>
        <w:pStyle w:val="Heading3"/>
      </w:pPr>
      <w:r>
        <w:t xml:space="preserve">Komparasi Model dengan Dunia Nyata</w:t>
      </w:r>
    </w:p>
    <w:p>
      <w:pPr>
        <w:pStyle w:val="Paragraf"/>
      </w:pPr>
    </w:p>
    <w:p>
      <w:pPr>
        <w:pStyle w:val="Paragraf"/>
      </w:pPr>
      <w:r>
        <w:t xml:space="preserve">Komparasi model dengan dunia nyata merupakan langkah validasi untuk</w:t>
      </w:r>
      <w:r>
        <w:t xml:space="preserve"> </w:t>
      </w:r>
      <w:r>
        <w:t xml:space="preserve">menguji sejauh mana model yang dikembangkan pada dataset</w:t>
      </w:r>
      <w:r>
        <w:t xml:space="preserve"> </w:t>
      </w:r>
      <w:r>
        <w:rPr>
          <w:i/>
          <w:iCs/>
        </w:rPr>
        <w:t xml:space="preserve">benchmark</w:t>
      </w:r>
      <w:r>
        <w:t xml:space="preserve"> </w:t>
      </w:r>
      <w:r>
        <w:t xml:space="preserve">dapat digeneralisasi.</w:t>
      </w:r>
      <w:r>
        <w:t xml:space="preserve"> </w:t>
      </w:r>
      <w:r>
        <w:t xml:space="preserve">Validasi lintas domain dilakukan dengan menerapkan model prognostik terbaik</w:t>
      </w:r>
      <w:r>
        <w:t xml:space="preserve"> </w:t>
      </w:r>
      <w:r>
        <w:t xml:space="preserve">pada data vibrasi mesin</w:t>
      </w:r>
      <w:r>
        <w:t xml:space="preserve"> </w:t>
      </w:r>
      <w:r>
        <w:rPr>
          <w:i/>
          <w:iCs/>
        </w:rPr>
        <w:t xml:space="preserve">grinding</w:t>
      </w:r>
      <w:r>
        <w:t xml:space="preserve"> </w:t>
      </w:r>
      <w:r>
        <w:t xml:space="preserve">OR1/OR2 PT SKF Indonesia.</w:t>
      </w:r>
      <w:r>
        <w:t xml:space="preserve"> </w:t>
      </w:r>
      <w:r>
        <w:t xml:space="preserve">Komparasi sebelum–sesudah pengembangan model dievaluasi melalui metrik</w:t>
      </w:r>
      <w:r>
        <w:t xml:space="preserve"> </w:t>
      </w:r>
      <w:r>
        <w:t xml:space="preserve">RUL dan analisis residual per</w:t>
      </w:r>
      <w:r>
        <w:t xml:space="preserve"> </w:t>
      </w:r>
      <w:r>
        <w:rPr>
          <w:i/>
          <w:iCs/>
        </w:rPr>
        <w:t xml:space="preserve">bearing</w:t>
      </w:r>
      <w:r>
        <w:t xml:space="preserve">.</w:t>
      </w:r>
    </w:p>
    <w:p>
      <w:pPr>
        <w:pStyle w:val="Paragraf"/>
      </w:pPr>
    </w:p>
    <w:bookmarkEnd w:id="55"/>
    <w:bookmarkStart w:id="56" w:name="subsec:bab1_aksi_perbaikan"/>
    <w:p>
      <w:pPr>
        <w:pStyle w:val="Heading3"/>
      </w:pPr>
      <w:r>
        <w:t xml:space="preserve">Aksi untuk Perbaikan Situasi</w:t>
      </w:r>
    </w:p>
    <w:p>
      <w:pPr>
        <w:pStyle w:val="Paragraf"/>
      </w:pPr>
    </w:p>
    <w:p>
      <w:pPr>
        <w:pStyle w:val="Paragraf"/>
      </w:pPr>
      <w:r>
        <w:t xml:space="preserve">Tahap aksi perbaikan situasi mensintesiskan temuan diagnostik dan</w:t>
      </w:r>
      <w:r>
        <w:t xml:space="preserve"> </w:t>
      </w:r>
      <w:r>
        <w:t xml:space="preserve">prognostik ke dalam kerangka perawatan prediktif multi-</w:t>
      </w:r>
      <w:r>
        <w:rPr>
          <w:i/>
          <w:iCs/>
        </w:rPr>
        <w:t xml:space="preserve">tier</w:t>
      </w:r>
      <w:r>
        <w:t xml:space="preserve"> </w:t>
      </w:r>
      <w:r>
        <w:t xml:space="preserve">(Edge IoT, Edge Server, hingga Cloud/GPU) yang dapat diadopsi pada</w:t>
      </w:r>
      <w:r>
        <w:t xml:space="preserve"> </w:t>
      </w:r>
      <w:r>
        <w:t xml:space="preserve">lini produksi</w:t>
      </w:r>
      <w:r>
        <w:t xml:space="preserve"> </w:t>
      </w:r>
      <w:r>
        <w:rPr>
          <w:i/>
          <w:iCs/>
        </w:rPr>
        <w:t xml:space="preserve">ball bearing</w:t>
      </w:r>
      <w:r>
        <w:t xml:space="preserve">.</w:t>
      </w:r>
      <w:r>
        <w:t xml:space="preserve"> </w:t>
      </w:r>
      <w:r>
        <w:t xml:space="preserve">Kerangka ini menghubungkan deteksi kerusakan berbasis FSM, estimasi RUL</w:t>
      </w:r>
      <w:r>
        <w:t xml:space="preserve"> </w:t>
      </w:r>
      <w:r>
        <w:t xml:space="preserve">berbasis</w:t>
      </w:r>
      <w:r>
        <w:t xml:space="preserve"> </w:t>
      </w:r>
      <w:r>
        <w:rPr>
          <w:i/>
          <w:iCs/>
        </w:rPr>
        <w:t xml:space="preserve">backbone</w:t>
      </w:r>
      <w:r>
        <w:t xml:space="preserve"> </w:t>
      </w:r>
      <w:r>
        <w:t xml:space="preserve">Tier-S, dan interpretabilitas mekanistik</w:t>
      </w:r>
      <w:r>
        <w:t xml:space="preserve"> </w:t>
      </w:r>
      <w:r>
        <w:t xml:space="preserve">SAE-BPFx ke dalam alur keputusan perawatan yang dapat diaudit insinyur</w:t>
      </w:r>
      <w:r>
        <w:t xml:space="preserve"> </w:t>
      </w:r>
      <w:r>
        <w:t xml:space="preserve">pabrik.</w:t>
      </w:r>
    </w:p>
    <w:p>
      <w:pPr>
        <w:pStyle w:val="Paragraf"/>
      </w:pPr>
    </w:p>
    <w:bookmarkEnd w:id="56"/>
    <w:bookmarkStart w:id="57" w:name="subsec:bab1_tahap_kesimpulan"/>
    <w:p>
      <w:pPr>
        <w:pStyle w:val="Heading3"/>
      </w:pPr>
      <w:r>
        <w:t xml:space="preserve">Tahap Kesimpulan dan Saran Penelitian</w:t>
      </w:r>
    </w:p>
    <w:p>
      <w:pPr>
        <w:pStyle w:val="Paragraf"/>
      </w:pPr>
    </w:p>
    <w:p>
      <w:pPr>
        <w:pStyle w:val="Paragraf"/>
      </w:pPr>
      <w:r>
        <w:t xml:space="preserve">Tahap penutup penelitian merumuskan jawaban terhadap tujuan penelitian</w:t>
      </w:r>
      <w:r>
        <w:t xml:space="preserve"> </w:t>
      </w:r>
      <w:r>
        <w:t xml:space="preserve">berdasarkan bukti empiris Bab IV dan Bab V, mengidentifikasi</w:t>
      </w:r>
      <w:r>
        <w:t xml:space="preserve"> </w:t>
      </w:r>
      <w:r>
        <w:t xml:space="preserve">keterbatasan metodologis, serta memberikan rekomendasi penelitian</w:t>
      </w:r>
      <w:r>
        <w:t xml:space="preserve"> </w:t>
      </w:r>
      <w:r>
        <w:t xml:space="preserve">lanjutan, termasuk integrasi data kualitas produk</w:t>
      </w:r>
      <w:r>
        <w:t xml:space="preserve"> </w:t>
      </w:r>
      <w:r>
        <w:rPr>
          <w:i/>
          <w:iCs/>
        </w:rPr>
        <w:t xml:space="preserve">real-time</w:t>
      </w:r>
      <w:r>
        <w:t xml:space="preserve"> </w:t>
      </w:r>
      <w:r>
        <w:t xml:space="preserve">dan</w:t>
      </w:r>
      <w:r>
        <w:t xml:space="preserve"> </w:t>
      </w:r>
      <w:r>
        <w:t xml:space="preserve">perluasan validasi industri.</w:t>
      </w:r>
      <w:r>
        <w:t xml:space="preserve"> </w:t>
      </w:r>
      <w:r>
        <w:t xml:space="preserve">Uraian lengkap disajikan pada Bab VI.</w:t>
      </w:r>
    </w:p>
    <w:p>
      <w:pPr>
        <w:pStyle w:val="Paragraf"/>
      </w:pPr>
    </w:p>
    <w:p>
      <w:pPr>
        <w:pStyle w:val="Paragraf"/>
      </w:pPr>
      <w:r>
        <w:t xml:space="preserve">Rincian operasional pelaksanaan metodologi dijabarkan</w:t>
      </w:r>
      <w:r>
        <w:t xml:space="preserve"> </w:t>
      </w:r>
      <w:r>
        <w:t xml:space="preserve">pada poin-poin berikut.</w:t>
      </w:r>
    </w:p>
    <w:p>
      <w:pPr>
        <w:pStyle w:val="Paragraf"/>
      </w:pPr>
    </w:p>
    <w:p>
      <w:pPr>
        <w:pStyle w:val="Paragraf"/>
        <w:numPr>
          <w:ilvl w:val="0"/>
          <w:numId w:val="1006"/>
        </w:numPr>
      </w:pPr>
      <w:r>
        <w:rPr>
          <w:b/>
          <w:bCs/>
        </w:rPr>
        <w:t xml:space="preserve">Studi Literatur.</w:t>
      </w:r>
      <w:r>
        <w:t xml:space="preserve"> </w:t>
      </w:r>
      <w:r>
        <w:t xml:space="preserve">Kajian literatur dilakukan secara menyeluruh terhadap lebih dari</w:t>
      </w:r>
      <w:r>
        <w:t xml:space="preserve"> </w:t>
      </w:r>
      <w:r>
        <w:t xml:space="preserve">seratus makalah di bidang perawatan prediktif, diagnostik</w:t>
      </w:r>
      <w:r>
        <w:t xml:space="preserve"> </w:t>
      </w:r>
      <w:r>
        <w:rPr>
          <w:i/>
          <w:iCs/>
        </w:rPr>
        <w:t xml:space="preserve">bearing</w:t>
      </w:r>
      <w:r>
        <w:t xml:space="preserve">, prognostik RUL, dan</w:t>
      </w:r>
      <w:r>
        <w:t xml:space="preserve"> </w:t>
      </w:r>
      <w:r>
        <w:rPr>
          <w:i/>
          <w:iCs/>
        </w:rPr>
        <w:t xml:space="preserve">explainable AI</w:t>
      </w:r>
      <w:r>
        <w:t xml:space="preserve"> </w:t>
      </w:r>
      <w:r>
        <w:t xml:space="preserve">untuk</w:t>
      </w:r>
      <w:r>
        <w:t xml:space="preserve"> </w:t>
      </w:r>
      <w:r>
        <w:t xml:space="preserve">mesin rotasi.</w:t>
      </w:r>
      <w:r>
        <w:t xml:space="preserve"> </w:t>
      </w:r>
      <w:r>
        <w:t xml:space="preserve">Sebagian besar makalah bersumber dari jurnal terkemuka seperti</w:t>
      </w:r>
      <w:r>
        <w:t xml:space="preserve"> </w:t>
      </w:r>
      <w:r>
        <w:t xml:space="preserve">IEEE Transactions,</w:t>
      </w:r>
      <w:r>
        <w:t xml:space="preserve"> </w:t>
      </w:r>
      <w:r>
        <w:rPr>
          <w:i/>
          <w:iCs/>
        </w:rPr>
        <w:t xml:space="preserve">Mechanical Systems and Signal Processing</w:t>
      </w:r>
      <w:r>
        <w:t xml:space="preserve">,</w:t>
      </w:r>
      <w:r>
        <w:t xml:space="preserve"> </w:t>
      </w:r>
      <w:r>
        <w:t xml:space="preserve">dan</w:t>
      </w:r>
      <w:r>
        <w:t xml:space="preserve"> </w:t>
      </w:r>
      <w:r>
        <w:rPr>
          <w:i/>
          <w:iCs/>
        </w:rPr>
        <w:t xml:space="preserve">Reliability Engineering &amp; System Safety</w:t>
      </w:r>
      <w:r>
        <w:t xml:space="preserve">.</w:t>
      </w:r>
      <w:r>
        <w:t xml:space="preserve"> </w:t>
      </w:r>
      <w:r>
        <w:t xml:space="preserve">Hasil kajian literatur memetakan</w:t>
      </w:r>
      <w:r>
        <w:t xml:space="preserve"> </w:t>
      </w:r>
      <w:r>
        <w:rPr>
          <w:i/>
          <w:iCs/>
        </w:rPr>
        <w:t xml:space="preserve">state of the art</w:t>
      </w:r>
      <w:r>
        <w:t xml:space="preserve">,</w:t>
      </w:r>
      <w:r>
        <w:t xml:space="preserve"> </w:t>
      </w:r>
      <w:r>
        <w:t xml:space="preserve">mengidentifikasi celah penelitian yang belum terisi, dan</w:t>
      </w:r>
      <w:r>
        <w:t xml:space="preserve"> </w:t>
      </w:r>
      <w:r>
        <w:t xml:space="preserve">memotivasi</w:t>
      </w:r>
      <w:r>
        <w:t xml:space="preserve"> </w:t>
      </w:r>
      <w:r>
        <w:t xml:space="preserve">kedua komponen</w:t>
      </w:r>
      <w:r>
        <w:t xml:space="preserve"> </w:t>
      </w:r>
      <w:r>
        <w:t xml:space="preserve">penelitian utama (FSM dan SAE-BPFx).</w:t>
      </w:r>
    </w:p>
    <w:p>
      <w:pPr>
        <w:pStyle w:val="Paragraf"/>
      </w:pPr>
    </w:p>
    <w:p>
      <w:pPr>
        <w:pStyle w:val="Paragraf"/>
        <w:numPr>
          <w:ilvl w:val="0"/>
          <w:numId w:val="1006"/>
        </w:numPr>
      </w:pPr>
      <w:r>
        <w:rPr>
          <w:b/>
          <w:bCs/>
        </w:rPr>
        <w:t xml:space="preserve">Persiapan Data Penelitian.</w:t>
      </w:r>
      <w:r>
        <w:t xml:space="preserve"> </w:t>
      </w:r>
      <w:r>
        <w:t xml:space="preserve">Penelitian menggunakan empat dataset</w:t>
      </w:r>
      <w:r>
        <w:t xml:space="preserve"> </w:t>
      </w:r>
      <w:r>
        <w:rPr>
          <w:i/>
          <w:iCs/>
        </w:rPr>
        <w:t xml:space="preserve">bearing</w:t>
      </w:r>
      <w:r>
        <w:t xml:space="preserve"> </w:t>
      </w:r>
      <w:r>
        <w:t xml:space="preserve">yang bersifat</w:t>
      </w:r>
      <w:r>
        <w:t xml:space="preserve"> </w:t>
      </w:r>
      <w:r>
        <w:t xml:space="preserve">publik.</w:t>
      </w:r>
      <w:r>
        <w:t xml:space="preserve"> </w:t>
      </w:r>
      <w:r>
        <w:t xml:space="preserve">Untuk diagnostik: dataset CWRU (</w:t>
      </w:r>
      <w:r>
        <w:rPr>
          <w:i/>
          <w:iCs/>
        </w:rPr>
        <w:t xml:space="preserve">Case Western Reserve</w:t>
      </w:r>
      <w:r>
        <w:rPr>
          <w:i/>
          <w:iCs/>
        </w:rPr>
        <w:t xml:space="preserve"> </w:t>
      </w:r>
      <w:r>
        <w:rPr>
          <w:i/>
          <w:iCs/>
        </w:rPr>
        <w:t xml:space="preserve">University</w:t>
      </w:r>
      <w:r>
        <w:t xml:space="preserve">) dengan sinyal</w:t>
      </w:r>
      <w:r>
        <w:t xml:space="preserve"> </w:t>
      </w:r>
      <w:r>
        <w:rPr>
          <w:i/>
          <w:iCs/>
        </w:rPr>
        <w:t xml:space="preserve">drive-end</w:t>
      </w:r>
      <w:r>
        <w:t xml:space="preserve"> </w:t>
      </w:r>
      <w:r>
        <w:t xml:space="preserve">pada frekuensi sampling</w:t>
      </w:r>
      <w:r>
        <w:t xml:space="preserve"> </w:t>
      </w:r>
      <w:r>
        <w:t xml:space="preserve">48 kHz, sepuluh kelas kerusakan (Normal + IR/OR/Ball pada tiga</w:t>
      </w:r>
      <w:r>
        <w:t xml:space="preserve"> </w:t>
      </w:r>
      <w:r>
        <w:t xml:space="preserve">ukuran kerusakan), segmen 2.048 titik, dan pembagian temporal</w:t>
      </w:r>
      <w:r>
        <w:t xml:space="preserve"> </w:t>
      </w:r>
      <w:r>
        <w:t xml:space="preserve">54/13/33 %.</w:t>
      </w:r>
      <w:r>
        <w:t xml:space="preserve"> </w:t>
      </w:r>
      <w:r>
        <w:t xml:space="preserve">Untuk prognostik: dataset PHM2012 (FEMTO-PRONOSTIA, 17</w:t>
      </w:r>
      <w:r>
        <w:t xml:space="preserve"> </w:t>
      </w:r>
      <w:r>
        <w:rPr>
          <w:i/>
          <w:iCs/>
        </w:rPr>
        <w:t xml:space="preserve">bearing</w:t>
      </w:r>
      <w:r>
        <w:t xml:space="preserve">), XJTU-SY (LDK UER204, 10 </w:t>
      </w:r>
      <w:r>
        <w:rPr>
          <w:i/>
          <w:iCs/>
        </w:rPr>
        <w:t xml:space="preserve">bearing</w:t>
      </w:r>
      <w:r>
        <w:t xml:space="preserve">), dan</w:t>
      </w:r>
      <w:r>
        <w:t xml:space="preserve"> </w:t>
      </w:r>
      <w:r>
        <w:t xml:space="preserve">IMS (Rexnord, 4 </w:t>
      </w:r>
      <w:r>
        <w:rPr>
          <w:i/>
          <w:iCs/>
        </w:rPr>
        <w:t xml:space="preserve">bearing</w:t>
      </w:r>
      <w:r>
        <w:t xml:space="preserve">).</w:t>
      </w:r>
      <w:r>
        <w:t xml:space="preserve"> </w:t>
      </w:r>
      <w:r>
        <w:t xml:space="preserve">Praproses meliputi normalisasi dengan StandardScaler yang</w:t>
      </w:r>
      <w:r>
        <w:t xml:space="preserve"> </w:t>
      </w:r>
      <w:r>
        <w:t xml:space="preserve">dikalibrasi hanya pada data pelatihan untuk mencegah kebocoran</w:t>
      </w:r>
      <w:r>
        <w:t xml:space="preserve"> </w:t>
      </w:r>
      <w:r>
        <w:t xml:space="preserve">informasi.</w:t>
      </w:r>
    </w:p>
    <w:p>
      <w:pPr>
        <w:pStyle w:val="Paragraf"/>
      </w:pPr>
    </w:p>
    <w:p>
      <w:pPr>
        <w:pStyle w:val="Paragraf"/>
        <w:numPr>
          <w:ilvl w:val="0"/>
          <w:numId w:val="1006"/>
        </w:numPr>
      </w:pPr>
      <w:r>
        <w:rPr>
          <w:b/>
          <w:bCs/>
        </w:rPr>
        <w:t xml:space="preserve">Penelitian Awal: Benchmark Multi-Model.</w:t>
      </w:r>
      <w:r>
        <w:t xml:space="preserve"> </w:t>
      </w:r>
      <w:r>
        <w:t xml:space="preserve">Penelitian awal dilakukan dengan melatih dan mengevaluasi tiga</w:t>
      </w:r>
      <w:r>
        <w:t xml:space="preserve"> </w:t>
      </w:r>
      <w:r>
        <w:t xml:space="preserve">golongan algoritma diagnostik</w:t>
      </w:r>
      <w:r>
        <w:t xml:space="preserve"> </w:t>
      </w:r>
      <w:r>
        <w:rPr>
          <w:i/>
          <w:iCs/>
        </w:rPr>
        <w:t xml:space="preserve">bearing</w:t>
      </w:r>
      <w:r>
        <w:t xml:space="preserve"> </w:t>
      </w:r>
      <w:r>
        <w:t xml:space="preserve">secara paralel pada</w:t>
      </w:r>
      <w:r>
        <w:t xml:space="preserve"> </w:t>
      </w:r>
      <w:r>
        <w:t xml:space="preserve">dataset CWRU: golongan statistik-</w:t>
      </w:r>
      <w:r>
        <w:rPr>
          <w:i/>
          <w:iCs/>
        </w:rPr>
        <w:t xml:space="preserve">kernel</w:t>
      </w:r>
      <w:r>
        <w:t xml:space="preserve"> </w:t>
      </w:r>
      <w:r>
        <w:t xml:space="preserve">(SVM-RBF, LR),</w:t>
      </w:r>
      <w:r>
        <w:t xml:space="preserve"> </w:t>
      </w:r>
      <w:r>
        <w:rPr>
          <w:i/>
          <w:iCs/>
        </w:rPr>
        <w:t xml:space="preserve">tree-based</w:t>
      </w:r>
      <w:r>
        <w:t xml:space="preserve"> </w:t>
      </w:r>
      <w:r>
        <w:t xml:space="preserve">(DT, RF, XGBoost), dan</w:t>
      </w:r>
      <w:r>
        <w:t xml:space="preserve"> </w:t>
      </w:r>
      <w:r>
        <w:rPr>
          <w:i/>
          <w:iCs/>
        </w:rPr>
        <w:t xml:space="preserve">deep learning</w:t>
      </w:r>
      <w:r>
        <w:t xml:space="preserve"> </w:t>
      </w:r>
      <w:r>
        <w:t xml:space="preserve">(WDCNN).</w:t>
      </w:r>
      <w:r>
        <w:t xml:space="preserve"> </w:t>
      </w:r>
      <w:r>
        <w:t xml:space="preserve">Evaluasi dilakukan dengan protokol pembagian temporal yang ketat</w:t>
      </w:r>
      <w:r>
        <w:t xml:space="preserve"> </w:t>
      </w:r>
      <w:r>
        <w:t xml:space="preserve">(bukan pembagian acak) untuk menghindari inflasi akurasi akibat</w:t>
      </w:r>
      <w:r>
        <w:t xml:space="preserve"> </w:t>
      </w:r>
      <w:r>
        <w:t xml:space="preserve">kebocoran data antar-segmen.</w:t>
      </w:r>
      <w:r>
        <w:t xml:space="preserve"> </w:t>
      </w:r>
      <w:r>
        <w:t xml:space="preserve">Hasil</w:t>
      </w:r>
      <w:r>
        <w:t xml:space="preserve"> </w:t>
      </w:r>
      <w:r>
        <w:rPr>
          <w:i/>
          <w:iCs/>
        </w:rPr>
        <w:t xml:space="preserve">benchmark</w:t>
      </w:r>
      <w:r>
        <w:t xml:space="preserve"> </w:t>
      </w:r>
      <w:r>
        <w:t xml:space="preserve">ini memberikan dasar konsistensi lintas</w:t>
      </w:r>
      <w:r>
        <w:t xml:space="preserve"> </w:t>
      </w:r>
      <w:r>
        <w:t xml:space="preserve">golongan algoritma dan motivasi untuk lapisan XAI per golongan.</w:t>
      </w:r>
    </w:p>
    <w:p>
      <w:pPr>
        <w:pStyle w:val="Paragraf"/>
      </w:pPr>
    </w:p>
    <w:p>
      <w:pPr>
        <w:pStyle w:val="Paragraf"/>
        <w:numPr>
          <w:ilvl w:val="0"/>
          <w:numId w:val="1006"/>
        </w:numPr>
      </w:pPr>
      <w:r>
        <w:rPr>
          <w:b/>
          <w:bCs/>
        </w:rPr>
        <w:t xml:space="preserve">Pengembangan Kerangka FSM.</w:t>
      </w:r>
      <w:r>
        <w:t xml:space="preserve"> </w:t>
      </w:r>
      <w:r>
        <w:t xml:space="preserve">Kerangka</w:t>
      </w:r>
      <w:r>
        <w:t xml:space="preserve"> </w:t>
      </w:r>
      <w:r>
        <w:rPr>
          <w:i/>
          <w:iCs/>
        </w:rPr>
        <w:t xml:space="preserve">Fault Signature Maps</w:t>
      </w:r>
      <w:r>
        <w:t xml:space="preserve"> </w:t>
      </w:r>
      <w:r>
        <w:t xml:space="preserve">(FSM) dikembangkan melalui</w:t>
      </w:r>
      <w:r>
        <w:t xml:space="preserve"> </w:t>
      </w:r>
      <w:r>
        <w:t xml:space="preserve">penerapan SHAP DeepExplainer pada model WDCNN yang telah dilatih,</w:t>
      </w:r>
      <w:r>
        <w:t xml:space="preserve"> </w:t>
      </w:r>
      <w:r>
        <w:t xml:space="preserve">dengan 300 sampel</w:t>
      </w:r>
      <w:r>
        <w:t xml:space="preserve"> </w:t>
      </w:r>
      <w:r>
        <w:rPr>
          <w:i/>
          <w:iCs/>
        </w:rPr>
        <w:t xml:space="preserve">background</w:t>
      </w:r>
      <w:r>
        <w:t xml:space="preserve"> </w:t>
      </w:r>
      <w:r>
        <w:t xml:space="preserve">dan 500 sampel uji yang</w:t>
      </w:r>
      <w:r>
        <w:t xml:space="preserve"> </w:t>
      </w:r>
      <w:r>
        <w:t xml:space="preserve">diambil secara stratifikasi.</w:t>
      </w:r>
      <w:r>
        <w:t xml:space="preserve"> </w:t>
      </w:r>
      <w:r>
        <w:t xml:space="preserve">Hasilnya adalah 10 array atribusi berukuran 500 × 2.048,</w:t>
      </w:r>
      <w:r>
        <w:t xml:space="preserve"> </w:t>
      </w:r>
      <w:r>
        <w:t xml:space="preserve">menghasilkan lebih dari 10 juta nilai SHAP individual.</w:t>
      </w:r>
      <w:r>
        <w:t xml:space="preserve"> </w:t>
      </w:r>
      <w:r>
        <w:t xml:space="preserve">FSM diformalisasikan dalam tiga varian dan divalidasi dengan tiga</w:t>
      </w:r>
      <w:r>
        <w:t xml:space="preserve"> </w:t>
      </w:r>
      <w:r>
        <w:t xml:space="preserve">metrik kuantitatif, dilengkapi studi ablasi tiga varian arsitektur</w:t>
      </w:r>
      <w:r>
        <w:t xml:space="preserve"> </w:t>
      </w:r>
      <w:r>
        <w:t xml:space="preserve">untuk mengungkap</w:t>
      </w:r>
      <w:r>
        <w:t xml:space="preserve"> </w:t>
      </w:r>
      <w:r>
        <w:rPr>
          <w:i/>
          <w:iCs/>
        </w:rPr>
        <w:t xml:space="preserve">trade-off</w:t>
      </w:r>
      <w:r>
        <w:t xml:space="preserve"> </w:t>
      </w:r>
      <w:r>
        <w:t xml:space="preserve">antara akurasi dan</w:t>
      </w:r>
      <w:r>
        <w:t xml:space="preserve"> </w:t>
      </w:r>
      <w:r>
        <w:t xml:space="preserve">interpretabilitas.</w:t>
      </w:r>
    </w:p>
    <w:p>
      <w:pPr>
        <w:pStyle w:val="Paragraf"/>
      </w:pPr>
    </w:p>
    <w:p>
      <w:pPr>
        <w:pStyle w:val="Paragraf"/>
        <w:numPr>
          <w:ilvl w:val="0"/>
          <w:numId w:val="1006"/>
        </w:numPr>
      </w:pPr>
      <w:r>
        <w:rPr>
          <w:b/>
          <w:bCs/>
        </w:rPr>
        <w:t xml:space="preserve">Pengembangan SAEBearing.</w:t>
      </w:r>
      <w:r>
        <w:t xml:space="preserve"> </w:t>
      </w:r>
      <w:r>
        <w:t xml:space="preserve">Adaptasi</w:t>
      </w:r>
      <w:r>
        <w:t xml:space="preserve"> </w:t>
      </w:r>
      <w:r>
        <w:rPr>
          <w:i/>
          <w:iCs/>
        </w:rPr>
        <w:t xml:space="preserve">Top-k Sparse Autoencoder</w:t>
      </w:r>
      <w:r>
        <w:t xml:space="preserve"> </w:t>
      </w:r>
      <w:r>
        <w:t xml:space="preserve">ke domain prognostik RUL</w:t>
      </w:r>
      <w:r>
        <w:t xml:space="preserve"> </w:t>
      </w:r>
      <w:r>
        <w:t xml:space="preserve">dilakukan melalui protokol tiga langkah: (i) pelatihan tiga</w:t>
      </w:r>
      <w:r>
        <w:t xml:space="preserve"> </w:t>
      </w:r>
      <w:r>
        <w:t xml:space="preserve">arsitektur</w:t>
      </w:r>
      <w:r>
        <w:t xml:space="preserve"> </w:t>
      </w:r>
      <w:r>
        <w:rPr>
          <w:i/>
          <w:iCs/>
        </w:rPr>
        <w:t xml:space="preserve">backbone</w:t>
      </w:r>
      <w:r>
        <w:t xml:space="preserve"> </w:t>
      </w:r>
      <w:r>
        <w:t xml:space="preserve">RUL pada masing-masing dataset</w:t>
      </w:r>
      <w:r>
        <w:t xml:space="preserve"> </w:t>
      </w:r>
      <w:r>
        <w:t xml:space="preserve">(</w:t>
      </w:r>
      <w:r>
        <w:rPr>
          <w:i/>
          <w:iCs/>
        </w:rPr>
        <w:t xml:space="preserve">fixed-budget training</w:t>
      </w:r>
      <w:r>
        <w:t xml:space="preserve">, 75 epoch, 3</w:t>
      </w:r>
      <w:r>
        <w:t xml:space="preserve"> </w:t>
      </w:r>
      <w:r>
        <w:rPr>
          <w:i/>
          <w:iCs/>
        </w:rPr>
        <w:t xml:space="preserve">seed</w:t>
      </w:r>
      <w:r>
        <w:t xml:space="preserve">),</w:t>
      </w:r>
      <w:r>
        <w:t xml:space="preserve"> </w:t>
      </w:r>
      <w:r>
        <w:t xml:space="preserve">(ii) pelatihan SAE</w:t>
      </w:r>
      <w:r>
        <w:t xml:space="preserve"> </w:t>
      </w:r>
      <w:r>
        <w:rPr>
          <w:i/>
          <w:iCs/>
        </w:rPr>
        <w:t xml:space="preserve">post-hoc</w:t>
      </w:r>
      <w:r>
        <w:t xml:space="preserve"> </w:t>
      </w:r>
      <w:r>
        <w:t xml:space="preserve">pada kumpulan</w:t>
      </w:r>
      <w:r>
        <w:t xml:space="preserve"> </w:t>
      </w:r>
      <w:r>
        <w:rPr>
          <w:i/>
          <w:iCs/>
        </w:rPr>
        <w:t xml:space="preserve">hidden</w:t>
      </w:r>
      <w:r>
        <w:rPr>
          <w:i/>
          <w:iCs/>
        </w:rPr>
        <w:t xml:space="preserve"> </w:t>
      </w:r>
      <w:r>
        <w:rPr>
          <w:i/>
          <w:iCs/>
        </w:rPr>
        <w:t xml:space="preserve">states</w:t>
      </w:r>
      <w:r>
        <w:t xml:space="preserve"> </w:t>
      </w:r>
      <w:r>
        <w:t xml:space="preserve">dari model yang telah beku (</w:t>
      </w:r>
      <w:r>
        <w:rPr>
          <w:i/>
          <w:iCs/>
        </w:rPr>
        <w:t xml:space="preserve">frozen</w:t>
      </w:r>
      <w:r>
        <w:t xml:space="preserve">), dan</w:t>
      </w:r>
      <w:r>
        <w:t xml:space="preserve"> </w:t>
      </w:r>
      <w:r>
        <w:t xml:space="preserve">(iii) korelasi fitur laten SAE dengan spektrum</w:t>
      </w:r>
      <w:r>
        <w:t xml:space="preserve"> </w:t>
      </w:r>
      <w:r>
        <w:rPr>
          <w:i/>
          <w:iCs/>
        </w:rPr>
        <w:t xml:space="preserve">Hilbert</w:t>
      </w:r>
      <w:r>
        <w:rPr>
          <w:i/>
          <w:iCs/>
        </w:rPr>
        <w:t xml:space="preserve"> </w:t>
      </w:r>
      <w:r>
        <w:rPr>
          <w:i/>
          <w:iCs/>
        </w:rPr>
        <w:t xml:space="preserve">envelope</w:t>
      </w:r>
      <w:r>
        <w:t xml:space="preserve"> </w:t>
      </w:r>
      <w:r>
        <w:t xml:space="preserve">pada frekuensi karakteristik yang dihitung dari geometri</w:t>
      </w:r>
      <w:r>
        <w:t xml:space="preserve"> </w:t>
      </w:r>
      <w:r>
        <w:rPr>
          <w:i/>
          <w:iCs/>
        </w:rPr>
        <w:t xml:space="preserve">bearing</w:t>
      </w:r>
      <w:r>
        <w:t xml:space="preserve"> </w:t>
      </w:r>
      <w:r>
        <w:t xml:space="preserve">masing-masing dataset.</w:t>
      </w:r>
    </w:p>
    <w:p>
      <w:pPr>
        <w:pStyle w:val="Paragraf"/>
      </w:pPr>
    </w:p>
    <w:p>
      <w:pPr>
        <w:pStyle w:val="Paragraf"/>
        <w:numPr>
          <w:ilvl w:val="0"/>
          <w:numId w:val="1006"/>
        </w:numPr>
      </w:pPr>
      <w:r>
        <w:rPr>
          <w:b/>
          <w:bCs/>
        </w:rPr>
        <w:t xml:space="preserve">Pengujian dan Validasi Statistik.</w:t>
      </w:r>
      <w:r>
        <w:t xml:space="preserve"> </w:t>
      </w:r>
      <w:r>
        <w:t xml:space="preserve">Seluruh klaim kontribusi divalidasi dengan inferensi statistik yang</w:t>
      </w:r>
      <w:r>
        <w:t xml:space="preserve"> </w:t>
      </w:r>
      <w:r>
        <w:t xml:space="preserve">ketat:</w:t>
      </w:r>
      <w:r>
        <w:t xml:space="preserve"> </w:t>
      </w:r>
      <w:r>
        <w:rPr>
          <w:i/>
          <w:iCs/>
        </w:rPr>
        <w:t xml:space="preserve">bootstrap</w:t>
      </w:r>
      <w:r>
        <w:t xml:space="preserve"> </w:t>
      </w:r>
      <w:r>
        <w:t xml:space="preserve">CI 95 % (</w:t>
      </w:r>
      <w:r>
        <w:rPr>
          <w:i/>
          <w:iCs/>
        </w:rPr>
        <w:t xml:space="preserve">B</w:t>
      </w:r>
      <w:r>
        <w:t xml:space="preserve"> </w:t>
      </w:r>
      <w:r>
        <w:t xml:space="preserve">= 1.000 iterasi</w:t>
      </w:r>
      <w:r>
        <w:t xml:space="preserve">),</w:t>
      </w:r>
      <w:r>
        <w:t xml:space="preserve"> </w:t>
      </w:r>
      <w:r>
        <w:rPr>
          <w:i/>
          <w:iCs/>
        </w:rPr>
        <w:t xml:space="preserve">permutation</w:t>
      </w:r>
      <w:r>
        <w:rPr>
          <w:i/>
          <w:iCs/>
        </w:rPr>
        <w:t xml:space="preserve"> </w:t>
      </w:r>
      <w:r>
        <w:rPr>
          <w:i/>
          <w:iCs/>
        </w:rPr>
        <w:t xml:space="preserve">test</w:t>
      </w:r>
      <w:r>
        <w:t xml:space="preserve"> </w:t>
      </w:r>
      <w:r>
        <w:t xml:space="preserve">(</w:t>
      </w:r>
      <w:r>
        <w:rPr>
          <w:i/>
          <w:iCs/>
        </w:rPr>
        <w:t xml:space="preserve">B</w:t>
      </w:r>
      <w:r>
        <w:t xml:space="preserve"> </w:t>
      </w:r>
      <w:r>
        <w:t xml:space="preserve">= 1.000</w:t>
      </w:r>
      <w:r>
        <w:t xml:space="preserve">), dan dua</w:t>
      </w:r>
      <w:r>
        <w:t xml:space="preserve"> </w:t>
      </w:r>
      <w:r>
        <w:rPr>
          <w:i/>
          <w:iCs/>
        </w:rPr>
        <w:t xml:space="preserve">negative controls</w:t>
      </w:r>
      <w:r>
        <w:t xml:space="preserve"> </w:t>
      </w:r>
      <w:r>
        <w:t xml:space="preserve">(inisialisasi</w:t>
      </w:r>
      <w:r>
        <w:t xml:space="preserve"> </w:t>
      </w:r>
      <w:r>
        <w:t xml:space="preserve">Xavier dan</w:t>
      </w:r>
      <w:r>
        <w:t xml:space="preserve"> </w:t>
      </w:r>
      <w:r>
        <w:rPr>
          <w:i/>
          <w:iCs/>
        </w:rPr>
        <w:t xml:space="preserve">Gaussian noise</w:t>
      </w:r>
      <w:r>
        <w:t xml:space="preserve">) untuk SAEBearing.</w:t>
      </w:r>
      <w:r>
        <w:t xml:space="preserve"> </w:t>
      </w:r>
      <w:r>
        <w:t xml:space="preserve">Uji konsistensi lintas arsitektur dilakukan dengan membandingkan</w:t>
      </w:r>
      <w:r>
        <w:t xml:space="preserve"> </w:t>
      </w:r>
      <w:r>
        <w:t xml:space="preserve">urutan dominansi BPFx pada ketiga</w:t>
      </w:r>
      <w:r>
        <w:t xml:space="preserve"> </w:t>
      </w:r>
      <w:r>
        <w:rPr>
          <w:i/>
          <w:iCs/>
        </w:rPr>
        <w:t xml:space="preserve">backbone</w:t>
      </w:r>
      <w:r>
        <w:t xml:space="preserve"> </w:t>
      </w:r>
      <w:r>
        <w:t xml:space="preserve">secara bersamaan.</w:t>
      </w:r>
    </w:p>
    <w:p>
      <w:pPr>
        <w:pStyle w:val="Paragraf"/>
      </w:pPr>
    </w:p>
    <w:p>
      <w:pPr>
        <w:pStyle w:val="Paragraf"/>
        <w:numPr>
          <w:ilvl w:val="0"/>
          <w:numId w:val="1006"/>
        </w:numPr>
      </w:pPr>
      <w:r>
        <w:rPr>
          <w:b/>
          <w:bCs/>
        </w:rPr>
        <w:t xml:space="preserve">Pemartifisial Laporan dan Publikasi.</w:t>
      </w:r>
      <w:r>
        <w:t xml:space="preserve"> </w:t>
      </w:r>
      <w:r>
        <w:t xml:space="preserve">Hasil penelitian dilaporkan dalam buku disertasi ini dan telah</w:t>
      </w:r>
      <w:r>
        <w:t xml:space="preserve"> </w:t>
      </w:r>
      <w:r>
        <w:t xml:space="preserve">dipublikasikan atau sedang dalam proses</w:t>
      </w:r>
      <w:r>
        <w:t xml:space="preserve"> </w:t>
      </w:r>
      <w:r>
        <w:rPr>
          <w:i/>
          <w:iCs/>
        </w:rPr>
        <w:t xml:space="preserve">review</w:t>
      </w:r>
      <w:r>
        <w:t xml:space="preserve"> </w:t>
      </w:r>
      <w:r>
        <w:t xml:space="preserve">pada jurnal</w:t>
      </w:r>
      <w:r>
        <w:t xml:space="preserve"> </w:t>
      </w:r>
      <w:r>
        <w:t xml:space="preserve">dan konferensi internasional.</w:t>
      </w:r>
      <w:r>
        <w:t xml:space="preserve"> </w:t>
      </w:r>
      <w:r>
        <w:t xml:space="preserve">Seluruh kode sumber, bobot model, dan</w:t>
      </w:r>
      <w:r>
        <w:t xml:space="preserve"> </w:t>
      </w:r>
      <w:r>
        <w:rPr>
          <w:i/>
          <w:iCs/>
        </w:rPr>
        <w:t xml:space="preserve">notebook</w:t>
      </w:r>
      <w:r>
        <w:t xml:space="preserve"> </w:t>
      </w:r>
      <w:r>
        <w:t xml:space="preserve">reproduksi</w:t>
      </w:r>
      <w:r>
        <w:t xml:space="preserve"> </w:t>
      </w:r>
      <w:r>
        <w:t xml:space="preserve">tersedia sebagai</w:t>
      </w:r>
      <w:r>
        <w:t xml:space="preserve"> </w:t>
      </w:r>
      <w:r>
        <w:rPr>
          <w:i/>
          <w:iCs/>
        </w:rPr>
        <w:t xml:space="preserve">pipeline</w:t>
      </w:r>
      <w:r>
        <w:t xml:space="preserve"> </w:t>
      </w:r>
      <w:r>
        <w:t xml:space="preserve">sumber terbuka untuk mendukung</w:t>
      </w:r>
      <w:r>
        <w:t xml:space="preserve"> </w:t>
      </w:r>
      <w:r>
        <w:t xml:space="preserve">reproduksi dan pengembangan lanjutan oleh peneliti lain.</w:t>
      </w:r>
    </w:p>
    <w:p>
      <w:pPr>
        <w:pStyle w:val="Paragraf"/>
      </w:pPr>
    </w:p>
    <w:p>
      <w:pPr>
        <w:pStyle w:val="Paragraf"/>
      </w:pPr>
      <w:r>
        <w:t xml:space="preserve">Keseluruhan tahapan metodologi di atas dirancang secara iteratif: temuan</w:t>
      </w:r>
      <w:r>
        <w:t xml:space="preserve"> </w:t>
      </w:r>
      <w:r>
        <w:t xml:space="preserve">dari satu tahap, misalnya identifikasi celah interpretabilitas pada hasil</w:t>
      </w:r>
      <w:r>
        <w:t xml:space="preserve"> </w:t>
      </w:r>
      <w:r>
        <w:rPr>
          <w:i/>
          <w:iCs/>
        </w:rPr>
        <w:t xml:space="preserve">benchmark</w:t>
      </w:r>
      <w:r>
        <w:t xml:space="preserve">, menjadi masukan yang memperketat rancangan tahap</w:t>
      </w:r>
      <w:r>
        <w:t xml:space="preserve"> </w:t>
      </w:r>
      <w:r>
        <w:t xml:space="preserve">berikutnya.</w:t>
      </w:r>
      <w:r>
        <w:t xml:space="preserve"> </w:t>
      </w:r>
      <w:r>
        <w:t xml:space="preserve">Pendekatan ini memastikan bahwa setiap kontribusi dalam disertasi ini</w:t>
      </w:r>
      <w:r>
        <w:t xml:space="preserve"> </w:t>
      </w:r>
      <w:r>
        <w:t xml:space="preserve">terhubung secara logis dari satu ke berikutnya dan dapat direproduksi</w:t>
      </w:r>
      <w:r>
        <w:t xml:space="preserve"> </w:t>
      </w:r>
      <w:r>
        <w:t xml:space="preserve">secara penuh.</w:t>
      </w:r>
    </w:p>
    <w:p>
      <w:pPr>
        <w:pStyle w:val="Paragraf"/>
      </w:pPr>
    </w:p>
    <w:bookmarkEnd w:id="57"/>
    <w:bookmarkEnd w:id="58"/>
    <w:bookmarkStart w:id="59" w:name="sec:bab1_batasan"/>
    <w:p>
      <w:pPr>
        <w:pStyle w:val="Heading2"/>
      </w:pPr>
      <w:r>
        <w:t xml:space="preserve">Batasan dan Asumsi Penelitian</w:t>
      </w:r>
    </w:p>
    <w:p>
      <w:pPr>
        <w:pStyle w:val="Paragraf"/>
      </w:pPr>
    </w:p>
    <w:p>
      <w:pPr>
        <w:pStyle w:val="Paragraf"/>
      </w:pPr>
      <w:r>
        <w:t xml:space="preserve">Penelitian ini dibatasi pada hal-hal berikut: (1) sistem produksi yang</w:t>
      </w:r>
      <w:r>
        <w:t xml:space="preserve"> </w:t>
      </w:r>
      <w:r>
        <w:t xml:space="preserve">menggunakan proses permesinan</w:t>
      </w:r>
      <w:r>
        <w:t xml:space="preserve"> </w:t>
      </w:r>
      <w:r>
        <w:rPr>
          <w:i/>
          <w:iCs/>
        </w:rPr>
        <w:t xml:space="preserve">grinding</w:t>
      </w:r>
      <w:r>
        <w:t xml:space="preserve"> </w:t>
      </w:r>
      <w:r>
        <w:t xml:space="preserve">pada produksi</w:t>
      </w:r>
      <w:r>
        <w:t xml:space="preserve"> </w:t>
      </w:r>
      <w:r>
        <w:rPr>
          <w:i/>
          <w:iCs/>
        </w:rPr>
        <w:t xml:space="preserve">rolling element bearing</w:t>
      </w:r>
      <w:r>
        <w:t xml:space="preserve">; (2) sinyal masukan adalah data vibrasi</w:t>
      </w:r>
      <w:r>
        <w:t xml:space="preserve"> </w:t>
      </w:r>
      <w:r>
        <w:t xml:space="preserve">mentah dari akselerometer, dengan fitur frekuensi hanya untuk validasi</w:t>
      </w:r>
      <w:r>
        <w:t xml:space="preserve"> </w:t>
      </w:r>
      <w:r>
        <w:t xml:space="preserve">fisika; (3) penggunaan dataset diagnostik CWRU dan dataset prognostik PHM2012,</w:t>
      </w:r>
      <w:r>
        <w:t xml:space="preserve"> </w:t>
      </w:r>
      <w:r>
        <w:t xml:space="preserve">XJTU-SY, serta IMS;</w:t>
      </w:r>
      <w:r>
        <w:t xml:space="preserve"> </w:t>
      </w:r>
      <w:r>
        <w:t xml:space="preserve">(4) validasi lintas domain pada data</w:t>
      </w:r>
      <w:r>
        <w:t xml:space="preserve"> </w:t>
      </w:r>
      <w:r>
        <w:t xml:space="preserve">industri menggunakan data vibrasi dari mesin</w:t>
      </w:r>
      <w:r>
        <w:t xml:space="preserve"> </w:t>
      </w:r>
      <w:r>
        <w:rPr>
          <w:i/>
          <w:iCs/>
        </w:rPr>
        <w:t xml:space="preserve">grinding</w:t>
      </w:r>
      <w:r>
        <w:t xml:space="preserve"> </w:t>
      </w:r>
      <w:r>
        <w:t xml:space="preserve">OR1/OR2</w:t>
      </w:r>
      <w:r>
        <w:t xml:space="preserve"> </w:t>
      </w:r>
      <w:r>
        <w:t xml:space="preserve">PT SKF Indonesia, dengan fokus pada komponen prognostik (prediksi RUL);</w:t>
      </w:r>
      <w:r>
        <w:t xml:space="preserve"> </w:t>
      </w:r>
      <w:r>
        <w:t xml:space="preserve">(5) integrasi data kualitas produk</w:t>
      </w:r>
      <w:r>
        <w:t xml:space="preserve"> </w:t>
      </w:r>
      <w:r>
        <w:t xml:space="preserve">(</w:t>
      </w:r>
      <w:r>
        <w:rPr>
          <w:i/>
          <w:iCs/>
        </w:rPr>
        <w:t xml:space="preserve">vibration checking</w:t>
      </w:r>
      <w:r>
        <w:t xml:space="preserve"> </w:t>
      </w:r>
      <w:r>
        <w:t xml:space="preserve">dan</w:t>
      </w:r>
      <w:r>
        <w:t xml:space="preserve"> </w:t>
      </w:r>
      <w:r>
        <w:rPr>
          <w:i/>
          <w:iCs/>
        </w:rPr>
        <w:t xml:space="preserve">radial clearance checking</w:t>
      </w:r>
      <w:r>
        <w:t xml:space="preserve">)</w:t>
      </w:r>
      <w:r>
        <w:t xml:space="preserve"> </w:t>
      </w:r>
      <w:r>
        <w:t xml:space="preserve">secara waktu nyata merupakan peta jalan penelitian lanjutan, bukan</w:t>
      </w:r>
      <w:r>
        <w:t xml:space="preserve"> </w:t>
      </w:r>
      <w:r>
        <w:t xml:space="preserve">bagian dari implementasi empiris disertasi ini; dan (6) seluruh</w:t>
      </w:r>
      <w:r>
        <w:t xml:space="preserve"> </w:t>
      </w:r>
      <w:r>
        <w:t xml:space="preserve">perangkat lunak menggunakan</w:t>
      </w:r>
      <w:r>
        <w:t xml:space="preserve"> </w:t>
      </w:r>
      <w:r>
        <w:rPr>
          <w:i/>
          <w:iCs/>
        </w:rPr>
        <w:t xml:space="preserve">library</w:t>
      </w:r>
      <w:r>
        <w:t xml:space="preserve"> </w:t>
      </w:r>
      <w:r>
        <w:t xml:space="preserve">sumber terbuka yang</w:t>
      </w:r>
      <w:r>
        <w:t xml:space="preserve"> </w:t>
      </w:r>
      <w:r>
        <w:t xml:space="preserve">telah ada.</w:t>
      </w:r>
    </w:p>
    <w:p>
      <w:pPr>
        <w:pStyle w:val="Paragraf"/>
      </w:pPr>
    </w:p>
    <w:p>
      <w:pPr>
        <w:pStyle w:val="Paragraf"/>
      </w:pPr>
      <w:r>
        <w:t xml:space="preserve">Adapun asumsi yang digunakan dalam penelitian ini adalah</w:t>
      </w:r>
      <w:r>
        <w:t xml:space="preserve"> </w:t>
      </w:r>
      <w:r>
        <w:t xml:space="preserve">sebagai berikut:</w:t>
      </w:r>
      <w:r>
        <w:t xml:space="preserve"> </w:t>
      </w:r>
      <w:r>
        <w:t xml:space="preserve">(1) sensor vibrasi telah terpasang dan terkalibrasi sesuai spesifikasi pada</w:t>
      </w:r>
      <w:r>
        <w:t xml:space="preserve"> </w:t>
      </w:r>
      <w:r>
        <w:t xml:space="preserve">mesin produksi</w:t>
      </w:r>
      <w:r>
        <w:t xml:space="preserve"> </w:t>
      </w:r>
      <w:r>
        <w:rPr>
          <w:i/>
          <w:iCs/>
        </w:rPr>
        <w:t xml:space="preserve">ball bearing</w:t>
      </w:r>
      <w:r>
        <w:t xml:space="preserve"> </w:t>
      </w:r>
      <w:r>
        <w:t xml:space="preserve">(OR1 dan OR2);</w:t>
      </w:r>
      <w:r>
        <w:t xml:space="preserve"> </w:t>
      </w:r>
      <w:r>
        <w:t xml:space="preserve">(2) mesin produksi beroperasi dalam jangkauan operasi normal sesuai dengan</w:t>
      </w:r>
      <w:r>
        <w:t xml:space="preserve"> </w:t>
      </w:r>
      <w:r>
        <w:t xml:space="preserve">spesifikasi teknis yang ditetapkan;</w:t>
      </w:r>
      <w:r>
        <w:t xml:space="preserve"> </w:t>
      </w:r>
      <w:r>
        <w:t xml:space="preserve">(3) infrastruktur komputasi yang memadai (GPU) tersedia untuk pelatihan</w:t>
      </w:r>
      <w:r>
        <w:t xml:space="preserve"> </w:t>
      </w:r>
      <w:r>
        <w:t xml:space="preserve">model</w:t>
      </w:r>
      <w:r>
        <w:t xml:space="preserve"> </w:t>
      </w:r>
      <w:r>
        <w:rPr>
          <w:i/>
          <w:iCs/>
        </w:rPr>
        <w:t xml:space="preserve">machine learning</w:t>
      </w:r>
      <w:r>
        <w:t xml:space="preserve"> </w:t>
      </w:r>
      <w:r>
        <w:t xml:space="preserve">dan</w:t>
      </w:r>
      <w:r>
        <w:t xml:space="preserve"> </w:t>
      </w:r>
      <w:r>
        <w:rPr>
          <w:i/>
          <w:iCs/>
        </w:rPr>
        <w:t xml:space="preserve">deep learning</w:t>
      </w:r>
      <w:r>
        <w:t xml:space="preserve">;</w:t>
      </w:r>
      <w:r>
        <w:t xml:space="preserve"> </w:t>
      </w:r>
      <w:r>
        <w:t xml:space="preserve">(4) data sensor vibrasi dari mesin</w:t>
      </w:r>
      <w:r>
        <w:t xml:space="preserve"> </w:t>
      </w:r>
      <w:r>
        <w:rPr>
          <w:i/>
          <w:iCs/>
        </w:rPr>
        <w:t xml:space="preserve">grinding</w:t>
      </w:r>
      <w:r>
        <w:t xml:space="preserve"> </w:t>
      </w:r>
      <w:r>
        <w:t xml:space="preserve">PT SKF Indonesia yang digunakan untuk validasi lintas domain telah diakuisisi</w:t>
      </w:r>
      <w:r>
        <w:t xml:space="preserve"> </w:t>
      </w:r>
      <w:r>
        <w:t xml:space="preserve">melalui</w:t>
      </w:r>
      <w:r>
        <w:t xml:space="preserve"> </w:t>
      </w:r>
      <w:r>
        <w:rPr>
          <w:i/>
          <w:iCs/>
        </w:rPr>
        <w:t xml:space="preserve">gateway</w:t>
      </w:r>
      <w:r>
        <w:t xml:space="preserve"> </w:t>
      </w:r>
      <w:r>
        <w:t xml:space="preserve">SKF IMx-8 sesuai protokol akuisisi standar</w:t>
      </w:r>
      <w:r>
        <w:t xml:space="preserve">; dan</w:t>
      </w:r>
      <w:r>
        <w:t xml:space="preserve"> </w:t>
      </w:r>
      <w:r>
        <w:t xml:space="preserve">(5) proses permesinan</w:t>
      </w:r>
      <w:r>
        <w:t xml:space="preserve"> </w:t>
      </w:r>
      <w:r>
        <w:rPr>
          <w:i/>
          <w:iCs/>
        </w:rPr>
        <w:t xml:space="preserve">grinding</w:t>
      </w:r>
      <w:r>
        <w:t xml:space="preserve"> </w:t>
      </w:r>
      <w:r>
        <w:t xml:space="preserve">pada</w:t>
      </w:r>
      <w:r>
        <w:t xml:space="preserve"> </w:t>
      </w:r>
      <w:r>
        <w:rPr>
          <w:i/>
          <w:iCs/>
        </w:rPr>
        <w:t xml:space="preserve">ball bearing</w:t>
      </w:r>
      <w:r>
        <w:t xml:space="preserve"> </w:t>
      </w:r>
      <w:r>
        <w:t xml:space="preserve">memiliki</w:t>
      </w:r>
      <w:r>
        <w:t xml:space="preserve"> </w:t>
      </w:r>
      <w:r>
        <w:t xml:space="preserve">karakteristik degradasi yang dapat dimodelkan menggunakan pendekatan</w:t>
      </w:r>
      <w:r>
        <w:t xml:space="preserve"> </w:t>
      </w:r>
      <w:r>
        <w:rPr>
          <w:i/>
          <w:iCs/>
        </w:rPr>
        <w:t xml:space="preserve">machine learning</w:t>
      </w:r>
      <w:r>
        <w:t xml:space="preserve"> </w:t>
      </w:r>
      <w:r>
        <w:t xml:space="preserve">berbasis data.</w:t>
      </w:r>
    </w:p>
    <w:p>
      <w:pPr>
        <w:pStyle w:val="Paragraf"/>
      </w:pPr>
    </w:p>
    <w:bookmarkEnd w:id="59"/>
    <w:bookmarkStart w:id="60" w:name="sec:bab1_sistematika"/>
    <w:p>
      <w:pPr>
        <w:pStyle w:val="Heading2"/>
      </w:pPr>
      <w:r>
        <w:t xml:space="preserve">Sistematika Penulisan</w:t>
      </w:r>
    </w:p>
    <w:p>
      <w:pPr>
        <w:pStyle w:val="Paragraf"/>
      </w:pPr>
    </w:p>
    <w:p>
      <w:pPr>
        <w:pStyle w:val="Paragraf"/>
      </w:pPr>
      <w:r>
        <w:t xml:space="preserve">Disertasi ini disusun ke dalam enam bab dengan alur yang koheren dari</w:t>
      </w:r>
      <w:r>
        <w:t xml:space="preserve"> </w:t>
      </w:r>
      <w:r>
        <w:t xml:space="preserve">konteks hingga kesimpulan.</w:t>
      </w:r>
    </w:p>
    <w:p>
      <w:pPr>
        <w:pStyle w:val="Paragraf"/>
      </w:pPr>
    </w:p>
    <w:p>
      <w:pPr>
        <w:pStyle w:val="Paragraf"/>
      </w:pPr>
      <w:r>
        <w:rPr>
          <w:b/>
          <w:bCs/>
        </w:rPr>
        <w:t xml:space="preserve">Bab I</w:t>
      </w:r>
      <w:r>
        <w:t xml:space="preserve"> </w:t>
      </w:r>
      <w:r>
        <w:t xml:space="preserve">(Pendahuluan) memuat latar belakang</w:t>
      </w:r>
      <w:r>
        <w:t xml:space="preserve"> </w:t>
      </w:r>
      <w:r>
        <w:t xml:space="preserve">urgensi perawatan prediktif dalam konteks</w:t>
      </w:r>
      <w:r>
        <w:t xml:space="preserve"> </w:t>
      </w:r>
      <w:r>
        <w:rPr>
          <w:i/>
          <w:iCs/>
        </w:rPr>
        <w:t xml:space="preserve">Making Indonesia 4.0</w:t>
      </w:r>
      <w:r>
        <w:t xml:space="preserve">,</w:t>
      </w:r>
      <w:r>
        <w:t xml:space="preserve"> </w:t>
      </w:r>
      <w:r>
        <w:t xml:space="preserve">rumusan masalah tiga butir, tujuan penelitian, manfaat</w:t>
      </w:r>
      <w:r>
        <w:t xml:space="preserve"> </w:t>
      </w:r>
      <w:r>
        <w:t xml:space="preserve">penelitian</w:t>
      </w:r>
      <w:r>
        <w:t xml:space="preserve">, kontribusi dan kebaruan beserta uraian teknis, metodologi</w:t>
      </w:r>
      <w:r>
        <w:t xml:space="preserve"> </w:t>
      </w:r>
      <w:r>
        <w:t xml:space="preserve">penelitian, batasan dan asumsi penelitian, serta sistematika penulisan.</w:t>
      </w:r>
    </w:p>
    <w:p>
      <w:pPr>
        <w:pStyle w:val="Paragraf"/>
      </w:pPr>
    </w:p>
    <w:p>
      <w:pPr>
        <w:pStyle w:val="Paragraf"/>
      </w:pPr>
      <w:r>
        <w:rPr>
          <w:b/>
          <w:bCs/>
        </w:rPr>
        <w:t xml:space="preserve">Bab II</w:t>
      </w:r>
      <w:r>
        <w:t xml:space="preserve"> </w:t>
      </w:r>
      <w:r>
        <w:t xml:space="preserve">(Tinjauan Pustaka) memetakan</w:t>
      </w:r>
      <w:r>
        <w:t xml:space="preserve"> </w:t>
      </w:r>
      <w:r>
        <w:rPr>
          <w:i/>
          <w:iCs/>
        </w:rPr>
        <w:t xml:space="preserve">state of the art</w:t>
      </w:r>
      <w:r>
        <w:t xml:space="preserve"> </w:t>
      </w:r>
      <w:r>
        <w:t xml:space="preserve">di bidang perawatan prediktif dan Industri 4.0,</w:t>
      </w:r>
      <w:r>
        <w:t xml:space="preserve"> </w:t>
      </w:r>
      <w:r>
        <w:t xml:space="preserve">diagnostik</w:t>
      </w:r>
      <w:r>
        <w:t xml:space="preserve"> </w:t>
      </w:r>
      <w:r>
        <w:rPr>
          <w:i/>
          <w:iCs/>
        </w:rPr>
        <w:t xml:space="preserve">bearing</w:t>
      </w:r>
      <w:r>
        <w:t xml:space="preserve"> </w:t>
      </w:r>
      <w:r>
        <w:t xml:space="preserve">berbasis</w:t>
      </w:r>
      <w:r>
        <w:t xml:space="preserve"> </w:t>
      </w:r>
      <w:r>
        <w:rPr>
          <w:i/>
          <w:iCs/>
        </w:rPr>
        <w:t xml:space="preserve">deep learning</w:t>
      </w:r>
      <w:r>
        <w:t xml:space="preserve">, metode XAI</w:t>
      </w:r>
      <w:r>
        <w:t xml:space="preserve"> </w:t>
      </w:r>
      <w:r>
        <w:t xml:space="preserve">tingkat atribusi masukan, prognostik RUL,</w:t>
      </w:r>
      <w:r>
        <w:t xml:space="preserve"> </w:t>
      </w:r>
      <w:r>
        <w:rPr>
          <w:i/>
          <w:iCs/>
        </w:rPr>
        <w:t xml:space="preserve">mechanistic</w:t>
      </w:r>
      <w:r>
        <w:rPr>
          <w:i/>
          <w:iCs/>
        </w:rPr>
        <w:t xml:space="preserve"> </w:t>
      </w:r>
      <w:r>
        <w:rPr>
          <w:i/>
          <w:iCs/>
        </w:rPr>
        <w:t xml:space="preserve">interpretability</w:t>
      </w:r>
      <w:r>
        <w:t xml:space="preserve"> </w:t>
      </w:r>
      <w:r>
        <w:t xml:space="preserve">dan</w:t>
      </w:r>
      <w:r>
        <w:t xml:space="preserve"> </w:t>
      </w:r>
      <w:r>
        <w:rPr>
          <w:i/>
          <w:iCs/>
        </w:rPr>
        <w:t xml:space="preserve">Sparse Autoencoder</w:t>
      </w:r>
      <w:r>
        <w:t xml:space="preserve">, fisika vibrasi</w:t>
      </w:r>
      <w:r>
        <w:t xml:space="preserve"> </w:t>
      </w:r>
      <w:r>
        <w:rPr>
          <w:i/>
          <w:iCs/>
        </w:rPr>
        <w:t xml:space="preserve">bearing</w:t>
      </w:r>
      <w:r>
        <w:t xml:space="preserve">, serta peta celah literatur yang memotivasi penelitian ini.</w:t>
      </w:r>
    </w:p>
    <w:p>
      <w:pPr>
        <w:pStyle w:val="Paragraf"/>
      </w:pPr>
    </w:p>
    <w:p>
      <w:pPr>
        <w:pStyle w:val="Paragraf"/>
      </w:pPr>
      <w:r>
        <w:rPr>
          <w:b/>
          <w:bCs/>
        </w:rPr>
        <w:t xml:space="preserve">Bab </w:t>
      </w:r>
      <w:r>
        <w:rPr>
          <w:b/>
          <w:bCs/>
        </w:rPr>
        <w:t xml:space="preserve">III</w:t>
      </w:r>
      <w:r>
        <w:t xml:space="preserve"> </w:t>
      </w:r>
      <w:r>
        <w:t xml:space="preserve">(Metodologi) membahas metodologi penelitian yang digunakan pada</w:t>
      </w:r>
      <w:r>
        <w:t xml:space="preserve"> </w:t>
      </w:r>
      <w:r>
        <w:t xml:space="preserve">Bab </w:t>
      </w:r>
      <w:r>
        <w:t xml:space="preserve">IV</w:t>
      </w:r>
      <w:r>
        <w:t xml:space="preserve"> </w:t>
      </w:r>
      <w:r>
        <w:t xml:space="preserve">dan Bab </w:t>
      </w:r>
      <w:r>
        <w:t xml:space="preserve">V</w:t>
      </w:r>
      <w:r>
        <w:t xml:space="preserve">. Pembahasannya terkait kerangka konseptual terintegrasi, spesifikasi</w:t>
      </w:r>
      <w:r>
        <w:t xml:space="preserve"> </w:t>
      </w:r>
      <w:r>
        <w:t xml:space="preserve">empat dataset, praproses dan ekstraksi fitur, metrik evaluasi bersama,</w:t>
      </w:r>
      <w:r>
        <w:t xml:space="preserve"> </w:t>
      </w:r>
      <w:r>
        <w:t xml:space="preserve">serta infrastruktur dan protokol reproduksi.</w:t>
      </w:r>
    </w:p>
    <w:p>
      <w:pPr>
        <w:pStyle w:val="Paragraf"/>
      </w:pPr>
    </w:p>
    <w:p>
      <w:pPr>
        <w:pStyle w:val="Paragraf"/>
      </w:pPr>
      <w:r>
        <w:rPr>
          <w:b/>
          <w:bCs/>
        </w:rPr>
        <w:t xml:space="preserve">Bab </w:t>
      </w:r>
      <w:r>
        <w:rPr>
          <w:b/>
          <w:bCs/>
        </w:rPr>
        <w:t xml:space="preserve">IV</w:t>
      </w:r>
      <w:r>
        <w:t xml:space="preserve"> </w:t>
      </w:r>
      <w:r>
        <w:t xml:space="preserve">(</w:t>
      </w:r>
      <w:r>
        <w:rPr>
          <w:i/>
          <w:iCs/>
        </w:rPr>
        <w:t xml:space="preserve">Bearing Fault Detection</w:t>
      </w:r>
      <w:r>
        <w:t xml:space="preserve">)</w:t>
      </w:r>
      <w:r>
        <w:t xml:space="preserve"> </w:t>
      </w:r>
      <w:r>
        <w:t xml:space="preserve">membahas penelitian terkait</w:t>
      </w:r>
      <w:r>
        <w:t xml:space="preserve"> </w:t>
      </w:r>
      <w:r>
        <w:t xml:space="preserve">diagnostik</w:t>
      </w:r>
      <w:r>
        <w:t xml:space="preserve"> </w:t>
      </w:r>
      <w:r>
        <w:t xml:space="preserve">secara</w:t>
      </w:r>
      <w:r>
        <w:t xml:space="preserve"> </w:t>
      </w:r>
      <w:r>
        <w:rPr>
          <w:i/>
          <w:iCs/>
        </w:rPr>
        <w:t xml:space="preserve">end-to-end</w:t>
      </w:r>
      <w:r>
        <w:t xml:space="preserve"> </w:t>
      </w:r>
      <w:r>
        <w:t xml:space="preserve">dan</w:t>
      </w:r>
      <w:r>
        <w:t xml:space="preserve"> </w:t>
      </w:r>
      <w:r>
        <w:rPr>
          <w:i/>
          <w:iCs/>
        </w:rPr>
        <w:t xml:space="preserve">benchmark</w:t>
      </w:r>
      <w:r>
        <w:t xml:space="preserve"> </w:t>
      </w:r>
      <w:r>
        <w:t xml:space="preserve">model algoritma dengan SHAP, formalisasi FSM dalam tiga</w:t>
      </w:r>
      <w:r>
        <w:t xml:space="preserve"> </w:t>
      </w:r>
      <w:r>
        <w:t xml:space="preserve">varian matematis, hasil klasifikasi pada dataset CWRU, studi ablasi</w:t>
      </w:r>
      <w:r>
        <w:t xml:space="preserve"> </w:t>
      </w:r>
      <w:r>
        <w:rPr>
          <w:i/>
          <w:iCs/>
        </w:rPr>
        <w:t xml:space="preserve">BatchNorm</w:t>
      </w:r>
      <w:r>
        <w:t xml:space="preserve">, dan interpretasi fisika sinyal.</w:t>
      </w:r>
      <w:r>
        <w:t xml:space="preserve"> </w:t>
      </w:r>
      <w:r>
        <w:t xml:space="preserve">Bab ini disusun dengan urutan metode → hasil agar pembaca</w:t>
      </w:r>
      <w:r>
        <w:t xml:space="preserve"> </w:t>
      </w:r>
      <w:r>
        <w:t xml:space="preserve">dapat mengikuti alur dari rancangan eksperimen hingga temuan.</w:t>
      </w:r>
    </w:p>
    <w:p>
      <w:pPr>
        <w:pStyle w:val="Paragraf"/>
      </w:pPr>
    </w:p>
    <w:p>
      <w:pPr>
        <w:pStyle w:val="Paragraf"/>
      </w:pPr>
      <w:r>
        <w:rPr>
          <w:b/>
          <w:bCs/>
        </w:rPr>
        <w:t xml:space="preserve">Bab </w:t>
      </w:r>
      <w:r>
        <w:rPr>
          <w:b/>
          <w:bCs/>
        </w:rPr>
        <w:t xml:space="preserve">V</w:t>
      </w:r>
      <w:r>
        <w:t xml:space="preserve"> </w:t>
      </w:r>
      <w:r>
        <w:t xml:space="preserve">(</w:t>
      </w:r>
      <w:r>
        <w:rPr>
          <w:i/>
          <w:iCs/>
        </w:rPr>
        <w:t xml:space="preserve">Remaining Useful Life</w:t>
      </w:r>
      <w:r>
        <w:t xml:space="preserve">)</w:t>
      </w:r>
      <w:r>
        <w:t xml:space="preserve"> </w:t>
      </w:r>
      <w:r>
        <w:t xml:space="preserve">menyajikan penelitian terkait</w:t>
      </w:r>
      <w:r>
        <w:t xml:space="preserve"> </w:t>
      </w:r>
      <w:r>
        <w:t xml:space="preserve"> </w:t>
      </w:r>
      <w:r>
        <w:t xml:space="preserve">prognostik</w:t>
      </w:r>
      <w:r>
        <w:t xml:space="preserve"> </w:t>
      </w:r>
      <w:r>
        <w:t xml:space="preserve">secara</w:t>
      </w:r>
      <w:r>
        <w:t xml:space="preserve"> </w:t>
      </w:r>
      <w:r>
        <w:rPr>
          <w:i/>
          <w:iCs/>
        </w:rPr>
        <w:t xml:space="preserve">end-to-end</w:t>
      </w:r>
      <w:r>
        <w:t xml:space="preserve"> </w:t>
      </w:r>
      <w:r>
        <w:t xml:space="preserve">dengan tiga arsitektur</w:t>
      </w:r>
      <w:r>
        <w:t xml:space="preserve"> </w:t>
      </w:r>
      <w:r>
        <w:rPr>
          <w:i/>
          <w:iCs/>
        </w:rPr>
        <w:t xml:space="preserve">backbone</w:t>
      </w:r>
      <w:r>
        <w:t xml:space="preserve"> </w:t>
      </w:r>
      <w:r>
        <w:t xml:space="preserve">RUL,</w:t>
      </w:r>
      <w:r>
        <w:t xml:space="preserve"> </w:t>
      </w:r>
      <w:r>
        <w:rPr>
          <w:i/>
          <w:iCs/>
        </w:rPr>
        <w:t xml:space="preserve">Top-k Sparse Autoencoder</w:t>
      </w:r>
      <w:r>
        <w:t xml:space="preserve">, pemetaan BPFx,</w:t>
      </w:r>
      <w:r>
        <w:t xml:space="preserve"> </w:t>
      </w:r>
      <w:r>
        <w:rPr>
          <w:i/>
          <w:iCs/>
        </w:rPr>
        <w:t xml:space="preserve">hit-rate</w:t>
      </w:r>
      <w:r>
        <w:t xml:space="preserve"> </w:t>
      </w:r>
      <w:r>
        <w:t xml:space="preserve">dengan</w:t>
      </w:r>
      <w:r>
        <w:t xml:space="preserve"> </w:t>
      </w:r>
      <w:r>
        <w:rPr>
          <w:i/>
          <w:iCs/>
        </w:rPr>
        <w:t xml:space="preserve">bootstrap</w:t>
      </w:r>
      <w:r>
        <w:t xml:space="preserve"> </w:t>
      </w:r>
      <w:r>
        <w:t xml:space="preserve">CI dan</w:t>
      </w:r>
      <w:r>
        <w:t xml:space="preserve"> </w:t>
      </w:r>
      <w:r>
        <w:rPr>
          <w:i/>
          <w:iCs/>
        </w:rPr>
        <w:t xml:space="preserve">permutation test</w:t>
      </w:r>
      <w:r>
        <w:t xml:space="preserve">,</w:t>
      </w:r>
      <w:r>
        <w:t xml:space="preserve"> </w:t>
      </w:r>
      <w:r>
        <w:rPr>
          <w:i/>
          <w:iCs/>
        </w:rPr>
        <w:t xml:space="preserve">negative controls</w:t>
      </w:r>
      <w:r>
        <w:t xml:space="preserve">, dan perbandingan lintas arsitektur.</w:t>
      </w:r>
      <w:r>
        <w:t xml:space="preserve"> </w:t>
      </w:r>
      <w:r>
        <w:t xml:space="preserve">Bab ini disusun paralel dengan Bab </w:t>
      </w:r>
      <w:r>
        <w:t xml:space="preserve">IV</w:t>
      </w:r>
      <w:r>
        <w:t xml:space="preserve"> </w:t>
      </w:r>
      <w:r>
        <w:t xml:space="preserve">sehingga pembaca dapat</w:t>
      </w:r>
      <w:r>
        <w:t xml:space="preserve"> </w:t>
      </w:r>
      <w:r>
        <w:t xml:space="preserve">membandingkan pendekatan diagnostik dan prognostik secara simetris.</w:t>
      </w:r>
    </w:p>
    <w:p>
      <w:pPr>
        <w:pStyle w:val="Paragraf"/>
      </w:pPr>
    </w:p>
    <w:p>
      <w:pPr>
        <w:pStyle w:val="Paragraf"/>
      </w:pPr>
      <w:r>
        <w:rPr>
          <w:b/>
          <w:bCs/>
        </w:rPr>
        <w:t xml:space="preserve">Bab VI</w:t>
      </w:r>
      <w:r>
        <w:t xml:space="preserve"> </w:t>
      </w:r>
      <w:r>
        <w:t xml:space="preserve">(Kesimpulan dan Rekomendasi) menutup</w:t>
      </w:r>
      <w:r>
        <w:t xml:space="preserve"> </w:t>
      </w:r>
      <w:r>
        <w:t xml:space="preserve">disertasi dengan pembahasan terintegrasi, rekapitulasi metodologi dan hasil, keterbatasan penelitian, dan</w:t>
      </w:r>
      <w:r>
        <w:t xml:space="preserve"> </w:t>
      </w:r>
      <w:r>
        <w:t xml:space="preserve">rekomendasi lanjutan, termasuk prioritas integrasi data</w:t>
      </w:r>
      <w:r>
        <w:t xml:space="preserve"> </w:t>
      </w:r>
      <w:r>
        <w:rPr>
          <w:i/>
          <w:iCs/>
        </w:rPr>
        <w:t xml:space="preserve">real-world</w:t>
      </w:r>
      <w:r>
        <w:t xml:space="preserve"> </w:t>
      </w:r>
      <w:r>
        <w:t xml:space="preserve">PT SKF sebagai peta jalan konkret bagi peneliti selanjutnya.</w:t>
      </w:r>
    </w:p>
    <w:bookmarkEnd w:id="60"/>
    <w:bookmarkEnd w:id="61"/>
    <w:p>
      <w:r>
        <w:br w:type="page"/>
      </w:r>
    </w:p>
    <w:bookmarkStart w:id="85" w:name="bab:tinjauan-pustaka"/>
    <w:p>
      <w:pPr>
        <w:pStyle w:val="Heading1"/>
      </w:pPr>
      <w:r>
        <w:t xml:space="preserve">Tinjauan Pustaka</w:t>
      </w:r>
    </w:p>
    <w:p>
      <w:pPr>
        <w:pStyle w:val="Paragraf"/>
      </w:pPr>
    </w:p>
    <w:p>
      <w:pPr>
        <w:pStyle w:val="Paragraf"/>
      </w:pPr>
      <w:r>
        <w:t xml:space="preserve">Bab ini membahas tinjauan terhadap literatur yang mendasari penelitian,</w:t>
      </w:r>
      <w:r>
        <w:t xml:space="preserve"> </w:t>
      </w:r>
      <w:r>
        <w:t xml:space="preserve">disusun dalam delapan sub bagian:</w:t>
      </w:r>
      <w:r>
        <w:t xml:space="preserve"> </w:t>
      </w:r>
      <w:r>
        <w:t xml:space="preserve">(1) perawatan prediktif dalam konteks Industri 4.0,</w:t>
      </w:r>
      <w:r>
        <w:t xml:space="preserve"> </w:t>
      </w:r>
      <w:r>
        <w:t xml:space="preserve">(2) vibrasi</w:t>
      </w:r>
      <w:r>
        <w:t xml:space="preserve"> </w:t>
      </w:r>
      <w:r>
        <w:rPr>
          <w:i/>
          <w:iCs/>
        </w:rPr>
        <w:t xml:space="preserve">rolling element bearing</w:t>
      </w:r>
      <w:r>
        <w:t xml:space="preserve">,</w:t>
      </w:r>
      <w:r>
        <w:t xml:space="preserve"> </w:t>
      </w:r>
      <w:r>
        <w:t xml:space="preserve">(3) diagnostik</w:t>
      </w:r>
      <w:r>
        <w:t xml:space="preserve"> </w:t>
      </w:r>
      <w:r>
        <w:rPr>
          <w:i/>
          <w:iCs/>
        </w:rPr>
        <w:t xml:space="preserve">rolling element bearing</w:t>
      </w:r>
      <w:r>
        <w:t xml:space="preserve"> </w:t>
      </w:r>
      <w:r>
        <w:t xml:space="preserve">berbasis</w:t>
      </w:r>
      <w:r>
        <w:t xml:space="preserve"> </w:t>
      </w:r>
      <w:r>
        <w:rPr>
          <w:i/>
          <w:iCs/>
        </w:rPr>
        <w:t xml:space="preserve">deep learning</w:t>
      </w:r>
      <w:r>
        <w:t xml:space="preserve">,</w:t>
      </w:r>
      <w:r>
        <w:t xml:space="preserve"> </w:t>
      </w:r>
      <w:r>
        <w:t xml:space="preserve">(4) </w:t>
      </w:r>
      <w:r>
        <w:rPr>
          <w:i/>
          <w:iCs/>
        </w:rPr>
        <w:t xml:space="preserve">explainable AI</w:t>
      </w:r>
      <w:r>
        <w:t xml:space="preserve"> </w:t>
      </w:r>
      <w:r>
        <w:t xml:space="preserve">(XAI) pada tingkat atribusi masukan,</w:t>
      </w:r>
      <w:r>
        <w:t xml:space="preserve"> </w:t>
      </w:r>
      <w:r>
        <w:t xml:space="preserve">(5) prognostik</w:t>
      </w:r>
      <w:r>
        <w:t xml:space="preserve"> </w:t>
      </w:r>
      <w:r>
        <w:rPr>
          <w:i/>
          <w:iCs/>
        </w:rPr>
        <w:t xml:space="preserve">rolling element bearing</w:t>
      </w:r>
      <w:r>
        <w:t xml:space="preserve"> </w:t>
      </w:r>
      <w:r>
        <w:t xml:space="preserve">dan estimasi sisa umur pakai,</w:t>
      </w:r>
      <w:r>
        <w:t xml:space="preserve"> </w:t>
      </w:r>
      <w:r>
        <w:t xml:space="preserve">(6) interpretabilitas mekanistik berbasis</w:t>
      </w:r>
      <w:r>
        <w:t xml:space="preserve"> </w:t>
      </w:r>
      <w:r>
        <w:rPr>
          <w:i/>
          <w:iCs/>
        </w:rPr>
        <w:t xml:space="preserve">sparse autoencoder</w:t>
      </w:r>
      <w:r>
        <w:t xml:space="preserve">,</w:t>
      </w:r>
      <w:r>
        <w:t xml:space="preserve"> </w:t>
      </w:r>
      <w:r>
        <w:t xml:space="preserve">(7) XAI pada sinyal satu dimensi, dan</w:t>
      </w:r>
      <w:r>
        <w:t xml:space="preserve"> </w:t>
      </w:r>
      <w:r>
        <w:t xml:space="preserve">(8) Kesenjangan literatur yang memposisikan penelitian ini relatif</w:t>
      </w:r>
      <w:r>
        <w:t xml:space="preserve"> </w:t>
      </w:r>
      <w:r>
        <w:t xml:space="preserve">terhadap penelitian sebelumnya.</w:t>
      </w:r>
      <w:r>
        <w:t xml:space="preserve"> </w:t>
      </w:r>
      <w:r>
        <w:t xml:space="preserve">Hasil kesenjangan yang teridentifikasi</w:t>
      </w:r>
      <w:r>
        <w:t xml:space="preserve"> </w:t>
      </w:r>
      <w:r>
        <w:t xml:space="preserve">pada Subbab II.8 menjadi</w:t>
      </w:r>
      <w:r>
        <w:t xml:space="preserve"> </w:t>
      </w:r>
      <w:r>
        <w:t xml:space="preserve">justifikasi langsung bagi</w:t>
      </w:r>
      <w:r>
        <w:t xml:space="preserve"> </w:t>
      </w:r>
      <w:r>
        <w:t xml:space="preserve">ketiga rumusan masalah</w:t>
      </w:r>
      <w:r>
        <w:t xml:space="preserve"> </w:t>
      </w:r>
      <w:r>
        <w:t xml:space="preserve">yang dirumuskan pada</w:t>
      </w:r>
      <w:r>
        <w:t xml:space="preserve"> </w:t>
      </w:r>
      <w:r>
        <w:t xml:space="preserve">Subbab I.2</w:t>
      </w:r>
      <w:r>
        <w:t xml:space="preserve">.</w:t>
      </w:r>
    </w:p>
    <w:p>
      <w:pPr>
        <w:pStyle w:val="Paragraf"/>
      </w:pPr>
    </w:p>
    <w:bookmarkStart w:id="37" w:name="sec:bab2_pdm_industri"/>
    <w:p>
      <w:pPr>
        <w:pStyle w:val="Heading2"/>
      </w:pPr>
      <w:r>
        <w:t xml:space="preserve">Perawatan Prediktif dan Industri 4.0</w:t>
      </w:r>
    </w:p>
    <w:p>
      <w:pPr>
        <w:pStyle w:val="Paragraf"/>
      </w:pPr>
    </w:p>
    <w:p>
      <w:pPr>
        <w:pStyle w:val="Paragraf"/>
      </w:pPr>
      <w:r>
        <w:t xml:space="preserve">Strategi perawatan mesin industri dapat dibagi menjadi tiga periode. Hal ini</w:t>
      </w:r>
      <w:r>
        <w:t xml:space="preserve"> </w:t>
      </w:r>
      <w:r>
        <w:t xml:space="preserve">mencerminkan perkembangan kemampuan pengukuran, komputasi, dan konektivitas.</w:t>
      </w:r>
      <w:r>
        <w:t xml:space="preserve"> </w:t>
      </w:r>
      <w:r>
        <w:t xml:space="preserve">Pemahaman terhadap landasan konseptual ini penting untuk mengapresiasi</w:t>
      </w:r>
      <w:r>
        <w:t xml:space="preserve"> </w:t>
      </w:r>
      <w:r>
        <w:t xml:space="preserve">posisi perawatan prediktif sebagai kerangka yang menyatukan akuisisi data kondisi</w:t>
      </w:r>
      <w:r>
        <w:t xml:space="preserve"> </w:t>
      </w:r>
      <w:r>
        <w:t xml:space="preserve">secara kontinu dengan model prediksi umur mesin.</w:t>
      </w:r>
    </w:p>
    <w:p>
      <w:pPr>
        <w:pStyle w:val="Paragraf"/>
      </w:pPr>
    </w:p>
    <w:bookmarkStart w:id="35" w:name="subsec:bab2_evolusi_perawatan"/>
    <w:p>
      <w:pPr>
        <w:pStyle w:val="Heading3"/>
      </w:pPr>
      <w:r>
        <w:t xml:space="preserve">Evolusi Perawatan: Korektif, Preventif, dan Prediktif</w:t>
      </w:r>
    </w:p>
    <w:p>
      <w:pPr>
        <w:pStyle w:val="Paragraf"/>
      </w:pPr>
    </w:p>
    <w:p>
      <w:pPr>
        <w:pStyle w:val="Paragraf"/>
      </w:pPr>
      <w:r>
        <w:t xml:space="preserve">Perawatan korektif (reaktif) menunggu terjadinya kegagalan sebelum dilakukan</w:t>
      </w:r>
      <w:r>
        <w:t xml:space="preserve"> </w:t>
      </w:r>
      <w:r>
        <w:t xml:space="preserve">tindakan perbaikan. Pendekatan ini berisiko tinggi karena kegagalan yang tidak</w:t>
      </w:r>
      <w:r>
        <w:t xml:space="preserve"> </w:t>
      </w:r>
      <w:r>
        <w:t xml:space="preserve">terduga dapat menghentikan keseluruhan proses produksi dan mengakibatkan kerugian</w:t>
      </w:r>
      <w:r>
        <w:t xml:space="preserve"> </w:t>
      </w:r>
      <w:r>
        <w:t xml:space="preserve">yang besar. Sedangkan perawatan preventif menjadwalkan penggantian komponen berdasarkan</w:t>
      </w:r>
      <w:r>
        <w:t xml:space="preserve"> </w:t>
      </w:r>
      <w:r>
        <w:t xml:space="preserve">interval waktu yang tetap, namun sering menghasilkan penggantian prematur saat</w:t>
      </w:r>
      <w:r>
        <w:t xml:space="preserve"> </w:t>
      </w:r>
      <w:r>
        <w:t xml:space="preserve">komponen masih layak digunakan, sehingga menambah biaya tanpa manfaat yang nyata</w:t>
      </w:r>
      <w:r>
        <w:t xml:space="preserve"> </w:t>
      </w:r>
      <w:r>
        <w:t xml:space="preserve">(Mobley, 2002)</w:t>
      </w:r>
      <w:r>
        <w:t xml:space="preserve">.</w:t>
      </w:r>
    </w:p>
    <w:p>
      <w:pPr>
        <w:pStyle w:val="Paragraf"/>
      </w:pPr>
    </w:p>
    <w:p>
      <w:pPr>
        <w:pStyle w:val="Paragraf"/>
      </w:pPr>
      <w:r>
        <w:t xml:space="preserve">Perawatan prediktif (</w:t>
      </w:r>
      <w:r>
        <w:rPr>
          <w:i/>
          <w:iCs/>
        </w:rPr>
        <w:t xml:space="preserve">predictive maintenance</w:t>
      </w:r>
      <w:r>
        <w:t xml:space="preserve">, PdM), yang</w:t>
      </w:r>
      <w:r>
        <w:t xml:space="preserve"> </w:t>
      </w:r>
      <w:r>
        <w:t xml:space="preserve">distandardisasikan dalam ISO 13374 untuk akuisisi dan pemrosesan data kondisi</w:t>
      </w:r>
      <w:r>
        <w:t xml:space="preserve"> </w:t>
      </w:r>
      <w:r>
        <w:t xml:space="preserve">serta ISO 13381 untuk estimasi sisa umur, mengeliminasi kedua kelemahan</w:t>
      </w:r>
      <w:r>
        <w:t xml:space="preserve"> </w:t>
      </w:r>
      <w:r>
        <w:t xml:space="preserve">tersebut dengan mengintervensi berdasarkan kondisi aktual komponen</w:t>
      </w:r>
      <w:r>
        <w:t xml:space="preserve"> </w:t>
      </w:r>
      <w:r>
        <w:t xml:space="preserve">(Carvalho dkk., 2019)</w:t>
      </w:r>
      <w:r>
        <w:t xml:space="preserve">. Dalam paradigma PdM,</w:t>
      </w:r>
      <w:r>
        <w:t xml:space="preserve"> </w:t>
      </w:r>
      <w:r>
        <w:rPr>
          <w:i/>
          <w:iCs/>
        </w:rPr>
        <w:t xml:space="preserve">Condition-Based</w:t>
      </w:r>
      <w:r>
        <w:rPr>
          <w:i/>
          <w:iCs/>
        </w:rPr>
        <w:t xml:space="preserve"> </w:t>
      </w:r>
      <w:r>
        <w:rPr>
          <w:i/>
          <w:iCs/>
        </w:rPr>
        <w:t xml:space="preserve">Maintenance</w:t>
      </w:r>
      <w:r>
        <w:t xml:space="preserve"> </w:t>
      </w:r>
      <w:r>
        <w:t xml:space="preserve">(CBM) mendefinisikan tindakan perawatan yang dipicu secara langsung</w:t>
      </w:r>
      <w:r>
        <w:t xml:space="preserve"> </w:t>
      </w:r>
      <w:r>
        <w:t xml:space="preserve">oleh informasi kondisi yang diperoleh dari sensor.</w:t>
      </w:r>
      <w:r>
        <w:t xml:space="preserve"> </w:t>
      </w:r>
      <w:r>
        <w:rPr>
          <w:i/>
          <w:iCs/>
        </w:rPr>
        <w:t xml:space="preserve">Prognostics and</w:t>
      </w:r>
      <w:r>
        <w:rPr>
          <w:i/>
          <w:iCs/>
        </w:rPr>
        <w:t xml:space="preserve"> </w:t>
      </w:r>
      <w:r>
        <w:rPr>
          <w:i/>
          <w:iCs/>
        </w:rPr>
        <w:t xml:space="preserve">Health Management</w:t>
      </w:r>
      <w:r>
        <w:t xml:space="preserve"> </w:t>
      </w:r>
      <w:r>
        <w:t xml:space="preserve">(PHM) memperluas CBM dengan menambahkan kemampuan prediksi:</w:t>
      </w:r>
      <w:r>
        <w:t xml:space="preserve"> </w:t>
      </w:r>
      <w:r>
        <w:t xml:space="preserve">bukan hanya mendeteksi degradasi yang sedang berlangsung, tetapi juga</w:t>
      </w:r>
      <w:r>
        <w:t xml:space="preserve"> </w:t>
      </w:r>
      <w:r>
        <w:t xml:space="preserve">memperkirakan kapan bagian mesin akan mencapai batas kegagalan (</w:t>
      </w:r>
      <w:r>
        <w:rPr>
          <w:i/>
          <w:iCs/>
        </w:rPr>
        <w:t xml:space="preserve">remaining</w:t>
      </w:r>
      <w:r>
        <w:rPr>
          <w:i/>
          <w:iCs/>
        </w:rPr>
        <w:t xml:space="preserve"> </w:t>
      </w:r>
      <w:r>
        <w:rPr>
          <w:i/>
          <w:iCs/>
        </w:rPr>
        <w:t xml:space="preserve">useful life</w:t>
      </w:r>
      <w:r>
        <w:t xml:space="preserve">, RUL). Kemampuan prediksi ini memungkinkan perencanaan</w:t>
      </w:r>
      <w:r>
        <w:t xml:space="preserve"> </w:t>
      </w:r>
      <w:r>
        <w:t xml:space="preserve">perawatan yang lebih efisien, pengurangan</w:t>
      </w:r>
      <w:r>
        <w:t xml:space="preserve"> </w:t>
      </w:r>
      <w:r>
        <w:rPr>
          <w:i/>
          <w:iCs/>
        </w:rPr>
        <w:t xml:space="preserve">unplanned downtime</w:t>
      </w:r>
      <w:r>
        <w:t xml:space="preserve">, dan</w:t>
      </w:r>
      <w:r>
        <w:t xml:space="preserve"> </w:t>
      </w:r>
      <w:r>
        <w:t xml:space="preserve">optimasi persediaan suku cadang</w:t>
      </w:r>
      <w:r>
        <w:t xml:space="preserve"> </w:t>
      </w:r>
      <w:r>
        <w:t xml:space="preserve">(Lei dkk., 2018)</w:t>
      </w:r>
      <w:r>
        <w:t xml:space="preserve">.</w:t>
      </w:r>
    </w:p>
    <w:p>
      <w:pPr>
        <w:pStyle w:val="Paragraf"/>
      </w:pPr>
    </w:p>
    <w:p>
      <w:pPr>
        <w:pStyle w:val="Paragraf"/>
      </w:pPr>
      <w:r>
        <w:rPr>
          <w:i/>
          <w:iCs/>
        </w:rPr>
        <w:t xml:space="preserve">Rolling element bearing</w:t>
      </w:r>
      <w:r>
        <w:t xml:space="preserve"> </w:t>
      </w:r>
      <w:r>
        <w:t xml:space="preserve">merupakan objek utama penerapan PHM karena perannya yang</w:t>
      </w:r>
      <w:r>
        <w:t xml:space="preserve"> </w:t>
      </w:r>
      <w:r>
        <w:t xml:space="preserve">kritis pada emua mesin rotasi. Lebih dari 40–50% kegagalan mesin</w:t>
      </w:r>
      <w:r>
        <w:t xml:space="preserve"> </w:t>
      </w:r>
      <w:r>
        <w:t xml:space="preserve">industri berakar pada kerusakan</w:t>
      </w:r>
      <w:r>
        <w:t xml:space="preserve"> </w:t>
      </w:r>
      <w:r>
        <w:rPr>
          <w:i/>
          <w:iCs/>
        </w:rPr>
        <w:t xml:space="preserve">bearing</w:t>
      </w:r>
      <w:r>
        <w:t xml:space="preserve"> </w:t>
      </w:r>
      <w:r>
        <w:t xml:space="preserve">(Lei, 2018)</w:t>
      </w:r>
      <w:r>
        <w:t xml:space="preserve">.</w:t>
      </w:r>
      <w:r>
        <w:t xml:space="preserve"> </w:t>
      </w:r>
      <w:r>
        <w:t xml:space="preserve">Mekanisme kegagalan</w:t>
      </w:r>
      <w:r>
        <w:t xml:space="preserve"> </w:t>
      </w:r>
      <w:r>
        <w:rPr>
          <w:i/>
          <w:iCs/>
        </w:rPr>
        <w:t xml:space="preserve">bearing</w:t>
      </w:r>
      <w:r>
        <w:t xml:space="preserve"> </w:t>
      </w:r>
      <w:r>
        <w:t xml:space="preserve">mencakup</w:t>
      </w:r>
      <w:r>
        <w:t xml:space="preserve"> </w:t>
      </w:r>
      <w:r>
        <w:rPr>
          <w:i/>
          <w:iCs/>
        </w:rPr>
        <w:t xml:space="preserve">spalling</w:t>
      </w:r>
      <w:r>
        <w:t xml:space="preserve"> </w:t>
      </w:r>
      <w:r>
        <w:t xml:space="preserve">pada permukaan lintasan</w:t>
      </w:r>
      <w:r>
        <w:t xml:space="preserve"> </w:t>
      </w:r>
      <w:r>
        <w:t xml:space="preserve">dalam (</w:t>
      </w:r>
      <w:r>
        <w:rPr>
          <w:i/>
          <w:iCs/>
        </w:rPr>
        <w:t xml:space="preserve">inner race</w:t>
      </w:r>
      <w:r>
        <w:t xml:space="preserve">) atau luar (</w:t>
      </w:r>
      <w:r>
        <w:rPr>
          <w:i/>
          <w:iCs/>
        </w:rPr>
        <w:t xml:space="preserve">outer race</w:t>
      </w:r>
      <w:r>
        <w:t xml:space="preserve">), keausan elemen</w:t>
      </w:r>
      <w:r>
        <w:t xml:space="preserve"> </w:t>
      </w:r>
      <w:r>
        <w:t xml:space="preserve">bergulir (</w:t>
      </w:r>
      <w:r>
        <w:rPr>
          <w:i/>
          <w:iCs/>
        </w:rPr>
        <w:t xml:space="preserve">ball</w:t>
      </w:r>
      <w:r>
        <w:t xml:space="preserve"> </w:t>
      </w:r>
      <w:r>
        <w:t xml:space="preserve">atau</w:t>
      </w:r>
      <w:r>
        <w:t xml:space="preserve"> </w:t>
      </w:r>
      <w:r>
        <w:rPr>
          <w:i/>
          <w:iCs/>
        </w:rPr>
        <w:t xml:space="preserve">roller</w:t>
      </w:r>
      <w:r>
        <w:t xml:space="preserve">), dan retakan sangkar (</w:t>
      </w:r>
      <w:r>
        <w:rPr>
          <w:i/>
          <w:iCs/>
        </w:rPr>
        <w:t xml:space="preserve">cage</w:t>
      </w:r>
      <w:r>
        <w:t xml:space="preserve">).</w:t>
      </w:r>
      <w:r>
        <w:t xml:space="preserve"> </w:t>
      </w:r>
      <w:r>
        <w:t xml:space="preserve">Setiap mekanisme menghasilkan tanda vibrasi yang berbeda, yang menjadi dasar</w:t>
      </w:r>
      <w:r>
        <w:t xml:space="preserve"> </w:t>
      </w:r>
      <w:r>
        <w:t xml:space="preserve">untuk diagnostik berbasis sinyal.</w:t>
      </w:r>
    </w:p>
    <w:p>
      <w:pPr>
        <w:pStyle w:val="Paragraf"/>
      </w:pPr>
    </w:p>
    <w:bookmarkEnd w:id="35"/>
    <w:bookmarkStart w:id="36" w:name="subsec:bab2_iot_industri4"/>
    <w:p>
      <w:pPr>
        <w:pStyle w:val="Heading3"/>
      </w:pPr>
      <w:r>
        <w:t xml:space="preserve">Ekosistem IoT dan Konteks</w:t>
      </w:r>
      <w:r>
        <w:t xml:space="preserve"> </w:t>
      </w:r>
      <w:r>
        <w:rPr>
          <w:i/>
          <w:iCs/>
        </w:rPr>
        <w:t xml:space="preserve">Making Indonesia</w:t>
      </w:r>
      <w:r>
        <w:t xml:space="preserve"> </w:t>
      </w:r>
      <w:r>
        <w:t xml:space="preserve">4.0</w:t>
      </w:r>
    </w:p>
    <w:p>
      <w:pPr>
        <w:pStyle w:val="Paragraf"/>
      </w:pPr>
    </w:p>
    <w:p>
      <w:pPr>
        <w:pStyle w:val="Paragraf"/>
      </w:pPr>
      <w:r>
        <w:t xml:space="preserve">Inisiatif</w:t>
      </w:r>
      <w:r>
        <w:t xml:space="preserve"> </w:t>
      </w:r>
      <w:r>
        <w:rPr>
          <w:i/>
          <w:iCs/>
        </w:rPr>
        <w:t xml:space="preserve">Making Indonesia</w:t>
      </w:r>
      <w:r>
        <w:t xml:space="preserve"> </w:t>
      </w:r>
      <w:r>
        <w:t xml:space="preserve">4.0 yang diluncurkan pada April 2018</w:t>
      </w:r>
      <w:r>
        <w:t xml:space="preserve"> </w:t>
      </w:r>
      <w:r>
        <w:t xml:space="preserve">menetapkan transformasi digital pada lima sektor manufaktur prioritas yaitu makanan</w:t>
      </w:r>
      <w:r>
        <w:t xml:space="preserve"> </w:t>
      </w:r>
      <w:r>
        <w:t xml:space="preserve">dan minuman, tekstil, kimia, otomotif, dan elektronika</w:t>
      </w:r>
      <w:r>
        <w:t xml:space="preserve"> </w:t>
      </w:r>
      <w:r>
        <w:t xml:space="preserve">(Kementerian Perindustrian Republik Indonesia, 2018)</w:t>
      </w:r>
      <w:r>
        <w:t xml:space="preserve">. Penerapan teknologi</w:t>
      </w:r>
      <w:r>
        <w:t xml:space="preserve"> </w:t>
      </w:r>
      <w:r>
        <w:rPr>
          <w:i/>
          <w:iCs/>
        </w:rPr>
        <w:t xml:space="preserve">Internet of Things</w:t>
      </w:r>
      <w:r>
        <w:t xml:space="preserve"> </w:t>
      </w:r>
      <w:r>
        <w:t xml:space="preserve">(IoT), analitik</w:t>
      </w:r>
      <w:r>
        <w:t xml:space="preserve"> </w:t>
      </w:r>
      <w:r>
        <w:rPr>
          <w:i/>
          <w:iCs/>
        </w:rPr>
        <w:t xml:space="preserve">big data</w:t>
      </w:r>
      <w:r>
        <w:t xml:space="preserve">, dan kecerdasan artifisial ditetapkan sebagai</w:t>
      </w:r>
      <w:r>
        <w:t xml:space="preserve"> </w:t>
      </w:r>
      <w:r>
        <w:t xml:space="preserve">pendorong utama peningkatan produktivitas dan daya saing</w:t>
      </w:r>
      <w:r>
        <w:t xml:space="preserve"> </w:t>
      </w:r>
      <w:r>
        <w:t xml:space="preserve">(World Economic Forum, 2018)</w:t>
      </w:r>
      <w:r>
        <w:t xml:space="preserve">.</w:t>
      </w:r>
    </w:p>
    <w:p>
      <w:pPr>
        <w:pStyle w:val="Paragraf"/>
      </w:pPr>
    </w:p>
    <w:p>
      <w:pPr>
        <w:pStyle w:val="Paragraf"/>
      </w:pPr>
      <w:r>
        <w:t xml:space="preserve">Dalam konteks ini, ekosistem sensor industri berkembang pesat menuju</w:t>
      </w:r>
      <w:r>
        <w:t xml:space="preserve"> </w:t>
      </w:r>
      <w:r>
        <w:t xml:space="preserve">arsitektur</w:t>
      </w:r>
      <w:r>
        <w:t xml:space="preserve"> </w:t>
      </w:r>
      <w:r>
        <w:rPr>
          <w:i/>
          <w:iCs/>
        </w:rPr>
        <w:t xml:space="preserve">edge–cloud</w:t>
      </w:r>
      <w:r>
        <w:t xml:space="preserve"> </w:t>
      </w:r>
      <w:r>
        <w:t xml:space="preserve">berlapis. Pada lapis pertama (</w:t>
      </w:r>
      <w:r>
        <w:rPr>
          <w:i/>
          <w:iCs/>
        </w:rPr>
        <w:t xml:space="preserve">edge IoT</w:t>
      </w:r>
      <w:r>
        <w:t xml:space="preserve">),</w:t>
      </w:r>
      <w:r>
        <w:t xml:space="preserve"> </w:t>
      </w:r>
      <w:r>
        <w:t xml:space="preserve">sensor akselerometer, suhu, dan kecepatan dipasang langsung pada mesin dan</w:t>
      </w:r>
      <w:r>
        <w:t xml:space="preserve"> </w:t>
      </w:r>
      <w:r>
        <w:t xml:space="preserve">dihubungkan ke</w:t>
      </w:r>
      <w:r>
        <w:t xml:space="preserve"> </w:t>
      </w:r>
      <w:r>
        <w:rPr>
          <w:i/>
          <w:iCs/>
        </w:rPr>
        <w:t xml:space="preserve">gateway</w:t>
      </w:r>
      <w:r>
        <w:t xml:space="preserve"> </w:t>
      </w:r>
      <w:r>
        <w:t xml:space="preserve">industri seperti SKF IMx-8 yang mampu melakukan</w:t>
      </w:r>
      <w:r>
        <w:t xml:space="preserve"> </w:t>
      </w:r>
      <w:r>
        <w:t xml:space="preserve">pra-pemrosesan sinyal lokal sebelum mengirimkan data ke lapisan di atasnya</w:t>
      </w:r>
      <w:r>
        <w:t xml:space="preserve"> </w:t>
      </w:r>
      <w:r>
        <w:t xml:space="preserve">(SKF Group, 2017)</w:t>
      </w:r>
      <w:r>
        <w:t xml:space="preserve">. Pada lapis kedua (</w:t>
      </w:r>
      <w:r>
        <w:rPr>
          <w:i/>
          <w:iCs/>
        </w:rPr>
        <w:t xml:space="preserve">edge server</w:t>
      </w:r>
      <w:r>
        <w:t xml:space="preserve">), komputasi</w:t>
      </w:r>
      <w:r>
        <w:t xml:space="preserve"> </w:t>
      </w:r>
      <w:r>
        <w:t xml:space="preserve">yang lebih intensif, seperti klasifikasi kondisi dan deteksi anomali, dilakukan di</w:t>
      </w:r>
      <w:r>
        <w:t xml:space="preserve"> </w:t>
      </w:r>
      <w:r>
        <w:rPr>
          <w:i/>
          <w:iCs/>
        </w:rPr>
        <w:t xml:space="preserve">server</w:t>
      </w:r>
      <w:r>
        <w:t xml:space="preserve"> </w:t>
      </w:r>
      <w:r>
        <w:t xml:space="preserve">lokal pabrik. Pada lapis ketiga (awan/</w:t>
      </w:r>
      <w:r>
        <w:rPr>
          <w:i/>
          <w:iCs/>
        </w:rPr>
        <w:t xml:space="preserve">cloud</w:t>
      </w:r>
      <w:r>
        <w:t xml:space="preserve">), estimasi</w:t>
      </w:r>
      <w:r>
        <w:t xml:space="preserve"> </w:t>
      </w:r>
      <w:r>
        <w:t xml:space="preserve">RUL dan analisis historis dilakukan dengan sumber daya GPU yang lebih besar</w:t>
      </w:r>
      <w:r>
        <w:t xml:space="preserve"> </w:t>
      </w:r>
      <w:r>
        <w:t xml:space="preserve">(Cheng dkk., 2019)</w:t>
      </w:r>
      <w:r>
        <w:t xml:space="preserve">. Arsitektur tiga-tier ini menjadi kerangka</w:t>
      </w:r>
      <w:r>
        <w:t xml:space="preserve"> </w:t>
      </w:r>
      <w:r>
        <w:t xml:space="preserve">konseptual yang menyatukan komponen diagnostik dan prognostik dalam penelitian</w:t>
      </w:r>
      <w:r>
        <w:t xml:space="preserve"> </w:t>
      </w:r>
      <w:r>
        <w:t xml:space="preserve">ini, sebagaimana diuraikan pada Subbab VI.2.</w:t>
      </w:r>
    </w:p>
    <w:p>
      <w:pPr>
        <w:pStyle w:val="Paragraf"/>
      </w:pPr>
    </w:p>
    <w:p>
      <w:pPr>
        <w:pStyle w:val="Paragraf"/>
      </w:pPr>
      <w:r>
        <w:t xml:space="preserve">Penerapan PdM berbasis IoT pada sistem produksi PT SKF Indonesia (mesin</w:t>
      </w:r>
      <w:r>
        <w:t xml:space="preserve"> </w:t>
      </w:r>
      <w:r>
        <w:rPr>
          <w:i/>
          <w:iCs/>
        </w:rPr>
        <w:t xml:space="preserve">grinding</w:t>
      </w:r>
      <w:r>
        <w:t xml:space="preserve"> </w:t>
      </w:r>
      <w:r>
        <w:t xml:space="preserve">OR1/OR2 dengan akuisisi melalui SKF IMx-8 dan penyimpanan di</w:t>
      </w:r>
      <w:r>
        <w:t xml:space="preserve"> </w:t>
      </w:r>
      <w:r>
        <w:t xml:space="preserve">AWS Cloud) menjadi konteks industri yang menajdi motivasi dalam penelitian disertasi ini. Integrasi</w:t>
      </w:r>
      <w:r>
        <w:t xml:space="preserve"> </w:t>
      </w:r>
      <w:r>
        <w:t xml:space="preserve">penuh data kualitas heterogen (vibrasi dan</w:t>
      </w:r>
      <w:r>
        <w:t xml:space="preserve"> </w:t>
      </w:r>
      <w:r>
        <w:rPr>
          <w:i/>
          <w:iCs/>
        </w:rPr>
        <w:t xml:space="preserve">radial clearance checking</w:t>
      </w:r>
      <w:r>
        <w:t xml:space="preserve">)</w:t>
      </w:r>
      <w:r>
        <w:t xml:space="preserve"> </w:t>
      </w:r>
      <w:r>
        <w:t xml:space="preserve">sebagai masukan multi-modal merupakan</w:t>
      </w:r>
      <w:r>
        <w:t xml:space="preserve"> </w:t>
      </w:r>
      <w:r>
        <w:rPr>
          <w:i/>
          <w:iCs/>
        </w:rPr>
        <w:t xml:space="preserve">roadmap</w:t>
      </w:r>
      <w:r>
        <w:t xml:space="preserve"> </w:t>
      </w:r>
      <w:r>
        <w:t xml:space="preserve">jangka panjang yang</w:t>
      </w:r>
      <w:r>
        <w:t xml:space="preserve"> </w:t>
      </w:r>
      <w:r>
        <w:t xml:space="preserve">ditetapkan sebagai</w:t>
      </w:r>
      <w:r>
        <w:t xml:space="preserve"> </w:t>
      </w:r>
      <w:r>
        <w:rPr>
          <w:i/>
          <w:iCs/>
        </w:rPr>
        <w:t xml:space="preserve">future work</w:t>
      </w:r>
      <w:r>
        <w:t xml:space="preserve"> </w:t>
      </w:r>
      <w:r>
        <w:t xml:space="preserve">pada Subbab VI.5.</w:t>
      </w:r>
    </w:p>
    <w:p>
      <w:pPr>
        <w:pStyle w:val="Paragraf"/>
      </w:pPr>
    </w:p>
    <w:bookmarkEnd w:id="36"/>
    <w:bookmarkEnd w:id="37"/>
    <w:bookmarkStart w:id="40" w:name="sec:bab2_fisika_vibrasi"/>
    <w:p>
      <w:pPr>
        <w:pStyle w:val="Heading2"/>
      </w:pPr>
      <w:r>
        <w:t xml:space="preserve">Vibrasi</w:t>
      </w:r>
      <w:r>
        <w:t xml:space="preserve"> </w:t>
      </w:r>
      <w:r>
        <w:rPr>
          <w:i/>
          <w:iCs/>
        </w:rPr>
        <w:t xml:space="preserve">Rolling Element Bearing</w:t>
      </w:r>
    </w:p>
    <w:p>
      <w:pPr>
        <w:pStyle w:val="Paragraf"/>
      </w:pPr>
    </w:p>
    <w:p>
      <w:pPr>
        <w:pStyle w:val="Paragraf"/>
      </w:pPr>
      <w:r>
        <w:t xml:space="preserve">Pemahaman terhadap fisika vibrasi</w:t>
      </w:r>
      <w:r>
        <w:t xml:space="preserve"> </w:t>
      </w:r>
      <w:r>
        <w:rPr>
          <w:i/>
          <w:iCs/>
        </w:rPr>
        <w:t xml:space="preserve">rolling element bearing</w:t>
      </w:r>
      <w:r>
        <w:t xml:space="preserve"> </w:t>
      </w:r>
      <w:r>
        <w:t xml:space="preserve">memberikan</w:t>
      </w:r>
      <w:r>
        <w:t xml:space="preserve"> </w:t>
      </w:r>
      <w:r>
        <w:rPr>
          <w:i/>
          <w:iCs/>
        </w:rPr>
        <w:t xml:space="preserve">ground</w:t>
      </w:r>
      <w:r>
        <w:rPr>
          <w:i/>
          <w:iCs/>
        </w:rPr>
        <w:t xml:space="preserve"> </w:t>
      </w:r>
      <w:r>
        <w:rPr>
          <w:i/>
          <w:iCs/>
        </w:rPr>
        <w:t xml:space="preserve">truth</w:t>
      </w:r>
      <w:r>
        <w:t xml:space="preserve"> </w:t>
      </w:r>
      <w:r>
        <w:t xml:space="preserve">yang diperlukan untuk (i) memvalidasi apakah pola atribusi SHAP DeepExplainer</w:t>
      </w:r>
      <w:r>
        <w:t xml:space="preserve"> </w:t>
      </w:r>
      <w:r>
        <w:t xml:space="preserve">pada Bab IV sesuai dengan impuls transien fisik, dan (ii) memvalidasi pemetaan</w:t>
      </w:r>
      <w:r>
        <w:t xml:space="preserve"> </w:t>
      </w:r>
      <w:r>
        <w:t xml:space="preserve">SAE</w:t>
      </w:r>
      <w:r>
        <w:t xml:space="preserve"> </w:t>
      </w:r>
      <m:oMath>
        <m:r>
          <m:rPr>
            <m:sty m:val="p"/>
          </m:rPr>
          <m:t>→</m:t>
        </m:r>
      </m:oMath>
      <w:r>
        <w:t xml:space="preserve"> </w:t>
      </w:r>
      <w:r>
        <w:t xml:space="preserve">BPFx pada Bab V.</w:t>
      </w:r>
      <w:r>
        <w:t xml:space="preserve"> </w:t>
      </w:r>
      <w:r>
        <w:t xml:space="preserve">Bagian ini merangkum derivasi frekuensi karakteristik</w:t>
      </w:r>
      <w:r>
        <w:t xml:space="preserve"> </w:t>
      </w:r>
      <w:r>
        <w:rPr>
          <w:i/>
          <w:iCs/>
        </w:rPr>
        <w:t xml:space="preserve">bearing</w:t>
      </w:r>
      <w:r>
        <w:t xml:space="preserve"> </w:t>
      </w:r>
      <w:r>
        <w:t xml:space="preserve">dan prosedur</w:t>
      </w:r>
      <w:r>
        <w:t xml:space="preserve"> </w:t>
      </w:r>
      <w:r>
        <w:t xml:space="preserve">analisis</w:t>
      </w:r>
      <w:r>
        <w:t xml:space="preserve"> </w:t>
      </w:r>
      <w:r>
        <w:rPr>
          <w:i/>
          <w:iCs/>
        </w:rPr>
        <w:t xml:space="preserve">envelope</w:t>
      </w:r>
      <w:r>
        <w:t xml:space="preserve"> </w:t>
      </w:r>
      <w:r>
        <w:t xml:space="preserve">yang digunakan untuk mengukur amplitudo spektrum pada</w:t>
      </w:r>
      <w:r>
        <w:t xml:space="preserve"> </w:t>
      </w:r>
      <w:r>
        <w:t xml:space="preserve">tiap frekuensi target.</w:t>
      </w:r>
      <w:r>
        <w:t xml:space="preserve"> </w:t>
      </w:r>
      <w:r>
        <w:t xml:space="preserve">Dengan meletakkan dasar fisika sebelum bagian diagnostik (Subbab II.3)</w:t>
      </w:r>
      <w:r>
        <w:t xml:space="preserve"> </w:t>
      </w:r>
      <w:r>
        <w:t xml:space="preserve">dan prognostik (Subbab II.5), pembaca dapat mengikuti terminologi</w:t>
      </w:r>
      <w:r>
        <w:t xml:space="preserve"> </w:t>
      </w:r>
      <w:r>
        <w:t xml:space="preserve">BPFx yang digunakan secara konsisten pada bab-bab selanjutnya.</w:t>
      </w:r>
    </w:p>
    <w:p>
      <w:pPr>
        <w:pStyle w:val="Paragraf"/>
      </w:pPr>
    </w:p>
    <w:bookmarkStart w:id="38" w:name="subsec:bab2_bpfx"/>
    <w:p>
      <w:pPr>
        <w:pStyle w:val="Heading3"/>
      </w:pPr>
      <w:r>
        <w:t xml:space="preserve">Frekuensi Karakteristik</w:t>
      </w:r>
      <w:r>
        <w:t xml:space="preserve"> </w:t>
      </w:r>
      <w:r>
        <w:rPr>
          <w:i/>
          <w:iCs/>
        </w:rPr>
        <w:t xml:space="preserve">Bearing</w:t>
      </w:r>
    </w:p>
    <w:p>
      <w:pPr>
        <w:pStyle w:val="Paragraf"/>
      </w:pPr>
    </w:p>
    <w:p>
      <w:pPr>
        <w:pStyle w:val="Paragraf"/>
      </w:pPr>
      <w:r>
        <w:t xml:space="preserve">Mekanisme kegagalan</w:t>
      </w:r>
      <w:r>
        <w:t xml:space="preserve"> </w:t>
      </w:r>
      <w:r>
        <w:rPr>
          <w:i/>
          <w:iCs/>
        </w:rPr>
        <w:t xml:space="preserve">bearing</w:t>
      </w:r>
      <w:r>
        <w:t xml:space="preserve"> </w:t>
      </w:r>
      <w:r>
        <w:t xml:space="preserve">menghasilkan rangkaian impuls periodik dengan</w:t>
      </w:r>
      <w:r>
        <w:t xml:space="preserve"> </w:t>
      </w:r>
      <w:r>
        <w:t xml:space="preserve">frekuensi yang bergantung pada geometri</w:t>
      </w:r>
      <w:r>
        <w:t xml:space="preserve"> </w:t>
      </w:r>
      <w:r>
        <w:rPr>
          <w:i/>
          <w:iCs/>
        </w:rPr>
        <w:t xml:space="preserve">bearing</w:t>
      </w:r>
      <w:r>
        <w:t xml:space="preserve"> </w:t>
      </w:r>
      <w:r>
        <w:t xml:space="preserve">dan kecepatan poros. Untuk</w:t>
      </w:r>
      <w:r>
        <w:t xml:space="preserve"> </w:t>
      </w:r>
      <w:r>
        <w:rPr>
          <w:i/>
          <w:iCs/>
        </w:rPr>
        <w:t xml:space="preserve">bearing</w:t>
      </w:r>
      <w:r>
        <w:t xml:space="preserve"> </w:t>
      </w:r>
      <w:r>
        <w:t xml:space="preserve">dengan</w:t>
      </w:r>
      <w:r>
        <w:t xml:space="preserve"> </w:t>
      </w:r>
      <w:r>
        <w:rPr>
          <w:i/>
          <w:iCs/>
        </w:rPr>
        <w:t xml:space="preserve">n</w:t>
      </w:r>
      <w:r>
        <w:t xml:space="preserve"> </w:t>
      </w:r>
      <w:r>
        <w:t xml:space="preserve">elemen bergulir, diameter elemen</w:t>
      </w:r>
      <w:r>
        <w:t xml:space="preserve"> </w:t>
      </w:r>
      <m:oMath>
        <m:sSub>
          <m:e>
            <m:r>
              <m:t>d</m:t>
            </m:r>
          </m:e>
          <m:sub>
            <m:r>
              <m:t>b</m:t>
            </m:r>
          </m:sub>
        </m:sSub>
      </m:oMath>
      <w:r>
        <w:t xml:space="preserve">, diameter</w:t>
      </w:r>
      <w:r>
        <w:t xml:space="preserve"> </w:t>
      </w:r>
      <w:r>
        <w:rPr>
          <w:i/>
          <w:iCs/>
        </w:rPr>
        <w:t xml:space="preserve">pitch circle</w:t>
      </w:r>
      <w:r>
        <w:t xml:space="preserve"> </w:t>
      </w:r>
      <m:oMath>
        <m:sSub>
          <m:e>
            <m:r>
              <m:t>d</m:t>
            </m:r>
          </m:e>
          <m:sub>
            <m:r>
              <m:t>m</m:t>
            </m:r>
          </m:sub>
        </m:sSub>
      </m:oMath>
      <w:r>
        <w:t xml:space="preserve">, sudut kontak</w:t>
      </w:r>
      <w:r>
        <w:t xml:space="preserve"> </w:t>
      </w:r>
      <m:oMath>
        <m:r>
          <m:t>α</m:t>
        </m:r>
      </m:oMath>
      <w:r>
        <w:t xml:space="preserve">, dan kecepatan poros</w:t>
      </w:r>
      <w:r>
        <w:t xml:space="preserve"> </w:t>
      </w:r>
      <m:oMath>
        <m:sSub>
          <m:e>
            <m:r>
              <m:t>f</m:t>
            </m:r>
          </m:e>
          <m:sub>
            <m:r>
              <m:t>r</m:t>
            </m:r>
          </m:sub>
        </m:sSub>
      </m:oMath>
      <w:r>
        <w:t xml:space="preserve"> </w:t>
      </w:r>
      <w:r>
        <w:t xml:space="preserve">(dalam Hz), empat frekuensi karakteristik utama (</w:t>
      </w:r>
      <w:r>
        <w:rPr>
          <w:i/>
          <w:iCs/>
        </w:rPr>
        <w:t xml:space="preserve">Ball Pass Frequencies</w:t>
      </w:r>
      <w:r>
        <w:t xml:space="preserve"> </w:t>
      </w:r>
      <w:r>
        <w:t xml:space="preserve">dan turunannya) diturunkan dari geometri kinematik sebagai berikut</w:t>
      </w:r>
      <w:r>
        <w:t xml:space="preserve"> </w:t>
      </w:r>
      <w:r>
        <w:t xml:space="preserve">(McFadden dan Smith, 1984)</w:t>
      </w:r>
      <w:r>
        <w:t xml:space="preserve">:</w:t>
      </w:r>
    </w:p>
    <w:p>
      <w:pPr>
        <w:pStyle w:val="Paragraf"/>
      </w:pPr>
    </w:p>
    <w:p>
      <w:pPr>
        <w:pStyle w:val="Paragraf"/>
        <w:tabs>
          <w:tab w:val="center" w:pos="3966"/>
          <w:tab w:val="right" w:pos="7933"/>
        </w:tabs>
      </w:pPr>
      <w:r>
        <w:tab/>
      </w:r>
      <m:oMath>
        <m:sSub>
          <m:e>
            <m:r>
              <m:t>f</m:t>
            </m:r>
          </m:e>
          <m:sub>
            <m:r>
              <m:rPr>
                <m:nor/>
                <m:sty m:val="p"/>
              </m:rPr>
              <m:t>BPFO</m:t>
            </m:r>
          </m:sub>
        </m:sSub>
        <m:r>
          <m:rPr>
            <m:sty m:val="p"/>
          </m:rPr>
          <m:t>=</m:t>
        </m:r>
        <m:f>
          <m:fPr>
            <m:type m:val="bar"/>
          </m:fPr>
          <m:num>
            <m:r>
              <m:t>n</m:t>
            </m:r>
          </m:num>
          <m:den>
            <m:r>
              <m:t>2</m:t>
            </m:r>
          </m:den>
        </m:f>
        <m:r>
          <m:t> </m:t>
        </m:r>
        <m:sSub>
          <m:e>
            <m:r>
              <m:t>f</m:t>
            </m:r>
          </m:e>
          <m:sub>
            <m:r>
              <m:t>r</m:t>
            </m:r>
          </m:sub>
        </m:sSub>
        <m:d>
          <m:dPr>
            <m:begChr m:val="("/>
            <m:sepChr m:val=""/>
            <m:endChr m:val=")"/>
            <m:grow/>
          </m:dPr>
          <m:e>
            <m:r>
              <m:t>1</m:t>
            </m:r>
            <m:r>
              <m:rPr>
                <m:sty m:val="p"/>
              </m:rPr>
              <m:t>−</m:t>
            </m:r>
            <m:f>
              <m:fPr>
                <m:type m:val="bar"/>
              </m:fPr>
              <m:num>
                <m:sSub>
                  <m:e>
                    <m:r>
                      <m:t>d</m:t>
                    </m:r>
                  </m:e>
                  <m:sub>
                    <m:r>
                      <m:t>b</m:t>
                    </m:r>
                  </m:sub>
                </m:sSub>
              </m:num>
              <m:den>
                <m:sSub>
                  <m:e>
                    <m:r>
                      <m:t>d</m:t>
                    </m:r>
                  </m:e>
                  <m:sub>
                    <m:r>
                      <m:t>m</m:t>
                    </m:r>
                  </m:sub>
                </m:sSub>
              </m:den>
            </m:f>
            <m:r>
              <m:rPr>
                <m:sty m:val="p"/>
              </m:rPr>
              <m:t>cos</m:t>
            </m:r>
            <m:r>
              <m:t>α</m:t>
            </m:r>
          </m:e>
        </m:d>
      </m:oMath>
      <w:r>
        <w:tab/>
      </w:r>
      <w:r>
        <w:t xml:space="preserve">(</w:t>
      </w:r>
      <w:bookmarkStart w:id="96" w:name="eq_bab2_bpfo"/>
      <w:r>
        <w:t xml:space="preserve">II.</w:t>
      </w:r>
      <w:fldSimple w:instr=" SEQ Persamaan \* ARABIC \s 1 ">
        <w:r>
          <w:t xml:space="preserve">1</w:t>
        </w:r>
      </w:fldSimple>
      <w:bookmarkEnd w:id="96"/>
      <w:r>
        <w:t xml:space="preserve">)</w:t>
      </w:r>
    </w:p>
    <w:p>
      <w:pPr>
        <w:pStyle w:val="Paragraf"/>
      </w:pPr>
    </w:p>
    <w:p>
      <w:pPr>
        <w:pStyle w:val="Paragraf"/>
        <w:tabs>
          <w:tab w:val="center" w:pos="3966"/>
          <w:tab w:val="right" w:pos="7933"/>
        </w:tabs>
      </w:pPr>
      <w:r>
        <w:tab/>
      </w:r>
      <m:oMath>
        <m:sSub>
          <m:e>
            <m:r>
              <m:t>f</m:t>
            </m:r>
          </m:e>
          <m:sub>
            <m:r>
              <m:rPr>
                <m:nor/>
                <m:sty m:val="p"/>
              </m:rPr>
              <m:t>BPFI</m:t>
            </m:r>
          </m:sub>
        </m:sSub>
        <m:r>
          <m:rPr>
            <m:sty m:val="p"/>
          </m:rPr>
          <m:t>=</m:t>
        </m:r>
        <m:f>
          <m:fPr>
            <m:type m:val="bar"/>
          </m:fPr>
          <m:num>
            <m:r>
              <m:t>n</m:t>
            </m:r>
          </m:num>
          <m:den>
            <m:r>
              <m:t>2</m:t>
            </m:r>
          </m:den>
        </m:f>
        <m:r>
          <m:t> </m:t>
        </m:r>
        <m:sSub>
          <m:e>
            <m:r>
              <m:t>f</m:t>
            </m:r>
          </m:e>
          <m:sub>
            <m:r>
              <m:t>r</m:t>
            </m:r>
          </m:sub>
        </m:sSub>
        <m:d>
          <m:dPr>
            <m:begChr m:val="("/>
            <m:sepChr m:val=""/>
            <m:endChr m:val=")"/>
            <m:grow/>
          </m:dPr>
          <m:e>
            <m:r>
              <m:t>1</m:t>
            </m:r>
            <m:r>
              <m:rPr>
                <m:sty m:val="p"/>
              </m:rPr>
              <m:t>+</m:t>
            </m:r>
            <m:f>
              <m:fPr>
                <m:type m:val="bar"/>
              </m:fPr>
              <m:num>
                <m:sSub>
                  <m:e>
                    <m:r>
                      <m:t>d</m:t>
                    </m:r>
                  </m:e>
                  <m:sub>
                    <m:r>
                      <m:t>b</m:t>
                    </m:r>
                  </m:sub>
                </m:sSub>
              </m:num>
              <m:den>
                <m:sSub>
                  <m:e>
                    <m:r>
                      <m:t>d</m:t>
                    </m:r>
                  </m:e>
                  <m:sub>
                    <m:r>
                      <m:t>m</m:t>
                    </m:r>
                  </m:sub>
                </m:sSub>
              </m:den>
            </m:f>
            <m:r>
              <m:rPr>
                <m:sty m:val="p"/>
              </m:rPr>
              <m:t>cos</m:t>
            </m:r>
            <m:r>
              <m:t>α</m:t>
            </m:r>
          </m:e>
        </m:d>
      </m:oMath>
      <w:r>
        <w:tab/>
      </w:r>
      <w:r>
        <w:t xml:space="preserve">(</w:t>
      </w:r>
      <w:bookmarkStart w:id="97" w:name="eq_bab2_bpfi"/>
      <w:r>
        <w:t xml:space="preserve">II.</w:t>
      </w:r>
      <w:fldSimple w:instr=" SEQ Persamaan \* ARABIC \s 1 ">
        <w:r>
          <w:t xml:space="preserve">2</w:t>
        </w:r>
      </w:fldSimple>
      <w:bookmarkEnd w:id="97"/>
      <w:r>
        <w:t xml:space="preserve">)</w:t>
      </w:r>
    </w:p>
    <w:p>
      <w:pPr>
        <w:pStyle w:val="Paragraf"/>
      </w:pPr>
    </w:p>
    <w:p>
      <w:pPr>
        <w:pStyle w:val="Paragraf"/>
        <w:tabs>
          <w:tab w:val="center" w:pos="3966"/>
          <w:tab w:val="right" w:pos="7933"/>
        </w:tabs>
      </w:pPr>
      <w:r>
        <w:tab/>
      </w:r>
      <m:oMath>
        <m:sSub>
          <m:e>
            <m:r>
              <m:t>f</m:t>
            </m:r>
          </m:e>
          <m:sub>
            <m:r>
              <m:rPr>
                <m:nor/>
                <m:sty m:val="p"/>
              </m:rPr>
              <m:t>BSF</m:t>
            </m:r>
          </m:sub>
        </m:sSub>
        <m:r>
          <m:rPr>
            <m:sty m:val="p"/>
          </m:rPr>
          <m:t>=</m:t>
        </m:r>
        <m:f>
          <m:fPr>
            <m:type m:val="bar"/>
          </m:fPr>
          <m:num>
            <m:sSub>
              <m:e>
                <m:r>
                  <m:t>d</m:t>
                </m:r>
              </m:e>
              <m:sub>
                <m:r>
                  <m:t>m</m:t>
                </m:r>
              </m:sub>
            </m:sSub>
          </m:num>
          <m:den>
            <m:r>
              <m:t>2</m:t>
            </m:r>
            <m:r>
              <m:t> </m:t>
            </m:r>
            <m:sSub>
              <m:e>
                <m:r>
                  <m:t>d</m:t>
                </m:r>
              </m:e>
              <m:sub>
                <m:r>
                  <m:t>b</m:t>
                </m:r>
              </m:sub>
            </m:sSub>
          </m:den>
        </m:f>
        <m:r>
          <m:t> </m:t>
        </m:r>
        <m:sSub>
          <m:e>
            <m:r>
              <m:t>f</m:t>
            </m:r>
          </m:e>
          <m:sub>
            <m:r>
              <m:t>r</m:t>
            </m:r>
          </m:sub>
        </m:sSub>
        <m:d>
          <m:dPr>
            <m:begChr m:val="["/>
            <m:sepChr m:val=""/>
            <m:endChr m:val="]"/>
            <m:grow/>
          </m:dPr>
          <m:e>
            <m:r>
              <m:t>1</m:t>
            </m:r>
            <m:r>
              <m:rPr>
                <m:sty m:val="p"/>
              </m:rPr>
              <m:t>−</m:t>
            </m:r>
            <m:sSup>
              <m:e>
                <m:d>
                  <m:dPr>
                    <m:begChr m:val="("/>
                    <m:sepChr m:val=""/>
                    <m:endChr m:val=")"/>
                    <m:grow/>
                  </m:dPr>
                  <m:e>
                    <m:f>
                      <m:fPr>
                        <m:type m:val="bar"/>
                      </m:fPr>
                      <m:num>
                        <m:sSub>
                          <m:e>
                            <m:r>
                              <m:t>d</m:t>
                            </m:r>
                          </m:e>
                          <m:sub>
                            <m:r>
                              <m:t>b</m:t>
                            </m:r>
                          </m:sub>
                        </m:sSub>
                      </m:num>
                      <m:den>
                        <m:sSub>
                          <m:e>
                            <m:r>
                              <m:t>d</m:t>
                            </m:r>
                          </m:e>
                          <m:sub>
                            <m:r>
                              <m:t>m</m:t>
                            </m:r>
                          </m:sub>
                        </m:sSub>
                      </m:den>
                    </m:f>
                    <m:r>
                      <m:rPr>
                        <m:sty m:val="p"/>
                      </m:rPr>
                      <m:t>cos</m:t>
                    </m:r>
                    <m:r>
                      <m:t>α</m:t>
                    </m:r>
                  </m:e>
                </m:d>
              </m:e>
              <m:sup>
                <m:r>
                  <m:t>​</m:t>
                </m:r>
                <m:r>
                  <m:t>2</m:t>
                </m:r>
              </m:sup>
            </m:sSup>
          </m:e>
        </m:d>
      </m:oMath>
      <w:r>
        <w:tab/>
      </w:r>
      <w:r>
        <w:t xml:space="preserve">(</w:t>
      </w:r>
      <w:bookmarkStart w:id="98" w:name="eq_bab2_bsf"/>
      <w:r>
        <w:t xml:space="preserve">II.</w:t>
      </w:r>
      <w:fldSimple w:instr=" SEQ Persamaan \* ARABIC \s 1 ">
        <w:r>
          <w:t xml:space="preserve">3</w:t>
        </w:r>
      </w:fldSimple>
      <w:bookmarkEnd w:id="98"/>
      <w:r>
        <w:t xml:space="preserve">)</w:t>
      </w:r>
    </w:p>
    <w:p>
      <w:pPr>
        <w:pStyle w:val="Paragraf"/>
      </w:pPr>
    </w:p>
    <w:p>
      <w:pPr>
        <w:pStyle w:val="Paragraf"/>
        <w:tabs>
          <w:tab w:val="center" w:pos="3966"/>
          <w:tab w:val="right" w:pos="7933"/>
        </w:tabs>
      </w:pPr>
      <w:r>
        <w:tab/>
      </w:r>
      <m:oMath>
        <m:sSub>
          <m:e>
            <m:r>
              <m:t>f</m:t>
            </m:r>
          </m:e>
          <m:sub>
            <m:r>
              <m:rPr>
                <m:nor/>
                <m:sty m:val="p"/>
              </m:rPr>
              <m:t>FTF</m:t>
            </m:r>
          </m:sub>
        </m:sSub>
        <m:r>
          <m:rPr>
            <m:sty m:val="p"/>
          </m:rPr>
          <m:t>=</m:t>
        </m:r>
        <m:f>
          <m:fPr>
            <m:type m:val="bar"/>
          </m:fPr>
          <m:num>
            <m:sSub>
              <m:e>
                <m:r>
                  <m:t>f</m:t>
                </m:r>
              </m:e>
              <m:sub>
                <m:r>
                  <m:t>r</m:t>
                </m:r>
              </m:sub>
            </m:sSub>
          </m:num>
          <m:den>
            <m:r>
              <m:t>2</m:t>
            </m:r>
          </m:den>
        </m:f>
        <m:d>
          <m:dPr>
            <m:begChr m:val="("/>
            <m:sepChr m:val=""/>
            <m:endChr m:val=")"/>
            <m:grow/>
          </m:dPr>
          <m:e>
            <m:r>
              <m:t>1</m:t>
            </m:r>
            <m:r>
              <m:rPr>
                <m:sty m:val="p"/>
              </m:rPr>
              <m:t>−</m:t>
            </m:r>
            <m:f>
              <m:fPr>
                <m:type m:val="bar"/>
              </m:fPr>
              <m:num>
                <m:sSub>
                  <m:e>
                    <m:r>
                      <m:t>d</m:t>
                    </m:r>
                  </m:e>
                  <m:sub>
                    <m:r>
                      <m:t>b</m:t>
                    </m:r>
                  </m:sub>
                </m:sSub>
              </m:num>
              <m:den>
                <m:sSub>
                  <m:e>
                    <m:r>
                      <m:t>d</m:t>
                    </m:r>
                  </m:e>
                  <m:sub>
                    <m:r>
                      <m:t>m</m:t>
                    </m:r>
                  </m:sub>
                </m:sSub>
              </m:den>
            </m:f>
            <m:r>
              <m:rPr>
                <m:sty m:val="p"/>
              </m:rPr>
              <m:t>cos</m:t>
            </m:r>
            <m:r>
              <m:t>α</m:t>
            </m:r>
          </m:e>
        </m:d>
      </m:oMath>
      <w:r>
        <w:tab/>
      </w:r>
      <w:r>
        <w:t xml:space="preserve">(</w:t>
      </w:r>
      <w:bookmarkStart w:id="99" w:name="eq_bab2_ftf"/>
      <w:r>
        <w:t xml:space="preserve">II.</w:t>
      </w:r>
      <w:fldSimple w:instr=" SEQ Persamaan \* ARABIC \s 1 ">
        <w:r>
          <w:t xml:space="preserve">4</w:t>
        </w:r>
      </w:fldSimple>
      <w:bookmarkEnd w:id="99"/>
      <w:r>
        <w:t xml:space="preserve">)</w:t>
      </w:r>
    </w:p>
    <w:p>
      <w:pPr>
        <w:pStyle w:val="Paragraf"/>
      </w:pPr>
    </w:p>
    <w:p>
      <w:pPr>
        <w:pStyle w:val="Paragraf"/>
      </w:pPr>
      <w:r>
        <w:rPr>
          <w:i/>
          <w:iCs/>
        </w:rPr>
        <w:t xml:space="preserve">Ball Pass Frequency Outer</w:t>
      </w:r>
      <w:r>
        <w:t xml:space="preserve"> </w:t>
      </w:r>
      <w:r>
        <w:t xml:space="preserve">(</w:t>
      </w:r>
      <m:oMath>
        <m:sSub>
          <m:e>
            <m:r>
              <m:t>f</m:t>
            </m:r>
          </m:e>
          <m:sub>
            <m:r>
              <m:rPr>
                <m:nor/>
                <m:sty m:val="p"/>
              </m:rPr>
              <m:t>BPFO</m:t>
            </m:r>
          </m:sub>
        </m:sSub>
      </m:oMath>
      <w:r>
        <w:t xml:space="preserve">, Persamaan (</w:t>
      </w:r>
      <w:fldSimple w:instr=" REF eq_bab2_bpfo \h ">
        <w:r>
          <w:t xml:space="preserve">II.1</w:t>
        </w:r>
      </w:fldSimple>
      <w:r>
        <w:t xml:space="preserve">))</w:t>
      </w:r>
      <w:r>
        <w:t xml:space="preserve"> </w:t>
      </w:r>
      <w:r>
        <w:t xml:space="preserve">merupakan frekuensi impuls yang ditimbulkan saat elemen bergulir melewati</w:t>
      </w:r>
      <w:r>
        <w:t xml:space="preserve"> </w:t>
      </w:r>
      <w:r>
        <w:t xml:space="preserve">cacat pada lintasan luar (</w:t>
      </w:r>
      <w:r>
        <w:rPr>
          <w:i/>
          <w:iCs/>
        </w:rPr>
        <w:t xml:space="preserve">outer race</w:t>
      </w:r>
      <w:r>
        <w:t xml:space="preserve">). Karena lintasan luar diam</w:t>
      </w:r>
      <w:r>
        <w:t xml:space="preserve"> </w:t>
      </w:r>
      <w:r>
        <w:t xml:space="preserve">(tidak berputar) pada sebagian besar aplikasi, BPFO langsung berkaitan dengan</w:t>
      </w:r>
      <w:r>
        <w:t xml:space="preserve"> </w:t>
      </w:r>
      <w:r>
        <w:t xml:space="preserve">frekuensi elemen bergulir melewati titik cacat.</w:t>
      </w:r>
      <w:r>
        <w:t xml:space="preserve"> </w:t>
      </w:r>
      <w:r>
        <w:rPr>
          <w:i/>
          <w:iCs/>
        </w:rPr>
        <w:t xml:space="preserve">Ball Pass Frequency</w:t>
      </w:r>
      <w:r>
        <w:rPr>
          <w:i/>
          <w:iCs/>
        </w:rPr>
        <w:t xml:space="preserve"> </w:t>
      </w:r>
      <w:r>
        <w:rPr>
          <w:i/>
          <w:iCs/>
        </w:rPr>
        <w:t xml:space="preserve">Inner</w:t>
      </w:r>
      <w:r>
        <w:t xml:space="preserve"> </w:t>
      </w:r>
      <w:r>
        <w:t xml:space="preserve">(</w:t>
      </w:r>
      <m:oMath>
        <m:sSub>
          <m:e>
            <m:r>
              <m:t>f</m:t>
            </m:r>
          </m:e>
          <m:sub>
            <m:r>
              <m:rPr>
                <m:nor/>
                <m:sty m:val="p"/>
              </m:rPr>
              <m:t>BPFI</m:t>
            </m:r>
          </m:sub>
        </m:sSub>
      </m:oMath>
      <w:r>
        <w:t xml:space="preserve">, Persamaan (</w:t>
      </w:r>
      <w:fldSimple w:instr=" REF eq_bab2_bpfi \h ">
        <w:r>
          <w:t xml:space="preserve">II.2</w:t>
        </w:r>
      </w:fldSimple>
      <w:r>
        <w:t xml:space="preserve">)) adalah analog untuk</w:t>
      </w:r>
      <w:r>
        <w:t xml:space="preserve"> </w:t>
      </w:r>
      <w:r>
        <w:t xml:space="preserve">cacat pada lintasan dalam; nilai BPFI selalu lebih tinggi dari BPFO karena</w:t>
      </w:r>
      <w:r>
        <w:t xml:space="preserve"> </w:t>
      </w:r>
      <w:r>
        <w:t xml:space="preserve">lintasan dalam berputar bersama poros.</w:t>
      </w:r>
      <w:r>
        <w:t xml:space="preserve"> </w:t>
      </w:r>
      <w:r>
        <w:rPr>
          <w:i/>
          <w:iCs/>
        </w:rPr>
        <w:t xml:space="preserve">Ball Spin Frequency</w:t>
      </w:r>
      <w:r>
        <w:t xml:space="preserve"> </w:t>
      </w:r>
      <w:r>
        <w:t xml:space="preserve">(</w:t>
      </w:r>
      <m:oMath>
        <m:sSub>
          <m:e>
            <m:r>
              <m:t>f</m:t>
            </m:r>
          </m:e>
          <m:sub>
            <m:r>
              <m:rPr>
                <m:nor/>
                <m:sty m:val="p"/>
              </m:rPr>
              <m:t>BSF</m:t>
            </m:r>
          </m:sub>
        </m:sSub>
      </m:oMath>
      <w:r>
        <w:t xml:space="preserve">, Persamaan (</w:t>
      </w:r>
      <w:fldSimple w:instr=" REF eq_bab2_bsf \h ">
        <w:r>
          <w:t xml:space="preserve">II.3</w:t>
        </w:r>
      </w:fldSimple>
      <w:r>
        <w:t xml:space="preserve">)) merupakan frekuensi rotasi</w:t>
      </w:r>
      <w:r>
        <w:t xml:space="preserve"> </w:t>
      </w:r>
      <w:r>
        <w:t xml:space="preserve">elemen bergulir terhadap porosnya sendiri; cacat pada elemen bergulir</w:t>
      </w:r>
      <w:r>
        <w:t xml:space="preserve"> </w:t>
      </w:r>
      <w:r>
        <w:t xml:space="preserve">menghasilkan impuls pada frekuensi ini.</w:t>
      </w:r>
      <w:r>
        <w:t xml:space="preserve"> </w:t>
      </w:r>
      <w:r>
        <w:rPr>
          <w:i/>
          <w:iCs/>
        </w:rPr>
        <w:t xml:space="preserve">Fundamental Train Frequency</w:t>
      </w:r>
      <w:r>
        <w:t xml:space="preserve"> </w:t>
      </w:r>
      <w:r>
        <w:t xml:space="preserve">(</w:t>
      </w:r>
      <m:oMath>
        <m:sSub>
          <m:e>
            <m:r>
              <m:t>f</m:t>
            </m:r>
          </m:e>
          <m:sub>
            <m:r>
              <m:rPr>
                <m:nor/>
                <m:sty m:val="p"/>
              </m:rPr>
              <m:t>FTF</m:t>
            </m:r>
          </m:sub>
        </m:sSub>
      </m:oMath>
      <w:r>
        <w:t xml:space="preserve">, Persamaan (</w:t>
      </w:r>
      <w:fldSimple w:instr=" REF eq_bab2_ftf \h ">
        <w:r>
          <w:t xml:space="preserve">II.4</w:t>
        </w:r>
      </w:fldSimple>
      <w:r>
        <w:t xml:space="preserve">)) merupakan frekuensi rotasi</w:t>
      </w:r>
      <w:r>
        <w:t xml:space="preserve"> </w:t>
      </w:r>
      <w:r>
        <w:t xml:space="preserve">sangkar (</w:t>
      </w:r>
      <w:r>
        <w:rPr>
          <w:i/>
          <w:iCs/>
        </w:rPr>
        <w:t xml:space="preserve">cage</w:t>
      </w:r>
      <w:r>
        <w:t xml:space="preserve">); cacat pada sangkar terekspresikan pada harmonik FTF</w:t>
      </w:r>
      <w:r>
        <w:t xml:space="preserve"> </w:t>
      </w:r>
      <w:r>
        <w:t xml:space="preserve">(Randall, 2011)</w:t>
      </w:r>
      <w:r>
        <w:t xml:space="preserve">.</w:t>
      </w:r>
    </w:p>
    <w:p>
      <w:pPr>
        <w:pStyle w:val="Paragraf"/>
      </w:pPr>
    </w:p>
    <w:p>
      <w:pPr>
        <w:pStyle w:val="Paragraf"/>
      </w:pPr>
      <w:r>
        <w:t xml:space="preserve">Untuk</w:t>
      </w:r>
      <w:r>
        <w:t xml:space="preserve"> </w:t>
      </w:r>
      <w:r>
        <w:rPr>
          <w:i/>
          <w:iCs/>
        </w:rPr>
        <w:t xml:space="preserve">bearing</w:t>
      </w:r>
      <w:r>
        <w:t xml:space="preserve"> </w:t>
      </w:r>
      <w:r>
        <w:t xml:space="preserve">CWRU (</w:t>
      </w:r>
      <w:r>
        <w:rPr>
          <w:i/>
          <w:iCs/>
        </w:rPr>
        <w:t xml:space="preserve">n</w:t>
      </w:r>
      <w:r>
        <w:t xml:space="preserve"> </w:t>
      </w:r>
      <w:r>
        <w:t xml:space="preserve">= 8 bola,</w:t>
      </w:r>
      <w:r>
        <w:t xml:space="preserve"> </w:t>
      </w:r>
      <m:oMath>
        <m:r>
          <m:t>α</m:t>
        </m:r>
        <m:r>
          <m:rPr>
            <m:sty m:val="p"/>
          </m:rPr>
          <m:t>=</m:t>
        </m:r>
        <m:r>
          <m:t>15</m:t>
        </m:r>
        <m:r>
          <m:rPr>
            <m:sty m:val="p"/>
          </m:rPr>
          <m:t>,</m:t>
        </m:r>
        <m:sSup>
          <m:e>
            <m:r>
              <m:t>17</m:t>
            </m:r>
          </m:e>
          <m:sup>
            <m:r>
              <m:rPr>
                <m:sty m:val="p"/>
              </m:rPr>
              <m:t>∘</m:t>
            </m:r>
          </m:sup>
        </m:sSup>
      </m:oMath>
      <w:r>
        <w:t xml:space="preserve">,</w:t>
      </w:r>
      <w:r>
        <w:t xml:space="preserve"> </w:t>
      </w:r>
      <m:oMath>
        <m:sSub>
          <m:e>
            <m:r>
              <m:t>d</m:t>
            </m:r>
          </m:e>
          <m:sub>
            <m:r>
              <m:t>b</m:t>
            </m:r>
          </m:sub>
        </m:sSub>
        <m:r>
          <m:rPr>
            <m:sty m:val="p"/>
          </m:rPr>
          <m:t>=</m:t>
        </m:r>
        <m:r>
          <m:t>0</m:t>
        </m:r>
        <m:r>
          <m:rPr>
            <m:sty m:val="p"/>
          </m:rPr>
          <m:t>,</m:t>
        </m:r>
        <m:r>
          <m:t>3126</m:t>
        </m:r>
      </m:oMath>
      <w:r>
        <w:t xml:space="preserve"> inci,</w:t>
      </w:r>
      <w:r>
        <w:t xml:space="preserve"> </w:t>
      </w:r>
      <m:oMath>
        <m:sSub>
          <m:e>
            <m:r>
              <m:t>d</m:t>
            </m:r>
          </m:e>
          <m:sub>
            <m:r>
              <m:t>m</m:t>
            </m:r>
          </m:sub>
        </m:sSub>
        <m:r>
          <m:rPr>
            <m:sty m:val="p"/>
          </m:rPr>
          <m:t>=</m:t>
        </m:r>
        <m:r>
          <m:t>1</m:t>
        </m:r>
        <m:r>
          <m:rPr>
            <m:sty m:val="p"/>
          </m:rPr>
          <m:t>,</m:t>
        </m:r>
        <m:r>
          <m:t>537</m:t>
        </m:r>
      </m:oMath>
      <w:r>
        <w:t xml:space="preserve"> inci) pada kecepatan putar 1.750 rpm,</w:t>
      </w:r>
      <w:r>
        <w:t xml:space="preserve"> </w:t>
      </w:r>
      <w:r>
        <w:t xml:space="preserve">nilai teoritis adalah:</w:t>
      </w:r>
      <w:r>
        <w:t xml:space="preserve"> </w:t>
      </w:r>
      <m:oMath>
        <m:sSub>
          <m:e>
            <m:r>
              <m:t>f</m:t>
            </m:r>
          </m:e>
          <m:sub>
            <m:r>
              <m:rPr>
                <m:nor/>
                <m:sty m:val="p"/>
              </m:rPr>
              <m:t>BPFO</m:t>
            </m:r>
          </m:sub>
        </m:sSub>
        <m:r>
          <m:rPr>
            <m:sty m:val="p"/>
          </m:rPr>
          <m:t>≈</m:t>
        </m:r>
        <m:r>
          <m:t>104</m:t>
        </m:r>
        <m:r>
          <m:rPr>
            <m:sty m:val="p"/>
          </m:rPr>
          <m:t>,</m:t>
        </m:r>
        <m:r>
          <m:t>6</m:t>
        </m:r>
      </m:oMath>
      <w:r>
        <w:t xml:space="preserve"> Hz,</w:t>
      </w:r>
      <w:r>
        <w:t xml:space="preserve"> </w:t>
      </w:r>
      <m:oMath>
        <m:sSub>
          <m:e>
            <m:r>
              <m:t>f</m:t>
            </m:r>
          </m:e>
          <m:sub>
            <m:r>
              <m:rPr>
                <m:nor/>
                <m:sty m:val="p"/>
              </m:rPr>
              <m:t>BPFI</m:t>
            </m:r>
          </m:sub>
        </m:sSub>
        <m:r>
          <m:rPr>
            <m:sty m:val="p"/>
          </m:rPr>
          <m:t>≈</m:t>
        </m:r>
        <m:r>
          <m:t>157</m:t>
        </m:r>
        <m:r>
          <m:rPr>
            <m:sty m:val="p"/>
          </m:rPr>
          <m:t>,</m:t>
        </m:r>
        <m:r>
          <m:t>9</m:t>
        </m:r>
      </m:oMath>
      <w:r>
        <w:t xml:space="preserve"> Hz,</w:t>
      </w:r>
      <w:r>
        <w:t xml:space="preserve"> </w:t>
      </w:r>
      <m:oMath>
        <m:sSub>
          <m:e>
            <m:r>
              <m:t>f</m:t>
            </m:r>
          </m:e>
          <m:sub>
            <m:r>
              <m:rPr>
                <m:nor/>
                <m:sty m:val="p"/>
              </m:rPr>
              <m:t>BSF</m:t>
            </m:r>
          </m:sub>
        </m:sSub>
        <m:r>
          <m:rPr>
            <m:sty m:val="p"/>
          </m:rPr>
          <m:t>≈</m:t>
        </m:r>
        <m:r>
          <m:t>68</m:t>
        </m:r>
        <m:r>
          <m:rPr>
            <m:sty m:val="p"/>
          </m:rPr>
          <m:t>,</m:t>
        </m:r>
        <m:r>
          <m:t>9</m:t>
        </m:r>
      </m:oMath>
      <w:r>
        <w:t xml:space="preserve"> Hz,</w:t>
      </w:r>
      <w:r>
        <w:t xml:space="preserve"> </w:t>
      </w:r>
      <m:oMath>
        <m:sSub>
          <m:e>
            <m:r>
              <m:t>f</m:t>
            </m:r>
          </m:e>
          <m:sub>
            <m:r>
              <m:rPr>
                <m:nor/>
                <m:sty m:val="p"/>
              </m:rPr>
              <m:t>FTF</m:t>
            </m:r>
          </m:sub>
        </m:sSub>
        <m:r>
          <m:rPr>
            <m:sty m:val="p"/>
          </m:rPr>
          <m:t>≈</m:t>
        </m:r>
        <m:r>
          <m:t>13</m:t>
        </m:r>
        <m:r>
          <m:rPr>
            <m:sty m:val="p"/>
          </m:rPr>
          <m:t>,</m:t>
        </m:r>
        <m:r>
          <m:t>1</m:t>
        </m:r>
      </m:oMath>
      <w:r>
        <w:t xml:space="preserve"> Hz</w:t>
      </w:r>
      <w:r>
        <w:t xml:space="preserve"> </w:t>
      </w:r>
      <w:r>
        <w:t xml:space="preserve">(Smith dan Randall, 2015)</w:t>
      </w:r>
      <w:r>
        <w:t xml:space="preserve">.</w:t>
      </w:r>
      <w:r>
        <w:t xml:space="preserve"> </w:t>
      </w:r>
      <w:r>
        <w:t xml:space="preserve">Frekuensi-frekuensi ini</w:t>
      </w:r>
      <w:r>
        <w:t xml:space="preserve"> </w:t>
      </w:r>
      <w:r>
        <w:t xml:space="preserve">dan harmoniknya menjadi</w:t>
      </w:r>
      <w:r>
        <w:t xml:space="preserve"> </w:t>
      </w:r>
      <w:r>
        <w:rPr>
          <w:i/>
          <w:iCs/>
        </w:rPr>
        <w:t xml:space="preserve">ground truth</w:t>
      </w:r>
      <w:r>
        <w:t xml:space="preserve"> </w:t>
      </w:r>
      <w:r>
        <w:t xml:space="preserve">fisika yang digunakan untuk</w:t>
      </w:r>
      <w:r>
        <w:t xml:space="preserve"> </w:t>
      </w:r>
      <w:r>
        <w:t xml:space="preserve">memvalidasi pemetaan SAE pada Subbab V.3 dan untuk menginterpretasikan pola impuls</w:t>
      </w:r>
      <w:r>
        <w:t xml:space="preserve"> </w:t>
      </w:r>
      <w:r>
        <w:t xml:space="preserve">transien pada FSM di Subbab IV.6.</w:t>
      </w:r>
      <w:r>
        <w:t xml:space="preserve"> </w:t>
      </w:r>
      <w:r>
        <w:t xml:space="preserve">Nilai-nilai ini konsisten dengan geometri dan kecepatan</w:t>
      </w:r>
      <w:r>
        <w:t xml:space="preserve"> </w:t>
      </w:r>
      <w:r>
        <w:t xml:space="preserve">yang dilaporkan pada Subbab IV.11.</w:t>
      </w:r>
    </w:p>
    <w:p>
      <w:pPr>
        <w:pStyle w:val="Paragraf"/>
      </w:pPr>
    </w:p>
    <w:bookmarkEnd w:id="38"/>
    <w:bookmarkStart w:id="39" w:name="subsec:bab2_envelope"/>
    <w:p>
      <w:pPr>
        <w:pStyle w:val="Heading3"/>
      </w:pPr>
      <w:r>
        <w:t xml:space="preserve">Analisis</w:t>
      </w:r>
      <w:r>
        <w:t xml:space="preserve"> </w:t>
      </w:r>
      <w:r>
        <w:rPr>
          <w:i/>
          <w:iCs/>
        </w:rPr>
        <w:t xml:space="preserve">Envelope</w:t>
      </w:r>
      <w:r>
        <w:t xml:space="preserve"> </w:t>
      </w:r>
      <w:r>
        <w:t xml:space="preserve">dan Kurtogram Spektral</w:t>
      </w:r>
    </w:p>
    <w:p>
      <w:pPr>
        <w:pStyle w:val="Paragraf"/>
      </w:pPr>
    </w:p>
    <w:p>
      <w:pPr>
        <w:pStyle w:val="Paragraf"/>
      </w:pPr>
      <w:r>
        <w:t xml:space="preserve">Sinyal vibrasi</w:t>
      </w:r>
      <w:r>
        <w:t xml:space="preserve"> </w:t>
      </w:r>
      <w:r>
        <w:rPr>
          <w:i/>
          <w:iCs/>
        </w:rPr>
        <w:t xml:space="preserve">bearing</w:t>
      </w:r>
      <w:r>
        <w:t xml:space="preserve"> </w:t>
      </w:r>
      <w:r>
        <w:t xml:space="preserve">yang rusak</w:t>
      </w:r>
      <w:r>
        <w:t xml:space="preserve"> </w:t>
      </w:r>
      <w:r>
        <w:rPr>
          <w:i/>
          <w:iCs/>
        </w:rPr>
        <w:t xml:space="preserve">x</w:t>
      </w:r>
      <w:r>
        <w:t xml:space="preserve">(</w:t>
      </w:r>
      <w:r>
        <w:rPr>
          <w:i/>
          <w:iCs/>
        </w:rPr>
        <w:t xml:space="preserve">t</w:t>
      </w:r>
      <w:r>
        <w:t xml:space="preserve">) merupakan superposisi komponen</w:t>
      </w:r>
      <w:r>
        <w:t xml:space="preserve"> </w:t>
      </w:r>
      <w:r>
        <w:t xml:space="preserve">periodik deterministik, modulasi amplitudo akibat kegagalan, dan komponen</w:t>
      </w:r>
      <w:r>
        <w:t xml:space="preserve"> </w:t>
      </w:r>
      <w:r>
        <w:t xml:space="preserve">acak. Analisis</w:t>
      </w:r>
      <w:r>
        <w:t xml:space="preserve"> </w:t>
      </w:r>
      <w:r>
        <w:rPr>
          <w:i/>
          <w:iCs/>
        </w:rPr>
        <w:t xml:space="preserve">envelope</w:t>
      </w:r>
      <w:r>
        <w:t xml:space="preserve"> </w:t>
      </w:r>
      <w:r>
        <w:t xml:space="preserve">mengisolasi amplitudo modulasi untuk</w:t>
      </w:r>
      <w:r>
        <w:t xml:space="preserve"> </w:t>
      </w:r>
      <w:r>
        <w:t xml:space="preserve">mengungkapkan frekuensi karakteristik yang tersembunyi dalam komponen</w:t>
      </w:r>
      <w:r>
        <w:t xml:space="preserve"> </w:t>
      </w:r>
      <w:r>
        <w:rPr>
          <w:i/>
          <w:iCs/>
        </w:rPr>
        <w:t xml:space="preserve">carrier</w:t>
      </w:r>
      <w:r>
        <w:t xml:space="preserve"> </w:t>
      </w:r>
      <w:r>
        <w:t xml:space="preserve">frekuensi tinggi</w:t>
      </w:r>
      <w:r>
        <w:t xml:space="preserve"> </w:t>
      </w:r>
      <w:r>
        <w:t xml:space="preserve">(McFadden dan Smith, 1984)</w:t>
      </w:r>
      <w:r>
        <w:t xml:space="preserve">.</w:t>
      </w:r>
    </w:p>
    <w:p>
      <w:pPr>
        <w:pStyle w:val="Paragraf"/>
      </w:pPr>
    </w:p>
    <w:p>
      <w:pPr>
        <w:pStyle w:val="Paragraf"/>
      </w:pPr>
      <w:r>
        <w:t xml:space="preserve">Prosedurnya: (1) </w:t>
      </w:r>
      <w:r>
        <w:rPr>
          <w:i/>
          <w:iCs/>
        </w:rPr>
        <w:t xml:space="preserve">band-pass filtering</w:t>
      </w:r>
      <w:r>
        <w:t xml:space="preserve"> </w:t>
      </w:r>
      <w:r>
        <w:t xml:space="preserve">pada pita frekuensi resonansi</w:t>
      </w:r>
      <w:r>
        <w:t xml:space="preserve"> </w:t>
      </w:r>
      <w:r>
        <w:t xml:space="preserve">dominan, (2) transformasi Hilbert untuk mendapatkan sinyal analitik</w:t>
      </w:r>
      <w:r>
        <w:t xml:space="preserve"> </w:t>
      </w:r>
      <m:oMath>
        <m:r>
          <m:t>z</m:t>
        </m:r>
        <m:r>
          <m:rPr>
            <m:sty m:val="p"/>
          </m:rPr>
          <m:t>(</m:t>
        </m:r>
        <m:r>
          <m:t>t</m:t>
        </m:r>
        <m:r>
          <m:rPr>
            <m:sty m:val="p"/>
          </m:rPr>
          <m:t>)</m:t>
        </m:r>
        <m:r>
          <m:rPr>
            <m:sty m:val="p"/>
          </m:rPr>
          <m:t>=</m:t>
        </m:r>
        <m:sSub>
          <m:e>
            <m:r>
              <m:t>x</m:t>
            </m:r>
          </m:e>
          <m:sub>
            <m:r>
              <m:rPr>
                <m:nor/>
                <m:sty m:val="p"/>
              </m:rPr>
              <m:t>bp</m:t>
            </m:r>
          </m:sub>
        </m:sSub>
        <m:r>
          <m:rPr>
            <m:sty m:val="p"/>
          </m:rPr>
          <m:t>(</m:t>
        </m:r>
        <m:r>
          <m:t>t</m:t>
        </m:r>
        <m:r>
          <m:rPr>
            <m:sty m:val="p"/>
          </m:rPr>
          <m:t>)</m:t>
        </m:r>
        <m:r>
          <m:rPr>
            <m:sty m:val="p"/>
          </m:rPr>
          <m:t>+</m:t>
        </m:r>
        <m:r>
          <m:t>j</m:t>
        </m:r>
        <m:r>
          <m:t> </m:t>
        </m:r>
        <m:sSub>
          <m:e>
            <m:acc>
              <m:accPr>
                <m:chr m:val="̂"/>
              </m:accPr>
              <m:e>
                <m:r>
                  <m:t>x</m:t>
                </m:r>
              </m:e>
            </m:acc>
          </m:e>
          <m:sub>
            <m:r>
              <m:rPr>
                <m:nor/>
                <m:sty m:val="p"/>
              </m:rPr>
              <m:t>bp</m:t>
            </m:r>
          </m:sub>
        </m:sSub>
        <m:r>
          <m:rPr>
            <m:sty m:val="p"/>
          </m:rPr>
          <m:t>(</m:t>
        </m:r>
        <m:r>
          <m:t>t</m:t>
        </m:r>
        <m:r>
          <m:rPr>
            <m:sty m:val="p"/>
          </m:rPr>
          <m:t>)</m:t>
        </m:r>
      </m:oMath>
      <w:r>
        <w:t xml:space="preserve"> </w:t>
      </w:r>
      <w:r>
        <w:t xml:space="preserve">dengan</w:t>
      </w:r>
      <w:r>
        <w:t xml:space="preserve"> </w:t>
      </w:r>
      <m:oMath>
        <m:sSub>
          <m:e>
            <m:acc>
              <m:accPr>
                <m:chr m:val="̂"/>
              </m:accPr>
              <m:e>
                <m:r>
                  <m:t>x</m:t>
                </m:r>
              </m:e>
            </m:acc>
          </m:e>
          <m:sub>
            <m:r>
              <m:rPr>
                <m:nor/>
                <m:sty m:val="p"/>
              </m:rPr>
              <m:t>bp</m:t>
            </m:r>
          </m:sub>
        </m:sSub>
        <m:r>
          <m:rPr>
            <m:sty m:val="p"/>
          </m:rPr>
          <m:t>(</m:t>
        </m:r>
        <m:r>
          <m:t>t</m:t>
        </m:r>
        <m:r>
          <m:rPr>
            <m:sty m:val="p"/>
          </m:rPr>
          <m:t>)</m:t>
        </m:r>
      </m:oMath>
      <w:r>
        <w:t xml:space="preserve"> </w:t>
      </w:r>
      <w:r>
        <w:t xml:space="preserve">sebagai transformasi Hilbert dari sinyal ter-</w:t>
      </w:r>
      <w:r>
        <w:rPr>
          <w:i/>
          <w:iCs/>
        </w:rPr>
        <w:t xml:space="preserve">filter</w:t>
      </w:r>
      <w:r>
        <w:t xml:space="preserve">,</w:t>
      </w:r>
      <w:r>
        <w:t xml:space="preserve"> </w:t>
      </w:r>
      <w:r>
        <w:t xml:space="preserve">(3) ekstraksi selubung</w:t>
      </w:r>
      <w:r>
        <w:t xml:space="preserve"> </w:t>
      </w:r>
      <m:oMath>
        <m:r>
          <m:t>A</m:t>
        </m:r>
        <m:r>
          <m:rPr>
            <m:sty m:val="p"/>
          </m:rPr>
          <m:t>(</m:t>
        </m:r>
        <m:r>
          <m:t>t</m:t>
        </m:r>
        <m:r>
          <m:rPr>
            <m:sty m:val="p"/>
          </m:rPr>
          <m:t>)</m:t>
        </m:r>
        <m:r>
          <m:rPr>
            <m:sty m:val="p"/>
          </m:rPr>
          <m:t>=</m:t>
        </m:r>
        <m:r>
          <m:rPr>
            <m:sty m:val="p"/>
          </m:rPr>
          <m:t>|</m:t>
        </m:r>
        <m:r>
          <m:t>z</m:t>
        </m:r>
        <m:r>
          <m:rPr>
            <m:sty m:val="p"/>
          </m:rPr>
          <m:t>(</m:t>
        </m:r>
        <m:r>
          <m:t>t</m:t>
        </m:r>
        <m:r>
          <m:rPr>
            <m:sty m:val="p"/>
          </m:rPr>
          <m:t>)</m:t>
        </m:r>
        <m:r>
          <m:rPr>
            <m:sty m:val="p"/>
          </m:rPr>
          <m:t>|</m:t>
        </m:r>
      </m:oMath>
      <w:r>
        <w:t xml:space="preserve">, dan (4) komputasi spektrum selubung</w:t>
      </w:r>
      <w:r>
        <w:t xml:space="preserve"> </w:t>
      </w:r>
      <m:oMath>
        <m:sSub>
          <m:e>
            <m:r>
              <m:t>A</m:t>
            </m:r>
          </m:e>
          <m:sub>
            <m:r>
              <m:t>φ</m:t>
            </m:r>
          </m:sub>
        </m:sSub>
        <m:r>
          <m:rPr>
            <m:sty m:val="p"/>
          </m:rPr>
          <m:t>=</m:t>
        </m:r>
        <m:nary>
          <m:naryPr>
            <m:chr m:val="∫"/>
            <m:limLoc m:val="subSup"/>
            <m:subHide m:val="off"/>
            <m:supHide m:val="on"/>
          </m:naryPr>
          <m:sub>
            <m:r>
              <m:rPr>
                <m:sty m:val="p"/>
              </m:rPr>
              <m:t>[</m:t>
            </m:r>
            <m:r>
              <m:t>φ</m:t>
            </m:r>
            <m:r>
              <m:rPr>
                <m:sty m:val="p"/>
              </m:rPr>
              <m:t>−</m:t>
            </m:r>
            <m:r>
              <m:rPr>
                <m:sty m:val="p"/>
              </m:rPr>
              <m:t>Δ</m:t>
            </m:r>
            <m:r>
              <m:rPr>
                <m:sty m:val="p"/>
              </m:rPr>
              <m:t>,</m:t>
            </m:r>
            <m:r>
              <m:t> </m:t>
            </m:r>
            <m:r>
              <m:t>φ</m:t>
            </m:r>
            <m:r>
              <m:rPr>
                <m:sty m:val="p"/>
              </m:rPr>
              <m:t>+</m:t>
            </m:r>
            <m:r>
              <m:rPr>
                <m:sty m:val="p"/>
              </m:rPr>
              <m:t>Δ</m:t>
            </m:r>
            <m:r>
              <m:rPr>
                <m:sty m:val="p"/>
              </m:rPr>
              <m:t>]</m:t>
            </m:r>
          </m:sub>
          <m:sup>
            <m:r>
              <m:t>​</m:t>
            </m:r>
          </m:sup>
          <m:e>
            <m:r>
              <m:rPr>
                <m:sty m:val="p"/>
              </m:rPr>
              <m:t>|</m:t>
            </m:r>
          </m:e>
        </m:nary>
        <m:r>
          <m:rPr>
            <m:scr m:val="script"/>
            <m:sty m:val="p"/>
          </m:rPr>
          <m:t>F</m:t>
        </m:r>
        <m:r>
          <m:rPr>
            <m:sty m:val="p"/>
          </m:rPr>
          <m:t>{</m:t>
        </m:r>
        <m:r>
          <m:t>A</m:t>
        </m:r>
        <m:r>
          <m:rPr>
            <m:sty m:val="p"/>
          </m:rPr>
          <m:t>(</m:t>
        </m:r>
        <m:r>
          <m:t>t</m:t>
        </m:r>
        <m:r>
          <m:rPr>
            <m:sty m:val="p"/>
          </m:rPr>
          <m:t>)</m:t>
        </m:r>
        <m:r>
          <m:rPr>
            <m:sty m:val="p"/>
          </m:rPr>
          <m:t>}</m:t>
        </m:r>
        <m:r>
          <m:rPr>
            <m:sty m:val="p"/>
          </m:rPr>
          <m:t>(</m:t>
        </m:r>
        <m:r>
          <m:t>f</m:t>
        </m:r>
        <m:r>
          <m:rPr>
            <m:sty m:val="p"/>
          </m:rPr>
          <m:t>)</m:t>
        </m:r>
        <m:r>
          <m:rPr>
            <m:sty m:val="p"/>
          </m:rPr>
          <m:t>|</m:t>
        </m:r>
        <m:r>
          <m:t> </m:t>
        </m:r>
        <m:r>
          <m:t>d</m:t>
        </m:r>
        <m:r>
          <m:t>f</m:t>
        </m:r>
      </m:oMath>
      <w:r>
        <w:t xml:space="preserve"> </w:t>
      </w:r>
      <w:r>
        <w:t xml:space="preserve">untuk</w:t>
      </w:r>
      <w:r>
        <w:t xml:space="preserve"> </w:t>
      </w:r>
      <m:oMath>
        <m:r>
          <m:t>φ</m:t>
        </m:r>
        <m:r>
          <m:rPr>
            <m:sty m:val="p"/>
          </m:rPr>
          <m:t>∈</m:t>
        </m:r>
        <m:r>
          <m:rPr>
            <m:sty m:val="p"/>
          </m:rPr>
          <m:t>{</m:t>
        </m:r>
        <m:r>
          <m:rPr>
            <m:nor/>
            <m:sty m:val="p"/>
          </m:rPr>
          <m:t>BPFO</m:t>
        </m:r>
        <m:r>
          <m:rPr>
            <m:sty m:val="p"/>
          </m:rPr>
          <m:t>,</m:t>
        </m:r>
        <m:r>
          <m:rPr>
            <m:nor/>
            <m:sty m:val="p"/>
          </m:rPr>
          <m:t>BPFI</m:t>
        </m:r>
        <m:r>
          <m:rPr>
            <m:sty m:val="p"/>
          </m:rPr>
          <m:t>,</m:t>
        </m:r>
        <m:r>
          <m:rPr>
            <m:nor/>
            <m:sty m:val="p"/>
          </m:rPr>
          <m:t>BSF</m:t>
        </m:r>
        <m:r>
          <m:rPr>
            <m:sty m:val="p"/>
          </m:rPr>
          <m:t>,</m:t>
        </m:r>
        <m:r>
          <m:rPr>
            <m:nor/>
            <m:sty m:val="p"/>
          </m:rPr>
          <m:t>FTF</m:t>
        </m:r>
        <m:r>
          <m:rPr>
            <m:sty m:val="p"/>
          </m:rPr>
          <m:t>}</m:t>
        </m:r>
      </m:oMath>
      <w:r>
        <w:t xml:space="preserve">.</w:t>
      </w:r>
    </w:p>
    <w:p>
      <w:pPr>
        <w:pStyle w:val="Paragraf"/>
      </w:pPr>
    </w:p>
    <w:p>
      <w:pPr>
        <w:pStyle w:val="Paragraf"/>
      </w:pPr>
      <w:r>
        <w:t xml:space="preserve">Kurtogram spektral (</w:t>
      </w:r>
      <w:r>
        <w:rPr>
          <w:i/>
          <w:iCs/>
        </w:rPr>
        <w:t xml:space="preserve">spectral kurtosis</w:t>
      </w:r>
      <w:r>
        <w:t xml:space="preserve">)</w:t>
      </w:r>
      <w:r>
        <w:t xml:space="preserve"> </w:t>
      </w:r>
      <w:r>
        <w:t xml:space="preserve">(Antoni, 2007)</w:t>
      </w:r>
      <w:r>
        <w:t xml:space="preserve"> </w:t>
      </w:r>
      <w:r>
        <w:t xml:space="preserve">digunakan untuk pemilihan pita</w:t>
      </w:r>
      <w:r>
        <w:t xml:space="preserve"> </w:t>
      </w:r>
      <w:r>
        <w:rPr>
          <w:i/>
          <w:iCs/>
        </w:rPr>
        <w:t xml:space="preserve">band-pass</w:t>
      </w:r>
      <w:r>
        <w:t xml:space="preserve"> </w:t>
      </w:r>
      <w:r>
        <w:t xml:space="preserve">secara otomatis: pita yang</w:t>
      </w:r>
      <w:r>
        <w:t xml:space="preserve"> </w:t>
      </w:r>
      <w:r>
        <w:t xml:space="preserve">memaksimalkan kurtosis spektral mengandung komponen impulsif yang paling kuat,</w:t>
      </w:r>
      <w:r>
        <w:t xml:space="preserve"> </w:t>
      </w:r>
      <w:r>
        <w:t xml:space="preserve">dan karenanya paling informatif untuk analisis</w:t>
      </w:r>
      <w:r>
        <w:t xml:space="preserve"> </w:t>
      </w:r>
      <w:r>
        <w:rPr>
          <w:i/>
          <w:iCs/>
        </w:rPr>
        <w:t xml:space="preserve">envelope</w:t>
      </w:r>
      <w:r>
        <w:t xml:space="preserve">. Dalam konteks</w:t>
      </w:r>
      <w:r>
        <w:t xml:space="preserve"> </w:t>
      </w:r>
      <w:r>
        <w:t xml:space="preserve">pemetaan SAE, amplitudo</w:t>
      </w:r>
      <w:r>
        <w:t xml:space="preserve"> </w:t>
      </w:r>
      <m:oMath>
        <m:sSub>
          <m:e>
            <m:r>
              <m:t>A</m:t>
            </m:r>
          </m:e>
          <m:sub>
            <m:r>
              <m:t>r</m:t>
            </m:r>
            <m:r>
              <m:rPr>
                <m:sty m:val="p"/>
              </m:rPr>
              <m:t>,</m:t>
            </m:r>
            <m:r>
              <m:t>φ</m:t>
            </m:r>
          </m:sub>
        </m:sSub>
      </m:oMath>
      <w:r>
        <w:t xml:space="preserve"> </w:t>
      </w:r>
      <w:r>
        <w:t xml:space="preserve">pada rekaman ke-</w:t>
      </w:r>
      <w:r>
        <w:rPr>
          <w:i/>
          <w:iCs/>
        </w:rPr>
        <w:t xml:space="preserve">r</w:t>
      </w:r>
      <w:r>
        <w:t xml:space="preserve"> </w:t>
      </w:r>
      <w:r>
        <w:t xml:space="preserve">dikorelasikan</w:t>
      </w:r>
      <w:r>
        <w:t xml:space="preserve"> </w:t>
      </w:r>
      <w:r>
        <w:t xml:space="preserve">dengan aktivasi fitur SAE</w:t>
      </w:r>
      <w:r>
        <w:t xml:space="preserve"> </w:t>
      </w:r>
      <m:oMath>
        <m:sSub>
          <m:e>
            <m:r>
              <m:t>z</m:t>
            </m:r>
          </m:e>
          <m:sub>
            <m:r>
              <m:t>r</m:t>
            </m:r>
            <m:r>
              <m:rPr>
                <m:sty m:val="p"/>
              </m:rPr>
              <m:t>,</m:t>
            </m:r>
            <m:r>
              <m:t>i</m:t>
            </m:r>
          </m:sub>
        </m:sSub>
      </m:oMath>
      <w:r>
        <w:t xml:space="preserve"> </w:t>
      </w:r>
      <w:r>
        <w:t xml:space="preserve">menggunakan korelasi Pearson untuk mengukur</w:t>
      </w:r>
      <w:r>
        <w:t xml:space="preserve"> </w:t>
      </w:r>
      <w:r>
        <w:t xml:space="preserve">derajat korespondensi antara representasi laten dan fisika degradasi.</w:t>
      </w:r>
    </w:p>
    <w:p>
      <w:pPr>
        <w:pStyle w:val="Paragraf"/>
      </w:pPr>
    </w:p>
    <w:bookmarkEnd w:id="39"/>
    <w:bookmarkEnd w:id="40"/>
    <w:bookmarkStart w:id="46" w:name="sec:bab2_diagnostik"/>
    <w:p>
      <w:pPr>
        <w:pStyle w:val="Heading2"/>
      </w:pPr>
      <w:r>
        <w:t xml:space="preserve">Diagnostik</w:t>
      </w:r>
      <w:r>
        <w:t xml:space="preserve"> </w:t>
      </w:r>
      <w:r>
        <w:rPr>
          <w:i/>
          <w:iCs/>
        </w:rPr>
        <w:t xml:space="preserve">Rolling Element Bearing</w:t>
      </w:r>
      <w:r>
        <w:t xml:space="preserve"> </w:t>
      </w:r>
      <w:r>
        <w:t xml:space="preserve">Berbasis</w:t>
      </w:r>
      <w:r>
        <w:t xml:space="preserve"> </w:t>
      </w:r>
      <w:r>
        <w:rPr>
          <w:i/>
          <w:iCs/>
        </w:rPr>
        <w:t xml:space="preserve">Deep Learning</w:t>
      </w:r>
    </w:p>
    <w:p>
      <w:pPr>
        <w:pStyle w:val="Paragraf"/>
      </w:pPr>
    </w:p>
    <w:p>
      <w:pPr>
        <w:pStyle w:val="Paragraf"/>
      </w:pPr>
      <w:r>
        <w:t xml:space="preserve">Diagnostik</w:t>
      </w:r>
      <w:r>
        <w:t xml:space="preserve"> </w:t>
      </w:r>
      <w:r>
        <w:rPr>
          <w:i/>
          <w:iCs/>
        </w:rPr>
        <w:t xml:space="preserve">bearing</w:t>
      </w:r>
      <w:r>
        <w:t xml:space="preserve"> </w:t>
      </w:r>
      <w:r>
        <w:t xml:space="preserve">bertujuan mengklasifikasikan kondisi komponen ke dalam</w:t>
      </w:r>
      <w:r>
        <w:t xml:space="preserve"> </w:t>
      </w:r>
      <w:r>
        <w:t xml:space="preserve">kategori kerusakan yang telah ditentukan, berdasarkan fitur yang diekstrak</w:t>
      </w:r>
      <w:r>
        <w:t xml:space="preserve"> </w:t>
      </w:r>
      <w:r>
        <w:t xml:space="preserve">dari sinyal vibrasi. Perkembangan pendekatan diagnostik berlangsung dari</w:t>
      </w:r>
      <w:r>
        <w:t xml:space="preserve"> </w:t>
      </w:r>
      <w:r>
        <w:t xml:space="preserve">algoritma berbasis model dengan ekstraksi fitur manual menuju arsitektur yang belajar</w:t>
      </w:r>
      <w:r>
        <w:t xml:space="preserve"> </w:t>
      </w:r>
      <w:r>
        <w:t xml:space="preserve">representasi secara langsung dari sinyal mentah (</w:t>
      </w:r>
      <w:r>
        <w:rPr>
          <w:i/>
          <w:iCs/>
        </w:rPr>
        <w:t xml:space="preserve">raw signal</w:t>
      </w:r>
      <w:r>
        <w:t xml:space="preserve">).</w:t>
      </w:r>
    </w:p>
    <w:p>
      <w:pPr>
        <w:pStyle w:val="Paragraf"/>
      </w:pPr>
    </w:p>
    <w:bookmarkStart w:id="41" w:name="subsec:bab2_evolusi_arsitektur"/>
    <w:p>
      <w:pPr>
        <w:pStyle w:val="Heading3"/>
      </w:pPr>
      <w:r>
        <w:t xml:space="preserve">Evolusi Arsitektur Diagnostik</w:t>
      </w:r>
    </w:p>
    <w:p>
      <w:pPr>
        <w:pStyle w:val="Paragraf"/>
      </w:pPr>
    </w:p>
    <w:p>
      <w:pPr>
        <w:pStyle w:val="Paragraf"/>
      </w:pPr>
      <w:r>
        <w:t xml:space="preserve">Pendekatan konvensional mengandalkan fitur domain waktu dan frekuensi yang</w:t>
      </w:r>
      <w:r>
        <w:t xml:space="preserve"> </w:t>
      </w:r>
      <w:r>
        <w:t xml:space="preserve">dihitung secara manual, yaitu nilai efektif (RMS), kurtosis, faktor puncak,</w:t>
      </w:r>
      <w:r>
        <w:t xml:space="preserve"> </w:t>
      </w:r>
      <w:r>
        <w:t xml:space="preserve">dan</w:t>
      </w:r>
      <w:r>
        <w:t xml:space="preserve"> </w:t>
      </w:r>
      <w:r>
        <w:rPr>
          <w:i/>
          <w:iCs/>
        </w:rPr>
        <w:t xml:space="preserve">spectral centroid</w:t>
      </w:r>
      <w:r>
        <w:t xml:space="preserve">, yang kemudian diumpankan ke pengklasifikasi</w:t>
      </w:r>
      <w:r>
        <w:t xml:space="preserve"> </w:t>
      </w:r>
      <w:r>
        <w:t xml:space="preserve">seperti</w:t>
      </w:r>
      <w:r>
        <w:t xml:space="preserve"> </w:t>
      </w:r>
      <w:r>
        <w:rPr>
          <w:i/>
          <w:iCs/>
        </w:rPr>
        <w:t xml:space="preserve">Support Vector Machine</w:t>
      </w:r>
      <w:r>
        <w:t xml:space="preserve"> </w:t>
      </w:r>
      <w:r>
        <w:t xml:space="preserve">(SVM). Kelemahan utama pendekatan ini</w:t>
      </w:r>
      <w:r>
        <w:t xml:space="preserve"> </w:t>
      </w:r>
      <w:r>
        <w:t xml:space="preserve">adalah ketergantungan pada keahlian domain dalam rekayasa fitur dan</w:t>
      </w:r>
      <w:r>
        <w:t xml:space="preserve"> </w:t>
      </w:r>
      <w:r>
        <w:t xml:space="preserve">kesulitan dalam menangkap interaksi fitur yang kompleks</w:t>
      </w:r>
      <w:r>
        <w:t xml:space="preserve"> </w:t>
      </w:r>
      <w:r>
        <w:t xml:space="preserve">(Lei, 2018)</w:t>
      </w:r>
      <w:r>
        <w:t xml:space="preserve">.</w:t>
      </w:r>
    </w:p>
    <w:p>
      <w:pPr>
        <w:pStyle w:val="Paragraf"/>
      </w:pPr>
    </w:p>
    <w:p>
      <w:pPr>
        <w:pStyle w:val="Paragraf"/>
      </w:pPr>
      <w:r>
        <w:t xml:space="preserve">Kemajuan</w:t>
      </w:r>
      <w:r>
        <w:t xml:space="preserve"> </w:t>
      </w:r>
      <w:r>
        <w:rPr>
          <w:i/>
          <w:iCs/>
        </w:rPr>
        <w:t xml:space="preserve">convolutional neural network</w:t>
      </w:r>
      <w:r>
        <w:t xml:space="preserve"> </w:t>
      </w:r>
      <w:r>
        <w:t xml:space="preserve">(CNN) membuka era baru, sinyal</w:t>
      </w:r>
      <w:r>
        <w:t xml:space="preserve"> </w:t>
      </w:r>
      <w:r>
        <w:t xml:space="preserve">mentah menjadi masukan langsung, dan model belajar representasi secara</w:t>
      </w:r>
      <w:r>
        <w:t xml:space="preserve"> </w:t>
      </w:r>
      <w:r>
        <w:t xml:space="preserve">otomatis melalu lapisan yang mendalam.</w:t>
      </w:r>
      <w:r>
        <w:t xml:space="preserve"> </w:t>
      </w:r>
      <w:r>
        <w:t xml:space="preserve">Guo dkk. (2016)</w:t>
      </w:r>
      <w:r>
        <w:t xml:space="preserve"> </w:t>
      </w:r>
      <w:r>
        <w:t xml:space="preserve">menunjukkan bahwa CNN satu dimensi mampu</w:t>
      </w:r>
      <w:r>
        <w:t xml:space="preserve"> </w:t>
      </w:r>
      <w:r>
        <w:t xml:space="preserve">mengklasifikasikan kondisi</w:t>
      </w:r>
      <w:r>
        <w:t xml:space="preserve"> </w:t>
      </w:r>
      <w:r>
        <w:rPr>
          <w:i/>
          <w:iCs/>
        </w:rPr>
        <w:t xml:space="preserve">bearing</w:t>
      </w:r>
      <w:r>
        <w:t xml:space="preserve"> </w:t>
      </w:r>
      <w:r>
        <w:t xml:space="preserve">CWRU dengan akurasi tinggi tanpa rekayasa</w:t>
      </w:r>
      <w:r>
        <w:t xml:space="preserve"> </w:t>
      </w:r>
      <w:r>
        <w:t xml:space="preserve">fitur manual.</w:t>
      </w:r>
      <w:r>
        <w:t xml:space="preserve"> </w:t>
      </w:r>
      <w:r>
        <w:t xml:space="preserve">He dkk. (2016)</w:t>
      </w:r>
      <w:r>
        <w:t xml:space="preserve"> </w:t>
      </w:r>
      <w:r>
        <w:t xml:space="preserve">memperkenalkan koneksi residual yang</w:t>
      </w:r>
      <w:r>
        <w:t xml:space="preserve"> </w:t>
      </w:r>
      <w:r>
        <w:t xml:space="preserve">memungkinkan jaringan sangat dalam dilatih tanpa masalah</w:t>
      </w:r>
      <w:r>
        <w:t xml:space="preserve"> </w:t>
      </w:r>
      <w:r>
        <w:rPr>
          <w:i/>
          <w:iCs/>
        </w:rPr>
        <w:t xml:space="preserve">vanishing gradient</w:t>
      </w:r>
      <w:r>
        <w:t xml:space="preserve">,</w:t>
      </w:r>
      <w:r>
        <w:t xml:space="preserve"> </w:t>
      </w:r>
      <w:r>
        <w:t xml:space="preserve">dan</w:t>
      </w:r>
      <w:r>
        <w:t xml:space="preserve"> </w:t>
      </w:r>
      <w:r>
        <w:t xml:space="preserve">Wen dkk. (2020)</w:t>
      </w:r>
      <w:r>
        <w:t xml:space="preserve"> </w:t>
      </w:r>
      <w:r>
        <w:t xml:space="preserve">mengadaptasi ResNet-50 untuk diagnostik</w:t>
      </w:r>
      <w:r>
        <w:t xml:space="preserve"> </w:t>
      </w:r>
      <w:r>
        <w:rPr>
          <w:i/>
          <w:iCs/>
        </w:rPr>
        <w:t xml:space="preserve">bearing</w:t>
      </w:r>
      <w:r>
        <w:t xml:space="preserve"> </w:t>
      </w:r>
      <w:r>
        <w:t xml:space="preserve">dengan preprocessing</w:t>
      </w:r>
      <w:r>
        <w:t xml:space="preserve"> </w:t>
      </w:r>
      <w:r>
        <w:rPr>
          <w:i/>
          <w:iCs/>
        </w:rPr>
        <w:t xml:space="preserve">continuous wavelet transform</w:t>
      </w:r>
      <w:r>
        <w:t xml:space="preserve"> </w:t>
      </w:r>
      <w:r>
        <w:t xml:space="preserve">menjadi gambar</w:t>
      </w:r>
      <w:r>
        <w:t xml:space="preserve"> </w:t>
      </w:r>
      <w:r>
        <w:t xml:space="preserve">dua dimensi.</w:t>
      </w:r>
    </w:p>
    <w:p>
      <w:pPr>
        <w:pStyle w:val="Paragraf"/>
      </w:pPr>
    </w:p>
    <w:p>
      <w:pPr>
        <w:pStyle w:val="Paragraf"/>
      </w:pPr>
      <w:r>
        <w:t xml:space="preserve">Arsitektur</w:t>
      </w:r>
      <w:r>
        <w:t xml:space="preserve"> </w:t>
      </w:r>
      <w:r>
        <w:rPr>
          <w:i/>
          <w:iCs/>
        </w:rPr>
        <w:t xml:space="preserve">Wide Deep CNN</w:t>
      </w:r>
      <w:r>
        <w:t xml:space="preserve"> </w:t>
      </w:r>
      <w:r>
        <w:t xml:space="preserve">(WDCNN) yang diperkenalkan oleh</w:t>
      </w:r>
      <w:r>
        <w:t xml:space="preserve"> </w:t>
      </w:r>
      <w:r>
        <w:t xml:space="preserve">Zhang dkk. (2017)</w:t>
      </w:r>
      <w:r>
        <w:t xml:space="preserve"> </w:t>
      </w:r>
      <w:r>
        <w:t xml:space="preserve">menjadi tonggak penting dalam diagnostik berbasis</w:t>
      </w:r>
      <w:r>
        <w:t xml:space="preserve"> </w:t>
      </w:r>
      <w:r>
        <w:t xml:space="preserve">sinyal mentah. Kernel pertama yang berukuran lebar (64 sampel,</w:t>
      </w:r>
      <w:r>
        <w:t xml:space="preserve"> </w:t>
      </w:r>
      <w:r>
        <w:rPr>
          <w:i/>
          <w:iCs/>
        </w:rPr>
        <w:t xml:space="preserve">stride</w:t>
      </w:r>
      <w:r>
        <w:t xml:space="preserve"> </w:t>
      </w:r>
      <w:r>
        <w:t xml:space="preserve">16)</w:t>
      </w:r>
      <w:r>
        <w:t xml:space="preserve"> </w:t>
      </w:r>
      <w:r>
        <w:t xml:space="preserve">dirancang secara eksplisit untuk ekstraksi fitur yang peka frekuensi, meniru</w:t>
      </w:r>
      <w:r>
        <w:t xml:space="preserve"> </w:t>
      </w:r>
      <w:r>
        <w:t xml:space="preserve">karakteristik filter</w:t>
      </w:r>
      <w:r>
        <w:t xml:space="preserve"> </w:t>
      </w:r>
      <w:r>
        <w:rPr>
          <w:i/>
          <w:iCs/>
        </w:rPr>
        <w:t xml:space="preserve">bandpass</w:t>
      </w:r>
      <w:r>
        <w:t xml:space="preserve"> </w:t>
      </w:r>
      <w:r>
        <w:t xml:space="preserve">yang selektif terhadap komponen frekuensi</w:t>
      </w:r>
      <w:r>
        <w:t xml:space="preserve"> </w:t>
      </w:r>
      <w:r>
        <w:t xml:space="preserve">karakteristik</w:t>
      </w:r>
      <w:r>
        <w:t xml:space="preserve"> </w:t>
      </w:r>
      <w:r>
        <w:rPr>
          <w:i/>
          <w:iCs/>
        </w:rPr>
        <w:t xml:space="preserve">bearing</w:t>
      </w:r>
      <w:r>
        <w:t xml:space="preserve">. Kernel-kernel berikutnya (ukuran 3) menangkap pola</w:t>
      </w:r>
      <w:r>
        <w:t xml:space="preserve"> </w:t>
      </w:r>
      <w:r>
        <w:t xml:space="preserve">lokal yang lebih halus, menghasilkan kombinasi ekstraksi fitur</w:t>
      </w:r>
      <w:r>
        <w:t xml:space="preserve"> </w:t>
      </w:r>
      <w:r>
        <w:rPr>
          <w:i/>
          <w:iCs/>
        </w:rPr>
        <w:t xml:space="preserve">global</w:t>
      </w:r>
      <w:r>
        <w:t xml:space="preserve"> </w:t>
      </w:r>
      <w:r>
        <w:t xml:space="preserve">dan</w:t>
      </w:r>
      <w:r>
        <w:t xml:space="preserve"> </w:t>
      </w:r>
      <w:r>
        <w:rPr>
          <w:i/>
          <w:iCs/>
        </w:rPr>
        <w:t xml:space="preserve">lokal</w:t>
      </w:r>
      <w:r>
        <w:t xml:space="preserve"> </w:t>
      </w:r>
      <w:r>
        <w:t xml:space="preserve">yang efektif.</w:t>
      </w:r>
    </w:p>
    <w:p>
      <w:pPr>
        <w:pStyle w:val="Paragraf"/>
      </w:pPr>
    </w:p>
    <w:p>
      <w:pPr>
        <w:pStyle w:val="Paragraf"/>
      </w:pPr>
      <w:r>
        <w:t xml:space="preserve">Perkembangan lebih lanjut mencakup arsitektur berbasis Transformer dan</w:t>
      </w:r>
      <w:r>
        <w:t xml:space="preserve"> </w:t>
      </w:r>
      <w:r>
        <w:t xml:space="preserve">mekanisme</w:t>
      </w:r>
      <w:r>
        <w:t xml:space="preserve"> </w:t>
      </w:r>
      <w:r>
        <w:rPr>
          <w:i/>
          <w:iCs/>
        </w:rPr>
        <w:t xml:space="preserve">attention</w:t>
      </w:r>
      <w:r>
        <w:t xml:space="preserve"> </w:t>
      </w:r>
      <w:r>
        <w:t xml:space="preserve">untuk diagnostik, yang menawarkan fleksibilitas</w:t>
      </w:r>
      <w:r>
        <w:t xml:space="preserve"> </w:t>
      </w:r>
      <w:r>
        <w:t xml:space="preserve">tangkap konteks global. Namun kecenderungan terkini menunjukkan bahwa akurasi</w:t>
      </w:r>
      <w:r>
        <w:t xml:space="preserve"> </w:t>
      </w:r>
      <w:r>
        <w:t xml:space="preserve">diagnostik pada dataset benchmark sudah mendekati saturasi di atas 99%; fokus</w:t>
      </w:r>
      <w:r>
        <w:t xml:space="preserve"> </w:t>
      </w:r>
      <w:r>
        <w:t xml:space="preserve">penelitian bergeser ke aspek</w:t>
      </w:r>
      <w:r>
        <w:t xml:space="preserve"> </w:t>
      </w:r>
      <w:r>
        <w:rPr>
          <w:i/>
          <w:iCs/>
        </w:rPr>
        <w:t xml:space="preserve">trustworthiness</w:t>
      </w:r>
      <w:r>
        <w:t xml:space="preserve">, yakni kemampuan model untuk</w:t>
      </w:r>
      <w:r>
        <w:t xml:space="preserve"> </w:t>
      </w:r>
      <w:r>
        <w:t xml:space="preserve">menjelaskan keputusannya kepada teknisi perawatan</w:t>
      </w:r>
      <w:r>
        <w:t xml:space="preserve"> </w:t>
      </w:r>
      <w:r>
        <w:t xml:space="preserve">(Serradilla dkk., 2022)</w:t>
      </w:r>
      <w:r>
        <w:t xml:space="preserve">.</w:t>
      </w:r>
    </w:p>
    <w:p>
      <w:pPr>
        <w:pStyle w:val="Paragraf"/>
      </w:pPr>
    </w:p>
    <w:bookmarkEnd w:id="41"/>
    <w:bookmarkStart w:id="42" w:name="subsec:bab2_transfer_learning"/>
    <w:p>
      <w:pPr>
        <w:pStyle w:val="Heading3"/>
      </w:pPr>
      <w:r>
        <w:rPr>
          <w:i/>
          <w:iCs/>
        </w:rPr>
        <w:t xml:space="preserve">Transfer Learning</w:t>
      </w:r>
      <w:r>
        <w:t xml:space="preserve"> </w:t>
      </w:r>
      <w:r>
        <w:t xml:space="preserve">dan</w:t>
      </w:r>
      <w:r>
        <w:t xml:space="preserve"> </w:t>
      </w:r>
      <w:r>
        <w:rPr>
          <w:i/>
          <w:iCs/>
        </w:rPr>
        <w:t xml:space="preserve">Domain Adaptation</w:t>
      </w:r>
      <w:r>
        <w:t xml:space="preserve">: Tren dan Posisi Penelitian</w:t>
      </w:r>
    </w:p>
    <w:p>
      <w:pPr>
        <w:pStyle w:val="Paragraf"/>
      </w:pPr>
    </w:p>
    <w:p>
      <w:pPr>
        <w:pStyle w:val="Paragraf"/>
      </w:pPr>
      <w:r>
        <w:t xml:space="preserve">Sejak 2020,</w:t>
      </w:r>
      <w:r>
        <w:t xml:space="preserve"> </w:t>
      </w:r>
      <w:r>
        <w:rPr>
          <w:i/>
          <w:iCs/>
        </w:rPr>
        <w:t xml:space="preserve">transfer learning</w:t>
      </w:r>
      <w:r>
        <w:t xml:space="preserve"> </w:t>
      </w:r>
      <w:r>
        <w:t xml:space="preserve">dan</w:t>
      </w:r>
      <w:r>
        <w:t xml:space="preserve"> </w:t>
      </w:r>
      <w:r>
        <w:rPr>
          <w:i/>
          <w:iCs/>
        </w:rPr>
        <w:t xml:space="preserve">domain adaptation</w:t>
      </w:r>
      <w:r>
        <w:t xml:space="preserve"> </w:t>
      </w:r>
      <w:r>
        <w:t xml:space="preserve">telah menjadi</w:t>
      </w:r>
      <w:r>
        <w:t xml:space="preserve"> </w:t>
      </w:r>
      <w:r>
        <w:t xml:space="preserve">arah dominan dalam diagnostik</w:t>
      </w:r>
      <w:r>
        <w:t xml:space="preserve"> </w:t>
      </w:r>
      <w:r>
        <w:rPr>
          <w:i/>
          <w:iCs/>
        </w:rPr>
        <w:t xml:space="preserve">bearing</w:t>
      </w:r>
      <w:r>
        <w:t xml:space="preserve"> </w:t>
      </w:r>
      <w:r>
        <w:t xml:space="preserve">berbasis</w:t>
      </w:r>
      <w:r>
        <w:t xml:space="preserve"> </w:t>
      </w:r>
      <w:r>
        <w:rPr>
          <w:i/>
          <w:iCs/>
        </w:rPr>
        <w:t xml:space="preserve">deep learning</w:t>
      </w:r>
      <w:r>
        <w:t xml:space="preserve">.</w:t>
      </w:r>
      <w:r>
        <w:t xml:space="preserve"> </w:t>
      </w:r>
      <w:r>
        <w:t xml:space="preserve">Pendekatan ini melatih model pada</w:t>
      </w:r>
      <w:r>
        <w:t xml:space="preserve"> </w:t>
      </w:r>
      <w:r>
        <w:rPr>
          <w:i/>
          <w:iCs/>
        </w:rPr>
        <w:t xml:space="preserve">source domain</w:t>
      </w:r>
      <w:r>
        <w:t xml:space="preserve"> </w:t>
      </w:r>
      <w:r>
        <w:t xml:space="preserve">(kondisi operasi atau</w:t>
      </w:r>
      <w:r>
        <w:t xml:space="preserve"> </w:t>
      </w:r>
      <w:r>
        <w:t xml:space="preserve">jenis</w:t>
      </w:r>
      <w:r>
        <w:t xml:space="preserve"> </w:t>
      </w:r>
      <w:r>
        <w:rPr>
          <w:i/>
          <w:iCs/>
        </w:rPr>
        <w:t xml:space="preserve">bearing</w:t>
      </w:r>
      <w:r>
        <w:t xml:space="preserve"> </w:t>
      </w:r>
      <w:r>
        <w:t xml:space="preserve">tertentu) lalu mengadaptasinya ke</w:t>
      </w:r>
      <w:r>
        <w:t xml:space="preserve"> </w:t>
      </w:r>
      <w:r>
        <w:rPr>
          <w:i/>
          <w:iCs/>
        </w:rPr>
        <w:t xml:space="preserve">target domain</w:t>
      </w:r>
      <w:r>
        <w:t xml:space="preserve"> </w:t>
      </w:r>
      <w:r>
        <w:t xml:space="preserve">yang berbeda dengan data berlabel terbatas</w:t>
      </w:r>
      <w:r>
        <w:t xml:space="preserve"> </w:t>
      </w:r>
      <w:r>
        <w:t xml:space="preserve">(Li dkk., 2020)</w:t>
      </w:r>
      <w:r>
        <w:t xml:space="preserve">.</w:t>
      </w:r>
      <w:r>
        <w:t xml:space="preserve"> </w:t>
      </w:r>
      <w:r>
        <w:t xml:space="preserve">Metode seperti</w:t>
      </w:r>
      <w:r>
        <w:t xml:space="preserve"> </w:t>
      </w:r>
      <w:r>
        <w:rPr>
          <w:i/>
          <w:iCs/>
        </w:rPr>
        <w:t xml:space="preserve">domain adversarial neural networks</w:t>
      </w:r>
      <w:r>
        <w:t xml:space="preserve"> </w:t>
      </w:r>
      <w:r>
        <w:t xml:space="preserve">(DANN)</w:t>
      </w:r>
      <w:r>
        <w:t xml:space="preserve"> </w:t>
      </w:r>
      <w:r>
        <w:t xml:space="preserve">(Ganin dan Lempitsky, 2015)</w:t>
      </w:r>
      <w:r>
        <w:t xml:space="preserve"> </w:t>
      </w:r>
      <w:r>
        <w:t xml:space="preserve">dan</w:t>
      </w:r>
      <w:r>
        <w:t xml:space="preserve"> </w:t>
      </w:r>
      <w:r>
        <w:rPr>
          <w:i/>
          <w:iCs/>
        </w:rPr>
        <w:t xml:space="preserve">maximum mean discrepancy</w:t>
      </w:r>
      <w:r>
        <w:t xml:space="preserve"> </w:t>
      </w:r>
      <w:r>
        <w:t xml:space="preserve">(MMD) secara</w:t>
      </w:r>
      <w:r>
        <w:t xml:space="preserve"> </w:t>
      </w:r>
      <w:r>
        <w:t xml:space="preserve">aktif mengurangi perbedaan distribusi antar domain dalam ruang representasi.</w:t>
      </w:r>
    </w:p>
    <w:p>
      <w:pPr>
        <w:pStyle w:val="Paragraf"/>
      </w:pPr>
    </w:p>
    <w:p>
      <w:pPr>
        <w:pStyle w:val="Paragraf"/>
      </w:pPr>
      <w:r>
        <w:t xml:space="preserve">Meskipun demikian, penelitian ini tidak mengambil arah</w:t>
      </w:r>
      <w:r>
        <w:t xml:space="preserve"> </w:t>
      </w:r>
      <w:r>
        <w:rPr>
          <w:i/>
          <w:iCs/>
        </w:rPr>
        <w:t xml:space="preserve">transfer learning</w:t>
      </w:r>
      <w:r>
        <w:t xml:space="preserve"> </w:t>
      </w:r>
      <w:r>
        <w:t xml:space="preserve">dengan pertimbangan berikut: (i) pertanyaan penelitian berfokus pada</w:t>
      </w:r>
      <w:r>
        <w:t xml:space="preserve"> </w:t>
      </w:r>
      <w:r>
        <w:rPr>
          <w:i/>
          <w:iCs/>
        </w:rPr>
        <w:t xml:space="preserve">interpretabilitas</w:t>
      </w:r>
      <w:r>
        <w:t xml:space="preserve"> </w:t>
      </w:r>
      <w:r>
        <w:t xml:space="preserve">keputusan model, bukan pada generalisasi lintas domain;</w:t>
      </w:r>
      <w:r>
        <w:t xml:space="preserve"> </w:t>
      </w:r>
      <w:r>
        <w:t xml:space="preserve">(ii) protokol</w:t>
      </w:r>
      <w:r>
        <w:t xml:space="preserve"> </w:t>
      </w:r>
      <w:r>
        <w:rPr>
          <w:i/>
          <w:iCs/>
        </w:rPr>
        <w:t xml:space="preserve">benchmark</w:t>
      </w:r>
      <w:r>
        <w:t xml:space="preserve"> </w:t>
      </w:r>
      <w:r>
        <w:t xml:space="preserve">multi-model pada dataset CWRU yang sama membutuhkan</w:t>
      </w:r>
      <w:r>
        <w:t xml:space="preserve"> </w:t>
      </w:r>
      <w:r>
        <w:t xml:space="preserve">kondisi evaluasi yang terkontrol dan seragam; dan (iii) integrasi metode XAI</w:t>
      </w:r>
      <w:r>
        <w:t xml:space="preserve"> </w:t>
      </w:r>
      <w:r>
        <w:t xml:space="preserve">dengan model yang telah di-</w:t>
      </w:r>
      <w:r>
        <w:rPr>
          <w:i/>
          <w:iCs/>
        </w:rPr>
        <w:t xml:space="preserve">fine-tune</w:t>
      </w:r>
      <w:r>
        <w:t xml:space="preserve"> </w:t>
      </w:r>
      <w:r>
        <w:t xml:space="preserve">melalui domain adaptation</w:t>
      </w:r>
      <w:r>
        <w:t xml:space="preserve"> </w:t>
      </w:r>
      <w:r>
        <w:t xml:space="preserve">menambahkan lapisan kompleksitas yang berada di luar cakupan disertasi ini.</w:t>
      </w:r>
      <w:r>
        <w:t xml:space="preserve"> </w:t>
      </w:r>
      <w:r>
        <w:t xml:space="preserve">Perluasan kerangka FSM ke skenario</w:t>
      </w:r>
      <w:r>
        <w:t xml:space="preserve"> </w:t>
      </w:r>
      <w:r>
        <w:rPr>
          <w:i/>
          <w:iCs/>
        </w:rPr>
        <w:t xml:space="preserve">cross-domain</w:t>
      </w:r>
      <w:r>
        <w:t xml:space="preserve"> </w:t>
      </w:r>
      <w:r>
        <w:t xml:space="preserve">ditetapkan sebagai</w:t>
      </w:r>
      <w:r>
        <w:t xml:space="preserve"> </w:t>
      </w:r>
      <w:r>
        <w:rPr>
          <w:i/>
          <w:iCs/>
        </w:rPr>
        <w:t xml:space="preserve">future work</w:t>
      </w:r>
      <w:r>
        <w:t xml:space="preserve"> </w:t>
      </w:r>
      <w:r>
        <w:t xml:space="preserve">pada Subbab VI.5.</w:t>
      </w:r>
    </w:p>
    <w:p>
      <w:pPr>
        <w:pStyle w:val="Paragraf"/>
      </w:pPr>
    </w:p>
    <w:bookmarkEnd w:id="42"/>
    <w:bookmarkStart w:id="43" w:name="subsec:bab2_cwru"/>
    <w:p>
      <w:pPr>
        <w:pStyle w:val="Heading3"/>
      </w:pPr>
      <w:r>
        <w:t xml:space="preserve">Dataset CWRU dan Isu</w:t>
      </w:r>
      <w:r>
        <w:t xml:space="preserve"> </w:t>
      </w:r>
      <w:r>
        <w:rPr>
          <w:i/>
          <w:iCs/>
        </w:rPr>
        <w:t xml:space="preserve">Temporal Leakage</w:t>
      </w:r>
    </w:p>
    <w:p>
      <w:pPr>
        <w:pStyle w:val="Paragraf"/>
      </w:pPr>
    </w:p>
    <w:p>
      <w:pPr>
        <w:pStyle w:val="Paragraf"/>
      </w:pPr>
      <w:r>
        <w:t xml:space="preserve">Dataset</w:t>
      </w:r>
      <w:r>
        <w:t xml:space="preserve"> </w:t>
      </w:r>
      <w:r>
        <w:rPr>
          <w:i/>
          <w:iCs/>
        </w:rPr>
        <w:t xml:space="preserve">Case Western Reserve University</w:t>
      </w:r>
      <w:r>
        <w:t xml:space="preserve"> </w:t>
      </w:r>
      <w:r>
        <w:t xml:space="preserve">(CWRU) merupakan tolak ukur (</w:t>
      </w:r>
      <w:r>
        <w:rPr>
          <w:i/>
          <w:iCs/>
        </w:rPr>
        <w:t xml:space="preserve">benchmark</w:t>
      </w:r>
      <w:r>
        <w:t xml:space="preserve">)</w:t>
      </w:r>
      <w:r>
        <w:t xml:space="preserve"> </w:t>
      </w:r>
      <w:r>
        <w:t xml:space="preserve">paling banyak digunakan dalam penelitian diagnostik</w:t>
      </w:r>
      <w:r>
        <w:t xml:space="preserve"> </w:t>
      </w:r>
      <w:r>
        <w:rPr>
          <w:i/>
          <w:iCs/>
        </w:rPr>
        <w:t xml:space="preserve">rolling element bearing</w:t>
      </w:r>
      <w:r>
        <w:t xml:space="preserve"> </w:t>
      </w:r>
      <w:r>
        <w:t xml:space="preserve">(Smith dan Randall, 2015)</w:t>
      </w:r>
      <w:r>
        <w:t xml:space="preserve">.</w:t>
      </w:r>
      <w:r>
        <w:t xml:space="preserve"> </w:t>
      </w:r>
      <w:r>
        <w:rPr>
          <w:i/>
          <w:iCs/>
        </w:rPr>
        <w:t xml:space="preserve">Test rig</w:t>
      </w:r>
      <w:r>
        <w:t xml:space="preserve"> </w:t>
      </w:r>
      <w:r>
        <w:t xml:space="preserve">terdiri dari motor 2 HP, kopling</w:t>
      </w:r>
      <w:r>
        <w:t xml:space="preserve"> </w:t>
      </w:r>
      <w:r>
        <w:t xml:space="preserve">torsi, dan</w:t>
      </w:r>
      <w:r>
        <w:t xml:space="preserve"> </w:t>
      </w:r>
      <w:r>
        <w:rPr>
          <w:i/>
          <w:iCs/>
        </w:rPr>
        <w:t xml:space="preserve">bearing</w:t>
      </w:r>
      <w:r>
        <w:t xml:space="preserve"> </w:t>
      </w:r>
      <w:r>
        <w:t xml:space="preserve">SKF 6205-2RS JEM yang dipasang pada sisi</w:t>
      </w:r>
      <w:r>
        <w:t xml:space="preserve"> </w:t>
      </w:r>
      <w:r>
        <w:rPr>
          <w:i/>
          <w:iCs/>
        </w:rPr>
        <w:t xml:space="preserve">drive-end</w:t>
      </w:r>
      <w:r>
        <w:t xml:space="preserve"> </w:t>
      </w:r>
      <w:r>
        <w:t xml:space="preserve">(DE) dan sisi</w:t>
      </w:r>
      <w:r>
        <w:t xml:space="preserve"> </w:t>
      </w:r>
      <w:r>
        <w:rPr>
          <w:i/>
          <w:iCs/>
        </w:rPr>
        <w:t xml:space="preserve">fan-end</w:t>
      </w:r>
      <w:r>
        <w:t xml:space="preserve"> </w:t>
      </w:r>
      <w:r>
        <w:t xml:space="preserve">(FE). Cacat (</w:t>
      </w:r>
      <w:r>
        <w:rPr>
          <w:i/>
          <w:iCs/>
        </w:rPr>
        <w:t xml:space="preserve">defect</w:t>
      </w:r>
      <w:r>
        <w:t xml:space="preserve">) artifisial disisipkan menggunakan</w:t>
      </w:r>
      <w:r>
        <w:t xml:space="preserve"> </w:t>
      </w:r>
      <w:r>
        <w:rPr>
          <w:i/>
          <w:iCs/>
        </w:rPr>
        <w:t xml:space="preserve">electro-discharge machining</w:t>
      </w:r>
      <w:r>
        <w:t xml:space="preserve"> </w:t>
      </w:r>
      <w:r>
        <w:t xml:space="preserve">(EDM) pada tiga komponen dengan tiga tingkat</w:t>
      </w:r>
      <w:r>
        <w:t xml:space="preserve"> </w:t>
      </w:r>
      <w:r>
        <w:t xml:space="preserve">keparahan (0,007; 0,014; 0,021 inci diameter cacat), menghasilkan 10 kelas</w:t>
      </w:r>
      <w:r>
        <w:t xml:space="preserve"> </w:t>
      </w:r>
      <w:r>
        <w:t xml:space="preserve">kondisi: Normal, tiga kelas</w:t>
      </w:r>
      <w:r>
        <w:t xml:space="preserve"> </w:t>
      </w:r>
      <w:r>
        <w:rPr>
          <w:i/>
          <w:iCs/>
        </w:rPr>
        <w:t xml:space="preserve">inner race</w:t>
      </w:r>
      <w:r>
        <w:t xml:space="preserve"> </w:t>
      </w:r>
      <w:r>
        <w:t xml:space="preserve">(IR), tiga kelas</w:t>
      </w:r>
      <w:r>
        <w:t xml:space="preserve"> </w:t>
      </w:r>
      <w:r>
        <w:rPr>
          <w:i/>
          <w:iCs/>
        </w:rPr>
        <w:t xml:space="preserve">outer</w:t>
      </w:r>
      <w:r>
        <w:rPr>
          <w:i/>
          <w:iCs/>
        </w:rPr>
        <w:t xml:space="preserve"> </w:t>
      </w:r>
      <w:r>
        <w:rPr>
          <w:i/>
          <w:iCs/>
        </w:rPr>
        <w:t xml:space="preserve">race</w:t>
      </w:r>
      <w:r>
        <w:t xml:space="preserve"> </w:t>
      </w:r>
      <w:r>
        <w:t xml:space="preserve">(OR), dan tiga kelas</w:t>
      </w:r>
      <w:r>
        <w:t xml:space="preserve"> </w:t>
      </w:r>
      <w:r>
        <w:rPr>
          <w:i/>
          <w:iCs/>
        </w:rPr>
        <w:t xml:space="preserve">ball fault</w:t>
      </w:r>
      <w:r>
        <w:t xml:space="preserve"> </w:t>
      </w:r>
      <w:r>
        <w:t xml:space="preserve">(Ball)</w:t>
      </w:r>
      <w:r>
        <w:t xml:space="preserve"> </w:t>
      </w:r>
      <w:r>
        <w:t xml:space="preserve">(Smith dan Randall, 2015)</w:t>
      </w:r>
      <w:r>
        <w:t xml:space="preserve">.</w:t>
      </w:r>
    </w:p>
    <w:p>
      <w:pPr>
        <w:pStyle w:val="Paragraf"/>
      </w:pPr>
    </w:p>
    <w:p>
      <w:pPr>
        <w:pStyle w:val="Paragraf"/>
      </w:pPr>
      <w:r>
        <w:t xml:space="preserve">Sinyal DE diakuisisi pada 48 kHz di bawah empat kondisi beban motor (Load 0</w:t>
      </w:r>
      <w:r>
        <w:t xml:space="preserve"> </w:t>
      </w:r>
      <w:r>
        <w:t xml:space="preserve">hingga Load 3). Segmentasi dilakukan dengan</w:t>
      </w:r>
      <w:r>
        <w:t xml:space="preserve"> </w:t>
      </w:r>
      <w:r>
        <w:rPr>
          <w:i/>
          <w:iCs/>
        </w:rPr>
        <w:t xml:space="preserve">window</w:t>
      </w:r>
      <w:r>
        <w:t xml:space="preserve"> </w:t>
      </w:r>
      <w:r>
        <w:t xml:space="preserve">2.048 titik, menghasilkan</w:t>
      </w:r>
      <w:r>
        <w:t xml:space="preserve"> </w:t>
      </w:r>
      <w:r>
        <w:t xml:space="preserve">sampel yang cukup panjang untuk menangkap setidaknya satu siklus degradasi penuh</w:t>
      </w:r>
      <w:r>
        <w:t xml:space="preserve"> </w:t>
      </w:r>
      <w:r>
        <w:t xml:space="preserve">pada frekuensi karakteristik terendah (FTF ≈ 11,9 Hz pada 1.797 rpm →</w:t>
      </w:r>
      <w:r>
        <w:t xml:space="preserve"> </w:t>
      </w:r>
      <w:r>
        <w:t xml:space="preserve">periode 84 ms → 4.032 sampel; satu</w:t>
      </w:r>
      <w:r>
        <w:t xml:space="preserve"> </w:t>
      </w:r>
      <w:r>
        <w:rPr>
          <w:i/>
          <w:iCs/>
        </w:rPr>
        <w:t xml:space="preserve">window</w:t>
      </w:r>
      <w:r>
        <w:t xml:space="preserve"> </w:t>
      </w:r>
      <w:r>
        <w:t xml:space="preserve">cukup untuk dua impuls FTF).</w:t>
      </w:r>
    </w:p>
    <w:p>
      <w:pPr>
        <w:pStyle w:val="Paragraf"/>
      </w:pPr>
    </w:p>
    <w:p>
      <w:pPr>
        <w:pStyle w:val="Paragraf"/>
      </w:pPr>
      <w:r>
        <w:t xml:space="preserve">Kasus</w:t>
      </w:r>
      <w:r>
        <w:t xml:space="preserve"> </w:t>
      </w:r>
      <w:r>
        <w:rPr>
          <w:i/>
          <w:iCs/>
        </w:rPr>
        <w:t xml:space="preserve">temporal leakage</w:t>
      </w:r>
      <w:r>
        <w:t xml:space="preserve"> </w:t>
      </w:r>
      <w:r>
        <w:t xml:space="preserve">sering terlewat dari perhatian dalam literatur awal,</w:t>
      </w:r>
      <w:r>
        <w:t xml:space="preserve"> </w:t>
      </w:r>
      <w:r>
        <w:t xml:space="preserve">pembagian acak (</w:t>
      </w:r>
      <w:r>
        <w:rPr>
          <w:i/>
          <w:iCs/>
        </w:rPr>
        <w:t xml:space="preserve">random split</w:t>
      </w:r>
      <w:r>
        <w:t xml:space="preserve">) antara data latih dan uji menyebabkan</w:t>
      </w:r>
      <w:r>
        <w:t xml:space="preserve"> </w:t>
      </w:r>
      <w:r>
        <w:t xml:space="preserve">sampel yang berdekatan secara temporal, yang sangat berkorelasi satu sama lain,</w:t>
      </w:r>
      <w:r>
        <w:t xml:space="preserve"> </w:t>
      </w:r>
      <w:r>
        <w:t xml:space="preserve">terdistribusi di kedua himpunan. Hal ini menghasilkan estimasi akurasi yang</w:t>
      </w:r>
      <w:r>
        <w:t xml:space="preserve"> </w:t>
      </w:r>
      <w:r>
        <w:t xml:space="preserve">berlebihan karena model</w:t>
      </w:r>
      <w:r>
        <w:t xml:space="preserve"> </w:t>
      </w:r>
      <w:r>
        <w:t xml:space="preserve">“mengingat”</w:t>
      </w:r>
      <w:r>
        <w:t xml:space="preserve"> </w:t>
      </w:r>
      <w:r>
        <w:t xml:space="preserve">pola yang telah dilihat, bukan benar-benar</w:t>
      </w:r>
      <w:r>
        <w:t xml:space="preserve"> </w:t>
      </w:r>
      <w:r>
        <w:t xml:space="preserve">mengeneralisasi ke data baru</w:t>
      </w:r>
      <w:r>
        <w:t xml:space="preserve"> </w:t>
      </w:r>
      <w:r>
        <w:t xml:space="preserve">(Neupane dan Seok, 2020)</w:t>
      </w:r>
      <w:r>
        <w:t xml:space="preserve">. Protokol</w:t>
      </w:r>
      <w:r>
        <w:t xml:space="preserve"> </w:t>
      </w:r>
      <w:r>
        <w:rPr>
          <w:i/>
          <w:iCs/>
        </w:rPr>
        <w:t xml:space="preserve">temporal split</w:t>
      </w:r>
      <w:r>
        <w:t xml:space="preserve"> </w:t>
      </w:r>
      <w:r>
        <w:t xml:space="preserve">(54/13/33% = 1.240/310/750 sampel, berturutan dalam</w:t>
      </w:r>
      <w:r>
        <w:t xml:space="preserve"> </w:t>
      </w:r>
      <w:r>
        <w:t xml:space="preserve">waktu) digunakan dalam penelitian ini untuk menghindari kebocoran ini.</w:t>
      </w:r>
    </w:p>
    <w:p>
      <w:pPr>
        <w:pStyle w:val="Paragraf"/>
      </w:pPr>
    </w:p>
    <w:bookmarkEnd w:id="43"/>
    <w:bookmarkStart w:id="45" w:name="subsec:bab2_multi_model"/>
    <w:p>
      <w:pPr>
        <w:pStyle w:val="Heading3"/>
      </w:pPr>
      <w:r>
        <w:t xml:space="preserve">Klasifikasi</w:t>
      </w:r>
      <w:r>
        <w:t xml:space="preserve"> </w:t>
      </w:r>
      <w:r>
        <w:rPr>
          <w:i/>
          <w:iCs/>
        </w:rPr>
        <w:t xml:space="preserve">Bearing</w:t>
      </w:r>
      <w:r>
        <w:t xml:space="preserve"> </w:t>
      </w:r>
      <w:r>
        <w:t xml:space="preserve">dengan Multi-Model</w:t>
      </w:r>
    </w:p>
    <w:p>
      <w:pPr>
        <w:pStyle w:val="Paragraf"/>
      </w:pPr>
    </w:p>
    <w:p>
      <w:pPr>
        <w:pStyle w:val="Paragraf"/>
      </w:pPr>
      <w:r>
        <w:t xml:space="preserve">Penelitian ini mengevaluasi tiga kelompok algoritma klasifikasi secara paralel</w:t>
      </w:r>
      <w:r>
        <w:t xml:space="preserve"> </w:t>
      </w:r>
      <w:r>
        <w:t xml:space="preserve">pada dataset CWRU. Ketiganya tidak dikombinasikan menjadi satu prediktor tunggal,</w:t>
      </w:r>
      <w:r>
        <w:t xml:space="preserve"> </w:t>
      </w:r>
      <w:r>
        <w:t xml:space="preserve">melainkan dijalankan masing-masing sebagai</w:t>
      </w:r>
      <w:r>
        <w:t xml:space="preserve"> </w:t>
      </w:r>
      <w:r>
        <w:rPr>
          <w:i/>
          <w:iCs/>
        </w:rPr>
        <w:t xml:space="preserve">benchmark</w:t>
      </w:r>
      <w:r>
        <w:t xml:space="preserve"> </w:t>
      </w:r>
      <w:r>
        <w:t xml:space="preserve">untuk memahami</w:t>
      </w:r>
      <w:r>
        <w:t xml:space="preserve"> </w:t>
      </w:r>
      <w:r>
        <w:rPr>
          <w:i/>
          <w:iCs/>
        </w:rPr>
        <w:t xml:space="preserve">trade-off</w:t>
      </w:r>
      <w:r>
        <w:t xml:space="preserve"> </w:t>
      </w:r>
      <w:r>
        <w:t xml:space="preserve">antara akurasi, kompleksitas, keterdeplian di</w:t>
      </w:r>
      <w:r>
        <w:t xml:space="preserve"> </w:t>
      </w:r>
      <w:r>
        <w:rPr>
          <w:i/>
          <w:iCs/>
        </w:rPr>
        <w:t xml:space="preserve">edge</w:t>
      </w:r>
      <w:r>
        <w:t xml:space="preserve">,</w:t>
      </w:r>
      <w:r>
        <w:t xml:space="preserve"> </w:t>
      </w:r>
      <w:r>
        <w:t xml:space="preserve">dan kedalaman interpretabilitas.</w:t>
      </w:r>
    </w:p>
    <w:p>
      <w:pPr>
        <w:pStyle w:val="Paragraf"/>
      </w:pPr>
    </w:p>
    <w:p>
      <w:pPr>
        <w:pStyle w:val="Paragraf"/>
      </w:pPr>
      <w:r>
        <w:rPr>
          <w:b/>
          <w:bCs/>
        </w:rPr>
        <w:t xml:space="preserve">Model berbasis kernel (SVM dan LR).</w:t>
      </w:r>
      <w:r>
        <w:t xml:space="preserve"> </w:t>
      </w:r>
      <w:r>
        <w:rPr>
          <w:i/>
          <w:iCs/>
        </w:rPr>
        <w:t xml:space="preserve">Support Vector Machine</w:t>
      </w:r>
      <w:r>
        <w:t xml:space="preserve"> </w:t>
      </w:r>
      <w:r>
        <w:t xml:space="preserve">dengan</w:t>
      </w:r>
      <w:r>
        <w:t xml:space="preserve"> </w:t>
      </w:r>
      <w:r>
        <w:t xml:space="preserve">kernel RBF dan</w:t>
      </w:r>
      <w:r>
        <w:t xml:space="preserve"> </w:t>
      </w:r>
      <w:r>
        <w:rPr>
          <w:i/>
          <w:iCs/>
        </w:rPr>
        <w:t xml:space="preserve">Logistic Regression</w:t>
      </w:r>
      <w:r>
        <w:t xml:space="preserve"> </w:t>
      </w:r>
      <w:r>
        <w:rPr>
          <w:i/>
          <w:iCs/>
        </w:rPr>
        <w:t xml:space="preserve">one-vs-rest</w:t>
      </w:r>
      <w:r>
        <w:t xml:space="preserve"> </w:t>
      </w:r>
      <w:r>
        <w:t xml:space="preserve">beroperasi pada</w:t>
      </w:r>
      <w:r>
        <w:t xml:space="preserve"> </w:t>
      </w:r>
      <w:r>
        <w:t xml:space="preserve">18 fitur rekayasa manual: 9 fitur domain waktu (RMS, kurtosis, faktor puncak,</w:t>
      </w:r>
      <w:r>
        <w:t xml:space="preserve"> </w:t>
      </w:r>
      <w:r>
        <w:rPr>
          <w:i/>
          <w:iCs/>
        </w:rPr>
        <w:t xml:space="preserve">peak-to-peak</w:t>
      </w:r>
      <w:r>
        <w:t xml:space="preserve">, kemiringan, standar deviasi, rata-rata, variansi, MAD) dan</w:t>
      </w:r>
      <w:r>
        <w:t xml:space="preserve"> </w:t>
      </w:r>
      <w:r>
        <w:t xml:space="preserve">9 fitur domain frekuensi (sentroid spektral, entropi spektral, energi pita</w:t>
      </w:r>
      <w:r>
        <w:t xml:space="preserve"> </w:t>
      </w:r>
      <w:r>
        <w:t xml:space="preserve">BPFO/BPFI/BSF/FTF, dan turunannya). SHAP</w:t>
      </w:r>
      <w:r>
        <w:t xml:space="preserve"> </w:t>
      </w:r>
      <w:r>
        <w:rPr>
          <w:i/>
          <w:iCs/>
        </w:rPr>
        <w:t xml:space="preserve">KernelExplainer</w:t>
      </w:r>
      <w:r>
        <w:t xml:space="preserve"> </w:t>
      </w:r>
      <w:r>
        <w:t xml:space="preserve">memungkinkan</w:t>
      </w:r>
      <w:r>
        <w:t xml:space="preserve"> </w:t>
      </w:r>
      <w:r>
        <w:t xml:space="preserve">atribusi fitur yang bersifat model-agnostik untuk kedua model ini</w:t>
      </w:r>
      <w:r>
        <w:t xml:space="preserve"> </w:t>
      </w:r>
      <w:r>
        <w:t xml:space="preserve">(Suharto dkk., 2024)</w:t>
      </w:r>
      <w:r>
        <w:t xml:space="preserve">.</w:t>
      </w:r>
    </w:p>
    <w:p>
      <w:pPr>
        <w:pStyle w:val="Paragraf"/>
      </w:pPr>
    </w:p>
    <w:p>
      <w:pPr>
        <w:pStyle w:val="Paragraf"/>
      </w:pPr>
      <w:r>
        <w:rPr>
          <w:b/>
          <w:bCs/>
        </w:rPr>
        <w:t xml:space="preserve">Model berbasis pohon keputusan (</w:t>
      </w:r>
      <w:r>
        <w:rPr>
          <w:b/>
          <w:bCs/>
          <w:i/>
          <w:iCs/>
        </w:rPr>
        <w:t xml:space="preserve">tree-based model</w:t>
      </w:r>
      <w:r>
        <w:rPr>
          <w:b/>
          <w:bCs/>
        </w:rPr>
        <w:t xml:space="preserve">).</w:t>
      </w:r>
      <w:r>
        <w:t xml:space="preserve"> </w:t>
      </w:r>
      <w:r>
        <w:rPr>
          <w:i/>
          <w:iCs/>
        </w:rPr>
        <w:t xml:space="preserve">Decision Tree</w:t>
      </w:r>
      <w:r>
        <w:t xml:space="preserve"> </w:t>
      </w:r>
      <w:r>
        <w:t xml:space="preserve">(DT),</w:t>
      </w:r>
      <w:r>
        <w:t xml:space="preserve"> </w:t>
      </w:r>
      <w:r>
        <w:rPr>
          <w:i/>
          <w:iCs/>
        </w:rPr>
        <w:t xml:space="preserve">Random Forest</w:t>
      </w:r>
      <w:r>
        <w:t xml:space="preserve"> </w:t>
      </w:r>
      <w:r>
        <w:t xml:space="preserve">(RF), dan XGBoost mengoperasikan pada himpunan fitur yang</w:t>
      </w:r>
      <w:r>
        <w:t xml:space="preserve"> </w:t>
      </w:r>
      <w:r>
        <w:t xml:space="preserve">sama. XGBoost dengan</w:t>
      </w:r>
      <w:r>
        <w:t xml:space="preserve"> </w:t>
      </w:r>
      <w:r>
        <w:rPr>
          <w:i/>
          <w:iCs/>
        </w:rPr>
        <w:t xml:space="preserve">gradient boosting</w:t>
      </w:r>
      <w:r>
        <w:t xml:space="preserve"> </w:t>
      </w:r>
      <w:r>
        <w:t xml:space="preserve">dan regularisasi L1/L2</w:t>
      </w:r>
      <w:r>
        <w:t xml:space="preserve"> </w:t>
      </w:r>
      <w:r>
        <w:t xml:space="preserve">menghasilkan akurasi tertinggi dalam kelompok ini; RF memberikan</w:t>
      </w:r>
      <w:r>
        <w:t xml:space="preserve"> </w:t>
      </w:r>
      <w:r>
        <w:rPr>
          <w:i/>
          <w:iCs/>
        </w:rPr>
        <w:t xml:space="preserve">ensemble</w:t>
      </w:r>
      <w:r>
        <w:t xml:space="preserve"> </w:t>
      </w:r>
      <w:r>
        <w:t xml:space="preserve">bagging yang lebih stabil dibanding DT tunggal. SHAP</w:t>
      </w:r>
      <w:r>
        <w:t xml:space="preserve"> </w:t>
      </w:r>
      <w:r>
        <w:rPr>
          <w:i/>
          <w:iCs/>
        </w:rPr>
        <w:t xml:space="preserve">TreeExplainer</w:t>
      </w:r>
      <w:r>
        <w:t xml:space="preserve"> </w:t>
      </w:r>
      <w:r>
        <w:t xml:space="preserve">memberikan nilai Shapley yang eksak dan efisien untuk seluruh model berbasis pohon</w:t>
      </w:r>
      <w:r>
        <w:t xml:space="preserve"> </w:t>
      </w:r>
      <w:r>
        <w:t xml:space="preserve">(</w:t>
      </w:r>
      <w:r>
        <w:t xml:space="preserve">Suharto dkk.</w:t>
      </w:r>
      <w:r>
        <w:t xml:space="preserve">, 2024)</w:t>
      </w:r>
      <w:r>
        <w:t xml:space="preserve">.</w:t>
      </w:r>
    </w:p>
    <w:p>
      <w:pPr>
        <w:pStyle w:val="Paragraf"/>
      </w:pPr>
    </w:p>
    <w:p>
      <w:pPr>
        <w:pStyle w:val="Paragraf"/>
      </w:pPr>
      <w:r>
        <w:rPr>
          <w:b/>
          <w:bCs/>
        </w:rPr>
        <w:t xml:space="preserve">Model berbasis Deep Learning(</w:t>
      </w:r>
      <w:r>
        <w:rPr>
          <w:b/>
          <w:bCs/>
          <w:i/>
          <w:iCs/>
        </w:rPr>
        <w:t xml:space="preserve">deep learning</w:t>
      </w:r>
      <w:r>
        <w:rPr>
          <w:b/>
          <w:bCs/>
        </w:rPr>
        <w:t xml:space="preserve">).</w:t>
      </w:r>
      <w:r>
        <w:t xml:space="preserve"> </w:t>
      </w:r>
      <w:r>
        <w:t xml:space="preserve">WDCNN beroperasi langsung pada</w:t>
      </w:r>
      <w:r>
        <w:t xml:space="preserve"> </w:t>
      </w:r>
      <w:r>
        <w:t xml:space="preserve">sinyal mentah 2.048 sampel, tanpa proses rekayasa fitur secara manual. SHAP</w:t>
      </w:r>
      <w:r>
        <w:t xml:space="preserve"> </w:t>
      </w:r>
      <w:r>
        <w:rPr>
          <w:i/>
          <w:iCs/>
        </w:rPr>
        <w:t xml:space="preserve">DeepExplainer</w:t>
      </w:r>
      <w:r>
        <w:t xml:space="preserve"> </w:t>
      </w:r>
      <w:r>
        <w:t xml:space="preserve">menghasilkan nilai atribusi per posisi waktu (2.048 nilai per sampel per kelas),</w:t>
      </w:r>
      <w:r>
        <w:t xml:space="preserve"> </w:t>
      </w:r>
      <w:r>
        <w:t xml:space="preserve">yang kemudian diagregasi menjadi</w:t>
      </w:r>
      <w:r>
        <w:t xml:space="preserve"> </w:t>
      </w:r>
      <w:r>
        <w:rPr>
          <w:i/>
          <w:iCs/>
        </w:rPr>
        <w:t xml:space="preserve">Fault Signature Maps</w:t>
      </w:r>
      <w:r>
        <w:t xml:space="preserve"> </w:t>
      </w:r>
      <w:r>
        <w:t xml:space="preserve">(FSM) sebagai</w:t>
      </w:r>
      <w:r>
        <w:t xml:space="preserve"> </w:t>
      </w:r>
      <w:r>
        <w:rPr>
          <w:i/>
          <w:iCs/>
        </w:rPr>
        <w:t xml:space="preserve">fingerprint</w:t>
      </w:r>
      <w:r>
        <w:t xml:space="preserve"> </w:t>
      </w:r>
      <w:r>
        <w:t xml:space="preserve">kelas kerusakan</w:t>
      </w:r>
      <w:r>
        <w:t xml:space="preserve"> </w:t>
      </w:r>
      <w:r>
        <w:t xml:space="preserve">(</w:t>
      </w:r>
      <w:r>
        <w:t xml:space="preserve">Suharto dkk.</w:t>
      </w:r>
      <w:r>
        <w:t xml:space="preserve">, 2025)</w:t>
      </w:r>
      <w:r>
        <w:t xml:space="preserve">.</w:t>
      </w:r>
    </w:p>
    <w:p>
      <w:pPr>
        <w:pStyle w:val="Paragraf"/>
      </w:pPr>
    </w:p>
    <w:p>
      <w:pPr>
        <w:pStyle w:val="Paragraf"/>
      </w:pPr>
      <w:r>
        <w:t xml:space="preserve">Sebagai perbandingan dengan literatur sebelumnya,</w:t>
      </w:r>
      <w:r>
        <w:t xml:space="preserve"> </w:t>
      </w:r>
      <w:r>
        <w:t xml:space="preserve">Tabel </w:t>
      </w:r>
      <w:fldSimple w:instr=" REF tab_bab2_klasifikasi_survey \h ">
        <w:r>
          <w:t xml:space="preserve">II.1</w:t>
        </w:r>
      </w:fldSimple>
      <w:r>
        <w:t xml:space="preserve"> menampilkan representasi penelitian dari tiga model berbeda.</w:t>
      </w:r>
      <w:r>
        <w:t xml:space="preserve"> </w:t>
      </w:r>
      <w:r>
        <w:t xml:space="preserve">Tabel </w:t>
      </w:r>
      <w:fldSimple w:instr=" REF tab_bab2_klasifikasi_survey \h ">
        <w:r>
          <w:t xml:space="preserve">II.1</w:t>
        </w:r>
      </w:fldSimple>
      <w:r>
        <w:t xml:space="preserve"> merangkum kinerja dan kemampuan</w:t>
      </w:r>
      <w:r>
        <w:t xml:space="preserve"> </w:t>
      </w:r>
      <w:r>
        <w:t xml:space="preserve">interpretabilitas dari representasi tiap model pendekatan.</w:t>
      </w:r>
      <w:r>
        <w:t xml:space="preserve"> </w:t>
      </w:r>
      <w:r>
        <w:t xml:space="preserve">Angka kunci</w:t>
      </w:r>
      <w:r>
        <w:t xml:space="preserve"> </w:t>
      </w:r>
      <w:r>
        <w:t xml:space="preserve">dari penelitian ini</w:t>
      </w:r>
      <w:r>
        <w:t xml:space="preserve"> </w:t>
      </w:r>
      <w:r>
        <w:t xml:space="preserve">dilaporkan dari</w:t>
      </w:r>
      <w:r>
        <w:t xml:space="preserve"> </w:t>
      </w:r>
      <w:r>
        <w:t xml:space="preserve">(Suharto dkk., 2024)</w:t>
      </w:r>
      <w:r>
        <w:t xml:space="preserve">,</w:t>
      </w:r>
      <w:r>
        <w:t xml:space="preserve"> </w:t>
      </w:r>
      <w:r>
        <w:t xml:space="preserve">(</w:t>
      </w:r>
      <w:r>
        <w:t xml:space="preserve">Suharto dkk.</w:t>
      </w:r>
      <w:r>
        <w:t xml:space="preserve">, 2024)</w:t>
      </w:r>
      <w:r>
        <w:t xml:space="preserve">,</w:t>
      </w:r>
      <w:r>
        <w:t xml:space="preserve"> </w:t>
      </w:r>
      <w:r>
        <w:t xml:space="preserve">dan</w:t>
      </w:r>
      <w:r>
        <w:t xml:space="preserve"> </w:t>
      </w:r>
      <w:r>
        <w:t xml:space="preserve">(</w:t>
      </w:r>
      <w:r>
        <w:t xml:space="preserve">Suharto dkk.</w:t>
      </w:r>
      <w:r>
        <w:t xml:space="preserve">, 2025)</w:t>
      </w:r>
      <w:r>
        <w:t xml:space="preserve">; detail lengkap dijelaskan pada</w:t>
      </w:r>
      <w:r>
        <w:t xml:space="preserve"> </w:t>
      </w:r>
      <w:r>
        <w:t xml:space="preserve">Subbab IV.7–Subbab IV.9.</w:t>
      </w:r>
    </w:p>
    <w:p>
      <w:pPr>
        <w:pStyle w:val="Paragraf"/>
      </w:pPr>
    </w:p>
    <w:bookmarkStart w:id="44" w:name="tab:bab2_klasifikasi_survey"/>
    <w:p>
      <w:pPr>
        <w:pStyle w:val="judulTabel"/>
      </w:pPr>
      <w:r>
        <w:t xml:space="preserve">Tabel </w:t>
      </w:r>
      <w:bookmarkStart w:id="86" w:name="tab_bab2_klasifikasi_survey"/>
      <w:r>
        <w:t xml:space="preserve">II.</w:t>
      </w:r>
      <w:fldSimple w:instr=" SEQ Tabel \* ARABIC \s 1 ">
        <w:r>
          <w:t xml:space="preserve">1</w:t>
        </w:r>
      </w:fldSimple>
      <w:bookmarkEnd w:id="86"/>
      <w:r>
        <w:t xml:space="preserve"> </w:t>
      </w:r>
      <w:r>
        <w:t xml:space="preserve">Ringkasan kinerja dan kemampuan interpretabilitas tiga model pendekatan</w:t>
      </w:r>
      <w:r>
        <w:t xml:space="preserve"> </w:t>
      </w:r>
      <w:r>
        <w:t xml:space="preserve">algoritma klasifikasi</w:t>
      </w:r>
      <w:r>
        <w:t xml:space="preserve"> </w:t>
      </w:r>
      <w:r>
        <w:rPr>
          <w:i/>
          <w:iCs/>
        </w:rPr>
        <w:t xml:space="preserve">bearing</w:t>
      </w:r>
      <w:r>
        <w:t xml:space="preserve"> </w:t>
      </w:r>
      <w:r>
        <w:t xml:space="preserve">pada dataset CWRU</w:t>
      </w:r>
      <w:r>
        <w:t xml:space="preserve">,</w:t>
      </w:r>
      <w:r>
        <w:t xml:space="preserve"> </w:t>
      </w:r>
      <w:r>
        <w:t xml:space="preserve">dengan baris perbandingan dari literatur eksternal ditandai (</w:t>
      </w:r>
      <m:oMath>
        <m:r>
          <m:rPr>
            <m:sty m:val="p"/>
          </m:rPr>
          <m:t>*</m:t>
        </m:r>
      </m:oMath>
      <w:r>
        <w:t xml:space="preserve">).</w:t>
      </w:r>
    </w:p>
    <w:p>
      <w:pPr>
        <w:pStyle w:val="Paragraf"/>
      </w:pPr>
    </w:p>
    <w:tbl>
      <w:tblPr>
        <w:tblStyle w:val="Table"/>
        <w:tblW w:type="dxa" w:w="7933"/>
        <w:tblLook w:firstRow="1" w:lastRow="0" w:firstColumn="0" w:lastColumn="0" w:noHBand="0" w:noVBand="0" w:val="0020"/>
        <w:tblCaption w:val="Ringkasan kinerja dan kemampuan interpretabilitas tiga model pendekatan algoritma klasifikasi bearing pada dataset CWRU, dengan baris perbandingan dari literatur eksternal ditandai (*)."/>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2"/>
        <w:gridCol w:w="1322"/>
        <w:gridCol w:w="1322"/>
        <w:gridCol w:w="1322"/>
        <w:gridCol w:w="1322"/>
        <w:gridCol w:w="1323"/>
      </w:tblGrid>
      <w:tr>
        <w:trPr>
          <w:tblHeader w:val="on"/>
        </w:trPr>
        <w:tc>
          <w:tcPr>
            <w:tcW w:w="1322" w:type="dxa"/>
          </w:tcPr>
          <w:p>
            <w:pPr>
              <w:pStyle w:val="IsiTabel"/>
              <w:jc w:val="left"/>
            </w:pPr>
            <w:r>
              <w:rPr>
                <w:b/>
                <w:bCs/>
              </w:rPr>
              <w:t xml:space="preserve">Algoritma</w:t>
            </w:r>
          </w:p>
        </w:tc>
        <w:tc>
          <w:tcPr>
            <w:tcW w:w="1322" w:type="dxa"/>
          </w:tcPr>
          <w:p>
            <w:pPr>
              <w:pStyle w:val="IsiTabel"/>
              <w:jc w:val="left"/>
            </w:pPr>
            <w:r>
              <w:rPr>
                <w:b/>
                <w:bCs/>
              </w:rPr>
              <w:t xml:space="preserve">Kelompok</w:t>
            </w:r>
          </w:p>
        </w:tc>
        <w:tc>
          <w:tcPr>
            <w:tcW w:w="1322" w:type="dxa"/>
          </w:tcPr>
          <w:p>
            <w:pPr>
              <w:pStyle w:val="IsiTabel"/>
              <w:jc w:val="left"/>
            </w:pPr>
            <w:r>
              <w:rPr>
                <w:b/>
                <w:bCs/>
              </w:rPr>
              <w:t xml:space="preserve">Dataset</w:t>
            </w:r>
          </w:p>
        </w:tc>
        <w:tc>
          <w:tcPr>
            <w:tcW w:w="1322" w:type="dxa"/>
          </w:tcPr>
          <w:p>
            <w:pPr>
              <w:pStyle w:val="IsiTabel"/>
              <w:jc w:val="center"/>
            </w:pPr>
            <w:r>
              <w:rPr>
                <w:b/>
                <w:bCs/>
              </w:rPr>
              <w:t xml:space="preserve">Akurasi (%)</w:t>
            </w:r>
          </w:p>
        </w:tc>
        <w:tc>
          <w:tcPr>
            <w:tcW w:w="1322" w:type="dxa"/>
          </w:tcPr>
          <w:p>
            <w:pPr>
              <w:pStyle w:val="IsiTabel"/>
              <w:jc w:val="left"/>
            </w:pPr>
            <w:r>
              <w:rPr>
                <w:b/>
                <w:bCs/>
              </w:rPr>
              <w:t xml:space="preserve">Varian SHAP</w:t>
            </w:r>
          </w:p>
        </w:tc>
        <w:tc>
          <w:tcPr>
            <w:tcW w:w="1323" w:type="dxa"/>
          </w:tcPr>
          <w:p>
            <w:pPr>
              <w:pStyle w:val="IsiTabel"/>
              <w:jc w:val="center"/>
            </w:pPr>
            <w:r>
              <w:rPr>
                <w:b/>
                <w:bCs/>
              </w:rPr>
              <w:t xml:space="preserve">FSM</w:t>
            </w:r>
          </w:p>
        </w:tc>
      </w:tr>
      <w:tr>
        <w:tc>
          <w:tcPr>
            <w:tcW w:w="1322" w:type="dxa"/>
          </w:tcPr>
          <w:p>
            <w:pPr>
              <w:pStyle w:val="IsiTabel"/>
              <w:jc w:val="left"/>
            </w:pPr>
            <w:r>
              <w:t xml:space="preserve">SVM RBF</w:t>
            </w:r>
          </w:p>
        </w:tc>
        <w:tc>
          <w:tcPr>
            <w:tcW w:w="1322" w:type="dxa"/>
          </w:tcPr>
          <w:p>
            <w:pPr>
              <w:pStyle w:val="IsiTabel"/>
              <w:jc w:val="left"/>
            </w:pPr>
            <w:r>
              <w:t xml:space="preserve">Berbasis kernel</w:t>
            </w:r>
          </w:p>
        </w:tc>
        <w:tc>
          <w:tcPr>
            <w:tcW w:w="1322" w:type="dxa"/>
          </w:tcPr>
          <w:p>
            <w:pPr>
              <w:pStyle w:val="IsiTabel"/>
              <w:jc w:val="left"/>
            </w:pPr>
            <w:r>
              <w:t xml:space="preserve">CWRU</w:t>
            </w:r>
          </w:p>
        </w:tc>
        <w:tc>
          <w:tcPr>
            <w:tcW w:w="1322" w:type="dxa"/>
          </w:tcPr>
          <w:p>
            <w:pPr>
              <w:pStyle w:val="IsiTabel"/>
              <w:jc w:val="center"/>
            </w:pPr>
            <w:r>
              <w:t xml:space="preserve">96,4</w:t>
            </w:r>
          </w:p>
        </w:tc>
        <w:tc>
          <w:tcPr>
            <w:tcW w:w="1322" w:type="dxa"/>
          </w:tcPr>
          <w:p>
            <w:pPr>
              <w:pStyle w:val="IsiTabel"/>
              <w:jc w:val="left"/>
            </w:pPr>
            <w:r>
              <w:rPr>
                <w:i/>
                <w:iCs/>
              </w:rPr>
              <w:t xml:space="preserve">KernelExplainer</w:t>
            </w:r>
          </w:p>
        </w:tc>
        <w:tc>
          <w:tcPr>
            <w:tcW w:w="1323" w:type="dxa"/>
          </w:tcPr>
          <w:p>
            <w:pPr>
              <w:pStyle w:val="IsiTabel"/>
              <w:jc w:val="center"/>
            </w:pPr>
            <w:r>
              <w:t xml:space="preserve">—</w:t>
            </w:r>
          </w:p>
        </w:tc>
      </w:tr>
      <w:tr>
        <w:tc>
          <w:tcPr>
            <w:tcW w:w="1322" w:type="dxa"/>
          </w:tcPr>
          <w:p>
            <w:pPr>
              <w:pStyle w:val="IsiTabel"/>
              <w:jc w:val="left"/>
            </w:pPr>
            <w:r>
              <w:t xml:space="preserve">LR (</w:t>
            </w:r>
            <w:r>
              <w:rPr>
                <w:i/>
                <w:iCs/>
              </w:rPr>
              <w:t xml:space="preserve">one-vs-rest</w:t>
            </w:r>
            <w:r>
              <w:t xml:space="preserve">)</w:t>
            </w:r>
          </w:p>
        </w:tc>
        <w:tc>
          <w:tcPr>
            <w:tcW w:w="1322" w:type="dxa"/>
          </w:tcPr>
          <w:p>
            <w:pPr>
              <w:pStyle w:val="IsiTabel"/>
              <w:jc w:val="left"/>
            </w:pPr>
            <w:r>
              <w:t xml:space="preserve">Berbasis kernel</w:t>
            </w:r>
          </w:p>
        </w:tc>
        <w:tc>
          <w:tcPr>
            <w:tcW w:w="1322" w:type="dxa"/>
          </w:tcPr>
          <w:p>
            <w:pPr>
              <w:pStyle w:val="IsiTabel"/>
              <w:jc w:val="left"/>
            </w:pPr>
            <w:r>
              <w:t xml:space="preserve">CWRU</w:t>
            </w:r>
          </w:p>
        </w:tc>
        <w:tc>
          <w:tcPr>
            <w:tcW w:w="1322" w:type="dxa"/>
          </w:tcPr>
          <w:p>
            <w:pPr>
              <w:pStyle w:val="IsiTabel"/>
              <w:jc w:val="center"/>
            </w:pPr>
            <w:r>
              <w:t xml:space="preserve">94,3</w:t>
            </w:r>
          </w:p>
        </w:tc>
        <w:tc>
          <w:tcPr>
            <w:tcW w:w="1322" w:type="dxa"/>
          </w:tcPr>
          <w:p>
            <w:pPr>
              <w:pStyle w:val="IsiTabel"/>
              <w:jc w:val="left"/>
            </w:pPr>
            <w:r>
              <w:rPr>
                <w:i/>
                <w:iCs/>
              </w:rPr>
              <w:t xml:space="preserve">KernelExplainer</w:t>
            </w:r>
          </w:p>
        </w:tc>
        <w:tc>
          <w:tcPr>
            <w:tcW w:w="1323" w:type="dxa"/>
          </w:tcPr>
          <w:p>
            <w:pPr>
              <w:pStyle w:val="IsiTabel"/>
              <w:jc w:val="center"/>
            </w:pPr>
            <w:r>
              <w:t xml:space="preserve">—</w:t>
            </w:r>
          </w:p>
        </w:tc>
      </w:tr>
      <w:tr>
        <w:tc>
          <w:tcPr>
            <w:tcW w:w="1322" w:type="dxa"/>
          </w:tcPr>
          <w:p>
            <w:pPr>
              <w:pStyle w:val="IsiTabel"/>
              <w:jc w:val="left"/>
            </w:pPr>
            <w:r>
              <w:t xml:space="preserve">SVM-RBF (Santos dkk., 2021)</w:t>
            </w:r>
            <m:oMath>
              <m:sSup>
                <m:e>
                  <m:r>
                    <m:t>​</m:t>
                  </m:r>
                </m:e>
                <m:sup>
                  <m:r>
                    <m:rPr>
                      <m:sty m:val="p"/>
                    </m:rPr>
                    <m:t>*</m:t>
                  </m:r>
                </m:sup>
              </m:sSup>
            </m:oMath>
          </w:p>
        </w:tc>
        <w:tc>
          <w:tcPr>
            <w:tcW w:w="1322" w:type="dxa"/>
          </w:tcPr>
          <w:p>
            <w:pPr>
              <w:pStyle w:val="IsiTabel"/>
              <w:jc w:val="left"/>
            </w:pPr>
            <w:r>
              <w:t xml:space="preserve">Berbasis kernel</w:t>
            </w:r>
          </w:p>
        </w:tc>
        <w:tc>
          <w:tcPr>
            <w:tcW w:w="1322" w:type="dxa"/>
          </w:tcPr>
          <w:p>
            <w:pPr>
              <w:pStyle w:val="IsiTabel"/>
              <w:jc w:val="left"/>
            </w:pPr>
            <w:r>
              <w:t xml:space="preserve">CWRU</w:t>
            </w:r>
          </w:p>
        </w:tc>
        <w:tc>
          <w:tcPr>
            <w:tcW w:w="1322" w:type="dxa"/>
          </w:tcPr>
          <w:p>
            <w:pPr>
              <w:pStyle w:val="IsiTabel"/>
              <w:jc w:val="center"/>
            </w:pPr>
            <w:r>
              <w:t xml:space="preserve">95,1</w:t>
            </w:r>
          </w:p>
        </w:tc>
        <w:tc>
          <w:tcPr>
            <w:tcW w:w="1322" w:type="dxa"/>
          </w:tcPr>
          <w:p>
            <w:pPr>
              <w:pStyle w:val="IsiTabel"/>
              <w:jc w:val="left"/>
            </w:pPr>
            <w:r>
              <w:rPr>
                <w:i/>
                <w:iCs/>
              </w:rPr>
              <w:t xml:space="preserve">KernelExplainer</w:t>
            </w:r>
          </w:p>
        </w:tc>
        <w:tc>
          <w:tcPr>
            <w:tcW w:w="1323" w:type="dxa"/>
          </w:tcPr>
          <w:p>
            <w:pPr>
              <w:pStyle w:val="IsiTabel"/>
              <w:jc w:val="center"/>
            </w:pPr>
            <w:r>
              <w:t xml:space="preserve">—</w:t>
            </w:r>
          </w:p>
        </w:tc>
      </w:tr>
      <w:tr>
        <w:tc>
          <w:tcPr>
            <w:tcW w:w="1322" w:type="dxa"/>
          </w:tcPr>
          <w:p>
            <w:pPr>
              <w:pStyle w:val="IsiTabel"/>
              <w:jc w:val="left"/>
            </w:pPr>
            <w:r>
              <w:t xml:space="preserve">RF</w:t>
            </w:r>
          </w:p>
        </w:tc>
        <w:tc>
          <w:tcPr>
            <w:tcW w:w="1322" w:type="dxa"/>
          </w:tcPr>
          <w:p>
            <w:pPr>
              <w:pStyle w:val="IsiTabel"/>
              <w:jc w:val="left"/>
            </w:pPr>
            <w:r>
              <w:t xml:space="preserve">Berbasis pohon</w:t>
            </w:r>
          </w:p>
        </w:tc>
        <w:tc>
          <w:tcPr>
            <w:tcW w:w="1322" w:type="dxa"/>
          </w:tcPr>
          <w:p>
            <w:pPr>
              <w:pStyle w:val="IsiTabel"/>
              <w:jc w:val="left"/>
            </w:pPr>
            <w:r>
              <w:t xml:space="preserve">CWRU</w:t>
            </w:r>
          </w:p>
        </w:tc>
        <w:tc>
          <w:tcPr>
            <w:tcW w:w="1322" w:type="dxa"/>
          </w:tcPr>
          <w:p>
            <w:pPr>
              <w:pStyle w:val="IsiTabel"/>
              <w:jc w:val="center"/>
            </w:pPr>
            <w:r>
              <w:t xml:space="preserve">95,8</w:t>
            </w:r>
          </w:p>
        </w:tc>
        <w:tc>
          <w:tcPr>
            <w:tcW w:w="1322" w:type="dxa"/>
          </w:tcPr>
          <w:p>
            <w:pPr>
              <w:pStyle w:val="IsiTabel"/>
              <w:jc w:val="left"/>
            </w:pPr>
            <w:r>
              <w:rPr>
                <w:i/>
                <w:iCs/>
              </w:rPr>
              <w:t xml:space="preserve">TreeExplainer</w:t>
            </w:r>
          </w:p>
        </w:tc>
        <w:tc>
          <w:tcPr>
            <w:tcW w:w="1323" w:type="dxa"/>
          </w:tcPr>
          <w:p>
            <w:pPr>
              <w:pStyle w:val="IsiTabel"/>
              <w:jc w:val="center"/>
            </w:pPr>
            <w:r>
              <w:t xml:space="preserve">—</w:t>
            </w:r>
          </w:p>
        </w:tc>
      </w:tr>
      <w:tr>
        <w:tc>
          <w:tcPr>
            <w:tcW w:w="1322" w:type="dxa"/>
          </w:tcPr>
          <w:p>
            <w:pPr>
              <w:pStyle w:val="IsiTabel"/>
              <w:jc w:val="left"/>
            </w:pPr>
            <w:r>
              <w:t xml:space="preserve">XGBoost</w:t>
            </w:r>
          </w:p>
        </w:tc>
        <w:tc>
          <w:tcPr>
            <w:tcW w:w="1322" w:type="dxa"/>
          </w:tcPr>
          <w:p>
            <w:pPr>
              <w:pStyle w:val="IsiTabel"/>
              <w:jc w:val="left"/>
            </w:pPr>
            <w:r>
              <w:t xml:space="preserve">Berbasis pohon</w:t>
            </w:r>
          </w:p>
        </w:tc>
        <w:tc>
          <w:tcPr>
            <w:tcW w:w="1322" w:type="dxa"/>
          </w:tcPr>
          <w:p>
            <w:pPr>
              <w:pStyle w:val="IsiTabel"/>
              <w:jc w:val="left"/>
            </w:pPr>
            <w:r>
              <w:t xml:space="preserve">CWRU</w:t>
            </w:r>
          </w:p>
        </w:tc>
        <w:tc>
          <w:tcPr>
            <w:tcW w:w="1322" w:type="dxa"/>
          </w:tcPr>
          <w:p>
            <w:pPr>
              <w:pStyle w:val="IsiTabel"/>
              <w:jc w:val="center"/>
            </w:pPr>
            <w:r>
              <w:t xml:space="preserve">97,1</w:t>
            </w:r>
          </w:p>
        </w:tc>
        <w:tc>
          <w:tcPr>
            <w:tcW w:w="1322" w:type="dxa"/>
          </w:tcPr>
          <w:p>
            <w:pPr>
              <w:pStyle w:val="IsiTabel"/>
              <w:jc w:val="left"/>
            </w:pPr>
            <w:r>
              <w:rPr>
                <w:i/>
                <w:iCs/>
              </w:rPr>
              <w:t xml:space="preserve">TreeExplainer</w:t>
            </w:r>
          </w:p>
        </w:tc>
        <w:tc>
          <w:tcPr>
            <w:tcW w:w="1323" w:type="dxa"/>
          </w:tcPr>
          <w:p>
            <w:pPr>
              <w:pStyle w:val="IsiTabel"/>
              <w:jc w:val="center"/>
            </w:pPr>
            <w:r>
              <w:t xml:space="preserve">—</w:t>
            </w:r>
          </w:p>
        </w:tc>
      </w:tr>
      <w:tr>
        <w:tc>
          <w:tcPr>
            <w:tcW w:w="1322" w:type="dxa"/>
          </w:tcPr>
          <w:p>
            <w:pPr>
              <w:pStyle w:val="IsiTabel"/>
              <w:jc w:val="left"/>
            </w:pPr>
            <w:r>
              <w:t xml:space="preserve">XGBoost (Cerrada dkk., 2022)</w:t>
            </w:r>
            <m:oMath>
              <m:sSup>
                <m:e>
                  <m:r>
                    <m:t>​</m:t>
                  </m:r>
                </m:e>
                <m:sup>
                  <m:r>
                    <m:rPr>
                      <m:sty m:val="p"/>
                    </m:rPr>
                    <m:t>*</m:t>
                  </m:r>
                </m:sup>
              </m:sSup>
            </m:oMath>
          </w:p>
        </w:tc>
        <w:tc>
          <w:tcPr>
            <w:tcW w:w="1322" w:type="dxa"/>
          </w:tcPr>
          <w:p>
            <w:pPr>
              <w:pStyle w:val="IsiTabel"/>
              <w:jc w:val="left"/>
            </w:pPr>
            <w:r>
              <w:t xml:space="preserve">Berbasis pohon</w:t>
            </w:r>
          </w:p>
        </w:tc>
        <w:tc>
          <w:tcPr>
            <w:tcW w:w="1322" w:type="dxa"/>
          </w:tcPr>
          <w:p>
            <w:pPr>
              <w:pStyle w:val="IsiTabel"/>
              <w:jc w:val="left"/>
            </w:pPr>
            <w:r>
              <w:t xml:space="preserve">CWRU</w:t>
            </w:r>
          </w:p>
        </w:tc>
        <w:tc>
          <w:tcPr>
            <w:tcW w:w="1322" w:type="dxa"/>
          </w:tcPr>
          <w:p>
            <w:pPr>
              <w:pStyle w:val="IsiTabel"/>
              <w:jc w:val="center"/>
            </w:pPr>
            <w:r>
              <w:t xml:space="preserve">96,8</w:t>
            </w:r>
          </w:p>
        </w:tc>
        <w:tc>
          <w:tcPr>
            <w:tcW w:w="1322" w:type="dxa"/>
          </w:tcPr>
          <w:p>
            <w:pPr>
              <w:pStyle w:val="IsiTabel"/>
              <w:jc w:val="left"/>
            </w:pPr>
            <w:r>
              <w:rPr>
                <w:i/>
                <w:iCs/>
              </w:rPr>
              <w:t xml:space="preserve">TreeExplainer</w:t>
            </w:r>
          </w:p>
        </w:tc>
        <w:tc>
          <w:tcPr>
            <w:tcW w:w="1323" w:type="dxa"/>
          </w:tcPr>
          <w:p>
            <w:pPr>
              <w:pStyle w:val="IsiTabel"/>
              <w:jc w:val="center"/>
            </w:pPr>
            <w:r>
              <w:t xml:space="preserve">—</w:t>
            </w:r>
          </w:p>
        </w:tc>
      </w:tr>
      <w:tr>
        <w:tc>
          <w:tcPr>
            <w:tcW w:w="1322" w:type="dxa"/>
          </w:tcPr>
          <w:p>
            <w:pPr>
              <w:pStyle w:val="IsiTabel"/>
              <w:jc w:val="left"/>
            </w:pPr>
            <w:r>
              <w:t xml:space="preserve">WDCNN (var A)</w:t>
            </w:r>
          </w:p>
        </w:tc>
        <w:tc>
          <w:tcPr>
            <w:tcW w:w="1322" w:type="dxa"/>
          </w:tcPr>
          <w:p>
            <w:pPr>
              <w:pStyle w:val="IsiTabel"/>
              <w:jc w:val="left"/>
            </w:pPr>
            <w:r>
              <w:t xml:space="preserve">Deep Learning</w:t>
            </w:r>
          </w:p>
        </w:tc>
        <w:tc>
          <w:tcPr>
            <w:tcW w:w="1322" w:type="dxa"/>
          </w:tcPr>
          <w:p>
            <w:pPr>
              <w:pStyle w:val="IsiTabel"/>
              <w:jc w:val="left"/>
            </w:pPr>
            <w:r>
              <w:t xml:space="preserve">CWRU</w:t>
            </w:r>
          </w:p>
        </w:tc>
        <w:tc>
          <w:tcPr>
            <w:tcW w:w="1322" w:type="dxa"/>
          </w:tcPr>
          <w:p>
            <w:pPr>
              <w:pStyle w:val="IsiTabel"/>
              <w:jc w:val="center"/>
            </w:pPr>
            <w:r>
              <w:t xml:space="preserve">99,87</w:t>
            </w:r>
          </w:p>
        </w:tc>
        <w:tc>
          <w:tcPr>
            <w:tcW w:w="1322" w:type="dxa"/>
          </w:tcPr>
          <w:p>
            <w:pPr>
              <w:pStyle w:val="IsiTabel"/>
              <w:jc w:val="left"/>
            </w:pPr>
            <w:r>
              <w:rPr>
                <w:i/>
                <w:iCs/>
              </w:rPr>
              <w:t xml:space="preserve">DeepExplainer</w:t>
            </w:r>
          </w:p>
        </w:tc>
        <w:tc>
          <w:tcPr>
            <w:tcW w:w="1323" w:type="dxa"/>
          </w:tcPr>
          <w:p>
            <w:pPr>
              <w:pStyle w:val="IsiTabel"/>
            </w:pPr>
          </w:p>
        </w:tc>
      </w:tr>
      <w:tr>
        <w:tc>
          <w:tcPr>
            <w:tcW w:w="1322" w:type="dxa"/>
          </w:tcPr>
          <w:p>
            <w:pPr>
              <w:pStyle w:val="IsiTabel"/>
              <w:jc w:val="left"/>
            </w:pPr>
            <w:r>
              <w:t xml:space="preserve">WDCNN (var C, tanpa BN)</w:t>
            </w:r>
          </w:p>
        </w:tc>
        <w:tc>
          <w:tcPr>
            <w:tcW w:w="1322" w:type="dxa"/>
          </w:tcPr>
          <w:p>
            <w:pPr>
              <w:pStyle w:val="IsiTabel"/>
              <w:jc w:val="left"/>
            </w:pPr>
            <w:r>
              <w:t xml:space="preserve">Deep Learning</w:t>
            </w:r>
          </w:p>
        </w:tc>
        <w:tc>
          <w:tcPr>
            <w:tcW w:w="1322" w:type="dxa"/>
          </w:tcPr>
          <w:p>
            <w:pPr>
              <w:pStyle w:val="IsiTabel"/>
              <w:jc w:val="left"/>
            </w:pPr>
            <w:r>
              <w:t xml:space="preserve">CWRU</w:t>
            </w:r>
          </w:p>
        </w:tc>
        <w:tc>
          <w:tcPr>
            <w:tcW w:w="1322" w:type="dxa"/>
          </w:tcPr>
          <w:p>
            <w:pPr>
              <w:pStyle w:val="IsiTabel"/>
              <w:jc w:val="center"/>
            </w:pPr>
            <w:r>
              <w:t xml:space="preserve">96,13</w:t>
            </w:r>
          </w:p>
        </w:tc>
        <w:tc>
          <w:tcPr>
            <w:tcW w:w="1322" w:type="dxa"/>
          </w:tcPr>
          <w:p>
            <w:pPr>
              <w:pStyle w:val="IsiTabel"/>
              <w:jc w:val="left"/>
            </w:pPr>
            <w:r>
              <w:rPr>
                <w:i/>
                <w:iCs/>
              </w:rPr>
              <w:t xml:space="preserve">DeepExplainer</w:t>
            </w:r>
          </w:p>
        </w:tc>
        <w:tc>
          <w:tcPr>
            <w:tcW w:w="1323" w:type="dxa"/>
          </w:tcPr>
          <w:p>
            <w:pPr>
              <w:pStyle w:val="IsiTabel"/>
            </w:pPr>
          </w:p>
        </w:tc>
      </w:tr>
      <w:tr>
        <w:tc>
          <w:tcPr>
            <w:tcW w:w="1322" w:type="dxa"/>
          </w:tcPr>
          <w:p>
            <w:pPr>
              <w:pStyle w:val="IsiTabel"/>
              <w:jc w:val="left"/>
            </w:pPr>
            <w:r>
              <w:t xml:space="preserve">CNN-1D</w:t>
            </w:r>
            <w:r>
              <w:t xml:space="preserve"> </w:t>
            </w:r>
            <w:r>
              <w:t xml:space="preserve">(Zhang dkk., 2017)</w:t>
            </w:r>
            <m:oMath>
              <m:sSup>
                <m:e>
                  <m:r>
                    <m:t>​</m:t>
                  </m:r>
                </m:e>
                <m:sup>
                  <m:r>
                    <m:rPr>
                      <m:sty m:val="p"/>
                    </m:rPr>
                    <m:t>*</m:t>
                  </m:r>
                </m:sup>
              </m:sSup>
            </m:oMath>
          </w:p>
        </w:tc>
        <w:tc>
          <w:tcPr>
            <w:tcW w:w="1322" w:type="dxa"/>
          </w:tcPr>
          <w:p>
            <w:pPr>
              <w:pStyle w:val="IsiTabel"/>
              <w:jc w:val="left"/>
            </w:pPr>
            <w:r>
              <w:t xml:space="preserve">Jaringan dalam</w:t>
            </w:r>
          </w:p>
        </w:tc>
        <w:tc>
          <w:tcPr>
            <w:tcW w:w="1322" w:type="dxa"/>
          </w:tcPr>
          <w:p>
            <w:pPr>
              <w:pStyle w:val="IsiTabel"/>
              <w:jc w:val="left"/>
            </w:pPr>
            <w:r>
              <w:t xml:space="preserve">CWRU</w:t>
            </w:r>
          </w:p>
        </w:tc>
        <w:tc>
          <w:tcPr>
            <w:tcW w:w="1322" w:type="dxa"/>
          </w:tcPr>
          <w:p>
            <w:pPr>
              <w:pStyle w:val="IsiTabel"/>
              <w:jc w:val="center"/>
            </w:pPr>
            <w:r>
              <w:t xml:space="preserve">99,60</w:t>
            </w:r>
          </w:p>
        </w:tc>
        <w:tc>
          <w:tcPr>
            <w:tcW w:w="1322" w:type="dxa"/>
          </w:tcPr>
          <w:p>
            <w:pPr>
              <w:pStyle w:val="IsiTabel"/>
              <w:jc w:val="left"/>
            </w:pPr>
            <w:r>
              <w:t xml:space="preserve">—</w:t>
            </w:r>
          </w:p>
        </w:tc>
        <w:tc>
          <w:tcPr>
            <w:tcW w:w="1323" w:type="dxa"/>
          </w:tcPr>
          <w:p>
            <w:pPr>
              <w:pStyle w:val="IsiTabel"/>
              <w:jc w:val="center"/>
            </w:pPr>
            <w:r>
              <w:t xml:space="preserve">—</w:t>
            </w:r>
          </w:p>
        </w:tc>
      </w:tr>
    </w:tbl>
    <w:p>
      <w:pPr>
        <w:pStyle w:val="Paragraf"/>
      </w:pPr>
    </w:p>
    <w:bookmarkEnd w:id="44"/>
    <w:p>
      <w:pPr>
        <w:pStyle w:val="Paragraf"/>
      </w:pPr>
      <w:r>
        <w:t xml:space="preserve">Sumber:</w:t>
      </w:r>
      <w:r>
        <w:t xml:space="preserve"> </w:t>
      </w:r>
      <w:r>
        <w:t xml:space="preserve">Suharto dkk. (2024)</w:t>
      </w:r>
      <w:r>
        <w:t xml:space="preserve"> </w:t>
      </w:r>
      <w:r>
        <w:t xml:space="preserve">(SVM/LR);</w:t>
      </w:r>
      <w:r>
        <w:t xml:space="preserve"> </w:t>
      </w:r>
      <w:r>
        <w:t xml:space="preserve">Suharto dkk.</w:t>
      </w:r>
      <w:r>
        <w:t xml:space="preserve"> </w:t>
      </w:r>
      <w:r>
        <w:t xml:space="preserve">(2024)</w:t>
      </w:r>
      <w:r>
        <w:t xml:space="preserve"> </w:t>
      </w:r>
      <w:r>
        <w:t xml:space="preserve">(RF, XGBoost);</w:t>
      </w:r>
      <w:r>
        <w:t xml:space="preserve"> </w:t>
      </w:r>
      <w:r>
        <w:t xml:space="preserve">Suharto dkk.</w:t>
      </w:r>
      <w:r>
        <w:t xml:space="preserve"> </w:t>
      </w:r>
      <w:r>
        <w:t xml:space="preserve">(2025)</w:t>
      </w:r>
      <w:r>
        <w:t xml:space="preserve"> </w:t>
      </w:r>
      <w:r>
        <w:t xml:space="preserve">(WDCNN). Var A =</w:t>
      </w:r>
      <w:r>
        <w:t xml:space="preserve"> </w:t>
      </w:r>
      <w:r>
        <w:rPr>
          <w:i/>
          <w:iCs/>
        </w:rPr>
        <w:t xml:space="preserve">baseline</w:t>
      </w:r>
      <w:r>
        <w:t xml:space="preserve"> </w:t>
      </w:r>
      <w:r>
        <w:t xml:space="preserve">(kernel 64 + BN); Var C = tanpa</w:t>
      </w:r>
      <w:r>
        <w:t xml:space="preserve"> </w:t>
      </w:r>
      <w:r>
        <w:rPr>
          <w:i/>
          <w:iCs/>
        </w:rPr>
        <w:t xml:space="preserve">BatchNorm</w:t>
      </w:r>
      <w:r>
        <w:t xml:space="preserve">. Detail hiperparameter</w:t>
      </w:r>
      <w:r>
        <w:t xml:space="preserve"> </w:t>
      </w:r>
      <w:r>
        <w:t xml:space="preserve">di Lampiran E dan F.</w:t>
      </w:r>
      <w:r>
        <w:t xml:space="preserve"> </w:t>
      </w:r>
      <w:r>
        <w:t xml:space="preserve">(</w:t>
      </w:r>
      <m:oMath>
        <m:sSup>
          <m:e>
            <m:r>
              <m:t>​</m:t>
            </m:r>
          </m:e>
          <m:sup>
            <m:r>
              <m:rPr>
                <m:sty m:val="p"/>
              </m:rPr>
              <m:t>*</m:t>
            </m:r>
          </m:sup>
        </m:sSup>
      </m:oMath>
      <w:r>
        <w:t xml:space="preserve">) Baris perbandingan dari literatur eksternal;</w:t>
      </w:r>
      <w:r>
        <w:t xml:space="preserve"> </w:t>
      </w:r>
      <w:r>
        <w:t xml:space="preserve">protokol evaluasi masing-masing studi dapat berbeda dengan protokol</w:t>
      </w:r>
      <w:r>
        <w:t xml:space="preserve"> </w:t>
      </w:r>
      <w:r>
        <w:rPr>
          <w:i/>
          <w:iCs/>
        </w:rPr>
        <w:t xml:space="preserve">temporal split</w:t>
      </w:r>
      <w:r>
        <w:t xml:space="preserve"> </w:t>
      </w:r>
      <w:r>
        <w:t xml:space="preserve">yang digunakan dalam penelitian ini.</w:t>
      </w:r>
    </w:p>
    <w:p>
      <w:pPr>
        <w:pStyle w:val="Paragraf"/>
      </w:pPr>
    </w:p>
    <w:p>
      <w:pPr>
        <w:pStyle w:val="Paragraf"/>
      </w:pPr>
      <w:r>
        <w:t xml:space="preserve">Tabel </w:t>
      </w:r>
      <w:fldSimple w:instr=" REF tab_bab2_klasifikasi_survey \h ">
        <w:r>
          <w:t xml:space="preserve">II.1</w:t>
        </w:r>
      </w:fldSimple>
      <w:r>
        <w:t xml:space="preserve"> menunjukkan perkembangan yang jelas.</w:t>
      </w:r>
      <w:r>
        <w:t xml:space="preserve"> </w:t>
      </w:r>
      <w:r>
        <w:t xml:space="preserve">Model kernel dan model berbasis pohon memberikan akurasi yang layak untuk</w:t>
      </w:r>
      <w:r>
        <w:t xml:space="preserve"> </w:t>
      </w:r>
      <w:r>
        <w:rPr>
          <w:i/>
          <w:iCs/>
        </w:rPr>
        <w:t xml:space="preserve">edge</w:t>
      </w:r>
      <w:r>
        <w:rPr>
          <w:i/>
          <w:iCs/>
        </w:rPr>
        <w:t xml:space="preserve"> </w:t>
      </w:r>
      <w:r>
        <w:rPr>
          <w:i/>
          <w:iCs/>
        </w:rPr>
        <w:t xml:space="preserve">deployment</w:t>
      </w:r>
      <w:r>
        <w:t xml:space="preserve"> </w:t>
      </w:r>
      <w:r>
        <w:t xml:space="preserve">dengan interpretabilitas di tingkat fitur, sedangkan WDCNN</w:t>
      </w:r>
      <w:r>
        <w:t xml:space="preserve"> </w:t>
      </w:r>
      <w:r>
        <w:t xml:space="preserve">melampaui semua</w:t>
      </w:r>
      <w:r>
        <w:t xml:space="preserve"> </w:t>
      </w:r>
      <w:r>
        <w:rPr>
          <w:i/>
          <w:iCs/>
        </w:rPr>
        <w:t xml:space="preserve">baseline</w:t>
      </w:r>
      <w:r>
        <w:t xml:space="preserve"> </w:t>
      </w:r>
      <w:r>
        <w:t xml:space="preserve">dalam akurasi sekaligus memungkinkan</w:t>
      </w:r>
      <w:r>
        <w:t xml:space="preserve"> </w:t>
      </w:r>
      <w:r>
        <w:t xml:space="preserve">interpretabilitas di tingkat sinyal mentah melalui FSM. Temuan bahwa</w:t>
      </w:r>
      <w:r>
        <w:t xml:space="preserve"> </w:t>
      </w:r>
      <w:r>
        <w:t xml:space="preserve">penonaktifan</w:t>
      </w:r>
      <w:r>
        <w:t xml:space="preserve"> </w:t>
      </w:r>
      <w:r>
        <w:rPr>
          <w:i/>
          <w:iCs/>
        </w:rPr>
        <w:t xml:space="preserve">BatchNorm</w:t>
      </w:r>
      <w:r>
        <w:t xml:space="preserve"> </w:t>
      </w:r>
      <w:r>
        <w:t xml:space="preserve">(Varian C) meningkatkan</w:t>
      </w:r>
      <w:r>
        <w:t xml:space="preserve"> </w:t>
      </w:r>
      <w:r>
        <w:rPr>
          <w:i/>
          <w:iCs/>
        </w:rPr>
        <w:t xml:space="preserve">discriminability</w:t>
      </w:r>
      <w:r>
        <w:t xml:space="preserve"> </w:t>
      </w:r>
      <w:r>
        <w:t xml:space="preserve">FSM dari 0,315 menjadi 0,735 pada subset ablasi</w:t>
      </w:r>
      <w:r>
        <w:t xml:space="preserve"> </w:t>
      </w:r>
      <w:r>
        <w:t xml:space="preserve">(30</w:t>
      </w:r>
      <w:r>
        <w:t xml:space="preserve"> </w:t>
      </w:r>
      <w:r>
        <w:rPr>
          <w:i/>
          <w:iCs/>
        </w:rPr>
        <w:t xml:space="preserve">background</w:t>
      </w:r>
      <w:r>
        <w:t xml:space="preserve"> </w:t>
      </w:r>
      <w:r>
        <w:t xml:space="preserve">/ 50 sampel uji), kenaikan 0,420 poin</w:t>
      </w:r>
      <w:r>
        <w:t xml:space="preserve"> </w:t>
      </w:r>
      <w:r>
        <w:t xml:space="preserve">atau sekitar +133% (</w:t>
      </w:r>
      <m:oMath>
        <m:r>
          <m:t>2</m:t>
        </m:r>
        <m:r>
          <m:rPr>
            <m:sty m:val="p"/>
          </m:rPr>
          <m:t>,</m:t>
        </m:r>
        <m:r>
          <m:t>3</m:t>
        </m:r>
        <m:r>
          <m:rPr>
            <m:sty m:val="p"/>
          </m:rPr>
          <m:t>×</m:t>
        </m:r>
      </m:oMath>
      <w:r>
        <w:t xml:space="preserve">) relatif terhadap Varian A dengan BN aktif</w:t>
      </w:r>
      <w:r>
        <w:t xml:space="preserve"> </w:t>
      </w:r>
      <w:r>
        <w:t xml:space="preserve">, merupakan</w:t>
      </w:r>
      <w:r>
        <w:t xml:space="preserve"> </w:t>
      </w:r>
      <w:r>
        <w:t xml:space="preserve">kontribusi pertama yang dilaporkan dalam literatur diagnostik</w:t>
      </w:r>
      <w:r>
        <w:t xml:space="preserve"> </w:t>
      </w:r>
      <w:r>
        <w:rPr>
          <w:i/>
          <w:iCs/>
        </w:rPr>
        <w:t xml:space="preserve">bearing</w:t>
      </w:r>
      <w:r>
        <w:t xml:space="preserve"> </w:t>
      </w:r>
      <w:r>
        <w:t xml:space="preserve">(</w:t>
      </w:r>
      <w:r>
        <w:rPr>
          <w:i/>
          <w:iCs/>
        </w:rPr>
        <w:t xml:space="preserve">novelti N2</w:t>
      </w:r>
      <w:r>
        <w:t xml:space="preserve">).</w:t>
      </w:r>
    </w:p>
    <w:p>
      <w:pPr>
        <w:pStyle w:val="Paragraf"/>
      </w:pPr>
    </w:p>
    <w:bookmarkEnd w:id="45"/>
    <w:bookmarkEnd w:id="46"/>
    <w:bookmarkStart w:id="52" w:name="sec:bab2_xai"/>
    <w:p>
      <w:pPr>
        <w:pStyle w:val="Heading2"/>
      </w:pPr>
      <w:r>
        <w:rPr>
          <w:i/>
          <w:iCs/>
        </w:rPr>
        <w:t xml:space="preserve">Explainable AI</w:t>
      </w:r>
    </w:p>
    <w:p>
      <w:pPr>
        <w:pStyle w:val="Paragraf"/>
      </w:pPr>
    </w:p>
    <w:p>
      <w:pPr>
        <w:pStyle w:val="Paragraf"/>
      </w:pPr>
      <w:r>
        <w:rPr>
          <w:i/>
          <w:iCs/>
        </w:rPr>
        <w:t xml:space="preserve">Explainable AI</w:t>
      </w:r>
      <w:r>
        <w:t xml:space="preserve"> </w:t>
      </w:r>
      <w:r>
        <w:t xml:space="preserve">(XAI) bertujuan menjelaskan alasan di balik keputusan</w:t>
      </w:r>
      <w:r>
        <w:t xml:space="preserve"> </w:t>
      </w:r>
      <w:r>
        <w:t xml:space="preserve">model sehingga dapat diverifikasi oleh operator manusia. Dalam konteks diagnostik</w:t>
      </w:r>
      <w:r>
        <w:t xml:space="preserve"> </w:t>
      </w:r>
      <w:r>
        <w:rPr>
          <w:i/>
          <w:iCs/>
        </w:rPr>
        <w:t xml:space="preserve">bearing</w:t>
      </w:r>
      <w:r>
        <w:t xml:space="preserve">, XAI yang baik harus mampu menjelaskan</w:t>
      </w:r>
      <w:r>
        <w:t xml:space="preserve"> </w:t>
      </w:r>
      <w:r>
        <w:rPr>
          <w:i/>
          <w:iCs/>
        </w:rPr>
        <w:t xml:space="preserve">mengapa</w:t>
      </w:r>
      <w:r>
        <w:t xml:space="preserve"> </w:t>
      </w:r>
      <w:r>
        <w:t xml:space="preserve">model menyimpulkan</w:t>
      </w:r>
      <w:r>
        <w:t xml:space="preserve"> </w:t>
      </w:r>
      <w:r>
        <w:t xml:space="preserve">suatu jenis kerusakan, serta idealnya mengkonfirmasi atau mengoreksi intuisi</w:t>
      </w:r>
      <w:r>
        <w:t xml:space="preserve"> </w:t>
      </w:r>
      <w:r>
        <w:t xml:space="preserve">rekayasawan yang berpengalaman dalam</w:t>
      </w:r>
      <w:r>
        <w:t xml:space="preserve"> </w:t>
      </w:r>
      <w:r>
        <w:rPr>
          <w:i/>
          <w:iCs/>
        </w:rPr>
        <w:t xml:space="preserve">vibration analysis</w:t>
      </w:r>
      <w:r>
        <w:t xml:space="preserve">.</w:t>
      </w:r>
    </w:p>
    <w:p>
      <w:pPr>
        <w:pStyle w:val="Paragraf"/>
      </w:pPr>
    </w:p>
    <w:bookmarkStart w:id="47" w:name="subsec:bab2_taksonomi_xai"/>
    <w:p>
      <w:pPr>
        <w:pStyle w:val="Heading3"/>
      </w:pPr>
      <w:r>
        <w:t xml:space="preserve">Taksonomi Metode XAI</w:t>
      </w:r>
    </w:p>
    <w:p>
      <w:pPr>
        <w:pStyle w:val="Paragraf"/>
      </w:pPr>
    </w:p>
    <w:p>
      <w:pPr>
        <w:pStyle w:val="Paragraf"/>
      </w:pPr>
      <w:r>
        <w:t xml:space="preserve">Metode XAI untuk jaringan saraf dalam dapat dikelompokkan ke dalam tiga kategori</w:t>
      </w:r>
      <w:r>
        <w:t xml:space="preserve"> </w:t>
      </w:r>
      <w:r>
        <w:t xml:space="preserve">berdasarkan mekanisme kerjanya. Kategori pertama adalah</w:t>
      </w:r>
      <w:r>
        <w:t xml:space="preserve"> </w:t>
      </w:r>
      <w:r>
        <w:rPr>
          <w:b/>
          <w:bCs/>
        </w:rPr>
        <w:t xml:space="preserve">metode berbasis</w:t>
      </w:r>
      <w:r>
        <w:rPr>
          <w:b/>
          <w:bCs/>
        </w:rPr>
        <w:t xml:space="preserve"> </w:t>
      </w:r>
      <w:r>
        <w:rPr>
          <w:b/>
          <w:bCs/>
        </w:rPr>
        <w:t xml:space="preserve">gradien</w:t>
      </w:r>
      <w:r>
        <w:t xml:space="preserve">:</w:t>
      </w:r>
      <w:r>
        <w:t xml:space="preserve"> </w:t>
      </w:r>
      <w:r>
        <w:rPr>
          <w:i/>
          <w:iCs/>
        </w:rPr>
        <w:t xml:space="preserve">Saliency maps</w:t>
      </w:r>
      <w:r>
        <w:t xml:space="preserve"> </w:t>
      </w:r>
      <w:r>
        <w:t xml:space="preserve">(Simonyan dkk., 2013)</w:t>
      </w:r>
      <w:r>
        <w:t xml:space="preserve"> </w:t>
      </w:r>
      <w:r>
        <w:t xml:space="preserve">menggunakan</w:t>
      </w:r>
      <w:r>
        <w:t xml:space="preserve"> </w:t>
      </w:r>
      <w:r>
        <w:t xml:space="preserve">gradien model terhadap masukan sebagai ukuran kepentingan; Grad-CAM</w:t>
      </w:r>
      <w:r>
        <w:t xml:space="preserve"> </w:t>
      </w:r>
      <w:r>
        <w:t xml:space="preserve">(Selvaraju dkk., 2017)</w:t>
      </w:r>
      <w:r>
        <w:t xml:space="preserve"> </w:t>
      </w:r>
      <w:r>
        <w:t xml:space="preserve">melokalisasi aktivasi kelas pada peta fitur</w:t>
      </w:r>
      <w:r>
        <w:t xml:space="preserve"> </w:t>
      </w:r>
      <w:r>
        <w:t xml:space="preserve">konvolusi. Kelemahan utama metode ini adalah sensitivitasnya terhadap</w:t>
      </w:r>
      <w:r>
        <w:t xml:space="preserve"> </w:t>
      </w:r>
      <w:r>
        <w:rPr>
          <w:i/>
          <w:iCs/>
        </w:rPr>
        <w:t xml:space="preserve">noise</w:t>
      </w:r>
      <w:r>
        <w:t xml:space="preserve"> </w:t>
      </w:r>
      <w:r>
        <w:t xml:space="preserve">masukan dan ketidakstabilan antar prediksi yang serupa.</w:t>
      </w:r>
      <w:r>
        <w:t xml:space="preserve"> </w:t>
      </w:r>
      <w:r>
        <w:rPr>
          <w:i/>
          <w:iCs/>
        </w:rPr>
        <w:t xml:space="preserve">Integrated Gradients</w:t>
      </w:r>
      <w:r>
        <w:t xml:space="preserve"> </w:t>
      </w:r>
      <w:r>
        <w:t xml:space="preserve">(IG)</w:t>
      </w:r>
      <w:r>
        <w:t xml:space="preserve"> </w:t>
      </w:r>
      <w:r>
        <w:t xml:space="preserve">(Sundararajan dkk., 2017)</w:t>
      </w:r>
      <w:r>
        <w:t xml:space="preserve"> </w:t>
      </w:r>
      <w:r>
        <w:t xml:space="preserve">mengatasi</w:t>
      </w:r>
      <w:r>
        <w:t xml:space="preserve"> </w:t>
      </w:r>
      <w:r>
        <w:t xml:space="preserve">masalah ini dengan mengintegrasikan gradien sepanjang jalur dari</w:t>
      </w:r>
      <w:r>
        <w:t xml:space="preserve"> </w:t>
      </w:r>
      <w:r>
        <w:rPr>
          <w:i/>
          <w:iCs/>
        </w:rPr>
        <w:t xml:space="preserve">baseline</w:t>
      </w:r>
      <w:r>
        <w:t xml:space="preserve"> </w:t>
      </w:r>
      <w:r>
        <w:t xml:space="preserve">ke masukan aktual, memenuhi aksiom</w:t>
      </w:r>
      <w:r>
        <w:t xml:space="preserve"> </w:t>
      </w:r>
      <w:r>
        <w:rPr>
          <w:i/>
          <w:iCs/>
        </w:rPr>
        <w:t xml:space="preserve">sensitivity</w:t>
      </w:r>
      <w:r>
        <w:t xml:space="preserve"> </w:t>
      </w:r>
      <w:r>
        <w:t xml:space="preserve">dan</w:t>
      </w:r>
      <w:r>
        <w:t xml:space="preserve"> </w:t>
      </w:r>
      <w:r>
        <w:rPr>
          <w:i/>
          <w:iCs/>
        </w:rPr>
        <w:t xml:space="preserve">implementation</w:t>
      </w:r>
      <w:r>
        <w:rPr>
          <w:i/>
          <w:iCs/>
        </w:rPr>
        <w:t xml:space="preserve"> </w:t>
      </w:r>
      <w:r>
        <w:rPr>
          <w:i/>
          <w:iCs/>
        </w:rPr>
        <w:t xml:space="preserve">invariance</w:t>
      </w:r>
      <w:r>
        <w:t xml:space="preserve">.</w:t>
      </w:r>
    </w:p>
    <w:p>
      <w:pPr>
        <w:pStyle w:val="Paragraf"/>
      </w:pPr>
    </w:p>
    <w:p>
      <w:pPr>
        <w:pStyle w:val="Paragraf"/>
      </w:pPr>
      <w:r>
        <w:t xml:space="preserve">Kategori kedua adalah</w:t>
      </w:r>
      <w:r>
        <w:t xml:space="preserve"> </w:t>
      </w:r>
      <w:r>
        <w:rPr>
          <w:b/>
          <w:bCs/>
        </w:rPr>
        <w:t xml:space="preserve">metode berbasis propagasi</w:t>
      </w:r>
      <w:r>
        <w:t xml:space="preserve">: DeepLIFT</w:t>
      </w:r>
      <w:r>
        <w:t xml:space="preserve"> </w:t>
      </w:r>
      <w:r>
        <w:t xml:space="preserve">(Shrikumar dkk., 2017)</w:t>
      </w:r>
      <w:r>
        <w:t xml:space="preserve"> </w:t>
      </w:r>
      <w:r>
        <w:t xml:space="preserve">mempropagasikan kontribusi mundur berdasarkan</w:t>
      </w:r>
      <w:r>
        <w:t xml:space="preserve"> </w:t>
      </w:r>
      <w:r>
        <w:t xml:space="preserve">perbedaan aktivasi terhadap referensi (</w:t>
      </w:r>
      <w:r>
        <w:rPr>
          <w:i/>
          <w:iCs/>
        </w:rPr>
        <w:t xml:space="preserve">rescale rule</w:t>
      </w:r>
      <w:r>
        <w:t xml:space="preserve">); LRP</w:t>
      </w:r>
      <w:r>
        <w:t xml:space="preserve"> </w:t>
      </w:r>
      <w:r>
        <w:t xml:space="preserve">(</w:t>
      </w:r>
      <w:r>
        <w:rPr>
          <w:i/>
          <w:iCs/>
        </w:rPr>
        <w:t xml:space="preserve">Layer-wise Relevance Propagation</w:t>
      </w:r>
      <w:r>
        <w:t xml:space="preserve">) mengalokasikan relevansi dari lapisan</w:t>
      </w:r>
      <w:r>
        <w:t xml:space="preserve"> </w:t>
      </w:r>
      <w:r>
        <w:t xml:space="preserve">output ke masukan mengikuti aturan konservasi.</w:t>
      </w:r>
    </w:p>
    <w:p>
      <w:pPr>
        <w:pStyle w:val="Paragraf"/>
      </w:pPr>
    </w:p>
    <w:p>
      <w:pPr>
        <w:pStyle w:val="Paragraf"/>
      </w:pPr>
      <w:r>
        <w:t xml:space="preserve">Kategori ketiga adalah</w:t>
      </w:r>
      <w:r>
        <w:t xml:space="preserve"> </w:t>
      </w:r>
      <w:r>
        <w:rPr>
          <w:b/>
          <w:bCs/>
        </w:rPr>
        <w:t xml:space="preserve">metode berbasis perturbasi</w:t>
      </w:r>
      <w:r>
        <w:t xml:space="preserve">: LIME</w:t>
      </w:r>
      <w:r>
        <w:t xml:space="preserve"> </w:t>
      </w:r>
      <w:r>
        <w:t xml:space="preserve">(Ribeiro dkk., 2016)</w:t>
      </w:r>
      <w:r>
        <w:t xml:space="preserve"> </w:t>
      </w:r>
      <w:r>
        <w:t xml:space="preserve">memfit model linier lokal pada sekitar prediksi</w:t>
      </w:r>
      <w:r>
        <w:t xml:space="preserve"> </w:t>
      </w:r>
      <w:r>
        <w:t xml:space="preserve">yang dijelaskan; SHAP</w:t>
      </w:r>
      <w:r>
        <w:t xml:space="preserve"> </w:t>
      </w:r>
      <w:r>
        <w:t xml:space="preserve">(Lundberg dan Lee, 2017)</w:t>
      </w:r>
      <w:r>
        <w:t xml:space="preserve"> </w:t>
      </w:r>
      <w:r>
        <w:t xml:space="preserve">menghitung nilai Shapley</w:t>
      </w:r>
      <w:r>
        <w:t xml:space="preserve"> </w:t>
      </w:r>
      <w:r>
        <w:t xml:space="preserve">dari teori permainan kooperatif yang memenuhi serangkaian aksiom keadilan</w:t>
      </w:r>
      <w:r>
        <w:t xml:space="preserve"> </w:t>
      </w:r>
      <w:r>
        <w:t xml:space="preserve">yang ketat. Untuk domain diagnostik</w:t>
      </w:r>
      <w:r>
        <w:t xml:space="preserve"> </w:t>
      </w:r>
      <w:r>
        <w:rPr>
          <w:i/>
          <w:iCs/>
        </w:rPr>
        <w:t xml:space="preserve">bearing</w:t>
      </w:r>
      <w:r>
        <w:t xml:space="preserve">, metode berbasis perturbasi, khususnya SHAP,</w:t>
      </w:r>
      <w:r>
        <w:t xml:space="preserve"> </w:t>
      </w:r>
      <w:r>
        <w:t xml:space="preserve">paling luas diadopsi karena jaminan aksiomatiknya dan dukungan implementasi</w:t>
      </w:r>
      <w:r>
        <w:t xml:space="preserve"> </w:t>
      </w:r>
      <w:r>
        <w:t xml:space="preserve">untuk berbagai jenis model</w:t>
      </w:r>
      <w:r>
        <w:t xml:space="preserve"> </w:t>
      </w:r>
      <w:r>
        <w:t xml:space="preserve">(Bengherbia dkk., 2024)</w:t>
      </w:r>
      <w:r>
        <w:t xml:space="preserve">.</w:t>
      </w:r>
    </w:p>
    <w:p>
      <w:pPr>
        <w:pStyle w:val="Paragraf"/>
      </w:pPr>
    </w:p>
    <w:bookmarkEnd w:id="47"/>
    <w:bookmarkStart w:id="48" w:name="subsec:bab2_shap_deep"/>
    <w:p>
      <w:pPr>
        <w:pStyle w:val="Heading3"/>
      </w:pPr>
      <w:r>
        <w:t xml:space="preserve">SHAP</w:t>
      </w:r>
      <w:r>
        <w:t xml:space="preserve"> </w:t>
      </w:r>
      <w:r>
        <w:rPr>
          <w:i/>
          <w:iCs/>
        </w:rPr>
        <w:t xml:space="preserve">DeepExplainer</w:t>
      </w:r>
    </w:p>
    <w:p>
      <w:pPr>
        <w:pStyle w:val="Paragraf"/>
      </w:pPr>
    </w:p>
    <w:p>
      <w:pPr>
        <w:pStyle w:val="Paragraf"/>
      </w:pPr>
      <w:r>
        <w:t xml:space="preserve">SHAP</w:t>
      </w:r>
      <w:r>
        <w:t xml:space="preserve"> </w:t>
      </w:r>
      <w:r>
        <w:t xml:space="preserve">(Lundberg dan Lee, 2017)</w:t>
      </w:r>
      <w:r>
        <w:t xml:space="preserve"> </w:t>
      </w:r>
      <w:r>
        <w:t xml:space="preserve">memberikan kerangka interpretabilitas yang</w:t>
      </w:r>
      <w:r>
        <w:t xml:space="preserve"> </w:t>
      </w:r>
      <w:r>
        <w:t xml:space="preserve">berlandaskan teori permainan kooperatif: nilai Shapley</w:t>
      </w:r>
      <w:r>
        <w:t xml:space="preserve"> </w:t>
      </w:r>
      <m:oMath>
        <m:sSub>
          <m:e>
            <m:r>
              <m:t>ϕ</m:t>
            </m:r>
          </m:e>
          <m:sub>
            <m:r>
              <m:t>i</m:t>
            </m:r>
          </m:sub>
        </m:sSub>
      </m:oMath>
      <w:r>
        <w:t xml:space="preserve"> </w:t>
      </w:r>
      <w:r>
        <w:t xml:space="preserve">untuk fitur</w:t>
      </w:r>
      <w:r>
        <w:t xml:space="preserve"> </w:t>
      </w:r>
      <w:r>
        <w:t xml:space="preserve">ke-</w:t>
      </w:r>
      <w:r>
        <w:rPr>
          <w:i/>
          <w:iCs/>
        </w:rPr>
        <w:t xml:space="preserve">i</w:t>
      </w:r>
      <w:r>
        <w:t xml:space="preserve"> </w:t>
      </w:r>
      <w:r>
        <w:t xml:space="preserve">mengukur kontribusi marginal rata-rata fitur tersebut terhadap prediksi</w:t>
      </w:r>
      <w:r>
        <w:t xml:space="preserve"> </w:t>
      </w:r>
      <w:r>
        <w:t xml:space="preserve">model di atas semua kemungkinan koalisi fitur lainnya. Sifat-sifat aksiomatik</w:t>
      </w:r>
      <w:r>
        <w:t xml:space="preserve"> </w:t>
      </w:r>
      <w:r>
        <w:t xml:space="preserve">yang dipenuhi, yaitu</w:t>
      </w:r>
      <w:r>
        <w:t xml:space="preserve"> </w:t>
      </w:r>
      <w:r>
        <w:rPr>
          <w:i/>
          <w:iCs/>
        </w:rPr>
        <w:t xml:space="preserve">local accuracy</w:t>
      </w:r>
      <w:r>
        <w:t xml:space="preserve">,</w:t>
      </w:r>
      <w:r>
        <w:t xml:space="preserve"> </w:t>
      </w:r>
      <w:r>
        <w:rPr>
          <w:i/>
          <w:iCs/>
        </w:rPr>
        <w:t xml:space="preserve">missingness</w:t>
      </w:r>
      <w:r>
        <w:t xml:space="preserve">, dan</w:t>
      </w:r>
      <w:r>
        <w:t xml:space="preserve"> </w:t>
      </w:r>
      <w:r>
        <w:rPr>
          <w:i/>
          <w:iCs/>
        </w:rPr>
        <w:t xml:space="preserve">consistency</w:t>
      </w:r>
      <w:r>
        <w:t xml:space="preserve">, menjamin bahwa atribusi SHAP koheren dan tidak</w:t>
      </w:r>
      <w:r>
        <w:t xml:space="preserve"> </w:t>
      </w:r>
      <w:r>
        <w:t xml:space="preserve">menyesatkan secara matematis.</w:t>
      </w:r>
    </w:p>
    <w:p>
      <w:pPr>
        <w:pStyle w:val="Paragraf"/>
      </w:pPr>
    </w:p>
    <w:p>
      <w:pPr>
        <w:pStyle w:val="Paragraf"/>
      </w:pPr>
      <w:r>
        <w:rPr>
          <w:i/>
          <w:iCs/>
        </w:rPr>
        <w:t xml:space="preserve">DeepExplainer</w:t>
      </w:r>
      <w:r>
        <w:t xml:space="preserve"> </w:t>
      </w:r>
      <w:r>
        <w:t xml:space="preserve">mengimplementasikan SHAP untuk jaringan saraf dalam</w:t>
      </w:r>
      <w:r>
        <w:t xml:space="preserve"> </w:t>
      </w:r>
      <w:r>
        <w:t xml:space="preserve">menggunakan pendekatan berbasis DeepLIFT (</w:t>
      </w:r>
      <w:r>
        <w:rPr>
          <w:i/>
          <w:iCs/>
        </w:rPr>
        <w:t xml:space="preserve">rescale rule</w:t>
      </w:r>
      <w:r>
        <w:t xml:space="preserve">) dari</w:t>
      </w:r>
      <w:r>
        <w:t xml:space="preserve"> </w:t>
      </w:r>
      <w:r>
        <w:t xml:space="preserve">Shrikumar dkk. (2017)</w:t>
      </w:r>
      <w:r>
        <w:t xml:space="preserve">: atribusi dihitung sebagai perbedaan</w:t>
      </w:r>
      <w:r>
        <w:t xml:space="preserve"> </w:t>
      </w:r>
      <w:r>
        <w:t xml:space="preserve">tertimbang aktivasi model terhadap aktivasi pada sampel</w:t>
      </w:r>
      <w:r>
        <w:t xml:space="preserve"> </w:t>
      </w:r>
      <w:r>
        <w:rPr>
          <w:i/>
          <w:iCs/>
        </w:rPr>
        <w:t xml:space="preserve">background</w:t>
      </w:r>
      <w:r>
        <w:t xml:space="preserve"> </w:t>
      </w:r>
      <w:r>
        <w:t xml:space="preserve">referensi, dipropagasikan mundur melalui lapisan-lapisan jaringan. Untuk</w:t>
      </w:r>
      <w:r>
        <w:t xml:space="preserve"> </w:t>
      </w:r>
      <w:r>
        <w:t xml:space="preserve">WDCNN dengan masukan sinyal mentah 2.048 sampel,</w:t>
      </w:r>
      <w:r>
        <w:t xml:space="preserve"> </w:t>
      </w:r>
      <w:r>
        <w:rPr>
          <w:i/>
          <w:iCs/>
        </w:rPr>
        <w:t xml:space="preserve">DeepExplainer</w:t>
      </w:r>
      <w:r>
        <w:t xml:space="preserve"> </w:t>
      </w:r>
      <w:r>
        <w:t xml:space="preserve">menghasilkan nilai atribusi</w:t>
      </w:r>
      <w:r>
        <w:t xml:space="preserve"> </w:t>
      </w:r>
      <m:oMath>
        <m:sSup>
          <m:e>
            <m:r>
              <m:t>ϕ</m:t>
            </m:r>
          </m:e>
          <m:sup>
            <m:r>
              <m:rPr>
                <m:sty m:val="p"/>
              </m:rPr>
              <m:t>(</m:t>
            </m:r>
            <m:r>
              <m:t>c</m:t>
            </m:r>
            <m:r>
              <m:rPr>
                <m:sty m:val="p"/>
              </m:rPr>
              <m:t>)</m:t>
            </m:r>
          </m:sup>
        </m:sSup>
        <m:r>
          <m:rPr>
            <m:sty m:val="p"/>
          </m:rPr>
          <m:t>(</m:t>
        </m:r>
        <m:r>
          <m:t>x</m:t>
        </m:r>
        <m:r>
          <m:rPr>
            <m:sty m:val="p"/>
          </m:rPr>
          <m:t>)</m:t>
        </m:r>
        <m:r>
          <m:rPr>
            <m:sty m:val="p"/>
          </m:rPr>
          <m:t>[</m:t>
        </m:r>
        <m:r>
          <m:t>p</m:t>
        </m:r>
        <m:r>
          <m:rPr>
            <m:sty m:val="p"/>
          </m:rPr>
          <m:t>]</m:t>
        </m:r>
      </m:oMath>
      <w:r>
        <w:t xml:space="preserve"> </w:t>
      </w:r>
      <w:r>
        <w:t xml:space="preserve">untuk setiap posisi waktu</w:t>
      </w:r>
      <w:r>
        <w:t xml:space="preserve"> </w:t>
      </w:r>
      <m:oMath>
        <m:r>
          <m:t>p</m:t>
        </m:r>
        <m:r>
          <m:rPr>
            <m:sty m:val="p"/>
          </m:rPr>
          <m:t>∈</m:t>
        </m:r>
        <m:r>
          <m:rPr>
            <m:sty m:val="p"/>
          </m:rPr>
          <m:t>{</m:t>
        </m:r>
        <m:r>
          <m:t>1</m:t>
        </m:r>
        <m:r>
          <m:rPr>
            <m:sty m:val="p"/>
          </m:rPr>
          <m:t>,</m:t>
        </m:r>
        <m:r>
          <m:rPr>
            <m:sty m:val="p"/>
          </m:rPr>
          <m:t>…</m:t>
        </m:r>
        <m:r>
          <m:rPr>
            <m:sty m:val="p"/>
          </m:rPr>
          <m:t>,</m:t>
        </m:r>
        <m:r>
          <m:t>2048</m:t>
        </m:r>
        <m:r>
          <m:rPr>
            <m:sty m:val="p"/>
          </m:rPr>
          <m:t>}</m:t>
        </m:r>
      </m:oMath>
      <w:r>
        <w:t xml:space="preserve"> </w:t>
      </w:r>
      <w:r>
        <w:t xml:space="preserve">pada setiap sampel</w:t>
      </w:r>
      <w:r>
        <w:t xml:space="preserve"> </w:t>
      </w:r>
      <w:r>
        <w:rPr>
          <w:i/>
          <w:iCs/>
        </w:rPr>
        <w:t xml:space="preserve">x</w:t>
      </w:r>
      <w:r>
        <w:t xml:space="preserve"> </w:t>
      </w:r>
      <w:r>
        <w:t xml:space="preserve">terhadap kelas target</w:t>
      </w:r>
      <w:r>
        <w:t xml:space="preserve"> </w:t>
      </w:r>
      <w:r>
        <w:rPr>
          <w:i/>
          <w:iCs/>
        </w:rPr>
        <w:t xml:space="preserve">c</w:t>
      </w:r>
      <w:r>
        <w:t xml:space="preserve">.</w:t>
      </w:r>
      <w:r>
        <w:t xml:space="preserve"> </w:t>
      </w:r>
      <w:r>
        <w:t xml:space="preserve">Hasilnya adalah 500 × 2048 × 10 nilai atribusi (500 sampel uji,</w:t>
      </w:r>
      <w:r>
        <w:t xml:space="preserve"> </w:t>
      </w:r>
      <w:r>
        <w:t xml:space="preserve">2.048 posisi, 10 kelas), yang menjadi bahan baku pembentukan FSM</w:t>
      </w:r>
      <w:r>
        <w:t xml:space="preserve"> </w:t>
      </w:r>
      <w:r>
        <w:t xml:space="preserve">(</w:t>
      </w:r>
      <w:r>
        <w:t xml:space="preserve">Suharto dkk.</w:t>
      </w:r>
      <w:r>
        <w:t xml:space="preserve">, 2025)</w:t>
      </w:r>
      <w:r>
        <w:t xml:space="preserve">.</w:t>
      </w:r>
    </w:p>
    <w:p>
      <w:pPr>
        <w:pStyle w:val="Paragraf"/>
      </w:pPr>
    </w:p>
    <w:bookmarkEnd w:id="48"/>
    <w:bookmarkStart w:id="50" w:name="subsec:bab2_shap_per_jenis"/>
    <w:p>
      <w:pPr>
        <w:pStyle w:val="Heading3"/>
      </w:pPr>
      <w:r>
        <w:t xml:space="preserve">SHAP per Jenis Model: Kapan Menggunakan yang Mana</w:t>
      </w:r>
    </w:p>
    <w:p>
      <w:pPr>
        <w:pStyle w:val="Paragraf"/>
      </w:pPr>
    </w:p>
    <w:p>
      <w:pPr>
        <w:pStyle w:val="Paragraf"/>
      </w:pPr>
      <w:r>
        <w:t xml:space="preserve">Pemilihan varian SHAP yang tepat bergantung pada jenis model yang</w:t>
      </w:r>
      <w:r>
        <w:t xml:space="preserve"> </w:t>
      </w:r>
      <w:r>
        <w:t xml:space="preserve">dijelaskan. Ketiga varian memiliki karakteristik komputasi, keakuratan, dan</w:t>
      </w:r>
      <w:r>
        <w:t xml:space="preserve"> </w:t>
      </w:r>
      <w:r>
        <w:t xml:space="preserve">cakupan model yang berbeda secara fundamental, sehingga menggunakan varian</w:t>
      </w:r>
      <w:r>
        <w:t xml:space="preserve"> </w:t>
      </w:r>
      <w:r>
        <w:t xml:space="preserve">yang tidak sesuai dapat menghasilkan atribusi yang tidak akurat atau tidak</w:t>
      </w:r>
      <w:r>
        <w:t xml:space="preserve"> </w:t>
      </w:r>
      <w:r>
        <w:t xml:space="preserve">efisien.</w:t>
      </w:r>
    </w:p>
    <w:p>
      <w:pPr>
        <w:pStyle w:val="Paragraf"/>
      </w:pPr>
    </w:p>
    <w:p>
      <w:pPr>
        <w:pStyle w:val="Paragraf"/>
      </w:pPr>
      <w:r>
        <w:rPr>
          <w:b/>
          <w:bCs/>
          <w:i/>
          <w:iCs/>
        </w:rPr>
        <w:t xml:space="preserve">KernelExplainer</w:t>
      </w:r>
      <w:r>
        <w:t xml:space="preserve"> </w:t>
      </w:r>
      <w:r>
        <w:t xml:space="preserve">bersifat model-agnostik: bekerja untuk model</w:t>
      </w:r>
      <w:r>
        <w:t xml:space="preserve"> </w:t>
      </w:r>
      <w:r>
        <w:t xml:space="preserve">apa pun yang dapat dievaluasi pada masukan yang diberikan. Pendekatan ini</w:t>
      </w:r>
      <w:r>
        <w:t xml:space="preserve"> </w:t>
      </w:r>
      <w:r>
        <w:t xml:space="preserve">memperkirakan nilai Shapley melalui perturbasi berbasis</w:t>
      </w:r>
      <w:r>
        <w:t xml:space="preserve"> </w:t>
      </w:r>
      <w:r>
        <w:rPr>
          <w:i/>
          <w:iCs/>
        </w:rPr>
        <w:t xml:space="preserve">kernel</w:t>
      </w:r>
      <w:r>
        <w:t xml:space="preserve">. Biayanya</w:t>
      </w:r>
      <w:r>
        <w:t xml:space="preserve"> </w:t>
      </w:r>
      <w:r>
        <w:t xml:space="preserve">tinggi, dengan kompleksitas</w:t>
      </w:r>
      <w:r>
        <w:t xml:space="preserve"> </w:t>
      </w:r>
      <m:oMath>
        <m:r>
          <m:rPr>
            <m:scr m:val="script"/>
            <m:sty m:val="p"/>
          </m:rPr>
          <m:t>O</m:t>
        </m:r>
        <m:r>
          <m:rPr>
            <m:sty m:val="p"/>
          </m:rPr>
          <m:t>(</m:t>
        </m:r>
        <m:r>
          <m:t>T</m:t>
        </m:r>
        <m:sSup>
          <m:e>
            <m:r>
              <m:t>K</m:t>
            </m:r>
          </m:e>
          <m:sup>
            <m:r>
              <m:t>2</m:t>
            </m:r>
          </m:sup>
        </m:sSup>
        <m:r>
          <m:rPr>
            <m:sty m:val="p"/>
          </m:rPr>
          <m:t>)</m:t>
        </m:r>
      </m:oMath>
      <w:r>
        <w:t xml:space="preserve"> </w:t>
      </w:r>
      <w:r>
        <w:t xml:space="preserve">terhadap ukuran</w:t>
      </w:r>
      <w:r>
        <w:t xml:space="preserve"> </w:t>
      </w:r>
      <w:r>
        <w:rPr>
          <w:i/>
          <w:iCs/>
        </w:rPr>
        <w:t xml:space="preserve">background</w:t>
      </w:r>
      <w:r>
        <w:t xml:space="preserve"> </w:t>
      </w:r>
      <w:r>
        <w:rPr>
          <w:i/>
          <w:iCs/>
        </w:rPr>
        <w:t xml:space="preserve">K</w:t>
      </w:r>
      <w:r>
        <w:t xml:space="preserve"> </w:t>
      </w:r>
      <w:r>
        <w:t xml:space="preserve">dan jumlah fitur</w:t>
      </w:r>
      <w:r>
        <w:t xml:space="preserve"> </w:t>
      </w:r>
      <w:r>
        <w:rPr>
          <w:i/>
          <w:iCs/>
        </w:rPr>
        <w:t xml:space="preserve">T</w:t>
      </w:r>
      <w:r>
        <w:t xml:space="preserve">, sehingga hanya praktis digunakan dengan</w:t>
      </w:r>
      <w:r>
        <w:t xml:space="preserve"> </w:t>
      </w:r>
      <w:r>
        <w:rPr>
          <w:i/>
          <w:iCs/>
        </w:rPr>
        <w:t xml:space="preserve">background</w:t>
      </w:r>
      <w:r>
        <w:t xml:space="preserve"> </w:t>
      </w:r>
      <w:r>
        <w:t xml:space="preserve">kecil. Dalam penelitian ini,</w:t>
      </w:r>
      <w:r>
        <w:t xml:space="preserve"> </w:t>
      </w:r>
      <w:r>
        <w:rPr>
          <w:i/>
          <w:iCs/>
        </w:rPr>
        <w:t xml:space="preserve">KernelExplainer</w:t>
      </w:r>
      <w:r>
        <w:t xml:space="preserve"> </w:t>
      </w:r>
      <w:r>
        <w:t xml:space="preserve">digunakan untuk SVM dan LR karena kedua model tidak memiliki struktur internal</w:t>
      </w:r>
      <w:r>
        <w:t xml:space="preserve"> </w:t>
      </w:r>
      <w:r>
        <w:t xml:space="preserve">yang dapat dieksploitasi oleh varian yang lebih spesifik</w:t>
      </w:r>
      <w:r>
        <w:t xml:space="preserve"> </w:t>
      </w:r>
      <w:r>
        <w:t xml:space="preserve">(Suharto dkk., 2024)</w:t>
      </w:r>
      <w:r>
        <w:t xml:space="preserve">.</w:t>
      </w:r>
    </w:p>
    <w:p>
      <w:pPr>
        <w:pStyle w:val="Paragraf"/>
      </w:pPr>
    </w:p>
    <w:p>
      <w:pPr>
        <w:pStyle w:val="Paragraf"/>
      </w:pPr>
      <w:r>
        <w:rPr>
          <w:b/>
          <w:bCs/>
          <w:i/>
          <w:iCs/>
        </w:rPr>
        <w:t xml:space="preserve">TreeExplainer</w:t>
      </w:r>
      <w:r>
        <w:t xml:space="preserve"> </w:t>
      </w:r>
      <w:r>
        <w:t xml:space="preserve">mengimplementasikan algoritma TreeSHAP yang</w:t>
      </w:r>
      <w:r>
        <w:t xml:space="preserve"> </w:t>
      </w:r>
      <w:r>
        <w:t xml:space="preserve">menghitung nilai Shapley secara eksak dan efisien untuk model berbasis pohon</w:t>
      </w:r>
      <w:r>
        <w:t xml:space="preserve"> </w:t>
      </w:r>
      <w:r>
        <w:t xml:space="preserve">melalui traversal pohon polinomial</w:t>
      </w:r>
      <w:r>
        <w:t xml:space="preserve"> </w:t>
      </w:r>
      <w:r>
        <w:t xml:space="preserve">(Lundberg dan Lee, 2017)</w:t>
      </w:r>
      <w:r>
        <w:t xml:space="preserve">. Tidak</w:t>
      </w:r>
      <w:r>
        <w:t xml:space="preserve"> </w:t>
      </w:r>
      <w:r>
        <w:t xml:space="preserve">memerlukan</w:t>
      </w:r>
      <w:r>
        <w:t xml:space="preserve"> </w:t>
      </w:r>
      <w:r>
        <w:rPr>
          <w:i/>
          <w:iCs/>
        </w:rPr>
        <w:t xml:space="preserve">background</w:t>
      </w:r>
      <w:r>
        <w:t xml:space="preserve"> </w:t>
      </w:r>
      <w:r>
        <w:t xml:space="preserve">dataset; hasilnya adalah nilai Shapley yang</w:t>
      </w:r>
      <w:r>
        <w:t xml:space="preserve"> </w:t>
      </w:r>
      <w:r>
        <w:t xml:space="preserve">tepat (bukan aproksimasi). Dalam penelitian ini,</w:t>
      </w:r>
      <w:r>
        <w:t xml:space="preserve"> </w:t>
      </w:r>
      <w:r>
        <w:rPr>
          <w:i/>
          <w:iCs/>
        </w:rPr>
        <w:t xml:space="preserve">TreeExplainer</w:t>
      </w:r>
      <w:r>
        <w:t xml:space="preserve"> </w:t>
      </w:r>
      <w:r>
        <w:t xml:space="preserve">digunakan untuk DT, RF, dan XGBoost</w:t>
      </w:r>
      <w:r>
        <w:t xml:space="preserve"> </w:t>
      </w:r>
      <w:r>
        <w:t xml:space="preserve">(</w:t>
      </w:r>
      <w:r>
        <w:t xml:space="preserve">Suharto dkk.</w:t>
      </w:r>
      <w:r>
        <w:t xml:space="preserve">, 2024)</w:t>
      </w:r>
      <w:r>
        <w:t xml:space="preserve">.</w:t>
      </w:r>
    </w:p>
    <w:p>
      <w:pPr>
        <w:pStyle w:val="Paragraf"/>
      </w:pPr>
    </w:p>
    <w:p>
      <w:pPr>
        <w:pStyle w:val="Paragraf"/>
      </w:pPr>
      <w:r>
        <w:rPr>
          <w:b/>
          <w:bCs/>
          <w:i/>
          <w:iCs/>
        </w:rPr>
        <w:t xml:space="preserve">DeepExplainer</w:t>
      </w:r>
      <w:r>
        <w:t xml:space="preserve"> </w:t>
      </w:r>
      <w:r>
        <w:t xml:space="preserve">mengeksploitasi struktur jaringan saraf dalam</w:t>
      </w:r>
      <w:r>
        <w:t xml:space="preserve"> </w:t>
      </w:r>
      <w:r>
        <w:t xml:space="preserve">melalui aturan</w:t>
      </w:r>
      <w:r>
        <w:t xml:space="preserve"> </w:t>
      </w:r>
      <w:r>
        <w:rPr>
          <w:i/>
          <w:iCs/>
        </w:rPr>
        <w:t xml:space="preserve">rescale</w:t>
      </w:r>
      <w:r>
        <w:t xml:space="preserve"> </w:t>
      </w:r>
      <w:r>
        <w:t xml:space="preserve">DeepLIFT. Memerlukan</w:t>
      </w:r>
      <w:r>
        <w:t xml:space="preserve"> </w:t>
      </w:r>
      <w:r>
        <w:rPr>
          <w:i/>
          <w:iCs/>
        </w:rPr>
        <w:t xml:space="preserve">background</w:t>
      </w:r>
      <w:r>
        <w:t xml:space="preserve"> </w:t>
      </w:r>
      <w:r>
        <w:t xml:space="preserve">300 sampel</w:t>
      </w:r>
      <w:r>
        <w:t xml:space="preserve"> </w:t>
      </w:r>
      <w:r>
        <w:t xml:space="preserve">terstratifikasi (30 per kelas dari set latih); target eksplanasi 500 sampel uji</w:t>
      </w:r>
      <w:r>
        <w:t xml:space="preserve"> </w:t>
      </w:r>
      <w:r>
        <w:t xml:space="preserve">(50 per kelas). Kompleksitas bergantung pada ukuran</w:t>
      </w:r>
      <w:r>
        <w:t xml:space="preserve"> </w:t>
      </w:r>
      <w:r>
        <w:rPr>
          <w:i/>
          <w:iCs/>
        </w:rPr>
        <w:t xml:space="preserve">background</w:t>
      </w:r>
      <w:r>
        <w:t xml:space="preserve"> </w:t>
      </w:r>
      <w:r>
        <w:t xml:space="preserve">dan</w:t>
      </w:r>
      <w:r>
        <w:t xml:space="preserve"> </w:t>
      </w:r>
      <w:r>
        <w:t xml:space="preserve">dimensi masukan; untuk masukan 2.048 titik dengan</w:t>
      </w:r>
      <w:r>
        <w:t xml:space="preserve"> </w:t>
      </w:r>
      <w:r>
        <w:rPr>
          <w:i/>
          <w:iCs/>
        </w:rPr>
        <w:t xml:space="preserve">background</w:t>
      </w:r>
      <w:r>
        <w:t xml:space="preserve"> </w:t>
      </w:r>
      <w:r>
        <w:t xml:space="preserve">300, komputasi</w:t>
      </w:r>
      <w:r>
        <w:t xml:space="preserve"> </w:t>
      </w:r>
      <w:r>
        <w:t xml:space="preserve">berlangsung dalam hitungan menit pada GPU</w:t>
      </w:r>
      <w:r>
        <w:t xml:space="preserve"> </w:t>
      </w:r>
      <w:r>
        <w:t xml:space="preserve">(</w:t>
      </w:r>
      <w:r>
        <w:t xml:space="preserve">Suharto dkk.</w:t>
      </w:r>
      <w:r>
        <w:t xml:space="preserve">, 2025)</w:t>
      </w:r>
      <w:r>
        <w:t xml:space="preserve">.</w:t>
      </w:r>
    </w:p>
    <w:p>
      <w:pPr>
        <w:pStyle w:val="Paragraf"/>
      </w:pPr>
    </w:p>
    <w:p>
      <w:pPr>
        <w:pStyle w:val="Paragraf"/>
      </w:pPr>
      <w:r>
        <w:t xml:space="preserve">Tabel </w:t>
      </w:r>
      <w:fldSimple w:instr=" REF tab_bab2_shap_variants \h ">
        <w:r>
          <w:t xml:space="preserve">II.2</w:t>
        </w:r>
      </w:fldSimple>
      <w:r>
        <w:t xml:space="preserve"> merangkum karakteristik ketiga varian.</w:t>
      </w:r>
    </w:p>
    <w:p>
      <w:pPr>
        <w:pStyle w:val="Paragraf"/>
      </w:pPr>
    </w:p>
    <w:bookmarkStart w:id="49" w:name="tab:bab2_shap_variants"/>
    <w:p>
      <w:pPr>
        <w:pStyle w:val="judulTabel"/>
      </w:pPr>
      <w:r>
        <w:t xml:space="preserve">Tabel </w:t>
      </w:r>
      <w:bookmarkStart w:id="87" w:name="tab_bab2_shap_variants"/>
      <w:r>
        <w:t xml:space="preserve">II.</w:t>
      </w:r>
      <w:fldSimple w:instr=" SEQ Tabel \* ARABIC \s 1 ">
        <w:r>
          <w:t xml:space="preserve">2</w:t>
        </w:r>
      </w:fldSimple>
      <w:bookmarkEnd w:id="87"/>
      <w:r>
        <w:t xml:space="preserve"> </w:t>
      </w:r>
      <w:r>
        <w:t xml:space="preserve">Perbandingan tiga varian SHAP</w:t>
      </w:r>
      <w:r>
        <w:t xml:space="preserve"> </w:t>
      </w:r>
      <w:r>
        <w:rPr>
          <w:i/>
          <w:iCs/>
        </w:rPr>
        <w:t xml:space="preserve">explainer</w:t>
      </w:r>
      <w:r>
        <w:t xml:space="preserve"> </w:t>
      </w:r>
      <w:r>
        <w:t xml:space="preserve">yang digunakan dalam</w:t>
      </w:r>
      <w:r>
        <w:t xml:space="preserve"> </w:t>
      </w:r>
      <w:r>
        <w:t xml:space="preserve">penelitian ini.</w:t>
      </w:r>
      <w:r>
        <w:t xml:space="preserve"> </w:t>
      </w:r>
      <w:r>
        <w:rPr>
          <w:i/>
          <w:iCs/>
        </w:rPr>
        <w:t xml:space="preserve">Background</w:t>
      </w:r>
      <w:r>
        <w:t xml:space="preserve"> </w:t>
      </w:r>
      <w:r>
        <w:t xml:space="preserve">= dataset referensi yang diperlukan</w:t>
      </w:r>
      <w:r>
        <w:t xml:space="preserve"> </w:t>
      </w:r>
      <w:r>
        <w:t xml:space="preserve">untuk menghitung nilai dasar.</w:t>
      </w:r>
    </w:p>
    <w:p>
      <w:pPr>
        <w:pStyle w:val="Paragraf"/>
      </w:pPr>
    </w:p>
    <w:tbl>
      <w:tblPr>
        <w:tblStyle w:val="Table"/>
        <w:tblW w:type="dxa" w:w="7933"/>
        <w:tblLook w:firstRow="1" w:lastRow="0" w:firstColumn="0" w:lastColumn="0" w:noHBand="0" w:noVBand="0" w:val="0020"/>
        <w:tblCaption w:val="Perbandingan tiga varian SHAP explainer yang digunakan dalam penelitian ini. Background = dataset referensi yang diperlukan untuk menghitung nilai dasar."/>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2"/>
        <w:gridCol w:w="1442"/>
        <w:gridCol w:w="1442"/>
        <w:gridCol w:w="2163"/>
        <w:gridCol w:w="1444"/>
      </w:tblGrid>
      <w:tr>
        <w:trPr>
          <w:tblHeader w:val="on"/>
        </w:trPr>
        <w:tc>
          <w:tcPr>
            <w:tcW w:w="1442" w:type="dxa"/>
          </w:tcPr>
          <w:p>
            <w:pPr>
              <w:pStyle w:val="IsiTabel"/>
              <w:jc w:val="left"/>
            </w:pPr>
            <w:r>
              <w:rPr>
                <w:b/>
                <w:bCs/>
              </w:rPr>
              <w:t xml:space="preserve">Varian</w:t>
            </w:r>
          </w:p>
        </w:tc>
        <w:tc>
          <w:tcPr>
            <w:tcW w:w="1442" w:type="dxa"/>
          </w:tcPr>
          <w:p>
            <w:pPr>
              <w:pStyle w:val="IsiTabel"/>
              <w:jc w:val="left"/>
            </w:pPr>
            <w:r>
              <w:rPr>
                <w:b/>
                <w:bCs/>
              </w:rPr>
              <w:t xml:space="preserve">Tipe</w:t>
            </w:r>
          </w:p>
        </w:tc>
        <w:tc>
          <w:tcPr>
            <w:tcW w:w="1442" w:type="dxa"/>
          </w:tcPr>
          <w:p>
            <w:pPr>
              <w:pStyle w:val="IsiTabel"/>
              <w:jc w:val="left"/>
            </w:pPr>
            <w:r>
              <w:rPr>
                <w:b/>
                <w:bCs/>
              </w:rPr>
              <w:t xml:space="preserve">Akurasi</w:t>
            </w:r>
          </w:p>
        </w:tc>
        <w:tc>
          <w:tcPr>
            <w:tcW w:w="2163" w:type="dxa"/>
          </w:tcPr>
          <w:p>
            <w:pPr>
              <w:pStyle w:val="IsiTabel"/>
              <w:jc w:val="left"/>
            </w:pPr>
            <w:r>
              <w:rPr>
                <w:b/>
                <w:bCs/>
              </w:rPr>
              <w:t xml:space="preserve">Target model</w:t>
            </w:r>
          </w:p>
        </w:tc>
        <w:tc>
          <w:tcPr>
            <w:tcW w:w="1444" w:type="dxa"/>
          </w:tcPr>
          <w:p>
            <w:pPr>
              <w:pStyle w:val="IsiTabel"/>
              <w:jc w:val="left"/>
            </w:pPr>
            <w:r>
              <w:rPr>
                <w:b/>
                <w:bCs/>
                <w:i/>
                <w:iCs/>
              </w:rPr>
              <w:t xml:space="preserve">Background</w:t>
            </w:r>
          </w:p>
        </w:tc>
      </w:tr>
      <w:tr>
        <w:tc>
          <w:tcPr>
            <w:tcW w:w="1442" w:type="dxa"/>
          </w:tcPr>
          <w:p>
            <w:pPr>
              <w:pStyle w:val="IsiTabel"/>
              <w:jc w:val="left"/>
            </w:pPr>
            <w:r>
              <w:rPr>
                <w:i/>
                <w:iCs/>
              </w:rPr>
              <w:t xml:space="preserve">KernelExplainer</w:t>
            </w:r>
          </w:p>
        </w:tc>
        <w:tc>
          <w:tcPr>
            <w:tcW w:w="1442" w:type="dxa"/>
          </w:tcPr>
          <w:p>
            <w:pPr>
              <w:pStyle w:val="IsiTabel"/>
              <w:jc w:val="left"/>
            </w:pPr>
            <w:r>
              <w:t xml:space="preserve">Model-agnostik</w:t>
            </w:r>
          </w:p>
        </w:tc>
        <w:tc>
          <w:tcPr>
            <w:tcW w:w="1442" w:type="dxa"/>
          </w:tcPr>
          <w:p>
            <w:pPr>
              <w:pStyle w:val="IsiTabel"/>
              <w:jc w:val="left"/>
            </w:pPr>
            <w:r>
              <w:t xml:space="preserve">Aproksimasi</w:t>
            </w:r>
          </w:p>
        </w:tc>
        <w:tc>
          <w:tcPr>
            <w:tcW w:w="2163" w:type="dxa"/>
          </w:tcPr>
          <w:p>
            <w:pPr>
              <w:pStyle w:val="IsiTabel"/>
              <w:jc w:val="left"/>
            </w:pPr>
            <w:r>
              <w:t xml:space="preserve">Model apa pun (SVM, LR, dll.)</w:t>
            </w:r>
          </w:p>
        </w:tc>
        <w:tc>
          <w:tcPr>
            <w:tcW w:w="1444" w:type="dxa"/>
          </w:tcPr>
          <w:p>
            <w:pPr>
              <w:pStyle w:val="IsiTabel"/>
              <w:jc w:val="left"/>
            </w:pPr>
            <w:r>
              <w:t xml:space="preserve">Diperlukan (sampling acak)</w:t>
            </w:r>
          </w:p>
        </w:tc>
      </w:tr>
      <w:tr>
        <w:tc>
          <w:tcPr>
            <w:tcW w:w="1442" w:type="dxa"/>
          </w:tcPr>
          <w:p>
            <w:pPr>
              <w:pStyle w:val="IsiTabel"/>
              <w:jc w:val="left"/>
            </w:pPr>
            <w:r>
              <w:rPr>
                <w:i/>
                <w:iCs/>
              </w:rPr>
              <w:t xml:space="preserve">TreeExplainer</w:t>
            </w:r>
          </w:p>
        </w:tc>
        <w:tc>
          <w:tcPr>
            <w:tcW w:w="1442" w:type="dxa"/>
          </w:tcPr>
          <w:p>
            <w:pPr>
              <w:pStyle w:val="IsiTabel"/>
              <w:jc w:val="left"/>
            </w:pPr>
            <w:r>
              <w:t xml:space="preserve">Eksak (TreeSHAP)</w:t>
            </w:r>
          </w:p>
        </w:tc>
        <w:tc>
          <w:tcPr>
            <w:tcW w:w="1442" w:type="dxa"/>
          </w:tcPr>
          <w:p>
            <w:pPr>
              <w:pStyle w:val="IsiTabel"/>
              <w:jc w:val="left"/>
            </w:pPr>
            <w:r>
              <w:t xml:space="preserve">Eksak</w:t>
            </w:r>
          </w:p>
        </w:tc>
        <w:tc>
          <w:tcPr>
            <w:tcW w:w="2163" w:type="dxa"/>
          </w:tcPr>
          <w:p>
            <w:pPr>
              <w:pStyle w:val="IsiTabel"/>
              <w:jc w:val="left"/>
            </w:pPr>
            <w:r>
              <w:t xml:space="preserve">DT, RF, XGBoost</w:t>
            </w:r>
          </w:p>
        </w:tc>
        <w:tc>
          <w:tcPr>
            <w:tcW w:w="1444" w:type="dxa"/>
          </w:tcPr>
          <w:p>
            <w:pPr>
              <w:pStyle w:val="IsiTabel"/>
              <w:jc w:val="left"/>
            </w:pPr>
            <w:r>
              <w:t xml:space="preserve">Tidak diperlukan</w:t>
            </w:r>
          </w:p>
        </w:tc>
      </w:tr>
      <w:tr>
        <w:tc>
          <w:tcPr>
            <w:tcW w:w="1442" w:type="dxa"/>
          </w:tcPr>
          <w:p>
            <w:pPr>
              <w:pStyle w:val="IsiTabel"/>
              <w:jc w:val="left"/>
            </w:pPr>
            <w:r>
              <w:rPr>
                <w:i/>
                <w:iCs/>
              </w:rPr>
              <w:t xml:space="preserve">DeepExplainer</w:t>
            </w:r>
          </w:p>
        </w:tc>
        <w:tc>
          <w:tcPr>
            <w:tcW w:w="1442" w:type="dxa"/>
          </w:tcPr>
          <w:p>
            <w:pPr>
              <w:pStyle w:val="IsiTabel"/>
              <w:jc w:val="left"/>
            </w:pPr>
            <w:r>
              <w:t xml:space="preserve">DeepLIFT-</w:t>
            </w:r>
            <w:r>
              <w:rPr>
                <w:i/>
                <w:iCs/>
              </w:rPr>
              <w:t xml:space="preserve">based</w:t>
            </w:r>
          </w:p>
        </w:tc>
        <w:tc>
          <w:tcPr>
            <w:tcW w:w="1442" w:type="dxa"/>
          </w:tcPr>
          <w:p>
            <w:pPr>
              <w:pStyle w:val="IsiTabel"/>
              <w:jc w:val="left"/>
            </w:pPr>
            <w:r>
              <w:t xml:space="preserve">Aproksimasi</w:t>
            </w:r>
          </w:p>
        </w:tc>
        <w:tc>
          <w:tcPr>
            <w:tcW w:w="2163" w:type="dxa"/>
          </w:tcPr>
          <w:p>
            <w:pPr>
              <w:pStyle w:val="IsiTabel"/>
              <w:jc w:val="left"/>
            </w:pPr>
            <w:r>
              <w:t xml:space="preserve">Jaringan saraf dalam</w:t>
            </w:r>
          </w:p>
        </w:tc>
        <w:tc>
          <w:tcPr>
            <w:tcW w:w="1444" w:type="dxa"/>
          </w:tcPr>
          <w:p>
            <w:pPr>
              <w:pStyle w:val="IsiTabel"/>
              <w:jc w:val="left"/>
            </w:pPr>
            <w:r>
              <w:t xml:space="preserve">Diperlukan (</w:t>
            </w:r>
            <w:r>
              <w:rPr>
                <w:i/>
                <w:iCs/>
              </w:rPr>
              <w:t xml:space="preserve">n</w:t>
            </w:r>
            <w:r>
              <w:t xml:space="preserve"> </w:t>
            </w:r>
            <w:r>
              <w:t xml:space="preserve">= 300)</w:t>
            </w:r>
          </w:p>
        </w:tc>
      </w:tr>
    </w:tbl>
    <w:p>
      <w:pPr>
        <w:pStyle w:val="Paragraf"/>
      </w:pPr>
    </w:p>
    <w:bookmarkEnd w:id="49"/>
    <w:bookmarkEnd w:id="50"/>
    <w:bookmarkStart w:id="51" w:name="subsec:bab2_fsm"/>
    <w:p>
      <w:pPr>
        <w:pStyle w:val="Heading3"/>
      </w:pPr>
      <w:r>
        <w:rPr>
          <w:i/>
          <w:iCs/>
        </w:rPr>
        <w:t xml:space="preserve">Fault Signature Maps</w:t>
      </w:r>
      <w:r>
        <w:t xml:space="preserve"> </w:t>
      </w:r>
      <w:r>
        <w:t xml:space="preserve">(FSM)</w:t>
      </w:r>
    </w:p>
    <w:p>
      <w:pPr>
        <w:pStyle w:val="Paragraf"/>
      </w:pPr>
    </w:p>
    <w:p>
      <w:pPr>
        <w:pStyle w:val="Paragraf"/>
      </w:pPr>
      <w:r>
        <w:rPr>
          <w:i/>
          <w:iCs/>
        </w:rPr>
        <w:t xml:space="preserve">Fault Signature Maps</w:t>
      </w:r>
      <w:r>
        <w:t xml:space="preserve"> </w:t>
      </w:r>
      <w:r>
        <w:t xml:space="preserve">(FSM) merupakan kontribusi dari</w:t>
      </w:r>
      <w:r>
        <w:t xml:space="preserve"> </w:t>
      </w:r>
      <w:r>
        <w:t xml:space="preserve">(</w:t>
      </w:r>
      <w:r>
        <w:t xml:space="preserve">Suharto dkk.</w:t>
      </w:r>
      <w:r>
        <w:t xml:space="preserve">, 2025)</w:t>
      </w:r>
      <w:r>
        <w:t xml:space="preserve">: agregasi posisional nilai SHAP</w:t>
      </w:r>
      <w:r>
        <w:t xml:space="preserve"> </w:t>
      </w:r>
      <w:r>
        <w:rPr>
          <w:i/>
          <w:iCs/>
        </w:rPr>
        <w:t xml:space="preserve">DeepExplainer</w:t>
      </w:r>
      <w:r>
        <w:t xml:space="preserve"> </w:t>
      </w:r>
      <w:r>
        <w:t xml:space="preserve">yang menghasilkan</w:t>
      </w:r>
      <w:r>
        <w:t xml:space="preserve"> </w:t>
      </w:r>
      <w:r>
        <w:rPr>
          <w:i/>
          <w:iCs/>
        </w:rPr>
        <w:t xml:space="preserve">fingerprint</w:t>
      </w:r>
      <w:r>
        <w:t xml:space="preserve"> </w:t>
      </w:r>
      <w:r>
        <w:t xml:space="preserve">per kelas kerusakan</w:t>
      </w:r>
      <w:r>
        <w:t xml:space="preserve"> </w:t>
      </w:r>
      <w:r>
        <w:t xml:space="preserve">dalam domain waktu resolusi penuh (2.048 posisi). Sementara SHAP</w:t>
      </w:r>
      <w:r>
        <w:t xml:space="preserve"> </w:t>
      </w:r>
      <w:r>
        <w:rPr>
          <w:i/>
          <w:iCs/>
        </w:rPr>
        <w:t xml:space="preserve">pointwise</w:t>
      </w:r>
      <w:r>
        <w:t xml:space="preserve"> </w:t>
      </w:r>
      <w:r>
        <w:t xml:space="preserve">menghasilkan atribusi spesifik per sampel (berguna untuk menjelaskan satu</w:t>
      </w:r>
      <w:r>
        <w:t xml:space="preserve"> </w:t>
      </w:r>
      <w:r>
        <w:t xml:space="preserve">prediksi), FSM meringkas perilaku model secara</w:t>
      </w:r>
      <w:r>
        <w:t xml:space="preserve"> </w:t>
      </w:r>
      <w:r>
        <w:rPr>
          <w:i/>
          <w:iCs/>
        </w:rPr>
        <w:t xml:space="preserve">global</w:t>
      </w:r>
      <w:r>
        <w:t xml:space="preserve"> </w:t>
      </w:r>
      <w:r>
        <w:t xml:space="preserve">untuk seluruh</w:t>
      </w:r>
      <w:r>
        <w:t xml:space="preserve"> </w:t>
      </w:r>
      <w:r>
        <w:t xml:space="preserve">kelas kerusakan, menghasilkan peta yang stabil dan dapat dibandingkan</w:t>
      </w:r>
      <w:r>
        <w:t xml:space="preserve"> </w:t>
      </w:r>
      <w:r>
        <w:t xml:space="preserve">antar kelas.</w:t>
      </w:r>
    </w:p>
    <w:p>
      <w:pPr>
        <w:pStyle w:val="Paragraf"/>
      </w:pPr>
    </w:p>
    <w:p>
      <w:pPr>
        <w:pStyle w:val="Paragraf"/>
      </w:pPr>
      <w:r>
        <w:t xml:space="preserve">Tiga varian FSM didefinisikan berdasarkan cara agregasi nilai SHAP:</w:t>
      </w:r>
      <w:r>
        <w:t xml:space="preserve"> </w:t>
      </w:r>
      <w:r>
        <w:rPr>
          <w:b/>
          <w:bCs/>
        </w:rPr>
        <w:t xml:space="preserve">FSM Bertanda</w:t>
      </w:r>
      <w:r>
        <w:t xml:space="preserve"> </w:t>
      </w:r>
      <w:r>
        <w:t xml:space="preserve">(</w:t>
      </w:r>
      <w:r>
        <w:rPr>
          <w:i/>
          <w:iCs/>
        </w:rPr>
        <w:t xml:space="preserve">Signed</w:t>
      </w:r>
      <w:r>
        <w:t xml:space="preserve">) merata-ratakan nilai atribusi dengan</w:t>
      </w:r>
      <w:r>
        <w:t xml:space="preserve"> </w:t>
      </w:r>
      <w:r>
        <w:t xml:space="preserve">arah aslinya, menunjukkan apakah posisi tertentu cenderung memberikan bukti</w:t>
      </w:r>
      <w:r>
        <w:t xml:space="preserve"> </w:t>
      </w:r>
      <w:r>
        <w:t xml:space="preserve">positif atau negatif untuk kelas yang bersangkutan;</w:t>
      </w:r>
      <w:r>
        <w:t xml:space="preserve"> </w:t>
      </w:r>
      <w:r>
        <w:rPr>
          <w:b/>
          <w:bCs/>
        </w:rPr>
        <w:t xml:space="preserve">FSM Mutlak</w:t>
      </w:r>
      <w:r>
        <w:t xml:space="preserve"> </w:t>
      </w:r>
      <w:r>
        <w:t xml:space="preserve">(</w:t>
      </w:r>
      <w:r>
        <w:rPr>
          <w:i/>
          <w:iCs/>
        </w:rPr>
        <w:t xml:space="preserve">Absolute</w:t>
      </w:r>
      <w:r>
        <w:t xml:space="preserve">) merata-ratakan nilai absolut, menghasilkan peta kepentingan</w:t>
      </w:r>
      <w:r>
        <w:t xml:space="preserve"> </w:t>
      </w:r>
      <w:r>
        <w:t xml:space="preserve">tanpa informasi arah; varian ini merupakan pilihan utama untuk membentuk</w:t>
      </w:r>
      <w:r>
        <w:t xml:space="preserve"> </w:t>
      </w:r>
      <w:r>
        <w:rPr>
          <w:i/>
          <w:iCs/>
        </w:rPr>
        <w:t xml:space="preserve">fingerprint</w:t>
      </w:r>
      <w:r>
        <w:t xml:space="preserve">;</w:t>
      </w:r>
      <w:r>
        <w:t xml:space="preserve"> </w:t>
      </w:r>
      <w:r>
        <w:rPr>
          <w:b/>
          <w:bCs/>
        </w:rPr>
        <w:t xml:space="preserve">FSM Variansi</w:t>
      </w:r>
      <w:r>
        <w:t xml:space="preserve"> </w:t>
      </w:r>
      <w:r>
        <w:t xml:space="preserve">(</w:t>
      </w:r>
      <w:r>
        <w:rPr>
          <w:i/>
          <w:iCs/>
        </w:rPr>
        <w:t xml:space="preserve">Variance</w:t>
      </w:r>
      <w:r>
        <w:t xml:space="preserve">) menghitung variansi nilai atribusi</w:t>
      </w:r>
      <w:r>
        <w:t xml:space="preserve"> </w:t>
      </w:r>
      <w:r>
        <w:t xml:space="preserve">antar sampel untuk mengukur stabilitas posisi sebagai indikator kelas.</w:t>
      </w:r>
    </w:p>
    <w:p>
      <w:pPr>
        <w:pStyle w:val="Paragraf"/>
      </w:pPr>
    </w:p>
    <w:p>
      <w:pPr>
        <w:pStyle w:val="Paragraf"/>
      </w:pPr>
      <w:r>
        <w:t xml:space="preserve">Validitas FSM diukur melalui tiga metrik formal (definisi kuantitatif</w:t>
      </w:r>
      <w:r>
        <w:t xml:space="preserve"> </w:t>
      </w:r>
      <w:r>
        <w:t xml:space="preserve">disajikan pada Subbab IV.6): (i) </w:t>
      </w:r>
      <w:r>
        <w:rPr>
          <w:i/>
          <w:iCs/>
        </w:rPr>
        <w:t xml:space="preserve">discriminability index</w:t>
      </w:r>
      <w:r>
        <w:t xml:space="preserve">: sejauh mana</w:t>
      </w:r>
      <w:r>
        <w:t xml:space="preserve"> </w:t>
      </w:r>
      <w:r>
        <w:t xml:space="preserve">FSM antar-kelas dapat dibedakan; (ii) </w:t>
      </w:r>
      <w:r>
        <w:rPr>
          <w:i/>
          <w:iCs/>
        </w:rPr>
        <w:t xml:space="preserve">severity monotonicity fraction</w:t>
      </w:r>
      <w:r>
        <w:t xml:space="preserve">:</w:t>
      </w:r>
      <w:r>
        <w:t xml:space="preserve"> </w:t>
      </w:r>
      <w:r>
        <w:t xml:space="preserve">fraksi posisi yang kepentingannya meningkat monoton seiring tingkat</w:t>
      </w:r>
      <w:r>
        <w:t xml:space="preserve"> </w:t>
      </w:r>
      <w:r>
        <w:t xml:space="preserve">keparahan cacat; (iii) </w:t>
      </w:r>
      <w:r>
        <w:rPr>
          <w:i/>
          <w:iCs/>
        </w:rPr>
        <w:t xml:space="preserve">split-half stability coefficient</w:t>
      </w:r>
      <w:r>
        <w:t xml:space="preserve">:</w:t>
      </w:r>
      <w:r>
        <w:t xml:space="preserve"> </w:t>
      </w:r>
      <w:r>
        <w:t xml:space="preserve">kemiripan</w:t>
      </w:r>
      <w:r>
        <w:t xml:space="preserve"> </w:t>
      </w:r>
      <w:r>
        <w:t xml:space="preserve">kosinus (</w:t>
      </w:r>
      <w:r>
        <w:rPr>
          <w:i/>
          <w:iCs/>
        </w:rPr>
        <w:t xml:space="preserve">cosine similarity</w:t>
      </w:r>
      <w:r>
        <w:t xml:space="preserve">)</w:t>
      </w:r>
      <w:r>
        <w:t xml:space="preserve"> </w:t>
      </w:r>
      <w:r>
        <w:t xml:space="preserve">antara FSM yang dihitung dari dua subset acak separuh data uji.</w:t>
      </w:r>
      <w:r>
        <w:t xml:space="preserve"> </w:t>
      </w:r>
      <w:r>
        <w:t xml:space="preserve">Pada WDCNN Varian A, koefisien stabilitas mencapai 0,940</w:t>
      </w:r>
      <w:r>
        <w:t xml:space="preserve"> </w:t>
      </w:r>
      <w:r>
        <w:t xml:space="preserve">pada analisis utama (300</w:t>
      </w:r>
      <w:r>
        <w:t xml:space="preserve"> </w:t>
      </w:r>
      <w:r>
        <w:rPr>
          <w:i/>
          <w:iCs/>
        </w:rPr>
        <w:t xml:space="preserve">background</w:t>
      </w:r>
      <w:r>
        <w:t xml:space="preserve"> </w:t>
      </w:r>
      <w:r>
        <w:t xml:space="preserve">/ 500 sampel uji),</w:t>
      </w:r>
      <w:r>
        <w:t xml:space="preserve"> </w:t>
      </w:r>
      <w:r>
        <w:t xml:space="preserve">mengkonfirmasi bahwa FSM bukan artefak</w:t>
      </w:r>
      <w:r>
        <w:t xml:space="preserve"> </w:t>
      </w:r>
      <w:r>
        <w:rPr>
          <w:i/>
          <w:iCs/>
        </w:rPr>
        <w:t xml:space="preserve">sampling</w:t>
      </w:r>
      <w:r>
        <w:t xml:space="preserve">, melainkan representasi</w:t>
      </w:r>
      <w:r>
        <w:t xml:space="preserve"> </w:t>
      </w:r>
      <w:r>
        <w:t xml:space="preserve">yang stabil dari mekanisme keputusan model. Pada subset ablasi tereduksi</w:t>
      </w:r>
      <w:r>
        <w:t xml:space="preserve"> </w:t>
      </w:r>
      <w:r>
        <w:t xml:space="preserve">(30</w:t>
      </w:r>
      <w:r>
        <w:t xml:space="preserve"> </w:t>
      </w:r>
      <w:r>
        <w:rPr>
          <w:i/>
          <w:iCs/>
        </w:rPr>
        <w:t xml:space="preserve">background</w:t>
      </w:r>
      <w:r>
        <w:t xml:space="preserve"> </w:t>
      </w:r>
      <w:r>
        <w:t xml:space="preserve">/ 50 sampel uji), stabilitas Varian A tercatat 0,705</w:t>
      </w:r>
      <w:r>
        <w:t xml:space="preserve"> </w:t>
      </w:r>
      <w:r>
        <w:t xml:space="preserve">dan sedikit meningkat menjadi 0,741 pada Varian C tanpa</w:t>
      </w:r>
      <w:r>
        <w:t xml:space="preserve"> </w:t>
      </w:r>
      <w:r>
        <w:rPr>
          <w:i/>
          <w:iCs/>
        </w:rPr>
        <w:t xml:space="preserve">BatchNorm</w:t>
      </w:r>
      <w:r>
        <w:t xml:space="preserve"> </w:t>
      </w:r>
      <w:r>
        <w:t xml:space="preserve">(</w:t>
      </w:r>
      <w:r>
        <w:t xml:space="preserve">Suharto dkk.</w:t>
      </w:r>
      <w:r>
        <w:t xml:space="preserve">, 2025)</w:t>
      </w:r>
      <w:r>
        <w:t xml:space="preserve">.</w:t>
      </w:r>
    </w:p>
    <w:p>
      <w:pPr>
        <w:pStyle w:val="Paragraf"/>
      </w:pPr>
    </w:p>
    <w:bookmarkEnd w:id="51"/>
    <w:bookmarkEnd w:id="52"/>
    <w:bookmarkStart w:id="73" w:name="sec:bab2_prognostik"/>
    <w:p>
      <w:pPr>
        <w:pStyle w:val="Heading2"/>
      </w:pPr>
      <w:r>
        <w:t xml:space="preserve">Prognostik</w:t>
      </w:r>
      <w:r>
        <w:t xml:space="preserve"> </w:t>
      </w:r>
      <w:r>
        <w:rPr>
          <w:i/>
          <w:iCs/>
        </w:rPr>
        <w:t xml:space="preserve">Rolling Element Bearing</w:t>
      </w:r>
      <w:r>
        <w:t xml:space="preserve">: Estimasi Sisa Umur Pakai</w:t>
      </w:r>
    </w:p>
    <w:p>
      <w:pPr>
        <w:pStyle w:val="Paragraf"/>
      </w:pPr>
    </w:p>
    <w:p>
      <w:pPr>
        <w:pStyle w:val="Paragraf"/>
      </w:pPr>
      <w:r>
        <w:t xml:space="preserve">Prognostik</w:t>
      </w:r>
      <w:r>
        <w:t xml:space="preserve"> </w:t>
      </w:r>
      <w:r>
        <w:rPr>
          <w:i/>
          <w:iCs/>
        </w:rPr>
        <w:t xml:space="preserve">bearing</w:t>
      </w:r>
      <w:r>
        <w:t xml:space="preserve"> </w:t>
      </w:r>
      <w:r>
        <w:t xml:space="preserve">bertujuan memperkirakan waktu yang tersisa sebelum</w:t>
      </w:r>
      <w:r>
        <w:t xml:space="preserve"> </w:t>
      </w:r>
      <w:r>
        <w:t xml:space="preserve">komponen mencapai kondisi kegagalan (</w:t>
      </w:r>
      <w:r>
        <w:rPr>
          <w:i/>
          <w:iCs/>
        </w:rPr>
        <w:t xml:space="preserve">remaining useful life</w:t>
      </w:r>
      <w:r>
        <w:t xml:space="preserve">, RUL).</w:t>
      </w:r>
      <w:r>
        <w:t xml:space="preserve"> </w:t>
      </w:r>
      <w:r>
        <w:t xml:space="preserve">Berbeda dengan diagnostik yang bersifat klasifikasi diskrit, estimasi RUL</w:t>
      </w:r>
      <w:r>
        <w:t xml:space="preserve"> </w:t>
      </w:r>
      <w:r>
        <w:t xml:space="preserve">adalah masalah regresi kontinu yang membutuhkan pemodelan dinamika degradasi</w:t>
      </w:r>
      <w:r>
        <w:t xml:space="preserve"> </w:t>
      </w:r>
      <w:r>
        <w:t xml:space="preserve">lintas seluruh siklus hidup komponen.</w:t>
      </w:r>
    </w:p>
    <w:p>
      <w:pPr>
        <w:pStyle w:val="Paragraf"/>
      </w:pPr>
    </w:p>
    <w:bookmarkStart w:id="53" w:name="subsec:bab2_health_indicator"/>
    <w:p>
      <w:pPr>
        <w:pStyle w:val="Heading3"/>
      </w:pPr>
      <w:r>
        <w:t xml:space="preserve">Konstruksi</w:t>
      </w:r>
      <w:r>
        <w:t xml:space="preserve"> </w:t>
      </w:r>
      <w:r>
        <w:rPr>
          <w:i/>
          <w:iCs/>
        </w:rPr>
        <w:t xml:space="preserve">Health Indicator</w:t>
      </w:r>
      <w:r>
        <w:t xml:space="preserve"> </w:t>
      </w:r>
      <w:r>
        <w:t xml:space="preserve">dan Normalisasi Degradasi</w:t>
      </w:r>
    </w:p>
    <w:p>
      <w:pPr>
        <w:pStyle w:val="Paragraf"/>
      </w:pPr>
    </w:p>
    <w:p>
      <w:pPr>
        <w:pStyle w:val="Paragraf"/>
      </w:pPr>
      <w:r>
        <w:t xml:space="preserve">Sebelum model</w:t>
      </w:r>
      <w:r>
        <w:t xml:space="preserve"> </w:t>
      </w:r>
      <w:r>
        <w:rPr>
          <w:i/>
          <w:iCs/>
        </w:rPr>
        <w:t xml:space="preserve">deep learning</w:t>
      </w:r>
      <w:r>
        <w:t xml:space="preserve"> </w:t>
      </w:r>
      <w:r>
        <w:t xml:space="preserve">dapat dilatih untuk estimasi RUL, sinyal vibrasi</w:t>
      </w:r>
      <w:r>
        <w:t xml:space="preserve"> </w:t>
      </w:r>
      <w:r>
        <w:t xml:space="preserve">mentah perlu diubah menjadi representasi degradasi yang terstruktur, yang dikenal</w:t>
      </w:r>
      <w:r>
        <w:t xml:space="preserve"> </w:t>
      </w:r>
      <w:r>
        <w:t xml:space="preserve">sebagai</w:t>
      </w:r>
      <w:r>
        <w:t xml:space="preserve"> </w:t>
      </w:r>
      <w:r>
        <w:rPr>
          <w:i/>
          <w:iCs/>
        </w:rPr>
        <w:t xml:space="preserve">health indicator</w:t>
      </w:r>
      <w:r>
        <w:t xml:space="preserve"> </w:t>
      </w:r>
      <w:r>
        <w:t xml:space="preserve">(HI). HI merangkum kondisi</w:t>
      </w:r>
      <w:r>
        <w:t xml:space="preserve"> </w:t>
      </w:r>
      <w:r>
        <w:rPr>
          <w:i/>
          <w:iCs/>
        </w:rPr>
        <w:t xml:space="preserve">bearing</w:t>
      </w:r>
      <w:r>
        <w:t xml:space="preserve"> </w:t>
      </w:r>
      <w:r>
        <w:t xml:space="preserve">menjadi</w:t>
      </w:r>
      <w:r>
        <w:t xml:space="preserve"> </w:t>
      </w:r>
      <w:r>
        <w:t xml:space="preserve">skalar atau vektor yang berubah secara monoton seiring penurunan kondisi komponen,</w:t>
      </w:r>
      <w:r>
        <w:t xml:space="preserve"> </w:t>
      </w:r>
      <w:r>
        <w:t xml:space="preserve">sehingga dapat dipetakan ke label RUL secara langsung.</w:t>
      </w:r>
    </w:p>
    <w:p>
      <w:pPr>
        <w:pStyle w:val="Paragraf"/>
      </w:pPr>
    </w:p>
    <w:p>
      <w:pPr>
        <w:pStyle w:val="Paragraf"/>
      </w:pPr>
      <w:r>
        <w:t xml:space="preserve">Pendekatan berbasis statistik temporal seperti RMS (</w:t>
      </w:r>
      <w:r>
        <w:rPr>
          <w:i/>
          <w:iCs/>
        </w:rPr>
        <w:t xml:space="preserve">root mean square</w:t>
      </w:r>
      <w:r>
        <w:t xml:space="preserve">) dan</w:t>
      </w:r>
      <w:r>
        <w:t xml:space="preserve"> </w:t>
      </w:r>
      <w:r>
        <w:t xml:space="preserve">kurtosis rolling window merupakan metode yang paling banyak digunakan karena</w:t>
      </w:r>
      <w:r>
        <w:t xml:space="preserve"> </w:t>
      </w:r>
      <w:r>
        <w:t xml:space="preserve">kesederhanaan dan kemudahan interpretasinya.</w:t>
      </w:r>
      <w:r>
        <w:t xml:space="preserve"> </w:t>
      </w:r>
      <w:r>
        <w:t xml:space="preserve">Pada dataset PHM2012, kriteria akhir hidup (</w:t>
      </w:r>
      <w:r>
        <w:rPr>
          <w:i/>
          <w:iCs/>
        </w:rPr>
        <w:t xml:space="preserve">end-of-life</w:t>
      </w:r>
      <w:r>
        <w:t xml:space="preserve">, EOL) didefinisikan</w:t>
      </w:r>
      <w:r>
        <w:t xml:space="preserve"> </w:t>
      </w:r>
      <w:r>
        <w:t xml:space="preserve">sebagai amplitudo RMS vibrasi yang melampaui ambang 20 g; label RUL kemudian</w:t>
      </w:r>
      <w:r>
        <w:t xml:space="preserve"> </w:t>
      </w:r>
      <w:r>
        <w:t xml:space="preserve">didefinisikan secara linier dari nilai 1 pada awal operasi hingga 0 pada EOL</w:t>
      </w:r>
      <w:r>
        <w:t xml:space="preserve"> </w:t>
      </w:r>
      <w:r>
        <w:t xml:space="preserve">(Nectoux dkk., 2012)</w:t>
      </w:r>
      <w:r>
        <w:t xml:space="preserve">.</w:t>
      </w:r>
      <w:r>
        <w:t xml:space="preserve"> </w:t>
      </w:r>
      <w:r>
        <w:t xml:space="preserve">Pendekatan berbasis autoencoder</w:t>
      </w:r>
      <w:r>
        <w:t xml:space="preserve"> </w:t>
      </w:r>
      <w:r>
        <w:t xml:space="preserve">(Malhotra dkk., 2016)</w:t>
      </w:r>
      <w:r>
        <w:t xml:space="preserve"> </w:t>
      </w:r>
      <w:r>
        <w:t xml:space="preserve">mengonstruksi HI dari galat rekonstruksi: model dilatih hanya pada data kondisi</w:t>
      </w:r>
      <w:r>
        <w:t xml:space="preserve"> </w:t>
      </w:r>
      <w:r>
        <w:t xml:space="preserve">normal, sehingga galat rekonstruksi meningkat secara alami seiring degradasi.</w:t>
      </w:r>
    </w:p>
    <w:p>
      <w:pPr>
        <w:pStyle w:val="Paragraf"/>
      </w:pPr>
    </w:p>
    <w:p>
      <w:pPr>
        <w:pStyle w:val="Paragraf"/>
      </w:pPr>
      <w:r>
        <w:t xml:space="preserve">Pilihan metode normalisasi HI berpengaruh signifikan terhadap kemampuan model</w:t>
      </w:r>
      <w:r>
        <w:t xml:space="preserve"> </w:t>
      </w:r>
      <w:r>
        <w:t xml:space="preserve">untuk mempelajari laju degradasi yang konsisten lintas</w:t>
      </w:r>
      <w:r>
        <w:t xml:space="preserve"> </w:t>
      </w:r>
      <w:r>
        <w:rPr>
          <w:i/>
          <w:iCs/>
        </w:rPr>
        <w:t xml:space="preserve">bearing</w:t>
      </w:r>
      <w:r>
        <w:t xml:space="preserve"> </w:t>
      </w:r>
      <w:r>
        <w:t xml:space="preserve">yang berbeda.</w:t>
      </w:r>
      <w:r>
        <w:t xml:space="preserve"> </w:t>
      </w:r>
      <w:r>
        <w:t xml:space="preserve">Penelitian ini menggunakan label RUL linier yang dikalibrasi per rekaman</w:t>
      </w:r>
      <w:r>
        <w:t xml:space="preserve"> </w:t>
      </w:r>
      <w:r>
        <w:t xml:space="preserve">dengan</w:t>
      </w:r>
      <w:r>
        <w:t xml:space="preserve"> </w:t>
      </w:r>
      <w:r>
        <w:rPr>
          <w:i/>
          <w:iCs/>
        </w:rPr>
        <w:t xml:space="preserve">StandardScaler</w:t>
      </w:r>
      <w:r>
        <w:t xml:space="preserve"> </w:t>
      </w:r>
      <w:r>
        <w:t xml:space="preserve">yang disesuaikan pada data pelatihan saja,</w:t>
      </w:r>
      <w:r>
        <w:t xml:space="preserve"> </w:t>
      </w:r>
      <w:r>
        <w:t xml:space="preserve">untuk mencegah kebocoran informasi dari set uji.</w:t>
      </w:r>
      <w:r>
        <w:t xml:space="preserve"> </w:t>
      </w:r>
      <w:r>
        <w:t xml:space="preserve">Hubungan antara konstruksi HI, skema normalisasi, dan arsitektur</w:t>
      </w:r>
      <w:r>
        <w:t xml:space="preserve"> </w:t>
      </w:r>
      <w:r>
        <w:rPr>
          <w:i/>
          <w:iCs/>
        </w:rPr>
        <w:t xml:space="preserve">backbone</w:t>
      </w:r>
      <w:r>
        <w:t xml:space="preserve"> </w:t>
      </w:r>
      <w:r>
        <w:t xml:space="preserve">RUL yang digunakan dalam penelitian ini diuraikan lebih lanjut pada Subbab III.4.</w:t>
      </w:r>
    </w:p>
    <w:p>
      <w:pPr>
        <w:pStyle w:val="Paragraf"/>
      </w:pPr>
    </w:p>
    <w:bookmarkEnd w:id="53"/>
    <w:bookmarkStart w:id="70" w:name="subsec:bab2_fisika_datadriven"/>
    <w:p>
      <w:pPr>
        <w:pStyle w:val="Heading3"/>
      </w:pPr>
      <w:r>
        <w:t xml:space="preserve">Pendekatan Berbasis Fisika dan</w:t>
      </w:r>
      <w:r>
        <w:t xml:space="preserve"> </w:t>
      </w:r>
      <w:r>
        <w:rPr>
          <w:i/>
          <w:iCs/>
        </w:rPr>
        <w:t xml:space="preserve">Data-Driven</w:t>
      </w:r>
    </w:p>
    <w:p>
      <w:pPr>
        <w:pStyle w:val="Paragraf"/>
      </w:pPr>
    </w:p>
    <w:p>
      <w:pPr>
        <w:pStyle w:val="Paragraf"/>
      </w:pPr>
      <w:r>
        <w:t xml:space="preserve">Pendekatan berbasis fisika memodelkan mekanisme kerusakan melalui persamaan</w:t>
      </w:r>
      <w:r>
        <w:t xml:space="preserve"> </w:t>
      </w:r>
      <w:r>
        <w:t xml:space="preserve">diferensial yang parameternya diidentifikasi dari data kondisi. Hukum Paris</w:t>
      </w:r>
      <w:r>
        <w:t xml:space="preserve"> </w:t>
      </w:r>
      <w:r>
        <w:t xml:space="preserve">untuk perambatan retak dan model keausan Archard memberikan landasan teoretis</w:t>
      </w:r>
      <w:r>
        <w:t xml:space="preserve"> </w:t>
      </w:r>
      <w:r>
        <w:t xml:space="preserve">yang kuat, namun memerlukan pengetahuan mekanisme fisika yang akurat dan</w:t>
      </w:r>
      <w:r>
        <w:t xml:space="preserve"> </w:t>
      </w:r>
      <w:r>
        <w:t xml:space="preserve">spesifik per jenis komponen; model yang dikalibrasi untuk satu jenis</w:t>
      </w:r>
      <w:r>
        <w:t xml:space="preserve"> </w:t>
      </w:r>
      <w:r>
        <w:rPr>
          <w:i/>
          <w:iCs/>
        </w:rPr>
        <w:t xml:space="preserve">bearing</w:t>
      </w:r>
      <w:r>
        <w:t xml:space="preserve"> </w:t>
      </w:r>
      <w:r>
        <w:t xml:space="preserve">tidak dapat langsung diterapkan ke</w:t>
      </w:r>
      <w:r>
        <w:t xml:space="preserve"> </w:t>
      </w:r>
      <w:r>
        <w:rPr>
          <w:i/>
          <w:iCs/>
        </w:rPr>
        <w:t xml:space="preserve">bearing</w:t>
      </w:r>
      <w:r>
        <w:t xml:space="preserve"> </w:t>
      </w:r>
      <w:r>
        <w:t xml:space="preserve">dengan geometri berbeda</w:t>
      </w:r>
      <w:r>
        <w:t xml:space="preserve"> </w:t>
      </w:r>
      <w:r>
        <w:t xml:space="preserve">(Saxena dkk., 2008)</w:t>
      </w:r>
      <w:r>
        <w:t xml:space="preserve">. Varian hibrida seperti</w:t>
      </w:r>
      <w:r>
        <w:t xml:space="preserve"> </w:t>
      </w:r>
      <w:r>
        <w:rPr>
          <w:i/>
          <w:iCs/>
        </w:rPr>
        <w:t xml:space="preserve">particle filter</w:t>
      </w:r>
      <w:r>
        <w:t xml:space="preserve"> </w:t>
      </w:r>
      <w:r>
        <w:t xml:space="preserve">menggabungkan model fisika dengan pembaruan statistik</w:t>
      </w:r>
      <w:r>
        <w:t xml:space="preserve"> </w:t>
      </w:r>
      <w:r>
        <w:rPr>
          <w:i/>
          <w:iCs/>
        </w:rPr>
        <w:t xml:space="preserve">online</w:t>
      </w:r>
      <w:r>
        <w:t xml:space="preserve"> </w:t>
      </w:r>
      <w:r>
        <w:t xml:space="preserve">(An dkk., 2013)</w:t>
      </w:r>
      <w:r>
        <w:t xml:space="preserve">, namun tetap membutuhkan model struktural yang</w:t>
      </w:r>
      <w:r>
        <w:t xml:space="preserve"> </w:t>
      </w:r>
      <w:r>
        <w:t xml:space="preserve">benar.</w:t>
      </w:r>
    </w:p>
    <w:p>
      <w:pPr>
        <w:pStyle w:val="Paragraf"/>
      </w:pPr>
    </w:p>
    <w:p>
      <w:pPr>
        <w:pStyle w:val="Paragraf"/>
      </w:pPr>
      <w:r>
        <w:t xml:space="preserve">Pendekatan</w:t>
      </w:r>
      <w:r>
        <w:t xml:space="preserve"> </w:t>
      </w:r>
      <w:r>
        <w:rPr>
          <w:i/>
          <w:iCs/>
        </w:rPr>
        <w:t xml:space="preserve">data-driven</w:t>
      </w:r>
      <w:r>
        <w:t xml:space="preserve"> </w:t>
      </w:r>
      <w:r>
        <w:t xml:space="preserve">belajar pola degradasi langsung dari data</w:t>
      </w:r>
      <w:r>
        <w:t xml:space="preserve"> </w:t>
      </w:r>
      <w:r>
        <w:t xml:space="preserve">historis tanpa mengasumsikan model fisika eksplisit. ARIMA</w:t>
      </w:r>
      <w:r>
        <w:t xml:space="preserve"> </w:t>
      </w:r>
      <w:r>
        <w:t xml:space="preserve">(Box dan Jenkins, 1976)</w:t>
      </w:r>
      <w:r>
        <w:t xml:space="preserve"> </w:t>
      </w:r>
      <w:r>
        <w:t xml:space="preserve">dan model</w:t>
      </w:r>
      <w:r>
        <w:t xml:space="preserve"> </w:t>
      </w:r>
      <w:r>
        <w:rPr>
          <w:i/>
          <w:iCs/>
        </w:rPr>
        <w:t xml:space="preserve">proportional hazards</w:t>
      </w:r>
      <w:r>
        <w:t xml:space="preserve"> </w:t>
      </w:r>
      <w:r>
        <w:t xml:space="preserve">(Cox, 1972)</w:t>
      </w:r>
      <w:r>
        <w:t xml:space="preserve"> </w:t>
      </w:r>
      <w:r>
        <w:t xml:space="preserve">meletakkan dasar statistik, namun keduanya</w:t>
      </w:r>
      <w:r>
        <w:t xml:space="preserve"> </w:t>
      </w:r>
      <w:r>
        <w:t xml:space="preserve">mengasumsikan stasioneritas dan proporsionalitas yang sering tidak terpenuhi</w:t>
      </w:r>
      <w:r>
        <w:t xml:space="preserve"> </w:t>
      </w:r>
      <w:r>
        <w:t xml:space="preserve">pada sinyal degradasi nonlinier.</w:t>
      </w:r>
      <w:r>
        <w:t xml:space="preserve"> </w:t>
      </w:r>
      <w:r>
        <w:rPr>
          <w:i/>
          <w:iCs/>
        </w:rPr>
        <w:t xml:space="preserve">Support Vector Regression</w:t>
      </w:r>
      <w:r>
        <w:t xml:space="preserve"> </w:t>
      </w:r>
      <w:r>
        <w:t xml:space="preserve">(Smola dan Schölkopf, 2004)</w:t>
      </w:r>
      <w:r>
        <w:t xml:space="preserve"> </w:t>
      </w:r>
      <w:r>
        <w:t xml:space="preserve">dan</w:t>
      </w:r>
      <w:r>
        <w:t xml:space="preserve"> </w:t>
      </w:r>
      <w:r>
        <w:rPr>
          <w:i/>
          <w:iCs/>
        </w:rPr>
        <w:t xml:space="preserve">Relevance Vector Machine</w:t>
      </w:r>
      <w:r>
        <w:t xml:space="preserve"> </w:t>
      </w:r>
      <w:r>
        <w:t xml:space="preserve">(Tipping, 2001)</w:t>
      </w:r>
      <w:r>
        <w:t xml:space="preserve"> </w:t>
      </w:r>
      <w:r>
        <w:t xml:space="preserve">memberikan alternatif non-parametrik yang populer</w:t>
      </w:r>
      <w:r>
        <w:t xml:space="preserve"> </w:t>
      </w:r>
      <w:r>
        <w:t xml:space="preserve">sebelum era</w:t>
      </w:r>
      <w:r>
        <w:t xml:space="preserve"> </w:t>
      </w:r>
      <w:r>
        <w:rPr>
          <w:i/>
          <w:iCs/>
        </w:rPr>
        <w:t xml:space="preserve">deep learning</w:t>
      </w:r>
      <w:r>
        <w:t xml:space="preserve">.</w:t>
      </w:r>
    </w:p>
    <w:p>
      <w:pPr>
        <w:pStyle w:val="Paragraf"/>
      </w:pPr>
    </w:p>
    <w:p>
      <w:pPr>
        <w:pStyle w:val="Paragraf"/>
      </w:pPr>
      <w:r>
        <w:t xml:space="preserve">Arsitektur</w:t>
      </w:r>
      <w:r>
        <w:t xml:space="preserve"> </w:t>
      </w:r>
      <w:r>
        <w:rPr>
          <w:i/>
          <w:iCs/>
        </w:rPr>
        <w:t xml:space="preserve">deep learning</w:t>
      </w:r>
      <w:r>
        <w:t xml:space="preserve"> </w:t>
      </w:r>
      <w:r>
        <w:t xml:space="preserve">menggeser paradigma ke pembelajaran representasi</w:t>
      </w:r>
      <w:r>
        <w:t xml:space="preserve"> </w:t>
      </w:r>
      <w:r>
        <w:t xml:space="preserve">hirarkis. LSTM</w:t>
      </w:r>
      <w:r>
        <w:t xml:space="preserve"> </w:t>
      </w:r>
      <w:r>
        <w:t xml:space="preserve">(Hochreiter dan Schmidhuber, 1997)</w:t>
      </w:r>
      <w:r>
        <w:t xml:space="preserve"> </w:t>
      </w:r>
      <w:r>
        <w:t xml:space="preserve">merupakan arsitektur rekuren</w:t>
      </w:r>
      <w:r>
        <w:t xml:space="preserve"> </w:t>
      </w:r>
      <w:r>
        <w:t xml:space="preserve">dominan dalam prognostik</w:t>
      </w:r>
      <w:r>
        <w:t xml:space="preserve"> </w:t>
      </w:r>
      <w:r>
        <w:rPr>
          <w:i/>
          <w:iCs/>
        </w:rPr>
        <w:t xml:space="preserve">bearing</w:t>
      </w:r>
      <w:r>
        <w:t xml:space="preserve"> </w:t>
      </w:r>
      <w:r>
        <w:t xml:space="preserve">karena mekanisme</w:t>
      </w:r>
      <w:r>
        <w:t xml:space="preserve"> </w:t>
      </w:r>
      <w:r>
        <w:rPr>
          <w:i/>
          <w:iCs/>
        </w:rPr>
        <w:t xml:space="preserve">gating</w:t>
      </w:r>
      <w:r>
        <w:t xml:space="preserve">-nya untuk</w:t>
      </w:r>
      <w:r>
        <w:t xml:space="preserve"> </w:t>
      </w:r>
      <w:r>
        <w:t xml:space="preserve">mempertahankan dependensi jangka panjang; BiLSTM dengan mekanisme</w:t>
      </w:r>
      <w:r>
        <w:t xml:space="preserve"> </w:t>
      </w:r>
      <w:r>
        <w:rPr>
          <w:i/>
          <w:iCs/>
        </w:rPr>
        <w:t xml:space="preserve">attention</w:t>
      </w:r>
      <w:r>
        <w:t xml:space="preserve"> </w:t>
      </w:r>
      <w:r>
        <w:t xml:space="preserve">(Chen dkk., 2022)</w:t>
      </w:r>
      <w:r>
        <w:t xml:space="preserve"> </w:t>
      </w:r>
      <w:r>
        <w:t xml:space="preserve">dan TCN dengan konvolusi</w:t>
      </w:r>
      <w:r>
        <w:t xml:space="preserve"> </w:t>
      </w:r>
      <w:r>
        <w:t xml:space="preserve">kausal berlapis</w:t>
      </w:r>
      <w:r>
        <w:t xml:space="preserve"> </w:t>
      </w:r>
      <w:r>
        <w:t xml:space="preserve">(Bai dkk., 2018)</w:t>
      </w:r>
      <w:r>
        <w:t xml:space="preserve"> </w:t>
      </w:r>
      <w:r>
        <w:t xml:space="preserve">memperluas kemampuan ini. Arsitektur</w:t>
      </w:r>
      <w:r>
        <w:t xml:space="preserve"> </w:t>
      </w:r>
      <w:r>
        <w:t xml:space="preserve">Transformer</w:t>
      </w:r>
      <w:r>
        <w:t xml:space="preserve"> </w:t>
      </w:r>
      <w:r>
        <w:t xml:space="preserve">(Vaswani dkk., 2017)</w:t>
      </w:r>
      <w:r>
        <w:t xml:space="preserve"> </w:t>
      </w:r>
      <w:r>
        <w:t xml:space="preserve">memberikan fleksibilitas tangkap</w:t>
      </w:r>
      <w:r>
        <w:t xml:space="preserve"> </w:t>
      </w:r>
      <w:r>
        <w:t xml:space="preserve">konteks global, namun kompleksitasnya kuadratik</w:t>
      </w:r>
      <w:r>
        <w:t xml:space="preserve"> </w:t>
      </w:r>
      <m:oMath>
        <m:r>
          <m:rPr>
            <m:scr m:val="script"/>
            <m:sty m:val="p"/>
          </m:rPr>
          <m:t>O</m:t>
        </m:r>
        <m:r>
          <m:rPr>
            <m:sty m:val="p"/>
          </m:rPr>
          <m:t>(</m:t>
        </m:r>
        <m:sSup>
          <m:e>
            <m:r>
              <m:t>L</m:t>
            </m:r>
          </m:e>
          <m:sup>
            <m:r>
              <m:t>2</m:t>
            </m:r>
          </m:sup>
        </m:sSup>
        <m:r>
          <m:rPr>
            <m:sty m:val="p"/>
          </m:rPr>
          <m:t>)</m:t>
        </m:r>
      </m:oMath>
      <w:r>
        <w:t xml:space="preserve"> </w:t>
      </w:r>
      <w:r>
        <w:t xml:space="preserve">terhadap</w:t>
      </w:r>
      <w:r>
        <w:t xml:space="preserve"> </w:t>
      </w:r>
      <w:r>
        <w:t xml:space="preserve">panjang sekuens menjadi hambatan pada sinyal degradasi yang panjang</w:t>
      </w:r>
      <w:r>
        <w:t xml:space="preserve"> </w:t>
      </w:r>
      <w:r>
        <w:t xml:space="preserve">(Tay dkk., 2021)</w:t>
      </w:r>
      <w:r>
        <w:t xml:space="preserve">. Gambar </w:t>
      </w:r>
      <w:fldSimple w:instr=" REF fig_bab2_lstm_cell \h ">
        <w:r>
          <w:t xml:space="preserve">II.1</w:t>
        </w:r>
      </w:fldSimple>
      <w:r>
        <w:t xml:space="preserve"> mengilustrasikan</w:t>
      </w:r>
      <w:r>
        <w:t xml:space="preserve"> </w:t>
      </w:r>
      <w:r>
        <w:t xml:space="preserve">arsitektur sel LSTM klasik dengan empat mekanisme</w:t>
      </w:r>
      <w:r>
        <w:t xml:space="preserve"> </w:t>
      </w:r>
      <w:r>
        <w:rPr>
          <w:i/>
          <w:iCs/>
        </w:rPr>
        <w:t xml:space="preserve">gating</w:t>
      </w:r>
      <w:r>
        <w:t xml:space="preserve">.</w:t>
      </w:r>
    </w:p>
    <w:p>
      <w:pPr>
        <w:pStyle w:val="Paragraf"/>
      </w:pPr>
    </w:p>
    <w:bookmarkStart w:id="57" w:name="fig:bab2_lstm_cell"/>
    <w:p xmlns:a="http://schemas.openxmlformats.org/drawingml/2006/main" xmlns:pic="http://schemas.openxmlformats.org/drawingml/2006/picture">
      <w:pPr>
        <w:pStyle w:val="Gambar"/>
      </w:pPr>
      <w:r>
        <w:drawing>
          <wp:inline>
            <wp:extent cx="4634458" cy="2753412"/>
            <wp:effectExtent b="0" l="0" r="0" t="0"/>
            <wp:docPr descr="" title="" id="55" name="Picture"/>
            <a:graphic>
              <a:graphicData uri="http://schemas.openxmlformats.org/drawingml/2006/picture">
                <pic:pic>
                  <pic:nvPicPr>
                    <pic:cNvPr descr="assets/figures/bab2/fig_lstm_cell.png" id="56" name="Picture"/>
                    <pic:cNvPicPr>
                      <a:picLocks noChangeArrowheads="1" noChangeAspect="1"/>
                    </pic:cNvPicPr>
                  </pic:nvPicPr>
                  <pic:blipFill>
                    <a:blip r:embed="rId32"/>
                    <a:stretch>
                      <a:fillRect/>
                    </a:stretch>
                  </pic:blipFill>
                  <pic:spPr bwMode="auto">
                    <a:xfrm>
                      <a:off x="0" y="0"/>
                      <a:ext cx="4634458" cy="2753412"/>
                    </a:xfrm>
                    <a:prstGeom prst="rect">
                      <a:avLst/>
                    </a:prstGeom>
                    <a:noFill/>
                    <a:ln w="9525">
                      <a:noFill/>
                      <a:headEnd/>
                      <a:tailEnd/>
                    </a:ln>
                  </pic:spPr>
                </pic:pic>
              </a:graphicData>
            </a:graphic>
          </wp:inline>
        </w:drawing>
      </w:r>
    </w:p>
    <w:p>
      <w:pPr>
        <w:pStyle w:val="JudulGambar"/>
      </w:pPr>
      <w:r>
        <w:t xml:space="preserve">Gambar </w:t>
      </w:r>
      <w:bookmarkStart w:id="88" w:name="fig_bab2_lstm_cell"/>
      <w:r>
        <w:t xml:space="preserve">II.</w:t>
      </w:r>
      <w:fldSimple w:instr=" SEQ Gambar \* ARABIC \s 1 ">
        <w:r>
          <w:t xml:space="preserve">1</w:t>
        </w:r>
      </w:fldSimple>
      <w:bookmarkEnd w:id="88"/>
      <w:r>
        <w:t xml:space="preserve"> </w:t>
      </w:r>
      <w:r>
        <w:t xml:space="preserve">Arsitektur sel LSTM klasik</w:t>
      </w:r>
      <w:r>
        <w:t xml:space="preserve"> </w:t>
      </w:r>
      <w:r>
        <w:t xml:space="preserve">(Hochreiter dan Schmidhuber, 1997)</w:t>
      </w:r>
      <w:r>
        <w:t xml:space="preserve">: empat</w:t>
      </w:r>
      <w:r>
        <w:t xml:space="preserve"> </w:t>
      </w:r>
      <w:r>
        <w:rPr>
          <w:i/>
          <w:iCs/>
        </w:rPr>
        <w:t xml:space="preserve">gate</w:t>
      </w:r>
      <w:r>
        <w:t xml:space="preserve"> </w:t>
      </w:r>
      <w:r>
        <w:t xml:space="preserve">(forget, input, candidate, output) mengatur aliran informasi melalui</w:t>
      </w:r>
      <w:r>
        <w:t xml:space="preserve"> </w:t>
      </w:r>
      <w:r>
        <w:rPr>
          <w:i/>
          <w:iCs/>
        </w:rPr>
        <w:t xml:space="preserve">cell state</w:t>
      </w:r>
      <w:r>
        <w:t xml:space="preserve"> </w:t>
      </w:r>
      <m:oMath>
        <m:sSub>
          <m:e>
            <m:r>
              <m:t>c</m:t>
            </m:r>
          </m:e>
          <m:sub>
            <m:r>
              <m:t>t</m:t>
            </m:r>
          </m:sub>
        </m:sSub>
      </m:oMath>
      <w:r>
        <w:t xml:space="preserve"> </w:t>
      </w:r>
      <w:r>
        <w:t xml:space="preserve">yang mengalir horizontal, mengatasi masalah</w:t>
      </w:r>
      <w:r>
        <w:t xml:space="preserve"> </w:t>
      </w:r>
      <w:r>
        <w:rPr>
          <w:i/>
          <w:iCs/>
        </w:rPr>
        <w:t xml:space="preserve">vanishing gradient</w:t>
      </w:r>
      <w:r>
        <w:t xml:space="preserve"> </w:t>
      </w:r>
      <w:r>
        <w:t xml:space="preserve">pada jaringan rekuren konvensional.</w:t>
      </w:r>
      <w:r>
        <w:t xml:space="preserve"> </w:t>
      </w:r>
      <w:r>
        <w:t xml:space="preserve">Diadaptasi dari</w:t>
      </w:r>
      <w:r>
        <w:t xml:space="preserve"> </w:t>
      </w:r>
      <w:r>
        <w:t xml:space="preserve">(Hochreiter dan Schmidhuber, 1997)</w:t>
      </w:r>
      <w:r>
        <w:t xml:space="preserve">.</w:t>
      </w:r>
    </w:p>
    <w:p>
      <w:pPr>
        <w:pStyle w:val="Paragraf"/>
      </w:pPr>
    </w:p>
    <w:bookmarkEnd w:id="57"/>
    <w:p>
      <w:pPr>
        <w:pStyle w:val="Paragraf"/>
      </w:pPr>
      <w:r>
        <w:t xml:space="preserve">Perkembangan terbaru berpusat pada dua lini paralel yang mengatasi keterbatasan</w:t>
      </w:r>
      <w:r>
        <w:t xml:space="preserve"> </w:t>
      </w:r>
      <w:r>
        <w:t xml:space="preserve">Transformer dari sudut berbeda.</w:t>
      </w:r>
      <w:r>
        <w:t xml:space="preserve"> </w:t>
      </w:r>
      <w:r>
        <w:rPr>
          <w:i/>
          <w:iCs/>
        </w:rPr>
        <w:t xml:space="preserve">State Space Models</w:t>
      </w:r>
      <w:r>
        <w:t xml:space="preserve"> </w:t>
      </w:r>
      <w:r>
        <w:t xml:space="preserve">(SSM), diwakili</w:t>
      </w:r>
      <w:r>
        <w:t xml:space="preserve"> </w:t>
      </w:r>
      <w:r>
        <w:t xml:space="preserve">oleh Mamba</w:t>
      </w:r>
      <w:r>
        <w:t xml:space="preserve"> </w:t>
      </w:r>
      <w:r>
        <w:t xml:space="preserve">(Gu dan Dao, 2023)</w:t>
      </w:r>
      <w:r>
        <w:t xml:space="preserve"> </w:t>
      </w:r>
      <w:r>
        <w:t xml:space="preserve">dengan parameter selektif bergantung masukan</w:t>
      </w:r>
      <w:r>
        <w:t xml:space="preserve"> </w:t>
      </w:r>
      <w:r>
        <w:t xml:space="preserve">dan kompleksitas</w:t>
      </w:r>
      <w:r>
        <w:t xml:space="preserve"> </w:t>
      </w:r>
      <m:oMath>
        <m:r>
          <m:rPr>
            <m:scr m:val="script"/>
            <m:sty m:val="p"/>
          </m:rPr>
          <m:t>O</m:t>
        </m:r>
        <m:r>
          <m:rPr>
            <m:sty m:val="p"/>
          </m:rPr>
          <m:t>(</m:t>
        </m:r>
        <m:r>
          <m:t>L</m:t>
        </m:r>
        <m:r>
          <m:rPr>
            <m:sty m:val="p"/>
          </m:rPr>
          <m:t>)</m:t>
        </m:r>
      </m:oMath>
      <w:r>
        <w:t xml:space="preserve">, memberikan efisiensi komputasi superior</w:t>
      </w:r>
      <w:r>
        <w:t xml:space="preserve"> </w:t>
      </w:r>
      <w:r>
        <w:t xml:space="preserve">untuk sekuens panjang (Gambar </w:t>
      </w:r>
      <w:fldSimple w:instr=" REF fig_bab2_mamba_ssm \h ">
        <w:r>
          <w:t xml:space="preserve">II.2</w:t>
        </w:r>
      </w:fldSimple>
      <w:r>
        <w:t xml:space="preserve">).</w:t>
      </w:r>
      <w:r>
        <w:t xml:space="preserve"> </w:t>
      </w:r>
      <w:r>
        <w:t xml:space="preserve">xLSTM</w:t>
      </w:r>
      <w:r>
        <w:t xml:space="preserve"> </w:t>
      </w:r>
      <w:r>
        <w:t xml:space="preserve">(Beck dkk., 2024)</w:t>
      </w:r>
      <w:r>
        <w:t xml:space="preserve"> </w:t>
      </w:r>
      <w:r>
        <w:t xml:space="preserve">merevitalisasi LSTM</w:t>
      </w:r>
      <w:r>
        <w:t xml:space="preserve"> </w:t>
      </w:r>
      <w:r>
        <w:t xml:space="preserve">dengan</w:t>
      </w:r>
      <w:r>
        <w:t xml:space="preserve"> </w:t>
      </w:r>
      <w:r>
        <w:rPr>
          <w:i/>
          <w:iCs/>
        </w:rPr>
        <w:t xml:space="preserve">exponential gating</w:t>
      </w:r>
      <w:r>
        <w:t xml:space="preserve"> </w:t>
      </w:r>
      <w:r>
        <w:t xml:space="preserve">yang menggantikan saturasi sigmoid dan memori</w:t>
      </w:r>
      <w:r>
        <w:t xml:space="preserve"> </w:t>
      </w:r>
      <w:r>
        <w:t xml:space="preserve">matriks yang memperluas kapasitas representasi</w:t>
      </w:r>
      <w:r>
        <w:t xml:space="preserve"> </w:t>
      </w:r>
      <w:r>
        <w:t xml:space="preserve">(Gambar </w:t>
      </w:r>
      <w:fldSimple w:instr=" REF fig_bab2_slstm \h ">
        <w:r>
          <w:t xml:space="preserve">II.3</w:t>
        </w:r>
      </w:fldSimple>
      <w:r>
        <w:t xml:space="preserve"> dan </w:t>
      </w:r>
      <w:fldSimple w:instr=" REF fig_bab2_mlstm \h ">
        <w:r>
          <w:t xml:space="preserve">II.4</w:t>
        </w:r>
      </w:fldSimple>
      <w:r>
        <w:t xml:space="preserve">).</w:t>
      </w:r>
    </w:p>
    <w:p>
      <w:pPr>
        <w:pStyle w:val="Paragraf"/>
      </w:pPr>
    </w:p>
    <w:bookmarkStart w:id="61" w:name="fig:bab2_mamba_ssm"/>
    <w:p xmlns:a="http://schemas.openxmlformats.org/drawingml/2006/main" xmlns:pic="http://schemas.openxmlformats.org/drawingml/2006/picture">
      <w:pPr>
        <w:pStyle w:val="Gambar"/>
      </w:pPr>
      <w:r>
        <w:drawing>
          <wp:inline>
            <wp:extent cx="4634458" cy="1796757"/>
            <wp:effectExtent b="0" l="0" r="0" t="0"/>
            <wp:docPr descr="" title="" id="59" name="Picture"/>
            <a:graphic>
              <a:graphicData uri="http://schemas.openxmlformats.org/drawingml/2006/picture">
                <pic:pic>
                  <pic:nvPicPr>
                    <pic:cNvPr descr="assets/figures/bab2/fig_mamba_ssm_block.png" id="60" name="Picture"/>
                    <pic:cNvPicPr>
                      <a:picLocks noChangeArrowheads="1" noChangeAspect="1"/>
                    </pic:cNvPicPr>
                  </pic:nvPicPr>
                  <pic:blipFill>
                    <a:blip r:embed="rId33"/>
                    <a:stretch>
                      <a:fillRect/>
                    </a:stretch>
                  </pic:blipFill>
                  <pic:spPr bwMode="auto">
                    <a:xfrm>
                      <a:off x="0" y="0"/>
                      <a:ext cx="4634458" cy="1796757"/>
                    </a:xfrm>
                    <a:prstGeom prst="rect">
                      <a:avLst/>
                    </a:prstGeom>
                    <a:noFill/>
                    <a:ln w="9525">
                      <a:noFill/>
                      <a:headEnd/>
                      <a:tailEnd/>
                    </a:ln>
                  </pic:spPr>
                </pic:pic>
              </a:graphicData>
            </a:graphic>
          </wp:inline>
        </w:drawing>
      </w:r>
    </w:p>
    <w:p>
      <w:pPr>
        <w:pStyle w:val="JudulGambar"/>
      </w:pPr>
      <w:r>
        <w:t xml:space="preserve">Gambar </w:t>
      </w:r>
      <w:bookmarkStart w:id="89" w:name="fig_bab2_mamba_ssm"/>
      <w:r>
        <w:t xml:space="preserve">II.</w:t>
      </w:r>
      <w:fldSimple w:instr=" SEQ Gambar \* ARABIC \s 1 ">
        <w:r>
          <w:t xml:space="preserve">2</w:t>
        </w:r>
      </w:fldSimple>
      <w:bookmarkEnd w:id="89"/>
      <w:r>
        <w:t xml:space="preserve"> </w:t>
      </w:r>
      <w:r>
        <w:t xml:space="preserve">Blok</w:t>
      </w:r>
      <w:r>
        <w:t xml:space="preserve"> </w:t>
      </w:r>
      <w:r>
        <w:rPr>
          <w:i/>
          <w:iCs/>
        </w:rPr>
        <w:t xml:space="preserve">Selective State Space Model</w:t>
      </w:r>
      <w:r>
        <w:t xml:space="preserve"> </w:t>
      </w:r>
      <w:r>
        <w:t xml:space="preserve">(Mamba, Gu &amp; Dao, 2023):</w:t>
      </w:r>
      <w:r>
        <w:t xml:space="preserve"> </w:t>
      </w:r>
      <w:r>
        <w:t xml:space="preserve">parameter</w:t>
      </w:r>
      <w:r>
        <w:t xml:space="preserve"> </w:t>
      </w:r>
      <m:oMath>
        <m:sSub>
          <m:e>
            <m:r>
              <m:rPr>
                <m:sty m:val="p"/>
              </m:rPr>
              <m:t>Δ</m:t>
            </m:r>
          </m:e>
          <m:sub>
            <m:r>
              <m:t>t</m:t>
            </m:r>
          </m:sub>
        </m:sSub>
      </m:oMath>
      <w:r>
        <w:t xml:space="preserve">,</w:t>
      </w:r>
      <w:r>
        <w:t xml:space="preserve"> </w:t>
      </w:r>
      <m:oMath>
        <m:sSub>
          <m:e>
            <m:r>
              <m:t>B</m:t>
            </m:r>
          </m:e>
          <m:sub>
            <m:r>
              <m:t>t</m:t>
            </m:r>
          </m:sub>
        </m:sSub>
      </m:oMath>
      <w:r>
        <w:t xml:space="preserve">,</w:t>
      </w:r>
      <w:r>
        <w:t xml:space="preserve"> </w:t>
      </w:r>
      <m:oMath>
        <m:sSub>
          <m:e>
            <m:r>
              <m:t>C</m:t>
            </m:r>
          </m:e>
          <m:sub>
            <m:r>
              <m:t>t</m:t>
            </m:r>
          </m:sub>
        </m:sSub>
      </m:oMath>
      <w:r>
        <w:t xml:space="preserve"> </w:t>
      </w:r>
      <w:r>
        <w:t xml:space="preserve">bergantung pada masukan</w:t>
      </w:r>
      <w:r>
        <w:t xml:space="preserve"> </w:t>
      </w:r>
      <m:oMath>
        <m:sSub>
          <m:e>
            <m:r>
              <m:t>x</m:t>
            </m:r>
          </m:e>
          <m:sub>
            <m:r>
              <m:t>t</m:t>
            </m:r>
          </m:sub>
        </m:sSub>
      </m:oMath>
      <w:r>
        <w:t xml:space="preserve"> </w:t>
      </w:r>
      <w:r>
        <w:t xml:space="preserve">sehingga model dapat memilih informasi yang dipertahankan, ditolak,</w:t>
      </w:r>
      <w:r>
        <w:t xml:space="preserve"> </w:t>
      </w:r>
      <w:r>
        <w:t xml:space="preserve">atau dilewatkan secara adaptif dengan kompleksitas</w:t>
      </w:r>
      <w:r>
        <w:t xml:space="preserve"> </w:t>
      </w:r>
      <m:oMath>
        <m:r>
          <m:rPr>
            <m:scr m:val="script"/>
            <m:sty m:val="p"/>
          </m:rPr>
          <m:t>O</m:t>
        </m:r>
        <m:r>
          <m:rPr>
            <m:sty m:val="p"/>
          </m:rPr>
          <m:t>(</m:t>
        </m:r>
        <m:r>
          <m:t>L</m:t>
        </m:r>
        <m:r>
          <m:rPr>
            <m:sty m:val="p"/>
          </m:rPr>
          <m:t>⋅</m:t>
        </m:r>
        <m:r>
          <m:t>d</m:t>
        </m:r>
        <m:r>
          <m:rPr>
            <m:sty m:val="p"/>
          </m:rPr>
          <m:t>)</m:t>
        </m:r>
      </m:oMath>
      <w:r>
        <w:t xml:space="preserve">.</w:t>
      </w:r>
      <w:r>
        <w:t xml:space="preserve"> </w:t>
      </w:r>
      <w:r>
        <w:t xml:space="preserve">Diadaptasi dari</w:t>
      </w:r>
      <w:r>
        <w:t xml:space="preserve"> </w:t>
      </w:r>
      <w:r>
        <w:t xml:space="preserve">(Gu dan Dao, 2023)</w:t>
      </w:r>
      <w:r>
        <w:t xml:space="preserve">.</w:t>
      </w:r>
    </w:p>
    <w:p>
      <w:pPr>
        <w:pStyle w:val="Paragraf"/>
      </w:pPr>
    </w:p>
    <w:bookmarkEnd w:id="61"/>
    <w:bookmarkStart w:id="65" w:name="fig:bab2_slstm"/>
    <w:p xmlns:a="http://schemas.openxmlformats.org/drawingml/2006/main" xmlns:pic="http://schemas.openxmlformats.org/drawingml/2006/picture">
      <w:pPr>
        <w:pStyle w:val="Gambar"/>
      </w:pPr>
      <w:r>
        <w:drawing>
          <wp:inline>
            <wp:extent cx="3274345" cy="4411748"/>
            <wp:effectExtent b="0" l="0" r="0" t="0"/>
            <wp:docPr descr="" title="" id="63" name="Picture"/>
            <a:graphic>
              <a:graphicData uri="http://schemas.openxmlformats.org/drawingml/2006/picture">
                <pic:pic>
                  <pic:nvPicPr>
                    <pic:cNvPr descr="assets/figures/bab2/fig_slstm_block.png" id="64" name="Picture"/>
                    <pic:cNvPicPr>
                      <a:picLocks noChangeArrowheads="1" noChangeAspect="1"/>
                    </pic:cNvPicPr>
                  </pic:nvPicPr>
                  <pic:blipFill>
                    <a:blip r:embed="rId34"/>
                    <a:stretch>
                      <a:fillRect/>
                    </a:stretch>
                  </pic:blipFill>
                  <pic:spPr bwMode="auto">
                    <a:xfrm>
                      <a:off x="0" y="0"/>
                      <a:ext cx="3274345" cy="4411748"/>
                    </a:xfrm>
                    <a:prstGeom prst="rect">
                      <a:avLst/>
                    </a:prstGeom>
                    <a:noFill/>
                    <a:ln w="9525">
                      <a:noFill/>
                      <a:headEnd/>
                      <a:tailEnd/>
                    </a:ln>
                  </pic:spPr>
                </pic:pic>
              </a:graphicData>
            </a:graphic>
          </wp:inline>
        </w:drawing>
      </w:r>
    </w:p>
    <w:p>
      <w:pPr>
        <w:pStyle w:val="JudulGambar"/>
      </w:pPr>
      <w:r>
        <w:t xml:space="preserve">Gambar </w:t>
      </w:r>
      <w:bookmarkStart w:id="90" w:name="fig_bab2_slstm"/>
      <w:r>
        <w:t xml:space="preserve">II.</w:t>
      </w:r>
      <w:fldSimple w:instr=" SEQ Gambar \* ARABIC \s 1 ">
        <w:r>
          <w:t xml:space="preserve">3</w:t>
        </w:r>
      </w:fldSimple>
      <w:bookmarkEnd w:id="90"/>
      <w:r>
        <w:t xml:space="preserve"> </w:t>
      </w:r>
      <w:r>
        <w:t xml:space="preserve">Blok</w:t>
      </w:r>
      <w:r>
        <w:t xml:space="preserve"> </w:t>
      </w:r>
      <w:r>
        <w:rPr>
          <w:i/>
          <w:iCs/>
        </w:rPr>
        <w:t xml:space="preserve">scalar LSTM</w:t>
      </w:r>
      <w:r>
        <w:t xml:space="preserve"> </w:t>
      </w:r>
      <w:r>
        <w:t xml:space="preserve">(sLSTM) dalam arsitektur xLSTM</w:t>
      </w:r>
      <w:r>
        <w:t xml:space="preserve"> </w:t>
      </w:r>
      <w:r>
        <w:t xml:space="preserve">(Beck dkk., 2024)</w:t>
      </w:r>
      <w:r>
        <w:t xml:space="preserve">:</w:t>
      </w:r>
      <w:r>
        <w:t xml:space="preserve"> </w:t>
      </w:r>
      <w:r>
        <w:rPr>
          <w:i/>
          <w:iCs/>
        </w:rPr>
        <w:t xml:space="preserve">exponential gating</w:t>
      </w:r>
      <w:r>
        <w:t xml:space="preserve"> </w:t>
      </w:r>
      <w:r>
        <w:t xml:space="preserve">(</w:t>
      </w:r>
      <m:oMath>
        <m:sSub>
          <m:e>
            <m:r>
              <m:t>i</m:t>
            </m:r>
          </m:e>
          <m:sub>
            <m:r>
              <m:t>t</m:t>
            </m:r>
          </m:sub>
        </m:sSub>
        <m:r>
          <m:rPr>
            <m:sty m:val="p"/>
          </m:rPr>
          <m:t>=</m:t>
        </m:r>
        <m:r>
          <m:rPr>
            <m:sty m:val="p"/>
          </m:rPr>
          <m:t>exp</m:t>
        </m:r>
        <m:r>
          <m:rPr>
            <m:sty m:val="p"/>
          </m:rPr>
          <m:t>(</m:t>
        </m:r>
        <m:r>
          <m:rPr>
            <m:sty m:val="p"/>
          </m:rPr>
          <m:t>⋅</m:t>
        </m:r>
        <m:r>
          <m:rPr>
            <m:sty m:val="p"/>
          </m:rPr>
          <m:t>)</m:t>
        </m:r>
      </m:oMath>
      <w:r>
        <w:t xml:space="preserve">,</w:t>
      </w:r>
      <w:r>
        <w:t xml:space="preserve"> </w:t>
      </w:r>
      <m:oMath>
        <m:sSub>
          <m:e>
            <m:r>
              <m:t>f</m:t>
            </m:r>
          </m:e>
          <m:sub>
            <m:r>
              <m:t>t</m:t>
            </m:r>
          </m:sub>
        </m:sSub>
        <m:r>
          <m:rPr>
            <m:sty m:val="p"/>
          </m:rPr>
          <m:t>=</m:t>
        </m:r>
        <m:r>
          <m:rPr>
            <m:sty m:val="p"/>
          </m:rPr>
          <m:t>exp</m:t>
        </m:r>
        <m:r>
          <m:rPr>
            <m:sty m:val="p"/>
          </m:rPr>
          <m:t>(</m:t>
        </m:r>
        <m:r>
          <m:rPr>
            <m:sty m:val="p"/>
          </m:rPr>
          <m:t>⋅</m:t>
        </m:r>
        <m:r>
          <m:rPr>
            <m:sty m:val="p"/>
          </m:rPr>
          <m:t>)</m:t>
        </m:r>
      </m:oMath>
      <w:r>
        <w:t xml:space="preserve">) menggantikan saturasi sigmoid pada LSTM klasik,</w:t>
      </w:r>
      <w:r>
        <w:t xml:space="preserve"> </w:t>
      </w:r>
      <w:r>
        <w:t xml:space="preserve">memberikan kapasitas memori yang lebih besar.</w:t>
      </w:r>
      <w:r>
        <w:t xml:space="preserve"> </w:t>
      </w:r>
      <w:r>
        <w:t xml:space="preserve">Diadaptasi dari</w:t>
      </w:r>
      <w:r>
        <w:t xml:space="preserve"> </w:t>
      </w:r>
      <w:r>
        <w:t xml:space="preserve">(Beck dkk., 2024)</w:t>
      </w:r>
      <w:r>
        <w:t xml:space="preserve">.</w:t>
      </w:r>
    </w:p>
    <w:p>
      <w:pPr>
        <w:pStyle w:val="Paragraf"/>
      </w:pPr>
    </w:p>
    <w:bookmarkEnd w:id="65"/>
    <w:bookmarkStart w:id="69" w:name="fig:bab2_mlstm"/>
    <w:p xmlns:a="http://schemas.openxmlformats.org/drawingml/2006/main" xmlns:pic="http://schemas.openxmlformats.org/drawingml/2006/picture">
      <w:pPr>
        <w:pStyle w:val="Gambar"/>
      </w:pPr>
      <w:r>
        <w:drawing>
          <wp:inline>
            <wp:extent cx="3274345" cy="3898396"/>
            <wp:effectExtent b="0" l="0" r="0" t="0"/>
            <wp:docPr descr="" title="" id="67" name="Picture"/>
            <a:graphic>
              <a:graphicData uri="http://schemas.openxmlformats.org/drawingml/2006/picture">
                <pic:pic>
                  <pic:nvPicPr>
                    <pic:cNvPr descr="assets/figures/bab2/fig_mlstm_block.png" id="68" name="Picture"/>
                    <pic:cNvPicPr>
                      <a:picLocks noChangeArrowheads="1" noChangeAspect="1"/>
                    </pic:cNvPicPr>
                  </pic:nvPicPr>
                  <pic:blipFill>
                    <a:blip r:embed="rId35"/>
                    <a:stretch>
                      <a:fillRect/>
                    </a:stretch>
                  </pic:blipFill>
                  <pic:spPr bwMode="auto">
                    <a:xfrm>
                      <a:off x="0" y="0"/>
                      <a:ext cx="3274345" cy="3898396"/>
                    </a:xfrm>
                    <a:prstGeom prst="rect">
                      <a:avLst/>
                    </a:prstGeom>
                    <a:noFill/>
                    <a:ln w="9525">
                      <a:noFill/>
                      <a:headEnd/>
                      <a:tailEnd/>
                    </a:ln>
                  </pic:spPr>
                </pic:pic>
              </a:graphicData>
            </a:graphic>
          </wp:inline>
        </w:drawing>
      </w:r>
    </w:p>
    <w:p>
      <w:pPr>
        <w:pStyle w:val="JudulGambar"/>
      </w:pPr>
      <w:r>
        <w:t xml:space="preserve">Gambar </w:t>
      </w:r>
      <w:bookmarkStart w:id="91" w:name="fig_bab2_mlstm"/>
      <w:r>
        <w:t xml:space="preserve">II.</w:t>
      </w:r>
      <w:fldSimple w:instr=" SEQ Gambar \* ARABIC \s 1 ">
        <w:r>
          <w:t xml:space="preserve">4</w:t>
        </w:r>
      </w:fldSimple>
      <w:bookmarkEnd w:id="91"/>
      <w:r>
        <w:t xml:space="preserve"> </w:t>
      </w:r>
      <w:r>
        <w:t xml:space="preserve">Blok</w:t>
      </w:r>
      <w:r>
        <w:t xml:space="preserve"> </w:t>
      </w:r>
      <w:r>
        <w:rPr>
          <w:i/>
          <w:iCs/>
        </w:rPr>
        <w:t xml:space="preserve">matrix LSTM</w:t>
      </w:r>
      <w:r>
        <w:t xml:space="preserve"> </w:t>
      </w:r>
      <w:r>
        <w:t xml:space="preserve">(mLSTM) dalam arsitektur xLSTM</w:t>
      </w:r>
      <w:r>
        <w:t xml:space="preserve"> </w:t>
      </w:r>
      <w:r>
        <w:t xml:space="preserve">(Beck dkk., 2024)</w:t>
      </w:r>
      <w:r>
        <w:t xml:space="preserve">: memori matriks</w:t>
      </w:r>
      <w:r>
        <w:t xml:space="preserve"> </w:t>
      </w:r>
      <m:oMath>
        <m:sSub>
          <m:e>
            <m:r>
              <m:t>C</m:t>
            </m:r>
          </m:e>
          <m:sub>
            <m:r>
              <m:t>t</m:t>
            </m:r>
          </m:sub>
        </m:sSub>
        <m:r>
          <m:rPr>
            <m:sty m:val="p"/>
          </m:rPr>
          <m:t>∈</m:t>
        </m:r>
        <m:sSup>
          <m:e>
            <m:r>
              <m:rPr>
                <m:scr m:val="double-struck"/>
                <m:sty m:val="p"/>
              </m:rPr>
              <m:t>R</m:t>
            </m:r>
          </m:e>
          <m:sup>
            <m:r>
              <m:t>d</m:t>
            </m:r>
            <m:r>
              <m:rPr>
                <m:sty m:val="p"/>
              </m:rPr>
              <m:t>×</m:t>
            </m:r>
            <m:r>
              <m:t>d</m:t>
            </m:r>
          </m:sup>
        </m:sSup>
      </m:oMath>
      <w:r>
        <w:t xml:space="preserve"> </w:t>
      </w:r>
      <w:r>
        <w:t xml:space="preserve">menyimpan asosiasi</w:t>
      </w:r>
      <w:r>
        <w:t xml:space="preserve"> </w:t>
      </w:r>
      <w:r>
        <w:rPr>
          <w:i/>
          <w:iCs/>
        </w:rPr>
        <w:t xml:space="preserve">key-value</w:t>
      </w:r>
      <w:r>
        <w:t xml:space="preserve"> </w:t>
      </w:r>
      <w:r>
        <w:t xml:space="preserve">dengan kapasitas jauh lebih besar</w:t>
      </w:r>
      <w:r>
        <w:t xml:space="preserve"> </w:t>
      </w:r>
      <w:r>
        <w:t xml:space="preserve">dibanding memori vektor LSTM klasik.</w:t>
      </w:r>
      <w:r>
        <w:t xml:space="preserve"> </w:t>
      </w:r>
      <w:r>
        <w:t xml:space="preserve">Diadaptasi dari</w:t>
      </w:r>
      <w:r>
        <w:t xml:space="preserve"> </w:t>
      </w:r>
      <w:r>
        <w:t xml:space="preserve">(Beck dkk., 2024)</w:t>
      </w:r>
      <w:r>
        <w:t xml:space="preserve">.</w:t>
      </w:r>
    </w:p>
    <w:p>
      <w:pPr>
        <w:pStyle w:val="Paragraf"/>
      </w:pPr>
    </w:p>
    <w:bookmarkEnd w:id="69"/>
    <w:p>
      <w:pPr>
        <w:pStyle w:val="Paragraf"/>
      </w:pPr>
      <w:r>
        <w:t xml:space="preserve">Di lini interpretabilitas berbasis arsitektur, kerangka N-BEATS</w:t>
      </w:r>
      <w:r>
        <w:t xml:space="preserve"> </w:t>
      </w:r>
      <w:r>
        <w:t xml:space="preserve">(Oreshkin dkk., 2020)</w:t>
      </w:r>
      <w:r>
        <w:t xml:space="preserve"> </w:t>
      </w:r>
      <w:r>
        <w:t xml:space="preserve">memperkenalkan dekomposisi basis-blok eksplisit</w:t>
      </w:r>
      <w:r>
        <w:t xml:space="preserve"> </w:t>
      </w:r>
      <w:r>
        <w:t xml:space="preserve">(</w:t>
      </w:r>
      <w:r>
        <w:rPr>
          <w:i/>
          <w:iCs/>
        </w:rPr>
        <w:t xml:space="preserve">trend</w:t>
      </w:r>
      <w:r>
        <w:t xml:space="preserve"> </w:t>
      </w:r>
      <w:r>
        <w:t xml:space="preserve">dan</w:t>
      </w:r>
      <w:r>
        <w:t xml:space="preserve"> </w:t>
      </w:r>
      <w:r>
        <w:rPr>
          <w:i/>
          <w:iCs/>
        </w:rPr>
        <w:t xml:space="preserve">seasonality</w:t>
      </w:r>
      <w:r>
        <w:t xml:space="preserve">) yang menghasilkan struktur internal yang</w:t>
      </w:r>
      <w:r>
        <w:t xml:space="preserve"> </w:t>
      </w:r>
      <w:r>
        <w:t xml:space="preserve">dapat diinterpretasi tanpa metode XAI pasca-hoc.</w:t>
      </w:r>
      <w:r>
        <w:t xml:space="preserve"> </w:t>
      </w:r>
      <w:r>
        <w:t xml:space="preserve">Penelitian ini mengombinasikan</w:t>
      </w:r>
      <w:r>
        <w:t xml:space="preserve"> </w:t>
      </w:r>
      <w:r>
        <w:t xml:space="preserve">ketiga keunggulan tersebut, yaitu efisiensi Mamba, kapasitas memori</w:t>
      </w:r>
      <w:r>
        <w:t xml:space="preserve"> </w:t>
      </w:r>
      <w:r>
        <w:t xml:space="preserve">xLSTM, dan dekomposisi interpretabel N-BEATS,</w:t>
      </w:r>
      <w:r>
        <w:t xml:space="preserve"> </w:t>
      </w:r>
      <w:r>
        <w:t xml:space="preserve">dalam tiga arsitektur</w:t>
      </w:r>
      <w:r>
        <w:t xml:space="preserve"> </w:t>
      </w:r>
      <w:r>
        <w:rPr>
          <w:i/>
          <w:iCs/>
        </w:rPr>
        <w:t xml:space="preserve">backbone</w:t>
      </w:r>
      <w:r>
        <w:t xml:space="preserve"> </w:t>
      </w:r>
      <w:r>
        <w:t xml:space="preserve">RUL (Mamba-xLSTM-Net, N-BEATS-xLSTM-RUL, dan SparseGate-TCN-RUL;</w:t>
      </w:r>
      <w:r>
        <w:t xml:space="preserve"> </w:t>
      </w:r>
      <w:r>
        <w:t xml:space="preserve">diuraikan pada Subbab V.1).</w:t>
      </w:r>
    </w:p>
    <w:p>
      <w:pPr>
        <w:pStyle w:val="Paragraf"/>
      </w:pPr>
    </w:p>
    <w:p>
      <w:pPr>
        <w:pStyle w:val="Paragraf"/>
      </w:pPr>
      <w:r>
        <w:rPr>
          <w:b/>
          <w:bCs/>
        </w:rPr>
        <w:t xml:space="preserve">Tren terkini.</w:t>
      </w:r>
      <w:r>
        <w:t xml:space="preserve"> </w:t>
      </w:r>
      <w:r>
        <w:t xml:space="preserve">Peningkatan akurasi prediksi RUL pada dataset</w:t>
      </w:r>
      <w:r>
        <w:t xml:space="preserve"> </w:t>
      </w:r>
      <w:r>
        <w:rPr>
          <w:i/>
          <w:iCs/>
        </w:rPr>
        <w:t xml:space="preserve">benchmark</w:t>
      </w:r>
      <w:r>
        <w:t xml:space="preserve"> </w:t>
      </w:r>
      <w:r>
        <w:t xml:space="preserve">mulai mendekati saturasi: beberapa arsitektur terkini sudah</w:t>
      </w:r>
      <w:r>
        <w:t xml:space="preserve"> </w:t>
      </w:r>
      <w:r>
        <w:t xml:space="preserve">mencapai RMSE di bawah 0,25 pada PHM2012. Fokus penelitian karenanya bergeser</w:t>
      </w:r>
      <w:r>
        <w:t xml:space="preserve"> </w:t>
      </w:r>
      <w:r>
        <w:t xml:space="preserve">ke pertanyaan</w:t>
      </w:r>
      <w:r>
        <w:t xml:space="preserve"> </w:t>
      </w:r>
      <w:r>
        <w:rPr>
          <w:i/>
          <w:iCs/>
        </w:rPr>
        <w:t xml:space="preserve">trustworthiness</w:t>
      </w:r>
      <w:r>
        <w:t xml:space="preserve">: apakah model yang akurat juga</w:t>
      </w:r>
      <w:r>
        <w:t xml:space="preserve"> </w:t>
      </w:r>
      <w:r>
        <w:t xml:space="preserve">merepresentasikan fisika degradasi secara internal? Pertanyaan inilah yang</w:t>
      </w:r>
      <w:r>
        <w:t xml:space="preserve"> </w:t>
      </w:r>
      <w:r>
        <w:t xml:space="preserve">dijawab oleh Bab V melalui pemetaan SAE → BPFx</w:t>
      </w:r>
      <w:r>
        <w:t xml:space="preserve"> </w:t>
      </w:r>
      <w:r>
        <w:t xml:space="preserve">(</w:t>
      </w:r>
      <w:r>
        <w:t xml:space="preserve">Suharto dan ko-promotor</w:t>
      </w:r>
      <w:r>
        <w:t xml:space="preserve">, 2025)</w:t>
      </w:r>
      <w:r>
        <w:t xml:space="preserve">.</w:t>
      </w:r>
    </w:p>
    <w:p>
      <w:pPr>
        <w:pStyle w:val="Paragraf"/>
      </w:pPr>
    </w:p>
    <w:p>
      <w:pPr>
        <w:pStyle w:val="Paragraf"/>
      </w:pPr>
      <w:r>
        <w:rPr>
          <w:b/>
          <w:bCs/>
        </w:rPr>
        <w:t xml:space="preserve">Kuantifikasi ketidakpastian (</w:t>
      </w:r>
      <w:r>
        <w:rPr>
          <w:b/>
          <w:bCs/>
          <w:i/>
          <w:iCs/>
        </w:rPr>
        <w:t xml:space="preserve">uncertainty quantification</w:t>
      </w:r>
      <w:r>
        <w:rPr>
          <w:b/>
          <w:bCs/>
        </w:rPr>
        <w:t xml:space="preserve">, UQ).</w:t>
      </w:r>
      <w:r>
        <w:t xml:space="preserve"> </w:t>
      </w:r>
      <w:r>
        <w:t xml:space="preserve">Selain akurasi titik estimasi, tren mutakhir dalam prognostik RUL turut menekankan</w:t>
      </w:r>
      <w:r>
        <w:t xml:space="preserve"> </w:t>
      </w:r>
      <w:r>
        <w:t xml:space="preserve">pentingnya kuantifikasi ketidakpastian: sejauh mana model dapat memberikan</w:t>
      </w:r>
      <w:r>
        <w:t xml:space="preserve"> </w:t>
      </w:r>
      <w:r>
        <w:t xml:space="preserve">interval kepercayaan yang terkalibrasi, bukan sekadar nilai prediksi tunggal.</w:t>
      </w:r>
      <w:r>
        <w:t xml:space="preserve"> </w:t>
      </w:r>
      <w:r>
        <w:t xml:space="preserve">Metode seperti</w:t>
      </w:r>
      <w:r>
        <w:t xml:space="preserve"> </w:t>
      </w:r>
      <w:r>
        <w:rPr>
          <w:i/>
          <w:iCs/>
        </w:rPr>
        <w:t xml:space="preserve">Monte Carlo Dropout</w:t>
      </w:r>
      <w:r>
        <w:t xml:space="preserve"> </w:t>
      </w:r>
      <w:r>
        <w:t xml:space="preserve">(Gal dan Ghahramani, 2016)</w:t>
      </w:r>
      <w:r>
        <w:t xml:space="preserve">,</w:t>
      </w:r>
      <w:r>
        <w:t xml:space="preserve"> </w:t>
      </w:r>
      <w:r>
        <w:rPr>
          <w:i/>
          <w:iCs/>
        </w:rPr>
        <w:t xml:space="preserve">deep ensemble</w:t>
      </w:r>
      <w:r>
        <w:t xml:space="preserve"> </w:t>
      </w:r>
      <w:r>
        <w:t xml:space="preserve">(Lakshminarayanan dkk., 2017)</w:t>
      </w:r>
      <w:r>
        <w:t xml:space="preserve">, dan</w:t>
      </w:r>
      <w:r>
        <w:t xml:space="preserve"> </w:t>
      </w:r>
      <w:r>
        <w:rPr>
          <w:i/>
          <w:iCs/>
        </w:rPr>
        <w:t xml:space="preserve">conformal prediction</w:t>
      </w:r>
      <w:r>
        <w:t xml:space="preserve"> </w:t>
      </w:r>
      <w:r>
        <w:t xml:space="preserve">(Angelopoulos dan Bates, 2022)</w:t>
      </w:r>
      <w:r>
        <w:t xml:space="preserve"> </w:t>
      </w:r>
      <w:r>
        <w:t xml:space="preserve">mulai banyak diadopsi dalam prognostik mesin rotasi.</w:t>
      </w:r>
      <w:r>
        <w:t xml:space="preserve"> </w:t>
      </w:r>
      <w:r>
        <w:t xml:space="preserve">Penelitian ini tidak mencakup UQ untuk prediksi RUL secara langsung;</w:t>
      </w:r>
      <w:r>
        <w:t xml:space="preserve"> </w:t>
      </w:r>
      <w:r>
        <w:t xml:space="preserve">kuantifikasi ketidakpastian yang digunakan, yaitu</w:t>
      </w:r>
      <w:r>
        <w:t xml:space="preserve"> </w:t>
      </w:r>
      <w:r>
        <w:rPr>
          <w:i/>
          <w:iCs/>
        </w:rPr>
        <w:t xml:space="preserve">bootstrap</w:t>
      </w:r>
      <w:r>
        <w:t xml:space="preserve"> </w:t>
      </w:r>
      <w:r>
        <w:t xml:space="preserve">CI 95% dan</w:t>
      </w:r>
      <w:r>
        <w:t xml:space="preserve"> </w:t>
      </w:r>
      <w:r>
        <w:rPr>
          <w:i/>
          <w:iCs/>
        </w:rPr>
        <w:t xml:space="preserve">permutation test</w:t>
      </w:r>
      <w:r>
        <w:t xml:space="preserve"> </w:t>
      </w:r>
      <w:r>
        <w:t xml:space="preserve">, diterapkan pada prosedur pemetaan SAE</w:t>
      </w:r>
      <m:oMath>
        <m:r>
          <m:rPr>
            <m:sty m:val="p"/>
          </m:rPr>
          <m:t>→</m:t>
        </m:r>
      </m:oMath>
      <w:r>
        <w:t xml:space="preserve">BPFx</w:t>
      </w:r>
      <w:r>
        <w:t xml:space="preserve"> </w:t>
      </w:r>
      <w:r>
        <w:t xml:space="preserve">(Bab V), bukan pada distribusi prediksi RUL itu sendiri.</w:t>
      </w:r>
      <w:r>
        <w:t xml:space="preserve"> </w:t>
      </w:r>
      <w:r>
        <w:t xml:space="preserve">Perluasan ke UQ prediksi RUL ditetapkan sebagai</w:t>
      </w:r>
      <w:r>
        <w:t xml:space="preserve"> </w:t>
      </w:r>
      <w:r>
        <w:rPr>
          <w:i/>
          <w:iCs/>
        </w:rPr>
        <w:t xml:space="preserve">future work</w:t>
      </w:r>
      <w:r>
        <w:t xml:space="preserve"> </w:t>
      </w:r>
      <w:r>
        <w:t xml:space="preserve">pada Subbab VI.5.</w:t>
      </w:r>
    </w:p>
    <w:p>
      <w:pPr>
        <w:pStyle w:val="Paragraf"/>
      </w:pPr>
    </w:p>
    <w:bookmarkEnd w:id="70"/>
    <w:bookmarkStart w:id="72" w:name="subsec:bab2_dataset_rul"/>
    <w:p>
      <w:pPr>
        <w:pStyle w:val="Heading3"/>
      </w:pPr>
      <w:r>
        <w:t xml:space="preserve">Dataset</w:t>
      </w:r>
      <w:r>
        <w:t xml:space="preserve"> </w:t>
      </w:r>
      <w:r>
        <w:rPr>
          <w:i/>
          <w:iCs/>
        </w:rPr>
        <w:t xml:space="preserve">Benchmark</w:t>
      </w:r>
      <w:r>
        <w:t xml:space="preserve"> </w:t>
      </w:r>
      <w:r>
        <w:t xml:space="preserve">RUL: PHM2012, XJTU-SY, dan IMS</w:t>
      </w:r>
    </w:p>
    <w:p>
      <w:pPr>
        <w:pStyle w:val="Paragraf"/>
      </w:pPr>
    </w:p>
    <w:p>
      <w:pPr>
        <w:pStyle w:val="Paragraf"/>
      </w:pPr>
      <w:r>
        <w:t xml:space="preserve">Tiga dataset publik digunakan sebagai</w:t>
      </w:r>
      <w:r>
        <w:t xml:space="preserve"> </w:t>
      </w:r>
      <w:r>
        <w:rPr>
          <w:i/>
          <w:iCs/>
        </w:rPr>
        <w:t xml:space="preserve">benchmark</w:t>
      </w:r>
      <w:r>
        <w:t xml:space="preserve"> </w:t>
      </w:r>
      <w:r>
        <w:t xml:space="preserve">dalam penelitian ini.</w:t>
      </w:r>
      <w:r>
        <w:t xml:space="preserve"> </w:t>
      </w:r>
      <w:r>
        <w:t xml:space="preserve">Ketiganya memiliki karakteristik berbeda, mencakup jenis</w:t>
      </w:r>
      <w:r>
        <w:t xml:space="preserve"> </w:t>
      </w:r>
      <w:r>
        <w:rPr>
          <w:i/>
          <w:iCs/>
        </w:rPr>
        <w:t xml:space="preserve">bearing</w:t>
      </w:r>
      <w:r>
        <w:t xml:space="preserve">, kondisi</w:t>
      </w:r>
      <w:r>
        <w:t xml:space="preserve"> </w:t>
      </w:r>
      <w:r>
        <w:t xml:space="preserve">operasi, dan mekanisme kegagalan dominan, sehingga bersama-sama dapat menguji</w:t>
      </w:r>
      <w:r>
        <w:t xml:space="preserve"> </w:t>
      </w:r>
      <w:r>
        <w:t xml:space="preserve">universalitas pendekatan yang diusulkan.</w:t>
      </w:r>
    </w:p>
    <w:p>
      <w:pPr>
        <w:pStyle w:val="Paragraf"/>
      </w:pPr>
    </w:p>
    <w:p>
      <w:pPr>
        <w:pStyle w:val="Paragraf"/>
      </w:pPr>
      <w:r>
        <w:rPr>
          <w:b/>
          <w:bCs/>
        </w:rPr>
        <w:t xml:space="preserve">PHM2012 (FEMTO-PRONOSTIA).</w:t>
      </w:r>
      <w:r>
        <w:t xml:space="preserve"> </w:t>
      </w:r>
      <w:r>
        <w:t xml:space="preserve">Dataset hasil tantangan PHMAP 2012 yang</w:t>
      </w:r>
      <w:r>
        <w:t xml:space="preserve"> </w:t>
      </w:r>
      <w:r>
        <w:t xml:space="preserve">dikurasi oleh</w:t>
      </w:r>
      <w:r>
        <w:t xml:space="preserve"> </w:t>
      </w:r>
      <w:r>
        <w:t xml:space="preserve">Nectoux dkk. (2012)</w:t>
      </w:r>
      <w:r>
        <w:t xml:space="preserve">. Berisi 17</w:t>
      </w:r>
      <w:r>
        <w:t xml:space="preserve"> </w:t>
      </w:r>
      <w:r>
        <w:rPr>
          <w:i/>
          <w:iCs/>
        </w:rPr>
        <w:t xml:space="preserve">bearing</w:t>
      </w:r>
      <w:r>
        <w:t xml:space="preserve"> </w:t>
      </w:r>
      <w:r>
        <w:t xml:space="preserve">yang</w:t>
      </w:r>
      <w:r>
        <w:t xml:space="preserve"> </w:t>
      </w:r>
      <w:r>
        <w:t xml:space="preserve">diuji hingga kegagalan di bawah tiga kondisi beban (Kondisi 1: 1.800 rpm,</w:t>
      </w:r>
      <w:r>
        <w:t xml:space="preserve"> </w:t>
      </w:r>
      <w:r>
        <w:t xml:space="preserve">4.000 N; Kondisi 2: 1.650 rpm, 4.200 N; Kondisi 3: 1.500 rpm, 5.000 N).</w:t>
      </w:r>
      <w:r>
        <w:t xml:space="preserve"> </w:t>
      </w:r>
      <w:r>
        <w:t xml:space="preserve">Kriteria akhir hidup (EOL): amplitudo RMS vibrasi melampaui ambang 20 g.</w:t>
      </w:r>
      <w:r>
        <w:t xml:space="preserve"> </w:t>
      </w:r>
      <w:r>
        <w:t xml:space="preserve">Label RUL linier dari 1 (awal operasi) ke 0 (EOL). Dataset dibagi 6</w:t>
      </w:r>
      <w:r>
        <w:t xml:space="preserve"> </w:t>
      </w:r>
      <w:r>
        <w:rPr>
          <w:i/>
          <w:iCs/>
        </w:rPr>
        <w:t xml:space="preserve">bearing</w:t>
      </w:r>
      <w:r>
        <w:t xml:space="preserve"> </w:t>
      </w:r>
      <w:r>
        <w:t xml:space="preserve">latih dan 11</w:t>
      </w:r>
      <w:r>
        <w:t xml:space="preserve"> </w:t>
      </w:r>
      <w:r>
        <w:rPr>
          <w:i/>
          <w:iCs/>
        </w:rPr>
        <w:t xml:space="preserve">bearing</w:t>
      </w:r>
      <w:r>
        <w:t xml:space="preserve"> </w:t>
      </w:r>
      <w:r>
        <w:t xml:space="preserve">uji (dengan RUL yang dipotong pada waktu tertentu).</w:t>
      </w:r>
    </w:p>
    <w:p>
      <w:pPr>
        <w:pStyle w:val="Paragraf"/>
      </w:pPr>
    </w:p>
    <w:p>
      <w:pPr>
        <w:pStyle w:val="Paragraf"/>
      </w:pPr>
      <w:r>
        <w:rPr>
          <w:b/>
          <w:bCs/>
        </w:rPr>
        <w:t xml:space="preserve">XJTU-SY.</w:t>
      </w:r>
      <w:r>
        <w:t xml:space="preserve"> </w:t>
      </w:r>
      <w:r>
        <w:t xml:space="preserve">Dataset dari Xi’an Jiaotong University yang dikurasi oleh</w:t>
      </w:r>
      <w:r>
        <w:t xml:space="preserve"> </w:t>
      </w:r>
      <w:r>
        <w:t xml:space="preserve">Wang dkk. (2020)</w:t>
      </w:r>
      <w:r>
        <w:t xml:space="preserve">. Berisi 10</w:t>
      </w:r>
      <w:r>
        <w:t xml:space="preserve"> </w:t>
      </w:r>
      <w:r>
        <w:rPr>
          <w:i/>
          <w:iCs/>
        </w:rPr>
        <w:t xml:space="preserve">bearing</w:t>
      </w:r>
      <w:r>
        <w:t xml:space="preserve"> </w:t>
      </w:r>
      <w:r>
        <w:t xml:space="preserve">LDK UER204 yang diuji di bawah</w:t>
      </w:r>
      <w:r>
        <w:t xml:space="preserve"> </w:t>
      </w:r>
      <w:r>
        <w:t xml:space="preserve">lima kondisi operasi (kombinasi kecepatan dan beban). Jenis kegagalan dominan</w:t>
      </w:r>
      <w:r>
        <w:t xml:space="preserve"> </w:t>
      </w:r>
      <w:r>
        <w:t xml:space="preserve">adalah</w:t>
      </w:r>
      <w:r>
        <w:t xml:space="preserve"> </w:t>
      </w:r>
      <w:r>
        <w:rPr>
          <w:i/>
          <w:iCs/>
        </w:rPr>
        <w:t xml:space="preserve">outer-race spalling</w:t>
      </w:r>
      <w:r>
        <w:t xml:space="preserve">, menjadikan dataset ini ideal untuk menguji</w:t>
      </w:r>
      <w:r>
        <w:t xml:space="preserve"> </w:t>
      </w:r>
      <w:r>
        <w:t xml:space="preserve">apakah representasi laten model menangkap sinyal BPFO.</w:t>
      </w:r>
    </w:p>
    <w:p>
      <w:pPr>
        <w:pStyle w:val="Paragraf"/>
      </w:pPr>
    </w:p>
    <w:p>
      <w:pPr>
        <w:pStyle w:val="Paragraf"/>
      </w:pPr>
      <w:r>
        <w:rPr>
          <w:b/>
          <w:bCs/>
        </w:rPr>
        <w:t xml:space="preserve">IMS (Universitas Cincinnati).</w:t>
      </w:r>
      <w:r>
        <w:t xml:space="preserve"> </w:t>
      </w:r>
      <w:r>
        <w:t xml:space="preserve">Dataset yang diperkenalkan oleh</w:t>
      </w:r>
      <w:r>
        <w:t xml:space="preserve"> </w:t>
      </w:r>
      <w:r>
        <w:t xml:space="preserve">Qiu dkk. (2006)</w:t>
      </w:r>
      <w:r>
        <w:t xml:space="preserve">, berisi empat</w:t>
      </w:r>
      <w:r>
        <w:t xml:space="preserve"> </w:t>
      </w:r>
      <w:r>
        <w:rPr>
          <w:i/>
          <w:iCs/>
        </w:rPr>
        <w:t xml:space="preserve">bearing</w:t>
      </w:r>
      <w:r>
        <w:t xml:space="preserve"> </w:t>
      </w:r>
      <w:r>
        <w:t xml:space="preserve">Rexnord yang</w:t>
      </w:r>
      <w:r>
        <w:t xml:space="preserve"> </w:t>
      </w:r>
      <w:r>
        <w:t xml:space="preserve">dijalankan secara bersamaan pada kecepatan 2.000 rpm dengan akuisisi tiap</w:t>
      </w:r>
      <w:r>
        <w:t xml:space="preserve"> </w:t>
      </w:r>
      <w:r>
        <w:t xml:space="preserve">10 menit.</w:t>
      </w:r>
      <w:r>
        <w:t xml:space="preserve"> </w:t>
      </w:r>
      <w:r>
        <w:rPr>
          <w:i/>
          <w:iCs/>
        </w:rPr>
        <w:t xml:space="preserve">Bearing</w:t>
      </w:r>
      <w:r>
        <w:t xml:space="preserve"> 3 mengalami kegagalan</w:t>
      </w:r>
      <w:r>
        <w:t xml:space="preserve"> </w:t>
      </w:r>
      <w:r>
        <w:rPr>
          <w:i/>
          <w:iCs/>
        </w:rPr>
        <w:t xml:space="preserve">outer-race</w:t>
      </w:r>
      <w:r>
        <w:t xml:space="preserve">;</w:t>
      </w:r>
      <w:r>
        <w:t xml:space="preserve"> </w:t>
      </w:r>
      <w:r>
        <w:rPr>
          <w:i/>
          <w:iCs/>
        </w:rPr>
        <w:t xml:space="preserve">Bearing</w:t>
      </w:r>
      <w:r>
        <w:t xml:space="preserve"> 4</w:t>
      </w:r>
      <w:r>
        <w:t xml:space="preserve"> </w:t>
      </w:r>
      <w:r>
        <w:t xml:space="preserve">mengalami kelelahan elemen bergulir (</w:t>
      </w:r>
      <w:r>
        <w:rPr>
          <w:i/>
          <w:iCs/>
        </w:rPr>
        <w:t xml:space="preserve">rolling-element fatigue</w:t>
      </w:r>
      <w:r>
        <w:t xml:space="preserve">).</w:t>
      </w:r>
      <w:r>
        <w:t xml:space="preserve"> </w:t>
      </w:r>
      <w:r>
        <w:t xml:space="preserve">Dengan hanya empat</w:t>
      </w:r>
      <w:r>
        <w:t xml:space="preserve"> </w:t>
      </w:r>
      <w:r>
        <w:rPr>
          <w:i/>
          <w:iCs/>
        </w:rPr>
        <w:t xml:space="preserve">bearing</w:t>
      </w:r>
      <w:r>
        <w:t xml:space="preserve">, dataset ini lebih menantang secara statistik</w:t>
      </w:r>
      <w:r>
        <w:t xml:space="preserve"> </w:t>
      </w:r>
      <w:r>
        <w:t xml:space="preserve">dan menguji kemampuan generalisasi pada data berskala kecil.</w:t>
      </w:r>
    </w:p>
    <w:p>
      <w:pPr>
        <w:pStyle w:val="Paragraf"/>
      </w:pPr>
    </w:p>
    <w:p>
      <w:pPr>
        <w:pStyle w:val="Paragraf"/>
      </w:pPr>
      <w:r>
        <w:t xml:space="preserve">Tabel </w:t>
      </w:r>
      <w:fldSimple w:instr=" REF tab_bab2_dataset_rul \h ">
        <w:r>
          <w:t xml:space="preserve">II.3</w:t>
        </w:r>
      </w:fldSimple>
      <w:r>
        <w:t xml:space="preserve"> merangkum karakteristik ketiga dataset.</w:t>
      </w:r>
      <w:r>
        <w:t xml:space="preserve"> </w:t>
      </w:r>
      <w:r>
        <w:t xml:space="preserve">Dataset CWRU juga digunakan secara tambahan pada Bab V sebagai validasi</w:t>
      </w:r>
      <w:r>
        <w:t xml:space="preserve"> </w:t>
      </w:r>
      <w:r>
        <w:t xml:space="preserve">lintas dataset untuk SAE-BPFx, namun dengan catatan penting bahwa</w:t>
      </w:r>
      <w:r>
        <w:t xml:space="preserve"> </w:t>
      </w:r>
      <w:r>
        <w:rPr>
          <w:i/>
          <w:iCs/>
        </w:rPr>
        <w:t xml:space="preserve">n</w:t>
      </w:r>
      <w:r>
        <w:t xml:space="preserve">=10</w:t>
      </w:r>
      <w:r>
        <w:t xml:space="preserve"> </w:t>
      </w:r>
      <w:r>
        <w:t xml:space="preserve">rekaman menjadikannya</w:t>
      </w:r>
      <w:r>
        <w:t xml:space="preserve"> </w:t>
      </w:r>
      <w:r>
        <w:rPr>
          <w:i/>
          <w:iCs/>
        </w:rPr>
        <w:t xml:space="preserve">underpowered</w:t>
      </w:r>
      <w:r>
        <w:t xml:space="preserve"> </w:t>
      </w:r>
      <w:r>
        <w:t xml:space="preserve">secara statistik untuk pengujian</w:t>
      </w:r>
      <w:r>
        <w:t xml:space="preserve"> </w:t>
      </w:r>
      <w:r>
        <w:t xml:space="preserve">korelasi Pearson (p-value &gt; 0,05 meski nilai</w:t>
      </w:r>
      <w:r>
        <w:t xml:space="preserve"> </w:t>
      </w:r>
      <w:r>
        <w:rPr>
          <w:i/>
          <w:iCs/>
        </w:rPr>
        <w:t xml:space="preserve">hit-rate</w:t>
      </w:r>
      <w:r>
        <w:t xml:space="preserve"> </w:t>
      </w:r>
      <w:r>
        <w:t xml:space="preserve">tinggi).</w:t>
      </w:r>
    </w:p>
    <w:p>
      <w:pPr>
        <w:pStyle w:val="Paragraf"/>
      </w:pPr>
    </w:p>
    <w:bookmarkStart w:id="71" w:name="tab:bab2_dataset_rul"/>
    <w:p>
      <w:pPr>
        <w:pStyle w:val="judulTabel"/>
      </w:pPr>
      <w:r>
        <w:t xml:space="preserve">Tabel </w:t>
      </w:r>
      <w:bookmarkStart w:id="92" w:name="tab_bab2_dataset_rul"/>
      <w:r>
        <w:t xml:space="preserve">II.</w:t>
      </w:r>
      <w:fldSimple w:instr=" SEQ Tabel \* ARABIC \s 1 ">
        <w:r>
          <w:t xml:space="preserve">3</w:t>
        </w:r>
      </w:fldSimple>
      <w:bookmarkEnd w:id="92"/>
      <w:r>
        <w:t xml:space="preserve"> </w:t>
      </w:r>
      <w:r>
        <w:t xml:space="preserve">Karakteristik tiga dataset</w:t>
      </w:r>
      <w:r>
        <w:t xml:space="preserve"> </w:t>
      </w:r>
      <w:r>
        <w:rPr>
          <w:i/>
          <w:iCs/>
        </w:rPr>
        <w:t xml:space="preserve">benchmark</w:t>
      </w:r>
      <w:r>
        <w:t xml:space="preserve"> </w:t>
      </w:r>
      <w:r>
        <w:t xml:space="preserve">prediksi sisa umur</w:t>
      </w:r>
      <w:r>
        <w:t xml:space="preserve"> </w:t>
      </w:r>
      <w:r>
        <w:t xml:space="preserve">pakai</w:t>
      </w:r>
      <w:r>
        <w:t xml:space="preserve"> </w:t>
      </w:r>
      <w:r>
        <w:rPr>
          <w:i/>
          <w:iCs/>
        </w:rPr>
        <w:t xml:space="preserve">rolling element bearing</w:t>
      </w:r>
      <w:r>
        <w:t xml:space="preserve"> </w:t>
      </w:r>
      <w:r>
        <w:t xml:space="preserve">yang digunakan dalam penelitian ini.</w:t>
      </w:r>
    </w:p>
    <w:p>
      <w:pPr>
        <w:pStyle w:val="Paragraf"/>
      </w:pPr>
    </w:p>
    <w:tbl>
      <w:tblPr>
        <w:tblStyle w:val="Table"/>
        <w:tblW w:type="dxa" w:w="7933"/>
        <w:tblLook w:firstRow="1" w:lastRow="0" w:firstColumn="0" w:lastColumn="0" w:noHBand="0" w:noVBand="0" w:val="0020"/>
        <w:tblCaption w:val="Karakteristik tiga dataset benchmark prediksi sisa umur pakai rolling element bearing yang digunakan dalam penelitian ini."/>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2"/>
        <w:gridCol w:w="1322"/>
        <w:gridCol w:w="1322"/>
        <w:gridCol w:w="1322"/>
        <w:gridCol w:w="1322"/>
        <w:gridCol w:w="1323"/>
      </w:tblGrid>
      <w:tr>
        <w:trPr>
          <w:tblHeader w:val="on"/>
        </w:trPr>
        <w:tc>
          <w:tcPr>
            <w:tcW w:w="1322" w:type="dxa"/>
          </w:tcPr>
          <w:p>
            <w:pPr>
              <w:pStyle w:val="IsiTabel"/>
              <w:jc w:val="left"/>
            </w:pPr>
            <w:r>
              <w:rPr>
                <w:b/>
                <w:bCs/>
              </w:rPr>
              <w:t xml:space="preserve">Dataset</w:t>
            </w:r>
          </w:p>
        </w:tc>
        <w:tc>
          <w:tcPr>
            <w:tcW w:w="1322" w:type="dxa"/>
          </w:tcPr>
          <w:p>
            <w:pPr>
              <w:pStyle w:val="IsiTabel"/>
              <w:jc w:val="left"/>
            </w:pPr>
            <w:r>
              <w:rPr>
                <w:b/>
                <w:bCs/>
              </w:rPr>
              <w:t xml:space="preserve">Institusi</w:t>
            </w:r>
          </w:p>
        </w:tc>
        <w:tc>
          <w:tcPr>
            <w:tcW w:w="1322" w:type="dxa"/>
          </w:tcPr>
          <w:p>
            <w:pPr>
              <w:pStyle w:val="IsiTabel"/>
              <w:jc w:val="left"/>
            </w:pPr>
            <w:r>
              <w:rPr>
                <w:b/>
                <w:bCs/>
              </w:rPr>
              <w:t xml:space="preserve">Tipe</w:t>
            </w:r>
            <w:r>
              <w:rPr>
                <w:b/>
                <w:bCs/>
              </w:rPr>
              <w:t xml:space="preserve"> </w:t>
            </w:r>
            <w:r>
              <w:rPr>
                <w:b/>
                <w:bCs/>
                <w:i/>
                <w:iCs/>
              </w:rPr>
              <w:t xml:space="preserve">bearing</w:t>
            </w:r>
          </w:p>
        </w:tc>
        <w:tc>
          <w:tcPr>
            <w:tcW w:w="1322" w:type="dxa"/>
          </w:tcPr>
          <w:p>
            <w:pPr>
              <w:pStyle w:val="IsiTabel"/>
              <w:jc w:val="center"/>
            </w:pPr>
            <w:r>
              <w:rPr>
                <w:b/>
                <w:bCs/>
              </w:rPr>
              <w:t xml:space="preserve">Jumlah</w:t>
            </w:r>
          </w:p>
        </w:tc>
        <w:tc>
          <w:tcPr>
            <w:tcW w:w="1322" w:type="dxa"/>
          </w:tcPr>
          <w:p>
            <w:pPr>
              <w:pStyle w:val="IsiTabel"/>
              <w:jc w:val="left"/>
            </w:pPr>
            <w:r>
              <w:rPr>
                <w:b/>
                <w:bCs/>
              </w:rPr>
              <w:t xml:space="preserve">Kondisi operasi</w:t>
            </w:r>
          </w:p>
        </w:tc>
        <w:tc>
          <w:tcPr>
            <w:tcW w:w="1323" w:type="dxa"/>
          </w:tcPr>
          <w:p>
            <w:pPr>
              <w:pStyle w:val="IsiTabel"/>
              <w:jc w:val="center"/>
            </w:pPr>
            <w:r>
              <w:rPr>
                <w:b/>
                <w:bCs/>
              </w:rPr>
              <w:t xml:space="preserve">Kriteria EOL</w:t>
            </w:r>
          </w:p>
        </w:tc>
      </w:tr>
      <w:tr>
        <w:tc>
          <w:tcPr>
            <w:tcW w:w="1322" w:type="dxa"/>
          </w:tcPr>
          <w:p>
            <w:pPr>
              <w:pStyle w:val="IsiTabel"/>
              <w:jc w:val="left"/>
            </w:pPr>
            <w:r>
              <w:t xml:space="preserve">PHM2012</w:t>
            </w:r>
          </w:p>
        </w:tc>
        <w:tc>
          <w:tcPr>
            <w:tcW w:w="1322" w:type="dxa"/>
          </w:tcPr>
          <w:p>
            <w:pPr>
              <w:pStyle w:val="IsiTabel"/>
              <w:jc w:val="left"/>
            </w:pPr>
            <w:r>
              <w:t xml:space="preserve">FEMTO-PRONOSTIA</w:t>
            </w:r>
          </w:p>
        </w:tc>
        <w:tc>
          <w:tcPr>
            <w:tcW w:w="1322" w:type="dxa"/>
          </w:tcPr>
          <w:p>
            <w:pPr>
              <w:pStyle w:val="IsiTabel"/>
              <w:jc w:val="left"/>
            </w:pPr>
            <w:r>
              <w:t xml:space="preserve">SKF/NTN</w:t>
            </w:r>
          </w:p>
        </w:tc>
        <w:tc>
          <w:tcPr>
            <w:tcW w:w="1322" w:type="dxa"/>
          </w:tcPr>
          <w:p>
            <w:pPr>
              <w:pStyle w:val="IsiTabel"/>
              <w:jc w:val="center"/>
            </w:pPr>
            <w:r>
              <w:t xml:space="preserve">17</w:t>
            </w:r>
          </w:p>
        </w:tc>
        <w:tc>
          <w:tcPr>
            <w:tcW w:w="1322" w:type="dxa"/>
          </w:tcPr>
          <w:p>
            <w:pPr>
              <w:pStyle w:val="IsiTabel"/>
              <w:jc w:val="left"/>
            </w:pPr>
            <w:r>
              <w:t xml:space="preserve">3 kondisi beban</w:t>
            </w:r>
          </w:p>
        </w:tc>
        <w:tc>
          <w:tcPr>
            <w:tcW w:w="1323" w:type="dxa"/>
          </w:tcPr>
          <w:p>
            <w:pPr>
              <w:pStyle w:val="IsiTabel"/>
              <w:jc w:val="center"/>
            </w:pPr>
            <w:r>
              <w:t xml:space="preserve">RMS &gt; 20 g</w:t>
            </w:r>
          </w:p>
        </w:tc>
      </w:tr>
      <w:tr>
        <w:tc>
          <w:tcPr>
            <w:tcW w:w="1322" w:type="dxa"/>
          </w:tcPr>
          <w:p>
            <w:pPr>
              <w:pStyle w:val="IsiTabel"/>
              <w:jc w:val="left"/>
            </w:pPr>
            <w:r>
              <w:t xml:space="preserve">XJTU-SY</w:t>
            </w:r>
          </w:p>
        </w:tc>
        <w:tc>
          <w:tcPr>
            <w:tcW w:w="1322" w:type="dxa"/>
          </w:tcPr>
          <w:p>
            <w:pPr>
              <w:pStyle w:val="IsiTabel"/>
              <w:jc w:val="left"/>
            </w:pPr>
            <w:r>
              <w:t xml:space="preserve">Xi’an Jiaotong Univ.</w:t>
            </w:r>
          </w:p>
        </w:tc>
        <w:tc>
          <w:tcPr>
            <w:tcW w:w="1322" w:type="dxa"/>
          </w:tcPr>
          <w:p>
            <w:pPr>
              <w:pStyle w:val="IsiTabel"/>
              <w:jc w:val="left"/>
            </w:pPr>
            <w:r>
              <w:t xml:space="preserve">LDK UER204</w:t>
            </w:r>
          </w:p>
        </w:tc>
        <w:tc>
          <w:tcPr>
            <w:tcW w:w="1322" w:type="dxa"/>
          </w:tcPr>
          <w:p>
            <w:pPr>
              <w:pStyle w:val="IsiTabel"/>
              <w:jc w:val="center"/>
            </w:pPr>
            <w:r>
              <w:t xml:space="preserve">10</w:t>
            </w:r>
          </w:p>
        </w:tc>
        <w:tc>
          <w:tcPr>
            <w:tcW w:w="1322" w:type="dxa"/>
          </w:tcPr>
          <w:p>
            <w:pPr>
              <w:pStyle w:val="IsiTabel"/>
              <w:jc w:val="left"/>
            </w:pPr>
            <w:r>
              <w:t xml:space="preserve">5 kondisi</w:t>
            </w:r>
          </w:p>
        </w:tc>
        <w:tc>
          <w:tcPr>
            <w:tcW w:w="1323" w:type="dxa"/>
          </w:tcPr>
          <w:p>
            <w:pPr>
              <w:pStyle w:val="IsiTabel"/>
              <w:jc w:val="center"/>
            </w:pPr>
            <w:r>
              <w:t xml:space="preserve">Sinyal berhenti</w:t>
            </w:r>
          </w:p>
        </w:tc>
      </w:tr>
      <w:tr>
        <w:tc>
          <w:tcPr>
            <w:tcW w:w="1322" w:type="dxa"/>
          </w:tcPr>
          <w:p>
            <w:pPr>
              <w:pStyle w:val="IsiTabel"/>
              <w:jc w:val="left"/>
            </w:pPr>
            <w:r>
              <w:t xml:space="preserve">IMS</w:t>
            </w:r>
          </w:p>
        </w:tc>
        <w:tc>
          <w:tcPr>
            <w:tcW w:w="1322" w:type="dxa"/>
          </w:tcPr>
          <w:p>
            <w:pPr>
              <w:pStyle w:val="IsiTabel"/>
              <w:jc w:val="left"/>
            </w:pPr>
            <w:r>
              <w:t xml:space="preserve">Univ. Cincinnati</w:t>
            </w:r>
          </w:p>
        </w:tc>
        <w:tc>
          <w:tcPr>
            <w:tcW w:w="1322" w:type="dxa"/>
          </w:tcPr>
          <w:p>
            <w:pPr>
              <w:pStyle w:val="IsiTabel"/>
              <w:jc w:val="left"/>
            </w:pPr>
            <w:r>
              <w:t xml:space="preserve">Rexnord</w:t>
            </w:r>
          </w:p>
        </w:tc>
        <w:tc>
          <w:tcPr>
            <w:tcW w:w="1322" w:type="dxa"/>
          </w:tcPr>
          <w:p>
            <w:pPr>
              <w:pStyle w:val="IsiTabel"/>
              <w:jc w:val="center"/>
            </w:pPr>
            <w:r>
              <w:t xml:space="preserve">4</w:t>
            </w:r>
          </w:p>
        </w:tc>
        <w:tc>
          <w:tcPr>
            <w:tcW w:w="1322" w:type="dxa"/>
          </w:tcPr>
          <w:p>
            <w:pPr>
              <w:pStyle w:val="IsiTabel"/>
              <w:jc w:val="left"/>
            </w:pPr>
            <w:r>
              <w:t xml:space="preserve">1 kondisi (2.000 rpm)</w:t>
            </w:r>
          </w:p>
        </w:tc>
        <w:tc>
          <w:tcPr>
            <w:tcW w:w="1323" w:type="dxa"/>
          </w:tcPr>
          <w:p>
            <w:pPr>
              <w:pStyle w:val="IsiTabel"/>
              <w:jc w:val="center"/>
            </w:pPr>
            <w:r>
              <w:t xml:space="preserve">Label manual</w:t>
            </w:r>
          </w:p>
        </w:tc>
      </w:tr>
    </w:tbl>
    <w:p>
      <w:pPr>
        <w:pStyle w:val="Paragraf"/>
      </w:pPr>
    </w:p>
    <w:bookmarkEnd w:id="71"/>
    <w:p>
      <w:pPr>
        <w:pStyle w:val="Paragraf"/>
      </w:pPr>
      <w:r>
        <w:t xml:space="preserve">Sumber:</w:t>
      </w:r>
      <w:r>
        <w:t xml:space="preserve"> </w:t>
      </w:r>
      <w:r>
        <w:t xml:space="preserve">Nectoux dkk. (2012)</w:t>
      </w:r>
      <w:r>
        <w:t xml:space="preserve"> </w:t>
      </w:r>
      <w:r>
        <w:t xml:space="preserve">(PHM2012);</w:t>
      </w:r>
      <w:r>
        <w:t xml:space="preserve"> </w:t>
      </w:r>
      <w:r>
        <w:t xml:space="preserve">Wang dkk. (2020)</w:t>
      </w:r>
      <w:r>
        <w:t xml:space="preserve"> </w:t>
      </w:r>
      <w:r>
        <w:t xml:space="preserve">(XJTU-SY);</w:t>
      </w:r>
      <w:r>
        <w:t xml:space="preserve"> </w:t>
      </w:r>
      <w:r>
        <w:t xml:space="preserve">Qiu dkk. (2006)</w:t>
      </w:r>
      <w:r>
        <w:t xml:space="preserve"> </w:t>
      </w:r>
      <w:r>
        <w:t xml:space="preserve">(IMS).</w:t>
      </w:r>
    </w:p>
    <w:p>
      <w:pPr>
        <w:pStyle w:val="Paragraf"/>
      </w:pPr>
    </w:p>
    <w:bookmarkEnd w:id="72"/>
    <w:bookmarkEnd w:id="73"/>
    <w:bookmarkStart w:id="80" w:name="sec:bab2_mekanistik"/>
    <w:p>
      <w:pPr>
        <w:pStyle w:val="Heading2"/>
      </w:pPr>
      <w:r>
        <w:t xml:space="preserve">Interpretabilitas Mekanistik dan</w:t>
      </w:r>
      <w:r>
        <w:t xml:space="preserve"> </w:t>
      </w:r>
      <w:r>
        <w:rPr>
          <w:i/>
          <w:iCs/>
        </w:rPr>
        <w:t xml:space="preserve">Sparse Autoencoder</w:t>
      </w:r>
    </w:p>
    <w:p>
      <w:pPr>
        <w:pStyle w:val="Paragraf"/>
      </w:pPr>
    </w:p>
    <w:p>
      <w:pPr>
        <w:pStyle w:val="Paragraf"/>
      </w:pPr>
      <w:r>
        <w:t xml:space="preserve">Metode XAI yang dibahas pada Subbab II.4 beroperasi di tingkat</w:t>
      </w:r>
      <w:r>
        <w:t xml:space="preserve"> </w:t>
      </w:r>
      <w:r>
        <w:rPr>
          <w:i/>
          <w:iCs/>
        </w:rPr>
        <w:t xml:space="preserve">masukan</w:t>
      </w:r>
      <w:r>
        <w:t xml:space="preserve">: mengidentifikasi fitur atau posisi sinyal yang paling berpengaruh</w:t>
      </w:r>
      <w:r>
        <w:t xml:space="preserve"> </w:t>
      </w:r>
      <w:r>
        <w:t xml:space="preserve">terhadap prediksi. Pertanyaan yang lebih dalam, yaitu</w:t>
      </w:r>
      <w:r>
        <w:t xml:space="preserve"> </w:t>
      </w:r>
      <w:r>
        <w:rPr>
          <w:i/>
          <w:iCs/>
        </w:rPr>
        <w:t xml:space="preserve">konsep fisika apa yang</w:t>
      </w:r>
      <w:r>
        <w:rPr>
          <w:i/>
          <w:iCs/>
        </w:rPr>
        <w:t xml:space="preserve"> </w:t>
      </w:r>
      <w:r>
        <w:rPr>
          <w:i/>
          <w:iCs/>
        </w:rPr>
        <w:t xml:space="preserve">direpresentasikan model pada lapisan tersembunyinya?</w:t>
      </w:r>
      <w:r>
        <w:t xml:space="preserve">, tidak dapat dijawab</w:t>
      </w:r>
      <w:r>
        <w:t xml:space="preserve"> </w:t>
      </w:r>
      <w:r>
        <w:t xml:space="preserve">oleh SHAP atau metode atribusi masukan lainnya karena keduanya tidak beroperasi</w:t>
      </w:r>
      <w:r>
        <w:t xml:space="preserve"> </w:t>
      </w:r>
      <w:r>
        <w:t xml:space="preserve">pada ruang representasi laten. Interpretabilitas mekanistik mengisi celah ini</w:t>
      </w:r>
      <w:r>
        <w:t xml:space="preserve"> </w:t>
      </w:r>
      <w:r>
        <w:t xml:space="preserve">dengan membedah representasi internal model.</w:t>
      </w:r>
    </w:p>
    <w:p>
      <w:pPr>
        <w:pStyle w:val="Paragraf"/>
      </w:pPr>
    </w:p>
    <w:bookmarkStart w:id="78" w:name="subsec:bab2_superposisi_sae"/>
    <w:p>
      <w:pPr>
        <w:pStyle w:val="Heading3"/>
      </w:pPr>
      <w:r>
        <w:t xml:space="preserve">Hipotesis Superposisi dan Top-</w:t>
      </w:r>
      <w:r>
        <w:rPr>
          <w:i/>
          <w:iCs/>
        </w:rPr>
        <w:t xml:space="preserve">k</w:t>
      </w:r>
      <w:r>
        <w:t xml:space="preserve"> </w:t>
      </w:r>
      <w:r>
        <w:t xml:space="preserve">SAE</w:t>
      </w:r>
    </w:p>
    <w:p>
      <w:pPr>
        <w:pStyle w:val="Paragraf"/>
      </w:pPr>
    </w:p>
    <w:p>
      <w:pPr>
        <w:pStyle w:val="Paragraf"/>
      </w:pPr>
      <w:r>
        <w:t xml:space="preserve">Elhage dkk.</w:t>
      </w:r>
      <w:r>
        <w:t xml:space="preserve"> </w:t>
      </w:r>
      <w:r>
        <w:t xml:space="preserve">(2022)</w:t>
      </w:r>
      <w:r>
        <w:t xml:space="preserve"> </w:t>
      </w:r>
      <w:r>
        <w:t xml:space="preserve">memformulasikan</w:t>
      </w:r>
      <w:r>
        <w:t xml:space="preserve"> </w:t>
      </w:r>
      <w:r>
        <w:rPr>
          <w:i/>
          <w:iCs/>
        </w:rPr>
        <w:t xml:space="preserve">hipotesis</w:t>
      </w:r>
      <w:r>
        <w:rPr>
          <w:i/>
          <w:iCs/>
        </w:rPr>
        <w:t xml:space="preserve"> </w:t>
      </w:r>
      <w:r>
        <w:rPr>
          <w:i/>
          <w:iCs/>
        </w:rPr>
        <w:t xml:space="preserve">superposisi</w:t>
      </w:r>
      <w:r>
        <w:t xml:space="preserve">: jaringan saraf merepresentasikan lebih banyak fitur daripada</w:t>
      </w:r>
      <w:r>
        <w:t xml:space="preserve"> </w:t>
      </w:r>
      <w:r>
        <w:t xml:space="preserve">jumlah dimensi latennya dengan cara menyimpan fitur-fitur dalam pola superposisi</w:t>
      </w:r>
      <w:r>
        <w:t xml:space="preserve"> </w:t>
      </w:r>
      <w:r>
        <w:t xml:space="preserve">yang tidak berinterferensi. Akibatnya, setiap neuron cenderung merespons</w:t>
      </w:r>
      <w:r>
        <w:t xml:space="preserve"> </w:t>
      </w:r>
      <w:r>
        <w:t xml:space="preserve">terhadap banyak konsep yang tidak berkaitan (</w:t>
      </w:r>
      <w:r>
        <w:rPr>
          <w:i/>
          <w:iCs/>
        </w:rPr>
        <w:t xml:space="preserve">polysemantik</w:t>
      </w:r>
      <w:r>
        <w:t xml:space="preserve">); perilaku ini</w:t>
      </w:r>
      <w:r>
        <w:t xml:space="preserve"> </w:t>
      </w:r>
      <w:r>
        <w:t xml:space="preserve">menyulitkan interpretabilitas mekanistik.</w:t>
      </w:r>
    </w:p>
    <w:p>
      <w:pPr>
        <w:pStyle w:val="Paragraf"/>
      </w:pPr>
    </w:p>
    <w:p>
      <w:pPr>
        <w:pStyle w:val="Paragraf"/>
      </w:pPr>
      <w:r>
        <w:rPr>
          <w:i/>
          <w:iCs/>
        </w:rPr>
        <w:t xml:space="preserve">Sparse Autoencoder</w:t>
      </w:r>
      <w:r>
        <w:t xml:space="preserve"> </w:t>
      </w:r>
      <w:r>
        <w:t xml:space="preserve">(SAE)</w:t>
      </w:r>
      <w:r>
        <w:t xml:space="preserve"> </w:t>
      </w:r>
      <w:r>
        <w:t xml:space="preserve">(Makhzani dan Frey, 2014)</w:t>
      </w:r>
      <w:r>
        <w:t xml:space="preserve"> </w:t>
      </w:r>
      <w:r>
        <w:t xml:space="preserve">menawarkan solusi:</w:t>
      </w:r>
      <w:r>
        <w:t xml:space="preserve"> </w:t>
      </w:r>
      <w:r>
        <w:t xml:space="preserve">melatih autoencoder dengan kendala</w:t>
      </w:r>
      <w:r>
        <w:t xml:space="preserve"> </w:t>
      </w:r>
      <w:r>
        <w:rPr>
          <w:i/>
          <w:iCs/>
        </w:rPr>
        <w:t xml:space="preserve">sparsity</w:t>
      </w:r>
      <w:r>
        <w:t xml:space="preserve"> </w:t>
      </w:r>
      <w:r>
        <w:t xml:space="preserve">pada representasi laten</w:t>
      </w:r>
      <w:r>
        <w:t xml:space="preserve"> </w:t>
      </w:r>
      <w:r>
        <w:t xml:space="preserve">sehingga setiap fitur SAE yang aktif cenderung merespons satu konsep tunggal</w:t>
      </w:r>
      <w:r>
        <w:t xml:space="preserve"> </w:t>
      </w:r>
      <w:r>
        <w:t xml:space="preserve">(</w:t>
      </w:r>
      <w:r>
        <w:rPr>
          <w:i/>
          <w:iCs/>
        </w:rPr>
        <w:t xml:space="preserve">monosemantik</w:t>
      </w:r>
      <w:r>
        <w:t xml:space="preserve">).</w:t>
      </w:r>
      <w:r>
        <w:t xml:space="preserve"> </w:t>
      </w:r>
      <w:r>
        <w:t xml:space="preserve">Bricken dkk.</w:t>
      </w:r>
      <w:r>
        <w:t xml:space="preserve"> </w:t>
      </w:r>
      <w:r>
        <w:t xml:space="preserve">(2023)</w:t>
      </w:r>
      <w:r>
        <w:t xml:space="preserve"> </w:t>
      </w:r>
      <w:r>
        <w:t xml:space="preserve">mendemonstrasikan</w:t>
      </w:r>
      <w:r>
        <w:t xml:space="preserve"> </w:t>
      </w:r>
      <w:r>
        <w:t xml:space="preserve">secara empiris pada model bahasa kecil bahwa SAE mampu mengekstrak fitur-fitur</w:t>
      </w:r>
      <w:r>
        <w:t xml:space="preserve"> </w:t>
      </w:r>
      <w:r>
        <w:t xml:space="preserve">yang berkorespondensi dengan konsep yang dapat diinterpretasi seperti nama</w:t>
      </w:r>
      <w:r>
        <w:t xml:space="preserve"> </w:t>
      </w:r>
      <w:r>
        <w:t xml:space="preserve">orang, bahasa pemrograman, dan emosi.</w:t>
      </w:r>
    </w:p>
    <w:p>
      <w:pPr>
        <w:pStyle w:val="Paragraf"/>
      </w:pPr>
    </w:p>
    <w:p>
      <w:pPr>
        <w:pStyle w:val="Paragraf"/>
      </w:pPr>
      <w:r>
        <w:t xml:space="preserve">Varian Top-</w:t>
      </w:r>
      <w:r>
        <w:rPr>
          <w:i/>
          <w:iCs/>
        </w:rPr>
        <w:t xml:space="preserve">k</w:t>
      </w:r>
      <w:r>
        <w:t xml:space="preserve"> </w:t>
      </w:r>
      <w:r>
        <w:t xml:space="preserve">SAE</w:t>
      </w:r>
      <w:r>
        <w:t xml:space="preserve"> </w:t>
      </w:r>
      <w:r>
        <w:t xml:space="preserve">(Cunningham dkk., 2023)</w:t>
      </w:r>
      <w:r>
        <w:t xml:space="preserve"> </w:t>
      </w:r>
      <w:r>
        <w:t xml:space="preserve">menggunakan strategi aktivasi</w:t>
      </w:r>
      <w:r>
        <w:t xml:space="preserve"> </w:t>
      </w:r>
      <w:r>
        <w:t xml:space="preserve">eksplisit: pada setiap vektor laten, hanya</w:t>
      </w:r>
      <w:r>
        <w:t xml:space="preserve"> </w:t>
      </w:r>
      <w:r>
        <w:rPr>
          <w:i/>
          <w:iCs/>
        </w:rPr>
        <w:t xml:space="preserve">k</w:t>
      </w:r>
      <w:r>
        <w:t xml:space="preserve"> </w:t>
      </w:r>
      <w:r>
        <w:t xml:space="preserve">fitur dengan nilai terbesar yang</w:t>
      </w:r>
      <w:r>
        <w:t xml:space="preserve"> </w:t>
      </w:r>
      <w:r>
        <w:t xml:space="preserve">dipertahankan aktif, sisanya di-nol-kan. Dibandingkan dengan regularisasi L1</w:t>
      </w:r>
      <w:r>
        <w:t xml:space="preserve"> </w:t>
      </w:r>
      <w:r>
        <w:t xml:space="preserve">konvensional, Top-</w:t>
      </w:r>
      <w:r>
        <w:rPr>
          <w:i/>
          <w:iCs/>
        </w:rPr>
        <w:t xml:space="preserve">k</w:t>
      </w:r>
      <w:r>
        <w:t xml:space="preserve"> </w:t>
      </w:r>
      <w:r>
        <w:t xml:space="preserve">memberikan kendali langsung atas tingkat</w:t>
      </w:r>
      <w:r>
        <w:t xml:space="preserve"> </w:t>
      </w:r>
      <w:r>
        <w:rPr>
          <w:i/>
          <w:iCs/>
        </w:rPr>
        <w:t xml:space="preserve">sparsity</w:t>
      </w:r>
      <w:r>
        <w:t xml:space="preserve"> </w:t>
      </w:r>
      <w:r>
        <w:t xml:space="preserve">dan pelatihan yang lebih stabil.</w:t>
      </w:r>
      <w:r>
        <w:t xml:space="preserve"> </w:t>
      </w:r>
      <w:r>
        <w:t xml:space="preserve">Templeton dkk.</w:t>
      </w:r>
      <w:r>
        <w:t xml:space="preserve"> </w:t>
      </w:r>
      <w:r>
        <w:t xml:space="preserve">(2024)</w:t>
      </w:r>
      <w:r>
        <w:t xml:space="preserve"> </w:t>
      </w:r>
      <w:r>
        <w:t xml:space="preserve">mengvalidasi</w:t>
      </w:r>
      <w:r>
        <w:t xml:space="preserve"> </w:t>
      </w:r>
      <w:r>
        <w:t xml:space="preserve">pendekatan ini pada model produksi skala besar, menunjukkan bahwa jutaan fitur</w:t>
      </w:r>
      <w:r>
        <w:t xml:space="preserve"> </w:t>
      </w:r>
      <w:r>
        <w:t xml:space="preserve">yang dapat diinterpretasi dapat diekstrak.</w:t>
      </w:r>
      <w:r>
        <w:t xml:space="preserve"> </w:t>
      </w:r>
      <w:r>
        <w:t xml:space="preserve">Gambar </w:t>
      </w:r>
      <w:fldSimple w:instr=" REF fig_bab2_sae_architecture \h ">
        <w:r>
          <w:t xml:space="preserve">II.5</w:t>
        </w:r>
      </w:fldSimple>
      <w:r>
        <w:t xml:space="preserve"> mengilustrasikan konsep arsitektur</w:t>
      </w:r>
      <w:r>
        <w:t xml:space="preserve"> </w:t>
      </w:r>
      <w:r>
        <w:t xml:space="preserve">Top-</w:t>
      </w:r>
      <w:r>
        <w:rPr>
          <w:i/>
          <w:iCs/>
        </w:rPr>
        <w:t xml:space="preserve">k</w:t>
      </w:r>
      <w:r>
        <w:t xml:space="preserve"> </w:t>
      </w:r>
      <w:r>
        <w:t xml:space="preserve">SAE menurut</w:t>
      </w:r>
      <w:r>
        <w:t xml:space="preserve"> </w:t>
      </w:r>
      <w:r>
        <w:t xml:space="preserve">(Cunningham dkk., 2023)</w:t>
      </w:r>
      <w:r>
        <w:t xml:space="preserve">; dalam penelitian ini,</w:t>
      </w:r>
      <w:r>
        <w:t xml:space="preserve"> </w:t>
      </w:r>
      <w:r>
        <w:t xml:space="preserve">aktivasi diambil dari</w:t>
      </w:r>
      <w:r>
        <w:t xml:space="preserve"> </w:t>
      </w:r>
      <w:r>
        <w:rPr>
          <w:i/>
          <w:iCs/>
        </w:rPr>
        <w:t xml:space="preserve">hidden state</w:t>
      </w:r>
      <w:r>
        <w:t xml:space="preserve"> </w:t>
      </w:r>
      <w:r>
        <w:rPr>
          <w:i/>
          <w:iCs/>
        </w:rPr>
        <w:t xml:space="preserve">backbone</w:t>
      </w:r>
      <w:r>
        <w:t xml:space="preserve"> </w:t>
      </w:r>
      <w:r>
        <w:t xml:space="preserve">RUL, bukan dari</w:t>
      </w:r>
      <w:r>
        <w:t xml:space="preserve"> </w:t>
      </w:r>
      <w:r>
        <w:t xml:space="preserve">model bahasa.</w:t>
      </w:r>
    </w:p>
    <w:p>
      <w:pPr>
        <w:pStyle w:val="Paragraf"/>
      </w:pPr>
    </w:p>
    <w:bookmarkStart w:id="77" w:name="fig:bab2_sae_architecture"/>
    <w:p xmlns:a="http://schemas.openxmlformats.org/drawingml/2006/main" xmlns:pic="http://schemas.openxmlformats.org/drawingml/2006/picture">
      <w:pPr>
        <w:pStyle w:val="Gambar"/>
      </w:pPr>
      <w:r>
        <w:drawing>
          <wp:inline>
            <wp:extent cx="4432960" cy="2778403"/>
            <wp:effectExtent b="0" l="0" r="0" t="0"/>
            <wp:docPr descr="" title="" id="75" name="Picture"/>
            <a:graphic>
              <a:graphicData uri="http://schemas.openxmlformats.org/drawingml/2006/picture">
                <pic:pic>
                  <pic:nvPicPr>
                    <pic:cNvPr descr="assets/figures/bab2/fig_sae_architecture.png" id="76" name="Picture"/>
                    <pic:cNvPicPr>
                      <a:picLocks noChangeArrowheads="1" noChangeAspect="1"/>
                    </pic:cNvPicPr>
                  </pic:nvPicPr>
                  <pic:blipFill>
                    <a:blip r:embed="rId36"/>
                    <a:stretch>
                      <a:fillRect/>
                    </a:stretch>
                  </pic:blipFill>
                  <pic:spPr bwMode="auto">
                    <a:xfrm>
                      <a:off x="0" y="0"/>
                      <a:ext cx="4432960" cy="2778403"/>
                    </a:xfrm>
                    <a:prstGeom prst="rect">
                      <a:avLst/>
                    </a:prstGeom>
                    <a:noFill/>
                    <a:ln w="9525">
                      <a:noFill/>
                      <a:headEnd/>
                      <a:tailEnd/>
                    </a:ln>
                  </pic:spPr>
                </pic:pic>
              </a:graphicData>
            </a:graphic>
          </wp:inline>
        </w:drawing>
      </w:r>
    </w:p>
    <w:p>
      <w:pPr>
        <w:pStyle w:val="JudulGambar"/>
      </w:pPr>
      <w:r>
        <w:t xml:space="preserve">Gambar </w:t>
      </w:r>
      <w:bookmarkStart w:id="93" w:name="fig_bab2_sae_architecture"/>
      <w:r>
        <w:t xml:space="preserve">II.</w:t>
      </w:r>
      <w:fldSimple w:instr=" SEQ Gambar \* ARABIC \s 1 ">
        <w:r>
          <w:t xml:space="preserve">5</w:t>
        </w:r>
      </w:fldSimple>
      <w:bookmarkEnd w:id="93"/>
      <w:r>
        <w:t xml:space="preserve"> </w:t>
      </w:r>
      <w:r>
        <w:t xml:space="preserve">Konsep arsitektur Top-</w:t>
      </w:r>
      <w:r>
        <w:rPr>
          <w:i/>
          <w:iCs/>
        </w:rPr>
        <w:t xml:space="preserve">k</w:t>
      </w:r>
      <w:r>
        <w:t xml:space="preserve"> </w:t>
      </w:r>
      <w:r>
        <w:rPr>
          <w:i/>
          <w:iCs/>
        </w:rPr>
        <w:t xml:space="preserve">Sparse Autoencoder</w:t>
      </w:r>
      <w:r>
        <w:t xml:space="preserve"> </w:t>
      </w:r>
      <w:r>
        <w:t xml:space="preserve">(SAE)</w:t>
      </w:r>
      <w:r>
        <w:t xml:space="preserve"> </w:t>
      </w:r>
      <w:r>
        <w:t xml:space="preserve">(Cunningham dkk., 2023)</w:t>
      </w:r>
      <w:r>
        <w:t xml:space="preserve">: aktivasi lapisan (</w:t>
      </w:r>
      <w:r>
        <w:rPr>
          <w:i/>
          <w:iCs/>
        </w:rPr>
        <w:t xml:space="preserve">Activation</w:t>
      </w:r>
      <w:r>
        <w:t xml:space="preserve">)</w:t>
      </w:r>
      <w:r>
        <w:t xml:space="preserve"> </w:t>
      </w:r>
      <w:r>
        <w:t xml:space="preserve">dari model sumber dikodekan melalui</w:t>
      </w:r>
      <w:r>
        <w:t xml:space="preserve"> </w:t>
      </w:r>
      <w:r>
        <w:rPr>
          <w:i/>
          <w:iCs/>
        </w:rPr>
        <w:t xml:space="preserve">Encoder</w:t>
      </w:r>
      <w:r>
        <w:t xml:space="preserve"> </w:t>
      </w:r>
      <w:r>
        <w:t xml:space="preserve">menjadi kode</w:t>
      </w:r>
      <w:r>
        <w:t xml:space="preserve"> </w:t>
      </w:r>
      <w:r>
        <w:rPr>
          <w:i/>
          <w:iCs/>
        </w:rPr>
        <w:t xml:space="preserve">sparse</w:t>
      </w:r>
      <w:r>
        <w:t xml:space="preserve"> </w:t>
      </w:r>
      <w:r>
        <w:t xml:space="preserve">(</w:t>
      </w:r>
      <w:r>
        <w:rPr>
          <w:i/>
          <w:iCs/>
        </w:rPr>
        <w:t xml:space="preserve">Sparse Coefficient</w:t>
      </w:r>
      <w:r>
        <w:t xml:space="preserve">), lalu didekode kembali</w:t>
      </w:r>
      <w:r>
        <w:t xml:space="preserve"> </w:t>
      </w:r>
      <w:r>
        <w:t xml:space="preserve">melalui</w:t>
      </w:r>
      <w:r>
        <w:t xml:space="preserve"> </w:t>
      </w:r>
      <w:r>
        <w:rPr>
          <w:i/>
          <w:iCs/>
        </w:rPr>
        <w:t xml:space="preserve">Decoder</w:t>
      </w:r>
      <w:r>
        <w:t xml:space="preserve"> </w:t>
      </w:r>
      <w:r>
        <w:t xml:space="preserve">(</w:t>
      </w:r>
      <w:r>
        <w:rPr>
          <w:i/>
          <w:iCs/>
        </w:rPr>
        <w:t xml:space="preserve">dictionary</w:t>
      </w:r>
      <w:r>
        <w:t xml:space="preserve">) menjadi aktivasi</w:t>
      </w:r>
      <w:r>
        <w:t xml:space="preserve"> </w:t>
      </w:r>
      <w:r>
        <w:t xml:space="preserve">rekonstruksi (</w:t>
      </w:r>
      <w:r>
        <w:rPr>
          <w:i/>
          <w:iCs/>
        </w:rPr>
        <w:t xml:space="preserve">Reconstructed Activation</w:t>
      </w:r>
      <w:r>
        <w:t xml:space="preserve">). Hanya sejumlah kecil</w:t>
      </w:r>
      <w:r>
        <w:t xml:space="preserve"> </w:t>
      </w:r>
      <w:r>
        <w:t xml:space="preserve">fitur aktif per sampel (Top-</w:t>
      </w:r>
      <w:r>
        <w:rPr>
          <w:i/>
          <w:iCs/>
        </w:rPr>
        <w:t xml:space="preserve">k</w:t>
      </w:r>
      <w:r>
        <w:t xml:space="preserve">); fitur tersebut dipetakan ke</w:t>
      </w:r>
      <w:r>
        <w:t xml:space="preserve"> </w:t>
      </w:r>
      <w:r>
        <w:t xml:space="preserve">interpretasi mekanistik (</w:t>
      </w:r>
      <w:r>
        <w:rPr>
          <w:i/>
          <w:iCs/>
        </w:rPr>
        <w:t xml:space="preserve">feature_id: interpretations</w:t>
      </w:r>
      <w:r>
        <w:t xml:space="preserve">).</w:t>
      </w:r>
      <w:r>
        <w:t xml:space="preserve"> </w:t>
      </w:r>
      <w:r>
        <w:t xml:space="preserve">Dalam penelitian ini, model sumber digantikan oleh</w:t>
      </w:r>
      <w:r>
        <w:t xml:space="preserve"> </w:t>
      </w:r>
      <w:r>
        <w:rPr>
          <w:i/>
          <w:iCs/>
        </w:rPr>
        <w:t xml:space="preserve">backbone</w:t>
      </w:r>
      <w:r>
        <w:t xml:space="preserve"> </w:t>
      </w:r>
      <w:r>
        <w:t xml:space="preserve">RUL prognostik dengan</w:t>
      </w:r>
      <w:r>
        <w:t xml:space="preserve"> </w:t>
      </w:r>
      <w:r>
        <w:rPr>
          <w:i/>
          <w:iCs/>
        </w:rPr>
        <w:t xml:space="preserve">hidden state</w:t>
      </w:r>
      <w:r>
        <w:t xml:space="preserve"> </w:t>
      </w:r>
      <m:oMath>
        <m:r>
          <m:rPr>
            <m:sty m:val="bi"/>
          </m:rPr>
          <m:t>h</m:t>
        </m:r>
        <m:r>
          <m:rPr>
            <m:sty m:val="p"/>
          </m:rPr>
          <m:t>∈</m:t>
        </m:r>
        <m:sSup>
          <m:e>
            <m:r>
              <m:rPr>
                <m:scr m:val="double-struck"/>
                <m:sty m:val="p"/>
              </m:rPr>
              <m:t>R</m:t>
            </m:r>
          </m:e>
          <m:sup>
            <m:r>
              <m:t>d</m:t>
            </m:r>
          </m:sup>
        </m:sSup>
      </m:oMath>
      <w:r>
        <w:t xml:space="preserve">, kamus laten</w:t>
      </w:r>
      <w:r>
        <w:t xml:space="preserve"> </w:t>
      </w:r>
      <m:oMath>
        <m:sSub>
          <m:e>
            <m:r>
              <m:t>d</m:t>
            </m:r>
          </m:e>
          <m:sub>
            <m:r>
              <m:rPr>
                <m:sty m:val="p"/>
              </m:rPr>
              <m:t>l</m:t>
            </m:r>
            <m:r>
              <m:rPr>
                <m:sty m:val="p"/>
              </m:rPr>
              <m:t>a</m:t>
            </m:r>
            <m:r>
              <m:rPr>
                <m:sty m:val="p"/>
              </m:rPr>
              <m:t>t</m:t>
            </m:r>
          </m:sub>
        </m:sSub>
        <m:r>
          <m:rPr>
            <m:sty m:val="p"/>
          </m:rPr>
          <m:t>=</m:t>
        </m:r>
        <m:r>
          <m:t>8</m:t>
        </m:r>
        <m:r>
          <m:t>d</m:t>
        </m:r>
      </m:oMath>
      <w:r>
        <w:t xml:space="preserve">, dan</w:t>
      </w:r>
      <w:r>
        <w:t xml:space="preserve"> </w:t>
      </w:r>
      <w:r>
        <w:rPr>
          <w:i/>
          <w:iCs/>
        </w:rPr>
        <w:t xml:space="preserve">k</w:t>
      </w:r>
      <w:r>
        <w:t xml:space="preserve"> </w:t>
      </w:r>
      <w:r>
        <w:t xml:space="preserve">= 51 (</w:t>
      </w:r>
      <m:oMath>
        <m:r>
          <m:rPr>
            <m:sty m:val="p"/>
          </m:rPr>
          <m:t>≈</m:t>
        </m:r>
        <m:r>
          <m:t>5</m:t>
        </m:r>
        <m:r>
          <m:rPr>
            <m:sty m:val="p"/>
          </m:rPr>
          <m:t>%</m:t>
        </m:r>
      </m:oMath>
      <w:r>
        <w:t xml:space="preserve">).</w:t>
      </w:r>
      <w:r>
        <w:t xml:space="preserve"> </w:t>
      </w:r>
      <w:r>
        <w:t xml:space="preserve">Diadaptasi dari</w:t>
      </w:r>
      <w:r>
        <w:t xml:space="preserve"> </w:t>
      </w:r>
      <w:r>
        <w:t xml:space="preserve">(Cunningham dkk., 2023)</w:t>
      </w:r>
      <w:r>
        <w:t xml:space="preserve">.</w:t>
      </w:r>
    </w:p>
    <w:p>
      <w:pPr>
        <w:pStyle w:val="Paragraf"/>
      </w:pPr>
    </w:p>
    <w:bookmarkEnd w:id="77"/>
    <w:bookmarkEnd w:id="78"/>
    <w:bookmarkStart w:id="79" w:name="subsec:bab2_gap_sae"/>
    <w:p>
      <w:pPr>
        <w:pStyle w:val="Heading3"/>
      </w:pPr>
      <w:r>
        <w:t xml:space="preserve">Gap: Belum Ada SAE untuk Domain Prognostik</w:t>
      </w:r>
      <w:r>
        <w:t xml:space="preserve"> </w:t>
      </w:r>
      <w:r>
        <w:rPr>
          <w:i/>
          <w:iCs/>
        </w:rPr>
        <w:t xml:space="preserve">Bearing</w:t>
      </w:r>
    </w:p>
    <w:p>
      <w:pPr>
        <w:pStyle w:val="Paragraf"/>
      </w:pPr>
    </w:p>
    <w:p>
      <w:pPr>
        <w:pStyle w:val="Paragraf"/>
      </w:pPr>
      <w:r>
        <w:t xml:space="preserve">Seluruh penelitian interpretabilitas mekanistik berbasis SAE hingga saat ini</w:t>
      </w:r>
      <w:r>
        <w:t xml:space="preserve"> </w:t>
      </w:r>
      <w:r>
        <w:t xml:space="preserve">berkonsentrasi pada model bahasa besar. Domain prognostik</w:t>
      </w:r>
      <w:r>
        <w:t xml:space="preserve"> </w:t>
      </w:r>
      <w:r>
        <w:rPr>
          <w:i/>
          <w:iCs/>
        </w:rPr>
        <w:t xml:space="preserve">bearing</w:t>
      </w:r>
      <w:r>
        <w:t xml:space="preserve"> </w:t>
      </w:r>
      <w:r>
        <w:t xml:space="preserve">menawarkan</w:t>
      </w:r>
      <w:r>
        <w:t xml:space="preserve"> </w:t>
      </w:r>
      <w:r>
        <w:t xml:space="preserve">kondisi yang justru lebih ideal sebagai</w:t>
      </w:r>
      <w:r>
        <w:t xml:space="preserve"> </w:t>
      </w:r>
      <w:r>
        <w:rPr>
          <w:i/>
          <w:iCs/>
        </w:rPr>
        <w:t xml:space="preserve">test case</w:t>
      </w:r>
      <w:r>
        <w:t xml:space="preserve">: konsep fisika yang</w:t>
      </w:r>
      <w:r>
        <w:t xml:space="preserve"> </w:t>
      </w:r>
      <w:r>
        <w:t xml:space="preserve">harus direpresentasikan oleh model RUL yang baik, yaitu frekuensi karakteristik</w:t>
      </w:r>
      <w:r>
        <w:t xml:space="preserve"> </w:t>
      </w:r>
      <w:r>
        <w:t xml:space="preserve">BPFO, BPFI, BSF, dan FTF, terdefinisi secara matematis dan terukur secara</w:t>
      </w:r>
      <w:r>
        <w:t xml:space="preserve"> </w:t>
      </w:r>
      <w:r>
        <w:t xml:space="preserve">langsung dari sinyal vibrasi. Kondisi ini sangat berbeda dari domain bahasa, yang interpretasi</w:t>
      </w:r>
      <w:r>
        <w:t xml:space="preserve"> </w:t>
      </w:r>
      <w:r>
        <w:rPr>
          <w:i/>
          <w:iCs/>
        </w:rPr>
        <w:t xml:space="preserve">ground-truth</w:t>
      </w:r>
      <w:r>
        <w:t xml:space="preserve">-nya bersifat subjektif dan sulit diverifikasi secara</w:t>
      </w:r>
      <w:r>
        <w:t xml:space="preserve"> </w:t>
      </w:r>
      <w:r>
        <w:t xml:space="preserve">kuantitatif.</w:t>
      </w:r>
    </w:p>
    <w:p>
      <w:pPr>
        <w:pStyle w:val="Paragraf"/>
      </w:pPr>
    </w:p>
    <w:p>
      <w:pPr>
        <w:pStyle w:val="Paragraf"/>
      </w:pPr>
      <w:r>
        <w:t xml:space="preserve">Terdapat hipotesis fisika yang kuat: model RUL yang dilatih pada data degradasi</w:t>
      </w:r>
      <w:r>
        <w:t xml:space="preserve"> </w:t>
      </w:r>
      <w:r>
        <w:t xml:space="preserve">nyata</w:t>
      </w:r>
      <w:r>
        <w:t xml:space="preserve"> </w:t>
      </w:r>
      <w:r>
        <w:rPr>
          <w:i/>
          <w:iCs/>
        </w:rPr>
        <w:t xml:space="preserve">seharusnya</w:t>
      </w:r>
      <w:r>
        <w:t xml:space="preserve"> </w:t>
      </w:r>
      <w:r>
        <w:t xml:space="preserve">menginternalisasi informasi BPFx dalam ruang latennya,</w:t>
      </w:r>
      <w:r>
        <w:t xml:space="preserve"> </w:t>
      </w:r>
      <w:r>
        <w:t xml:space="preserve">karena frekuensi-frekuensi ini merupakan tanda fisik kunci dari mekanisme</w:t>
      </w:r>
      <w:r>
        <w:t xml:space="preserve"> </w:t>
      </w:r>
      <w:r>
        <w:t xml:space="preserve">kegagalan yang dipelajari. Namun, belum ada studi yang mencoba memetakan fitur</w:t>
      </w:r>
      <w:r>
        <w:t xml:space="preserve"> </w:t>
      </w:r>
      <w:r>
        <w:t xml:space="preserve">SAE dari representasi laten model RUL ke BPFx secara statistik signifikan,</w:t>
      </w:r>
      <w:r>
        <w:t xml:space="preserve"> </w:t>
      </w:r>
      <w:r>
        <w:t xml:space="preserve">dengan kontrol terhadap artefak arsitektur dan prosedur.</w:t>
      </w:r>
    </w:p>
    <w:p>
      <w:pPr>
        <w:pStyle w:val="Paragraf"/>
      </w:pPr>
    </w:p>
    <w:bookmarkEnd w:id="79"/>
    <w:bookmarkEnd w:id="80"/>
    <w:bookmarkStart w:id="81" w:name="sec:bab2_xai_lintas_domain"/>
    <w:p>
      <w:pPr>
        <w:pStyle w:val="Heading2"/>
      </w:pPr>
      <w:r>
        <w:t xml:space="preserve">XAI pada Domain Sinyal Satu Dimensi: Tinjauan Lintas Domain</w:t>
      </w:r>
    </w:p>
    <w:p>
      <w:pPr>
        <w:pStyle w:val="Paragraf"/>
      </w:pPr>
    </w:p>
    <w:p>
      <w:pPr>
        <w:pStyle w:val="Paragraf"/>
      </w:pPr>
      <w:r>
        <w:t xml:space="preserve">Penerapan XAI pada sinyal satu dimensi tidak terbatas pada domain vibrasi mesin.</w:t>
      </w:r>
      <w:r>
        <w:t xml:space="preserve"> </w:t>
      </w:r>
      <w:r>
        <w:t xml:space="preserve">Tinjauan lintas domain memberikan konteks penting untuk menilai sejauh mana FSM</w:t>
      </w:r>
      <w:r>
        <w:t xml:space="preserve"> </w:t>
      </w:r>
      <w:r>
        <w:t xml:space="preserve">merupakan kontribusi metodologis yang bersifat umum, serta letak celah spesifik</w:t>
      </w:r>
      <w:r>
        <w:t xml:space="preserve"> </w:t>
      </w:r>
      <w:r>
        <w:t xml:space="preserve">domain vibrasi yang belum terisi.</w:t>
      </w:r>
    </w:p>
    <w:p>
      <w:pPr>
        <w:pStyle w:val="Paragraf"/>
      </w:pPr>
    </w:p>
    <w:p>
      <w:pPr>
        <w:pStyle w:val="Paragraf"/>
      </w:pPr>
      <w:r>
        <w:t xml:space="preserve">Pada domain</w:t>
      </w:r>
      <w:r>
        <w:t xml:space="preserve"> </w:t>
      </w:r>
      <w:r>
        <w:rPr>
          <w:i/>
          <w:iCs/>
        </w:rPr>
        <w:t xml:space="preserve">electrocardiogram</w:t>
      </w:r>
      <w:r>
        <w:t xml:space="preserve"> </w:t>
      </w:r>
      <w:r>
        <w:t xml:space="preserve">(ECG), SHAP dan</w:t>
      </w:r>
      <w:r>
        <w:t xml:space="preserve"> </w:t>
      </w:r>
      <w:r>
        <w:rPr>
          <w:i/>
          <w:iCs/>
        </w:rPr>
        <w:t xml:space="preserve">Integrated Gradients</w:t>
      </w:r>
      <w:r>
        <w:t xml:space="preserve"> </w:t>
      </w:r>
      <w:r>
        <w:t xml:space="preserve">(IG) telah digunakan untuk mengidentifikasi segmen temporal dalam denyut jantung</w:t>
      </w:r>
      <w:r>
        <w:t xml:space="preserve"> </w:t>
      </w:r>
      <w:r>
        <w:t xml:space="preserve">yang paling berpengaruh terhadap klasifikasi aritmia.</w:t>
      </w:r>
      <w:r>
        <w:t xml:space="preserve"> </w:t>
      </w:r>
      <w:r>
        <w:t xml:space="preserve">Strodthoff dkk. (2021)</w:t>
      </w:r>
      <w:r>
        <w:t xml:space="preserve"> </w:t>
      </w:r>
      <w:r>
        <w:t xml:space="preserve">menerapkan beberapa metode XAI</w:t>
      </w:r>
      <w:r>
        <w:t xml:space="preserve"> </w:t>
      </w:r>
      <w:r>
        <w:t xml:space="preserve">secara komparatif pada dataset ECG publik dan melaporkan bahwa SHAP</w:t>
      </w:r>
      <w:r>
        <w:t xml:space="preserve"> </w:t>
      </w:r>
      <w:r>
        <w:rPr>
          <w:i/>
          <w:iCs/>
        </w:rPr>
        <w:t xml:space="preserve">DeepExplainer</w:t>
      </w:r>
      <w:r>
        <w:t xml:space="preserve"> </w:t>
      </w:r>
      <w:r>
        <w:t xml:space="preserve">menghasilkan atribusi yang lebih stabil dibanding</w:t>
      </w:r>
      <w:r>
        <w:t xml:space="preserve"> </w:t>
      </w:r>
      <w:r>
        <w:rPr>
          <w:i/>
          <w:iCs/>
        </w:rPr>
        <w:t xml:space="preserve">saliency maps</w:t>
      </w:r>
      <w:r>
        <w:t xml:space="preserve"> </w:t>
      </w:r>
      <w:r>
        <w:t xml:space="preserve">vanila, meskipun sensitivitas terhadap pilihan</w:t>
      </w:r>
      <w:r>
        <w:t xml:space="preserve"> </w:t>
      </w:r>
      <w:r>
        <w:rPr>
          <w:i/>
          <w:iCs/>
        </w:rPr>
        <w:t xml:space="preserve">background</w:t>
      </w:r>
      <w:r>
        <w:t xml:space="preserve"> </w:t>
      </w:r>
      <w:r>
        <w:t xml:space="preserve">tetap menjadi kendala.</w:t>
      </w:r>
      <w:r>
        <w:t xml:space="preserve"> </w:t>
      </w:r>
      <w:r>
        <w:t xml:space="preserve">Pada domain audio dan</w:t>
      </w:r>
      <w:r>
        <w:t xml:space="preserve"> </w:t>
      </w:r>
      <w:r>
        <w:rPr>
          <w:i/>
          <w:iCs/>
        </w:rPr>
        <w:t xml:space="preserve">speech</w:t>
      </w:r>
      <w:r>
        <w:t xml:space="preserve">, Grad-CAM yang diadaptasi untuk konvolusi</w:t>
      </w:r>
      <w:r>
        <w:t xml:space="preserve"> </w:t>
      </w:r>
      <w:r>
        <w:t xml:space="preserve">1-D</w:t>
      </w:r>
      <w:r>
        <w:t xml:space="preserve"> </w:t>
      </w:r>
      <w:r>
        <w:t xml:space="preserve">(Ribeiro dkk., 2016)</w:t>
      </w:r>
      <w:r>
        <w:t xml:space="preserve"> </w:t>
      </w:r>
      <w:r>
        <w:t xml:space="preserve">dan LIME berbasis segmen temporal telah digunakan</w:t>
      </w:r>
      <w:r>
        <w:t xml:space="preserve"> </w:t>
      </w:r>
      <w:r>
        <w:t xml:space="preserve">untuk mengidentifikasi bagian ucapan yang menentukan klasifikasi emosi atau</w:t>
      </w:r>
      <w:r>
        <w:t xml:space="preserve"> </w:t>
      </w:r>
      <w:r>
        <w:t xml:space="preserve">kata kunci.</w:t>
      </w:r>
    </w:p>
    <w:p>
      <w:pPr>
        <w:pStyle w:val="Paragraf"/>
      </w:pPr>
    </w:p>
    <w:p>
      <w:pPr>
        <w:pStyle w:val="Paragraf"/>
      </w:pPr>
      <w:r>
        <w:t xml:space="preserve">Kesamaan lintas domain ini menegaskan bahwa pendekatan XAI berbasis atribusi</w:t>
      </w:r>
      <w:r>
        <w:t xml:space="preserve"> </w:t>
      </w:r>
      <w:r>
        <w:t xml:space="preserve">posisi temporal, yang menjadi fondasi FSM, bukan merupakan pendekatan yang</w:t>
      </w:r>
      <w:r>
        <w:t xml:space="preserve"> </w:t>
      </w:r>
      <w:r>
        <w:t xml:space="preserve">asing. Namun, perbedaan mendasar antara domain ECG/audio dan domain vibrasi</w:t>
      </w:r>
      <w:r>
        <w:t xml:space="preserve"> </w:t>
      </w:r>
      <w:r>
        <w:rPr>
          <w:i/>
          <w:iCs/>
        </w:rPr>
        <w:t xml:space="preserve">bearing</w:t>
      </w:r>
      <w:r>
        <w:t xml:space="preserve"> </w:t>
      </w:r>
      <w:r>
        <w:t xml:space="preserve">terletak pada interpretabilitas fisik: sinyal ECG dan audio</w:t>
      </w:r>
      <w:r>
        <w:t xml:space="preserve"> </w:t>
      </w:r>
      <w:r>
        <w:t xml:space="preserve">tidak memiliki frekuensi karakteristik terdefinisi matematis yang setara</w:t>
      </w:r>
      <w:r>
        <w:t xml:space="preserve"> </w:t>
      </w:r>
      <w:r>
        <w:t xml:space="preserve">dengan BPFO/BPFI/BSF/FTF, sehingga validasi fisika atribusi (sebagaimana</w:t>
      </w:r>
      <w:r>
        <w:t xml:space="preserve"> </w:t>
      </w:r>
      <w:r>
        <w:t xml:space="preserve">dilakukan pada FSM dan SAE-BPFx) tidak dapat dilakukan secara kuantitatif</w:t>
      </w:r>
      <w:r>
        <w:t xml:space="preserve"> </w:t>
      </w:r>
      <w:r>
        <w:t xml:space="preserve">di domain tersebut.</w:t>
      </w:r>
      <w:r>
        <w:t xml:space="preserve"> </w:t>
      </w:r>
      <w:r>
        <w:t xml:space="preserve">Di domain vibrasi</w:t>
      </w:r>
      <w:r>
        <w:t xml:space="preserve"> </w:t>
      </w:r>
      <w:r>
        <w:rPr>
          <w:i/>
          <w:iCs/>
        </w:rPr>
        <w:t xml:space="preserve">bearing</w:t>
      </w:r>
      <w:r>
        <w:t xml:space="preserve"> </w:t>
      </w:r>
      <w:r>
        <w:t xml:space="preserve">sendiri, seluruh studi XAI yang ada beroperasi</w:t>
      </w:r>
      <w:r>
        <w:t xml:space="preserve"> </w:t>
      </w:r>
      <w:r>
        <w:t xml:space="preserve">di tingkat fitur agregat (RMS, kurtosis, energi pita spektral), bukan pada</w:t>
      </w:r>
      <w:r>
        <w:t xml:space="preserve"> </w:t>
      </w:r>
      <w:r>
        <w:t xml:space="preserve">resolusi sinyal mentah penuh.</w:t>
      </w:r>
      <w:r>
        <w:t xml:space="preserve"> </w:t>
      </w:r>
      <w:r>
        <w:t xml:space="preserve">FSM mengisi celah ini sebagai kerangka atribusi sinyal mentah resolusi penuh</w:t>
      </w:r>
      <w:r>
        <w:t xml:space="preserve"> </w:t>
      </w:r>
      <w:r>
        <w:t xml:space="preserve">pertama untuk WDCNN pada dataset CWRU</w:t>
      </w:r>
      <w:r>
        <w:t xml:space="preserve"> </w:t>
      </w:r>
      <w:r>
        <w:t xml:space="preserve">(</w:t>
      </w:r>
      <w:r>
        <w:t xml:space="preserve">Suharto dkk.</w:t>
      </w:r>
      <w:r>
        <w:t xml:space="preserve">, 2025)</w:t>
      </w:r>
      <w:r>
        <w:t xml:space="preserve">.</w:t>
      </w:r>
    </w:p>
    <w:p>
      <w:pPr>
        <w:pStyle w:val="Paragraf"/>
      </w:pPr>
    </w:p>
    <w:bookmarkEnd w:id="81"/>
    <w:bookmarkStart w:id="84" w:name="sec:bab2_gap_literatur"/>
    <w:p>
      <w:pPr>
        <w:pStyle w:val="Heading2"/>
      </w:pPr>
      <w:r>
        <w:t xml:space="preserve">Peta Kesenjangan Literatur dan Posisi Penelitian</w:t>
      </w:r>
    </w:p>
    <w:p>
      <w:pPr>
        <w:pStyle w:val="Paragraf"/>
      </w:pPr>
    </w:p>
    <w:p>
      <w:pPr>
        <w:pStyle w:val="Paragraf"/>
      </w:pPr>
      <w:r>
        <w:t xml:space="preserve">Berdasarkan tinjauan pada Subbab II.1</w:t>
      </w:r>
      <w:r>
        <w:t xml:space="preserve"> </w:t>
      </w:r>
      <w:r>
        <w:t xml:space="preserve">hingga Subbab II.7, bagian ini memetakan</w:t>
      </w:r>
      <w:r>
        <w:t xml:space="preserve"> </w:t>
      </w:r>
      <w:r>
        <w:rPr>
          <w:i/>
          <w:iCs/>
        </w:rPr>
        <w:t xml:space="preserve">state of the art</w:t>
      </w:r>
      <w:r>
        <w:t xml:space="preserve"> </w:t>
      </w:r>
      <w:r>
        <w:t xml:space="preserve">penelitian perawatan prediktif secara menyeluruh</w:t>
      </w:r>
      <w:r>
        <w:t xml:space="preserve"> </w:t>
      </w:r>
      <w:r>
        <w:t xml:space="preserve">dan mengidentifikasi kesenjangan yang menjadi justifikasi langsung bagi</w:t>
      </w:r>
      <w:r>
        <w:t xml:space="preserve"> </w:t>
      </w:r>
      <w:r>
        <w:t xml:space="preserve">ketiga rumusan masalah pada Subbab I.2.</w:t>
      </w:r>
    </w:p>
    <w:p>
      <w:pPr>
        <w:pStyle w:val="Paragraf"/>
      </w:pPr>
    </w:p>
    <w:p>
      <w:pPr>
        <w:pStyle w:val="Paragraf"/>
      </w:pPr>
      <w:r>
        <w:t xml:space="preserve">Tabel </w:t>
      </w:r>
      <w:fldSimple w:instr=" REF tab_bab2_sota_pdm \h ">
        <w:r>
          <w:t xml:space="preserve">II.4</w:t>
        </w:r>
      </w:fldSimple>
      <w:r>
        <w:t xml:space="preserve"> menyajikan pemaparan detail</w:t>
      </w:r>
      <w:r>
        <w:t xml:space="preserve"> </w:t>
      </w:r>
      <w:r>
        <w:rPr>
          <w:i/>
          <w:iCs/>
        </w:rPr>
        <w:t xml:space="preserve">state of the art</w:t>
      </w:r>
      <w:r>
        <w:t xml:space="preserve"> </w:t>
      </w:r>
      <w:r>
        <w:t xml:space="preserve">perawatan prediktif</w:t>
      </w:r>
      <w:r>
        <w:t xml:space="preserve"> </w:t>
      </w:r>
      <w:r>
        <w:rPr>
          <w:i/>
          <w:iCs/>
        </w:rPr>
        <w:t xml:space="preserve">bearing</w:t>
      </w:r>
      <w:r>
        <w:t xml:space="preserve"> </w:t>
      </w:r>
      <w:r>
        <w:t xml:space="preserve">dari 17 studi</w:t>
      </w:r>
      <w:r>
        <w:t xml:space="preserve"> </w:t>
      </w:r>
      <w:r>
        <w:t xml:space="preserve">representatif yang dikelompokkan berdasarkan lima tema utama, plus empat</w:t>
      </w:r>
      <w:r>
        <w:t xml:space="preserve"> </w:t>
      </w:r>
      <w:r>
        <w:t xml:space="preserve">karya internal disertasi ini. Setiap baris memuat metode, dataset, hasil</w:t>
      </w:r>
      <w:r>
        <w:t xml:space="preserve"> </w:t>
      </w:r>
      <w:r>
        <w:t xml:space="preserve">utama, dan keterbatasan masing-masing studi.</w:t>
      </w:r>
    </w:p>
    <w:p>
      <w:pPr>
        <w:pStyle w:val="Paragraf"/>
      </w:pPr>
    </w:p>
    <w:bookmarkStart w:id="82" w:name="tab:bab2_sota_pdm"/>
    <w:p>
      <w:pPr>
        <w:pStyle w:val="judulTabel"/>
      </w:pPr>
      <w:r>
        <w:t xml:space="preserve">Tabel </w:t>
      </w:r>
      <w:bookmarkStart w:id="94" w:name="tab_bab2_sota_pdm"/>
      <w:r>
        <w:t xml:space="preserve">II.</w:t>
      </w:r>
      <w:fldSimple w:instr=" SEQ Tabel \* ARABIC \s 1 ">
        <w:r>
          <w:t xml:space="preserve">4</w:t>
        </w:r>
      </w:fldSimple>
      <w:bookmarkEnd w:id="94"/>
      <w:r>
        <w:t xml:space="preserve"> </w:t>
      </w:r>
      <w:r>
        <w:t xml:space="preserve"/>
      </w:r>
      <w:r>
        <w:t xml:space="preserve">Pemaparan</w:t>
      </w:r>
      <w:r>
        <w:t xml:space="preserve"> </w:t>
      </w:r>
      <w:r>
        <w:rPr>
          <w:i/>
          <w:iCs/>
        </w:rPr>
        <w:t xml:space="preserve">state of the art</w:t>
      </w:r>
      <w:r>
        <w:t xml:space="preserve"> </w:t>
      </w:r>
      <w:r>
        <w:t xml:space="preserve">(SotA) penelitian</w:t>
      </w:r>
      <w:r>
        <w:t xml:space="preserve"> </w:t>
      </w:r>
      <w:r>
        <w:t xml:space="preserve">perawatan prediktif (PdM)</w:t>
      </w:r>
      <w:r>
        <w:t xml:space="preserve"> </w:t>
      </w:r>
      <w:r>
        <w:rPr>
          <w:i/>
          <w:iCs/>
        </w:rPr>
        <w:t xml:space="preserve">bearing</w:t>
      </w:r>
      <w:r>
        <w:t xml:space="preserve"> </w:t>
      </w:r>
      <w:r>
        <w:t xml:space="preserve">dan posisi penelitian</w:t>
      </w:r>
      <w:r>
        <w:t xml:space="preserve"> </w:t>
      </w:r>
      <w:r>
        <w:t xml:space="preserve">disertasi ini, dikelompokkan dalam lima grup tematik (A–E) ditambah</w:t>
      </w:r>
      <w:r>
        <w:t xml:space="preserve"> </w:t>
      </w:r>
      <w:r>
        <w:t xml:space="preserve">karya internal (Grup F).</w:t>
      </w:r>
    </w:p>
    <w:p>
      <w:pPr>
        <w:pStyle w:val="Paragraf"/>
      </w:pPr>
    </w:p>
    <w:tbl>
      <w:tblPr>
        <w:tblStyle w:val="Table"/>
        <w:tblW w:type="dxa" w:w="7933"/>
        <w:tblLook w:firstRow="1" w:lastRow="0" w:firstColumn="0" w:lastColumn="0" w:noHBand="0" w:noVBand="0" w:val="0020"/>
        <w:tblCaption w:val="Pemaparan state of the art (SotA) penelitian perawatan prediktif (PdM) bearing dan posisi penelitian disertasi ini, dikelompokkan dalam lima grup tematik (A–E) ditambah karya internal (Grup F)."/>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56"/>
        <w:gridCol w:w="1461"/>
        <w:gridCol w:w="1252"/>
        <w:gridCol w:w="3864"/>
      </w:tblGrid>
      <w:tr>
        <w:trPr>
          <w:tblHeader w:val="on"/>
        </w:trPr>
        <w:tc>
          <w:tcPr>
            <w:tcW w:w="1356" w:type="dxa"/>
          </w:tcPr>
          <w:p>
            <w:pPr>
              <w:pStyle w:val="IsiTabel"/>
              <w:jc w:val="left"/>
            </w:pPr>
            <w:r>
              <w:rPr>
                <w:b/>
                <w:bCs/>
              </w:rPr>
              <w:t xml:space="preserve">Studi</w:t>
            </w:r>
          </w:p>
        </w:tc>
        <w:tc>
          <w:tcPr>
            <w:tcW w:w="1461" w:type="dxa"/>
          </w:tcPr>
          <w:p>
            <w:pPr>
              <w:pStyle w:val="IsiTabel"/>
              <w:jc w:val="left"/>
            </w:pPr>
            <w:r>
              <w:rPr>
                <w:b/>
                <w:bCs/>
              </w:rPr>
              <w:t xml:space="preserve">Metode</w:t>
            </w:r>
          </w:p>
        </w:tc>
        <w:tc>
          <w:tcPr>
            <w:tcW w:w="1252" w:type="dxa"/>
          </w:tcPr>
          <w:p>
            <w:pPr>
              <w:pStyle w:val="IsiTabel"/>
              <w:jc w:val="left"/>
            </w:pPr>
            <w:r>
              <w:rPr>
                <w:b/>
                <w:bCs/>
              </w:rPr>
              <w:t xml:space="preserve">Dataset</w:t>
            </w:r>
          </w:p>
        </w:tc>
        <w:tc>
          <w:tcPr>
            <w:tcW w:w="3864" w:type="dxa"/>
          </w:tcPr>
          <w:p>
            <w:pPr>
              <w:pStyle w:val="IsiTabel"/>
              <w:jc w:val="left"/>
            </w:pPr>
            <w:r>
              <w:rPr>
                <w:b/>
                <w:bCs/>
              </w:rPr>
              <w:t xml:space="preserve">Hasil Utama dan Keterbatasan</w:t>
            </w:r>
          </w:p>
        </w:tc>
      </w:tr>
      <w:tr>
        <w:tc>
          <w:tcPr>
            <w:gridSpan w:val="4"/>
            <w:tcW w:w="7933" w:type="dxa"/>
          </w:tcPr>
          <w:p>
            <w:pPr>
              <w:pStyle w:val="IsiTabel"/>
              <w:jc w:val="left"/>
            </w:pPr>
            <w:r>
              <w:t xml:space="preserve"/>
            </w:r>
            <w:r>
              <w:rPr>
                <w:b/>
                <w:bCs/>
              </w:rPr>
              <w:t xml:space="preserve">Grup A. Diagnostik</w:t>
            </w:r>
            <w:r>
              <w:rPr>
                <w:b/>
                <w:bCs/>
              </w:rPr>
              <w:t xml:space="preserve"> </w:t>
            </w:r>
            <w:r>
              <w:rPr>
                <w:b/>
                <w:bCs/>
                <w:i/>
                <w:iCs/>
              </w:rPr>
              <w:t xml:space="preserve">bearing</w:t>
            </w:r>
            <w:r>
              <w:rPr>
                <w:b/>
                <w:bCs/>
              </w:rPr>
              <w:t xml:space="preserve"> </w:t>
            </w:r>
            <w:r>
              <w:rPr>
                <w:b/>
                <w:bCs/>
              </w:rPr>
              <w:t xml:space="preserve">berbasis pembelajaran mesin dan pembelajaran mendalam</w:t>
            </w:r>
          </w:p>
        </w:tc>
      </w:tr>
      <w:tr>
        <w:tc>
          <w:tcPr>
            <w:tcW w:w="1356" w:type="dxa"/>
          </w:tcPr>
          <w:p>
            <w:pPr>
              <w:pStyle w:val="IsiTabel"/>
              <w:jc w:val="left"/>
            </w:pPr>
            <w:r>
              <w:t xml:space="preserve">Smith dan Randall (2015)</w:t>
            </w:r>
          </w:p>
        </w:tc>
        <w:tc>
          <w:tcPr>
            <w:tcW w:w="1461" w:type="dxa"/>
          </w:tcPr>
          <w:p>
            <w:pPr>
              <w:pStyle w:val="IsiTabel"/>
              <w:jc w:val="left"/>
            </w:pPr>
            <w:r>
              <w:t xml:space="preserve">Diagnosa</w:t>
            </w:r>
            <w:r>
              <w:t xml:space="preserve"> </w:t>
            </w:r>
            <w:r>
              <w:rPr>
                <w:i/>
                <w:iCs/>
              </w:rPr>
              <w:t xml:space="preserve">bearing</w:t>
            </w:r>
            <w:r>
              <w:t xml:space="preserve"> </w:t>
            </w:r>
            <w:r>
              <w:t xml:space="preserve">CWRU dengan ekstraksi fitur klasik (RMS, kurtosis,</w:t>
            </w:r>
            <w:r>
              <w:t xml:space="preserve"> </w:t>
            </w:r>
            <w:r>
              <w:rPr>
                <w:i/>
                <w:iCs/>
              </w:rPr>
              <w:t xml:space="preserve">envelope spectrum</w:t>
            </w:r>
            <w:r>
              <w:t xml:space="preserve">)</w:t>
            </w:r>
          </w:p>
        </w:tc>
        <w:tc>
          <w:tcPr>
            <w:tcW w:w="1252" w:type="dxa"/>
          </w:tcPr>
          <w:p>
            <w:pPr>
              <w:pStyle w:val="IsiTabel"/>
              <w:jc w:val="left"/>
            </w:pPr>
            <w:r>
              <w:t xml:space="preserve">CWRU (12 kHz/48 kHz, 10 kelas)</w:t>
            </w:r>
          </w:p>
        </w:tc>
        <w:tc>
          <w:tcPr>
            <w:tcW w:w="3864" w:type="dxa"/>
          </w:tcPr>
          <w:p>
            <w:pPr>
              <w:pStyle w:val="IsiTabel"/>
              <w:jc w:val="left"/>
            </w:pPr>
            <w:r>
              <w:t xml:space="preserve">Memvalidasi CWRU sebagai</w:t>
            </w:r>
            <w:r>
              <w:t xml:space="preserve"> </w:t>
            </w:r>
            <w:r>
              <w:rPr>
                <w:i/>
                <w:iCs/>
              </w:rPr>
              <w:t xml:space="preserve">benchmark</w:t>
            </w:r>
            <w:r>
              <w:t xml:space="preserve"> </w:t>
            </w:r>
            <w:r>
              <w:t xml:space="preserve">standar diagnostik</w:t>
            </w:r>
            <w:r>
              <w:t xml:space="preserve"> </w:t>
            </w:r>
            <w:r>
              <w:rPr>
                <w:i/>
                <w:iCs/>
              </w:rPr>
              <w:t xml:space="preserve">bearing</w:t>
            </w:r>
            <w:r>
              <w:t xml:space="preserve">; namun bergantung pada fitur rekayasa manual sehingga</w:t>
            </w:r>
            <w:r>
              <w:t xml:space="preserve"> </w:t>
            </w:r>
            <w:r>
              <w:t xml:space="preserve">sulit digeneralisasi ke kondisi operasi baru.</w:t>
            </w:r>
          </w:p>
        </w:tc>
      </w:tr>
      <w:tr>
        <w:tc>
          <w:tcPr>
            <w:tcW w:w="1356" w:type="dxa"/>
          </w:tcPr>
          <w:p>
            <w:pPr>
              <w:pStyle w:val="IsiTabel"/>
              <w:jc w:val="left"/>
            </w:pPr>
            <w:r>
              <w:t xml:space="preserve">Zhang dkk. (2017)</w:t>
            </w:r>
          </w:p>
        </w:tc>
        <w:tc>
          <w:tcPr>
            <w:tcW w:w="1461" w:type="dxa"/>
          </w:tcPr>
          <w:p>
            <w:pPr>
              <w:pStyle w:val="IsiTabel"/>
              <w:jc w:val="left"/>
            </w:pPr>
            <w:r>
              <w:rPr>
                <w:i/>
                <w:iCs/>
              </w:rPr>
              <w:t xml:space="preserve">Wide Deep CNN</w:t>
            </w:r>
            <w:r>
              <w:t xml:space="preserve"> </w:t>
            </w:r>
            <w:r>
              <w:t xml:space="preserve">(WDCNN) dengan kernel konvolusi lebar</w:t>
            </w:r>
            <w:r>
              <w:t xml:space="preserve"> </w:t>
            </w:r>
            <w:r>
              <w:t xml:space="preserve">(lebar 64,</w:t>
            </w:r>
            <w:r>
              <w:t xml:space="preserve"> </w:t>
            </w:r>
            <w:r>
              <w:rPr>
                <w:i/>
                <w:iCs/>
              </w:rPr>
              <w:t xml:space="preserve">stride</w:t>
            </w:r>
            <w:r>
              <w:t xml:space="preserve"> </w:t>
            </w:r>
            <w:r>
              <w:t xml:space="preserve">16) langsung pada sinyal mentah</w:t>
            </w:r>
          </w:p>
        </w:tc>
        <w:tc>
          <w:tcPr>
            <w:tcW w:w="1252" w:type="dxa"/>
          </w:tcPr>
          <w:p>
            <w:pPr>
              <w:pStyle w:val="IsiTabel"/>
              <w:jc w:val="left"/>
            </w:pPr>
            <w:r>
              <w:t xml:space="preserve">CWRU (segmen 2.048 titik)</w:t>
            </w:r>
          </w:p>
        </w:tc>
        <w:tc>
          <w:tcPr>
            <w:tcW w:w="3864" w:type="dxa"/>
          </w:tcPr>
          <w:p>
            <w:pPr>
              <w:pStyle w:val="IsiTabel"/>
              <w:jc w:val="left"/>
            </w:pPr>
            <w:r>
              <w:t xml:space="preserve">Akurasi &gt; 99 % pada CWRU tanpa ekstraksi fitur manual.</w:t>
            </w:r>
            <w:r>
              <w:t xml:space="preserve"> </w:t>
            </w:r>
            <w:r>
              <w:t xml:space="preserve">Keterbatasan: tidak menyertakan analisis interpretabilitas;</w:t>
            </w:r>
            <w:r>
              <w:t xml:space="preserve"> </w:t>
            </w:r>
            <w:r>
              <w:rPr>
                <w:i/>
                <w:iCs/>
              </w:rPr>
              <w:t xml:space="preserve">black-box</w:t>
            </w:r>
            <w:r>
              <w:t xml:space="preserve"> </w:t>
            </w:r>
            <w:r>
              <w:t xml:space="preserve">bagi insinyur perawatan.</w:t>
            </w:r>
          </w:p>
        </w:tc>
      </w:tr>
      <w:tr>
        <w:tc>
          <w:tcPr>
            <w:tcW w:w="1356" w:type="dxa"/>
          </w:tcPr>
          <w:p>
            <w:pPr>
              <w:pStyle w:val="IsiTabel"/>
              <w:jc w:val="left"/>
            </w:pPr>
            <w:r>
              <w:t xml:space="preserve">Ayvaz dan Alpay (2021)</w:t>
            </w:r>
          </w:p>
        </w:tc>
        <w:tc>
          <w:tcPr>
            <w:tcW w:w="1461" w:type="dxa"/>
          </w:tcPr>
          <w:p>
            <w:pPr>
              <w:pStyle w:val="IsiTabel"/>
              <w:jc w:val="left"/>
            </w:pPr>
            <w:r>
              <w:t xml:space="preserve">Gabungan ANN + SVM untuk klasifikasi kondisi mesin</w:t>
            </w:r>
          </w:p>
        </w:tc>
        <w:tc>
          <w:tcPr>
            <w:tcW w:w="1252" w:type="dxa"/>
          </w:tcPr>
          <w:p>
            <w:pPr>
              <w:pStyle w:val="IsiTabel"/>
              <w:jc w:val="left"/>
            </w:pPr>
            <w:r>
              <w:t xml:space="preserve">Data sensor produksi otomotif</w:t>
            </w:r>
          </w:p>
        </w:tc>
        <w:tc>
          <w:tcPr>
            <w:tcW w:w="3864" w:type="dxa"/>
          </w:tcPr>
          <w:p>
            <w:pPr>
              <w:pStyle w:val="IsiTabel"/>
              <w:jc w:val="left"/>
            </w:pPr>
            <w:r>
              <w:t xml:space="preserve">Mendemonstrasikan kelayakan ML pada lingkungan produksi; namun</w:t>
            </w:r>
            <w:r>
              <w:t xml:space="preserve"> </w:t>
            </w:r>
            <w:r>
              <w:t xml:space="preserve">hanya membandingkan dua algoritma dan tidak menggunakan protokol</w:t>
            </w:r>
            <w:r>
              <w:t xml:space="preserve"> </w:t>
            </w:r>
            <w:r>
              <w:t xml:space="preserve">evaluasi temporal.</w:t>
            </w:r>
          </w:p>
        </w:tc>
      </w:tr>
      <w:tr>
        <w:tc>
          <w:tcPr>
            <w:tcW w:w="1356" w:type="dxa"/>
          </w:tcPr>
          <w:p>
            <w:pPr>
              <w:pStyle w:val="IsiTabel"/>
              <w:jc w:val="left"/>
            </w:pPr>
            <w:r>
              <w:t xml:space="preserve">Cui dkk. (2022)</w:t>
            </w:r>
          </w:p>
        </w:tc>
        <w:tc>
          <w:tcPr>
            <w:tcW w:w="1461" w:type="dxa"/>
          </w:tcPr>
          <w:p>
            <w:pPr>
              <w:pStyle w:val="IsiTabel"/>
              <w:jc w:val="left"/>
            </w:pPr>
            <w:r>
              <w:t xml:space="preserve">SVM + k-NN untuk deteksi anomali multi-mode</w:t>
            </w:r>
          </w:p>
        </w:tc>
        <w:tc>
          <w:tcPr>
            <w:tcW w:w="1252" w:type="dxa"/>
          </w:tcPr>
          <w:p>
            <w:pPr>
              <w:pStyle w:val="IsiTabel"/>
              <w:jc w:val="left"/>
            </w:pPr>
            <w:r>
              <w:rPr>
                <w:i/>
                <w:iCs/>
              </w:rPr>
              <w:t xml:space="preserve">Bearing</w:t>
            </w:r>
            <w:r>
              <w:t xml:space="preserve"> </w:t>
            </w:r>
            <w:r>
              <w:t xml:space="preserve">eksperimental (</w:t>
            </w:r>
            <w:r>
              <w:rPr>
                <w:i/>
                <w:iCs/>
              </w:rPr>
              <w:t xml:space="preserve">rig</w:t>
            </w:r>
            <w:r>
              <w:t xml:space="preserve"> </w:t>
            </w:r>
            <w:r>
              <w:t xml:space="preserve">laboratorium)</w:t>
            </w:r>
          </w:p>
        </w:tc>
        <w:tc>
          <w:tcPr>
            <w:tcW w:w="3864" w:type="dxa"/>
          </w:tcPr>
          <w:p>
            <w:pPr>
              <w:pStyle w:val="IsiTabel"/>
              <w:jc w:val="left"/>
            </w:pPr>
            <w:r>
              <w:rPr>
                <w:i/>
                <w:iCs/>
              </w:rPr>
              <w:t xml:space="preserve">Recall</w:t>
            </w:r>
            <w:r>
              <w:t xml:space="preserve"> </w:t>
            </w:r>
            <w:r>
              <w:t xml:space="preserve">tinggi pada deteksi anomali jarang; tetapi</w:t>
            </w:r>
            <w:r>
              <w:t xml:space="preserve"> </w:t>
            </w:r>
            <w:r>
              <w:t xml:space="preserve">tidak ada studi ablasi atau</w:t>
            </w:r>
            <w:r>
              <w:t xml:space="preserve"> </w:t>
            </w:r>
            <w:r>
              <w:rPr>
                <w:i/>
                <w:iCs/>
              </w:rPr>
              <w:t xml:space="preserve">cross-dataset validation</w:t>
            </w:r>
            <w:r>
              <w:t xml:space="preserve">.</w:t>
            </w:r>
          </w:p>
        </w:tc>
      </w:tr>
      <w:tr>
        <w:tc>
          <w:tcPr>
            <w:tcW w:w="1356" w:type="dxa"/>
          </w:tcPr>
          <w:p>
            <w:pPr>
              <w:pStyle w:val="IsiTabel"/>
              <w:jc w:val="left"/>
            </w:pPr>
            <w:r>
              <w:t xml:space="preserve">Marani dkk. (2020)</w:t>
            </w:r>
          </w:p>
        </w:tc>
        <w:tc>
          <w:tcPr>
            <w:tcW w:w="1461" w:type="dxa"/>
          </w:tcPr>
          <w:p>
            <w:pPr>
              <w:pStyle w:val="IsiTabel"/>
              <w:jc w:val="left"/>
            </w:pPr>
            <w:r>
              <w:t xml:space="preserve">ANFIS (</w:t>
            </w:r>
            <w:r>
              <w:rPr>
                <w:i/>
                <w:iCs/>
              </w:rPr>
              <w:t xml:space="preserve">Adaptive Neuro-Fuzzy Inference System</w:t>
            </w:r>
            <w:r>
              <w:t xml:space="preserve">) berbasis fitur</w:t>
            </w:r>
            <w:r>
              <w:t xml:space="preserve"> </w:t>
            </w:r>
            <w:r>
              <w:t xml:space="preserve">statistik</w:t>
            </w:r>
          </w:p>
        </w:tc>
        <w:tc>
          <w:tcPr>
            <w:tcW w:w="1252" w:type="dxa"/>
          </w:tcPr>
          <w:p>
            <w:pPr>
              <w:pStyle w:val="IsiTabel"/>
              <w:jc w:val="left"/>
            </w:pPr>
            <w:r>
              <w:t xml:space="preserve">Dataset</w:t>
            </w:r>
            <w:r>
              <w:t xml:space="preserve"> </w:t>
            </w:r>
            <w:r>
              <w:rPr>
                <w:i/>
                <w:iCs/>
              </w:rPr>
              <w:t xml:space="preserve">bearing</w:t>
            </w:r>
            <w:r>
              <w:t xml:space="preserve"> </w:t>
            </w:r>
            <w:r>
              <w:t xml:space="preserve">laboratorium</w:t>
            </w:r>
          </w:p>
        </w:tc>
        <w:tc>
          <w:tcPr>
            <w:tcW w:w="3864" w:type="dxa"/>
          </w:tcPr>
          <w:p>
            <w:pPr>
              <w:pStyle w:val="IsiTabel"/>
              <w:jc w:val="left"/>
            </w:pPr>
            <w:r>
              <w:t xml:space="preserve">Interpretabilitas linguistik melalui aturan fuzzy; namun</w:t>
            </w:r>
            <w:r>
              <w:t xml:space="preserve"> </w:t>
            </w:r>
            <w:r>
              <w:rPr>
                <w:i/>
                <w:iCs/>
              </w:rPr>
              <w:t xml:space="preserve">scaling</w:t>
            </w:r>
            <w:r>
              <w:t xml:space="preserve"> </w:t>
            </w:r>
            <w:r>
              <w:t xml:space="preserve">ke ribuan kelas dan sinyal panjang masih bermasalah</w:t>
            </w:r>
            <w:r>
              <w:t xml:space="preserve"> </w:t>
            </w:r>
            <w:r>
              <w:t xml:space="preserve">dan akurasi tertinggal dibandingkan DL modern.</w:t>
            </w:r>
          </w:p>
        </w:tc>
      </w:tr>
      <w:tr>
        <w:tc>
          <w:tcPr>
            <w:gridSpan w:val="4"/>
            <w:tcW w:w="7933" w:type="dxa"/>
          </w:tcPr>
          <w:p>
            <w:pPr>
              <w:pStyle w:val="IsiTabel"/>
              <w:jc w:val="left"/>
            </w:pPr>
            <w:r>
              <w:t xml:space="preserve"/>
            </w:r>
            <w:r>
              <w:rPr>
                <w:b/>
                <w:bCs/>
              </w:rPr>
              <w:t xml:space="preserve">Grup B.</w:t>
            </w:r>
            <w:r>
              <w:rPr>
                <w:b/>
                <w:bCs/>
              </w:rPr>
              <w:t xml:space="preserve"> </w:t>
            </w:r>
            <w:r>
              <w:rPr>
                <w:b/>
                <w:bCs/>
                <w:i/>
                <w:iCs/>
              </w:rPr>
              <w:t xml:space="preserve">Explainable AI</w:t>
            </w:r>
            <w:r>
              <w:rPr>
                <w:b/>
                <w:bCs/>
              </w:rPr>
              <w:t xml:space="preserve"> </w:t>
            </w:r>
            <w:r>
              <w:rPr>
                <w:b/>
                <w:bCs/>
              </w:rPr>
              <w:t xml:space="preserve">(XAI) pada diagnostik</w:t>
            </w:r>
            <w:r>
              <w:rPr>
                <w:b/>
                <w:bCs/>
              </w:rPr>
              <w:t xml:space="preserve"> </w:t>
            </w:r>
            <w:r>
              <w:rPr>
                <w:b/>
                <w:bCs/>
                <w:i/>
                <w:iCs/>
              </w:rPr>
              <w:t xml:space="preserve">bearing</w:t>
            </w:r>
          </w:p>
        </w:tc>
      </w:tr>
      <w:tr>
        <w:tc>
          <w:tcPr>
            <w:tcW w:w="1356" w:type="dxa"/>
          </w:tcPr>
          <w:p>
            <w:pPr>
              <w:pStyle w:val="IsiTabel"/>
              <w:jc w:val="left"/>
            </w:pPr>
            <w:r>
              <w:t xml:space="preserve">Santos dkk. (2024)</w:t>
            </w:r>
          </w:p>
        </w:tc>
        <w:tc>
          <w:tcPr>
            <w:tcW w:w="1461" w:type="dxa"/>
          </w:tcPr>
          <w:p>
            <w:pPr>
              <w:pStyle w:val="IsiTabel"/>
              <w:jc w:val="left"/>
            </w:pPr>
            <w:r>
              <w:t xml:space="preserve">SHAP</w:t>
            </w:r>
            <w:r>
              <w:t xml:space="preserve"> </w:t>
            </w:r>
            <w:r>
              <w:rPr>
                <w:i/>
                <w:iCs/>
              </w:rPr>
              <w:t xml:space="preserve">KernelExplainer</w:t>
            </w:r>
            <w:r>
              <w:t xml:space="preserve"> </w:t>
            </w:r>
            <w:r>
              <w:t xml:space="preserve">pada 9–15 fitur statistik dengan model SVM</w:t>
            </w:r>
          </w:p>
        </w:tc>
        <w:tc>
          <w:tcPr>
            <w:tcW w:w="1252" w:type="dxa"/>
          </w:tcPr>
          <w:p>
            <w:pPr>
              <w:pStyle w:val="IsiTabel"/>
              <w:jc w:val="left"/>
            </w:pPr>
            <w:r>
              <w:rPr>
                <w:i/>
                <w:iCs/>
              </w:rPr>
              <w:t xml:space="preserve">Bearing</w:t>
            </w:r>
            <w:r>
              <w:t xml:space="preserve"> </w:t>
            </w:r>
            <w:r>
              <w:t xml:space="preserve">CWRU (subset)</w:t>
            </w:r>
          </w:p>
        </w:tc>
        <w:tc>
          <w:tcPr>
            <w:tcW w:w="3864" w:type="dxa"/>
          </w:tcPr>
          <w:p>
            <w:pPr>
              <w:pStyle w:val="IsiTabel"/>
              <w:jc w:val="left"/>
            </w:pPr>
            <w:r>
              <w:t xml:space="preserve">Memberikan peringkat kepentingan fitur secara global; tetapi</w:t>
            </w:r>
            <w:r>
              <w:t xml:space="preserve"> </w:t>
            </w:r>
            <w:r>
              <w:t xml:space="preserve">beroperasi pada level fitur agregat (kurtosis,</w:t>
            </w:r>
            <w:r>
              <w:t xml:space="preserve"> </w:t>
            </w:r>
            <w:r>
              <w:rPr>
                <w:i/>
                <w:iCs/>
              </w:rPr>
              <w:t xml:space="preserve">crest factor</w:t>
            </w:r>
            <w:r>
              <w:t xml:space="preserve">,</w:t>
            </w:r>
            <w:r>
              <w:t xml:space="preserve"> </w:t>
            </w:r>
            <w:r>
              <w:t xml:space="preserve">energi pita), bukan pada sinyal mentah.</w:t>
            </w:r>
          </w:p>
        </w:tc>
      </w:tr>
      <w:tr>
        <w:tc>
          <w:tcPr>
            <w:tcW w:w="1356" w:type="dxa"/>
          </w:tcPr>
          <w:p>
            <w:pPr>
              <w:pStyle w:val="IsiTabel"/>
              <w:jc w:val="left"/>
            </w:pPr>
            <w:r>
              <w:t xml:space="preserve">Jeon dkk. (2025)</w:t>
            </w:r>
          </w:p>
        </w:tc>
        <w:tc>
          <w:tcPr>
            <w:tcW w:w="1461" w:type="dxa"/>
          </w:tcPr>
          <w:p>
            <w:pPr>
              <w:pStyle w:val="IsiTabel"/>
              <w:jc w:val="left"/>
            </w:pPr>
            <w:r>
              <w:rPr>
                <w:i/>
                <w:iCs/>
              </w:rPr>
              <w:t xml:space="preserve">Class Activation Mapping</w:t>
            </w:r>
            <w:r>
              <w:t xml:space="preserve"> </w:t>
            </w:r>
            <w:r>
              <w:t xml:space="preserve">(CAM) pada spektrogram STFT</w:t>
            </w:r>
          </w:p>
        </w:tc>
        <w:tc>
          <w:tcPr>
            <w:tcW w:w="1252" w:type="dxa"/>
          </w:tcPr>
          <w:p>
            <w:pPr>
              <w:pStyle w:val="IsiTabel"/>
              <w:jc w:val="left"/>
            </w:pPr>
            <w:r>
              <w:rPr>
                <w:i/>
                <w:iCs/>
              </w:rPr>
              <w:t xml:space="preserve">Bearing</w:t>
            </w:r>
            <w:r>
              <w:t xml:space="preserve"> </w:t>
            </w:r>
            <w:r>
              <w:t xml:space="preserve">laboratorium</w:t>
            </w:r>
          </w:p>
        </w:tc>
        <w:tc>
          <w:tcPr>
            <w:tcW w:w="3864" w:type="dxa"/>
          </w:tcPr>
          <w:p>
            <w:pPr>
              <w:pStyle w:val="IsiTabel"/>
              <w:jc w:val="left"/>
            </w:pPr>
            <w:r>
              <w:t xml:space="preserve">Visualisasi area frekuensi–waktu yang menentukan klasifikasi;</w:t>
            </w:r>
            <w:r>
              <w:t xml:space="preserve"> </w:t>
            </w:r>
            <w:r>
              <w:t xml:space="preserve">namun beroperasi pada representasi spektrogram, bukan pada</w:t>
            </w:r>
            <w:r>
              <w:t xml:space="preserve"> </w:t>
            </w:r>
            <w:r>
              <w:t xml:space="preserve">sinyal mentah resolusi penuh; resolusi spektrogram membatasi</w:t>
            </w:r>
            <w:r>
              <w:t xml:space="preserve"> </w:t>
            </w:r>
            <w:r>
              <w:t xml:space="preserve">lokalisasi temporal halus.</w:t>
            </w:r>
          </w:p>
        </w:tc>
      </w:tr>
      <w:tr>
        <w:tc>
          <w:tcPr>
            <w:tcW w:w="1356" w:type="dxa"/>
          </w:tcPr>
          <w:p>
            <w:pPr>
              <w:pStyle w:val="IsiTabel"/>
              <w:jc w:val="left"/>
            </w:pPr>
            <w:r>
              <w:t xml:space="preserve">Bengherbia dkk. (2024)</w:t>
            </w:r>
          </w:p>
        </w:tc>
        <w:tc>
          <w:tcPr>
            <w:tcW w:w="1461" w:type="dxa"/>
          </w:tcPr>
          <w:p>
            <w:pPr>
              <w:pStyle w:val="IsiTabel"/>
              <w:jc w:val="left"/>
            </w:pPr>
            <w:r>
              <w:t xml:space="preserve">SHAP untuk diagnostik</w:t>
            </w:r>
            <w:r>
              <w:t xml:space="preserve"> </w:t>
            </w:r>
            <w:r>
              <w:rPr>
                <w:i/>
                <w:iCs/>
              </w:rPr>
              <w:t xml:space="preserve">bearing</w:t>
            </w:r>
            <w:r>
              <w:t xml:space="preserve"> </w:t>
            </w:r>
            <w:r>
              <w:t xml:space="preserve">pada model XGBoost dan ANN</w:t>
            </w:r>
          </w:p>
        </w:tc>
        <w:tc>
          <w:tcPr>
            <w:tcW w:w="1252" w:type="dxa"/>
          </w:tcPr>
          <w:p>
            <w:pPr>
              <w:pStyle w:val="IsiTabel"/>
              <w:jc w:val="left"/>
            </w:pPr>
            <w:r>
              <w:rPr>
                <w:i/>
                <w:iCs/>
              </w:rPr>
              <w:t xml:space="preserve">Bearing</w:t>
            </w:r>
            <w:r>
              <w:t xml:space="preserve"> </w:t>
            </w:r>
            <w:r>
              <w:t xml:space="preserve">CWRU + dataset internal</w:t>
            </w:r>
          </w:p>
        </w:tc>
        <w:tc>
          <w:tcPr>
            <w:tcW w:w="3864" w:type="dxa"/>
          </w:tcPr>
          <w:p>
            <w:pPr>
              <w:pStyle w:val="IsiTabel"/>
              <w:jc w:val="left"/>
            </w:pPr>
            <w:r>
              <w:t xml:space="preserve">Validasi tingkat fitur agregat; tidak meninjau apakah model</w:t>
            </w:r>
            <w:r>
              <w:t xml:space="preserve"> </w:t>
            </w:r>
            <w:r>
              <w:t xml:space="preserve">benar-benar belajar mekanisme fisik impuls transien BPFx.</w:t>
            </w:r>
          </w:p>
        </w:tc>
      </w:tr>
      <w:tr>
        <w:tc>
          <w:tcPr>
            <w:tcW w:w="1356" w:type="dxa"/>
          </w:tcPr>
          <w:p>
            <w:pPr>
              <w:pStyle w:val="IsiTabel"/>
              <w:jc w:val="left"/>
            </w:pPr>
            <w:r>
              <w:t xml:space="preserve">Serradilla dkk. (2022)</w:t>
            </w:r>
          </w:p>
        </w:tc>
        <w:tc>
          <w:tcPr>
            <w:tcW w:w="1461" w:type="dxa"/>
          </w:tcPr>
          <w:p>
            <w:pPr>
              <w:pStyle w:val="IsiTabel"/>
              <w:jc w:val="left"/>
            </w:pPr>
            <w:r>
              <w:t xml:space="preserve">Survei XAI untuk PdM berbasis DL: SHAP, IG,</w:t>
            </w:r>
            <w:r>
              <w:t xml:space="preserve"> </w:t>
            </w:r>
            <w:r>
              <w:rPr>
                <w:i/>
                <w:iCs/>
              </w:rPr>
              <w:t xml:space="preserve">attention rollout</w:t>
            </w:r>
          </w:p>
        </w:tc>
        <w:tc>
          <w:tcPr>
            <w:tcW w:w="1252" w:type="dxa"/>
          </w:tcPr>
          <w:p>
            <w:pPr>
              <w:pStyle w:val="IsiTabel"/>
              <w:jc w:val="left"/>
            </w:pPr>
            <w:r>
              <w:t xml:space="preserve">Meta-analisis 60+ studi</w:t>
            </w:r>
          </w:p>
        </w:tc>
        <w:tc>
          <w:tcPr>
            <w:tcW w:w="3864" w:type="dxa"/>
          </w:tcPr>
          <w:p>
            <w:pPr>
              <w:pStyle w:val="IsiTabel"/>
              <w:jc w:val="left"/>
            </w:pPr>
            <w:r>
              <w:t xml:space="preserve">Memetakan lanskap XAI untuk PdM; menemukan bahwa hampir semua</w:t>
            </w:r>
            <w:r>
              <w:t xml:space="preserve"> </w:t>
            </w:r>
            <w:r>
              <w:t xml:space="preserve">studi beroperasi pada tingkat masukan dan tidak pada</w:t>
            </w:r>
            <w:r>
              <w:t xml:space="preserve"> </w:t>
            </w:r>
            <w:r>
              <w:t xml:space="preserve">representasi laten model.</w:t>
            </w:r>
          </w:p>
        </w:tc>
      </w:tr>
      <w:tr>
        <w:tc>
          <w:tcPr>
            <w:gridSpan w:val="4"/>
            <w:tcW w:w="7933" w:type="dxa"/>
          </w:tcPr>
          <w:p>
            <w:pPr>
              <w:pStyle w:val="IsiTabel"/>
              <w:jc w:val="left"/>
            </w:pPr>
            <w:r>
              <w:t xml:space="preserve"/>
            </w:r>
            <w:r>
              <w:rPr>
                <w:b/>
                <w:bCs/>
              </w:rPr>
              <w:t xml:space="preserve">Grup C. Prognostik</w:t>
            </w:r>
            <w:r>
              <w:rPr>
                <w:b/>
                <w:bCs/>
              </w:rPr>
              <w:t xml:space="preserve"> </w:t>
            </w:r>
            <w:r>
              <w:rPr>
                <w:b/>
                <w:bCs/>
                <w:i/>
                <w:iCs/>
              </w:rPr>
              <w:t xml:space="preserve">bearing</w:t>
            </w:r>
            <w:r>
              <w:rPr>
                <w:b/>
                <w:bCs/>
              </w:rPr>
              <w:t xml:space="preserve"> </w:t>
            </w:r>
            <w:r>
              <w:rPr>
                <w:b/>
                <w:bCs/>
              </w:rPr>
              <w:t xml:space="preserve">dan estimasi sisa umur pakai (RUL)</w:t>
            </w:r>
          </w:p>
        </w:tc>
      </w:tr>
      <w:tr>
        <w:tc>
          <w:tcPr>
            <w:tcW w:w="1356" w:type="dxa"/>
          </w:tcPr>
          <w:p>
            <w:pPr>
              <w:pStyle w:val="IsiTabel"/>
              <w:jc w:val="left"/>
            </w:pPr>
            <w:r>
              <w:t xml:space="preserve">Hochreiter dan Schmidhuber (1997)</w:t>
            </w:r>
          </w:p>
        </w:tc>
        <w:tc>
          <w:tcPr>
            <w:tcW w:w="1461" w:type="dxa"/>
          </w:tcPr>
          <w:p>
            <w:pPr>
              <w:pStyle w:val="IsiTabel"/>
              <w:jc w:val="left"/>
            </w:pPr>
            <w:r>
              <w:rPr>
                <w:i/>
                <w:iCs/>
              </w:rPr>
              <w:t xml:space="preserve">Long Short-Term Memory</w:t>
            </w:r>
            <w:r>
              <w:t xml:space="preserve"> </w:t>
            </w:r>
            <w:r>
              <w:t xml:space="preserve">(LSTM) untuk pemodelan sekuens</w:t>
            </w:r>
            <w:r>
              <w:t xml:space="preserve"> </w:t>
            </w:r>
            <w:r>
              <w:t xml:space="preserve">temporal panjang</w:t>
            </w:r>
          </w:p>
        </w:tc>
        <w:tc>
          <w:tcPr>
            <w:tcW w:w="1252" w:type="dxa"/>
          </w:tcPr>
          <w:p>
            <w:pPr>
              <w:pStyle w:val="IsiTabel"/>
              <w:jc w:val="left"/>
            </w:pPr>
            <w:r>
              <w:t xml:space="preserve">Tugas sekuens sintetis</w:t>
            </w:r>
          </w:p>
        </w:tc>
        <w:tc>
          <w:tcPr>
            <w:tcW w:w="3864" w:type="dxa"/>
          </w:tcPr>
          <w:p>
            <w:pPr>
              <w:pStyle w:val="IsiTabel"/>
              <w:jc w:val="left"/>
            </w:pPr>
            <w:r>
              <w:t xml:space="preserve">Fondasi prediksi temporal jangka panjang; namun rentan</w:t>
            </w:r>
            <w:r>
              <w:t xml:space="preserve"> </w:t>
            </w:r>
            <w:r>
              <w:rPr>
                <w:i/>
                <w:iCs/>
              </w:rPr>
              <w:t xml:space="preserve">vanishing gradient</w:t>
            </w:r>
            <w:r>
              <w:t xml:space="preserve"> </w:t>
            </w:r>
            <w:r>
              <w:t xml:space="preserve">pada sekuens sangat panjang</w:t>
            </w:r>
            <w:r>
              <w:t xml:space="preserve"> </w:t>
            </w:r>
            <w:r>
              <w:t xml:space="preserve">(&gt; 10.000 titik) yang lazim pada degradasi</w:t>
            </w:r>
            <w:r>
              <w:t xml:space="preserve"> </w:t>
            </w:r>
            <w:r>
              <w:rPr>
                <w:i/>
                <w:iCs/>
              </w:rPr>
              <w:t xml:space="preserve">bearing</w:t>
            </w:r>
            <w:r>
              <w:t xml:space="preserve">.</w:t>
            </w:r>
          </w:p>
        </w:tc>
      </w:tr>
      <w:tr>
        <w:tc>
          <w:tcPr>
            <w:tcW w:w="1356" w:type="dxa"/>
          </w:tcPr>
          <w:p>
            <w:pPr>
              <w:pStyle w:val="IsiTabel"/>
              <w:jc w:val="left"/>
            </w:pPr>
            <w:r>
              <w:t xml:space="preserve">Vaswani dkk. (2017)</w:t>
            </w:r>
          </w:p>
        </w:tc>
        <w:tc>
          <w:tcPr>
            <w:tcW w:w="1461" w:type="dxa"/>
          </w:tcPr>
          <w:p>
            <w:pPr>
              <w:pStyle w:val="IsiTabel"/>
              <w:jc w:val="left"/>
            </w:pPr>
            <w:r>
              <w:rPr>
                <w:i/>
                <w:iCs/>
              </w:rPr>
              <w:t xml:space="preserve">Transformer</w:t>
            </w:r>
            <w:r>
              <w:t xml:space="preserve"> </w:t>
            </w:r>
            <w:r>
              <w:t xml:space="preserve">dengan</w:t>
            </w:r>
            <w:r>
              <w:t xml:space="preserve"> </w:t>
            </w:r>
            <w:r>
              <w:rPr>
                <w:i/>
                <w:iCs/>
              </w:rPr>
              <w:t xml:space="preserve">self-attention</w:t>
            </w:r>
            <w:r>
              <w:t xml:space="preserve"> </w:t>
            </w:r>
            <w:r>
              <w:t xml:space="preserve">murni</w:t>
            </w:r>
          </w:p>
        </w:tc>
        <w:tc>
          <w:tcPr>
            <w:tcW w:w="1252" w:type="dxa"/>
          </w:tcPr>
          <w:p>
            <w:pPr>
              <w:pStyle w:val="IsiTabel"/>
              <w:jc w:val="left"/>
            </w:pPr>
            <w:r>
              <w:t xml:space="preserve">WMT (NLP)</w:t>
            </w:r>
          </w:p>
        </w:tc>
        <w:tc>
          <w:tcPr>
            <w:tcW w:w="3864" w:type="dxa"/>
          </w:tcPr>
          <w:p>
            <w:pPr>
              <w:pStyle w:val="IsiTabel"/>
              <w:jc w:val="left"/>
            </w:pPr>
            <w:r>
              <w:t xml:space="preserve">Pemodelan dependensi jangka panjang tanpa rekurens; namun</w:t>
            </w:r>
            <w:r>
              <w:t xml:space="preserve"> </w:t>
            </w:r>
            <w:r>
              <w:t xml:space="preserve">kompleksitas</w:t>
            </w:r>
            <w:r>
              <w:t xml:space="preserve"> </w:t>
            </w:r>
            <m:oMath>
              <m:r>
                <m:t>O</m:t>
              </m:r>
              <m:r>
                <m:rPr>
                  <m:sty m:val="p"/>
                </m:rPr>
                <m:t>(</m:t>
              </m:r>
              <m:sSup>
                <m:e>
                  <m:r>
                    <m:t>n</m:t>
                  </m:r>
                </m:e>
                <m:sup>
                  <m:r>
                    <m:t>2</m:t>
                  </m:r>
                </m:sup>
              </m:sSup>
              <m:r>
                <m:rPr>
                  <m:sty m:val="p"/>
                </m:rPr>
                <m:t>)</m:t>
              </m:r>
            </m:oMath>
            <w:r>
              <w:t xml:space="preserve"> </w:t>
            </w:r>
            <w:r>
              <w:t xml:space="preserve">menjadi mahal untuk sinyal vibrasi panjang.</w:t>
            </w:r>
          </w:p>
        </w:tc>
      </w:tr>
      <w:tr>
        <w:tc>
          <w:tcPr>
            <w:tcW w:w="1356" w:type="dxa"/>
          </w:tcPr>
          <w:p>
            <w:pPr>
              <w:pStyle w:val="IsiTabel"/>
              <w:jc w:val="left"/>
            </w:pPr>
            <w:r>
              <w:t xml:space="preserve">Gu dan Dao (2023)</w:t>
            </w:r>
          </w:p>
        </w:tc>
        <w:tc>
          <w:tcPr>
            <w:tcW w:w="1461" w:type="dxa"/>
          </w:tcPr>
          <w:p>
            <w:pPr>
              <w:pStyle w:val="IsiTabel"/>
              <w:jc w:val="left"/>
            </w:pPr>
            <w:r>
              <w:rPr>
                <w:i/>
                <w:iCs/>
              </w:rPr>
              <w:t xml:space="preserve">State Space Model</w:t>
            </w:r>
            <w:r>
              <w:t xml:space="preserve"> </w:t>
            </w:r>
            <w:r>
              <w:t xml:space="preserve">(SSM) selektif dengan parameter bergantung</w:t>
            </w:r>
            <w:r>
              <w:t xml:space="preserve"> </w:t>
            </w:r>
            <w:r>
              <w:t xml:space="preserve">masukan</w:t>
            </w:r>
          </w:p>
        </w:tc>
        <w:tc>
          <w:tcPr>
            <w:tcW w:w="1252" w:type="dxa"/>
          </w:tcPr>
          <w:p>
            <w:pPr>
              <w:pStyle w:val="IsiTabel"/>
              <w:jc w:val="left"/>
            </w:pPr>
            <w:r>
              <w:t xml:space="preserve">Long-Range Arena, NLP, audio</w:t>
            </w:r>
          </w:p>
        </w:tc>
        <w:tc>
          <w:tcPr>
            <w:tcW w:w="3864" w:type="dxa"/>
          </w:tcPr>
          <w:p>
            <w:pPr>
              <w:pStyle w:val="IsiTabel"/>
              <w:jc w:val="left"/>
            </w:pPr>
            <w:r>
              <w:t xml:space="preserve">Kompleksitas linear</w:t>
            </w:r>
            <w:r>
              <w:t xml:space="preserve"> </w:t>
            </w:r>
            <w:r>
              <w:rPr>
                <w:i/>
                <w:iCs/>
              </w:rPr>
              <w:t xml:space="preserve">O</w:t>
            </w:r>
            <w:r>
              <w:t xml:space="preserve">(</w:t>
            </w:r>
            <w:r>
              <w:rPr>
                <w:i/>
                <w:iCs/>
              </w:rPr>
              <w:t xml:space="preserve">n</w:t>
            </w:r>
            <w:r>
              <w:t xml:space="preserve">) dengan kinerja menyamai Transformer;</w:t>
            </w:r>
            <w:r>
              <w:t xml:space="preserve"> </w:t>
            </w:r>
            <w:r>
              <w:t xml:space="preserve">diadaptasi dalam disertasi ini sebagai</w:t>
            </w:r>
            <w:r>
              <w:t xml:space="preserve"> </w:t>
            </w:r>
            <w:r>
              <w:rPr>
                <w:i/>
                <w:iCs/>
              </w:rPr>
              <w:t xml:space="preserve">backbone</w:t>
            </w:r>
            <w:r>
              <w:t xml:space="preserve"> </w:t>
            </w:r>
            <w:r>
              <w:t xml:space="preserve">prognostik.</w:t>
            </w:r>
          </w:p>
        </w:tc>
      </w:tr>
      <w:tr>
        <w:tc>
          <w:tcPr>
            <w:tcW w:w="1356" w:type="dxa"/>
          </w:tcPr>
          <w:p>
            <w:pPr>
              <w:pStyle w:val="IsiTabel"/>
              <w:jc w:val="left"/>
            </w:pPr>
            <w:r>
              <w:t xml:space="preserve">Beck dkk. (2024)</w:t>
            </w:r>
          </w:p>
        </w:tc>
        <w:tc>
          <w:tcPr>
            <w:tcW w:w="1461" w:type="dxa"/>
          </w:tcPr>
          <w:p>
            <w:pPr>
              <w:pStyle w:val="IsiTabel"/>
              <w:jc w:val="left"/>
            </w:pPr>
            <w:r>
              <w:rPr>
                <w:i/>
                <w:iCs/>
              </w:rPr>
              <w:t xml:space="preserve">Extended LSTM</w:t>
            </w:r>
            <w:r>
              <w:t xml:space="preserve"> </w:t>
            </w:r>
            <w:r>
              <w:t xml:space="preserve">dengan</w:t>
            </w:r>
            <w:r>
              <w:t xml:space="preserve"> </w:t>
            </w:r>
            <w:r>
              <w:rPr>
                <w:i/>
                <w:iCs/>
              </w:rPr>
              <w:t xml:space="preserve">exponential gating</w:t>
            </w:r>
            <w:r>
              <w:t xml:space="preserve"> </w:t>
            </w:r>
            <w:r>
              <w:t xml:space="preserve">dan</w:t>
            </w:r>
            <w:r>
              <w:t xml:space="preserve"> </w:t>
            </w:r>
            <w:r>
              <w:rPr>
                <w:i/>
                <w:iCs/>
              </w:rPr>
              <w:t xml:space="preserve">matrix memory</w:t>
            </w:r>
          </w:p>
        </w:tc>
        <w:tc>
          <w:tcPr>
            <w:tcW w:w="1252" w:type="dxa"/>
          </w:tcPr>
          <w:p>
            <w:pPr>
              <w:pStyle w:val="IsiTabel"/>
              <w:jc w:val="left"/>
            </w:pPr>
            <w:r>
              <w:t xml:space="preserve">Bahasa, audio, sekuens panjang</w:t>
            </w:r>
          </w:p>
        </w:tc>
        <w:tc>
          <w:tcPr>
            <w:tcW w:w="3864" w:type="dxa"/>
          </w:tcPr>
          <w:p>
            <w:pPr>
              <w:pStyle w:val="IsiTabel"/>
              <w:jc w:val="left"/>
            </w:pPr>
            <w:r>
              <w:t xml:space="preserve">Mengatasi keterbatasan LSTM klasik; namun belum pernah diterapkan</w:t>
            </w:r>
            <w:r>
              <w:t xml:space="preserve"> </w:t>
            </w:r>
            <w:r>
              <w:t xml:space="preserve">pada prognostik</w:t>
            </w:r>
            <w:r>
              <w:t xml:space="preserve"> </w:t>
            </w:r>
            <w:r>
              <w:rPr>
                <w:i/>
                <w:iCs/>
              </w:rPr>
              <w:t xml:space="preserve">bearing</w:t>
            </w:r>
            <w:r>
              <w:t xml:space="preserve"> </w:t>
            </w:r>
            <w:r>
              <w:t xml:space="preserve">sebelum disertasi ini.</w:t>
            </w:r>
          </w:p>
        </w:tc>
      </w:tr>
      <w:tr>
        <w:tc>
          <w:tcPr>
            <w:tcW w:w="1356" w:type="dxa"/>
          </w:tcPr>
          <w:p>
            <w:pPr>
              <w:pStyle w:val="IsiTabel"/>
              <w:jc w:val="left"/>
            </w:pPr>
            <w:r>
              <w:t xml:space="preserve">Khorram dkk. (2020)</w:t>
            </w:r>
          </w:p>
        </w:tc>
        <w:tc>
          <w:tcPr>
            <w:tcW w:w="1461" w:type="dxa"/>
          </w:tcPr>
          <w:p>
            <w:pPr>
              <w:pStyle w:val="IsiTabel"/>
              <w:jc w:val="left"/>
            </w:pPr>
            <w:r>
              <w:t xml:space="preserve">CNN-LSTM</w:t>
            </w:r>
            <w:r>
              <w:t xml:space="preserve"> </w:t>
            </w:r>
            <w:r>
              <w:rPr>
                <w:i/>
                <w:iCs/>
              </w:rPr>
              <w:t xml:space="preserve">hybrid</w:t>
            </w:r>
            <w:r>
              <w:t xml:space="preserve"> </w:t>
            </w:r>
            <w:r>
              <w:t xml:space="preserve">untuk estimasi RUL</w:t>
            </w:r>
          </w:p>
        </w:tc>
        <w:tc>
          <w:tcPr>
            <w:tcW w:w="1252" w:type="dxa"/>
          </w:tcPr>
          <w:p>
            <w:pPr>
              <w:pStyle w:val="IsiTabel"/>
              <w:jc w:val="left"/>
            </w:pPr>
            <w:r>
              <w:t xml:space="preserve">PHM2012 (FEMTO-PRONOSTIA)</w:t>
            </w:r>
          </w:p>
        </w:tc>
        <w:tc>
          <w:tcPr>
            <w:tcW w:w="3864" w:type="dxa"/>
          </w:tcPr>
          <w:p>
            <w:pPr>
              <w:pStyle w:val="IsiTabel"/>
              <w:jc w:val="left"/>
            </w:pPr>
            <w:r>
              <w:t xml:space="preserve">RMSE kompetitif pada PHM2012; namun tanpa XAI dan tanpa validasi</w:t>
            </w:r>
            <w:r>
              <w:t xml:space="preserve"> </w:t>
            </w:r>
            <w:r>
              <w:t xml:space="preserve">lintas</w:t>
            </w:r>
            <w:r>
              <w:t xml:space="preserve"> </w:t>
            </w:r>
            <w:r>
              <w:rPr>
                <w:i/>
                <w:iCs/>
              </w:rPr>
              <w:t xml:space="preserve">rig</w:t>
            </w:r>
            <w:r>
              <w:t xml:space="preserve"> </w:t>
            </w:r>
            <w:r>
              <w:t xml:space="preserve">eksperimental.</w:t>
            </w:r>
          </w:p>
        </w:tc>
      </w:tr>
      <w:tr>
        <w:tc>
          <w:tcPr>
            <w:tcW w:w="1356" w:type="dxa"/>
          </w:tcPr>
          <w:p>
            <w:pPr>
              <w:pStyle w:val="IsiTabel"/>
              <w:jc w:val="left"/>
            </w:pPr>
            <w:r>
              <w:t xml:space="preserve">Lei dkk. (2018)</w:t>
            </w:r>
          </w:p>
        </w:tc>
        <w:tc>
          <w:tcPr>
            <w:tcW w:w="1461" w:type="dxa"/>
          </w:tcPr>
          <w:p>
            <w:pPr>
              <w:pStyle w:val="IsiTabel"/>
              <w:jc w:val="left"/>
            </w:pPr>
            <w:r>
              <w:t xml:space="preserve">Tinjauan komprehensif metode prognostik berbasis data dan berbasis</w:t>
            </w:r>
            <w:r>
              <w:t xml:space="preserve"> </w:t>
            </w:r>
            <w:r>
              <w:t xml:space="preserve">fisika</w:t>
            </w:r>
          </w:p>
        </w:tc>
        <w:tc>
          <w:tcPr>
            <w:tcW w:w="1252" w:type="dxa"/>
          </w:tcPr>
          <w:p>
            <w:pPr>
              <w:pStyle w:val="IsiTabel"/>
              <w:jc w:val="left"/>
            </w:pPr>
            <w:r>
              <w:t xml:space="preserve">Meta-analisis</w:t>
            </w:r>
          </w:p>
        </w:tc>
        <w:tc>
          <w:tcPr>
            <w:tcW w:w="3864" w:type="dxa"/>
          </w:tcPr>
          <w:p>
            <w:pPr>
              <w:pStyle w:val="IsiTabel"/>
              <w:jc w:val="left"/>
            </w:pPr>
            <w:r>
              <w:t xml:space="preserve">Memetakan dua paradigma; menyoroti bahwa model</w:t>
            </w:r>
            <w:r>
              <w:t xml:space="preserve"> </w:t>
            </w:r>
            <w:r>
              <w:rPr>
                <w:i/>
                <w:iCs/>
              </w:rPr>
              <w:t xml:space="preserve">data-driven</w:t>
            </w:r>
            <w:r>
              <w:t xml:space="preserve"> </w:t>
            </w:r>
            <w:r>
              <w:t xml:space="preserve">yang akurat sering kali tidak dapat diinterpretasikan secara fisika.</w:t>
            </w:r>
          </w:p>
        </w:tc>
      </w:tr>
      <w:tr>
        <w:tc>
          <w:tcPr>
            <w:gridSpan w:val="4"/>
            <w:tcW w:w="7933" w:type="dxa"/>
          </w:tcPr>
          <w:p>
            <w:pPr>
              <w:pStyle w:val="IsiTabel"/>
              <w:jc w:val="left"/>
            </w:pPr>
            <w:r>
              <w:t xml:space="preserve"/>
            </w:r>
            <w:r>
              <w:rPr>
                <w:b/>
                <w:bCs/>
              </w:rPr>
              <w:t xml:space="preserve">Grup D. Interpretabilitas</w:t>
            </w:r>
            <w:r>
              <w:rPr>
                <w:b/>
                <w:bCs/>
              </w:rPr>
              <w:t xml:space="preserve"> </w:t>
            </w:r>
            <w:r>
              <w:rPr>
                <w:b/>
                <w:bCs/>
              </w:rPr>
              <w:t xml:space="preserve">mekanistik dengan</w:t>
            </w:r>
            <w:r>
              <w:rPr>
                <w:b/>
                <w:bCs/>
              </w:rPr>
              <w:t xml:space="preserve"> </w:t>
            </w:r>
            <w:r>
              <w:rPr>
                <w:b/>
                <w:bCs/>
                <w:i/>
                <w:iCs/>
              </w:rPr>
              <w:t xml:space="preserve">Sparse Autoencoder</w:t>
            </w:r>
            <w:r>
              <w:rPr>
                <w:b/>
                <w:bCs/>
              </w:rPr>
              <w:t xml:space="preserve"> </w:t>
            </w:r>
            <w:r>
              <w:rPr>
                <w:b/>
                <w:bCs/>
              </w:rPr>
              <w:t xml:space="preserve">(SAE)</w:t>
            </w:r>
          </w:p>
        </w:tc>
      </w:tr>
      <w:tr>
        <w:tc>
          <w:tcPr>
            <w:tcW w:w="1356" w:type="dxa"/>
          </w:tcPr>
          <w:p>
            <w:pPr>
              <w:pStyle w:val="IsiTabel"/>
              <w:jc w:val="left"/>
            </w:pPr>
            <w:r>
              <w:t xml:space="preserve">Bricken dkk.</w:t>
            </w:r>
            <w:r>
              <w:t xml:space="preserve"> </w:t>
            </w:r>
            <w:r>
              <w:t xml:space="preserve">(2023)</w:t>
            </w:r>
          </w:p>
        </w:tc>
        <w:tc>
          <w:tcPr>
            <w:tcW w:w="1461" w:type="dxa"/>
          </w:tcPr>
          <w:p>
            <w:pPr>
              <w:pStyle w:val="IsiTabel"/>
              <w:jc w:val="left"/>
            </w:pPr>
            <w:r>
              <w:t xml:space="preserve">SAE pada lapisan MLP</w:t>
            </w:r>
            <w:r>
              <w:t xml:space="preserve"> </w:t>
            </w:r>
            <w:r>
              <w:rPr>
                <w:i/>
                <w:iCs/>
              </w:rPr>
              <w:t xml:space="preserve">transformer</w:t>
            </w:r>
            <w:r>
              <w:t xml:space="preserve"> </w:t>
            </w:r>
            <w:r>
              <w:t xml:space="preserve">untuk ekstraksi fitur</w:t>
            </w:r>
            <w:r>
              <w:t xml:space="preserve"> </w:t>
            </w:r>
            <w:r>
              <w:t xml:space="preserve">monosemantik</w:t>
            </w:r>
          </w:p>
        </w:tc>
        <w:tc>
          <w:tcPr>
            <w:tcW w:w="1252" w:type="dxa"/>
          </w:tcPr>
          <w:p>
            <w:pPr>
              <w:pStyle w:val="IsiTabel"/>
              <w:jc w:val="left"/>
            </w:pPr>
            <w:r>
              <w:t xml:space="preserve">Model bahasa kecil (Anthropic)</w:t>
            </w:r>
          </w:p>
        </w:tc>
        <w:tc>
          <w:tcPr>
            <w:tcW w:w="3864" w:type="dxa"/>
          </w:tcPr>
          <w:p>
            <w:pPr>
              <w:pStyle w:val="IsiTabel"/>
              <w:jc w:val="left"/>
            </w:pPr>
            <w:r>
              <w:t xml:space="preserve">Membuktikan bahwa SAE mengekstrak konsep yang dapat dipetakan</w:t>
            </w:r>
            <w:r>
              <w:t xml:space="preserve"> </w:t>
            </w:r>
            <w:r>
              <w:t xml:space="preserve">ke konsep semantik; namun domain bahasa, belum domain sinyal fisik.</w:t>
            </w:r>
          </w:p>
        </w:tc>
      </w:tr>
      <w:tr>
        <w:tc>
          <w:tcPr>
            <w:tcW w:w="1356" w:type="dxa"/>
          </w:tcPr>
          <w:p>
            <w:pPr>
              <w:pStyle w:val="IsiTabel"/>
              <w:jc w:val="left"/>
            </w:pPr>
            <w:r>
              <w:t xml:space="preserve">Cunningham dkk. (2023)</w:t>
            </w:r>
          </w:p>
        </w:tc>
        <w:tc>
          <w:tcPr>
            <w:tcW w:w="1461" w:type="dxa"/>
          </w:tcPr>
          <w:p>
            <w:pPr>
              <w:pStyle w:val="IsiTabel"/>
              <w:jc w:val="left"/>
            </w:pPr>
            <w:r>
              <w:rPr>
                <w:i/>
                <w:iCs/>
              </w:rPr>
              <w:t xml:space="preserve">Top-k Sparse Autoencoder</w:t>
            </w:r>
            <w:r>
              <w:t xml:space="preserve"> </w:t>
            </w:r>
            <w:r>
              <w:t xml:space="preserve">dengan</w:t>
            </w:r>
            <w:r>
              <w:t xml:space="preserve"> </w:t>
            </w:r>
            <w:r>
              <w:rPr>
                <w:i/>
                <w:iCs/>
              </w:rPr>
              <w:t xml:space="preserve">sparsity constraint</w:t>
            </w:r>
            <w:r>
              <w:t xml:space="preserve"> </w:t>
            </w:r>
            <w:r>
              <w:t xml:space="preserve">yang dapat dikendalikan</w:t>
            </w:r>
          </w:p>
        </w:tc>
        <w:tc>
          <w:tcPr>
            <w:tcW w:w="1252" w:type="dxa"/>
          </w:tcPr>
          <w:p>
            <w:pPr>
              <w:pStyle w:val="IsiTabel"/>
              <w:jc w:val="left"/>
            </w:pPr>
            <w:r>
              <w:t xml:space="preserve">Model bahasa</w:t>
            </w:r>
          </w:p>
        </w:tc>
        <w:tc>
          <w:tcPr>
            <w:tcW w:w="3864" w:type="dxa"/>
          </w:tcPr>
          <w:p>
            <w:pPr>
              <w:pStyle w:val="IsiTabel"/>
              <w:jc w:val="left"/>
            </w:pPr>
            <w:r>
              <w:t xml:space="preserve">Memberikan kontrol langsung atas sparsitas; diadaptasi dalam</w:t>
            </w:r>
            <w:r>
              <w:t xml:space="preserve"> </w:t>
            </w:r>
            <w:r>
              <w:t xml:space="preserve">disertasi ini ke domain prognostik</w:t>
            </w:r>
            <w:r>
              <w:t xml:space="preserve"> </w:t>
            </w:r>
            <w:r>
              <w:rPr>
                <w:i/>
                <w:iCs/>
              </w:rPr>
              <w:t xml:space="preserve">bearing</w:t>
            </w:r>
            <w:r>
              <w:t xml:space="preserve">.</w:t>
            </w:r>
          </w:p>
        </w:tc>
      </w:tr>
      <w:tr>
        <w:tc>
          <w:tcPr>
            <w:tcW w:w="1356" w:type="dxa"/>
          </w:tcPr>
          <w:p>
            <w:pPr>
              <w:pStyle w:val="IsiTabel"/>
              <w:jc w:val="left"/>
            </w:pPr>
            <w:r>
              <w:t xml:space="preserve">Templeton dkk.</w:t>
            </w:r>
            <w:r>
              <w:t xml:space="preserve"> </w:t>
            </w:r>
            <w:r>
              <w:t xml:space="preserve">(2024)</w:t>
            </w:r>
          </w:p>
        </w:tc>
        <w:tc>
          <w:tcPr>
            <w:tcW w:w="1461" w:type="dxa"/>
          </w:tcPr>
          <w:p>
            <w:pPr>
              <w:pStyle w:val="IsiTabel"/>
              <w:jc w:val="left"/>
            </w:pPr>
            <w:r>
              <w:rPr>
                <w:i/>
                <w:iCs/>
              </w:rPr>
              <w:t xml:space="preserve">Scaling</w:t>
            </w:r>
            <w:r>
              <w:t xml:space="preserve"> </w:t>
            </w:r>
            <w:r>
              <w:t xml:space="preserve">SAE pada</w:t>
            </w:r>
            <w:r>
              <w:t xml:space="preserve"> </w:t>
            </w:r>
            <w:r>
              <w:rPr>
                <w:i/>
                <w:iCs/>
              </w:rPr>
              <w:t xml:space="preserve">Claude 3 Sonnet</w:t>
            </w:r>
            <w:r>
              <w:t xml:space="preserve"> </w:t>
            </w:r>
            <w:r>
              <w:t xml:space="preserve">hingga jutaan fitur</w:t>
            </w:r>
          </w:p>
        </w:tc>
        <w:tc>
          <w:tcPr>
            <w:tcW w:w="1252" w:type="dxa"/>
          </w:tcPr>
          <w:p>
            <w:pPr>
              <w:pStyle w:val="IsiTabel"/>
              <w:jc w:val="left"/>
            </w:pPr>
            <w:r>
              <w:t xml:space="preserve">LLM produksi</w:t>
            </w:r>
          </w:p>
        </w:tc>
        <w:tc>
          <w:tcPr>
            <w:tcW w:w="3864" w:type="dxa"/>
          </w:tcPr>
          <w:p>
            <w:pPr>
              <w:pStyle w:val="IsiTabel"/>
              <w:jc w:val="left"/>
            </w:pPr>
            <w:r>
              <w:t xml:space="preserve">Membuktikan SAE dapat diperluas; namun belum diadaptasi ke domain</w:t>
            </w:r>
            <w:r>
              <w:t xml:space="preserve"> </w:t>
            </w:r>
            <w:r>
              <w:t xml:space="preserve">non-bahasa dengan validasi fisika sebelum disertasi ini.</w:t>
            </w:r>
          </w:p>
        </w:tc>
      </w:tr>
      <w:tr>
        <w:tc>
          <w:tcPr>
            <w:gridSpan w:val="4"/>
            <w:tcW w:w="7933" w:type="dxa"/>
          </w:tcPr>
          <w:p>
            <w:pPr>
              <w:pStyle w:val="IsiTabel"/>
              <w:jc w:val="left"/>
            </w:pPr>
            <w:r>
              <w:t xml:space="preserve"/>
            </w:r>
            <w:r>
              <w:rPr>
                <w:b/>
                <w:bCs/>
              </w:rPr>
              <w:t xml:space="preserve">Grup E. Arsitektur</w:t>
            </w:r>
            <w:r>
              <w:rPr>
                <w:b/>
                <w:bCs/>
              </w:rPr>
              <w:t xml:space="preserve"> </w:t>
            </w:r>
            <w:r>
              <w:rPr>
                <w:b/>
                <w:bCs/>
              </w:rPr>
              <w:t xml:space="preserve">sistem PdM</w:t>
            </w:r>
            <w:r>
              <w:rPr>
                <w:b/>
                <w:bCs/>
              </w:rPr>
              <w:t xml:space="preserve"> </w:t>
            </w:r>
            <w:r>
              <w:rPr>
                <w:b/>
                <w:bCs/>
                <w:i/>
                <w:iCs/>
              </w:rPr>
              <w:t xml:space="preserve">edge</w:t>
            </w:r>
            <w:r>
              <w:rPr>
                <w:b/>
                <w:bCs/>
              </w:rPr>
              <w:t xml:space="preserve">/</w:t>
            </w:r>
            <w:r>
              <w:rPr>
                <w:b/>
                <w:bCs/>
                <w:i/>
                <w:iCs/>
              </w:rPr>
              <w:t xml:space="preserve">cloud</w:t>
            </w:r>
          </w:p>
        </w:tc>
      </w:tr>
      <w:tr>
        <w:tc>
          <w:tcPr>
            <w:tcW w:w="1356" w:type="dxa"/>
          </w:tcPr>
          <w:p>
            <w:pPr>
              <w:pStyle w:val="IsiTabel"/>
              <w:jc w:val="left"/>
            </w:pPr>
            <w:r>
              <w:t xml:space="preserve">Cheng dkk. (2019)</w:t>
            </w:r>
          </w:p>
        </w:tc>
        <w:tc>
          <w:tcPr>
            <w:tcW w:w="1461" w:type="dxa"/>
          </w:tcPr>
          <w:p>
            <w:pPr>
              <w:pStyle w:val="IsiTabel"/>
              <w:jc w:val="left"/>
            </w:pPr>
            <w:r>
              <w:t xml:space="preserve">Koordinasi</w:t>
            </w:r>
            <w:r>
              <w:t xml:space="preserve"> </w:t>
            </w:r>
            <w:r>
              <w:rPr>
                <w:i/>
                <w:iCs/>
              </w:rPr>
              <w:t xml:space="preserve">edge</w:t>
            </w:r>
            <w:r>
              <w:t xml:space="preserve">–</w:t>
            </w:r>
            <w:r>
              <w:rPr>
                <w:i/>
                <w:iCs/>
              </w:rPr>
              <w:t xml:space="preserve">cloud</w:t>
            </w:r>
            <w:r>
              <w:t xml:space="preserve"> </w:t>
            </w:r>
            <w:r>
              <w:t xml:space="preserve">untuk pemrosesan data PdM</w:t>
            </w:r>
          </w:p>
        </w:tc>
        <w:tc>
          <w:tcPr>
            <w:tcW w:w="1252" w:type="dxa"/>
          </w:tcPr>
          <w:p>
            <w:pPr>
              <w:pStyle w:val="IsiTabel"/>
              <w:jc w:val="left"/>
            </w:pPr>
            <w:r>
              <w:t xml:space="preserve">Studi kasus industri manufaktur</w:t>
            </w:r>
          </w:p>
        </w:tc>
        <w:tc>
          <w:tcPr>
            <w:tcW w:w="3864" w:type="dxa"/>
          </w:tcPr>
          <w:p>
            <w:pPr>
              <w:pStyle w:val="IsiTabel"/>
              <w:jc w:val="left"/>
            </w:pPr>
            <w:r>
              <w:t xml:space="preserve">Membahas pembagian beban komputasi; namun masih</w:t>
            </w:r>
            <w:r>
              <w:t xml:space="preserve"> </w:t>
            </w:r>
            <w:r>
              <w:rPr>
                <w:i/>
                <w:iCs/>
              </w:rPr>
              <w:t xml:space="preserve">cloud-centric</w:t>
            </w:r>
            <w:r>
              <w:t xml:space="preserve"> </w:t>
            </w:r>
            <w:r>
              <w:t xml:space="preserve">dan tanpa lapisan XAI per</w:t>
            </w:r>
            <w:r>
              <w:t xml:space="preserve"> </w:t>
            </w:r>
            <w:r>
              <w:rPr>
                <w:i/>
                <w:iCs/>
              </w:rPr>
              <w:t xml:space="preserve">tier</w:t>
            </w:r>
            <w:r>
              <w:t xml:space="preserve">.</w:t>
            </w:r>
          </w:p>
        </w:tc>
      </w:tr>
      <w:tr>
        <w:tc>
          <w:tcPr>
            <w:tcW w:w="1356" w:type="dxa"/>
          </w:tcPr>
          <w:p>
            <w:pPr>
              <w:pStyle w:val="IsiTabel"/>
              <w:jc w:val="left"/>
            </w:pPr>
            <w:r>
              <w:t xml:space="preserve">Hafeez dkk. (2021)</w:t>
            </w:r>
          </w:p>
        </w:tc>
        <w:tc>
          <w:tcPr>
            <w:tcW w:w="1461" w:type="dxa"/>
          </w:tcPr>
          <w:p>
            <w:pPr>
              <w:pStyle w:val="IsiTabel"/>
              <w:jc w:val="left"/>
            </w:pPr>
            <w:r>
              <w:rPr>
                <w:i/>
                <w:iCs/>
              </w:rPr>
              <w:t xml:space="preserve">Edge intelligence</w:t>
            </w:r>
            <w:r>
              <w:t xml:space="preserve"> </w:t>
            </w:r>
            <w:r>
              <w:t xml:space="preserve">untuk PdM dengan model ringan</w:t>
            </w:r>
          </w:p>
        </w:tc>
        <w:tc>
          <w:tcPr>
            <w:tcW w:w="1252" w:type="dxa"/>
          </w:tcPr>
          <w:p>
            <w:pPr>
              <w:pStyle w:val="IsiTabel"/>
              <w:jc w:val="left"/>
            </w:pPr>
            <w:r>
              <w:t xml:space="preserve">Sensor IoT industri</w:t>
            </w:r>
          </w:p>
        </w:tc>
        <w:tc>
          <w:tcPr>
            <w:tcW w:w="3864" w:type="dxa"/>
          </w:tcPr>
          <w:p>
            <w:pPr>
              <w:pStyle w:val="IsiTabel"/>
              <w:jc w:val="left"/>
            </w:pPr>
            <w:r>
              <w:t xml:space="preserve">Mendemonstrasikan kelayakan</w:t>
            </w:r>
            <w:r>
              <w:t xml:space="preserve"> </w:t>
            </w:r>
            <w:r>
              <w:rPr>
                <w:i/>
                <w:iCs/>
              </w:rPr>
              <w:t xml:space="preserve">edge deployment</w:t>
            </w:r>
            <w:r>
              <w:t xml:space="preserve">; namun</w:t>
            </w:r>
            <w:r>
              <w:t xml:space="preserve"> </w:t>
            </w:r>
            <w:r>
              <w:t xml:space="preserve">tidak menyertakan lapisan interpretabilitas yang dapat diaudit.</w:t>
            </w:r>
          </w:p>
        </w:tc>
      </w:tr>
      <w:tr>
        <w:tc>
          <w:tcPr>
            <w:gridSpan w:val="4"/>
            <w:tcW w:w="7933" w:type="dxa"/>
          </w:tcPr>
          <w:p>
            <w:pPr>
              <w:pStyle w:val="IsiTabel"/>
              <w:jc w:val="left"/>
            </w:pPr>
            <w:r>
              <w:t xml:space="preserve"/>
            </w:r>
            <w:r>
              <w:rPr>
                <w:b/>
                <w:bCs/>
              </w:rPr>
              <w:t xml:space="preserve">Grup F. Karya internal</w:t>
            </w:r>
            <w:r>
              <w:rPr>
                <w:b/>
                <w:bCs/>
              </w:rPr>
              <w:t xml:space="preserve"> </w:t>
            </w:r>
            <w:r>
              <w:rPr>
                <w:b/>
                <w:bCs/>
              </w:rPr>
              <w:t xml:space="preserve">disertasi ini</w:t>
            </w:r>
          </w:p>
        </w:tc>
      </w:tr>
      <w:tr>
        <w:tc>
          <w:tcPr>
            <w:tcW w:w="1356" w:type="dxa"/>
          </w:tcPr>
          <w:p>
            <w:pPr>
              <w:pStyle w:val="IsiTabel"/>
              <w:jc w:val="left"/>
            </w:pPr>
            <w:r>
              <w:t xml:space="preserve">Suharto dkk. (2024)</w:t>
            </w:r>
          </w:p>
        </w:tc>
        <w:tc>
          <w:tcPr>
            <w:tcW w:w="1461" w:type="dxa"/>
          </w:tcPr>
          <w:p>
            <w:pPr>
              <w:pStyle w:val="IsiTabel"/>
              <w:jc w:val="left"/>
            </w:pPr>
            <w:r>
              <w:t xml:space="preserve">SVM-RBF + Regresi Logistik dengan SHAP</w:t>
            </w:r>
            <w:r>
              <w:t xml:space="preserve"> </w:t>
            </w:r>
            <w:r>
              <w:rPr>
                <w:i/>
                <w:iCs/>
              </w:rPr>
              <w:t xml:space="preserve">KernelExplainer</w:t>
            </w:r>
            <w:r>
              <w:t xml:space="preserve"> </w:t>
            </w:r>
            <w:r>
              <w:t xml:space="preserve">pada</w:t>
            </w:r>
            <w:r>
              <w:t xml:space="preserve"> </w:t>
            </w:r>
            <w:r>
              <w:t xml:space="preserve">vektor fitur HI 36-D</w:t>
            </w:r>
          </w:p>
        </w:tc>
        <w:tc>
          <w:tcPr>
            <w:tcW w:w="1252" w:type="dxa"/>
          </w:tcPr>
          <w:p>
            <w:pPr>
              <w:pStyle w:val="IsiTabel"/>
              <w:jc w:val="left"/>
            </w:pPr>
            <w:r>
              <w:t xml:space="preserve">CWRU (</w:t>
            </w:r>
            <w:r>
              <w:rPr>
                <w:i/>
                <w:iCs/>
              </w:rPr>
              <w:t xml:space="preserve">temporal split</w:t>
            </w:r>
            <w:r>
              <w:t xml:space="preserve"> </w:t>
            </w:r>
            <w:r>
              <w:t xml:space="preserve">54/13/33 %)</w:t>
            </w:r>
          </w:p>
        </w:tc>
        <w:tc>
          <w:tcPr>
            <w:tcW w:w="3864" w:type="dxa"/>
          </w:tcPr>
          <w:p>
            <w:pPr>
              <w:pStyle w:val="IsiTabel"/>
              <w:jc w:val="left"/>
            </w:pPr>
            <w:r>
              <w:t xml:space="preserve">SVM-RBF mencapai akurasi 96,4 %; XAI level fitur (Conf 1).</w:t>
            </w:r>
            <w:r>
              <w:t xml:space="preserve"> </w:t>
            </w:r>
            <w:r>
              <w:t xml:space="preserve">Mendukung Tier Edge IoT pada arsitektur multi-tier.</w:t>
            </w:r>
          </w:p>
        </w:tc>
      </w:tr>
      <w:tr>
        <w:tc>
          <w:tcPr>
            <w:tcW w:w="1356" w:type="dxa"/>
          </w:tcPr>
          <w:p>
            <w:pPr>
              <w:pStyle w:val="IsiTabel"/>
              <w:jc w:val="left"/>
            </w:pPr>
            <w:r>
              <w:t xml:space="preserve">Suharto dkk.</w:t>
            </w:r>
            <w:r>
              <w:t xml:space="preserve"> </w:t>
            </w:r>
            <w:r>
              <w:t xml:space="preserve">(2024)</w:t>
            </w:r>
          </w:p>
        </w:tc>
        <w:tc>
          <w:tcPr>
            <w:tcW w:w="1461" w:type="dxa"/>
          </w:tcPr>
          <w:p>
            <w:pPr>
              <w:pStyle w:val="IsiTabel"/>
              <w:jc w:val="left"/>
            </w:pPr>
            <w:r>
              <w:t xml:space="preserve">Decision Tree, Random Forest, XGBoost dengan SHAP</w:t>
            </w:r>
            <w:r>
              <w:t xml:space="preserve"> </w:t>
            </w:r>
            <w:r>
              <w:rPr>
                <w:i/>
                <w:iCs/>
              </w:rPr>
              <w:t xml:space="preserve">TreeExplainer</w:t>
            </w:r>
            <w:r>
              <w:t xml:space="preserve"> </w:t>
            </w:r>
            <w:r>
              <w:t xml:space="preserve">pada vektor fitur HI 36-D</w:t>
            </w:r>
          </w:p>
        </w:tc>
        <w:tc>
          <w:tcPr>
            <w:tcW w:w="1252" w:type="dxa"/>
          </w:tcPr>
          <w:p>
            <w:pPr>
              <w:pStyle w:val="IsiTabel"/>
              <w:jc w:val="left"/>
            </w:pPr>
            <w:r>
              <w:t xml:space="preserve">CWRU (</w:t>
            </w:r>
            <w:r>
              <w:rPr>
                <w:i/>
                <w:iCs/>
              </w:rPr>
              <w:t xml:space="preserve">temporal split</w:t>
            </w:r>
            <w:r>
              <w:t xml:space="preserve"> </w:t>
            </w:r>
            <w:r>
              <w:t xml:space="preserve">54/13/33 %)</w:t>
            </w:r>
          </w:p>
        </w:tc>
        <w:tc>
          <w:tcPr>
            <w:tcW w:w="3864" w:type="dxa"/>
          </w:tcPr>
          <w:p>
            <w:pPr>
              <w:pStyle w:val="IsiTabel"/>
              <w:jc w:val="left"/>
            </w:pPr>
            <w:r>
              <w:t xml:space="preserve">XGBoost mencapai akurasi 97,1 %; XAI level fitur dengan</w:t>
            </w:r>
            <w:r>
              <w:t xml:space="preserve"> </w:t>
            </w:r>
            <w:r>
              <w:rPr>
                <w:i/>
                <w:iCs/>
              </w:rPr>
              <w:t xml:space="preserve">tree-path</w:t>
            </w:r>
            <w:r>
              <w:t xml:space="preserve"> </w:t>
            </w:r>
            <w:r>
              <w:t xml:space="preserve">eksak (Conf 2). Mendukung Tier Edge Server.</w:t>
            </w:r>
          </w:p>
        </w:tc>
      </w:tr>
      <w:tr>
        <w:tc>
          <w:tcPr>
            <w:tcW w:w="1356" w:type="dxa"/>
          </w:tcPr>
          <w:p>
            <w:pPr>
              <w:pStyle w:val="IsiTabel"/>
              <w:jc w:val="left"/>
            </w:pPr>
            <w:r>
              <w:t xml:space="preserve">Suharto dkk.</w:t>
            </w:r>
            <w:r>
              <w:t xml:space="preserve"> </w:t>
            </w:r>
            <w:r>
              <w:t xml:space="preserve">(2025)</w:t>
            </w:r>
          </w:p>
        </w:tc>
        <w:tc>
          <w:tcPr>
            <w:tcW w:w="1461" w:type="dxa"/>
          </w:tcPr>
          <w:p>
            <w:pPr>
              <w:pStyle w:val="IsiTabel"/>
              <w:jc w:val="left"/>
            </w:pPr>
            <w:r>
              <w:t xml:space="preserve">WDCNN + SHAP</w:t>
            </w:r>
            <w:r>
              <w:t xml:space="preserve"> </w:t>
            </w:r>
            <w:r>
              <w:rPr>
                <w:i/>
                <w:iCs/>
              </w:rPr>
              <w:t xml:space="preserve">DeepExplainer</w:t>
            </w:r>
            <w:r>
              <w:t xml:space="preserve"> </w:t>
            </w:r>
            <w:r>
              <w:t xml:space="preserve">pada sinyal mentah 2.048 titik</w:t>
            </w:r>
            <w:r>
              <w:t xml:space="preserve"> </w:t>
            </w:r>
            <m:oMath>
              <m:r>
                <m:rPr>
                  <m:sty m:val="p"/>
                </m:rPr>
                <m:t>→</m:t>
              </m:r>
            </m:oMath>
            <w:r>
              <w:t xml:space="preserve"> </w:t>
            </w:r>
            <w:r>
              <w:rPr>
                <w:i/>
                <w:iCs/>
              </w:rPr>
              <w:t xml:space="preserve">Fault Signature Maps</w:t>
            </w:r>
            <w:r>
              <w:t xml:space="preserve"> </w:t>
            </w:r>
            <w:r>
              <w:t xml:space="preserve">(FSM, 3 varian: Signed, Absolute,</w:t>
            </w:r>
            <w:r>
              <w:t xml:space="preserve"> </w:t>
            </w:r>
            <w:r>
              <w:t xml:space="preserve">Variance)</w:t>
            </w:r>
          </w:p>
        </w:tc>
        <w:tc>
          <w:tcPr>
            <w:tcW w:w="1252" w:type="dxa"/>
          </w:tcPr>
          <w:p>
            <w:pPr>
              <w:pStyle w:val="IsiTabel"/>
              <w:jc w:val="left"/>
            </w:pPr>
            <w:r>
              <w:t xml:space="preserve">CWRU (1.240/310/750 segmen)</w:t>
            </w:r>
          </w:p>
        </w:tc>
        <w:tc>
          <w:tcPr>
            <w:tcW w:w="3864" w:type="dxa"/>
          </w:tcPr>
          <w:p>
            <w:pPr>
              <w:pStyle w:val="IsiTabel"/>
              <w:jc w:val="left"/>
            </w:pPr>
            <w:r>
              <w:t xml:space="preserve">Akurasi 99,87 % (Var-A);</w:t>
            </w:r>
            <w:r>
              <w:t xml:space="preserve"> </w:t>
            </w:r>
            <w:r>
              <w:rPr>
                <w:i/>
                <w:iCs/>
              </w:rPr>
              <w:t xml:space="preserve">discriminability</w:t>
            </w:r>
            <w:r>
              <w:t xml:space="preserve"> </w:t>
            </w:r>
            <w:r>
              <w:rPr>
                <w:i/>
                <w:iCs/>
              </w:rPr>
              <w:t xml:space="preserve">D</w:t>
            </w:r>
            <w:r>
              <w:t xml:space="preserve"> </w:t>
            </w:r>
            <w:r>
              <w:t xml:space="preserve">= 0,216,</w:t>
            </w:r>
            <w:r>
              <w:t xml:space="preserve"> </w:t>
            </w:r>
            <w:r>
              <w:rPr>
                <w:i/>
                <w:iCs/>
              </w:rPr>
              <w:t xml:space="preserve">split-half stability</w:t>
            </w:r>
            <w:r>
              <w:t xml:space="preserve"> </w:t>
            </w:r>
            <w:r>
              <w:rPr>
                <w:i/>
                <w:iCs/>
              </w:rPr>
              <w:t xml:space="preserve">r</w:t>
            </w:r>
            <w:r>
              <w:t xml:space="preserve"> </w:t>
            </w:r>
            <w:r>
              <w:t xml:space="preserve">= 0,940; ablasi</w:t>
            </w:r>
            <w:r>
              <w:t xml:space="preserve"> </w:t>
            </w:r>
            <w:r>
              <w:rPr>
                <w:i/>
                <w:iCs/>
              </w:rPr>
              <w:t xml:space="preserve">BatchNorm</w:t>
            </w:r>
            <w:r>
              <w:t xml:space="preserve"> </w:t>
            </w:r>
            <w:r>
              <w:t xml:space="preserve">menyingkap</w:t>
            </w:r>
            <w:r>
              <w:t xml:space="preserve"> </w:t>
            </w:r>
            <w:r>
              <w:rPr>
                <w:i/>
                <w:iCs/>
              </w:rPr>
              <w:t xml:space="preserve">trade-off</w:t>
            </w:r>
            <w:r>
              <w:t xml:space="preserve">: +133 % diskriminabilitas dengan</w:t>
            </w:r>
            <w:r>
              <w:t xml:space="preserve"> </w:t>
            </w:r>
            <w:r>
              <w:t xml:space="preserve">-3,60 pp akurasi (J 1).</w:t>
            </w:r>
          </w:p>
        </w:tc>
      </w:tr>
      <w:tr>
        <w:tc>
          <w:tcPr>
            <w:tcW w:w="1356" w:type="dxa"/>
          </w:tcPr>
          <w:p>
            <w:pPr>
              <w:pStyle w:val="IsiTabel"/>
              <w:jc w:val="left"/>
            </w:pPr>
            <w:r>
              <w:t xml:space="preserve">Suharto dan ko-promotor</w:t>
            </w:r>
            <w:r>
              <w:t xml:space="preserve"> </w:t>
            </w:r>
            <w:r>
              <w:t xml:space="preserve">(2025)</w:t>
            </w:r>
          </w:p>
        </w:tc>
        <w:tc>
          <w:tcPr>
            <w:tcW w:w="1461" w:type="dxa"/>
          </w:tcPr>
          <w:p>
            <w:pPr>
              <w:pStyle w:val="IsiTabel"/>
              <w:jc w:val="left"/>
            </w:pPr>
            <w:r>
              <w:t xml:space="preserve">Tiga</w:t>
            </w:r>
            <w:r>
              <w:t xml:space="preserve"> </w:t>
            </w:r>
            <w:r>
              <w:rPr>
                <w:i/>
                <w:iCs/>
              </w:rPr>
              <w:t xml:space="preserve">backbone</w:t>
            </w:r>
            <w:r>
              <w:t xml:space="preserve"> </w:t>
            </w:r>
            <w:r>
              <w:t xml:space="preserve">RUL (Mamba-xLSTM-Net, N-BEATS-xLSTM-RUL,</w:t>
            </w:r>
            <w:r>
              <w:t xml:space="preserve"> </w:t>
            </w:r>
            <w:r>
              <w:t xml:space="preserve">SparseGate-TCN-RUL) +</w:t>
            </w:r>
            <w:r>
              <w:t xml:space="preserve"> </w:t>
            </w:r>
            <w:r>
              <w:rPr>
                <w:i/>
                <w:iCs/>
              </w:rPr>
              <w:t xml:space="preserve">Top-k SAE</w:t>
            </w:r>
            <w:r>
              <w:t xml:space="preserve"> </w:t>
            </w:r>
            <w:r>
              <w:t xml:space="preserve">dipetakan ke BPFx melalui</w:t>
            </w:r>
            <w:r>
              <w:t xml:space="preserve"> </w:t>
            </w:r>
            <w:r>
              <w:t xml:space="preserve">korelasi dengan</w:t>
            </w:r>
            <w:r>
              <w:t xml:space="preserve"> </w:t>
            </w:r>
            <w:r>
              <w:rPr>
                <w:i/>
                <w:iCs/>
              </w:rPr>
              <w:t xml:space="preserve">Hilbert envelope</w:t>
            </w:r>
          </w:p>
        </w:tc>
        <w:tc>
          <w:tcPr>
            <w:tcW w:w="1252" w:type="dxa"/>
          </w:tcPr>
          <w:p>
            <w:pPr>
              <w:pStyle w:val="IsiTabel"/>
              <w:jc w:val="left"/>
            </w:pPr>
            <w:r>
              <w:t xml:space="preserve">PHM2012, XJTU-SY, IMS, CWRU</w:t>
            </w:r>
          </w:p>
        </w:tc>
        <w:tc>
          <w:tcPr>
            <w:tcW w:w="3864" w:type="dxa"/>
          </w:tcPr>
          <w:p>
            <w:pPr>
              <w:pStyle w:val="IsiTabel"/>
              <w:jc w:val="left"/>
            </w:pPr>
            <w:r>
              <w:rPr>
                <w:i/>
                <w:iCs/>
              </w:rPr>
              <w:t xml:space="preserve">Hit-rate</w:t>
            </w:r>
            <w:r>
              <w:t xml:space="preserve"> </w:t>
            </w:r>
            <w:r>
              <w:t xml:space="preserve">BPFI 2,3 % (PHM2012,</w:t>
            </w:r>
            <w:r>
              <w:t xml:space="preserve"> </w:t>
            </w:r>
            <w:r>
              <w:rPr>
                <w:i/>
                <w:iCs/>
              </w:rPr>
              <w:t xml:space="preserve">p</w:t>
            </w:r>
            <w:r>
              <w:t xml:space="preserve"> </w:t>
            </w:r>
            <w:r>
              <w:t xml:space="preserve">&lt; 0,001), BSF</w:t>
            </w:r>
            <w:r>
              <w:t xml:space="preserve"> </w:t>
            </w:r>
            <w:r>
              <w:t xml:space="preserve">1,6 % (XJTU-SY,</w:t>
            </w:r>
            <w:r>
              <w:t xml:space="preserve"> </w:t>
            </w:r>
            <w:r>
              <w:rPr>
                <w:i/>
                <w:iCs/>
              </w:rPr>
              <w:t xml:space="preserve">p</w:t>
            </w:r>
            <w:r>
              <w:t xml:space="preserve"> </w:t>
            </w:r>
            <w:r>
              <w:t xml:space="preserve">&lt; 0,001); konsistensi urutan dominansi BPFx</w:t>
            </w:r>
            <w:r>
              <w:t xml:space="preserve"> </w:t>
            </w:r>
            <w:r>
              <w:t xml:space="preserve">lintas tiga arsitektur; validasi dengan</w:t>
            </w:r>
            <w:r>
              <w:t xml:space="preserve"> </w:t>
            </w:r>
            <w:r>
              <w:rPr>
                <w:i/>
                <w:iCs/>
              </w:rPr>
              <w:t xml:space="preserve">bootstrap</w:t>
            </w:r>
            <w:r>
              <w:t xml:space="preserve"> </w:t>
            </w:r>
            <w:r>
              <w:t xml:space="preserve">CI 95 %,</w:t>
            </w:r>
            <w:r>
              <w:t xml:space="preserve"> </w:t>
            </w:r>
            <w:r>
              <w:rPr>
                <w:i/>
                <w:iCs/>
              </w:rPr>
              <w:t xml:space="preserve">permutation test</w:t>
            </w:r>
            <w:r>
              <w:t xml:space="preserve">, dan dua</w:t>
            </w:r>
            <w:r>
              <w:t xml:space="preserve"> </w:t>
            </w:r>
            <w:r>
              <w:rPr>
                <w:i/>
                <w:iCs/>
              </w:rPr>
              <w:t xml:space="preserve">negative controls</w:t>
            </w:r>
            <w:r>
              <w:t xml:space="preserve"> </w:t>
            </w:r>
            <w:r>
              <w:t xml:space="preserve">(J 2).</w:t>
            </w:r>
          </w:p>
        </w:tc>
      </w:tr>
    </w:tbl>
    <w:p>
      <w:pPr>
        <w:pStyle w:val="Paragraf"/>
      </w:pPr>
    </w:p>
    <w:bookmarkEnd w:id="82"/>
    <w:p>
      <w:pPr>
        <w:pStyle w:val="Paragraf"/>
      </w:pPr>
      <w:r>
        <w:t xml:space="preserve">Berdasarkan Tabel </w:t>
      </w:r>
      <w:fldSimple w:instr=" REF tab_bab2_sota_pdm \h ">
        <w:r>
          <w:t xml:space="preserve">II.4</w:t>
        </w:r>
      </w:fldSimple>
      <w:r>
        <w:t xml:space="preserve">, dapat</w:t>
      </w:r>
      <w:r>
        <w:t xml:space="preserve"> </w:t>
      </w:r>
      <w:r>
        <w:t xml:space="preserve">diidentifikasi bahwa sebagian besar studi diagnostik</w:t>
      </w:r>
      <w:r>
        <w:t xml:space="preserve"> </w:t>
      </w:r>
      <w:r>
        <w:rPr>
          <w:i/>
          <w:iCs/>
        </w:rPr>
        <w:t xml:space="preserve">bearing</w:t>
      </w:r>
      <w:r>
        <w:t xml:space="preserve"> </w:t>
      </w:r>
      <w:r>
        <w:t xml:space="preserve">(Grup A) hanya membandingkan satu hingga tiga algoritma tanpa XAI dan tanpa</w:t>
      </w:r>
      <w:r>
        <w:t xml:space="preserve"> </w:t>
      </w:r>
      <w:r>
        <w:t xml:space="preserve">protokol evaluasi temporal yang ketat. Studi XAI yang ada (Grup B) beroperasi</w:t>
      </w:r>
      <w:r>
        <w:t xml:space="preserve"> </w:t>
      </w:r>
      <w:r>
        <w:t xml:space="preserve">pada tingkat fitur agregat atau spektrogram, bukan pada resolusi sinyal</w:t>
      </w:r>
      <w:r>
        <w:t xml:space="preserve"> </w:t>
      </w:r>
      <w:r>
        <w:t xml:space="preserve">mentah. Di bidang prognostik (Grup C), arsitektur modern seperti Mamba dan</w:t>
      </w:r>
      <w:r>
        <w:t xml:space="preserve"> </w:t>
      </w:r>
      <w:r>
        <w:t xml:space="preserve">xLSTM belum diterapkan pada</w:t>
      </w:r>
      <w:r>
        <w:t xml:space="preserve"> </w:t>
      </w:r>
      <w:r>
        <w:rPr>
          <w:i/>
          <w:iCs/>
        </w:rPr>
        <w:t xml:space="preserve">bearing</w:t>
      </w:r>
      <w:r>
        <w:t xml:space="preserve">, dan interpretabilitas mekanistik</w:t>
      </w:r>
      <w:r>
        <w:t xml:space="preserve"> </w:t>
      </w:r>
      <w:r>
        <w:t xml:space="preserve">berbasis SAE (Grup D) baru dikembangkan untuk model bahasa besar dan belum</w:t>
      </w:r>
      <w:r>
        <w:t xml:space="preserve"> </w:t>
      </w:r>
      <w:r>
        <w:t xml:space="preserve">pernah diadaptasi ke domain mesin rotasi. Arsitektur sistem PdM</w:t>
      </w:r>
      <w:r>
        <w:t xml:space="preserve"> </w:t>
      </w:r>
      <w:r>
        <w:rPr>
          <w:i/>
          <w:iCs/>
        </w:rPr>
        <w:t xml:space="preserve">edge</w:t>
      </w:r>
      <w:r>
        <w:t xml:space="preserve">/</w:t>
      </w:r>
      <w:r>
        <w:rPr>
          <w:i/>
          <w:iCs/>
        </w:rPr>
        <w:t xml:space="preserve">cloud</w:t>
      </w:r>
      <w:r>
        <w:t xml:space="preserve"> </w:t>
      </w:r>
      <w:r>
        <w:t xml:space="preserve">(Grup E) belum mengintegrasikan XAI per lapis</w:t>
      </w:r>
      <w:r>
        <w:t xml:space="preserve"> </w:t>
      </w:r>
      <w:r>
        <w:t xml:space="preserve">secara terstruktur. Empat karya internal pada Grup F mengisi celah-celah</w:t>
      </w:r>
      <w:r>
        <w:t xml:space="preserve"> </w:t>
      </w:r>
      <w:r>
        <w:t xml:space="preserve">tersebut dengan dukungan empiris dan inferensi statistik.</w:t>
      </w:r>
    </w:p>
    <w:p>
      <w:pPr>
        <w:pStyle w:val="Paragraf"/>
      </w:pPr>
    </w:p>
    <w:p>
      <w:pPr>
        <w:pStyle w:val="Paragraf"/>
      </w:pPr>
      <w:r>
        <w:t xml:space="preserve">Tabel </w:t>
      </w:r>
      <w:fldSimple w:instr=" REF tab_bab2_posisi_penelitian \h ">
        <w:r>
          <w:t xml:space="preserve">II.5</w:t>
        </w:r>
      </w:fldSimple>
      <w:r>
        <w:t xml:space="preserve"> selanjutnya</w:t>
      </w:r>
      <w:r>
        <w:t xml:space="preserve"> </w:t>
      </w:r>
      <w:r>
        <w:t xml:space="preserve">menyajikan posisi keempat karya penelitian ini relatif terhadap literatur umum pada</w:t>
      </w:r>
      <w:r>
        <w:t xml:space="preserve"> </w:t>
      </w:r>
      <w:r>
        <w:t xml:space="preserve">dimensi-dimensi yang menutup kesenjangan tersebut.</w:t>
      </w:r>
    </w:p>
    <w:p>
      <w:pPr>
        <w:pStyle w:val="Paragraf"/>
      </w:pPr>
    </w:p>
    <w:bookmarkStart w:id="83" w:name="tab:bab2_posisi_penelitian"/>
    <w:p>
      <w:pPr>
        <w:pStyle w:val="judulTabel"/>
      </w:pPr>
      <w:r>
        <w:t xml:space="preserve">Tabel </w:t>
      </w:r>
      <w:bookmarkStart w:id="95" w:name="tab_bab2_posisi_penelitian"/>
      <w:r>
        <w:t xml:space="preserve">II.</w:t>
      </w:r>
      <w:fldSimple w:instr=" SEQ Tabel \* ARABIC \s 1 ">
        <w:r>
          <w:t xml:space="preserve">5</w:t>
        </w:r>
      </w:fldSimple>
      <w:bookmarkEnd w:id="95"/>
      <w:r>
        <w:t xml:space="preserve"> </w:t>
      </w:r>
      <w:r>
        <w:t xml:space="preserve">Posisi empat karya penelitian ini relatif terhadap literatur umum</w:t>
      </w:r>
      <w:r>
        <w:t xml:space="preserve"> </w:t>
      </w:r>
      <w:r>
        <w:t xml:space="preserve">pada</w:t>
      </w:r>
      <w:r>
        <w:t xml:space="preserve"> </w:t>
      </w:r>
      <w:r>
        <w:t xml:space="preserve">enam</w:t>
      </w:r>
      <w:r>
        <w:t xml:space="preserve"> </w:t>
      </w:r>
      <w:r>
        <w:t xml:space="preserve">dimensi kritis. Simbol = terpenuhi,</w:t>
      </w:r>
      <w:r>
        <w:t xml:space="preserve"> </w:t>
      </w:r>
      <w:r>
        <w:rPr>
          <w:i/>
          <w:iCs/>
        </w:rPr>
        <w:t xml:space="preserve">sebagian</w:t>
      </w:r>
      <w:r>
        <w:t xml:space="preserve"> </w:t>
      </w:r>
      <w:r>
        <w:t xml:space="preserve">= terpenuhi parsial; kolom tidak relevan</w:t>
      </w:r>
      <w:r>
        <w:t xml:space="preserve"> </w:t>
      </w:r>
      <w:r>
        <w:t xml:space="preserve">atau tidak dilaporkan dikosongkan.</w:t>
      </w:r>
    </w:p>
    <w:p>
      <w:pPr>
        <w:pStyle w:val="Paragraf"/>
      </w:pPr>
    </w:p>
    <w:tbl>
      <w:tblPr>
        <w:tblStyle w:val="Table"/>
        <w:tblW w:type="dxa" w:w="7933"/>
        <w:tblLook w:firstRow="1" w:lastRow="0" w:firstColumn="0" w:lastColumn="0" w:noHBand="0" w:noVBand="0" w:val="0020"/>
        <w:tblCaption w:val="Posisi empat karya penelitian ini relatif terhadap literatur umum pada enam dimensi kritis. Simbol = terpenuhi, sebagian = terpenuhi parsial; kolom tidak relevan atau tidak dilaporkan dikosongkan."/>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2"/>
        <w:gridCol w:w="1322"/>
        <w:gridCol w:w="1322"/>
        <w:gridCol w:w="1322"/>
        <w:gridCol w:w="1322"/>
        <w:gridCol w:w="1323"/>
      </w:tblGrid>
      <w:tr>
        <w:trPr>
          <w:tblHeader w:val="on"/>
        </w:trPr>
        <w:tc>
          <w:tcPr>
            <w:tcW w:w="1322" w:type="dxa"/>
          </w:tcPr>
          <w:p>
            <w:pPr>
              <w:pStyle w:val="IsiTabel"/>
              <w:jc w:val="left"/>
            </w:pPr>
            <w:r>
              <w:rPr>
                <w:b/>
                <w:bCs/>
              </w:rPr>
              <w:t xml:space="preserve">Aspek</w:t>
            </w:r>
          </w:p>
        </w:tc>
        <w:tc>
          <w:tcPr>
            <w:tcW w:w="1322" w:type="dxa"/>
          </w:tcPr>
          <w:p>
            <w:pPr>
              <w:pStyle w:val="IsiTabel"/>
              <w:jc w:val="left"/>
            </w:pPr>
            <w:r>
              <w:rPr>
                <w:b/>
                <w:bCs/>
              </w:rPr>
              <w:t xml:space="preserve">Conf 1</w:t>
            </w:r>
          </w:p>
        </w:tc>
        <w:tc>
          <w:tcPr>
            <w:tcW w:w="1322" w:type="dxa"/>
          </w:tcPr>
          <w:p>
            <w:pPr>
              <w:pStyle w:val="IsiTabel"/>
              <w:jc w:val="left"/>
            </w:pPr>
            <w:r>
              <w:rPr>
                <w:b/>
                <w:bCs/>
              </w:rPr>
              <w:t xml:space="preserve">Conf 2</w:t>
            </w:r>
          </w:p>
        </w:tc>
        <w:tc>
          <w:tcPr>
            <w:tcW w:w="1322" w:type="dxa"/>
          </w:tcPr>
          <w:p>
            <w:pPr>
              <w:pStyle w:val="IsiTabel"/>
              <w:jc w:val="left"/>
            </w:pPr>
            <w:r>
              <w:rPr>
                <w:b/>
                <w:bCs/>
              </w:rPr>
              <w:t xml:space="preserve">J 1</w:t>
            </w:r>
          </w:p>
        </w:tc>
        <w:tc>
          <w:tcPr>
            <w:tcW w:w="1322" w:type="dxa"/>
          </w:tcPr>
          <w:p>
            <w:pPr>
              <w:pStyle w:val="IsiTabel"/>
              <w:jc w:val="left"/>
            </w:pPr>
            <w:r>
              <w:rPr>
                <w:b/>
                <w:bCs/>
              </w:rPr>
              <w:t xml:space="preserve">J 2</w:t>
            </w:r>
          </w:p>
        </w:tc>
        <w:tc>
          <w:tcPr>
            <w:tcW w:w="1323" w:type="dxa"/>
          </w:tcPr>
          <w:p>
            <w:pPr>
              <w:pStyle w:val="IsiTabel"/>
              <w:jc w:val="left"/>
            </w:pPr>
            <w:r>
              <w:rPr>
                <w:b/>
                <w:bCs/>
              </w:rPr>
              <w:t xml:space="preserve">Literatur umum</w:t>
            </w:r>
          </w:p>
        </w:tc>
      </w:tr>
      <w:tr>
        <w:tc>
          <w:tcPr>
            <w:tcW w:w="1322" w:type="dxa"/>
          </w:tcPr>
          <w:p>
            <w:pPr>
              <w:pStyle w:val="IsiTabel"/>
              <w:jc w:val="left"/>
            </w:pPr>
            <w:r>
              <w:t xml:space="preserve">Level XAI</w:t>
            </w:r>
          </w:p>
        </w:tc>
        <w:tc>
          <w:tcPr>
            <w:tcW w:w="1322" w:type="dxa"/>
          </w:tcPr>
          <w:p>
            <w:pPr>
              <w:pStyle w:val="IsiTabel"/>
              <w:jc w:val="left"/>
            </w:pPr>
            <w:r>
              <w:t xml:space="preserve">Fitur</w:t>
            </w:r>
          </w:p>
        </w:tc>
        <w:tc>
          <w:tcPr>
            <w:tcW w:w="1322" w:type="dxa"/>
          </w:tcPr>
          <w:p>
            <w:pPr>
              <w:pStyle w:val="IsiTabel"/>
              <w:jc w:val="left"/>
            </w:pPr>
            <w:r>
              <w:t xml:space="preserve">Fitur</w:t>
            </w:r>
          </w:p>
        </w:tc>
        <w:tc>
          <w:tcPr>
            <w:tcW w:w="1322" w:type="dxa"/>
          </w:tcPr>
          <w:p>
            <w:pPr>
              <w:pStyle w:val="IsiTabel"/>
              <w:jc w:val="left"/>
            </w:pPr>
            <w:r>
              <w:t xml:space="preserve">Sinyal</w:t>
            </w:r>
          </w:p>
        </w:tc>
        <w:tc>
          <w:tcPr>
            <w:tcW w:w="1322" w:type="dxa"/>
          </w:tcPr>
          <w:p>
            <w:pPr>
              <w:pStyle w:val="IsiTabel"/>
              <w:jc w:val="left"/>
            </w:pPr>
            <w:r>
              <w:t xml:space="preserve">Laten</w:t>
            </w:r>
          </w:p>
        </w:tc>
        <w:tc>
          <w:tcPr>
            <w:tcW w:w="1323" w:type="dxa"/>
          </w:tcPr>
          <w:p>
            <w:pPr>
              <w:pStyle w:val="IsiTabel"/>
              <w:jc w:val="left"/>
            </w:pPr>
            <w:r>
              <w:t xml:space="preserve">Fitur atau tidak ada</w:t>
            </w:r>
          </w:p>
        </w:tc>
      </w:tr>
      <w:tr>
        <w:tc>
          <w:tcPr>
            <w:tcW w:w="1322" w:type="dxa"/>
          </w:tcPr>
          <w:p>
            <w:pPr>
              <w:pStyle w:val="IsiTabel"/>
              <w:jc w:val="left"/>
            </w:pPr>
            <w:r>
              <w:t xml:space="preserve">Dataset diagnostik (CWRU)</w:t>
            </w:r>
          </w:p>
        </w:tc>
        <w:tc>
          <w:tcPr>
            <w:tcW w:w="1322" w:type="dxa"/>
          </w:tcPr>
          <w:p>
            <w:pPr>
              <w:pStyle w:val="IsiTabel"/>
            </w:pPr>
          </w:p>
        </w:tc>
        <w:tc>
          <w:tcPr>
            <w:tcW w:w="1322" w:type="dxa"/>
          </w:tcPr>
          <w:p>
            <w:pPr>
              <w:pStyle w:val="IsiTabel"/>
            </w:pPr>
          </w:p>
        </w:tc>
        <w:tc>
          <w:tcPr>
            <w:tcW w:w="1322" w:type="dxa"/>
          </w:tcPr>
          <w:p>
            <w:pPr>
              <w:pStyle w:val="IsiTabel"/>
            </w:pPr>
          </w:p>
        </w:tc>
        <w:tc>
          <w:tcPr>
            <w:tcW w:w="1322" w:type="dxa"/>
          </w:tcPr>
          <w:p>
            <w:pPr>
              <w:pStyle w:val="IsiTabel"/>
              <w:jc w:val="left"/>
            </w:pPr>
            <w:r>
              <w:rPr>
                <w:i/>
                <w:iCs/>
              </w:rPr>
              <w:t xml:space="preserve">sebagian</w:t>
            </w:r>
          </w:p>
        </w:tc>
        <w:tc>
          <w:tcPr>
            <w:tcW w:w="1323" w:type="dxa"/>
          </w:tcPr>
          <w:p>
            <w:pPr>
              <w:pStyle w:val="IsiTabel"/>
              <w:jc w:val="left"/>
            </w:pPr>
            <w:r>
              <w:t xml:space="preserve">Beragam</w:t>
            </w:r>
          </w:p>
        </w:tc>
      </w:tr>
      <w:tr>
        <w:tc>
          <w:tcPr>
            <w:tcW w:w="1322" w:type="dxa"/>
          </w:tcPr>
          <w:p>
            <w:pPr>
              <w:pStyle w:val="IsiTabel"/>
              <w:jc w:val="left"/>
            </w:pPr>
            <w:r>
              <w:t xml:space="preserve">Dataset prognostik (PHM/XJTU/IMS)</w:t>
            </w:r>
          </w:p>
        </w:tc>
        <w:tc>
          <w:tcPr>
            <w:tcW w:w="1322" w:type="dxa"/>
          </w:tcPr>
          <w:p>
            <w:pPr>
              <w:pStyle w:val="IsiTabel"/>
              <w:jc w:val="left"/>
            </w:pPr>
            <w:r>
              <w:t xml:space="preserve">—</w:t>
            </w:r>
          </w:p>
        </w:tc>
        <w:tc>
          <w:tcPr>
            <w:tcW w:w="1322" w:type="dxa"/>
          </w:tcPr>
          <w:p>
            <w:pPr>
              <w:pStyle w:val="IsiTabel"/>
              <w:jc w:val="left"/>
            </w:pPr>
            <w:r>
              <w:t xml:space="preserve">—</w:t>
            </w:r>
          </w:p>
        </w:tc>
        <w:tc>
          <w:tcPr>
            <w:tcW w:w="1322" w:type="dxa"/>
          </w:tcPr>
          <w:p>
            <w:pPr>
              <w:pStyle w:val="IsiTabel"/>
              <w:jc w:val="left"/>
            </w:pPr>
            <w:r>
              <w:t xml:space="preserve">—</w:t>
            </w:r>
          </w:p>
        </w:tc>
        <w:tc>
          <w:tcPr>
            <w:tcW w:w="1322" w:type="dxa"/>
          </w:tcPr>
          <w:p>
            <w:pPr>
              <w:pStyle w:val="IsiTabel"/>
            </w:pPr>
          </w:p>
        </w:tc>
        <w:tc>
          <w:tcPr>
            <w:tcW w:w="1323" w:type="dxa"/>
          </w:tcPr>
          <w:p>
            <w:pPr>
              <w:pStyle w:val="IsiTabel"/>
              <w:jc w:val="left"/>
            </w:pPr>
            <w:r>
              <w:t xml:space="preserve">PHM dan XJTU dominan</w:t>
            </w:r>
          </w:p>
        </w:tc>
      </w:tr>
      <w:tr>
        <w:tc>
          <w:tcPr>
            <w:tcW w:w="1322" w:type="dxa"/>
          </w:tcPr>
          <w:p>
            <w:pPr>
              <w:pStyle w:val="IsiTabel"/>
              <w:jc w:val="left"/>
            </w:pPr>
            <w:r>
              <w:t xml:space="preserve">Validasi statistik</w:t>
            </w:r>
          </w:p>
        </w:tc>
        <w:tc>
          <w:tcPr>
            <w:tcW w:w="1322" w:type="dxa"/>
          </w:tcPr>
          <w:p>
            <w:pPr>
              <w:pStyle w:val="IsiTabel"/>
              <w:jc w:val="left"/>
            </w:pPr>
            <w:r>
              <w:t xml:space="preserve">Akurasi, F1</w:t>
            </w:r>
          </w:p>
        </w:tc>
        <w:tc>
          <w:tcPr>
            <w:tcW w:w="1322" w:type="dxa"/>
          </w:tcPr>
          <w:p>
            <w:pPr>
              <w:pStyle w:val="IsiTabel"/>
              <w:jc w:val="left"/>
            </w:pPr>
            <w:r>
              <w:t xml:space="preserve">Akurasi, F1</w:t>
            </w:r>
          </w:p>
        </w:tc>
        <w:tc>
          <w:tcPr>
            <w:tcW w:w="1322" w:type="dxa"/>
          </w:tcPr>
          <w:p>
            <w:pPr>
              <w:pStyle w:val="IsiTabel"/>
              <w:jc w:val="left"/>
            </w:pPr>
            <w:r>
              <w:t xml:space="preserve">Akurasi, F1 + 3 metrik FSM</w:t>
            </w:r>
          </w:p>
        </w:tc>
        <w:tc>
          <w:tcPr>
            <w:tcW w:w="1322" w:type="dxa"/>
          </w:tcPr>
          <w:p>
            <w:pPr>
              <w:pStyle w:val="IsiTabel"/>
              <w:jc w:val="left"/>
            </w:pPr>
            <w:r>
              <w:t xml:space="preserve">RMSE +</w:t>
            </w:r>
            <w:r>
              <w:t xml:space="preserve"> </w:t>
            </w:r>
            <w:r>
              <w:rPr>
                <w:i/>
                <w:iCs/>
              </w:rPr>
              <w:t xml:space="preserve">bootstrap</w:t>
            </w:r>
            <w:r>
              <w:t xml:space="preserve"> </w:t>
            </w:r>
            <w:r>
              <w:t xml:space="preserve">CI + uji permutasi</w:t>
            </w:r>
          </w:p>
        </w:tc>
        <w:tc>
          <w:tcPr>
            <w:tcW w:w="1323" w:type="dxa"/>
          </w:tcPr>
          <w:p>
            <w:pPr>
              <w:pStyle w:val="IsiTabel"/>
              <w:jc w:val="left"/>
            </w:pPr>
            <w:r>
              <w:t xml:space="preserve">Akurasi saja</w:t>
            </w:r>
          </w:p>
        </w:tc>
      </w:tr>
      <w:tr>
        <w:tc>
          <w:tcPr>
            <w:tcW w:w="1322" w:type="dxa"/>
          </w:tcPr>
          <w:p>
            <w:pPr>
              <w:pStyle w:val="IsiTabel"/>
            </w:pPr>
          </w:p>
        </w:tc>
        <w:tc>
          <w:tcPr>
            <w:tcW w:w="1322" w:type="dxa"/>
          </w:tcPr>
          <w:p>
            <w:pPr>
              <w:pStyle w:val="IsiTabel"/>
              <w:jc w:val="left"/>
            </w:pPr>
            <w:r>
              <w:t xml:space="preserve">×</w:t>
            </w:r>
          </w:p>
        </w:tc>
        <w:tc>
          <w:tcPr>
            <w:tcW w:w="1322" w:type="dxa"/>
          </w:tcPr>
          <w:p>
            <w:pPr>
              <w:pStyle w:val="IsiTabel"/>
              <w:jc w:val="left"/>
            </w:pPr>
            <w:r>
              <w:t xml:space="preserve">×</w:t>
            </w:r>
          </w:p>
        </w:tc>
        <w:tc>
          <w:tcPr>
            <w:tcW w:w="1322" w:type="dxa"/>
          </w:tcPr>
          <w:p>
            <w:pPr>
              <w:pStyle w:val="IsiTabel"/>
              <w:jc w:val="left"/>
            </w:pPr>
            <w:r>
              <w:t xml:space="preserve">×</w:t>
            </w:r>
          </w:p>
        </w:tc>
        <w:tc>
          <w:tcPr>
            <w:tcW w:w="1322" w:type="dxa"/>
          </w:tcPr>
          <w:p>
            <w:pPr>
              <w:pStyle w:val="IsiTabel"/>
              <w:jc w:val="left"/>
            </w:pPr>
            <w:r>
              <w:rPr>
                <w:i/>
                <w:iCs/>
              </w:rPr>
              <w:t xml:space="preserve">sebagian</w:t>
            </w:r>
            <w:r>
              <w:t xml:space="preserve"> </w:t>
            </w:r>
            <w:r>
              <w:t xml:space="preserve">(SKF)</w:t>
            </w:r>
          </w:p>
        </w:tc>
        <w:tc>
          <w:tcPr>
            <w:tcW w:w="1323" w:type="dxa"/>
          </w:tcPr>
          <w:p>
            <w:pPr>
              <w:pStyle w:val="IsiTabel"/>
              <w:jc w:val="left"/>
            </w:pPr>
            <w:r>
              <w:t xml:space="preserve">Sangat terbatas</w:t>
            </w:r>
          </w:p>
        </w:tc>
      </w:tr>
      <w:tr>
        <w:tc>
          <w:tcPr>
            <w:tcW w:w="1322" w:type="dxa"/>
          </w:tcPr>
          <w:p>
            <w:pPr>
              <w:pStyle w:val="IsiTabel"/>
              <w:jc w:val="left"/>
            </w:pPr>
            <w:r>
              <w:t xml:space="preserve">Integrasi diagnostik–prognostik</w:t>
            </w:r>
          </w:p>
        </w:tc>
        <w:tc>
          <w:tcPr>
            <w:tcW w:w="1322" w:type="dxa"/>
          </w:tcPr>
          <w:p>
            <w:pPr>
              <w:pStyle w:val="IsiTabel"/>
              <w:jc w:val="left"/>
            </w:pPr>
            <w:r>
              <w:t xml:space="preserve">×</w:t>
            </w:r>
          </w:p>
        </w:tc>
        <w:tc>
          <w:tcPr>
            <w:tcW w:w="1322" w:type="dxa"/>
          </w:tcPr>
          <w:p>
            <w:pPr>
              <w:pStyle w:val="IsiTabel"/>
              <w:jc w:val="left"/>
            </w:pPr>
            <w:r>
              <w:t xml:space="preserve">×</w:t>
            </w:r>
          </w:p>
        </w:tc>
        <w:tc>
          <w:tcPr>
            <w:tcW w:w="1322" w:type="dxa"/>
          </w:tcPr>
          <w:p>
            <w:pPr>
              <w:pStyle w:val="IsiTabel"/>
              <w:jc w:val="left"/>
            </w:pPr>
            <w:r>
              <w:t xml:space="preserve">×</w:t>
            </w:r>
          </w:p>
        </w:tc>
        <w:tc>
          <w:tcPr>
            <w:tcW w:w="1322" w:type="dxa"/>
          </w:tcPr>
          <w:p>
            <w:pPr>
              <w:pStyle w:val="IsiTabel"/>
              <w:jc w:val="left"/>
            </w:pPr>
            <w:r>
              <w:t xml:space="preserve">×</w:t>
            </w:r>
          </w:p>
        </w:tc>
        <w:tc>
          <w:tcPr>
            <w:tcW w:w="1323" w:type="dxa"/>
          </w:tcPr>
          <w:p>
            <w:pPr>
              <w:pStyle w:val="IsiTabel"/>
              <w:jc w:val="left"/>
            </w:pPr>
            <w:r>
              <w:t xml:space="preserve">×</w:t>
            </w:r>
          </w:p>
        </w:tc>
      </w:tr>
      <w:tr>
        <w:tc>
          <w:tcPr>
            <w:tcW w:w="1322" w:type="dxa"/>
          </w:tcPr>
          <w:p>
            <w:pPr>
              <w:pStyle w:val="IsiTabel"/>
              <w:jc w:val="left"/>
            </w:pPr>
            <w:r>
              <w:t xml:space="preserve">Interpretabilitas dua lapis (masukan + laten)</w:t>
            </w:r>
          </w:p>
        </w:tc>
        <w:tc>
          <w:tcPr>
            <w:tcW w:w="1322" w:type="dxa"/>
          </w:tcPr>
          <w:p>
            <w:pPr>
              <w:pStyle w:val="IsiTabel"/>
              <w:jc w:val="left"/>
            </w:pPr>
            <w:r>
              <w:t xml:space="preserve">×</w:t>
            </w:r>
          </w:p>
        </w:tc>
        <w:tc>
          <w:tcPr>
            <w:tcW w:w="1322" w:type="dxa"/>
          </w:tcPr>
          <w:p>
            <w:pPr>
              <w:pStyle w:val="IsiTabel"/>
              <w:jc w:val="left"/>
            </w:pPr>
            <w:r>
              <w:t xml:space="preserve">×</w:t>
            </w:r>
          </w:p>
        </w:tc>
        <w:tc>
          <w:tcPr>
            <w:tcW w:w="1322" w:type="dxa"/>
          </w:tcPr>
          <w:p>
            <w:pPr>
              <w:pStyle w:val="IsiTabel"/>
              <w:jc w:val="left"/>
            </w:pPr>
            <w:r>
              <w:t xml:space="preserve">× (hanya masukan)</w:t>
            </w:r>
          </w:p>
        </w:tc>
        <w:tc>
          <w:tcPr>
            <w:tcW w:w="1322" w:type="dxa"/>
          </w:tcPr>
          <w:p>
            <w:pPr>
              <w:pStyle w:val="IsiTabel"/>
              <w:jc w:val="left"/>
            </w:pPr>
            <w:r>
              <w:t xml:space="preserve">× (hanya laten)</w:t>
            </w:r>
          </w:p>
        </w:tc>
        <w:tc>
          <w:tcPr>
            <w:tcW w:w="1323" w:type="dxa"/>
          </w:tcPr>
          <w:p>
            <w:pPr>
              <w:pStyle w:val="IsiTabel"/>
              <w:jc w:val="left"/>
            </w:pPr>
            <w:r>
              <w:t xml:space="preserve">×</w:t>
            </w:r>
          </w:p>
        </w:tc>
      </w:tr>
    </w:tbl>
    <w:p>
      <w:pPr>
        <w:pStyle w:val="Paragraf"/>
      </w:pPr>
    </w:p>
    <w:bookmarkEnd w:id="83"/>
    <w:p>
      <w:pPr>
        <w:pStyle w:val="Paragraf"/>
      </w:pPr>
      <w:r>
        <w:t xml:space="preserve">Conf 1 =</w:t>
      </w:r>
      <w:r>
        <w:t xml:space="preserve"> </w:t>
      </w:r>
      <w:r>
        <w:t xml:space="preserve">Suharto dkk. (2024)</w:t>
      </w:r>
      <w:r>
        <w:t xml:space="preserve"> </w:t>
      </w:r>
      <w:r>
        <w:t xml:space="preserve">(SVM/LR);</w:t>
      </w:r>
      <w:r>
        <w:t xml:space="preserve"> </w:t>
      </w:r>
      <w:r>
        <w:t xml:space="preserve">Conf 2 =</w:t>
      </w:r>
      <w:r>
        <w:t xml:space="preserve"> </w:t>
      </w:r>
      <w:r>
        <w:t xml:space="preserve">Suharto dkk.</w:t>
      </w:r>
      <w:r>
        <w:t xml:space="preserve"> </w:t>
      </w:r>
      <w:r>
        <w:t xml:space="preserve">(2024)</w:t>
      </w:r>
      <w:r>
        <w:t xml:space="preserve"> </w:t>
      </w:r>
      <w:r>
        <w:t xml:space="preserve">(DT/RF/XGB);</w:t>
      </w:r>
      <w:r>
        <w:t xml:space="preserve"> </w:t>
      </w:r>
      <w:r>
        <w:t xml:space="preserve">J 1 =</w:t>
      </w:r>
      <w:r>
        <w:t xml:space="preserve"> </w:t>
      </w:r>
      <w:r>
        <w:t xml:space="preserve">Suharto dkk.</w:t>
      </w:r>
      <w:r>
        <w:t xml:space="preserve"> </w:t>
      </w:r>
      <w:r>
        <w:t xml:space="preserve">(2025)</w:t>
      </w:r>
      <w:r>
        <w:t xml:space="preserve"> </w:t>
      </w:r>
      <w:r>
        <w:t xml:space="preserve">(WDCNN+FSM);</w:t>
      </w:r>
      <w:r>
        <w:t xml:space="preserve"> </w:t>
      </w:r>
      <w:r>
        <w:t xml:space="preserve">J 2 =</w:t>
      </w:r>
      <w:r>
        <w:t xml:space="preserve"> </w:t>
      </w:r>
      <w:r>
        <w:t xml:space="preserve">Suharto dan ko-promotor</w:t>
      </w:r>
      <w:r>
        <w:t xml:space="preserve"> </w:t>
      </w:r>
      <w:r>
        <w:t xml:space="preserve">(2025)</w:t>
      </w:r>
      <w:r>
        <w:t xml:space="preserve"> </w:t>
      </w:r>
      <w:r>
        <w:t xml:space="preserve">(RUL+SAE-BPFx).</w:t>
      </w:r>
    </w:p>
    <w:p>
      <w:pPr>
        <w:pStyle w:val="Paragraf"/>
      </w:pPr>
    </w:p>
    <w:p>
      <w:pPr>
        <w:pStyle w:val="Paragraf"/>
      </w:pPr>
      <w:r>
        <w:t xml:space="preserve">Tabel </w:t>
      </w:r>
      <w:fldSimple w:instr=" REF tab_bab2_posisi_penelitian \h ">
        <w:r>
          <w:t xml:space="preserve">II.5</w:t>
        </w:r>
      </w:fldSimple>
      <w:r>
        <w:t xml:space="preserve"> mengungkapkan</w:t>
      </w:r>
      <w:r>
        <w:t xml:space="preserve"> </w:t>
      </w:r>
      <w:r>
        <w:t xml:space="preserve">empat</w:t>
      </w:r>
      <w:r>
        <w:t xml:space="preserve"> </w:t>
      </w:r>
      <w:r>
        <w:t xml:space="preserve">kesenjangan yang</w:t>
      </w:r>
      <w:r>
        <w:t xml:space="preserve"> </w:t>
      </w:r>
      <w:r>
        <w:t xml:space="preserve">belum terisi oleh literatur yang ada, termasuk oleh keempat karya secara</w:t>
      </w:r>
      <w:r>
        <w:t xml:space="preserve"> </w:t>
      </w:r>
      <w:r>
        <w:t xml:space="preserve">individual.</w:t>
      </w:r>
    </w:p>
    <w:p>
      <w:pPr>
        <w:pStyle w:val="Paragraf"/>
      </w:pPr>
    </w:p>
    <w:p>
      <w:pPr>
        <w:pStyle w:val="Paragraf"/>
      </w:pPr>
      <w:r>
        <w:rPr>
          <w:b/>
          <w:bCs/>
        </w:rPr>
        <w:t xml:space="preserve">Kesenjangan 1 (Diagnostik level sinyal).</w:t>
      </w:r>
      <w:r>
        <w:t xml:space="preserve"> </w:t>
      </w:r>
      <w:r>
        <w:t xml:space="preserve">Hampir seluruh penelitian</w:t>
      </w:r>
      <w:r>
        <w:t xml:space="preserve"> </w:t>
      </w:r>
      <w:r>
        <w:t xml:space="preserve">XAI pada klasifikasi</w:t>
      </w:r>
      <w:r>
        <w:t xml:space="preserve"> </w:t>
      </w:r>
      <w:r>
        <w:rPr>
          <w:i/>
          <w:iCs/>
        </w:rPr>
        <w:t xml:space="preserve">bearing</w:t>
      </w:r>
      <w:r>
        <w:t xml:space="preserve"> </w:t>
      </w:r>
      <w:r>
        <w:t xml:space="preserve">beroperasi di tingkat fitur rekayasa manual:</w:t>
      </w:r>
      <w:r>
        <w:t xml:space="preserve"> </w:t>
      </w:r>
      <w:r>
        <w:t xml:space="preserve">menjelaskan</w:t>
      </w:r>
      <w:r>
        <w:t xml:space="preserve"> </w:t>
      </w:r>
      <w:r>
        <w:rPr>
          <w:i/>
          <w:iCs/>
        </w:rPr>
        <w:t xml:space="preserve">fitur mana</w:t>
      </w:r>
      <w:r>
        <w:t xml:space="preserve"> </w:t>
      </w:r>
      <w:r>
        <w:t xml:space="preserve">(kurtosis, crest factor, dst.) yang berkontribusi,</w:t>
      </w:r>
      <w:r>
        <w:t xml:space="preserve"> </w:t>
      </w:r>
      <w:r>
        <w:t xml:space="preserve">bukan</w:t>
      </w:r>
      <w:r>
        <w:t xml:space="preserve"> </w:t>
      </w:r>
      <w:r>
        <w:rPr>
          <w:i/>
          <w:iCs/>
        </w:rPr>
        <w:t xml:space="preserve">posisi mana dalam sinyal mentah 2.048 sampel</w:t>
      </w:r>
      <w:r>
        <w:t xml:space="preserve"> </w:t>
      </w:r>
      <w:r>
        <w:t xml:space="preserve">yang menjadi basis</w:t>
      </w:r>
      <w:r>
        <w:t xml:space="preserve"> </w:t>
      </w:r>
      <w:r>
        <w:t xml:space="preserve">keputusan. Belum ada peta fingerprint kelas kerusakan berbasis atribusi sinyal</w:t>
      </w:r>
      <w:r>
        <w:t xml:space="preserve"> </w:t>
      </w:r>
      <w:r>
        <w:t xml:space="preserve">mentah dengan validasi multi-metrik (discriminability, severity monotonicity,</w:t>
      </w:r>
      <w:r>
        <w:t xml:space="preserve"> </w:t>
      </w:r>
      <w:r>
        <w:t xml:space="preserve">split-half stability). Kesenjangan ini dijawab oleh Journal 1 dan Bab IV</w:t>
      </w:r>
      <w:r>
        <w:t xml:space="preserve"> </w:t>
      </w:r>
      <w:r>
        <w:t xml:space="preserve">(RM-2)</w:t>
      </w:r>
      <w:r>
        <w:t xml:space="preserve">.</w:t>
      </w:r>
    </w:p>
    <w:p>
      <w:pPr>
        <w:pStyle w:val="Paragraf"/>
      </w:pPr>
    </w:p>
    <w:p>
      <w:pPr>
        <w:pStyle w:val="Paragraf"/>
      </w:pPr>
      <w:r>
        <w:rPr>
          <w:b/>
          <w:bCs/>
        </w:rPr>
        <w:t xml:space="preserve">Kesenjangan 2 (Interpretabilitas laten prognostik).</w:t>
      </w:r>
      <w:r>
        <w:t xml:space="preserve"> </w:t>
      </w:r>
      <w:r>
        <w:t xml:space="preserve">Belum ada studi</w:t>
      </w:r>
      <w:r>
        <w:t xml:space="preserve"> </w:t>
      </w:r>
      <w:r>
        <w:t xml:space="preserve">yang memetakan fitur SAE dari representasi laten model RUL ke frekuensi</w:t>
      </w:r>
      <w:r>
        <w:t xml:space="preserve"> </w:t>
      </w:r>
      <w:r>
        <w:t xml:space="preserve">karakteristik fisik</w:t>
      </w:r>
      <w:r>
        <w:t xml:space="preserve"> </w:t>
      </w:r>
      <w:r>
        <w:rPr>
          <w:i/>
          <w:iCs/>
        </w:rPr>
        <w:t xml:space="preserve">bearing</w:t>
      </w:r>
      <w:r>
        <w:t xml:space="preserve"> </w:t>
      </w:r>
      <w:r>
        <w:t xml:space="preserve">secara statistik signifikan, dengan kontrol</w:t>
      </w:r>
      <w:r>
        <w:t xml:space="preserve"> </w:t>
      </w:r>
      <w:r>
        <w:t xml:space="preserve">terhadap artefak arsitektur (model Xavier-init) dan artefak prosedur (hidden</w:t>
      </w:r>
      <w:r>
        <w:t xml:space="preserve"> </w:t>
      </w:r>
      <w:r>
        <w:t xml:space="preserve">state acak). Metode interpretabilitas yang ada beroperasi di tingkat masukan atau</w:t>
      </w:r>
      <w:r>
        <w:t xml:space="preserve"> </w:t>
      </w:r>
      <w:r>
        <w:t xml:space="preserve">tidak dapat menjembatani representasi laten dengan teori fisika degradasi.</w:t>
      </w:r>
      <w:r>
        <w:t xml:space="preserve"> </w:t>
      </w:r>
      <w:r>
        <w:t xml:space="preserve">Kesenjangan ini dijawab oleh Journal 2 dan Bab V</w:t>
      </w:r>
      <w:r>
        <w:t xml:space="preserve"> </w:t>
      </w:r>
      <w:r>
        <w:t xml:space="preserve">(RM-2)</w:t>
      </w:r>
      <w:r>
        <w:t xml:space="preserve">.</w:t>
      </w:r>
    </w:p>
    <w:p>
      <w:pPr>
        <w:pStyle w:val="Paragraf"/>
      </w:pPr>
    </w:p>
    <w:p>
      <w:pPr>
        <w:pStyle w:val="Paragraf"/>
      </w:pPr>
      <w:r>
        <w:rPr>
          <w:b/>
          <w:bCs/>
        </w:rPr>
        <w:t xml:space="preserve">Kesenjangan 3 (Integrasi diagnostik–prognostik yang dapat diaudit).</w:t>
      </w:r>
      <w:r>
        <w:t xml:space="preserve"> </w:t>
      </w:r>
      <w:r>
        <w:t xml:space="preserve">Belum ada kerangka yang menyatukan interpretabilitas tingkat masukan (FSM untuk</w:t>
      </w:r>
      <w:r>
        <w:t xml:space="preserve"> </w:t>
      </w:r>
      <w:r>
        <w:t xml:space="preserve">diagnostik) dan interpretabilitas tingkat laten (SAE-BPFx untuk prognostik)</w:t>
      </w:r>
      <w:r>
        <w:t xml:space="preserve"> </w:t>
      </w:r>
      <w:r>
        <w:t xml:space="preserve">menjadi satu sistem PdM multi-tier yang dapat diaudit lapis demi lapis.</w:t>
      </w:r>
      <w:r>
        <w:t xml:space="preserve"> </w:t>
      </w:r>
      <w:r>
        <w:t xml:space="preserve">Ketiadaan integrasi ini merupakan hambatan adopsi industri: teknisi tidak dapat</w:t>
      </w:r>
      <w:r>
        <w:t xml:space="preserve"> </w:t>
      </w:r>
      <w:r>
        <w:t xml:space="preserve">menelusuri alasan keputusan dari sinyal mentah hingga konsep fisika laten.</w:t>
      </w:r>
      <w:r>
        <w:t xml:space="preserve"> </w:t>
      </w:r>
      <w:r>
        <w:t xml:space="preserve">Kesenjangan ini dijawab oleh</w:t>
      </w:r>
      <w:r>
        <w:t xml:space="preserve"> </w:t>
      </w:r>
      <w:r>
        <w:t xml:space="preserve">arsitektur multi-tier pada Bab VI</w:t>
      </w:r>
      <w:r>
        <w:t xml:space="preserve"> </w:t>
      </w:r>
      <w:r>
        <w:t xml:space="preserve">(RM-3)</w:t>
      </w:r>
      <w:r>
        <w:t xml:space="preserve">.</w:t>
      </w:r>
    </w:p>
    <w:p>
      <w:pPr>
        <w:pStyle w:val="Paragraf"/>
      </w:pPr>
    </w:p>
    <w:p>
      <w:pPr>
        <w:pStyle w:val="Paragraf"/>
      </w:pPr>
      <w:r>
        <w:rPr>
          <w:b/>
          <w:bCs/>
        </w:rPr>
        <w:t xml:space="preserve">Kesenjangan 4 (Validasi industri real).</w:t>
      </w:r>
      <w:r>
        <w:t xml:space="preserve"> </w:t>
      </w:r>
      <w:r>
        <w:t xml:space="preserve">Sebagian</w:t>
      </w:r>
      <w:r>
        <w:t xml:space="preserve"> </w:t>
      </w:r>
      <w:r>
        <w:t xml:space="preserve">besar studi diagnostik dan prognostik</w:t>
      </w:r>
      <w:r>
        <w:t xml:space="preserve"> </w:t>
      </w:r>
      <w:r>
        <w:rPr>
          <w:i/>
          <w:iCs/>
        </w:rPr>
        <w:t xml:space="preserve">bearing</w:t>
      </w:r>
      <w:r>
        <w:t xml:space="preserve"> </w:t>
      </w:r>
      <w:r>
        <w:t xml:space="preserve">dikembangkan dan</w:t>
      </w:r>
      <w:r>
        <w:t xml:space="preserve"> </w:t>
      </w:r>
      <w:r>
        <w:t xml:space="preserve">divalidasi pada dataset publik yang dikumpulkan dalam kondisi laboratorium</w:t>
      </w:r>
      <w:r>
        <w:t xml:space="preserve"> </w:t>
      </w:r>
      <w:r>
        <w:t xml:space="preserve">terkontrol. Validasi pada lingkungan industri nyata, khususnya pada proses</w:t>
      </w:r>
      <w:r>
        <w:t xml:space="preserve"> </w:t>
      </w:r>
      <w:r>
        <w:t xml:space="preserve">produksi</w:t>
      </w:r>
      <w:r>
        <w:t xml:space="preserve"> </w:t>
      </w:r>
      <w:r>
        <w:rPr>
          <w:i/>
          <w:iCs/>
        </w:rPr>
        <w:t xml:space="preserve">ball bearing</w:t>
      </w:r>
      <w:r>
        <w:t xml:space="preserve"> </w:t>
      </w:r>
      <w:r>
        <w:t xml:space="preserve">dengan kerusakan yang berkembang secara alami,</w:t>
      </w:r>
      <w:r>
        <w:t xml:space="preserve"> </w:t>
      </w:r>
      <w:r>
        <w:t xml:space="preserve">masih sangat terbatas. Model yang akurat pada dataset benchmark belum tentu</w:t>
      </w:r>
      <w:r>
        <w:t xml:space="preserve"> </w:t>
      </w:r>
      <w:r>
        <w:t xml:space="preserve">bekerja pada data industri real. Kesenjangan ini dijawab oleh validasi RUL</w:t>
      </w:r>
      <w:r>
        <w:t xml:space="preserve"> </w:t>
      </w:r>
      <w:r>
        <w:t xml:space="preserve">pada data vibrasi PT SKF Indonesia (RM-3).</w:t>
      </w:r>
    </w:p>
    <w:p>
      <w:pPr>
        <w:pStyle w:val="Paragraf"/>
      </w:pPr>
    </w:p>
    <w:p>
      <w:pPr>
        <w:pStyle w:val="Paragraf"/>
      </w:pPr>
      <w:r>
        <w:t xml:space="preserve">Keempat</w:t>
      </w:r>
      <w:r>
        <w:t xml:space="preserve"> </w:t>
      </w:r>
      <w:r>
        <w:t xml:space="preserve">kesenjangan tersebut terhubung langsung dengan</w:t>
      </w:r>
      <w:r>
        <w:t xml:space="preserve"> </w:t>
      </w:r>
      <w:r>
        <w:t xml:space="preserve">tiga</w:t>
      </w:r>
      <w:r>
        <w:t xml:space="preserve"> </w:t>
      </w:r>
      <w:r>
        <w:t xml:space="preserve">pertanyaan penelitian</w:t>
      </w:r>
      <w:r>
        <w:t xml:space="preserve"> </w:t>
      </w:r>
      <w:r>
        <w:t xml:space="preserve">pada Subbab I.2:</w:t>
      </w:r>
      <w:r>
        <w:t xml:space="preserve"> </w:t>
      </w:r>
      <w:r>
        <w:t xml:space="preserve">Kesenjangan 1 dan 2</w:t>
      </w:r>
      <w:r>
        <w:t xml:space="preserve"> </w:t>
      </w:r>
      <w:r>
        <w:t xml:space="preserve">menjustifikasi RM-2 (XAI dua lapis); Kesenjangan 3 dan 4 menjustifikasi</w:t>
      </w:r>
      <w:r>
        <w:t xml:space="preserve"> </w:t>
      </w:r>
      <w:r>
        <w:t xml:space="preserve">RM-3 (validasi industri dan arsitektur multi-tier). RM-1 (model PdM</w:t>
      </w:r>
      <w:r>
        <w:t xml:space="preserve"> </w:t>
      </w:r>
      <w:r>
        <w:t xml:space="preserve">diagnostik dan prognostik yang akurat) merupakan prasyarat yang memungkinkan</w:t>
      </w:r>
      <w:r>
        <w:t xml:space="preserve"> </w:t>
      </w:r>
      <w:r>
        <w:t xml:space="preserve">seluruh kesenjangan di atas ditangani.</w:t>
      </w:r>
      <w:r>
        <w:t xml:space="preserve"> </w:t>
      </w:r>
      <w:r>
        <w:t xml:space="preserve">Metodologi umum untuk menjawab</w:t>
      </w:r>
      <w:r>
        <w:t xml:space="preserve"> </w:t>
      </w:r>
      <w:r>
        <w:t xml:space="preserve">keempat</w:t>
      </w:r>
      <w:r>
        <w:t xml:space="preserve"> </w:t>
      </w:r>
      <w:r>
        <w:t xml:space="preserve">kesenjangan disajikan pada Bab III, dengan detail</w:t>
      </w:r>
      <w:r>
        <w:t xml:space="preserve"> </w:t>
      </w:r>
      <w:r>
        <w:t xml:space="preserve">diagnostik pada Bab IV dan prognostik pada Bab V.</w:t>
      </w:r>
    </w:p>
    <w:bookmarkEnd w:id="84"/>
    <w:bookmarkEnd w:id="85"/>
    <w:p>
      <w:r>
        <w:br w:type="page"/>
      </w:r>
    </w:p>
    <w:bookmarkStart w:id="98" w:name="bab:metodologi-umum"/>
    <w:p>
      <w:pPr>
        <w:pStyle w:val="Heading1"/>
      </w:pPr>
      <w:r>
        <w:t xml:space="preserve">Metodologi</w:t>
      </w:r>
    </w:p>
    <w:p>
      <w:pPr>
        <w:pStyle w:val="Paragraf"/>
      </w:pPr>
      <w:bookmarkStart w:id="35" w:name="bab:dasar-teori"/>
      <w:bookmarkEnd w:id="35"/>
    </w:p>
    <w:p>
      <w:pPr>
        <w:pStyle w:val="Paragraf"/>
      </w:pPr>
      <w:r>
        <w:t xml:space="preserve">Bab ini menjelaskan fondasi penelitian yang digunakan oleh Bab IV (diagnostik)</w:t>
      </w:r>
      <w:r>
        <w:t xml:space="preserve"> </w:t>
      </w:r>
      <w:r>
        <w:t xml:space="preserve">dan Bab V (prognostik). Fondasi tersebut mencakup kerangka konseptual</w:t>
      </w:r>
      <w:r>
        <w:t xml:space="preserve"> </w:t>
      </w:r>
      <w:r>
        <w:t xml:space="preserve">diagnostik</w:t>
      </w:r>
      <w:r>
        <w:t xml:space="preserve"> </w:t>
      </w:r>
      <w:r>
        <w:t xml:space="preserve">dan prognostik</w:t>
      </w:r>
      <w:r>
        <w:t xml:space="preserve"> </w:t>
      </w:r>
      <w:r>
        <w:t xml:space="preserve">yang saling melengkapi, spesifikasi empat dataset,</w:t>
      </w:r>
      <w:r>
        <w:t xml:space="preserve"> </w:t>
      </w:r>
      <w:r>
        <w:t xml:space="preserve">prosedur praproses sinyal dan ekstraksi fitur, metrik evaluasi</w:t>
      </w:r>
      <w:r>
        <w:t xml:space="preserve"> </w:t>
      </w:r>
      <w:r>
        <w:t xml:space="preserve">bersama</w:t>
      </w:r>
      <w:r>
        <w:t xml:space="preserve">, serta infrastruktur komputasi dan protokol reproduksi.</w:t>
      </w:r>
      <w:r>
        <w:t xml:space="preserve"> </w:t>
      </w:r>
      <w:r>
        <w:t xml:space="preserve">metodologi spesifik</w:t>
      </w:r>
      <w:r>
        <w:t xml:space="preserve"> </w:t>
      </w:r>
      <w:r>
        <w:t xml:space="preserve">tiap kasus</w:t>
      </w:r>
      <w:r>
        <w:t xml:space="preserve"> </w:t>
      </w:r>
      <w:r>
        <w:t xml:space="preserve">dikembangkan lebih lanjut di awal Bab IV</w:t>
      </w:r>
      <w:r>
        <w:t xml:space="preserve"> </w:t>
      </w:r>
      <w:r>
        <w:t xml:space="preserve">(</w:t>
      </w:r>
      <w:r>
        <w:t xml:space="preserve">diagnostik</w:t>
      </w:r>
      <w:r>
        <w:t xml:space="preserve">) dan Bab V (</w:t>
      </w:r>
      <w:r>
        <w:t xml:space="preserve">prognostik</w:t>
      </w:r>
      <w:r>
        <w:t xml:space="preserve">).</w:t>
      </w:r>
    </w:p>
    <w:p>
      <w:pPr>
        <w:pStyle w:val="Paragraf"/>
      </w:pPr>
    </w:p>
    <w:bookmarkStart w:id="40" w:name="sec:bab3_kerangka"/>
    <w:p>
      <w:pPr>
        <w:pStyle w:val="Heading2"/>
      </w:pPr>
      <w:r>
        <w:t xml:space="preserve">Kerangka Konseptual</w:t>
      </w:r>
    </w:p>
    <w:p>
      <w:pPr>
        <w:pStyle w:val="Paragraf"/>
      </w:pPr>
    </w:p>
    <w:p>
      <w:pPr>
        <w:pStyle w:val="Paragraf"/>
      </w:pPr>
      <w:r>
        <w:t xml:space="preserve">Penelitian ini disusun dalam</w:t>
      </w:r>
      <w:r>
        <w:t xml:space="preserve"> </w:t>
      </w:r>
      <w:r>
        <w:t xml:space="preserve">dua pendekatan</w:t>
      </w:r>
      <w:r>
        <w:t xml:space="preserve"> </w:t>
      </w:r>
      <w:r>
        <w:t xml:space="preserve">yang mencerminkan dua tipe sistem perawatan prediktif berbasis vibrasi:</w:t>
      </w:r>
      <w:r>
        <w:t xml:space="preserve"> </w:t>
      </w:r>
      <w:r>
        <w:rPr>
          <w:b/>
          <w:bCs/>
        </w:rPr>
        <w:t xml:space="preserve">diagnostik</w:t>
      </w:r>
      <w:r>
        <w:t xml:space="preserve"> </w:t>
      </w:r>
      <w:r>
        <w:t xml:space="preserve">dan</w:t>
      </w:r>
      <w:r>
        <w:t xml:space="preserve"> </w:t>
      </w:r>
      <w:r>
        <w:rPr>
          <w:b/>
          <w:bCs/>
        </w:rPr>
        <w:t xml:space="preserve">prognostik</w:t>
      </w:r>
      <w:r>
        <w:t xml:space="preserve">.</w:t>
      </w:r>
      <w:r>
        <w:t xml:space="preserve"> </w:t>
      </w:r>
      <w:r>
        <w:t xml:space="preserve">Keduanya</w:t>
      </w:r>
      <w:r>
        <w:t xml:space="preserve"> </w:t>
      </w:r>
      <w:r>
        <w:t xml:space="preserve">berbagi fondasi data, praproses, dan infrastruktur yang diuraikan</w:t>
      </w:r>
      <w:r>
        <w:t xml:space="preserve"> </w:t>
      </w:r>
      <w:r>
        <w:t xml:space="preserve">pada bab ini, kemudian masing-masing mengembangkan metodologi dan hasilnya</w:t>
      </w:r>
      <w:r>
        <w:t xml:space="preserve"> </w:t>
      </w:r>
      <w:r>
        <w:t xml:space="preserve">pada Bab IV dan Bab V, sebelum akhirnya berkonvergensi pada kerangka</w:t>
      </w:r>
      <w:r>
        <w:t xml:space="preserve"> </w:t>
      </w:r>
      <w:r>
        <w:rPr>
          <w:i/>
          <w:iCs/>
        </w:rPr>
        <w:t xml:space="preserve">Perawatan Prediktif</w:t>
      </w:r>
      <w:r>
        <w:t xml:space="preserve"> </w:t>
      </w:r>
      <w:r>
        <w:t xml:space="preserve">(</w:t>
      </w:r>
      <w:r>
        <w:rPr>
          <w:i/>
          <w:iCs/>
        </w:rPr>
        <w:t xml:space="preserve">Predictive Maintenance</w:t>
      </w:r>
      <w:r>
        <w:t xml:space="preserve">, PdM) yang disintesiskan pada Bab VI.</w:t>
      </w:r>
    </w:p>
    <w:p>
      <w:pPr>
        <w:pStyle w:val="Paragraf"/>
      </w:pPr>
    </w:p>
    <w:p>
      <w:pPr>
        <w:pStyle w:val="Paragraf"/>
      </w:pPr>
      <w:r>
        <w:t xml:space="preserve">Pendekatan diagnostik</w:t>
      </w:r>
      <w:r>
        <w:t xml:space="preserve"> </w:t>
      </w:r>
      <w:r>
        <w:t xml:space="preserve">berfokus pada</w:t>
      </w:r>
      <w:r>
        <w:t xml:space="preserve"> </w:t>
      </w:r>
      <w:r>
        <w:rPr>
          <w:b/>
          <w:bCs/>
        </w:rPr>
        <w:t xml:space="preserve">identifikasi jenis dan keparahan kerusakan</w:t>
      </w:r>
      <w:r>
        <w:rPr>
          <w:b/>
          <w:bCs/>
        </w:rPr>
        <w:t xml:space="preserve"> </w:t>
      </w:r>
      <w:r>
        <w:rPr>
          <w:b/>
          <w:bCs/>
          <w:i/>
          <w:iCs/>
        </w:rPr>
        <w:t xml:space="preserve">bearing</w:t>
      </w:r>
      <w:r>
        <w:t xml:space="preserve"> </w:t>
      </w:r>
      <w:r>
        <w:t xml:space="preserve">menggunakan dataset CWRU dengan pendekatan progresif dari</w:t>
      </w:r>
      <w:r>
        <w:t xml:space="preserve"> </w:t>
      </w:r>
      <w:r>
        <w:t xml:space="preserve">model berbasis kernel (SVM/LR), algoritma berbasis pohon keputusan</w:t>
      </w:r>
      <w:r>
        <w:t xml:space="preserve"> </w:t>
      </w:r>
      <w:r>
        <w:t xml:space="preserve">(DT/RF/XGBoost), hingga</w:t>
      </w:r>
      <w:r>
        <w:t xml:space="preserve"> </w:t>
      </w:r>
      <w:r>
        <w:rPr>
          <w:i/>
          <w:iCs/>
        </w:rPr>
        <w:t xml:space="preserve">Deep Learning</w:t>
      </w:r>
      <w:r>
        <w:t xml:space="preserve"> </w:t>
      </w:r>
      <w:r>
        <w:t xml:space="preserve">(WDCNN). Setiap pendekatan</w:t>
      </w:r>
      <w:r>
        <w:t xml:space="preserve"> </w:t>
      </w:r>
      <w:r>
        <w:t xml:space="preserve">dilengkapi modul</w:t>
      </w:r>
      <w:r>
        <w:t xml:space="preserve"> </w:t>
      </w:r>
      <w:r>
        <w:rPr>
          <w:i/>
          <w:iCs/>
        </w:rPr>
        <w:t xml:space="preserve">Explainable AI</w:t>
      </w:r>
      <w:r>
        <w:t xml:space="preserve"> </w:t>
      </w:r>
      <w:r>
        <w:t xml:space="preserve">(SHAP) yang sesuai dengan</w:t>
      </w:r>
      <w:r>
        <w:t xml:space="preserve"> </w:t>
      </w:r>
      <w:r>
        <w:t xml:space="preserve">arsitekturnya. Keluaran utama</w:t>
      </w:r>
      <w:r>
        <w:t xml:space="preserve"> </w:t>
      </w:r>
      <w:r>
        <w:t xml:space="preserve">pendekatan diagnostik</w:t>
      </w:r>
      <w:r>
        <w:t xml:space="preserve"> </w:t>
      </w:r>
      <w:r>
        <w:t xml:space="preserve">adalah</w:t>
      </w:r>
      <w:r>
        <w:t xml:space="preserve"> </w:t>
      </w:r>
      <w:r>
        <w:rPr>
          <w:i/>
          <w:iCs/>
        </w:rPr>
        <w:t xml:space="preserve">Fault Signature Maps</w:t>
      </w:r>
      <w:r>
        <w:t xml:space="preserve"> </w:t>
      </w:r>
      <w:r>
        <w:t xml:space="preserve">(FSM), yaitu representasi</w:t>
      </w:r>
      <w:r>
        <w:t xml:space="preserve"> </w:t>
      </w:r>
      <w:r>
        <w:rPr>
          <w:i/>
          <w:iCs/>
        </w:rPr>
        <w:t xml:space="preserve">fingerprint</w:t>
      </w:r>
      <w:r>
        <w:t xml:space="preserve"> </w:t>
      </w:r>
      <w:r>
        <w:t xml:space="preserve">per kelas kerusakan pada resolusi sinyal mentah 2.048 titik.</w:t>
      </w:r>
      <w:r>
        <w:t xml:space="preserve"> </w:t>
      </w:r>
      <w:r>
        <w:t xml:space="preserve">Modul XAI yang digunakan pada setiap golongan algoritma</w:t>
      </w:r>
      <w:r>
        <w:t xml:space="preserve"> </w:t>
      </w:r>
      <w:r>
        <w:t xml:space="preserve">disesuaikan dengan arsitekturnya: KernelExplainer untuk model berbasis kernel</w:t>
      </w:r>
      <w:r>
        <w:t xml:space="preserve"> </w:t>
      </w:r>
      <w:r>
        <w:t xml:space="preserve">(SVM/LR), TreeExplainer untuk algoritma berbasis pohon keputusan</w:t>
      </w:r>
      <w:r>
        <w:t xml:space="preserve"> </w:t>
      </w:r>
      <w:r>
        <w:t xml:space="preserve">(DT/RF/XGBoost), dan DeepExplainer untuk</w:t>
      </w:r>
      <w:r>
        <w:t xml:space="preserve"> </w:t>
      </w:r>
      <w:r>
        <w:rPr>
          <w:i/>
          <w:iCs/>
        </w:rPr>
        <w:t xml:space="preserve">Deep Learning</w:t>
      </w:r>
      <w:r>
        <w:t xml:space="preserve"> </w:t>
      </w:r>
      <w:r>
        <w:t xml:space="preserve">(WDCNN).</w:t>
      </w:r>
      <w:r>
        <w:t xml:space="preserve"> </w:t>
      </w:r>
      <w:r>
        <w:t xml:space="preserve">Rincian implementasi masing-masing modul SHAP dikembangkan pada</w:t>
      </w:r>
      <w:r>
        <w:t xml:space="preserve"> </w:t>
      </w:r>
      <w:r>
        <w:t xml:space="preserve">Bab IV Subbab IV.2–IV.4.</w:t>
      </w:r>
    </w:p>
    <w:p>
      <w:pPr>
        <w:pStyle w:val="Paragraf"/>
      </w:pPr>
    </w:p>
    <w:p>
      <w:pPr>
        <w:pStyle w:val="Paragraf"/>
      </w:pPr>
      <w:r>
        <w:t xml:space="preserve">Di sisi lain,</w:t>
      </w:r>
      <w:r>
        <w:t xml:space="preserve"> </w:t>
      </w:r>
      <w:r>
        <w:t xml:space="preserve">pendekatan prognostik</w:t>
      </w:r>
      <w:r>
        <w:t xml:space="preserve"> </w:t>
      </w:r>
      <w:r>
        <w:t xml:space="preserve">berfokus pada</w:t>
      </w:r>
      <w:r>
        <w:t xml:space="preserve"> </w:t>
      </w:r>
      <w:r>
        <w:rPr>
          <w:b/>
          <w:bCs/>
        </w:rPr>
        <w:t xml:space="preserve">estimasi sisa umur pakai</w:t>
      </w:r>
      <w:r>
        <w:t xml:space="preserve"> </w:t>
      </w:r>
      <w:r>
        <w:t xml:space="preserve">(</w:t>
      </w:r>
      <w:r>
        <w:rPr>
          <w:i/>
          <w:iCs/>
        </w:rPr>
        <w:t xml:space="preserve">Remaining Useful Life</w:t>
      </w:r>
      <w:r>
        <w:t xml:space="preserve">, RUL) menggunakan tiga dataset prognostik</w:t>
      </w:r>
      <w:r>
        <w:t xml:space="preserve"> </w:t>
      </w:r>
      <w:r>
        <w:t xml:space="preserve">(PHM2012, XJTU-SY, IMS) dengan tiga arsitektur</w:t>
      </w:r>
      <w:r>
        <w:t xml:space="preserve"> </w:t>
      </w:r>
      <w:r>
        <w:rPr>
          <w:i/>
          <w:iCs/>
        </w:rPr>
        <w:t xml:space="preserve">backbone</w:t>
      </w:r>
      <w:r>
        <w:t xml:space="preserve">:</w:t>
      </w:r>
      <w:r>
        <w:t xml:space="preserve"> </w:t>
      </w:r>
      <w:r>
        <w:t xml:space="preserve">Mamba-xLSTM-Net, N-BEATS-xLSTM-RUL, dan SparseGate-TCN-RUL.</w:t>
      </w:r>
      <w:r>
        <w:t xml:space="preserve"> </w:t>
      </w:r>
      <w:r>
        <w:t xml:space="preserve">Interpretabilitas</w:t>
      </w:r>
      <w:r>
        <w:t xml:space="preserve"> </w:t>
      </w:r>
      <w:r>
        <w:t xml:space="preserve">pendekatan prognostik</w:t>
      </w:r>
      <w:r>
        <w:t xml:space="preserve"> </w:t>
      </w:r>
      <w:r>
        <w:t xml:space="preserve">dicapai melalui</w:t>
      </w:r>
      <w:r>
        <w:t xml:space="preserve"> </w:t>
      </w:r>
      <w:r>
        <w:rPr>
          <w:i/>
          <w:iCs/>
        </w:rPr>
        <w:t xml:space="preserve">Top-k Sparse Autoencoder</w:t>
      </w:r>
      <w:r>
        <w:t xml:space="preserve"> </w:t>
      </w:r>
      <w:r>
        <w:t xml:space="preserve">(SAE) yang memetakan representasi laten model ke frekuensi karakteristik</w:t>
      </w:r>
      <w:r>
        <w:t xml:space="preserve"> </w:t>
      </w:r>
      <w:r>
        <w:rPr>
          <w:i/>
          <w:iCs/>
        </w:rPr>
        <w:t xml:space="preserve">bearing</w:t>
      </w:r>
      <w:r>
        <w:t xml:space="preserve"> </w:t>
      </w:r>
      <w:r>
        <w:t xml:space="preserve">(BPFx) secara statistik terverifikasi.</w:t>
      </w:r>
    </w:p>
    <w:p>
      <w:pPr>
        <w:pStyle w:val="Paragraf"/>
      </w:pPr>
    </w:p>
    <w:p>
      <w:pPr>
        <w:pStyle w:val="Paragraf"/>
      </w:pPr>
      <w:r>
        <w:t xml:space="preserve">Gambar </w:t>
      </w:r>
      <w:fldSimple w:instr=" REF fig_bab3_kerangka_terintegrasi \h ">
        <w:r>
          <w:t xml:space="preserve">III.1</w:t>
        </w:r>
      </w:fldSimple>
      <w:r>
        <w:t xml:space="preserve"> mengilustrasikan alur pengembangan model</w:t>
      </w:r>
      <w:r>
        <w:t xml:space="preserve"> </w:t>
      </w:r>
      <w:r>
        <w:t xml:space="preserve">kedua pendekatan</w:t>
      </w:r>
      <w:r>
        <w:t xml:space="preserve"> </w:t>
      </w:r>
      <w:r>
        <w:t xml:space="preserve">beserta titik konvergensi di Bab VI.</w:t>
      </w:r>
    </w:p>
    <w:p>
      <w:pPr>
        <w:pStyle w:val="Paragraf"/>
      </w:pPr>
    </w:p>
    <w:bookmarkStart w:id="39" w:name="fig:bab3_kerangka_terintegrasi"/>
    <w:p xmlns:a="http://schemas.openxmlformats.org/drawingml/2006/main" xmlns:pic="http://schemas.openxmlformats.org/drawingml/2006/picture">
      <w:pPr>
        <w:pStyle w:val="Gambar"/>
      </w:pPr>
      <w:r>
        <w:drawing>
          <wp:inline>
            <wp:extent cx="5037455" cy="1919133"/>
            <wp:effectExtent b="0" l="0" r="0" t="0"/>
            <wp:docPr descr="" title="" id="37" name="Picture"/>
            <a:graphic>
              <a:graphicData uri="http://schemas.openxmlformats.org/drawingml/2006/picture">
                <pic:pic>
                  <pic:nvPicPr>
                    <pic:cNvPr descr="assets/figures/bab3/kerangka_terintegrasi.png" id="38" name="Picture"/>
                    <pic:cNvPicPr>
                      <a:picLocks noChangeArrowheads="1" noChangeAspect="1"/>
                    </pic:cNvPicPr>
                  </pic:nvPicPr>
                  <pic:blipFill>
                    <a:blip r:embed="rId37"/>
                    <a:stretch>
                      <a:fillRect/>
                    </a:stretch>
                  </pic:blipFill>
                  <pic:spPr bwMode="auto">
                    <a:xfrm>
                      <a:off x="0" y="0"/>
                      <a:ext cx="5037455" cy="1919133"/>
                    </a:xfrm>
                    <a:prstGeom prst="rect">
                      <a:avLst/>
                    </a:prstGeom>
                    <a:noFill/>
                    <a:ln w="9525">
                      <a:noFill/>
                      <a:headEnd/>
                      <a:tailEnd/>
                    </a:ln>
                  </pic:spPr>
                </pic:pic>
              </a:graphicData>
            </a:graphic>
          </wp:inline>
        </w:drawing>
      </w:r>
    </w:p>
    <w:p>
      <w:pPr>
        <w:pStyle w:val="JudulGambar"/>
      </w:pPr>
      <w:r>
        <w:t xml:space="preserve">Gambar </w:t>
      </w:r>
      <w:bookmarkStart w:id="99" w:name="fig_bab3_kerangka_terintegrasi"/>
      <w:r>
        <w:t xml:space="preserve">III.</w:t>
      </w:r>
      <w:fldSimple w:instr=" SEQ Gambar \* ARABIC \s 1 ">
        <w:r>
          <w:t xml:space="preserve">1</w:t>
        </w:r>
      </w:fldSimple>
      <w:bookmarkEnd w:id="99"/>
      <w:r>
        <w:t xml:space="preserve"> </w:t>
      </w:r>
      <w:r>
        <w:t xml:space="preserve">Kerangka pengembangan model: fondasi data dan praproses bersama (Bab III) menjadi masukan bagi dua alur pengembangan model; alur diagnostik (biru) mengembangkan model klasifikasi kerusakan (SVM/LR, DT/RF/XGBoost, WDCNN) secara iteratif hingga menghasilkan </w:t>
      </w:r>
      <w:r>
        <w:rPr>
          <w:i/>
          <w:iCs/>
        </w:rPr>
        <w:t xml:space="preserve">Fault Signature Maps</w:t>
      </w:r>
      <w:r>
        <w:t xml:space="preserve">, sedangkan alur prognostik (hijau) mengembangkan model estimasi RUL (Mamba-xLSTM, N-BEATS-xLSTM, SparseGate-TCN) dengan pemetaan BPFx melalui Top-</w:t>
      </w:r>
      <w:r>
        <w:rPr>
          <w:i/>
          <w:iCs/>
        </w:rPr>
        <w:t xml:space="preserve">k</w:t>
      </w:r>
      <w:r>
        <w:t xml:space="preserve"> SAE. Keduanya berkonvergensi pada kerangka PdM </w:t>
      </w:r>
      <w:r>
        <w:rPr>
          <w:i/>
          <w:iCs/>
        </w:rPr>
        <w:t xml:space="preserve">multi-tier</w:t>
      </w:r>
      <w:r>
        <w:t xml:space="preserve"> di Bab VI.</w:t>
      </w:r>
    </w:p>
    <w:p>
      <w:pPr>
        <w:pStyle w:val="Paragraf"/>
      </w:pPr>
    </w:p>
    <w:bookmarkEnd w:id="39"/>
    <w:p>
      <w:pPr>
        <w:pStyle w:val="Paragraf"/>
      </w:pPr>
      <w:r>
        <w:t xml:space="preserve">Pemilihan</w:t>
      </w:r>
      <w:r>
        <w:t xml:space="preserve"> </w:t>
      </w:r>
      <w:r>
        <w:t xml:space="preserve">dua pendekatan berbeda</w:t>
      </w:r>
      <w:r>
        <w:t xml:space="preserve"> </w:t>
      </w:r>
      <w:r>
        <w:t xml:space="preserve">dan (bukan satu</w:t>
      </w:r>
      <w:r>
        <w:t xml:space="preserve"> </w:t>
      </w:r>
      <w:r>
        <w:t xml:space="preserve">alur</w:t>
      </w:r>
      <w:r>
        <w:t xml:space="preserve"> </w:t>
      </w:r>
      <w:r>
        <w:t xml:space="preserve">hirarkis tunggal) mencerminkan</w:t>
      </w:r>
      <w:r>
        <w:t xml:space="preserve"> </w:t>
      </w:r>
      <w:r>
        <w:t xml:space="preserve">realitas sistem PdM industri yang membutuhkan dua kemampuan yang berbeda</w:t>
      </w:r>
      <w:r>
        <w:t xml:space="preserve"> </w:t>
      </w:r>
      <w:r>
        <w:t xml:space="preserve">namun saling melengkapi, yaitu kemampuan diagnostik untuk pengambilan keputusan</w:t>
      </w:r>
      <w:r>
        <w:t xml:space="preserve"> </w:t>
      </w:r>
      <w:r>
        <w:t xml:space="preserve">jangka pendek (jenis dan lokasi kerusakan), dan kemampuan prognostik untuk</w:t>
      </w:r>
      <w:r>
        <w:t xml:space="preserve"> </w:t>
      </w:r>
      <w:r>
        <w:t xml:space="preserve">perencanaan perawatan jangka panjang (estimasi kapan komponen akan gagal).</w:t>
      </w:r>
      <w:r>
        <w:t xml:space="preserve"> </w:t>
      </w:r>
      <w:r>
        <w:t xml:space="preserve">Interpretabilitas pada kedua kemampuan diwujudkan melalui pendekatan yang</w:t>
      </w:r>
      <w:r>
        <w:t xml:space="preserve"> </w:t>
      </w:r>
      <w:r>
        <w:t xml:space="preserve">sesuai dengan skala waktu masing-masing. FSM untuk interpretabilitas level</w:t>
      </w:r>
      <w:r>
        <w:t xml:space="preserve"> </w:t>
      </w:r>
      <w:r>
        <w:t xml:space="preserve">sinyal dalam satu segmen pendek (</w:t>
      </w:r>
      <w:r>
        <w:t xml:space="preserve">diagnostik</w:t>
      </w:r>
      <w:r>
        <w:t xml:space="preserve">), dan SAE-BPFx untuk</w:t>
      </w:r>
      <w:r>
        <w:t xml:space="preserve"> </w:t>
      </w:r>
      <w:r>
        <w:t xml:space="preserve">interpretabilitas konsep laten lintas ratusan rekaman degradasi (</w:t>
      </w:r>
      <w:r>
        <w:t xml:space="preserve">prognostik</w:t>
      </w:r>
      <w:r>
        <w:t xml:space="preserve">).</w:t>
      </w:r>
    </w:p>
    <w:p>
      <w:pPr>
        <w:pStyle w:val="Paragraf"/>
      </w:pPr>
    </w:p>
    <w:p>
      <w:pPr>
        <w:pStyle w:val="Paragraf"/>
      </w:pPr>
      <w:r>
        <w:t xml:space="preserve">Kerangka sistem PdM yang dibangun dalam penelitian ini mengikuti alur</w:t>
      </w:r>
      <w:r>
        <w:t xml:space="preserve"> </w:t>
      </w:r>
      <w:r>
        <w:t xml:space="preserve">enam tahap yang bersifat inkremental: setiap keputusan pada satu tahap</w:t>
      </w:r>
      <w:r>
        <w:t xml:space="preserve"> </w:t>
      </w:r>
      <w:r>
        <w:t xml:space="preserve">memengaruhi tahap berikutnya secara langsung.</w:t>
      </w:r>
    </w:p>
    <w:p>
      <w:pPr>
        <w:pStyle w:val="Paragraf"/>
      </w:pPr>
    </w:p>
    <w:p>
      <w:pPr>
        <w:pStyle w:val="Paragraf"/>
        <w:numPr>
          <w:ilvl w:val="0"/>
          <w:numId w:val="1001"/>
        </w:numPr>
      </w:pPr>
      <w:r>
        <w:rPr>
          <w:b/>
          <w:bCs/>
        </w:rPr>
        <w:t xml:space="preserve">Praproses (</w:t>
      </w:r>
      <w:r>
        <w:rPr>
          <w:b/>
          <w:bCs/>
          <w:i/>
          <w:iCs/>
        </w:rPr>
        <w:t xml:space="preserve">Pre-processing</w:t>
      </w:r>
      <w:r>
        <w:rPr>
          <w:b/>
          <w:bCs/>
        </w:rPr>
        <w:t xml:space="preserve">).</w:t>
      </w:r>
      <w:r>
        <w:t xml:space="preserve"> </w:t>
      </w:r>
      <w:r>
        <w:t xml:space="preserve">Mempersiapkan data sinyal</w:t>
      </w:r>
      <w:r>
        <w:t xml:space="preserve"> </w:t>
      </w:r>
      <w:r>
        <w:t xml:space="preserve">getaran mentah agar siap digunakan oleh model: validasi data sensor,</w:t>
      </w:r>
      <w:r>
        <w:t xml:space="preserve"> </w:t>
      </w:r>
      <w:r>
        <w:t xml:space="preserve">sinkronisasi fitur, pembersihan, segmentasi, penskalaan, dan</w:t>
      </w:r>
      <w:r>
        <w:t xml:space="preserve"> </w:t>
      </w:r>
      <w:r>
        <w:rPr>
          <w:i/>
          <w:iCs/>
        </w:rPr>
        <w:t xml:space="preserve">noise handling</w:t>
      </w:r>
      <w:r>
        <w:t xml:space="preserve">. Tahap ini diuraikan secara rinci pada</w:t>
      </w:r>
      <w:r>
        <w:t xml:space="preserve"> </w:t>
      </w:r>
      <w:r>
        <w:t xml:space="preserve">subbab-subbab Praproses Sinyal Getaran dalam bab ini.</w:t>
      </w:r>
    </w:p>
    <w:p>
      <w:pPr>
        <w:pStyle w:val="Paragraf"/>
      </w:pPr>
    </w:p>
    <w:p>
      <w:pPr>
        <w:pStyle w:val="Paragraf"/>
        <w:numPr>
          <w:ilvl w:val="0"/>
          <w:numId w:val="1001"/>
        </w:numPr>
      </w:pPr>
      <w:r>
        <w:rPr>
          <w:b/>
          <w:bCs/>
        </w:rPr>
        <w:t xml:space="preserve">Rekayasa Fitur (</w:t>
      </w:r>
      <w:r>
        <w:rPr>
          <w:b/>
          <w:bCs/>
          <w:i/>
          <w:iCs/>
        </w:rPr>
        <w:t xml:space="preserve">Feature Engineering</w:t>
      </w:r>
      <w:r>
        <w:rPr>
          <w:b/>
          <w:bCs/>
        </w:rPr>
        <w:t xml:space="preserve">).</w:t>
      </w:r>
      <w:r>
        <w:t xml:space="preserve"> </w:t>
      </w:r>
      <w:r>
        <w:t xml:space="preserve">Mengekstraksi</w:t>
      </w:r>
      <w:r>
        <w:t xml:space="preserve"> </w:t>
      </w:r>
      <w:r>
        <w:t xml:space="preserve">subset fitur yang relevan sebagai input model: fitur statistik</w:t>
      </w:r>
      <w:r>
        <w:t xml:space="preserve"> </w:t>
      </w:r>
      <w:r>
        <w:rPr>
          <w:i/>
          <w:iCs/>
        </w:rPr>
        <w:t xml:space="preserve">time domain</w:t>
      </w:r>
      <w:r>
        <w:t xml:space="preserve">/</w:t>
      </w:r>
      <w:r>
        <w:rPr>
          <w:i/>
          <w:iCs/>
        </w:rPr>
        <w:t xml:space="preserve">frequency domain</w:t>
      </w:r>
      <w:r>
        <w:t xml:space="preserve"> </w:t>
      </w:r>
      <w:r>
        <w:t xml:space="preserve">untuk model berbasis</w:t>
      </w:r>
      <w:r>
        <w:t xml:space="preserve"> </w:t>
      </w:r>
      <w:r>
        <w:t xml:space="preserve">kernel dan pohon keputusan, serta sinyal tersegmentasi langsung untuk</w:t>
      </w:r>
      <w:r>
        <w:t xml:space="preserve"> </w:t>
      </w:r>
      <w:r>
        <w:t xml:space="preserve">model</w:t>
      </w:r>
      <w:r>
        <w:t xml:space="preserve"> </w:t>
      </w:r>
      <w:r>
        <w:rPr>
          <w:i/>
          <w:iCs/>
        </w:rPr>
        <w:t xml:space="preserve">deep learning</w:t>
      </w:r>
      <w:r>
        <w:t xml:space="preserve">. Detail HI 36-D tersedia pada</w:t>
      </w:r>
      <w:r>
        <w:t xml:space="preserve"> </w:t>
      </w:r>
      <w:r>
        <w:t xml:space="preserve">Subbab III.3.5.</w:t>
      </w:r>
    </w:p>
    <w:p>
      <w:pPr>
        <w:pStyle w:val="Paragraf"/>
      </w:pPr>
    </w:p>
    <w:p>
      <w:pPr>
        <w:pStyle w:val="Paragraf"/>
        <w:numPr>
          <w:ilvl w:val="0"/>
          <w:numId w:val="1001"/>
        </w:numPr>
      </w:pPr>
      <w:r>
        <w:rPr>
          <w:b/>
          <w:bCs/>
        </w:rPr>
        <w:t xml:space="preserve">Deteksi Anomali.</w:t>
      </w:r>
      <w:r>
        <w:t xml:space="preserve"> </w:t>
      </w:r>
      <w:r>
        <w:t xml:space="preserve">Mengidentifikasi apakah aset beroperasi</w:t>
      </w:r>
      <w:r>
        <w:t xml:space="preserve"> </w:t>
      </w:r>
      <w:r>
        <w:t xml:space="preserve">dalam kondisi normal atau menyimpang. Pada penelitian ini, tahap ini</w:t>
      </w:r>
      <w:r>
        <w:t xml:space="preserve"> </w:t>
      </w:r>
      <w:r>
        <w:t xml:space="preserve">diwujudkan sebagai klasifikasi tiga kelas (normal, peringatan, kritis)</w:t>
      </w:r>
      <w:r>
        <w:t xml:space="preserve"> </w:t>
      </w:r>
      <w:r>
        <w:t xml:space="preserve">untuk jalur diagnostik (Bab IV).</w:t>
      </w:r>
    </w:p>
    <w:p>
      <w:pPr>
        <w:pStyle w:val="Paragraf"/>
      </w:pPr>
    </w:p>
    <w:p>
      <w:pPr>
        <w:pStyle w:val="Paragraf"/>
        <w:numPr>
          <w:ilvl w:val="0"/>
          <w:numId w:val="1001"/>
        </w:numPr>
      </w:pPr>
      <w:r>
        <w:rPr>
          <w:b/>
          <w:bCs/>
        </w:rPr>
        <w:t xml:space="preserve">Diagnosis.</w:t>
      </w:r>
      <w:r>
        <w:t xml:space="preserve"> </w:t>
      </w:r>
      <w:r>
        <w:t xml:space="preserve">Mengidentifikasi jenis dan lokasi kerusakan melalui</w:t>
      </w:r>
      <w:r>
        <w:t xml:space="preserve"> </w:t>
      </w:r>
      <w:r>
        <w:t xml:space="preserve">analisis</w:t>
      </w:r>
      <w:r>
        <w:t xml:space="preserve"> </w:t>
      </w:r>
      <w:r>
        <w:rPr>
          <w:i/>
          <w:iCs/>
        </w:rPr>
        <w:t xml:space="preserve">Fault Signature Maps</w:t>
      </w:r>
      <w:r>
        <w:t xml:space="preserve"> </w:t>
      </w:r>
      <w:r>
        <w:t xml:space="preserve">(FSM) berbasis SHAP DeepExplainer</w:t>
      </w:r>
      <w:r>
        <w:t xml:space="preserve"> </w:t>
      </w:r>
      <w:r>
        <w:t xml:space="preserve">pada WDCNN, serta perbandingan lintas golongan algoritma</w:t>
      </w:r>
      <w:r>
        <w:t xml:space="preserve"> </w:t>
      </w:r>
      <w:r>
        <w:t xml:space="preserve">(Bab IV Subbab IV.4–IV.13).</w:t>
      </w:r>
    </w:p>
    <w:p>
      <w:pPr>
        <w:pStyle w:val="Paragraf"/>
      </w:pPr>
    </w:p>
    <w:p>
      <w:pPr>
        <w:pStyle w:val="Paragraf"/>
        <w:numPr>
          <w:ilvl w:val="0"/>
          <w:numId w:val="1001"/>
        </w:numPr>
      </w:pPr>
      <w:r>
        <w:rPr>
          <w:b/>
          <w:bCs/>
        </w:rPr>
        <w:t xml:space="preserve">Prognosis.</w:t>
      </w:r>
      <w:r>
        <w:t xml:space="preserve"> </w:t>
      </w:r>
      <w:r>
        <w:t xml:space="preserve">Memantau evolusi degradasi dan memperkirakan RUL</w:t>
      </w:r>
      <w:r>
        <w:t xml:space="preserve"> </w:t>
      </w:r>
      <w:r>
        <w:t xml:space="preserve">menggunakan tiga arsitektur</w:t>
      </w:r>
      <w:r>
        <w:t xml:space="preserve"> </w:t>
      </w:r>
      <w:r>
        <w:rPr>
          <w:i/>
          <w:iCs/>
        </w:rPr>
        <w:t xml:space="preserve">backbone</w:t>
      </w:r>
      <w:r>
        <w:t xml:space="preserve"> </w:t>
      </w:r>
      <w:r>
        <w:t xml:space="preserve">pada dataset PHM2012,</w:t>
      </w:r>
      <w:r>
        <w:t xml:space="preserve"> </w:t>
      </w:r>
      <w:r>
        <w:t xml:space="preserve">XJTU-SY, dan IMS, dengan validasi SAE-BPFx untuk interpretabilitas</w:t>
      </w:r>
      <w:r>
        <w:t xml:space="preserve"> </w:t>
      </w:r>
      <w:r>
        <w:t xml:space="preserve">representasi laten (Bab V).</w:t>
      </w:r>
    </w:p>
    <w:p>
      <w:pPr>
        <w:pStyle w:val="Paragraf"/>
      </w:pPr>
    </w:p>
    <w:p>
      <w:pPr>
        <w:pStyle w:val="Paragraf"/>
        <w:numPr>
          <w:ilvl w:val="0"/>
          <w:numId w:val="1001"/>
        </w:numPr>
      </w:pPr>
      <w:r>
        <w:rPr>
          <w:b/>
          <w:bCs/>
        </w:rPr>
        <w:t xml:space="preserve">Mitigasi.</w:t>
      </w:r>
      <w:r>
        <w:t xml:space="preserve"> </w:t>
      </w:r>
      <w:r>
        <w:t xml:space="preserve">Merencanakan tindakan perawatan berdasarkan hasil</w:t>
      </w:r>
      <w:r>
        <w:t xml:space="preserve"> </w:t>
      </w:r>
      <w:r>
        <w:t xml:space="preserve">diagnosis dan estimasi RUL dalam kerangka PdM multi-</w:t>
      </w:r>
      <w:r>
        <w:rPr>
          <w:i/>
          <w:iCs/>
        </w:rPr>
        <w:t xml:space="preserve">tier</w:t>
      </w:r>
      <w:r>
        <w:t xml:space="preserve"> </w:t>
      </w:r>
      <w:r>
        <w:t xml:space="preserve">(Edge IoT, Edge Server, hingga Cloud/GPU) yang disintetiskan pada</w:t>
      </w:r>
      <w:r>
        <w:t xml:space="preserve"> </w:t>
      </w:r>
      <w:r>
        <w:t xml:space="preserve">Bab VI.</w:t>
      </w:r>
    </w:p>
    <w:p>
      <w:pPr>
        <w:pStyle w:val="Paragraf"/>
      </w:pPr>
    </w:p>
    <w:bookmarkEnd w:id="40"/>
    <w:bookmarkStart w:id="76" w:name="sec:bab3_dataset"/>
    <w:p>
      <w:pPr>
        <w:pStyle w:val="Heading2"/>
      </w:pPr>
      <w:r>
        <w:t xml:space="preserve">Dataset</w:t>
      </w:r>
    </w:p>
    <w:p>
      <w:pPr>
        <w:pStyle w:val="Paragraf"/>
      </w:pPr>
    </w:p>
    <w:p>
      <w:pPr>
        <w:pStyle w:val="Paragraf"/>
      </w:pPr>
      <w:r>
        <w:t xml:space="preserve">Empat dataset publik digunakan dalam penelitian ini. Satu dataset untuk</w:t>
      </w:r>
      <w:r>
        <w:t xml:space="preserve"> </w:t>
      </w:r>
      <w:r>
        <w:t xml:space="preserve">diagnostik</w:t>
      </w:r>
      <w:r>
        <w:t xml:space="preserve"> </w:t>
      </w:r>
      <w:r>
        <w:t xml:space="preserve">dan tiga untuk</w:t>
      </w:r>
      <w:r>
        <w:t xml:space="preserve"> </w:t>
      </w:r>
      <w:r>
        <w:t xml:space="preserve">prognostik</w:t>
      </w:r>
      <w:r>
        <w:t xml:space="preserve">. Semua merupakan dataset</w:t>
      </w:r>
      <w:r>
        <w:t xml:space="preserve"> </w:t>
      </w:r>
      <w:r>
        <w:rPr>
          <w:i/>
          <w:iCs/>
        </w:rPr>
        <w:t xml:space="preserve">benchmark</w:t>
      </w:r>
      <w:r>
        <w:t xml:space="preserve"> </w:t>
      </w:r>
      <w:r>
        <w:t xml:space="preserve">yang banyak</w:t>
      </w:r>
      <w:r>
        <w:t xml:space="preserve"> </w:t>
      </w:r>
      <w:r>
        <w:t xml:space="preserve">dijadikan acuan dalam literatur penelitian perawatan prediktif</w:t>
      </w:r>
      <w:r>
        <w:t xml:space="preserve"> </w:t>
      </w:r>
      <w:r>
        <w:rPr>
          <w:i/>
          <w:iCs/>
        </w:rPr>
        <w:t xml:space="preserve">bearing</w:t>
      </w:r>
      <w:r>
        <w:t xml:space="preserve">.</w:t>
      </w:r>
      <w:r>
        <w:t xml:space="preserve"> </w:t>
      </w:r>
      <w:r>
        <w:t xml:space="preserve">Tabel </w:t>
      </w:r>
      <w:fldSimple w:instr=" REF tab_bab3_dataset_ringkasan \h ">
        <w:r>
          <w:t xml:space="preserve">III.1</w:t>
        </w:r>
      </w:fldSimple>
      <w:r>
        <w:t xml:space="preserve"> merangkum karakteristik utama</w:t>
      </w:r>
      <w:r>
        <w:t xml:space="preserve"> </w:t>
      </w:r>
      <w:r>
        <w:t xml:space="preserve">keempat dataset.</w:t>
      </w:r>
    </w:p>
    <w:p>
      <w:pPr>
        <w:pStyle w:val="Paragraf"/>
      </w:pPr>
    </w:p>
    <w:bookmarkStart w:id="41" w:name="tab:bab3_dataset_ringkasan"/>
    <w:p>
      <w:pPr>
        <w:pStyle w:val="judulTabel"/>
      </w:pPr>
      <w:r>
        <w:t xml:space="preserve">Tabel </w:t>
      </w:r>
      <w:bookmarkStart w:id="100" w:name="tab_bab3_dataset_ringkasan"/>
      <w:r>
        <w:t xml:space="preserve">III.</w:t>
      </w:r>
      <w:fldSimple w:instr=" SEQ Tabel \* ARABIC \s 1 ">
        <w:r>
          <w:t xml:space="preserve">1</w:t>
        </w:r>
      </w:fldSimple>
      <w:bookmarkEnd w:id="100"/>
      <w:r>
        <w:t xml:space="preserve"> </w:t>
      </w:r>
      <w:r>
        <w:t xml:space="preserve">Ringkasan karakteristik empat dataset yang digunakan dalam penelitian.</w:t>
      </w:r>
    </w:p>
    <w:p>
      <w:pPr>
        <w:pStyle w:val="Paragraf"/>
      </w:pPr>
    </w:p>
    <w:tbl>
      <w:tblPr>
        <w:tblStyle w:val="Table"/>
        <w:tblW w:type="dxa" w:w="7933"/>
        <w:tblLook w:firstRow="1" w:lastRow="0" w:firstColumn="0" w:lastColumn="0" w:noHBand="0" w:noVBand="0" w:val="0020"/>
        <w:tblCaption w:val="Ringkasan karakteristik empat dataset yang digunakan dalam penelitian."/>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86"/>
        <w:gridCol w:w="1586"/>
        <w:gridCol w:w="1586"/>
        <w:gridCol w:w="1586"/>
        <w:gridCol w:w="1589"/>
      </w:tblGrid>
      <w:tr>
        <w:trPr>
          <w:tblHeader w:val="on"/>
        </w:trPr>
        <w:tc>
          <w:tcPr>
            <w:tcW w:w="1586" w:type="dxa"/>
          </w:tcPr>
          <w:p>
            <w:pPr>
              <w:pStyle w:val="IsiTabel"/>
              <w:jc w:val="left"/>
            </w:pPr>
            <w:r>
              <w:rPr>
                <w:b/>
                <w:bCs/>
              </w:rPr>
              <w:t xml:space="preserve">Dataset</w:t>
            </w:r>
          </w:p>
        </w:tc>
        <w:tc>
          <w:tcPr>
            <w:tcW w:w="1586" w:type="dxa"/>
          </w:tcPr>
          <w:p>
            <w:pPr>
              <w:pStyle w:val="IsiTabel"/>
              <w:jc w:val="left"/>
            </w:pPr>
            <w:r>
              <w:rPr>
                <w:b/>
                <w:bCs/>
              </w:rPr>
              <w:t xml:space="preserve">Peran</w:t>
            </w:r>
          </w:p>
        </w:tc>
        <w:tc>
          <w:tcPr>
            <w:tcW w:w="1586" w:type="dxa"/>
          </w:tcPr>
          <w:p>
            <w:pPr>
              <w:pStyle w:val="IsiTabel"/>
              <w:jc w:val="left"/>
            </w:pPr>
            <w:r>
              <w:rPr>
                <w:b/>
                <w:bCs/>
                <w:i/>
                <w:iCs/>
              </w:rPr>
              <w:t xml:space="preserve">Bearing</w:t>
            </w:r>
            <w:r>
              <w:rPr>
                <w:b/>
                <w:bCs/>
              </w:rPr>
              <w:t xml:space="preserve">/Kelas</w:t>
            </w:r>
          </w:p>
        </w:tc>
        <w:tc>
          <w:tcPr>
            <w:tcW w:w="1586" w:type="dxa"/>
          </w:tcPr>
          <w:p>
            <w:pPr>
              <w:pStyle w:val="IsiTabel"/>
              <w:jc w:val="left"/>
            </w:pPr>
            <w:r>
              <w:rPr>
                <w:b/>
                <w:bCs/>
              </w:rPr>
              <w:t xml:space="preserve">Fs (kHz)</w:t>
            </w:r>
          </w:p>
        </w:tc>
        <w:tc>
          <w:tcPr>
            <w:tcW w:w="1589" w:type="dxa"/>
          </w:tcPr>
          <w:p>
            <w:pPr>
              <w:pStyle w:val="IsiTabel"/>
              <w:jc w:val="left"/>
            </w:pPr>
            <w:r>
              <w:rPr>
                <w:b/>
                <w:bCs/>
              </w:rPr>
              <w:t xml:space="preserve">Tugas</w:t>
            </w:r>
          </w:p>
        </w:tc>
      </w:tr>
      <w:tr>
        <w:tc>
          <w:tcPr>
            <w:tcW w:w="1586" w:type="dxa"/>
          </w:tcPr>
          <w:p>
            <w:pPr>
              <w:pStyle w:val="IsiTabel"/>
              <w:jc w:val="left"/>
            </w:pPr>
            <w:r>
              <w:t xml:space="preserve">CWRU</w:t>
            </w:r>
          </w:p>
        </w:tc>
        <w:tc>
          <w:tcPr>
            <w:tcW w:w="1586" w:type="dxa"/>
          </w:tcPr>
          <w:p>
            <w:pPr>
              <w:pStyle w:val="IsiTabel"/>
              <w:jc w:val="left"/>
            </w:pPr>
            <w:r>
              <w:t xml:space="preserve">Diagnostik</w:t>
            </w:r>
          </w:p>
        </w:tc>
        <w:tc>
          <w:tcPr>
            <w:tcW w:w="1586" w:type="dxa"/>
          </w:tcPr>
          <w:p>
            <w:pPr>
              <w:pStyle w:val="IsiTabel"/>
              <w:jc w:val="left"/>
            </w:pPr>
            <w:r>
              <w:t xml:space="preserve">1</w:t>
            </w:r>
            <w:r>
              <w:t xml:space="preserve"> </w:t>
            </w:r>
            <w:r>
              <w:rPr>
                <w:i/>
                <w:iCs/>
              </w:rPr>
              <w:t xml:space="preserve">rig</w:t>
            </w:r>
            <w:r>
              <w:t xml:space="preserve">, 10 kelas</w:t>
            </w:r>
          </w:p>
        </w:tc>
        <w:tc>
          <w:tcPr>
            <w:tcW w:w="1586" w:type="dxa"/>
          </w:tcPr>
          <w:p>
            <w:pPr>
              <w:pStyle w:val="IsiTabel"/>
              <w:jc w:val="left"/>
            </w:pPr>
            <w:r>
              <w:t xml:space="preserve">48</w:t>
            </w:r>
          </w:p>
        </w:tc>
        <w:tc>
          <w:tcPr>
            <w:tcW w:w="1589" w:type="dxa"/>
          </w:tcPr>
          <w:p>
            <w:pPr>
              <w:pStyle w:val="IsiTabel"/>
              <w:jc w:val="left"/>
            </w:pPr>
            <w:r>
              <w:t xml:space="preserve">Klasifikasi kerusakan</w:t>
            </w:r>
          </w:p>
        </w:tc>
      </w:tr>
      <w:tr>
        <w:tc>
          <w:tcPr>
            <w:tcW w:w="1586" w:type="dxa"/>
          </w:tcPr>
          <w:p>
            <w:pPr>
              <w:pStyle w:val="IsiTabel"/>
              <w:jc w:val="left"/>
            </w:pPr>
            <w:r>
              <w:t xml:space="preserve">PHM2012</w:t>
            </w:r>
          </w:p>
        </w:tc>
        <w:tc>
          <w:tcPr>
            <w:tcW w:w="1586" w:type="dxa"/>
          </w:tcPr>
          <w:p>
            <w:pPr>
              <w:pStyle w:val="IsiTabel"/>
              <w:jc w:val="left"/>
            </w:pPr>
            <w:r>
              <w:t xml:space="preserve">Prognostik</w:t>
            </w:r>
          </w:p>
        </w:tc>
        <w:tc>
          <w:tcPr>
            <w:tcW w:w="1586" w:type="dxa"/>
          </w:tcPr>
          <w:p>
            <w:pPr>
              <w:pStyle w:val="IsiTabel"/>
              <w:jc w:val="left"/>
            </w:pPr>
            <w:r>
              <w:t xml:space="preserve">17</w:t>
            </w:r>
            <w:r>
              <w:t xml:space="preserve"> </w:t>
            </w:r>
            <w:r>
              <w:rPr>
                <w:i/>
                <w:iCs/>
              </w:rPr>
              <w:t xml:space="preserve">bearing</w:t>
            </w:r>
          </w:p>
        </w:tc>
        <w:tc>
          <w:tcPr>
            <w:tcW w:w="1586" w:type="dxa"/>
          </w:tcPr>
          <w:p>
            <w:pPr>
              <w:pStyle w:val="IsiTabel"/>
              <w:jc w:val="left"/>
            </w:pPr>
            <w:r>
              <w:t xml:space="preserve">25,6</w:t>
            </w:r>
          </w:p>
        </w:tc>
        <w:tc>
          <w:tcPr>
            <w:tcW w:w="1589" w:type="dxa"/>
          </w:tcPr>
          <w:p>
            <w:pPr>
              <w:pStyle w:val="IsiTabel"/>
              <w:jc w:val="left"/>
            </w:pPr>
            <w:r>
              <w:t xml:space="preserve">Estimasi RUL</w:t>
            </w:r>
          </w:p>
        </w:tc>
      </w:tr>
      <w:tr>
        <w:tc>
          <w:tcPr>
            <w:tcW w:w="1586" w:type="dxa"/>
          </w:tcPr>
          <w:p>
            <w:pPr>
              <w:pStyle w:val="IsiTabel"/>
              <w:jc w:val="left"/>
            </w:pPr>
            <w:r>
              <w:t xml:space="preserve">XJTU-SY</w:t>
            </w:r>
          </w:p>
        </w:tc>
        <w:tc>
          <w:tcPr>
            <w:tcW w:w="1586" w:type="dxa"/>
          </w:tcPr>
          <w:p>
            <w:pPr>
              <w:pStyle w:val="IsiTabel"/>
              <w:jc w:val="left"/>
            </w:pPr>
            <w:r>
              <w:t xml:space="preserve">Prognostik</w:t>
            </w:r>
          </w:p>
        </w:tc>
        <w:tc>
          <w:tcPr>
            <w:tcW w:w="1586" w:type="dxa"/>
          </w:tcPr>
          <w:p>
            <w:pPr>
              <w:pStyle w:val="IsiTabel"/>
              <w:jc w:val="left"/>
            </w:pPr>
            <w:r>
              <w:t xml:space="preserve">10</w:t>
            </w:r>
            <w:r>
              <w:t xml:space="preserve"> </w:t>
            </w:r>
            <w:r>
              <w:rPr>
                <w:i/>
                <w:iCs/>
              </w:rPr>
              <w:t xml:space="preserve">bearing</w:t>
            </w:r>
          </w:p>
        </w:tc>
        <w:tc>
          <w:tcPr>
            <w:tcW w:w="1586" w:type="dxa"/>
          </w:tcPr>
          <w:p>
            <w:pPr>
              <w:pStyle w:val="IsiTabel"/>
              <w:jc w:val="left"/>
            </w:pPr>
            <w:r>
              <w:t xml:space="preserve">25,6</w:t>
            </w:r>
          </w:p>
        </w:tc>
        <w:tc>
          <w:tcPr>
            <w:tcW w:w="1589" w:type="dxa"/>
          </w:tcPr>
          <w:p>
            <w:pPr>
              <w:pStyle w:val="IsiTabel"/>
              <w:jc w:val="left"/>
            </w:pPr>
            <w:r>
              <w:t xml:space="preserve">Estimasi RUL</w:t>
            </w:r>
          </w:p>
        </w:tc>
      </w:tr>
      <w:tr>
        <w:tc>
          <w:tcPr>
            <w:tcW w:w="1586" w:type="dxa"/>
          </w:tcPr>
          <w:p>
            <w:pPr>
              <w:pStyle w:val="IsiTabel"/>
              <w:jc w:val="left"/>
            </w:pPr>
            <w:r>
              <w:t xml:space="preserve">IMS</w:t>
            </w:r>
          </w:p>
        </w:tc>
        <w:tc>
          <w:tcPr>
            <w:tcW w:w="1586" w:type="dxa"/>
          </w:tcPr>
          <w:p>
            <w:pPr>
              <w:pStyle w:val="IsiTabel"/>
              <w:jc w:val="left"/>
            </w:pPr>
            <w:r>
              <w:t xml:space="preserve">Prognostik</w:t>
            </w:r>
          </w:p>
        </w:tc>
        <w:tc>
          <w:tcPr>
            <w:tcW w:w="1586" w:type="dxa"/>
          </w:tcPr>
          <w:p>
            <w:pPr>
              <w:pStyle w:val="IsiTabel"/>
              <w:jc w:val="left"/>
            </w:pPr>
            <w:r>
              <w:t xml:space="preserve">4</w:t>
            </w:r>
            <w:r>
              <w:t xml:space="preserve"> </w:t>
            </w:r>
            <w:r>
              <w:rPr>
                <w:i/>
                <w:iCs/>
              </w:rPr>
              <w:t xml:space="preserve">bearing</w:t>
            </w:r>
            <w:r>
              <w:t xml:space="preserve"> </w:t>
            </w:r>
            <w:r>
              <w:t xml:space="preserve">× 3 run</w:t>
            </w:r>
          </w:p>
        </w:tc>
        <w:tc>
          <w:tcPr>
            <w:tcW w:w="1586" w:type="dxa"/>
          </w:tcPr>
          <w:p>
            <w:pPr>
              <w:pStyle w:val="IsiTabel"/>
              <w:jc w:val="left"/>
            </w:pPr>
            <w:r>
              <w:t xml:space="preserve">20</w:t>
            </w:r>
          </w:p>
        </w:tc>
        <w:tc>
          <w:tcPr>
            <w:tcW w:w="1589" w:type="dxa"/>
          </w:tcPr>
          <w:p>
            <w:pPr>
              <w:pStyle w:val="IsiTabel"/>
              <w:jc w:val="left"/>
            </w:pPr>
            <w:r>
              <w:t xml:space="preserve">Estimasi RUL</w:t>
            </w:r>
          </w:p>
        </w:tc>
      </w:tr>
    </w:tbl>
    <w:p>
      <w:pPr>
        <w:pStyle w:val="Paragraf"/>
      </w:pPr>
    </w:p>
    <w:bookmarkEnd w:id="41"/>
    <w:bookmarkStart w:id="47" w:name="subsec:bab3_cwru"/>
    <w:p>
      <w:pPr>
        <w:pStyle w:val="Heading3"/>
      </w:pPr>
      <w:r>
        <w:t xml:space="preserve">CWRU</w:t>
      </w:r>
      <w:r>
        <w:t xml:space="preserve"> </w:t>
      </w:r>
      <w:r>
        <w:t xml:space="preserve">(Diagnostik)</w:t>
      </w:r>
    </w:p>
    <w:p>
      <w:pPr>
        <w:pStyle w:val="Paragraf"/>
      </w:pPr>
    </w:p>
    <w:p>
      <w:pPr>
        <w:pStyle w:val="Paragraf"/>
      </w:pPr>
      <w:r>
        <w:t xml:space="preserve">Dataset CWRU (</w:t>
      </w:r>
      <w:r>
        <w:rPr>
          <w:i/>
          <w:iCs/>
        </w:rPr>
        <w:t xml:space="preserve">Case Western Reserve University Bearing Data Center</w:t>
      </w:r>
      <w:r>
        <w:t xml:space="preserve">)</w:t>
      </w:r>
      <w:r>
        <w:t xml:space="preserve"> </w:t>
      </w:r>
      <w:r>
        <w:t xml:space="preserve">merupakan dataset diagnostik</w:t>
      </w:r>
      <w:r>
        <w:t xml:space="preserve"> </w:t>
      </w:r>
      <w:r>
        <w:rPr>
          <w:i/>
          <w:iCs/>
        </w:rPr>
        <w:t xml:space="preserve">bearing</w:t>
      </w:r>
      <w:r>
        <w:t xml:space="preserve"> </w:t>
      </w:r>
      <w:r>
        <w:t xml:space="preserve">yang paling banyak diacu dalam literatur</w:t>
      </w:r>
      <w:r>
        <w:t xml:space="preserve"> </w:t>
      </w:r>
      <w:r>
        <w:t xml:space="preserve">(Smith dan Randall, 2015)</w:t>
      </w:r>
      <w:r>
        <w:t xml:space="preserve">.</w:t>
      </w:r>
      <w:r>
        <w:t xml:space="preserve"> </w:t>
      </w:r>
      <w:r>
        <w:rPr>
          <w:i/>
          <w:iCs/>
        </w:rPr>
        <w:t xml:space="preserve">Test rig</w:t>
      </w:r>
      <w:r>
        <w:t xml:space="preserve"> </w:t>
      </w:r>
      <w:r>
        <w:t xml:space="preserve">terdiri atas motor induksi 2 HP</w:t>
      </w:r>
      <w:r>
        <w:t xml:space="preserve"> </w:t>
      </w:r>
      <w:r>
        <w:t xml:space="preserve">yang menggerakkan poros dengan</w:t>
      </w:r>
      <w:r>
        <w:t xml:space="preserve"> </w:t>
      </w:r>
      <w:r>
        <w:rPr>
          <w:i/>
          <w:iCs/>
        </w:rPr>
        <w:t xml:space="preserve">bearing</w:t>
      </w:r>
      <w:r>
        <w:t xml:space="preserve"> </w:t>
      </w:r>
      <w:r>
        <w:t xml:space="preserve">uji SKF 6205-2RS JEM. Kerusakan</w:t>
      </w:r>
      <w:r>
        <w:t xml:space="preserve"> </w:t>
      </w:r>
      <w:r>
        <w:t xml:space="preserve">eksperimental diinduksi melalui</w:t>
      </w:r>
      <w:r>
        <w:t xml:space="preserve"> </w:t>
      </w:r>
      <w:r>
        <w:rPr>
          <w:i/>
          <w:iCs/>
        </w:rPr>
        <w:t xml:space="preserve">electrical discharge machining</w:t>
      </w:r>
      <w:r>
        <w:t xml:space="preserve"> </w:t>
      </w:r>
      <w:r>
        <w:t xml:space="preserve">(EDM)</w:t>
      </w:r>
      <w:r>
        <w:t xml:space="preserve"> </w:t>
      </w:r>
      <w:r>
        <w:t xml:space="preserve">pada tiga komponen:</w:t>
      </w:r>
      <w:r>
        <w:t xml:space="preserve"> </w:t>
      </w:r>
      <w:r>
        <w:rPr>
          <w:i/>
          <w:iCs/>
        </w:rPr>
        <w:t xml:space="preserve">inner race</w:t>
      </w:r>
      <w:r>
        <w:t xml:space="preserve"> </w:t>
      </w:r>
      <w:r>
        <w:t xml:space="preserve">(IR),</w:t>
      </w:r>
      <w:r>
        <w:t xml:space="preserve"> </w:t>
      </w:r>
      <w:r>
        <w:rPr>
          <w:i/>
          <w:iCs/>
        </w:rPr>
        <w:t xml:space="preserve">outer race</w:t>
      </w:r>
      <w:r>
        <w:t xml:space="preserve"> </w:t>
      </w:r>
      <w:r>
        <w:t xml:space="preserve">(OR), dan</w:t>
      </w:r>
      <w:r>
        <w:t xml:space="preserve"> </w:t>
      </w:r>
      <w:r>
        <w:rPr>
          <w:i/>
          <w:iCs/>
        </w:rPr>
        <w:t xml:space="preserve">rolling element</w:t>
      </w:r>
      <w:r>
        <w:t xml:space="preserve"> </w:t>
      </w:r>
      <w:r>
        <w:t xml:space="preserve">(</w:t>
      </w:r>
      <w:r>
        <w:rPr>
          <w:i/>
          <w:iCs/>
        </w:rPr>
        <w:t xml:space="preserve">ball</w:t>
      </w:r>
      <w:r>
        <w:t xml:space="preserve">). Akselerometer dipasang pada posisi</w:t>
      </w:r>
      <w:r>
        <w:t xml:space="preserve"> </w:t>
      </w:r>
      <w:r>
        <w:rPr>
          <w:i/>
          <w:iCs/>
        </w:rPr>
        <w:t xml:space="preserve">drive-end</w:t>
      </w:r>
      <w:r>
        <w:t xml:space="preserve"> </w:t>
      </w:r>
      <w:r>
        <w:t xml:space="preserve">(DE, 48 kHz) dan</w:t>
      </w:r>
      <w:r>
        <w:t xml:space="preserve"> </w:t>
      </w:r>
      <w:r>
        <w:rPr>
          <w:i/>
          <w:iCs/>
        </w:rPr>
        <w:t xml:space="preserve">fan-end</w:t>
      </w:r>
      <w:r>
        <w:t xml:space="preserve"> </w:t>
      </w:r>
      <w:r>
        <w:t xml:space="preserve">(FE, 12 kHz); penelitian</w:t>
      </w:r>
      <w:r>
        <w:t xml:space="preserve"> </w:t>
      </w:r>
      <w:r>
        <w:t xml:space="preserve">ini menggunakan sinyal DE 48 kHz sebagai sinyal utama. Empat kondisi beban</w:t>
      </w:r>
      <w:r>
        <w:t xml:space="preserve"> </w:t>
      </w:r>
      <w:r>
        <w:t xml:space="preserve">diterapkan: 0, 1, 2, dan 3 HP. Dari kombinasi jenis, lokasi, dan tingkat</w:t>
      </w:r>
      <w:r>
        <w:t xml:space="preserve"> </w:t>
      </w:r>
      <w:r>
        <w:t xml:space="preserve">keparahan kerusakan, diperoleh 10 kelas kondisi sebagaimana dirinci pada</w:t>
      </w:r>
      <w:r>
        <w:t xml:space="preserve"> </w:t>
      </w:r>
      <w:r>
        <w:t xml:space="preserve">Tabel </w:t>
      </w:r>
      <w:fldSimple w:instr=" REF tab_bab3_cwru_kelas \h ">
        <w:r>
          <w:t xml:space="preserve">III.2</w:t>
        </w:r>
      </w:fldSimple>
      <w:r>
        <w:t xml:space="preserve">.</w:t>
      </w:r>
    </w:p>
    <w:p>
      <w:pPr>
        <w:pStyle w:val="Paragraf"/>
      </w:pPr>
    </w:p>
    <w:bookmarkStart w:id="42" w:name="tab:bab3_cwru_kelas"/>
    <w:p>
      <w:pPr>
        <w:pStyle w:val="judulTabel"/>
      </w:pPr>
      <w:r>
        <w:t xml:space="preserve">Tabel </w:t>
      </w:r>
      <w:bookmarkStart w:id="101" w:name="tab_bab3_cwru_kelas"/>
      <w:r>
        <w:t xml:space="preserve">III.</w:t>
      </w:r>
      <w:fldSimple w:instr=" SEQ Tabel \* ARABIC \s 1 ">
        <w:r>
          <w:t xml:space="preserve">2</w:t>
        </w:r>
      </w:fldSimple>
      <w:bookmarkEnd w:id="101"/>
      <w:r>
        <w:t xml:space="preserve"> </w:t>
      </w:r>
      <w:r>
        <w:t xml:space="preserve">Sepuluh kelas kondisi dataset CWRU, lokasi, tingkat keparahan,</w:t>
      </w:r>
      <w:r>
        <w:t xml:space="preserve"> </w:t>
      </w:r>
      <w:r>
        <w:t xml:space="preserve">dan jumlah sampel setelah</w:t>
      </w:r>
      <w:r>
        <w:t xml:space="preserve"> </w:t>
      </w:r>
      <w:r>
        <w:rPr>
          <w:i/>
          <w:iCs/>
        </w:rPr>
        <w:t xml:space="preserve">temporal split</w:t>
      </w:r>
      <w:r>
        <w:t xml:space="preserve"> </w:t>
      </w:r>
      <w:r>
        <w:t xml:space="preserve">54/13/33% (124/31/75 per kelas).</w:t>
      </w:r>
    </w:p>
    <w:p>
      <w:pPr>
        <w:pStyle w:val="Paragraf"/>
      </w:pPr>
    </w:p>
    <w:tbl>
      <w:tblPr>
        <w:tblStyle w:val="Table"/>
        <w:tblW w:type="dxa" w:w="7933"/>
        <w:tblLook w:firstRow="1" w:lastRow="0" w:firstColumn="0" w:lastColumn="0" w:noHBand="0" w:noVBand="0" w:val="0020"/>
        <w:tblCaption w:val="Sepuluh kelas kondisi dataset CWRU, lokasi, tingkat keparahan, dan jumlah sampel setelah temporal split 54/13/33% (124/31/75 per kelas)."/>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91"/>
        <w:gridCol w:w="991"/>
        <w:gridCol w:w="991"/>
        <w:gridCol w:w="991"/>
        <w:gridCol w:w="991"/>
        <w:gridCol w:w="991"/>
        <w:gridCol w:w="991"/>
        <w:gridCol w:w="996"/>
      </w:tblGrid>
      <w:tr>
        <w:trPr>
          <w:tblHeader w:val="on"/>
        </w:trPr>
        <w:tc>
          <w:tcPr>
            <w:tcW w:w="991" w:type="dxa"/>
          </w:tcPr>
          <w:p>
            <w:pPr>
              <w:pStyle w:val="IsiTabel"/>
              <w:jc w:val="center"/>
            </w:pPr>
            <w:r>
              <w:rPr>
                <w:b/>
                <w:bCs/>
              </w:rPr>
              <w:t xml:space="preserve">Kelas</w:t>
            </w:r>
          </w:p>
        </w:tc>
        <w:tc>
          <w:tcPr>
            <w:tcW w:w="991" w:type="dxa"/>
          </w:tcPr>
          <w:p>
            <w:pPr>
              <w:pStyle w:val="IsiTabel"/>
              <w:jc w:val="left"/>
            </w:pPr>
            <w:r>
              <w:rPr>
                <w:b/>
                <w:bCs/>
              </w:rPr>
              <w:t xml:space="preserve">Kondisi</w:t>
            </w:r>
          </w:p>
        </w:tc>
        <w:tc>
          <w:tcPr>
            <w:tcW w:w="991" w:type="dxa"/>
          </w:tcPr>
          <w:p>
            <w:pPr>
              <w:pStyle w:val="IsiTabel"/>
              <w:jc w:val="center"/>
            </w:pPr>
            <w:r>
              <w:rPr>
                <w:b/>
                <w:bCs/>
              </w:rPr>
              <w:t xml:space="preserve">Lokasi</w:t>
            </w:r>
          </w:p>
        </w:tc>
        <w:tc>
          <w:tcPr>
            <w:tcW w:w="991" w:type="dxa"/>
          </w:tcPr>
          <w:p>
            <w:pPr>
              <w:pStyle w:val="IsiTabel"/>
              <w:jc w:val="center"/>
            </w:pPr>
            <w:r>
              <w:rPr>
                <w:b/>
                <w:bCs/>
              </w:rPr>
              <w:t xml:space="preserve">Kerusakan (inci)</w:t>
            </w:r>
          </w:p>
        </w:tc>
        <w:tc>
          <w:tcPr>
            <w:tcW w:w="991" w:type="dxa"/>
          </w:tcPr>
          <w:p>
            <w:pPr>
              <w:pStyle w:val="IsiTabel"/>
              <w:jc w:val="right"/>
            </w:pPr>
            <w:r>
              <w:rPr>
                <w:b/>
                <w:bCs/>
              </w:rPr>
              <w:t xml:space="preserve">Latih</w:t>
            </w:r>
          </w:p>
        </w:tc>
        <w:tc>
          <w:tcPr>
            <w:tcW w:w="991" w:type="dxa"/>
          </w:tcPr>
          <w:p>
            <w:pPr>
              <w:pStyle w:val="IsiTabel"/>
              <w:jc w:val="right"/>
            </w:pPr>
            <w:r>
              <w:rPr>
                <w:b/>
                <w:bCs/>
              </w:rPr>
              <w:t xml:space="preserve">Val.</w:t>
            </w:r>
          </w:p>
        </w:tc>
        <w:tc>
          <w:tcPr>
            <w:tcW w:w="991" w:type="dxa"/>
          </w:tcPr>
          <w:p>
            <w:pPr>
              <w:pStyle w:val="IsiTabel"/>
              <w:jc w:val="right"/>
            </w:pPr>
            <w:r>
              <w:rPr>
                <w:b/>
                <w:bCs/>
              </w:rPr>
              <w:t xml:space="preserve">Uji</w:t>
            </w:r>
          </w:p>
        </w:tc>
        <w:tc>
          <w:tcPr>
            <w:tcW w:w="996" w:type="dxa"/>
          </w:tcPr>
          <w:p>
            <w:pPr>
              <w:pStyle w:val="IsiTabel"/>
            </w:pPr>
          </w:p>
        </w:tc>
      </w:tr>
      <w:tr>
        <w:tc>
          <w:tcPr>
            <w:tcW w:w="991" w:type="dxa"/>
          </w:tcPr>
          <w:p>
            <w:pPr>
              <w:pStyle w:val="IsiTabel"/>
              <w:jc w:val="center"/>
            </w:pPr>
            <w:r>
              <w:t xml:space="preserve">0</w:t>
            </w:r>
          </w:p>
        </w:tc>
        <w:tc>
          <w:tcPr>
            <w:tcW w:w="991" w:type="dxa"/>
          </w:tcPr>
          <w:p>
            <w:pPr>
              <w:pStyle w:val="IsiTabel"/>
              <w:jc w:val="left"/>
            </w:pPr>
            <w:r>
              <w:t xml:space="preserve">Normal</w:t>
            </w:r>
          </w:p>
        </w:tc>
        <w:tc>
          <w:tcPr>
            <w:tcW w:w="991" w:type="dxa"/>
          </w:tcPr>
          <w:p>
            <w:pPr>
              <w:pStyle w:val="IsiTabel"/>
              <w:jc w:val="center"/>
            </w:pPr>
            <w:r>
              <w:t xml:space="preserve">–</w:t>
            </w:r>
          </w:p>
        </w:tc>
        <w:tc>
          <w:tcPr>
            <w:tcW w:w="991" w:type="dxa"/>
          </w:tcPr>
          <w:p>
            <w:pPr>
              <w:pStyle w:val="IsiTabel"/>
              <w:jc w:val="center"/>
            </w:pPr>
            <w:r>
              <w:t xml:space="preserve">–</w:t>
            </w:r>
          </w:p>
        </w:tc>
        <w:tc>
          <w:tcPr>
            <w:tcW w:w="991" w:type="dxa"/>
          </w:tcPr>
          <w:p>
            <w:pPr>
              <w:pStyle w:val="IsiTabel"/>
              <w:jc w:val="right"/>
            </w:pPr>
            <w:r>
              <w:t xml:space="preserve">124</w:t>
            </w:r>
          </w:p>
        </w:tc>
        <w:tc>
          <w:tcPr>
            <w:tcW w:w="991" w:type="dxa"/>
          </w:tcPr>
          <w:p>
            <w:pPr>
              <w:pStyle w:val="IsiTabel"/>
              <w:jc w:val="right"/>
            </w:pPr>
            <w:r>
              <w:t xml:space="preserve">31</w:t>
            </w:r>
          </w:p>
        </w:tc>
        <w:tc>
          <w:tcPr>
            <w:tcW w:w="991" w:type="dxa"/>
          </w:tcPr>
          <w:p>
            <w:pPr>
              <w:pStyle w:val="IsiTabel"/>
              <w:jc w:val="right"/>
            </w:pPr>
            <w:r>
              <w:t xml:space="preserve">75</w:t>
            </w:r>
          </w:p>
        </w:tc>
        <w:tc>
          <w:tcPr>
            <w:tcW w:w="996" w:type="dxa"/>
          </w:tcPr>
          <w:p>
            <w:pPr>
              <w:pStyle w:val="IsiTabel"/>
            </w:pPr>
          </w:p>
        </w:tc>
      </w:tr>
      <w:tr>
        <w:tc>
          <w:tcPr>
            <w:tcW w:w="991" w:type="dxa"/>
          </w:tcPr>
          <w:p>
            <w:pPr>
              <w:pStyle w:val="IsiTabel"/>
              <w:jc w:val="center"/>
            </w:pPr>
            <w:r>
              <w:t xml:space="preserve">1</w:t>
            </w:r>
          </w:p>
        </w:tc>
        <w:tc>
          <w:tcPr>
            <w:tcW w:w="991" w:type="dxa"/>
          </w:tcPr>
          <w:p>
            <w:pPr>
              <w:pStyle w:val="IsiTabel"/>
              <w:jc w:val="left"/>
            </w:pPr>
            <w:r>
              <w:rPr>
                <w:i/>
                <w:iCs/>
              </w:rPr>
              <w:t xml:space="preserve">Inner Race</w:t>
            </w:r>
          </w:p>
        </w:tc>
        <w:tc>
          <w:tcPr>
            <w:tcW w:w="991" w:type="dxa"/>
          </w:tcPr>
          <w:p>
            <w:pPr>
              <w:pStyle w:val="IsiTabel"/>
              <w:jc w:val="center"/>
            </w:pPr>
            <w:r>
              <w:t xml:space="preserve">DE</w:t>
            </w:r>
          </w:p>
        </w:tc>
        <w:tc>
          <w:tcPr>
            <w:tcW w:w="991" w:type="dxa"/>
          </w:tcPr>
          <w:p>
            <w:pPr>
              <w:pStyle w:val="IsiTabel"/>
              <w:jc w:val="center"/>
            </w:pPr>
            <w:r>
              <w:t xml:space="preserve">0,007</w:t>
            </w:r>
          </w:p>
        </w:tc>
        <w:tc>
          <w:tcPr>
            <w:tcW w:w="991" w:type="dxa"/>
          </w:tcPr>
          <w:p>
            <w:pPr>
              <w:pStyle w:val="IsiTabel"/>
              <w:jc w:val="right"/>
            </w:pPr>
            <w:r>
              <w:t xml:space="preserve">124</w:t>
            </w:r>
          </w:p>
        </w:tc>
        <w:tc>
          <w:tcPr>
            <w:tcW w:w="991" w:type="dxa"/>
          </w:tcPr>
          <w:p>
            <w:pPr>
              <w:pStyle w:val="IsiTabel"/>
              <w:jc w:val="right"/>
            </w:pPr>
            <w:r>
              <w:t xml:space="preserve">31</w:t>
            </w:r>
          </w:p>
        </w:tc>
        <w:tc>
          <w:tcPr>
            <w:tcW w:w="991" w:type="dxa"/>
          </w:tcPr>
          <w:p>
            <w:pPr>
              <w:pStyle w:val="IsiTabel"/>
              <w:jc w:val="right"/>
            </w:pPr>
            <w:r>
              <w:t xml:space="preserve">75</w:t>
            </w:r>
          </w:p>
        </w:tc>
        <w:tc>
          <w:tcPr>
            <w:tcW w:w="996" w:type="dxa"/>
          </w:tcPr>
          <w:p>
            <w:pPr>
              <w:pStyle w:val="IsiTabel"/>
            </w:pPr>
          </w:p>
        </w:tc>
      </w:tr>
      <w:tr>
        <w:tc>
          <w:tcPr>
            <w:tcW w:w="991" w:type="dxa"/>
          </w:tcPr>
          <w:p>
            <w:pPr>
              <w:pStyle w:val="IsiTabel"/>
              <w:jc w:val="center"/>
            </w:pPr>
            <w:r>
              <w:t xml:space="preserve">2</w:t>
            </w:r>
          </w:p>
        </w:tc>
        <w:tc>
          <w:tcPr>
            <w:tcW w:w="991" w:type="dxa"/>
          </w:tcPr>
          <w:p>
            <w:pPr>
              <w:pStyle w:val="IsiTabel"/>
              <w:jc w:val="left"/>
            </w:pPr>
            <w:r>
              <w:rPr>
                <w:i/>
                <w:iCs/>
              </w:rPr>
              <w:t xml:space="preserve">Inner Race</w:t>
            </w:r>
          </w:p>
        </w:tc>
        <w:tc>
          <w:tcPr>
            <w:tcW w:w="991" w:type="dxa"/>
          </w:tcPr>
          <w:p>
            <w:pPr>
              <w:pStyle w:val="IsiTabel"/>
              <w:jc w:val="center"/>
            </w:pPr>
            <w:r>
              <w:t xml:space="preserve">DE</w:t>
            </w:r>
          </w:p>
        </w:tc>
        <w:tc>
          <w:tcPr>
            <w:tcW w:w="991" w:type="dxa"/>
          </w:tcPr>
          <w:p>
            <w:pPr>
              <w:pStyle w:val="IsiTabel"/>
              <w:jc w:val="center"/>
            </w:pPr>
            <w:r>
              <w:t xml:space="preserve">0,014</w:t>
            </w:r>
          </w:p>
        </w:tc>
        <w:tc>
          <w:tcPr>
            <w:tcW w:w="991" w:type="dxa"/>
          </w:tcPr>
          <w:p>
            <w:pPr>
              <w:pStyle w:val="IsiTabel"/>
              <w:jc w:val="right"/>
            </w:pPr>
            <w:r>
              <w:t xml:space="preserve">124</w:t>
            </w:r>
          </w:p>
        </w:tc>
        <w:tc>
          <w:tcPr>
            <w:tcW w:w="991" w:type="dxa"/>
          </w:tcPr>
          <w:p>
            <w:pPr>
              <w:pStyle w:val="IsiTabel"/>
              <w:jc w:val="right"/>
            </w:pPr>
            <w:r>
              <w:t xml:space="preserve">31</w:t>
            </w:r>
          </w:p>
        </w:tc>
        <w:tc>
          <w:tcPr>
            <w:tcW w:w="991" w:type="dxa"/>
          </w:tcPr>
          <w:p>
            <w:pPr>
              <w:pStyle w:val="IsiTabel"/>
              <w:jc w:val="right"/>
            </w:pPr>
            <w:r>
              <w:t xml:space="preserve">75</w:t>
            </w:r>
          </w:p>
        </w:tc>
        <w:tc>
          <w:tcPr>
            <w:tcW w:w="996" w:type="dxa"/>
          </w:tcPr>
          <w:p>
            <w:pPr>
              <w:pStyle w:val="IsiTabel"/>
            </w:pPr>
          </w:p>
        </w:tc>
      </w:tr>
      <w:tr>
        <w:tc>
          <w:tcPr>
            <w:tcW w:w="991" w:type="dxa"/>
          </w:tcPr>
          <w:p>
            <w:pPr>
              <w:pStyle w:val="IsiTabel"/>
              <w:jc w:val="center"/>
            </w:pPr>
            <w:r>
              <w:t xml:space="preserve">3</w:t>
            </w:r>
          </w:p>
        </w:tc>
        <w:tc>
          <w:tcPr>
            <w:tcW w:w="991" w:type="dxa"/>
          </w:tcPr>
          <w:p>
            <w:pPr>
              <w:pStyle w:val="IsiTabel"/>
              <w:jc w:val="left"/>
            </w:pPr>
            <w:r>
              <w:rPr>
                <w:i/>
                <w:iCs/>
              </w:rPr>
              <w:t xml:space="preserve">Inner Race</w:t>
            </w:r>
          </w:p>
        </w:tc>
        <w:tc>
          <w:tcPr>
            <w:tcW w:w="991" w:type="dxa"/>
          </w:tcPr>
          <w:p>
            <w:pPr>
              <w:pStyle w:val="IsiTabel"/>
              <w:jc w:val="center"/>
            </w:pPr>
            <w:r>
              <w:t xml:space="preserve">DE</w:t>
            </w:r>
          </w:p>
        </w:tc>
        <w:tc>
          <w:tcPr>
            <w:tcW w:w="991" w:type="dxa"/>
          </w:tcPr>
          <w:p>
            <w:pPr>
              <w:pStyle w:val="IsiTabel"/>
              <w:jc w:val="center"/>
            </w:pPr>
            <w:r>
              <w:t xml:space="preserve">0,021</w:t>
            </w:r>
          </w:p>
        </w:tc>
        <w:tc>
          <w:tcPr>
            <w:tcW w:w="991" w:type="dxa"/>
          </w:tcPr>
          <w:p>
            <w:pPr>
              <w:pStyle w:val="IsiTabel"/>
              <w:jc w:val="right"/>
            </w:pPr>
            <w:r>
              <w:t xml:space="preserve">124</w:t>
            </w:r>
          </w:p>
        </w:tc>
        <w:tc>
          <w:tcPr>
            <w:tcW w:w="991" w:type="dxa"/>
          </w:tcPr>
          <w:p>
            <w:pPr>
              <w:pStyle w:val="IsiTabel"/>
              <w:jc w:val="right"/>
            </w:pPr>
            <w:r>
              <w:t xml:space="preserve">31</w:t>
            </w:r>
          </w:p>
        </w:tc>
        <w:tc>
          <w:tcPr>
            <w:tcW w:w="991" w:type="dxa"/>
          </w:tcPr>
          <w:p>
            <w:pPr>
              <w:pStyle w:val="IsiTabel"/>
              <w:jc w:val="right"/>
            </w:pPr>
            <w:r>
              <w:t xml:space="preserve">75</w:t>
            </w:r>
          </w:p>
        </w:tc>
        <w:tc>
          <w:tcPr>
            <w:tcW w:w="996" w:type="dxa"/>
          </w:tcPr>
          <w:p>
            <w:pPr>
              <w:pStyle w:val="IsiTabel"/>
            </w:pPr>
          </w:p>
        </w:tc>
      </w:tr>
      <w:tr>
        <w:tc>
          <w:tcPr>
            <w:tcW w:w="991" w:type="dxa"/>
          </w:tcPr>
          <w:p>
            <w:pPr>
              <w:pStyle w:val="IsiTabel"/>
              <w:jc w:val="center"/>
            </w:pPr>
            <w:r>
              <w:t xml:space="preserve">4</w:t>
            </w:r>
          </w:p>
        </w:tc>
        <w:tc>
          <w:tcPr>
            <w:tcW w:w="991" w:type="dxa"/>
          </w:tcPr>
          <w:p>
            <w:pPr>
              <w:pStyle w:val="IsiTabel"/>
              <w:jc w:val="left"/>
            </w:pPr>
            <w:r>
              <w:rPr>
                <w:i/>
                <w:iCs/>
              </w:rPr>
              <w:t xml:space="preserve">Outer Race</w:t>
            </w:r>
          </w:p>
        </w:tc>
        <w:tc>
          <w:tcPr>
            <w:tcW w:w="991" w:type="dxa"/>
          </w:tcPr>
          <w:p>
            <w:pPr>
              <w:pStyle w:val="IsiTabel"/>
              <w:jc w:val="center"/>
            </w:pPr>
            <w:r>
              <w:t xml:space="preserve">DE</w:t>
            </w:r>
          </w:p>
        </w:tc>
        <w:tc>
          <w:tcPr>
            <w:tcW w:w="991" w:type="dxa"/>
          </w:tcPr>
          <w:p>
            <w:pPr>
              <w:pStyle w:val="IsiTabel"/>
              <w:jc w:val="center"/>
            </w:pPr>
            <w:r>
              <w:t xml:space="preserve">0,007</w:t>
            </w:r>
          </w:p>
        </w:tc>
        <w:tc>
          <w:tcPr>
            <w:tcW w:w="991" w:type="dxa"/>
          </w:tcPr>
          <w:p>
            <w:pPr>
              <w:pStyle w:val="IsiTabel"/>
              <w:jc w:val="right"/>
            </w:pPr>
            <w:r>
              <w:t xml:space="preserve">124</w:t>
            </w:r>
          </w:p>
        </w:tc>
        <w:tc>
          <w:tcPr>
            <w:tcW w:w="991" w:type="dxa"/>
          </w:tcPr>
          <w:p>
            <w:pPr>
              <w:pStyle w:val="IsiTabel"/>
              <w:jc w:val="right"/>
            </w:pPr>
            <w:r>
              <w:t xml:space="preserve">31</w:t>
            </w:r>
          </w:p>
        </w:tc>
        <w:tc>
          <w:tcPr>
            <w:tcW w:w="991" w:type="dxa"/>
          </w:tcPr>
          <w:p>
            <w:pPr>
              <w:pStyle w:val="IsiTabel"/>
              <w:jc w:val="right"/>
            </w:pPr>
            <w:r>
              <w:t xml:space="preserve">75</w:t>
            </w:r>
          </w:p>
        </w:tc>
        <w:tc>
          <w:tcPr>
            <w:tcW w:w="996" w:type="dxa"/>
          </w:tcPr>
          <w:p>
            <w:pPr>
              <w:pStyle w:val="IsiTabel"/>
            </w:pPr>
          </w:p>
        </w:tc>
      </w:tr>
      <w:tr>
        <w:tc>
          <w:tcPr>
            <w:tcW w:w="991" w:type="dxa"/>
          </w:tcPr>
          <w:p>
            <w:pPr>
              <w:pStyle w:val="IsiTabel"/>
              <w:jc w:val="center"/>
            </w:pPr>
            <w:r>
              <w:t xml:space="preserve">5</w:t>
            </w:r>
          </w:p>
        </w:tc>
        <w:tc>
          <w:tcPr>
            <w:tcW w:w="991" w:type="dxa"/>
          </w:tcPr>
          <w:p>
            <w:pPr>
              <w:pStyle w:val="IsiTabel"/>
              <w:jc w:val="left"/>
            </w:pPr>
            <w:r>
              <w:rPr>
                <w:i/>
                <w:iCs/>
              </w:rPr>
              <w:t xml:space="preserve">Outer Race</w:t>
            </w:r>
          </w:p>
        </w:tc>
        <w:tc>
          <w:tcPr>
            <w:tcW w:w="991" w:type="dxa"/>
          </w:tcPr>
          <w:p>
            <w:pPr>
              <w:pStyle w:val="IsiTabel"/>
              <w:jc w:val="center"/>
            </w:pPr>
            <w:r>
              <w:t xml:space="preserve">DE</w:t>
            </w:r>
          </w:p>
        </w:tc>
        <w:tc>
          <w:tcPr>
            <w:tcW w:w="991" w:type="dxa"/>
          </w:tcPr>
          <w:p>
            <w:pPr>
              <w:pStyle w:val="IsiTabel"/>
              <w:jc w:val="center"/>
            </w:pPr>
            <w:r>
              <w:t xml:space="preserve">0,014</w:t>
            </w:r>
          </w:p>
        </w:tc>
        <w:tc>
          <w:tcPr>
            <w:tcW w:w="991" w:type="dxa"/>
          </w:tcPr>
          <w:p>
            <w:pPr>
              <w:pStyle w:val="IsiTabel"/>
              <w:jc w:val="right"/>
            </w:pPr>
            <w:r>
              <w:t xml:space="preserve">124</w:t>
            </w:r>
          </w:p>
        </w:tc>
        <w:tc>
          <w:tcPr>
            <w:tcW w:w="991" w:type="dxa"/>
          </w:tcPr>
          <w:p>
            <w:pPr>
              <w:pStyle w:val="IsiTabel"/>
              <w:jc w:val="right"/>
            </w:pPr>
            <w:r>
              <w:t xml:space="preserve">31</w:t>
            </w:r>
          </w:p>
        </w:tc>
        <w:tc>
          <w:tcPr>
            <w:tcW w:w="991" w:type="dxa"/>
          </w:tcPr>
          <w:p>
            <w:pPr>
              <w:pStyle w:val="IsiTabel"/>
              <w:jc w:val="right"/>
            </w:pPr>
            <w:r>
              <w:t xml:space="preserve">75</w:t>
            </w:r>
          </w:p>
        </w:tc>
        <w:tc>
          <w:tcPr>
            <w:tcW w:w="996" w:type="dxa"/>
          </w:tcPr>
          <w:p>
            <w:pPr>
              <w:pStyle w:val="IsiTabel"/>
            </w:pPr>
          </w:p>
        </w:tc>
      </w:tr>
      <w:tr>
        <w:tc>
          <w:tcPr>
            <w:tcW w:w="991" w:type="dxa"/>
          </w:tcPr>
          <w:p>
            <w:pPr>
              <w:pStyle w:val="IsiTabel"/>
              <w:jc w:val="center"/>
            </w:pPr>
            <w:r>
              <w:t xml:space="preserve">6</w:t>
            </w:r>
          </w:p>
        </w:tc>
        <w:tc>
          <w:tcPr>
            <w:tcW w:w="991" w:type="dxa"/>
          </w:tcPr>
          <w:p>
            <w:pPr>
              <w:pStyle w:val="IsiTabel"/>
              <w:jc w:val="left"/>
            </w:pPr>
            <w:r>
              <w:rPr>
                <w:i/>
                <w:iCs/>
              </w:rPr>
              <w:t xml:space="preserve">Outer Race</w:t>
            </w:r>
          </w:p>
        </w:tc>
        <w:tc>
          <w:tcPr>
            <w:tcW w:w="991" w:type="dxa"/>
          </w:tcPr>
          <w:p>
            <w:pPr>
              <w:pStyle w:val="IsiTabel"/>
              <w:jc w:val="center"/>
            </w:pPr>
            <w:r>
              <w:t xml:space="preserve">DE</w:t>
            </w:r>
          </w:p>
        </w:tc>
        <w:tc>
          <w:tcPr>
            <w:tcW w:w="991" w:type="dxa"/>
          </w:tcPr>
          <w:p>
            <w:pPr>
              <w:pStyle w:val="IsiTabel"/>
              <w:jc w:val="center"/>
            </w:pPr>
            <w:r>
              <w:t xml:space="preserve">0,021</w:t>
            </w:r>
          </w:p>
        </w:tc>
        <w:tc>
          <w:tcPr>
            <w:tcW w:w="991" w:type="dxa"/>
          </w:tcPr>
          <w:p>
            <w:pPr>
              <w:pStyle w:val="IsiTabel"/>
              <w:jc w:val="right"/>
            </w:pPr>
            <w:r>
              <w:t xml:space="preserve">124</w:t>
            </w:r>
          </w:p>
        </w:tc>
        <w:tc>
          <w:tcPr>
            <w:tcW w:w="991" w:type="dxa"/>
          </w:tcPr>
          <w:p>
            <w:pPr>
              <w:pStyle w:val="IsiTabel"/>
              <w:jc w:val="right"/>
            </w:pPr>
            <w:r>
              <w:t xml:space="preserve">31</w:t>
            </w:r>
          </w:p>
        </w:tc>
        <w:tc>
          <w:tcPr>
            <w:tcW w:w="991" w:type="dxa"/>
          </w:tcPr>
          <w:p>
            <w:pPr>
              <w:pStyle w:val="IsiTabel"/>
              <w:jc w:val="right"/>
            </w:pPr>
            <w:r>
              <w:t xml:space="preserve">75</w:t>
            </w:r>
          </w:p>
        </w:tc>
        <w:tc>
          <w:tcPr>
            <w:tcW w:w="996" w:type="dxa"/>
          </w:tcPr>
          <w:p>
            <w:pPr>
              <w:pStyle w:val="IsiTabel"/>
            </w:pPr>
          </w:p>
        </w:tc>
      </w:tr>
      <w:tr>
        <w:tc>
          <w:tcPr>
            <w:tcW w:w="991" w:type="dxa"/>
          </w:tcPr>
          <w:p>
            <w:pPr>
              <w:pStyle w:val="IsiTabel"/>
              <w:jc w:val="center"/>
            </w:pPr>
            <w:r>
              <w:t xml:space="preserve">7</w:t>
            </w:r>
          </w:p>
        </w:tc>
        <w:tc>
          <w:tcPr>
            <w:tcW w:w="991" w:type="dxa"/>
          </w:tcPr>
          <w:p>
            <w:pPr>
              <w:pStyle w:val="IsiTabel"/>
              <w:jc w:val="left"/>
            </w:pPr>
            <w:r>
              <w:rPr>
                <w:i/>
                <w:iCs/>
              </w:rPr>
              <w:t xml:space="preserve">Ball</w:t>
            </w:r>
          </w:p>
        </w:tc>
        <w:tc>
          <w:tcPr>
            <w:tcW w:w="991" w:type="dxa"/>
          </w:tcPr>
          <w:p>
            <w:pPr>
              <w:pStyle w:val="IsiTabel"/>
              <w:jc w:val="center"/>
            </w:pPr>
            <w:r>
              <w:t xml:space="preserve">DE</w:t>
            </w:r>
          </w:p>
        </w:tc>
        <w:tc>
          <w:tcPr>
            <w:tcW w:w="991" w:type="dxa"/>
          </w:tcPr>
          <w:p>
            <w:pPr>
              <w:pStyle w:val="IsiTabel"/>
              <w:jc w:val="center"/>
            </w:pPr>
            <w:r>
              <w:t xml:space="preserve">0,007</w:t>
            </w:r>
          </w:p>
        </w:tc>
        <w:tc>
          <w:tcPr>
            <w:tcW w:w="991" w:type="dxa"/>
          </w:tcPr>
          <w:p>
            <w:pPr>
              <w:pStyle w:val="IsiTabel"/>
              <w:jc w:val="right"/>
            </w:pPr>
            <w:r>
              <w:t xml:space="preserve">124</w:t>
            </w:r>
          </w:p>
        </w:tc>
        <w:tc>
          <w:tcPr>
            <w:tcW w:w="991" w:type="dxa"/>
          </w:tcPr>
          <w:p>
            <w:pPr>
              <w:pStyle w:val="IsiTabel"/>
              <w:jc w:val="right"/>
            </w:pPr>
            <w:r>
              <w:t xml:space="preserve">31</w:t>
            </w:r>
          </w:p>
        </w:tc>
        <w:tc>
          <w:tcPr>
            <w:tcW w:w="991" w:type="dxa"/>
          </w:tcPr>
          <w:p>
            <w:pPr>
              <w:pStyle w:val="IsiTabel"/>
              <w:jc w:val="right"/>
            </w:pPr>
            <w:r>
              <w:t xml:space="preserve">75</w:t>
            </w:r>
          </w:p>
        </w:tc>
        <w:tc>
          <w:tcPr>
            <w:tcW w:w="996" w:type="dxa"/>
          </w:tcPr>
          <w:p>
            <w:pPr>
              <w:pStyle w:val="IsiTabel"/>
            </w:pPr>
          </w:p>
        </w:tc>
      </w:tr>
      <w:tr>
        <w:tc>
          <w:tcPr>
            <w:tcW w:w="991" w:type="dxa"/>
          </w:tcPr>
          <w:p>
            <w:pPr>
              <w:pStyle w:val="IsiTabel"/>
              <w:jc w:val="center"/>
            </w:pPr>
            <w:r>
              <w:t xml:space="preserve">8</w:t>
            </w:r>
          </w:p>
        </w:tc>
        <w:tc>
          <w:tcPr>
            <w:tcW w:w="991" w:type="dxa"/>
          </w:tcPr>
          <w:p>
            <w:pPr>
              <w:pStyle w:val="IsiTabel"/>
              <w:jc w:val="left"/>
            </w:pPr>
            <w:r>
              <w:rPr>
                <w:i/>
                <w:iCs/>
              </w:rPr>
              <w:t xml:space="preserve">Ball</w:t>
            </w:r>
          </w:p>
        </w:tc>
        <w:tc>
          <w:tcPr>
            <w:tcW w:w="991" w:type="dxa"/>
          </w:tcPr>
          <w:p>
            <w:pPr>
              <w:pStyle w:val="IsiTabel"/>
              <w:jc w:val="center"/>
            </w:pPr>
            <w:r>
              <w:t xml:space="preserve">DE</w:t>
            </w:r>
          </w:p>
        </w:tc>
        <w:tc>
          <w:tcPr>
            <w:tcW w:w="991" w:type="dxa"/>
          </w:tcPr>
          <w:p>
            <w:pPr>
              <w:pStyle w:val="IsiTabel"/>
              <w:jc w:val="center"/>
            </w:pPr>
            <w:r>
              <w:t xml:space="preserve">0,014</w:t>
            </w:r>
          </w:p>
        </w:tc>
        <w:tc>
          <w:tcPr>
            <w:tcW w:w="991" w:type="dxa"/>
          </w:tcPr>
          <w:p>
            <w:pPr>
              <w:pStyle w:val="IsiTabel"/>
              <w:jc w:val="right"/>
            </w:pPr>
            <w:r>
              <w:t xml:space="preserve">124</w:t>
            </w:r>
          </w:p>
        </w:tc>
        <w:tc>
          <w:tcPr>
            <w:tcW w:w="991" w:type="dxa"/>
          </w:tcPr>
          <w:p>
            <w:pPr>
              <w:pStyle w:val="IsiTabel"/>
              <w:jc w:val="right"/>
            </w:pPr>
            <w:r>
              <w:t xml:space="preserve">31</w:t>
            </w:r>
          </w:p>
        </w:tc>
        <w:tc>
          <w:tcPr>
            <w:tcW w:w="991" w:type="dxa"/>
          </w:tcPr>
          <w:p>
            <w:pPr>
              <w:pStyle w:val="IsiTabel"/>
              <w:jc w:val="right"/>
            </w:pPr>
            <w:r>
              <w:t xml:space="preserve">75</w:t>
            </w:r>
          </w:p>
        </w:tc>
        <w:tc>
          <w:tcPr>
            <w:tcW w:w="996" w:type="dxa"/>
          </w:tcPr>
          <w:p>
            <w:pPr>
              <w:pStyle w:val="IsiTabel"/>
            </w:pPr>
          </w:p>
        </w:tc>
      </w:tr>
      <w:tr>
        <w:tc>
          <w:tcPr>
            <w:tcW w:w="991" w:type="dxa"/>
          </w:tcPr>
          <w:p>
            <w:pPr>
              <w:pStyle w:val="IsiTabel"/>
              <w:jc w:val="center"/>
            </w:pPr>
            <w:r>
              <w:t xml:space="preserve">9</w:t>
            </w:r>
          </w:p>
        </w:tc>
        <w:tc>
          <w:tcPr>
            <w:tcW w:w="991" w:type="dxa"/>
          </w:tcPr>
          <w:p>
            <w:pPr>
              <w:pStyle w:val="IsiTabel"/>
              <w:jc w:val="left"/>
            </w:pPr>
            <w:r>
              <w:rPr>
                <w:i/>
                <w:iCs/>
              </w:rPr>
              <w:t xml:space="preserve">Ball</w:t>
            </w:r>
          </w:p>
        </w:tc>
        <w:tc>
          <w:tcPr>
            <w:tcW w:w="991" w:type="dxa"/>
          </w:tcPr>
          <w:p>
            <w:pPr>
              <w:pStyle w:val="IsiTabel"/>
              <w:jc w:val="center"/>
            </w:pPr>
            <w:r>
              <w:t xml:space="preserve">DE</w:t>
            </w:r>
          </w:p>
        </w:tc>
        <w:tc>
          <w:tcPr>
            <w:tcW w:w="991" w:type="dxa"/>
          </w:tcPr>
          <w:p>
            <w:pPr>
              <w:pStyle w:val="IsiTabel"/>
              <w:jc w:val="center"/>
            </w:pPr>
            <w:r>
              <w:t xml:space="preserve">0,021</w:t>
            </w:r>
          </w:p>
        </w:tc>
        <w:tc>
          <w:tcPr>
            <w:tcW w:w="991" w:type="dxa"/>
          </w:tcPr>
          <w:p>
            <w:pPr>
              <w:pStyle w:val="IsiTabel"/>
              <w:jc w:val="right"/>
            </w:pPr>
            <w:r>
              <w:t xml:space="preserve">124</w:t>
            </w:r>
          </w:p>
        </w:tc>
        <w:tc>
          <w:tcPr>
            <w:tcW w:w="991" w:type="dxa"/>
          </w:tcPr>
          <w:p>
            <w:pPr>
              <w:pStyle w:val="IsiTabel"/>
              <w:jc w:val="right"/>
            </w:pPr>
            <w:r>
              <w:t xml:space="preserve">31</w:t>
            </w:r>
          </w:p>
        </w:tc>
        <w:tc>
          <w:tcPr>
            <w:tcW w:w="991" w:type="dxa"/>
          </w:tcPr>
          <w:p>
            <w:pPr>
              <w:pStyle w:val="IsiTabel"/>
              <w:jc w:val="right"/>
            </w:pPr>
            <w:r>
              <w:t xml:space="preserve">75</w:t>
            </w:r>
          </w:p>
        </w:tc>
        <w:tc>
          <w:tcPr>
            <w:tcW w:w="996" w:type="dxa"/>
          </w:tcPr>
          <w:p>
            <w:pPr>
              <w:pStyle w:val="IsiTabel"/>
            </w:pPr>
          </w:p>
        </w:tc>
      </w:tr>
      <w:tr>
        <w:tc>
          <w:tcPr>
            <w:tcW w:w="991" w:type="dxa"/>
          </w:tcPr>
          <w:p>
            <w:pPr>
              <w:pStyle w:val="IsiTabel"/>
            </w:pPr>
          </w:p>
        </w:tc>
        <w:tc>
          <w:tcPr>
            <w:tcW w:w="991" w:type="dxa"/>
          </w:tcPr>
          <w:p>
            <w:pPr>
              <w:pStyle w:val="IsiTabel"/>
              <w:jc w:val="left"/>
            </w:pPr>
            <w:r>
              <w:rPr>
                <w:b/>
                <w:bCs/>
              </w:rPr>
              <w:t xml:space="preserve">Total</w:t>
            </w:r>
          </w:p>
        </w:tc>
        <w:tc>
          <w:tcPr>
            <w:tcW w:w="991" w:type="dxa"/>
          </w:tcPr>
          <w:p>
            <w:pPr>
              <w:pStyle w:val="IsiTabel"/>
            </w:pPr>
          </w:p>
        </w:tc>
        <w:tc>
          <w:tcPr>
            <w:tcW w:w="991" w:type="dxa"/>
          </w:tcPr>
          <w:p>
            <w:pPr>
              <w:pStyle w:val="IsiTabel"/>
            </w:pPr>
          </w:p>
        </w:tc>
        <w:tc>
          <w:tcPr>
            <w:tcW w:w="991" w:type="dxa"/>
          </w:tcPr>
          <w:p>
            <w:pPr>
              <w:pStyle w:val="IsiTabel"/>
              <w:jc w:val="right"/>
            </w:pPr>
            <w:r>
              <w:rPr>
                <w:b/>
                <w:bCs/>
              </w:rPr>
              <w:t xml:space="preserve">1.240</w:t>
            </w:r>
          </w:p>
        </w:tc>
        <w:tc>
          <w:tcPr>
            <w:tcW w:w="991" w:type="dxa"/>
          </w:tcPr>
          <w:p>
            <w:pPr>
              <w:pStyle w:val="IsiTabel"/>
              <w:jc w:val="right"/>
            </w:pPr>
            <w:r>
              <w:rPr>
                <w:b/>
                <w:bCs/>
              </w:rPr>
              <w:t xml:space="preserve">310</w:t>
            </w:r>
          </w:p>
        </w:tc>
        <w:tc>
          <w:tcPr>
            <w:tcW w:w="991" w:type="dxa"/>
          </w:tcPr>
          <w:p>
            <w:pPr>
              <w:pStyle w:val="IsiTabel"/>
              <w:jc w:val="right"/>
            </w:pPr>
            <w:r>
              <w:rPr>
                <w:b/>
                <w:bCs/>
              </w:rPr>
              <w:t xml:space="preserve">750</w:t>
            </w:r>
          </w:p>
        </w:tc>
        <w:tc>
          <w:tcPr>
            <w:tcW w:w="996" w:type="dxa"/>
          </w:tcPr>
          <w:p>
            <w:pPr>
              <w:pStyle w:val="IsiTabel"/>
            </w:pPr>
          </w:p>
        </w:tc>
      </w:tr>
    </w:tbl>
    <w:p>
      <w:pPr>
        <w:pStyle w:val="Paragraf"/>
      </w:pPr>
    </w:p>
    <w:bookmarkEnd w:id="42"/>
    <w:p>
      <w:pPr>
        <w:pStyle w:val="Paragraf"/>
      </w:pPr>
      <w:r>
        <w:t xml:space="preserve">Segmentasi dilakukan dengan jendela non-tumpang-tindih sepanjang 2.048 titik.</w:t>
      </w:r>
      <w:r>
        <w:t xml:space="preserve"> </w:t>
      </w:r>
      <w:r>
        <w:t xml:space="preserve">Pembagian data mengikuti</w:t>
      </w:r>
      <w:r>
        <w:t xml:space="preserve"> </w:t>
      </w:r>
      <w:r>
        <w:rPr>
          <w:b/>
          <w:bCs/>
        </w:rPr>
        <w:t xml:space="preserve">pemisahan temporal</w:t>
      </w:r>
      <w:r>
        <w:t xml:space="preserve"> </w:t>
      </w:r>
      <w:r>
        <w:t xml:space="preserve">(bukan pemisahan acak)</w:t>
      </w:r>
      <w:r>
        <w:t xml:space="preserve"> </w:t>
      </w:r>
      <w:r>
        <w:t xml:space="preserve">untuk menghindari kebocoran informasi waktu: 54% pertama dialokasikan untuk</w:t>
      </w:r>
      <w:r>
        <w:t xml:space="preserve"> </w:t>
      </w:r>
      <w:r>
        <w:rPr>
          <w:i/>
          <w:iCs/>
        </w:rPr>
        <w:t xml:space="preserve">training</w:t>
      </w:r>
      <w:r>
        <w:t xml:space="preserve"> </w:t>
      </w:r>
      <w:r>
        <w:t xml:space="preserve">(1.240 sampel), 13% berikutnya untuk</w:t>
      </w:r>
      <w:r>
        <w:t xml:space="preserve"> </w:t>
      </w:r>
      <w:r>
        <w:rPr>
          <w:i/>
          <w:iCs/>
        </w:rPr>
        <w:t xml:space="preserve">validation</w:t>
      </w:r>
      <w:r>
        <w:t xml:space="preserve"> </w:t>
      </w:r>
      <w:r>
        <w:t xml:space="preserve">(310 sampel), dan 33% terakhir untuk pengujian (750 sampel). Normalisasi</w:t>
      </w:r>
      <w:r>
        <w:t xml:space="preserve"> </w:t>
      </w:r>
      <w:r>
        <w:t xml:space="preserve">Z-score dihitung hanya dari</w:t>
      </w:r>
      <w:r>
        <w:t xml:space="preserve"> </w:t>
      </w:r>
      <w:r>
        <w:rPr>
          <w:i/>
          <w:iCs/>
        </w:rPr>
        <w:t xml:space="preserve">training set</w:t>
      </w:r>
      <w:r>
        <w:t xml:space="preserve"> </w:t>
      </w:r>
      <w:r>
        <w:t xml:space="preserve">dan diterapkan ke dua set</w:t>
      </w:r>
      <w:r>
        <w:t xml:space="preserve"> </w:t>
      </w:r>
      <w:r>
        <w:t xml:space="preserve">lainnya tanpa modifikasi lebih lanjut.</w:t>
      </w:r>
    </w:p>
    <w:p>
      <w:pPr>
        <w:pStyle w:val="Paragraf"/>
      </w:pPr>
    </w:p>
    <w:p>
      <w:pPr>
        <w:pStyle w:val="Paragraf"/>
      </w:pPr>
      <w:r>
        <w:t xml:space="preserve">Gambar </w:t>
      </w:r>
      <w:fldSimple w:instr=" REF fig_bab3_cwru_rig \h ">
        <w:r>
          <w:t xml:space="preserve">III.2</w:t>
        </w:r>
      </w:fldSimple>
      <w:r>
        <w:t xml:space="preserve"> menampilkan konfigurasi fisik</w:t>
      </w:r>
      <w:r>
        <w:t xml:space="preserve"> </w:t>
      </w:r>
      <w:r>
        <w:rPr>
          <w:i/>
          <w:iCs/>
        </w:rPr>
        <w:t xml:space="preserve">test rig</w:t>
      </w:r>
      <w:r>
        <w:t xml:space="preserve"> </w:t>
      </w:r>
      <w:r>
        <w:t xml:space="preserve">CWRU yang digunakan untuk akuisisi data.</w:t>
      </w:r>
    </w:p>
    <w:p>
      <w:pPr>
        <w:pStyle w:val="Paragraf"/>
      </w:pPr>
    </w:p>
    <w:bookmarkStart w:id="46" w:name="fig:bab3_cwru_rig"/>
    <w:p xmlns:a="http://schemas.openxmlformats.org/drawingml/2006/main" xmlns:pic="http://schemas.openxmlformats.org/drawingml/2006/picture">
      <w:pPr>
        <w:pStyle w:val="Gambar"/>
      </w:pPr>
      <w:r>
        <w:drawing>
          <wp:inline>
            <wp:extent cx="3425469" cy="1806806"/>
            <wp:effectExtent b="0" l="0" r="0" t="0"/>
            <wp:docPr descr="" title="" id="44" name="Picture"/>
            <a:graphic>
              <a:graphicData uri="http://schemas.openxmlformats.org/drawingml/2006/picture">
                <pic:pic>
                  <pic:nvPicPr>
                    <pic:cNvPr descr="assets/figures/bab3/cwru_test_rig.png" id="45" name="Picture"/>
                    <pic:cNvPicPr>
                      <a:picLocks noChangeArrowheads="1" noChangeAspect="1"/>
                    </pic:cNvPicPr>
                  </pic:nvPicPr>
                  <pic:blipFill>
                    <a:blip r:embed="rId38"/>
                    <a:stretch>
                      <a:fillRect/>
                    </a:stretch>
                  </pic:blipFill>
                  <pic:spPr bwMode="auto">
                    <a:xfrm>
                      <a:off x="0" y="0"/>
                      <a:ext cx="3425469" cy="1806806"/>
                    </a:xfrm>
                    <a:prstGeom prst="rect">
                      <a:avLst/>
                    </a:prstGeom>
                    <a:noFill/>
                    <a:ln w="9525">
                      <a:noFill/>
                      <a:headEnd/>
                      <a:tailEnd/>
                    </a:ln>
                  </pic:spPr>
                </pic:pic>
              </a:graphicData>
            </a:graphic>
          </wp:inline>
        </w:drawing>
      </w:r>
    </w:p>
    <w:p>
      <w:pPr>
        <w:pStyle w:val="JudulGambar"/>
      </w:pPr>
      <w:r>
        <w:t xml:space="preserve">Gambar </w:t>
      </w:r>
      <w:bookmarkStart w:id="102" w:name="fig_bab3_cwru_rig"/>
      <w:r>
        <w:t xml:space="preserve">III.</w:t>
      </w:r>
      <w:fldSimple w:instr=" SEQ Gambar \* ARABIC \s 1 ">
        <w:r>
          <w:t xml:space="preserve">2</w:t>
        </w:r>
      </w:fldSimple>
      <w:bookmarkEnd w:id="102"/>
      <w:r>
        <w:t xml:space="preserve"> </w:t>
      </w:r>
      <w:r>
        <w:t xml:space="preserve"/>
      </w:r>
      <w:r>
        <w:rPr>
          <w:i/>
          <w:iCs/>
        </w:rPr>
        <w:t xml:space="preserve">Test rig</w:t>
      </w:r>
      <w:r>
        <w:t xml:space="preserve"> </w:t>
      </w:r>
      <w:r>
        <w:t xml:space="preserve">dataset CWRU: foto</w:t>
      </w:r>
      <w:r>
        <w:t xml:space="preserve"> </w:t>
      </w:r>
      <w:r>
        <w:rPr>
          <w:i/>
          <w:iCs/>
        </w:rPr>
        <w:t xml:space="preserve">test bench</w:t>
      </w:r>
      <w:r>
        <w:t xml:space="preserve"> </w:t>
      </w:r>
      <w:r>
        <w:t xml:space="preserve">motor Reliance</w:t>
      </w:r>
      <w:r>
        <w:t xml:space="preserve"> </w:t>
      </w:r>
      <w:r>
        <w:t xml:space="preserve">2 HP dengan</w:t>
      </w:r>
      <w:r>
        <w:t xml:space="preserve"> </w:t>
      </w:r>
      <w:r>
        <w:rPr>
          <w:i/>
          <w:iCs/>
        </w:rPr>
        <w:t xml:space="preserve">bearing</w:t>
      </w:r>
      <w:r>
        <w:t xml:space="preserve"> </w:t>
      </w:r>
      <w:r>
        <w:t xml:space="preserve">uji pada ujung</w:t>
      </w:r>
      <w:r>
        <w:t xml:space="preserve"> </w:t>
      </w:r>
      <w:r>
        <w:rPr>
          <w:i/>
          <w:iCs/>
        </w:rPr>
        <w:t xml:space="preserve">drive</w:t>
      </w:r>
      <w:r>
        <w:t xml:space="preserve"> </w:t>
      </w:r>
      <w:r>
        <w:t xml:space="preserve">(kiri)</w:t>
      </w:r>
      <w:r>
        <w:t xml:space="preserve"> </w:t>
      </w:r>
      <w:r>
        <w:t xml:space="preserve">beserta diagram skematik komponen (kanan). Akselerometer dipasang</w:t>
      </w:r>
      <w:r>
        <w:t xml:space="preserve"> </w:t>
      </w:r>
      <w:r>
        <w:t xml:space="preserve">pada posisi</w:t>
      </w:r>
      <w:r>
        <w:t xml:space="preserve"> </w:t>
      </w:r>
      <w:r>
        <w:rPr>
          <w:i/>
          <w:iCs/>
        </w:rPr>
        <w:t xml:space="preserve">drive-end</w:t>
      </w:r>
      <w:r>
        <w:t xml:space="preserve"> </w:t>
      </w:r>
      <w:r>
        <w:t xml:space="preserve">(48 kHz) dan</w:t>
      </w:r>
      <w:r>
        <w:t xml:space="preserve"> </w:t>
      </w:r>
      <w:r>
        <w:rPr>
          <w:i/>
          <w:iCs/>
        </w:rPr>
        <w:t xml:space="preserve">fan-end</w:t>
      </w:r>
      <w:r>
        <w:t xml:space="preserve"> </w:t>
      </w:r>
      <w:r>
        <w:t xml:space="preserve">(12 kHz).</w:t>
      </w:r>
      <w:r>
        <w:t xml:space="preserve"> </w:t>
      </w:r>
      <w:r>
        <w:t xml:space="preserve">Sumber:</w:t>
      </w:r>
      <w:r>
        <w:t xml:space="preserve"> </w:t>
      </w:r>
      <w:r>
        <w:t xml:space="preserve">(</w:t>
      </w:r>
      <w:r>
        <w:t xml:space="preserve">Suharto dkk.</w:t>
      </w:r>
      <w:r>
        <w:t xml:space="preserve">, 2025)</w:t>
      </w:r>
      <w:r>
        <w:t xml:space="preserve">.</w:t>
      </w:r>
    </w:p>
    <w:p>
      <w:pPr>
        <w:pStyle w:val="Paragraf"/>
      </w:pPr>
    </w:p>
    <w:bookmarkEnd w:id="46"/>
    <w:p>
      <w:pPr>
        <w:pStyle w:val="Paragraf"/>
      </w:pPr>
      <w:r>
        <w:t xml:space="preserve">Pada Bab IV, dataset ini menjadi sumber utama untuk</w:t>
      </w:r>
      <w:r>
        <w:t xml:space="preserve"> </w:t>
      </w:r>
      <w:r>
        <w:rPr>
          <w:i/>
          <w:iCs/>
        </w:rPr>
        <w:t xml:space="preserve">benchmark</w:t>
      </w:r>
      <w:r>
        <w:t xml:space="preserve"> </w:t>
      </w:r>
      <w:r>
        <w:t xml:space="preserve">beberapa model algoritma. Pada Bab V, CWRU juga digunakan untuk validasi</w:t>
      </w:r>
      <w:r>
        <w:t xml:space="preserve"> </w:t>
      </w:r>
      <w:r>
        <w:rPr>
          <w:i/>
          <w:iCs/>
        </w:rPr>
        <w:t xml:space="preserve">cross-dataset</w:t>
      </w:r>
      <w:r>
        <w:t xml:space="preserve"> </w:t>
      </w:r>
      <w:r>
        <w:t xml:space="preserve">SAE; namun hanya tersedia</w:t>
      </w:r>
      <w:r>
        <w:t xml:space="preserve"> </w:t>
      </w:r>
      <w:r>
        <w:rPr>
          <w:i/>
          <w:iCs/>
        </w:rPr>
        <w:t xml:space="preserve">n</w:t>
      </w:r>
      <w:r>
        <w:t xml:space="preserve"> </w:t>
      </w:r>
      <w:r>
        <w:t xml:space="preserve">= 10 rekaman, sehingga</w:t>
      </w:r>
      <w:r>
        <w:t xml:space="preserve"> </w:t>
      </w:r>
      <w:r>
        <w:t xml:space="preserve">daya statistik terbatas (</w:t>
      </w:r>
      <w:r>
        <w:rPr>
          <w:i/>
          <w:iCs/>
        </w:rPr>
        <w:t xml:space="preserve">p</w:t>
      </w:r>
      <w:r>
        <w:t xml:space="preserve"> </w:t>
      </w:r>
      <w:r>
        <w:t xml:space="preserve">&gt; 0,05). Keterbatasan ini ditandai secara</w:t>
      </w:r>
      <w:r>
        <w:t xml:space="preserve"> </w:t>
      </w:r>
      <w:r>
        <w:t xml:space="preserve">eksplisit pada Subbab V.8.</w:t>
      </w:r>
    </w:p>
    <w:p>
      <w:pPr>
        <w:pStyle w:val="Paragraf"/>
      </w:pPr>
    </w:p>
    <w:bookmarkEnd w:id="47"/>
    <w:bookmarkStart w:id="62" w:name="subsec:bab3_phm2012"/>
    <w:p>
      <w:pPr>
        <w:pStyle w:val="Heading3"/>
      </w:pPr>
      <w:r>
        <w:t xml:space="preserve">PHM2012 / FEMTO-PRONOSTIA</w:t>
      </w:r>
      <w:r>
        <w:t xml:space="preserve"> </w:t>
      </w:r>
      <w:r>
        <w:t xml:space="preserve">(Prognostik)</w:t>
      </w:r>
    </w:p>
    <w:p>
      <w:pPr>
        <w:pStyle w:val="Paragraf"/>
      </w:pPr>
    </w:p>
    <w:p>
      <w:pPr>
        <w:pStyle w:val="Paragraf"/>
      </w:pPr>
      <w:r>
        <w:t xml:space="preserve">Dataset PHM2012 merupakan hasil kompetisi</w:t>
      </w:r>
      <w:r>
        <w:t xml:space="preserve"> </w:t>
      </w:r>
      <w:r>
        <w:rPr>
          <w:i/>
          <w:iCs/>
        </w:rPr>
        <w:t xml:space="preserve">Prognostics and Health</w:t>
      </w:r>
      <w:r>
        <w:rPr>
          <w:i/>
          <w:iCs/>
        </w:rPr>
        <w:t xml:space="preserve"> </w:t>
      </w:r>
      <w:r>
        <w:rPr>
          <w:i/>
          <w:iCs/>
        </w:rPr>
        <w:t xml:space="preserve">Management</w:t>
      </w:r>
      <w:r>
        <w:t xml:space="preserve"> </w:t>
      </w:r>
      <w:r>
        <w:t xml:space="preserve">IEEE 2012 yang dikembangkan oleh FEMTO-ST Institute, Université</w:t>
      </w:r>
      <w:r>
        <w:t xml:space="preserve"> </w:t>
      </w:r>
      <w:r>
        <w:t xml:space="preserve">de Franche-Comté, menggunakan</w:t>
      </w:r>
      <w:r>
        <w:t xml:space="preserve"> </w:t>
      </w:r>
      <w:r>
        <w:rPr>
          <w:i/>
          <w:iCs/>
        </w:rPr>
        <w:t xml:space="preserve">test rig</w:t>
      </w:r>
      <w:r>
        <w:t xml:space="preserve"> </w:t>
      </w:r>
      <w:r>
        <w:t xml:space="preserve">PRONOSTIA</w:t>
      </w:r>
      <w:r>
        <w:t xml:space="preserve"> </w:t>
      </w:r>
      <w:r>
        <w:t xml:space="preserve">(Nectoux dkk., 2012)</w:t>
      </w:r>
      <w:r>
        <w:t xml:space="preserve">. Karakteristik dataset dirangkum pada</w:t>
      </w:r>
      <w:r>
        <w:t xml:space="preserve"> </w:t>
      </w:r>
      <w:r>
        <w:t xml:space="preserve">Tabel </w:t>
      </w:r>
      <w:fldSimple w:instr=" REF tab_bab3_phm2012 \h ">
        <w:r>
          <w:t xml:space="preserve">III.3</w:t>
        </w:r>
      </w:fldSimple>
      <w:r>
        <w:t xml:space="preserve">.</w:t>
      </w:r>
    </w:p>
    <w:p>
      <w:pPr>
        <w:pStyle w:val="Paragraf"/>
      </w:pPr>
    </w:p>
    <w:bookmarkStart w:id="48" w:name="tab:bab3_phm2012"/>
    <w:p>
      <w:pPr>
        <w:pStyle w:val="judulTabel"/>
      </w:pPr>
      <w:r>
        <w:t xml:space="preserve">Tabel </w:t>
      </w:r>
      <w:bookmarkStart w:id="103" w:name="tab_bab3_phm2012"/>
      <w:r>
        <w:t xml:space="preserve">III.</w:t>
      </w:r>
      <w:fldSimple w:instr=" SEQ Tabel \* ARABIC \s 1 ">
        <w:r>
          <w:t xml:space="preserve">3</w:t>
        </w:r>
      </w:fldSimple>
      <w:bookmarkEnd w:id="103"/>
      <w:r>
        <w:t xml:space="preserve"> </w:t>
      </w:r>
      <w:r>
        <w:t xml:space="preserve">Karakteristik dataset PHM2012 (FEMTO-PRONOSTIA).</w:t>
      </w:r>
    </w:p>
    <w:p>
      <w:pPr>
        <w:pStyle w:val="Paragraf"/>
      </w:pPr>
    </w:p>
    <w:tbl>
      <w:tblPr>
        <w:tblStyle w:val="Table"/>
        <w:tblW w:type="dxa" w:w="7933"/>
        <w:tblLook w:firstRow="1" w:lastRow="0" w:firstColumn="0" w:lastColumn="0" w:noHBand="0" w:noVBand="0" w:val="0020"/>
        <w:tblCaption w:val="Karakteristik dataset PHM2012 (FEMTO-PRONOSTI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6"/>
        <w:gridCol w:w="3967"/>
      </w:tblGrid>
      <w:tr>
        <w:trPr>
          <w:tblHeader w:val="on"/>
        </w:trPr>
        <w:tc>
          <w:tcPr>
            <w:tcW w:w="3966" w:type="dxa"/>
          </w:tcPr>
          <w:p>
            <w:pPr>
              <w:pStyle w:val="IsiTabel"/>
              <w:jc w:val="left"/>
            </w:pPr>
            <w:r>
              <w:rPr>
                <w:b/>
                <w:bCs/>
              </w:rPr>
              <w:t xml:space="preserve">Atribut</w:t>
            </w:r>
          </w:p>
        </w:tc>
        <w:tc>
          <w:tcPr>
            <w:tcW w:w="3967" w:type="dxa"/>
          </w:tcPr>
          <w:p>
            <w:pPr>
              <w:pStyle w:val="IsiTabel"/>
              <w:jc w:val="left"/>
            </w:pPr>
            <w:r>
              <w:rPr>
                <w:b/>
                <w:bCs/>
              </w:rPr>
              <w:t xml:space="preserve">Nilai</w:t>
            </w:r>
          </w:p>
        </w:tc>
      </w:tr>
      <w:tr>
        <w:tc>
          <w:tcPr>
            <w:tcW w:w="3966" w:type="dxa"/>
          </w:tcPr>
          <w:p>
            <w:pPr>
              <w:pStyle w:val="IsiTabel"/>
              <w:jc w:val="left"/>
            </w:pPr>
            <w:r>
              <w:rPr>
                <w:i/>
                <w:iCs/>
              </w:rPr>
              <w:t xml:space="preserve">Bearing</w:t>
            </w:r>
            <w:r>
              <w:t xml:space="preserve"> </w:t>
            </w:r>
            <w:r>
              <w:t xml:space="preserve">uji</w:t>
            </w:r>
          </w:p>
        </w:tc>
        <w:tc>
          <w:tcPr>
            <w:tcW w:w="3967" w:type="dxa"/>
          </w:tcPr>
          <w:p>
            <w:pPr>
              <w:pStyle w:val="IsiTabel"/>
              <w:jc w:val="left"/>
            </w:pPr>
            <w:r>
              <w:t xml:space="preserve">NSK 6804 (</w:t>
            </w:r>
            <w:r>
              <w:rPr>
                <w:i/>
                <w:iCs/>
              </w:rPr>
              <w:t xml:space="preserve">deep groove ball bearing</w:t>
            </w:r>
            <w:r>
              <w:t xml:space="preserve">)</w:t>
            </w:r>
          </w:p>
        </w:tc>
      </w:tr>
      <w:tr>
        <w:tc>
          <w:tcPr>
            <w:tcW w:w="3966" w:type="dxa"/>
          </w:tcPr>
          <w:p>
            <w:pPr>
              <w:pStyle w:val="IsiTabel"/>
              <w:jc w:val="left"/>
            </w:pPr>
            <w:r>
              <w:t xml:space="preserve">Kondisi operasi</w:t>
            </w:r>
          </w:p>
        </w:tc>
        <w:tc>
          <w:tcPr>
            <w:tcW w:w="3967" w:type="dxa"/>
          </w:tcPr>
          <w:p>
            <w:pPr>
              <w:pStyle w:val="IsiTabel"/>
              <w:jc w:val="left"/>
            </w:pPr>
            <w:r>
              <w:t xml:space="preserve">3 (1.800 rpm/4.000 N; 1.650 rpm/4.200 N; 1.500 rpm/5.000 N)</w:t>
            </w:r>
          </w:p>
        </w:tc>
      </w:tr>
      <w:tr>
        <w:tc>
          <w:tcPr>
            <w:tcW w:w="3966" w:type="dxa"/>
          </w:tcPr>
          <w:p>
            <w:pPr>
              <w:pStyle w:val="IsiTabel"/>
              <w:jc w:val="left"/>
            </w:pPr>
            <w:r>
              <w:t xml:space="preserve">Total</w:t>
            </w:r>
            <w:r>
              <w:t xml:space="preserve"> </w:t>
            </w:r>
            <w:r>
              <w:rPr>
                <w:i/>
                <w:iCs/>
              </w:rPr>
              <w:t xml:space="preserve">bearing</w:t>
            </w:r>
          </w:p>
        </w:tc>
        <w:tc>
          <w:tcPr>
            <w:tcW w:w="3967" w:type="dxa"/>
          </w:tcPr>
          <w:p>
            <w:pPr>
              <w:pStyle w:val="IsiTabel"/>
              <w:jc w:val="left"/>
            </w:pPr>
            <w:r>
              <w:t xml:space="preserve">17</w:t>
            </w:r>
          </w:p>
        </w:tc>
      </w:tr>
      <w:tr>
        <w:tc>
          <w:tcPr>
            <w:tcW w:w="3966" w:type="dxa"/>
          </w:tcPr>
          <w:p>
            <w:pPr>
              <w:pStyle w:val="IsiTabel"/>
              <w:jc w:val="left"/>
            </w:pPr>
            <w:r>
              <w:t xml:space="preserve">Sensor</w:t>
            </w:r>
          </w:p>
        </w:tc>
        <w:tc>
          <w:tcPr>
            <w:tcW w:w="3967" w:type="dxa"/>
          </w:tcPr>
          <w:p>
            <w:pPr>
              <w:pStyle w:val="IsiTabel"/>
              <w:jc w:val="left"/>
            </w:pPr>
            <w:r>
              <w:t xml:space="preserve">Akselerometer horizontal + vertikal (25,6 kHz)</w:t>
            </w:r>
          </w:p>
        </w:tc>
      </w:tr>
      <w:tr>
        <w:tc>
          <w:tcPr>
            <w:tcW w:w="3966" w:type="dxa"/>
          </w:tcPr>
          <w:p>
            <w:pPr>
              <w:pStyle w:val="IsiTabel"/>
              <w:jc w:val="left"/>
            </w:pPr>
            <w:r>
              <w:t xml:space="preserve">Durasi rekaman</w:t>
            </w:r>
          </w:p>
        </w:tc>
        <w:tc>
          <w:tcPr>
            <w:tcW w:w="3967" w:type="dxa"/>
          </w:tcPr>
          <w:p>
            <w:pPr>
              <w:pStyle w:val="IsiTabel"/>
              <w:jc w:val="left"/>
            </w:pPr>
            <w:r>
              <w:t xml:space="preserve">0,1 detik per rekaman; interval 10 detik</w:t>
            </w:r>
          </w:p>
        </w:tc>
      </w:tr>
      <w:tr>
        <w:tc>
          <w:tcPr>
            <w:tcW w:w="3966" w:type="dxa"/>
          </w:tcPr>
          <w:p>
            <w:pPr>
              <w:pStyle w:val="IsiTabel"/>
              <w:jc w:val="left"/>
            </w:pPr>
            <w:r>
              <w:t xml:space="preserve">Sampel per rekaman</w:t>
            </w:r>
          </w:p>
        </w:tc>
        <w:tc>
          <w:tcPr>
            <w:tcW w:w="3967" w:type="dxa"/>
          </w:tcPr>
          <w:p>
            <w:pPr>
              <w:pStyle w:val="IsiTabel"/>
              <w:jc w:val="left"/>
            </w:pPr>
            <w:r>
              <w:t xml:space="preserve">2.560</w:t>
            </w:r>
          </w:p>
        </w:tc>
      </w:tr>
      <w:tr>
        <w:tc>
          <w:tcPr>
            <w:tcW w:w="3966" w:type="dxa"/>
          </w:tcPr>
          <w:p>
            <w:pPr>
              <w:pStyle w:val="IsiTabel"/>
              <w:jc w:val="left"/>
            </w:pPr>
            <w:r>
              <w:t xml:space="preserve">Kriteria EOL</w:t>
            </w:r>
          </w:p>
        </w:tc>
        <w:tc>
          <w:tcPr>
            <w:tcW w:w="3967" w:type="dxa"/>
          </w:tcPr>
          <w:p>
            <w:pPr>
              <w:pStyle w:val="IsiTabel"/>
              <w:jc w:val="left"/>
            </w:pPr>
            <w:r>
              <w:t xml:space="preserve">RMS ≥ 20 g</w:t>
            </w:r>
          </w:p>
        </w:tc>
      </w:tr>
      <w:tr>
        <w:tc>
          <w:tcPr>
            <w:tcW w:w="3966" w:type="dxa"/>
          </w:tcPr>
          <w:p>
            <w:pPr>
              <w:pStyle w:val="IsiTabel"/>
              <w:jc w:val="left"/>
            </w:pPr>
            <w:r>
              <w:t xml:space="preserve">Skema label RUL</w:t>
            </w:r>
          </w:p>
        </w:tc>
        <w:tc>
          <w:tcPr>
            <w:tcW w:w="3967" w:type="dxa"/>
          </w:tcPr>
          <w:p>
            <w:pPr>
              <w:pStyle w:val="IsiTabel"/>
              <w:jc w:val="left"/>
            </w:pPr>
            <w:r>
              <w:t xml:space="preserve">Linear 1,0 (sehat)</w:t>
            </w:r>
            <w:r>
              <w:t xml:space="preserve"> </w:t>
            </w:r>
            <m:oMath>
              <m:r>
                <m:rPr>
                  <m:sty m:val="p"/>
                </m:rPr>
                <m:t>→</m:t>
              </m:r>
            </m:oMath>
            <w:r>
              <w:t xml:space="preserve"> </w:t>
            </w:r>
            <w:r>
              <w:t xml:space="preserve">0,0 (EOL)</w:t>
            </w:r>
          </w:p>
        </w:tc>
      </w:tr>
    </w:tbl>
    <w:p>
      <w:pPr>
        <w:pStyle w:val="Paragraf"/>
      </w:pPr>
    </w:p>
    <w:bookmarkEnd w:id="48"/>
    <w:p>
      <w:pPr>
        <w:pStyle w:val="Paragraf"/>
      </w:pPr>
      <w:r>
        <w:t xml:space="preserve">Skema pelabelan RUL yang digunakan dalam penelitian ini mengikuti pendekatan</w:t>
      </w:r>
      <w:r>
        <w:t xml:space="preserve"> </w:t>
      </w:r>
      <w:r>
        <w:rPr>
          <w:i/>
          <w:iCs/>
        </w:rPr>
        <w:t xml:space="preserve">piecewise</w:t>
      </w:r>
      <w:r>
        <w:t xml:space="preserve">: nilai target dipertahankan pada 1,0 selama fase sehat</w:t>
      </w:r>
      <w:r>
        <w:t xml:space="preserve"> </w:t>
      </w:r>
      <w:r>
        <w:t xml:space="preserve">(sebelum titik onset degradasi</w:t>
      </w:r>
      <w:r>
        <w:t xml:space="preserve"> </w:t>
      </w:r>
      <m:oMath>
        <m:sSub>
          <m:e>
            <m:r>
              <m:t>t</m:t>
            </m:r>
          </m:e>
          <m:sub>
            <m:r>
              <m:t>d</m:t>
            </m:r>
          </m:sub>
        </m:sSub>
      </m:oMath>
      <w:r>
        <w:t xml:space="preserve">), kemudian turun secara linear ke 0,0</w:t>
      </w:r>
      <w:r>
        <w:t xml:space="preserve"> </w:t>
      </w:r>
      <w:r>
        <w:t xml:space="preserve">pada</w:t>
      </w:r>
      <w:r>
        <w:t xml:space="preserve"> </w:t>
      </w:r>
      <w:r>
        <w:rPr>
          <w:i/>
          <w:iCs/>
        </w:rPr>
        <w:t xml:space="preserve">end-of-life</w:t>
      </w:r>
      <w:r>
        <w:t xml:space="preserve"> </w:t>
      </w:r>
      <m:oMath>
        <m:sSub>
          <m:e>
            <m:r>
              <m:t>t</m:t>
            </m:r>
          </m:e>
          <m:sub>
            <m:r>
              <m:t>f</m:t>
            </m:r>
          </m:sub>
        </m:sSub>
      </m:oMath>
      <w:r>
        <w:t xml:space="preserve">:</w:t>
      </w:r>
    </w:p>
    <w:p>
      <w:pPr>
        <w:pStyle w:val="Paragraf"/>
      </w:pPr>
    </w:p>
    <w:p>
      <w:pPr>
        <w:pStyle w:val="Paragraf"/>
        <w:tabs>
          <w:tab w:val="center" w:pos="3966"/>
          <w:tab w:val="right" w:pos="7933"/>
        </w:tabs>
      </w:pPr>
      <w:r>
        <w:tab/>
      </w:r>
      <m:oMath>
        <m:sSub>
          <m:e>
            <m:r>
              <m:t>r</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r>
                    <m:t>0</m:t>
                  </m:r>
                  <m:r>
                    <m:rPr>
                      <m:sty m:val="p"/>
                    </m:rPr>
                    <m:t>,</m:t>
                  </m:r>
                </m:e>
                <m:e>
                  <m:r>
                    <m:t>t</m:t>
                  </m:r>
                  <m:r>
                    <m:rPr>
                      <m:sty m:val="p"/>
                    </m:rPr>
                    <m:t>&lt;</m:t>
                  </m:r>
                  <m:sSub>
                    <m:e>
                      <m:r>
                        <m:t>t</m:t>
                      </m:r>
                    </m:e>
                    <m:sub>
                      <m:r>
                        <m:t>d</m:t>
                      </m:r>
                    </m:sub>
                  </m:sSub>
                </m:e>
              </m:mr>
              <m:mr>
                <m:e>
                  <m:f>
                    <m:fPr>
                      <m:type m:val="bar"/>
                    </m:fPr>
                    <m:num>
                      <m:sSub>
                        <m:e>
                          <m:r>
                            <m:t>t</m:t>
                          </m:r>
                        </m:e>
                        <m:sub>
                          <m:r>
                            <m:t>f</m:t>
                          </m:r>
                        </m:sub>
                      </m:sSub>
                      <m:r>
                        <m:rPr>
                          <m:sty m:val="p"/>
                        </m:rPr>
                        <m:t>−</m:t>
                      </m:r>
                      <m:r>
                        <m:t>t</m:t>
                      </m:r>
                    </m:num>
                    <m:den>
                      <m:sSub>
                        <m:e>
                          <m:r>
                            <m:t>t</m:t>
                          </m:r>
                        </m:e>
                        <m:sub>
                          <m:r>
                            <m:t>f</m:t>
                          </m:r>
                        </m:sub>
                      </m:sSub>
                      <m:r>
                        <m:rPr>
                          <m:sty m:val="p"/>
                        </m:rPr>
                        <m:t>−</m:t>
                      </m:r>
                      <m:sSub>
                        <m:e>
                          <m:r>
                            <m:t>t</m:t>
                          </m:r>
                        </m:e>
                        <m:sub>
                          <m:r>
                            <m:t>d</m:t>
                          </m:r>
                        </m:sub>
                      </m:sSub>
                    </m:den>
                  </m:f>
                  <m:r>
                    <m:rPr>
                      <m:sty m:val="p"/>
                    </m:rPr>
                    <m:t>,</m:t>
                  </m:r>
                </m:e>
                <m:e>
                  <m:sSub>
                    <m:e>
                      <m:r>
                        <m:t>t</m:t>
                      </m:r>
                    </m:e>
                    <m:sub>
                      <m:r>
                        <m:t>d</m:t>
                      </m:r>
                    </m:sub>
                  </m:sSub>
                  <m:r>
                    <m:rPr>
                      <m:sty m:val="p"/>
                    </m:rPr>
                    <m:t>≤</m:t>
                  </m:r>
                  <m:r>
                    <m:t>t</m:t>
                  </m:r>
                  <m:r>
                    <m:rPr>
                      <m:sty m:val="p"/>
                    </m:rPr>
                    <m:t>≤</m:t>
                  </m:r>
                  <m:sSub>
                    <m:e>
                      <m:r>
                        <m:t>t</m:t>
                      </m:r>
                    </m:e>
                    <m:sub>
                      <m:r>
                        <m:t>f</m:t>
                      </m:r>
                    </m:sub>
                  </m:sSub>
                </m:e>
              </m:mr>
            </m:m>
          </m:e>
        </m:d>
      </m:oMath>
      <w:r>
        <w:tab/>
      </w:r>
      <w:r>
        <w:t xml:space="preserve">(</w:t>
      </w:r>
      <w:bookmarkStart w:id="116" w:name="eq_bab3_label_piecewise"/>
      <w:r>
        <w:t xml:space="preserve">III.</w:t>
      </w:r>
      <w:fldSimple w:instr=" SEQ Persamaan \* ARABIC \s 1 ">
        <w:r>
          <w:t xml:space="preserve">1</w:t>
        </w:r>
      </w:fldSimple>
      <w:bookmarkEnd w:id="116"/>
      <w:r>
        <w:t xml:space="preserve">)</w:t>
      </w:r>
    </w:p>
    <w:p>
      <w:pPr>
        <w:pStyle w:val="Paragraf"/>
      </w:pPr>
    </w:p>
    <w:p>
      <w:pPr>
        <w:pStyle w:val="Paragraf"/>
      </w:pPr>
      <w:r>
        <w:t xml:space="preserve">Titik</w:t>
      </w:r>
      <w:r>
        <w:t xml:space="preserve"> </w:t>
      </w:r>
      <m:oMath>
        <m:sSub>
          <m:e>
            <m:r>
              <m:t>t</m:t>
            </m:r>
          </m:e>
          <m:sub>
            <m:r>
              <m:t>d</m:t>
            </m:r>
          </m:sub>
        </m:sSub>
      </m:oMath>
      <w:r>
        <w:t xml:space="preserve"> </w:t>
      </w:r>
      <w:r>
        <w:t xml:space="preserve">ditentukan secara otomatis melalui deteksi perubahan</w:t>
      </w:r>
      <w:r>
        <w:t xml:space="preserve"> </w:t>
      </w:r>
      <w:r>
        <w:t xml:space="preserve">signifikan pada nilai RMS menggunakan metode</w:t>
      </w:r>
      <w:r>
        <w:t xml:space="preserve"> </w:t>
      </w:r>
      <m:oMath>
        <m:r>
          <m:t>3</m:t>
        </m:r>
        <m:r>
          <m:t>σ</m:t>
        </m:r>
      </m:oMath>
      <w:r>
        <w:t xml:space="preserve"> </w:t>
      </w:r>
      <w:r>
        <w:t xml:space="preserve">pada jendela geser.</w:t>
      </w:r>
      <w:r>
        <w:t xml:space="preserve"> </w:t>
      </w:r>
      <w:r>
        <w:t xml:space="preserve">Skema ini lebih realistis secara fisik dibandingkan skema linear penuh</w:t>
      </w:r>
      <w:r>
        <w:t xml:space="preserve"> </w:t>
      </w:r>
      <w:r>
        <w:t xml:space="preserve">karena mencerminkan fase sehat panjang yang diikuti fase degradasi akseleratif</w:t>
      </w:r>
      <w:r>
        <w:t xml:space="preserve"> </w:t>
      </w:r>
      <w:r>
        <w:t xml:space="preserve">yang relatif singkat.</w:t>
      </w:r>
    </w:p>
    <w:p>
      <w:pPr>
        <w:pStyle w:val="Paragraf"/>
      </w:pPr>
    </w:p>
    <w:bookmarkStart w:id="52" w:name="fig:bab3_rul_label_example"/>
    <w:p xmlns:a="http://schemas.openxmlformats.org/drawingml/2006/main" xmlns:pic="http://schemas.openxmlformats.org/drawingml/2006/picture">
      <w:pPr>
        <w:pStyle w:val="Gambar"/>
      </w:pPr>
      <w:r>
        <w:drawing>
          <wp:inline>
            <wp:extent cx="4432960" cy="1884007"/>
            <wp:effectExtent b="0" l="0" r="0" t="0"/>
            <wp:docPr descr="" title="" id="50" name="Picture"/>
            <a:graphic>
              <a:graphicData uri="http://schemas.openxmlformats.org/drawingml/2006/picture">
                <pic:pic>
                  <pic:nvPicPr>
                    <pic:cNvPr descr="assets/figures/bab3/phm2012_rul_label_example.png" id="51" name="Picture"/>
                    <pic:cNvPicPr>
                      <a:picLocks noChangeArrowheads="1" noChangeAspect="1"/>
                    </pic:cNvPicPr>
                  </pic:nvPicPr>
                  <pic:blipFill>
                    <a:blip r:embed="rId39"/>
                    <a:stretch>
                      <a:fillRect/>
                    </a:stretch>
                  </pic:blipFill>
                  <pic:spPr bwMode="auto">
                    <a:xfrm>
                      <a:off x="0" y="0"/>
                      <a:ext cx="4432960" cy="1884007"/>
                    </a:xfrm>
                    <a:prstGeom prst="rect">
                      <a:avLst/>
                    </a:prstGeom>
                    <a:noFill/>
                    <a:ln w="9525">
                      <a:noFill/>
                      <a:headEnd/>
                      <a:tailEnd/>
                    </a:ln>
                  </pic:spPr>
                </pic:pic>
              </a:graphicData>
            </a:graphic>
          </wp:inline>
        </w:drawing>
      </w:r>
    </w:p>
    <w:p>
      <w:pPr>
        <w:pStyle w:val="JudulGambar"/>
      </w:pPr>
      <w:r>
        <w:t xml:space="preserve">Gambar </w:t>
      </w:r>
      <w:bookmarkStart w:id="104" w:name="fig_bab3_rul_label_example"/>
      <w:r>
        <w:t xml:space="preserve">III.</w:t>
      </w:r>
      <w:fldSimple w:instr=" SEQ Gambar \* ARABIC \s 1 ">
        <w:r>
          <w:t xml:space="preserve">3</w:t>
        </w:r>
      </w:fldSimple>
      <w:bookmarkEnd w:id="104"/>
      <w:r>
        <w:t xml:space="preserve"> </w:t>
      </w:r>
      <w:r>
        <w:t xml:space="preserve">Contoh label target RUL pada</w:t>
      </w:r>
      <w:r>
        <w:t xml:space="preserve"> </w:t>
      </w:r>
      <w:r>
        <w:rPr>
          <w:i/>
          <w:iCs/>
        </w:rPr>
        <w:t xml:space="preserve">bearing</w:t>
      </w:r>
      <w:r>
        <w:t xml:space="preserve"> </w:t>
      </w:r>
      <w:r>
        <w:t xml:space="preserve">1_1 dataset PHM2012:</w:t>
      </w:r>
      <w:r>
        <w:t xml:space="preserve"> </w:t>
      </w:r>
      <w:r>
        <w:t xml:space="preserve">titik</w:t>
      </w:r>
      <w:r>
        <w:t xml:space="preserve"> </w:t>
      </w:r>
      <w:r>
        <w:rPr>
          <w:i/>
          <w:iCs/>
        </w:rPr>
        <w:t xml:space="preserve">degradation onset</w:t>
      </w:r>
      <w:r>
        <w:t xml:space="preserve"> </w:t>
      </w:r>
      <m:oMath>
        <m:sSub>
          <m:e>
            <m:r>
              <m:t>t</m:t>
            </m:r>
          </m:e>
          <m:sub>
            <m:r>
              <m:t>d</m:t>
            </m:r>
          </m:sub>
        </m:sSub>
      </m:oMath>
      <w:r>
        <w:t xml:space="preserve"> </w:t>
      </w:r>
      <w:r>
        <w:t xml:space="preserve">terletak pada akuisisi ke-1,</w:t>
      </w:r>
      <w:r>
        <w:t xml:space="preserve"> </w:t>
      </w:r>
      <w:r>
        <w:t xml:space="preserve">diikuti penurunan linear ke 0,0 pada</w:t>
      </w:r>
      <w:r>
        <w:t xml:space="preserve"> </w:t>
      </w:r>
      <w:r>
        <w:rPr>
          <w:i/>
          <w:iCs/>
        </w:rPr>
        <w:t xml:space="preserve">end-of-life</w:t>
      </w:r>
      <w:r>
        <w:t xml:space="preserve"> </w:t>
      </w:r>
      <m:oMath>
        <m:sSub>
          <m:e>
            <m:r>
              <m:t>t</m:t>
            </m:r>
          </m:e>
          <m:sub>
            <m:r>
              <m:t>f</m:t>
            </m:r>
          </m:sub>
        </m:sSub>
        <m:r>
          <m:rPr>
            <m:sty m:val="p"/>
          </m:rPr>
          <m:t>=</m:t>
        </m:r>
        <m:r>
          <m:t>2802</m:t>
        </m:r>
      </m:oMath>
      <w:r>
        <w:t xml:space="preserve"> </w:t>
      </w:r>
      <w:r>
        <w:t xml:space="preserve">akuisisi.</w:t>
      </w:r>
    </w:p>
    <w:p>
      <w:pPr>
        <w:pStyle w:val="Paragraf"/>
      </w:pPr>
    </w:p>
    <w:bookmarkEnd w:id="52"/>
    <w:p>
      <w:pPr>
        <w:pStyle w:val="Paragraf"/>
      </w:pPr>
      <w:r>
        <w:t xml:space="preserve">Pembagian data mengikuti konvensi kompetisi PHM2012 secara berbasis</w:t>
      </w:r>
      <w:r>
        <w:t xml:space="preserve"> </w:t>
      </w:r>
      <w:r>
        <w:rPr>
          <w:i/>
          <w:iCs/>
        </w:rPr>
        <w:t xml:space="preserve">bearing</w:t>
      </w:r>
      <w:r>
        <w:t xml:space="preserve"> </w:t>
      </w:r>
      <w:r>
        <w:t xml:space="preserve">(</w:t>
      </w:r>
      <w:r>
        <w:rPr>
          <w:i/>
          <w:iCs/>
        </w:rPr>
        <w:t xml:space="preserve">bearing-wise</w:t>
      </w:r>
      <w:r>
        <w:t xml:space="preserve">) sebagaimana dirinci pada</w:t>
      </w:r>
      <w:r>
        <w:t xml:space="preserve"> </w:t>
      </w:r>
      <w:r>
        <w:t xml:space="preserve">Tabel </w:t>
      </w:r>
      <w:fldSimple w:instr=" REF tab_bab3_split_phm \h ">
        <w:r>
          <w:t xml:space="preserve">III.4</w:t>
        </w:r>
      </w:fldSimple>
      <w:r>
        <w:t xml:space="preserve">. Pemisahan berbasis</w:t>
      </w:r>
      <w:r>
        <w:t xml:space="preserve"> </w:t>
      </w:r>
      <w:r>
        <w:rPr>
          <w:i/>
          <w:iCs/>
        </w:rPr>
        <w:t xml:space="preserve">bearing</w:t>
      </w:r>
      <w:r>
        <w:t xml:space="preserve"> </w:t>
      </w:r>
      <w:r>
        <w:t xml:space="preserve">memastikan</w:t>
      </w:r>
      <w:r>
        <w:t xml:space="preserve"> </w:t>
      </w:r>
      <w:r>
        <w:t xml:space="preserve">bahwa tidak ada sampel dari</w:t>
      </w:r>
      <w:r>
        <w:t xml:space="preserve"> </w:t>
      </w:r>
      <w:r>
        <w:rPr>
          <w:i/>
          <w:iCs/>
        </w:rPr>
        <w:t xml:space="preserve">bearing</w:t>
      </w:r>
      <w:r>
        <w:t xml:space="preserve"> </w:t>
      </w:r>
      <w:r>
        <w:t xml:space="preserve">yang sama tersebar ke dua set berbeda,</w:t>
      </w:r>
      <w:r>
        <w:t xml:space="preserve"> </w:t>
      </w:r>
      <w:r>
        <w:t xml:space="preserve">mencegah terjadinya kebocoran karakteristik degradasi individual.</w:t>
      </w:r>
    </w:p>
    <w:p>
      <w:pPr>
        <w:pStyle w:val="Paragraf"/>
      </w:pPr>
    </w:p>
    <w:bookmarkStart w:id="53" w:name="tab:bab3_split_phm"/>
    <w:p>
      <w:pPr>
        <w:pStyle w:val="judulTabel"/>
      </w:pPr>
      <w:r>
        <w:t xml:space="preserve">Tabel </w:t>
      </w:r>
      <w:bookmarkStart w:id="105" w:name="tab_bab3_split_phm"/>
      <w:r>
        <w:t xml:space="preserve">III.</w:t>
      </w:r>
      <w:fldSimple w:instr=" SEQ Tabel \* ARABIC \s 1 ">
        <w:r>
          <w:t xml:space="preserve">4</w:t>
        </w:r>
      </w:fldSimple>
      <w:bookmarkEnd w:id="105"/>
      <w:r>
        <w:t xml:space="preserve"> </w:t>
      </w:r>
      <w:r>
        <w:t xml:space="preserve">Pembagian set data PHM2012 (bearing-wise).</w:t>
      </w:r>
    </w:p>
    <w:p>
      <w:pPr>
        <w:pStyle w:val="Paragraf"/>
      </w:pPr>
    </w:p>
    <w:tbl>
      <w:tblPr>
        <w:tblStyle w:val="Table"/>
        <w:tblW w:type="dxa" w:w="7933"/>
        <w:tblLook w:firstRow="1" w:lastRow="0" w:firstColumn="0" w:lastColumn="0" w:noHBand="0" w:noVBand="0" w:val="0020"/>
        <w:tblCaption w:val="Pembagian set data PHM2012 (bearing-wise)."/>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44"/>
        <w:gridCol w:w="2644"/>
        <w:gridCol w:w="2645"/>
      </w:tblGrid>
      <w:tr>
        <w:trPr>
          <w:tblHeader w:val="on"/>
        </w:trPr>
        <w:tc>
          <w:tcPr>
            <w:tcW w:w="2644" w:type="dxa"/>
          </w:tcPr>
          <w:p>
            <w:pPr>
              <w:pStyle w:val="IsiTabel"/>
              <w:jc w:val="left"/>
            </w:pPr>
            <w:r>
              <w:rPr>
                <w:b/>
                <w:bCs/>
              </w:rPr>
              <w:t xml:space="preserve">Set</w:t>
            </w:r>
          </w:p>
        </w:tc>
        <w:tc>
          <w:tcPr>
            <w:tcW w:w="2644" w:type="dxa"/>
          </w:tcPr>
          <w:p>
            <w:pPr>
              <w:pStyle w:val="IsiTabel"/>
              <w:jc w:val="left"/>
            </w:pPr>
            <w:r>
              <w:rPr>
                <w:b/>
                <w:bCs/>
                <w:i/>
                <w:iCs/>
              </w:rPr>
              <w:t xml:space="preserve">Bearing</w:t>
            </w:r>
          </w:p>
        </w:tc>
        <w:tc>
          <w:tcPr>
            <w:tcW w:w="2645" w:type="dxa"/>
          </w:tcPr>
          <w:p>
            <w:pPr>
              <w:pStyle w:val="IsiTabel"/>
              <w:jc w:val="left"/>
            </w:pPr>
            <w:r>
              <w:rPr>
                <w:b/>
                <w:bCs/>
              </w:rPr>
              <w:t xml:space="preserve">Jumlah</w:t>
            </w:r>
          </w:p>
        </w:tc>
      </w:tr>
      <w:tr>
        <w:tc>
          <w:tcPr>
            <w:tcW w:w="2644" w:type="dxa"/>
          </w:tcPr>
          <w:p>
            <w:pPr>
              <w:pStyle w:val="IsiTabel"/>
              <w:jc w:val="left"/>
            </w:pPr>
            <w:r>
              <w:rPr>
                <w:i/>
                <w:iCs/>
              </w:rPr>
              <w:t xml:space="preserve">Training</w:t>
            </w:r>
          </w:p>
        </w:tc>
        <w:tc>
          <w:tcPr>
            <w:tcW w:w="2644" w:type="dxa"/>
          </w:tcPr>
          <w:p>
            <w:pPr>
              <w:pStyle w:val="IsiTabel"/>
              <w:jc w:val="left"/>
            </w:pPr>
            <w:r>
              <w:t xml:space="preserve">1_1, 1_2, 1_4, 2_1, 2_3, 2_5, 3_1</w:t>
            </w:r>
          </w:p>
        </w:tc>
        <w:tc>
          <w:tcPr>
            <w:tcW w:w="2645" w:type="dxa"/>
          </w:tcPr>
          <w:p>
            <w:pPr>
              <w:pStyle w:val="IsiTabel"/>
              <w:jc w:val="left"/>
            </w:pPr>
            <w:r>
              <w:t xml:space="preserve">7</w:t>
            </w:r>
          </w:p>
        </w:tc>
      </w:tr>
      <w:tr>
        <w:tc>
          <w:tcPr>
            <w:tcW w:w="2644" w:type="dxa"/>
          </w:tcPr>
          <w:p>
            <w:pPr>
              <w:pStyle w:val="IsiTabel"/>
              <w:jc w:val="left"/>
            </w:pPr>
            <w:r>
              <w:rPr>
                <w:i/>
                <w:iCs/>
              </w:rPr>
              <w:t xml:space="preserve">Validation</w:t>
            </w:r>
          </w:p>
        </w:tc>
        <w:tc>
          <w:tcPr>
            <w:tcW w:w="2644" w:type="dxa"/>
          </w:tcPr>
          <w:p>
            <w:pPr>
              <w:pStyle w:val="IsiTabel"/>
              <w:jc w:val="left"/>
            </w:pPr>
            <w:r>
              <w:t xml:space="preserve">1_5, 2_2</w:t>
            </w:r>
          </w:p>
        </w:tc>
        <w:tc>
          <w:tcPr>
            <w:tcW w:w="2645" w:type="dxa"/>
          </w:tcPr>
          <w:p>
            <w:pPr>
              <w:pStyle w:val="IsiTabel"/>
              <w:jc w:val="left"/>
            </w:pPr>
            <w:r>
              <w:t xml:space="preserve">2</w:t>
            </w:r>
          </w:p>
        </w:tc>
      </w:tr>
      <w:tr>
        <w:tc>
          <w:tcPr>
            <w:tcW w:w="2644" w:type="dxa"/>
          </w:tcPr>
          <w:p>
            <w:pPr>
              <w:pStyle w:val="IsiTabel"/>
              <w:jc w:val="left"/>
            </w:pPr>
            <w:r>
              <w:rPr>
                <w:i/>
                <w:iCs/>
              </w:rPr>
              <w:t xml:space="preserve">Test</w:t>
            </w:r>
          </w:p>
        </w:tc>
        <w:tc>
          <w:tcPr>
            <w:tcW w:w="2644" w:type="dxa"/>
          </w:tcPr>
          <w:p>
            <w:pPr>
              <w:pStyle w:val="IsiTabel"/>
              <w:jc w:val="left"/>
            </w:pPr>
            <w:r>
              <w:t xml:space="preserve">1_3, 1_6, 1_7, 2_4, 2_6, 2_7, 3_2, 3_3</w:t>
            </w:r>
          </w:p>
        </w:tc>
        <w:tc>
          <w:tcPr>
            <w:tcW w:w="2645" w:type="dxa"/>
          </w:tcPr>
          <w:p>
            <w:pPr>
              <w:pStyle w:val="IsiTabel"/>
              <w:jc w:val="left"/>
            </w:pPr>
            <w:r>
              <w:t xml:space="preserve">8</w:t>
            </w:r>
          </w:p>
        </w:tc>
      </w:tr>
    </w:tbl>
    <w:p>
      <w:pPr>
        <w:pStyle w:val="Paragraf"/>
      </w:pPr>
    </w:p>
    <w:bookmarkEnd w:id="53"/>
    <w:p>
      <w:pPr>
        <w:pStyle w:val="Paragraf"/>
      </w:pPr>
      <w:r>
        <w:t xml:space="preserve">Gambar </w:t>
      </w:r>
      <w:fldSimple w:instr=" REF fig_bab3_phm2012_rig \h ">
        <w:r>
          <w:t xml:space="preserve">III.4</w:t>
        </w:r>
      </w:fldSimple>
      <w:r>
        <w:t xml:space="preserve"> mengilustrasikan konfigurasi</w:t>
      </w:r>
      <w:r>
        <w:t xml:space="preserve"> </w:t>
      </w:r>
      <w:r>
        <w:rPr>
          <w:i/>
          <w:iCs/>
        </w:rPr>
        <w:t xml:space="preserve">test rig</w:t>
      </w:r>
      <w:r>
        <w:t xml:space="preserve"> </w:t>
      </w:r>
      <w:r>
        <w:t xml:space="preserve">PRONOSTIA secara skematik.</w:t>
      </w:r>
    </w:p>
    <w:p>
      <w:pPr>
        <w:pStyle w:val="Paragraf"/>
      </w:pPr>
    </w:p>
    <w:bookmarkStart w:id="57" w:name="fig:bab3_phm2012_rig"/>
    <w:p xmlns:a="http://schemas.openxmlformats.org/drawingml/2006/main" xmlns:pic="http://schemas.openxmlformats.org/drawingml/2006/picture">
      <w:pPr>
        <w:pStyle w:val="Gambar"/>
      </w:pPr>
      <w:r>
        <w:drawing>
          <wp:inline>
            <wp:extent cx="4785582" cy="3085292"/>
            <wp:effectExtent b="0" l="0" r="0" t="0"/>
            <wp:docPr descr="" title="" id="55" name="Picture"/>
            <a:graphic>
              <a:graphicData uri="http://schemas.openxmlformats.org/drawingml/2006/picture">
                <pic:pic>
                  <pic:nvPicPr>
                    <pic:cNvPr descr="assets/figures/bab3/phm2012_test_rig.png" id="56" name="Picture"/>
                    <pic:cNvPicPr>
                      <a:picLocks noChangeArrowheads="1" noChangeAspect="1"/>
                    </pic:cNvPicPr>
                  </pic:nvPicPr>
                  <pic:blipFill>
                    <a:blip r:embed="rId40"/>
                    <a:stretch>
                      <a:fillRect/>
                    </a:stretch>
                  </pic:blipFill>
                  <pic:spPr bwMode="auto">
                    <a:xfrm>
                      <a:off x="0" y="0"/>
                      <a:ext cx="4785582" cy="3085292"/>
                    </a:xfrm>
                    <a:prstGeom prst="rect">
                      <a:avLst/>
                    </a:prstGeom>
                    <a:noFill/>
                    <a:ln w="9525">
                      <a:noFill/>
                      <a:headEnd/>
                      <a:tailEnd/>
                    </a:ln>
                  </pic:spPr>
                </pic:pic>
              </a:graphicData>
            </a:graphic>
          </wp:inline>
        </w:drawing>
      </w:r>
    </w:p>
    <w:p>
      <w:pPr>
        <w:pStyle w:val="JudulGambar"/>
      </w:pPr>
      <w:r>
        <w:t xml:space="preserve">Gambar </w:t>
      </w:r>
      <w:bookmarkStart w:id="106" w:name="fig_bab3_phm2012_rig"/>
      <w:r>
        <w:t xml:space="preserve">III.</w:t>
      </w:r>
      <w:fldSimple w:instr=" SEQ Gambar \* ARABIC \s 1 ">
        <w:r>
          <w:t xml:space="preserve">4</w:t>
        </w:r>
      </w:fldSimple>
      <w:bookmarkEnd w:id="106"/>
      <w:r>
        <w:t xml:space="preserve"> </w:t>
      </w:r>
      <w:r>
        <w:t xml:space="preserve">Skema</w:t>
      </w:r>
      <w:r>
        <w:t xml:space="preserve"> </w:t>
      </w:r>
      <w:r>
        <w:rPr>
          <w:i/>
          <w:iCs/>
        </w:rPr>
        <w:t xml:space="preserve">test rig</w:t>
      </w:r>
      <w:r>
        <w:t xml:space="preserve"> </w:t>
      </w:r>
      <w:r>
        <w:t xml:space="preserve">PRONOSTIA untuk dataset PHM2012</w:t>
      </w:r>
      <w:r>
        <w:t xml:space="preserve"> </w:t>
      </w:r>
      <w:r>
        <w:t xml:space="preserve">(Nectoux dkk., 2012)</w:t>
      </w:r>
      <w:r>
        <w:t xml:space="preserve">: motor AC menggerakkan</w:t>
      </w:r>
      <w:r>
        <w:t xml:space="preserve"> </w:t>
      </w:r>
      <w:r>
        <w:rPr>
          <w:i/>
          <w:iCs/>
        </w:rPr>
        <w:t xml:space="preserve">bearing</w:t>
      </w:r>
      <w:r>
        <w:t xml:space="preserve"> </w:t>
      </w:r>
      <w:r>
        <w:t xml:space="preserve">uji</w:t>
      </w:r>
      <w:r>
        <w:t xml:space="preserve"> </w:t>
      </w:r>
      <w:r>
        <w:t xml:space="preserve">(NSK 6804 / NTN) melalui kopling belt; aktuator hidrolik memberikan gaya</w:t>
      </w:r>
      <w:r>
        <w:t xml:space="preserve"> </w:t>
      </w:r>
      <w:r>
        <w:t xml:space="preserve">radial 4.000–5.000 N secara terkontrol; akselerometer dua sumbu (25,6 kHz)</w:t>
      </w:r>
      <w:r>
        <w:t xml:space="preserve"> </w:t>
      </w:r>
      <w:r>
        <w:t xml:space="preserve">merekam getaran setiap 0,1 detik.</w:t>
      </w:r>
    </w:p>
    <w:p>
      <w:pPr>
        <w:pStyle w:val="Paragraf"/>
      </w:pPr>
    </w:p>
    <w:bookmarkEnd w:id="57"/>
    <w:p>
      <w:pPr>
        <w:pStyle w:val="Paragraf"/>
      </w:pPr>
      <w:r>
        <w:t xml:space="preserve">Dataset PHM2012 mendefinisikan</w:t>
      </w:r>
      <w:r>
        <w:t xml:space="preserve"> </w:t>
      </w:r>
      <w:r>
        <w:rPr>
          <w:i/>
          <w:iCs/>
        </w:rPr>
        <w:t xml:space="preserve">scoring function</w:t>
      </w:r>
      <w:r>
        <w:t xml:space="preserve"> </w:t>
      </w:r>
      <w:r>
        <w:t xml:space="preserve">asimetris yang</w:t>
      </w:r>
      <w:r>
        <w:t xml:space="preserve"> </w:t>
      </w:r>
      <w:r>
        <w:t xml:space="preserve">menjadi dasar PHM Score pada Subbab III.4.2.</w:t>
      </w:r>
      <w:r>
        <w:t xml:space="preserve"> </w:t>
      </w:r>
      <w:r>
        <w:t xml:space="preserve">Pembagian yang mengikuti konvensi kompetisi memungkinkan perbandingan</w:t>
      </w:r>
      <w:r>
        <w:t xml:space="preserve"> </w:t>
      </w:r>
      <w:r>
        <w:t xml:space="preserve">langsung hasil penelitian ini dengan literatur</w:t>
      </w:r>
      <w:r>
        <w:t xml:space="preserve"> </w:t>
      </w:r>
      <w:r>
        <w:rPr>
          <w:i/>
          <w:iCs/>
        </w:rPr>
        <w:t xml:space="preserve">benchmark</w:t>
      </w:r>
      <w:r>
        <w:t xml:space="preserve"> </w:t>
      </w:r>
      <w:r>
        <w:t xml:space="preserve">yang</w:t>
      </w:r>
      <w:r>
        <w:t xml:space="preserve"> </w:t>
      </w:r>
      <w:r>
        <w:t xml:space="preserve">dipublikasikan sebelumnya.</w:t>
      </w:r>
    </w:p>
    <w:p>
      <w:pPr>
        <w:pStyle w:val="Paragraf"/>
      </w:pPr>
    </w:p>
    <w:bookmarkStart w:id="61" w:name="fig:bab3_phm2012_dataset_overview"/>
    <w:p xmlns:a="http://schemas.openxmlformats.org/drawingml/2006/main" xmlns:pic="http://schemas.openxmlformats.org/drawingml/2006/picture">
      <w:pPr>
        <w:pStyle w:val="Gambar"/>
      </w:pPr>
      <w:r>
        <w:drawing>
          <wp:inline>
            <wp:extent cx="4533709" cy="2370566"/>
            <wp:effectExtent b="0" l="0" r="0" t="0"/>
            <wp:docPr descr="" title="" id="59" name="Picture"/>
            <a:graphic>
              <a:graphicData uri="http://schemas.openxmlformats.org/drawingml/2006/picture">
                <pic:pic>
                  <pic:nvPicPr>
                    <pic:cNvPr descr="assets/figures/bab3/phm2012_dataset_overview.png" id="60" name="Picture"/>
                    <pic:cNvPicPr>
                      <a:picLocks noChangeArrowheads="1" noChangeAspect="1"/>
                    </pic:cNvPicPr>
                  </pic:nvPicPr>
                  <pic:blipFill>
                    <a:blip r:embed="rId41"/>
                    <a:stretch>
                      <a:fillRect/>
                    </a:stretch>
                  </pic:blipFill>
                  <pic:spPr bwMode="auto">
                    <a:xfrm>
                      <a:off x="0" y="0"/>
                      <a:ext cx="4533709" cy="2370566"/>
                    </a:xfrm>
                    <a:prstGeom prst="rect">
                      <a:avLst/>
                    </a:prstGeom>
                    <a:noFill/>
                    <a:ln w="9525">
                      <a:noFill/>
                      <a:headEnd/>
                      <a:tailEnd/>
                    </a:ln>
                  </pic:spPr>
                </pic:pic>
              </a:graphicData>
            </a:graphic>
          </wp:inline>
        </w:drawing>
      </w:r>
    </w:p>
    <w:p>
      <w:pPr>
        <w:pStyle w:val="JudulGambar"/>
      </w:pPr>
      <w:r>
        <w:t xml:space="preserve">Gambar </w:t>
      </w:r>
      <w:bookmarkStart w:id="107" w:name="fig_bab3_phm2012_dataset_overview"/>
      <w:r>
        <w:t xml:space="preserve">III.</w:t>
      </w:r>
      <w:fldSimple w:instr=" SEQ Gambar \* ARABIC \s 1 ">
        <w:r>
          <w:t xml:space="preserve">5</w:t>
        </w:r>
      </w:fldSimple>
      <w:bookmarkEnd w:id="107"/>
      <w:r>
        <w:t xml:space="preserve"> </w:t>
      </w:r>
      <w:r>
        <w:t xml:space="preserve">Distribusi jumlah akuisisi per</w:t>
      </w:r>
      <w:r>
        <w:t xml:space="preserve"> </w:t>
      </w:r>
      <w:r>
        <w:rPr>
          <w:i/>
          <w:iCs/>
        </w:rPr>
        <w:t xml:space="preserve">bearing</w:t>
      </w:r>
      <w:r>
        <w:t xml:space="preserve"> </w:t>
      </w:r>
      <w:r>
        <w:t xml:space="preserve">pada dataset PHM2012:</w:t>
      </w:r>
      <w:r>
        <w:t xml:space="preserve"> </w:t>
      </w:r>
      <w:r>
        <w:t xml:space="preserve">biru =</w:t>
      </w:r>
      <w:r>
        <w:t xml:space="preserve"> </w:t>
      </w:r>
      <w:r>
        <w:rPr>
          <w:i/>
          <w:iCs/>
        </w:rPr>
        <w:t xml:space="preserve">training set</w:t>
      </w:r>
      <w:r>
        <w:t xml:space="preserve"> </w:t>
      </w:r>
      <w:r>
        <w:t xml:space="preserve">(7</w:t>
      </w:r>
      <w:r>
        <w:t xml:space="preserve"> </w:t>
      </w:r>
      <w:r>
        <w:rPr>
          <w:i/>
          <w:iCs/>
        </w:rPr>
        <w:t xml:space="preserve">bearing</w:t>
      </w:r>
      <w:r>
        <w:t xml:space="preserve">), oranye =</w:t>
      </w:r>
      <w:r>
        <w:t xml:space="preserve"> </w:t>
      </w:r>
      <w:r>
        <w:rPr>
          <w:i/>
          <w:iCs/>
        </w:rPr>
        <w:t xml:space="preserve">validation set</w:t>
      </w:r>
      <w:r>
        <w:t xml:space="preserve"> </w:t>
      </w:r>
      <w:r>
        <w:t xml:space="preserve">(2</w:t>
      </w:r>
      <w:r>
        <w:t xml:space="preserve"> </w:t>
      </w:r>
      <w:r>
        <w:rPr>
          <w:i/>
          <w:iCs/>
        </w:rPr>
        <w:t xml:space="preserve">bearing</w:t>
      </w:r>
      <w:r>
        <w:t xml:space="preserve">), hijau =</w:t>
      </w:r>
      <w:r>
        <w:t xml:space="preserve"> </w:t>
      </w:r>
      <w:r>
        <w:rPr>
          <w:i/>
          <w:iCs/>
        </w:rPr>
        <w:t xml:space="preserve">test set</w:t>
      </w:r>
      <w:r>
        <w:t xml:space="preserve"> </w:t>
      </w:r>
      <w:r>
        <w:t xml:space="preserve">(8</w:t>
      </w:r>
      <w:r>
        <w:t xml:space="preserve"> </w:t>
      </w:r>
      <w:r>
        <w:rPr>
          <w:i/>
          <w:iCs/>
        </w:rPr>
        <w:t xml:space="preserve">bearing</w:t>
      </w:r>
      <w:r>
        <w:t xml:space="preserve">).</w:t>
      </w:r>
      <w:r>
        <w:t xml:space="preserve"> </w:t>
      </w:r>
      <w:r>
        <w:t xml:space="preserve">Variasi panjang antar-</w:t>
      </w:r>
      <w:r>
        <w:rPr>
          <w:i/>
          <w:iCs/>
        </w:rPr>
        <w:t xml:space="preserve">bearing</w:t>
      </w:r>
      <w:r>
        <w:t xml:space="preserve"> </w:t>
      </w:r>
      <w:r>
        <w:t xml:space="preserve">mencerminkan perbedaan laju degradasi</w:t>
      </w:r>
      <w:r>
        <w:t xml:space="preserve"> </w:t>
      </w:r>
      <w:r>
        <w:t xml:space="preserve">di tiga kondisi operasi.</w:t>
      </w:r>
    </w:p>
    <w:p>
      <w:pPr>
        <w:pStyle w:val="Paragraf"/>
      </w:pPr>
    </w:p>
    <w:bookmarkEnd w:id="61"/>
    <w:bookmarkEnd w:id="62"/>
    <w:bookmarkStart w:id="69" w:name="subsec:bab3_xjtusy"/>
    <w:p>
      <w:pPr>
        <w:pStyle w:val="Heading3"/>
      </w:pPr>
      <w:r>
        <w:t xml:space="preserve">XJTU-SY</w:t>
      </w:r>
      <w:r>
        <w:t xml:space="preserve"> </w:t>
      </w:r>
      <w:r>
        <w:t xml:space="preserve">(Prognostik)</w:t>
      </w:r>
    </w:p>
    <w:p>
      <w:pPr>
        <w:pStyle w:val="Paragraf"/>
      </w:pPr>
    </w:p>
    <w:p>
      <w:pPr>
        <w:pStyle w:val="Paragraf"/>
      </w:pPr>
      <w:r>
        <w:t xml:space="preserve">Dataset XJTU-SY dikembangkan oleh Xi’an Jiaotong University bersama</w:t>
      </w:r>
      <w:r>
        <w:t xml:space="preserve"> </w:t>
      </w:r>
      <w:r>
        <w:t xml:space="preserve">Sumyoung Technology menggunakan</w:t>
      </w:r>
      <w:r>
        <w:t xml:space="preserve"> </w:t>
      </w:r>
      <w:r>
        <w:rPr>
          <w:i/>
          <w:iCs/>
        </w:rPr>
        <w:t xml:space="preserve">test rig</w:t>
      </w:r>
      <w:r>
        <w:t xml:space="preserve"> </w:t>
      </w:r>
      <w:r>
        <w:t xml:space="preserve">akselerasi umur pakai</w:t>
      </w:r>
      <w:r>
        <w:t xml:space="preserve"> </w:t>
      </w:r>
      <w:r>
        <w:rPr>
          <w:i/>
          <w:iCs/>
        </w:rPr>
        <w:t xml:space="preserve">rolling element bearing</w:t>
      </w:r>
      <w:r>
        <w:t xml:space="preserve"> </w:t>
      </w:r>
      <w:r>
        <w:t xml:space="preserve">(Wang dkk., 2020)</w:t>
      </w:r>
      <w:r>
        <w:t xml:space="preserve">. Karakteristik dataset dirangkum</w:t>
      </w:r>
      <w:r>
        <w:t xml:space="preserve"> </w:t>
      </w:r>
      <w:r>
        <w:t xml:space="preserve">pada Tabel </w:t>
      </w:r>
      <w:fldSimple w:instr=" REF tab_bab3_xjtusy \h ">
        <w:r>
          <w:t xml:space="preserve">III.5</w:t>
        </w:r>
      </w:fldSimple>
      <w:r>
        <w:t xml:space="preserve">.</w:t>
      </w:r>
    </w:p>
    <w:p>
      <w:pPr>
        <w:pStyle w:val="Paragraf"/>
      </w:pPr>
    </w:p>
    <w:bookmarkStart w:id="63" w:name="tab:bab3_xjtusy"/>
    <w:p>
      <w:pPr>
        <w:pStyle w:val="judulTabel"/>
      </w:pPr>
      <w:r>
        <w:t xml:space="preserve">Tabel </w:t>
      </w:r>
      <w:bookmarkStart w:id="108" w:name="tab_bab3_xjtusy"/>
      <w:r>
        <w:t xml:space="preserve">III.</w:t>
      </w:r>
      <w:fldSimple w:instr=" SEQ Tabel \* ARABIC \s 1 ">
        <w:r>
          <w:t xml:space="preserve">5</w:t>
        </w:r>
      </w:fldSimple>
      <w:bookmarkEnd w:id="108"/>
      <w:r>
        <w:t xml:space="preserve"> </w:t>
      </w:r>
      <w:r>
        <w:t xml:space="preserve">Karakteristik dataset XJTU-SY.</w:t>
      </w:r>
    </w:p>
    <w:p>
      <w:pPr>
        <w:pStyle w:val="Paragraf"/>
      </w:pPr>
    </w:p>
    <w:tbl>
      <w:tblPr>
        <w:tblStyle w:val="Table"/>
        <w:tblW w:type="dxa" w:w="7933"/>
        <w:tblLook w:firstRow="1" w:lastRow="0" w:firstColumn="0" w:lastColumn="0" w:noHBand="0" w:noVBand="0" w:val="0020"/>
        <w:tblCaption w:val="Karakteristik dataset XJTU-SY."/>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6"/>
        <w:gridCol w:w="3967"/>
      </w:tblGrid>
      <w:tr>
        <w:trPr>
          <w:tblHeader w:val="on"/>
        </w:trPr>
        <w:tc>
          <w:tcPr>
            <w:tcW w:w="3966" w:type="dxa"/>
          </w:tcPr>
          <w:p>
            <w:pPr>
              <w:pStyle w:val="IsiTabel"/>
              <w:jc w:val="left"/>
            </w:pPr>
            <w:r>
              <w:rPr>
                <w:b/>
                <w:bCs/>
              </w:rPr>
              <w:t xml:space="preserve">Atribut</w:t>
            </w:r>
          </w:p>
        </w:tc>
        <w:tc>
          <w:tcPr>
            <w:tcW w:w="3967" w:type="dxa"/>
          </w:tcPr>
          <w:p>
            <w:pPr>
              <w:pStyle w:val="IsiTabel"/>
              <w:jc w:val="left"/>
            </w:pPr>
            <w:r>
              <w:rPr>
                <w:b/>
                <w:bCs/>
              </w:rPr>
              <w:t xml:space="preserve">Nilai</w:t>
            </w:r>
          </w:p>
        </w:tc>
      </w:tr>
      <w:tr>
        <w:tc>
          <w:tcPr>
            <w:tcW w:w="3966" w:type="dxa"/>
          </w:tcPr>
          <w:p>
            <w:pPr>
              <w:pStyle w:val="IsiTabel"/>
              <w:jc w:val="left"/>
            </w:pPr>
            <w:r>
              <w:rPr>
                <w:i/>
                <w:iCs/>
              </w:rPr>
              <w:t xml:space="preserve">Bearing</w:t>
            </w:r>
            <w:r>
              <w:t xml:space="preserve"> </w:t>
            </w:r>
            <w:r>
              <w:t xml:space="preserve">uji</w:t>
            </w:r>
          </w:p>
        </w:tc>
        <w:tc>
          <w:tcPr>
            <w:tcW w:w="3967" w:type="dxa"/>
          </w:tcPr>
          <w:p>
            <w:pPr>
              <w:pStyle w:val="IsiTabel"/>
              <w:jc w:val="left"/>
            </w:pPr>
            <w:r>
              <w:t xml:space="preserve">LDK UER204 (</w:t>
            </w:r>
            <w:r>
              <w:rPr>
                <w:i/>
                <w:iCs/>
              </w:rPr>
              <w:t xml:space="preserve">deep groove ball bearing</w:t>
            </w:r>
            <w:r>
              <w:t xml:space="preserve">)</w:t>
            </w:r>
          </w:p>
        </w:tc>
      </w:tr>
      <w:tr>
        <w:tc>
          <w:tcPr>
            <w:tcW w:w="3966" w:type="dxa"/>
          </w:tcPr>
          <w:p>
            <w:pPr>
              <w:pStyle w:val="IsiTabel"/>
              <w:jc w:val="left"/>
            </w:pPr>
            <w:r>
              <w:t xml:space="preserve">Kondisi operasi</w:t>
            </w:r>
          </w:p>
        </w:tc>
        <w:tc>
          <w:tcPr>
            <w:tcW w:w="3967" w:type="dxa"/>
          </w:tcPr>
          <w:p>
            <w:pPr>
              <w:pStyle w:val="IsiTabel"/>
              <w:jc w:val="left"/>
            </w:pPr>
            <w:r>
              <w:t xml:space="preserve">3 (2.100 rpm/12 kN; 2.250 rpm/11 kN; 2.400 rpm/10 kN)</w:t>
            </w:r>
          </w:p>
        </w:tc>
      </w:tr>
      <w:tr>
        <w:tc>
          <w:tcPr>
            <w:tcW w:w="3966" w:type="dxa"/>
          </w:tcPr>
          <w:p>
            <w:pPr>
              <w:pStyle w:val="IsiTabel"/>
              <w:jc w:val="left"/>
            </w:pPr>
            <w:r>
              <w:t xml:space="preserve">Total</w:t>
            </w:r>
            <w:r>
              <w:t xml:space="preserve"> </w:t>
            </w:r>
            <w:r>
              <w:rPr>
                <w:i/>
                <w:iCs/>
              </w:rPr>
              <w:t xml:space="preserve">bearing</w:t>
            </w:r>
          </w:p>
        </w:tc>
        <w:tc>
          <w:tcPr>
            <w:tcW w:w="3967" w:type="dxa"/>
          </w:tcPr>
          <w:p>
            <w:pPr>
              <w:pStyle w:val="IsiTabel"/>
              <w:jc w:val="left"/>
            </w:pPr>
            <w:r>
              <w:t xml:space="preserve">15 (5 per kondisi)</w:t>
            </w:r>
          </w:p>
        </w:tc>
      </w:tr>
      <w:tr>
        <w:tc>
          <w:tcPr>
            <w:tcW w:w="3966" w:type="dxa"/>
          </w:tcPr>
          <w:p>
            <w:pPr>
              <w:pStyle w:val="IsiTabel"/>
              <w:jc w:val="left"/>
            </w:pPr>
            <w:r>
              <w:t xml:space="preserve">Sensor</w:t>
            </w:r>
          </w:p>
        </w:tc>
        <w:tc>
          <w:tcPr>
            <w:tcW w:w="3967" w:type="dxa"/>
          </w:tcPr>
          <w:p>
            <w:pPr>
              <w:pStyle w:val="IsiTabel"/>
              <w:jc w:val="left"/>
            </w:pPr>
            <w:r>
              <w:t xml:space="preserve">Akselerometer horizontal + vertikal (25,6 kHz)</w:t>
            </w:r>
          </w:p>
        </w:tc>
      </w:tr>
      <w:tr>
        <w:tc>
          <w:tcPr>
            <w:tcW w:w="3966" w:type="dxa"/>
          </w:tcPr>
          <w:p>
            <w:pPr>
              <w:pStyle w:val="IsiTabel"/>
              <w:jc w:val="left"/>
            </w:pPr>
            <w:r>
              <w:t xml:space="preserve">Durasi rekaman</w:t>
            </w:r>
          </w:p>
        </w:tc>
        <w:tc>
          <w:tcPr>
            <w:tcW w:w="3967" w:type="dxa"/>
          </w:tcPr>
          <w:p>
            <w:pPr>
              <w:pStyle w:val="IsiTabel"/>
              <w:jc w:val="left"/>
            </w:pPr>
            <w:r>
              <w:t xml:space="preserve">1,28 detik; interval 1 menit</w:t>
            </w:r>
          </w:p>
        </w:tc>
      </w:tr>
      <w:tr>
        <w:tc>
          <w:tcPr>
            <w:tcW w:w="3966" w:type="dxa"/>
          </w:tcPr>
          <w:p>
            <w:pPr>
              <w:pStyle w:val="IsiTabel"/>
              <w:jc w:val="left"/>
            </w:pPr>
            <w:r>
              <w:t xml:space="preserve">Sampel per rekaman</w:t>
            </w:r>
          </w:p>
        </w:tc>
        <w:tc>
          <w:tcPr>
            <w:tcW w:w="3967" w:type="dxa"/>
          </w:tcPr>
          <w:p>
            <w:pPr>
              <w:pStyle w:val="IsiTabel"/>
              <w:jc w:val="left"/>
            </w:pPr>
            <w:r>
              <w:t xml:space="preserve">32.768</w:t>
            </w:r>
          </w:p>
        </w:tc>
      </w:tr>
      <w:tr>
        <w:tc>
          <w:tcPr>
            <w:tcW w:w="3966" w:type="dxa"/>
          </w:tcPr>
          <w:p>
            <w:pPr>
              <w:pStyle w:val="IsiTabel"/>
              <w:jc w:val="left"/>
            </w:pPr>
            <w:r>
              <w:t xml:space="preserve">Mode kegagalan dominan</w:t>
            </w:r>
          </w:p>
        </w:tc>
        <w:tc>
          <w:tcPr>
            <w:tcW w:w="3967" w:type="dxa"/>
          </w:tcPr>
          <w:p>
            <w:pPr>
              <w:pStyle w:val="IsiTabel"/>
              <w:jc w:val="left"/>
            </w:pPr>
            <w:r>
              <w:rPr>
                <w:i/>
                <w:iCs/>
              </w:rPr>
              <w:t xml:space="preserve">Outer-race spalling</w:t>
            </w:r>
            <w:r>
              <w:t xml:space="preserve"> </w:t>
            </w:r>
            <w:r>
              <w:t xml:space="preserve">(mayoritas</w:t>
            </w:r>
            <w:r>
              <w:t xml:space="preserve"> </w:t>
            </w:r>
            <w:r>
              <w:rPr>
                <w:i/>
                <w:iCs/>
              </w:rPr>
              <w:t xml:space="preserve">bearing</w:t>
            </w:r>
            <w:r>
              <w:t xml:space="preserve">)</w:t>
            </w:r>
          </w:p>
        </w:tc>
      </w:tr>
    </w:tbl>
    <w:p>
      <w:pPr>
        <w:pStyle w:val="Paragraf"/>
      </w:pPr>
    </w:p>
    <w:bookmarkEnd w:id="63"/>
    <w:p>
      <w:pPr>
        <w:pStyle w:val="Paragraf"/>
      </w:pPr>
      <w:r>
        <w:t xml:space="preserve">Ketiga kondisi operasi digunakan (15</w:t>
      </w:r>
      <w:r>
        <w:t xml:space="preserve"> </w:t>
      </w:r>
      <w:r>
        <w:rPr>
          <w:i/>
          <w:iCs/>
        </w:rPr>
        <w:t xml:space="preserve">bearing</w:t>
      </w:r>
      <w:r>
        <w:t xml:space="preserve"> </w:t>
      </w:r>
      <w:r>
        <w:t xml:space="preserve">aktif). Pembagian set</w:t>
      </w:r>
      <w:r>
        <w:t xml:space="preserve"> </w:t>
      </w:r>
      <w:r>
        <w:rPr>
          <w:i/>
          <w:iCs/>
        </w:rPr>
        <w:t xml:space="preserve">bearing-wise</w:t>
      </w:r>
      <w:r>
        <w:t xml:space="preserve"> </w:t>
      </w:r>
      <w:r>
        <w:t xml:space="preserve">dirinci pada Tabel </w:t>
      </w:r>
      <w:fldSimple w:instr=" REF tab_bab3_split_xjtu \h ">
        <w:r>
          <w:t xml:space="preserve">III.6</w:t>
        </w:r>
      </w:fldSimple>
      <w:r>
        <w:t xml:space="preserve">; konfigurasi</w:t>
      </w:r>
      <w:r>
        <w:t xml:space="preserve"> </w:t>
      </w:r>
      <w:r>
        <w:t xml:space="preserve">pelatihan mengacu pada</w:t>
      </w:r>
      <w:r>
        <w:t xml:space="preserve"> </w:t>
      </w:r>
      <w:r>
        <w:rPr>
          <w:rStyle w:val="VerbatimChar"/>
        </w:rPr>
        <w:t xml:space="preserve">configs/data/xjtu_sy_available_full.yaml</w:t>
      </w:r>
      <w:r>
        <w:t xml:space="preserve">.</w:t>
      </w:r>
    </w:p>
    <w:p>
      <w:pPr>
        <w:pStyle w:val="Paragraf"/>
      </w:pPr>
    </w:p>
    <w:bookmarkStart w:id="64" w:name="tab:bab3_split_xjtu"/>
    <w:p>
      <w:pPr>
        <w:pStyle w:val="judulTabel"/>
      </w:pPr>
      <w:r>
        <w:t xml:space="preserve">Tabel </w:t>
      </w:r>
      <w:bookmarkStart w:id="109" w:name="tab_bab3_split_xjtu"/>
      <w:r>
        <w:t xml:space="preserve">III.</w:t>
      </w:r>
      <w:fldSimple w:instr=" SEQ Tabel \* ARABIC \s 1 ">
        <w:r>
          <w:t xml:space="preserve">6</w:t>
        </w:r>
      </w:fldSimple>
      <w:bookmarkEnd w:id="109"/>
      <w:r>
        <w:t xml:space="preserve"> </w:t>
      </w:r>
      <w:r>
        <w:t xml:space="preserve"/>
      </w:r>
      <w:r>
        <w:t xml:space="preserve">Pembagian set data XJTU-SY (bearing-wise, 3 kondisi operasi).</w:t>
      </w:r>
    </w:p>
    <w:p>
      <w:pPr>
        <w:pStyle w:val="Paragraf"/>
      </w:pPr>
    </w:p>
    <w:tbl>
      <w:tblPr>
        <w:tblStyle w:val="Table"/>
        <w:tblW w:type="dxa" w:w="7933"/>
        <w:tblLook w:firstRow="1" w:lastRow="0" w:firstColumn="0" w:lastColumn="0" w:noHBand="0" w:noVBand="0" w:val="0020"/>
        <w:tblCaption w:val="Pembagian set data XJTU-SY (bearing-wise, 3 kondisi operasi)."/>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44"/>
        <w:gridCol w:w="2644"/>
        <w:gridCol w:w="2645"/>
      </w:tblGrid>
      <w:tr>
        <w:trPr>
          <w:tblHeader w:val="on"/>
        </w:trPr>
        <w:tc>
          <w:tcPr>
            <w:tcW w:w="2644" w:type="dxa"/>
          </w:tcPr>
          <w:p>
            <w:pPr>
              <w:pStyle w:val="IsiTabel"/>
              <w:jc w:val="left"/>
            </w:pPr>
            <w:r>
              <w:rPr>
                <w:b/>
                <w:bCs/>
              </w:rPr>
              <w:t xml:space="preserve">Set</w:t>
            </w:r>
          </w:p>
        </w:tc>
        <w:tc>
          <w:tcPr>
            <w:tcW w:w="2644" w:type="dxa"/>
          </w:tcPr>
          <w:p>
            <w:pPr>
              <w:pStyle w:val="IsiTabel"/>
              <w:jc w:val="left"/>
            </w:pPr>
            <w:r>
              <w:rPr>
                <w:b/>
                <w:bCs/>
                <w:i/>
                <w:iCs/>
              </w:rPr>
              <w:t xml:space="preserve">Bearing</w:t>
            </w:r>
          </w:p>
        </w:tc>
        <w:tc>
          <w:tcPr>
            <w:tcW w:w="2645" w:type="dxa"/>
          </w:tcPr>
          <w:p>
            <w:pPr>
              <w:pStyle w:val="IsiTabel"/>
              <w:jc w:val="left"/>
            </w:pPr>
            <w:r>
              <w:rPr>
                <w:b/>
                <w:bCs/>
              </w:rPr>
              <w:t xml:space="preserve">Jumlah</w:t>
            </w:r>
          </w:p>
        </w:tc>
      </w:tr>
      <w:tr>
        <w:tc>
          <w:tcPr>
            <w:tcW w:w="2644" w:type="dxa"/>
          </w:tcPr>
          <w:p>
            <w:pPr>
              <w:pStyle w:val="IsiTabel"/>
              <w:jc w:val="left"/>
            </w:pPr>
            <w:r>
              <w:rPr>
                <w:i/>
                <w:iCs/>
              </w:rPr>
              <w:t xml:space="preserve">Training</w:t>
            </w:r>
          </w:p>
        </w:tc>
        <w:tc>
          <w:tcPr>
            <w:tcW w:w="2644" w:type="dxa"/>
          </w:tcPr>
          <w:p>
            <w:pPr>
              <w:pStyle w:val="IsiTabel"/>
              <w:jc w:val="left"/>
            </w:pPr>
            <w:r>
              <w:t xml:space="preserve">1_1, 1_2, 1_3, 2_1, 2_2, 2_4, 3_1, 3_2, 3_4</w:t>
            </w:r>
          </w:p>
        </w:tc>
        <w:tc>
          <w:tcPr>
            <w:tcW w:w="2645" w:type="dxa"/>
          </w:tcPr>
          <w:p>
            <w:pPr>
              <w:pStyle w:val="IsiTabel"/>
              <w:jc w:val="left"/>
            </w:pPr>
            <w:r>
              <w:t xml:space="preserve">9</w:t>
            </w:r>
          </w:p>
        </w:tc>
      </w:tr>
      <w:tr>
        <w:tc>
          <w:tcPr>
            <w:tcW w:w="2644" w:type="dxa"/>
          </w:tcPr>
          <w:p>
            <w:pPr>
              <w:pStyle w:val="IsiTabel"/>
              <w:jc w:val="left"/>
            </w:pPr>
            <w:r>
              <w:rPr>
                <w:i/>
                <w:iCs/>
              </w:rPr>
              <w:t xml:space="preserve">Validation</w:t>
            </w:r>
          </w:p>
        </w:tc>
        <w:tc>
          <w:tcPr>
            <w:tcW w:w="2644" w:type="dxa"/>
          </w:tcPr>
          <w:p>
            <w:pPr>
              <w:pStyle w:val="IsiTabel"/>
              <w:jc w:val="left"/>
            </w:pPr>
            <w:r>
              <w:t xml:space="preserve">1_4, 2_5, 3_5</w:t>
            </w:r>
          </w:p>
        </w:tc>
        <w:tc>
          <w:tcPr>
            <w:tcW w:w="2645" w:type="dxa"/>
          </w:tcPr>
          <w:p>
            <w:pPr>
              <w:pStyle w:val="IsiTabel"/>
              <w:jc w:val="left"/>
            </w:pPr>
            <w:r>
              <w:t xml:space="preserve">3</w:t>
            </w:r>
          </w:p>
        </w:tc>
      </w:tr>
      <w:tr>
        <w:tc>
          <w:tcPr>
            <w:tcW w:w="2644" w:type="dxa"/>
          </w:tcPr>
          <w:p>
            <w:pPr>
              <w:pStyle w:val="IsiTabel"/>
              <w:jc w:val="left"/>
            </w:pPr>
            <w:r>
              <w:rPr>
                <w:i/>
                <w:iCs/>
              </w:rPr>
              <w:t xml:space="preserve">Test</w:t>
            </w:r>
          </w:p>
        </w:tc>
        <w:tc>
          <w:tcPr>
            <w:tcW w:w="2644" w:type="dxa"/>
          </w:tcPr>
          <w:p>
            <w:pPr>
              <w:pStyle w:val="IsiTabel"/>
              <w:jc w:val="left"/>
            </w:pPr>
            <w:r>
              <w:t xml:space="preserve">1_5, 2_3, 3_3</w:t>
            </w:r>
          </w:p>
        </w:tc>
        <w:tc>
          <w:tcPr>
            <w:tcW w:w="2645" w:type="dxa"/>
          </w:tcPr>
          <w:p>
            <w:pPr>
              <w:pStyle w:val="IsiTabel"/>
              <w:jc w:val="left"/>
            </w:pPr>
            <w:r>
              <w:t xml:space="preserve">3</w:t>
            </w:r>
          </w:p>
        </w:tc>
      </w:tr>
    </w:tbl>
    <w:p>
      <w:pPr>
        <w:pStyle w:val="Paragraf"/>
      </w:pPr>
    </w:p>
    <w:bookmarkEnd w:id="64"/>
    <w:p>
      <w:pPr>
        <w:pStyle w:val="Paragraf"/>
      </w:pPr>
      <w:r>
        <w:t xml:space="preserve">Gambar </w:t>
      </w:r>
      <w:fldSimple w:instr=" REF fig_bab3_xjtusy_rig \h ">
        <w:r>
          <w:t xml:space="preserve">III.6</w:t>
        </w:r>
      </w:fldSimple>
      <w:r>
        <w:t xml:space="preserve"> mengilustrasikan konfigurasi</w:t>
      </w:r>
      <w:r>
        <w:t xml:space="preserve"> </w:t>
      </w:r>
      <w:r>
        <w:rPr>
          <w:i/>
          <w:iCs/>
        </w:rPr>
        <w:t xml:space="preserve">test rig</w:t>
      </w:r>
      <w:r>
        <w:t xml:space="preserve"> </w:t>
      </w:r>
      <w:r>
        <w:t xml:space="preserve">XJTU-SY beserta tiga kondisi operasinya.</w:t>
      </w:r>
    </w:p>
    <w:p>
      <w:pPr>
        <w:pStyle w:val="Paragraf"/>
      </w:pPr>
    </w:p>
    <w:bookmarkStart w:id="68" w:name="fig:bab3_xjtusy_rig"/>
    <w:p xmlns:a="http://schemas.openxmlformats.org/drawingml/2006/main" xmlns:pic="http://schemas.openxmlformats.org/drawingml/2006/picture">
      <w:pPr>
        <w:pStyle w:val="Gambar"/>
      </w:pPr>
      <w:r>
        <w:drawing>
          <wp:inline>
            <wp:extent cx="4785582" cy="3057142"/>
            <wp:effectExtent b="0" l="0" r="0" t="0"/>
            <wp:docPr descr="" title="" id="66" name="Picture"/>
            <a:graphic>
              <a:graphicData uri="http://schemas.openxmlformats.org/drawingml/2006/picture">
                <pic:pic>
                  <pic:nvPicPr>
                    <pic:cNvPr descr="assets/figures/bab3/xjtu_sy_test_rig.png" id="67" name="Picture"/>
                    <pic:cNvPicPr>
                      <a:picLocks noChangeArrowheads="1" noChangeAspect="1"/>
                    </pic:cNvPicPr>
                  </pic:nvPicPr>
                  <pic:blipFill>
                    <a:blip r:embed="rId42"/>
                    <a:stretch>
                      <a:fillRect/>
                    </a:stretch>
                  </pic:blipFill>
                  <pic:spPr bwMode="auto">
                    <a:xfrm>
                      <a:off x="0" y="0"/>
                      <a:ext cx="4785582" cy="3057142"/>
                    </a:xfrm>
                    <a:prstGeom prst="rect">
                      <a:avLst/>
                    </a:prstGeom>
                    <a:noFill/>
                    <a:ln w="9525">
                      <a:noFill/>
                      <a:headEnd/>
                      <a:tailEnd/>
                    </a:ln>
                  </pic:spPr>
                </pic:pic>
              </a:graphicData>
            </a:graphic>
          </wp:inline>
        </w:drawing>
      </w:r>
    </w:p>
    <w:p>
      <w:pPr>
        <w:pStyle w:val="JudulGambar"/>
      </w:pPr>
      <w:r>
        <w:t xml:space="preserve">Gambar </w:t>
      </w:r>
      <w:bookmarkStart w:id="110" w:name="fig_bab3_xjtusy_rig"/>
      <w:r>
        <w:t xml:space="preserve">III.</w:t>
      </w:r>
      <w:fldSimple w:instr=" SEQ Gambar \* ARABIC \s 1 ">
        <w:r>
          <w:t xml:space="preserve">6</w:t>
        </w:r>
      </w:fldSimple>
      <w:bookmarkEnd w:id="110"/>
      <w:r>
        <w:t xml:space="preserve"> </w:t>
      </w:r>
      <w:r>
        <w:t xml:space="preserve">Konfigurasi</w:t>
      </w:r>
      <w:r>
        <w:t xml:space="preserve"> </w:t>
      </w:r>
      <w:r>
        <w:rPr>
          <w:i/>
          <w:iCs/>
        </w:rPr>
        <w:t xml:space="preserve">test rig</w:t>
      </w:r>
      <w:r>
        <w:t xml:space="preserve"> </w:t>
      </w:r>
      <w:r>
        <w:t xml:space="preserve">XJTU-SY</w:t>
      </w:r>
      <w:r>
        <w:t xml:space="preserve"> </w:t>
      </w:r>
      <w:r>
        <w:t xml:space="preserve">(Wang dkk., 2020)</w:t>
      </w:r>
      <w:r>
        <w:t xml:space="preserve">: motor AC variabel</w:t>
      </w:r>
      <w:r>
        <w:t xml:space="preserve"> </w:t>
      </w:r>
      <w:r>
        <w:t xml:space="preserve">menggerakkan</w:t>
      </w:r>
      <w:r>
        <w:t xml:space="preserve"> </w:t>
      </w:r>
      <w:r>
        <w:rPr>
          <w:i/>
          <w:iCs/>
        </w:rPr>
        <w:t xml:space="preserve">bearing</w:t>
      </w:r>
      <w:r>
        <w:t xml:space="preserve"> </w:t>
      </w:r>
      <w:r>
        <w:t xml:space="preserve">uji LDK UER204 melalui</w:t>
      </w:r>
      <w:r>
        <w:t xml:space="preserve"> </w:t>
      </w:r>
      <w:r>
        <w:rPr>
          <w:i/>
          <w:iCs/>
        </w:rPr>
        <w:t xml:space="preserve">belt drive</w:t>
      </w:r>
      <w:r>
        <w:t xml:space="preserve">;</w:t>
      </w:r>
      <w:r>
        <w:t xml:space="preserve"> </w:t>
      </w:r>
      <w:r>
        <w:t xml:space="preserve">aktuator hidrolik memberikan beban radial 10–12 kN; akselerometer</w:t>
      </w:r>
      <w:r>
        <w:t xml:space="preserve"> </w:t>
      </w:r>
      <w:r>
        <w:t xml:space="preserve">horizontal dan vertikal (25,6 kHz) merekam getaran setiap 1 menit.</w:t>
      </w:r>
      <w:r>
        <w:t xml:space="preserve"> </w:t>
      </w:r>
      <w:r>
        <w:t xml:space="preserve">Tiga kondisi operasi (35 Hz/12 kN, 37,5 Hz/11 kN, 40 Hz/10 kN)</w:t>
      </w:r>
      <w:r>
        <w:t xml:space="preserve"> </w:t>
      </w:r>
      <w:r>
        <w:t xml:space="preserve">menghasilkan 15 rekaman</w:t>
      </w:r>
      <w:r>
        <w:t xml:space="preserve"> </w:t>
      </w:r>
      <w:r>
        <w:rPr>
          <w:i/>
          <w:iCs/>
        </w:rPr>
        <w:t xml:space="preserve">run-to-failure</w:t>
      </w:r>
      <w:r>
        <w:t xml:space="preserve">. Diadaptasi dari</w:t>
      </w:r>
      <w:r>
        <w:t xml:space="preserve"> </w:t>
      </w:r>
      <w:r>
        <w:t xml:space="preserve">(Wang dkk., 2020)</w:t>
      </w:r>
      <w:r>
        <w:t xml:space="preserve">.</w:t>
      </w:r>
    </w:p>
    <w:p>
      <w:pPr>
        <w:pStyle w:val="Paragraf"/>
      </w:pPr>
    </w:p>
    <w:bookmarkEnd w:id="68"/>
    <w:p>
      <w:pPr>
        <w:pStyle w:val="Paragraf"/>
      </w:pPr>
      <w:r>
        <w:t xml:space="preserve">Ketersediaan label mode kegagalan per</w:t>
      </w:r>
      <w:r>
        <w:t xml:space="preserve"> </w:t>
      </w:r>
      <w:r>
        <w:rPr>
          <w:i/>
          <w:iCs/>
        </w:rPr>
        <w:t xml:space="preserve">bearing</w:t>
      </w:r>
      <w:r>
        <w:t xml:space="preserve"> </w:t>
      </w:r>
      <w:r>
        <w:t xml:space="preserve">pada XJTU-SY menjadi aset</w:t>
      </w:r>
      <w:r>
        <w:t xml:space="preserve"> </w:t>
      </w:r>
      <w:r>
        <w:t xml:space="preserve">penting untuk memvalidasi interpretabilitas</w:t>
      </w:r>
      <w:r>
        <w:t xml:space="preserve"> </w:t>
      </w:r>
      <w:r>
        <w:t xml:space="preserve">prognostik</w:t>
      </w:r>
      <w:r>
        <w:t xml:space="preserve">. Apabila SAE memetakan</w:t>
      </w:r>
      <w:r>
        <w:t xml:space="preserve"> </w:t>
      </w:r>
      <w:r>
        <w:t xml:space="preserve">fitur ke BPFO, konsistensi dengan dominansi</w:t>
      </w:r>
      <w:r>
        <w:t xml:space="preserve"> </w:t>
      </w:r>
      <w:r>
        <w:rPr>
          <w:i/>
          <w:iCs/>
        </w:rPr>
        <w:t xml:space="preserve">outer-race spalling</w:t>
      </w:r>
      <w:r>
        <w:t xml:space="preserve"> </w:t>
      </w:r>
      <w:r>
        <w:t xml:space="preserve">yang</w:t>
      </w:r>
      <w:r>
        <w:t xml:space="preserve"> </w:t>
      </w:r>
      <w:r>
        <w:t xml:space="preserve">terdokumentasi oleh pemilik dataset memberikan uji silang fisis yang kuat.</w:t>
      </w:r>
    </w:p>
    <w:p>
      <w:pPr>
        <w:pStyle w:val="Paragraf"/>
      </w:pPr>
    </w:p>
    <w:bookmarkEnd w:id="69"/>
    <w:bookmarkStart w:id="75" w:name="subsec:bab3_ims"/>
    <w:p>
      <w:pPr>
        <w:pStyle w:val="Heading3"/>
      </w:pPr>
      <w:r>
        <w:t xml:space="preserve">IMS /</w:t>
      </w:r>
      <w:r>
        <w:t xml:space="preserve"> </w:t>
      </w:r>
      <w:r>
        <w:rPr>
          <w:i/>
          <w:iCs/>
        </w:rPr>
        <w:t xml:space="preserve">Intelligent Maintenance Systems</w:t>
      </w:r>
      <w:r>
        <w:t xml:space="preserve"> </w:t>
      </w:r>
      <w:r>
        <w:t xml:space="preserve">(Prognostik)</w:t>
      </w:r>
    </w:p>
    <w:p>
      <w:pPr>
        <w:pStyle w:val="Paragraf"/>
      </w:pPr>
    </w:p>
    <w:p>
      <w:pPr>
        <w:pStyle w:val="Paragraf"/>
      </w:pPr>
      <w:r>
        <w:t xml:space="preserve">Dataset IMS dikembangkan oleh</w:t>
      </w:r>
      <w:r>
        <w:t xml:space="preserve"> </w:t>
      </w:r>
      <w:r>
        <w:rPr>
          <w:i/>
          <w:iCs/>
        </w:rPr>
        <w:t xml:space="preserve">Center for Intelligent Maintenance</w:t>
      </w:r>
      <w:r>
        <w:rPr>
          <w:i/>
          <w:iCs/>
        </w:rPr>
        <w:t xml:space="preserve"> </w:t>
      </w:r>
      <w:r>
        <w:rPr>
          <w:i/>
          <w:iCs/>
        </w:rPr>
        <w:t xml:space="preserve">Systems</w:t>
      </w:r>
      <w:r>
        <w:t xml:space="preserve"> </w:t>
      </w:r>
      <w:r>
        <w:t xml:space="preserve">(IMS), University of Cincinnati, menggunakan</w:t>
      </w:r>
      <w:r>
        <w:t xml:space="preserve"> </w:t>
      </w:r>
      <w:r>
        <w:rPr>
          <w:i/>
          <w:iCs/>
        </w:rPr>
        <w:t xml:space="preserve">test rig</w:t>
      </w:r>
      <w:r>
        <w:t xml:space="preserve"> </w:t>
      </w:r>
      <w:r>
        <w:t xml:space="preserve">dengan</w:t>
      </w:r>
      <w:r>
        <w:t xml:space="preserve"> </w:t>
      </w:r>
      <w:r>
        <w:t xml:space="preserve">empat</w:t>
      </w:r>
      <w:r>
        <w:t xml:space="preserve"> </w:t>
      </w:r>
      <w:r>
        <w:rPr>
          <w:i/>
          <w:iCs/>
        </w:rPr>
        <w:t xml:space="preserve">bearing</w:t>
      </w:r>
      <w:r>
        <w:t xml:space="preserve"> </w:t>
      </w:r>
      <w:r>
        <w:t xml:space="preserve">Rexnord ZA-2115 yang beroperasi secara bersamaan pada kecepatan</w:t>
      </w:r>
      <w:r>
        <w:t xml:space="preserve"> </w:t>
      </w:r>
      <w:r>
        <w:t xml:space="preserve">tetap 2.000 rpm di bawah beban radial 26,7 kN</w:t>
      </w:r>
      <w:r>
        <w:t xml:space="preserve"> </w:t>
      </w:r>
      <w:r>
        <w:t xml:space="preserve">(Qiu dkk., 2006)</w:t>
      </w:r>
      <w:r>
        <w:t xml:space="preserve">. Karakteristik dataset dirangkum pada</w:t>
      </w:r>
      <w:r>
        <w:t xml:space="preserve"> </w:t>
      </w:r>
      <w:r>
        <w:t xml:space="preserve">Tabel </w:t>
      </w:r>
      <w:fldSimple w:instr=" REF tab_bab3_ims \h ">
        <w:r>
          <w:t xml:space="preserve">III.7</w:t>
        </w:r>
      </w:fldSimple>
      <w:r>
        <w:t xml:space="preserve">.</w:t>
      </w:r>
    </w:p>
    <w:p>
      <w:pPr>
        <w:pStyle w:val="Paragraf"/>
      </w:pPr>
    </w:p>
    <w:bookmarkStart w:id="70" w:name="tab:bab3_ims"/>
    <w:p>
      <w:pPr>
        <w:pStyle w:val="judulTabel"/>
      </w:pPr>
      <w:r>
        <w:t xml:space="preserve">Tabel </w:t>
      </w:r>
      <w:bookmarkStart w:id="111" w:name="tab_bab3_ims"/>
      <w:r>
        <w:t xml:space="preserve">III.</w:t>
      </w:r>
      <w:fldSimple w:instr=" SEQ Tabel \* ARABIC \s 1 ">
        <w:r>
          <w:t xml:space="preserve">7</w:t>
        </w:r>
      </w:fldSimple>
      <w:bookmarkEnd w:id="111"/>
      <w:r>
        <w:t xml:space="preserve"> </w:t>
      </w:r>
      <w:r>
        <w:t xml:space="preserve">Karakteristik dataset IMS.</w:t>
      </w:r>
    </w:p>
    <w:p>
      <w:pPr>
        <w:pStyle w:val="Paragraf"/>
      </w:pPr>
    </w:p>
    <w:tbl>
      <w:tblPr>
        <w:tblStyle w:val="Table"/>
        <w:tblW w:type="dxa" w:w="7933"/>
        <w:tblLook w:firstRow="1" w:lastRow="0" w:firstColumn="0" w:lastColumn="0" w:noHBand="0" w:noVBand="0" w:val="0020"/>
        <w:tblCaption w:val="Karakteristik dataset IMS."/>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6"/>
        <w:gridCol w:w="3967"/>
      </w:tblGrid>
      <w:tr>
        <w:trPr>
          <w:tblHeader w:val="on"/>
        </w:trPr>
        <w:tc>
          <w:tcPr>
            <w:tcW w:w="3966" w:type="dxa"/>
          </w:tcPr>
          <w:p>
            <w:pPr>
              <w:pStyle w:val="IsiTabel"/>
              <w:jc w:val="left"/>
            </w:pPr>
            <w:r>
              <w:rPr>
                <w:b/>
                <w:bCs/>
              </w:rPr>
              <w:t xml:space="preserve">Atribut</w:t>
            </w:r>
          </w:p>
        </w:tc>
        <w:tc>
          <w:tcPr>
            <w:tcW w:w="3967" w:type="dxa"/>
          </w:tcPr>
          <w:p>
            <w:pPr>
              <w:pStyle w:val="IsiTabel"/>
              <w:jc w:val="left"/>
            </w:pPr>
            <w:r>
              <w:rPr>
                <w:b/>
                <w:bCs/>
              </w:rPr>
              <w:t xml:space="preserve">Nilai</w:t>
            </w:r>
          </w:p>
        </w:tc>
      </w:tr>
      <w:tr>
        <w:tc>
          <w:tcPr>
            <w:tcW w:w="3966" w:type="dxa"/>
          </w:tcPr>
          <w:p>
            <w:pPr>
              <w:pStyle w:val="IsiTabel"/>
              <w:jc w:val="left"/>
            </w:pPr>
            <w:r>
              <w:rPr>
                <w:i/>
                <w:iCs/>
              </w:rPr>
              <w:t xml:space="preserve">Bearing</w:t>
            </w:r>
            <w:r>
              <w:t xml:space="preserve"> </w:t>
            </w:r>
            <w:r>
              <w:t xml:space="preserve">uji</w:t>
            </w:r>
          </w:p>
        </w:tc>
        <w:tc>
          <w:tcPr>
            <w:tcW w:w="3967" w:type="dxa"/>
          </w:tcPr>
          <w:p>
            <w:pPr>
              <w:pStyle w:val="IsiTabel"/>
              <w:jc w:val="left"/>
            </w:pPr>
            <w:r>
              <w:t xml:space="preserve">Rexnord ZA-2115 (</w:t>
            </w:r>
            <w:r>
              <w:rPr>
                <w:i/>
                <w:iCs/>
              </w:rPr>
              <w:t xml:space="preserve">tapered roller bearing</w:t>
            </w:r>
            <w:r>
              <w:t xml:space="preserve">)</w:t>
            </w:r>
          </w:p>
        </w:tc>
      </w:tr>
      <w:tr>
        <w:tc>
          <w:tcPr>
            <w:tcW w:w="3966" w:type="dxa"/>
          </w:tcPr>
          <w:p>
            <w:pPr>
              <w:pStyle w:val="IsiTabel"/>
              <w:jc w:val="left"/>
            </w:pPr>
            <w:r>
              <w:t xml:space="preserve">Kecepatan poros</w:t>
            </w:r>
          </w:p>
        </w:tc>
        <w:tc>
          <w:tcPr>
            <w:tcW w:w="3967" w:type="dxa"/>
          </w:tcPr>
          <w:p>
            <w:pPr>
              <w:pStyle w:val="IsiTabel"/>
              <w:jc w:val="left"/>
            </w:pPr>
            <w:r>
              <w:t xml:space="preserve">2.000 rpm (33,3 Hz)</w:t>
            </w:r>
          </w:p>
        </w:tc>
      </w:tr>
      <w:tr>
        <w:tc>
          <w:tcPr>
            <w:tcW w:w="3966" w:type="dxa"/>
          </w:tcPr>
          <w:p>
            <w:pPr>
              <w:pStyle w:val="IsiTabel"/>
              <w:jc w:val="left"/>
            </w:pPr>
            <w:r>
              <w:t xml:space="preserve">Beban radial</w:t>
            </w:r>
          </w:p>
        </w:tc>
        <w:tc>
          <w:tcPr>
            <w:tcW w:w="3967" w:type="dxa"/>
          </w:tcPr>
          <w:p>
            <w:pPr>
              <w:pStyle w:val="IsiTabel"/>
              <w:jc w:val="left"/>
            </w:pPr>
            <w:r>
              <w:t xml:space="preserve">26,7 kN</w:t>
            </w:r>
          </w:p>
        </w:tc>
      </w:tr>
      <w:tr>
        <w:tc>
          <w:tcPr>
            <w:tcW w:w="3966" w:type="dxa"/>
          </w:tcPr>
          <w:p>
            <w:pPr>
              <w:pStyle w:val="IsiTabel"/>
              <w:jc w:val="left"/>
            </w:pPr>
            <w:r>
              <w:t xml:space="preserve">Sensor</w:t>
            </w:r>
          </w:p>
        </w:tc>
        <w:tc>
          <w:tcPr>
            <w:tcW w:w="3967" w:type="dxa"/>
          </w:tcPr>
          <w:p>
            <w:pPr>
              <w:pStyle w:val="IsiTabel"/>
              <w:jc w:val="left"/>
            </w:pPr>
            <w:r>
              <w:t xml:space="preserve">Akselerometer (20 kHz)</w:t>
            </w:r>
          </w:p>
        </w:tc>
      </w:tr>
      <w:tr>
        <w:tc>
          <w:tcPr>
            <w:tcW w:w="3966" w:type="dxa"/>
          </w:tcPr>
          <w:p>
            <w:pPr>
              <w:pStyle w:val="IsiTabel"/>
              <w:jc w:val="left"/>
            </w:pPr>
            <w:r>
              <w:t xml:space="preserve">Sampel per rekaman</w:t>
            </w:r>
          </w:p>
        </w:tc>
        <w:tc>
          <w:tcPr>
            <w:tcW w:w="3967" w:type="dxa"/>
          </w:tcPr>
          <w:p>
            <w:pPr>
              <w:pStyle w:val="IsiTabel"/>
              <w:jc w:val="left"/>
            </w:pPr>
            <w:r>
              <w:t xml:space="preserve">20.480 (1 detik)</w:t>
            </w:r>
          </w:p>
        </w:tc>
      </w:tr>
      <w:tr>
        <w:tc>
          <w:tcPr>
            <w:tcW w:w="3966" w:type="dxa"/>
          </w:tcPr>
          <w:p>
            <w:pPr>
              <w:pStyle w:val="IsiTabel"/>
              <w:jc w:val="left"/>
            </w:pPr>
            <w:r>
              <w:t xml:space="preserve">Interval akuisisi</w:t>
            </w:r>
          </w:p>
        </w:tc>
        <w:tc>
          <w:tcPr>
            <w:tcW w:w="3967" w:type="dxa"/>
          </w:tcPr>
          <w:p>
            <w:pPr>
              <w:pStyle w:val="IsiTabel"/>
              <w:jc w:val="left"/>
            </w:pPr>
            <w:r>
              <w:t xml:space="preserve">10 menit</w:t>
            </w:r>
          </w:p>
        </w:tc>
      </w:tr>
      <w:tr>
        <w:tc>
          <w:tcPr>
            <w:tcW w:w="3966" w:type="dxa"/>
          </w:tcPr>
          <w:p>
            <w:pPr>
              <w:pStyle w:val="IsiTabel"/>
              <w:jc w:val="left"/>
            </w:pPr>
            <w:r>
              <w:t xml:space="preserve">Run tersedia</w:t>
            </w:r>
          </w:p>
        </w:tc>
        <w:tc>
          <w:tcPr>
            <w:tcW w:w="3967" w:type="dxa"/>
          </w:tcPr>
          <w:p>
            <w:pPr>
              <w:pStyle w:val="IsiTabel"/>
              <w:jc w:val="left"/>
            </w:pPr>
            <w:r>
              <w:t xml:space="preserve">3 (</w:t>
            </w:r>
            <w:r>
              <w:rPr>
                <w:i/>
                <w:iCs/>
              </w:rPr>
              <w:t xml:space="preserve">Run</w:t>
            </w:r>
            <w:r>
              <w:t xml:space="preserve"> 1:</w:t>
            </w:r>
            <w:r>
              <w:t xml:space="preserve"> </w:t>
            </w:r>
            <m:oMath>
              <m:r>
                <m:rPr>
                  <m:sty m:val="p"/>
                </m:rPr>
                <m:t>∼</m:t>
              </m:r>
              <m:r>
                <m:t>43</m:t>
              </m:r>
            </m:oMath>
            <w:r>
              <w:t xml:space="preserve"> jam;</w:t>
            </w:r>
            <w:r>
              <w:t xml:space="preserve"> </w:t>
            </w:r>
            <w:r>
              <w:rPr>
                <w:i/>
                <w:iCs/>
              </w:rPr>
              <w:t xml:space="preserve">Run</w:t>
            </w:r>
            <w:r>
              <w:t xml:space="preserve"> 2:</w:t>
            </w:r>
            <w:r>
              <w:t xml:space="preserve"> </w:t>
            </w:r>
            <m:oMath>
              <m:r>
                <m:rPr>
                  <m:sty m:val="p"/>
                </m:rPr>
                <m:t>∼</m:t>
              </m:r>
              <m:r>
                <m:t>160</m:t>
              </m:r>
            </m:oMath>
            <w:r>
              <w:t xml:space="preserve"> jam;</w:t>
            </w:r>
            <w:r>
              <w:t xml:space="preserve"> </w:t>
            </w:r>
            <w:r>
              <w:rPr>
                <w:i/>
                <w:iCs/>
              </w:rPr>
              <w:t xml:space="preserve">Run</w:t>
            </w:r>
            <w:r>
              <w:t xml:space="preserve"> 3:</w:t>
            </w:r>
            <w:r>
              <w:t xml:space="preserve"> </w:t>
            </w:r>
            <m:oMath>
              <m:r>
                <m:rPr>
                  <m:sty m:val="p"/>
                </m:rPr>
                <m:t>∼</m:t>
              </m:r>
              <m:r>
                <m:t>46</m:t>
              </m:r>
            </m:oMath>
            <w:r>
              <w:t xml:space="preserve"> jam)</w:t>
            </w:r>
          </w:p>
        </w:tc>
      </w:tr>
    </w:tbl>
    <w:p>
      <w:pPr>
        <w:pStyle w:val="Paragraf"/>
      </w:pPr>
    </w:p>
    <w:bookmarkEnd w:id="70"/>
    <w:p>
      <w:pPr>
        <w:pStyle w:val="Paragraf"/>
      </w:pPr>
      <w:r>
        <w:t xml:space="preserve">Setiap</w:t>
      </w:r>
      <w:r>
        <w:t xml:space="preserve"> </w:t>
      </w:r>
      <w:r>
        <w:rPr>
          <w:i/>
          <w:iCs/>
        </w:rPr>
        <w:t xml:space="preserve">run</w:t>
      </w:r>
      <w:r>
        <w:t xml:space="preserve"> </w:t>
      </w:r>
      <w:r>
        <w:t xml:space="preserve">memantau keempat</w:t>
      </w:r>
      <w:r>
        <w:t xml:space="preserve"> </w:t>
      </w:r>
      <w:r>
        <w:rPr>
          <w:i/>
          <w:iCs/>
        </w:rPr>
        <w:t xml:space="preserve">bearing</w:t>
      </w:r>
      <w:r>
        <w:t xml:space="preserve"> </w:t>
      </w:r>
      <w:r>
        <w:t xml:space="preserve">(</w:t>
      </w:r>
      <w:r>
        <w:rPr>
          <w:i/>
          <w:iCs/>
        </w:rPr>
        <w:t xml:space="preserve">Bearing</w:t>
      </w:r>
      <w:r>
        <w:t xml:space="preserve"> 1–4) secara bersamaan.</w:t>
      </w:r>
      <w:r>
        <w:t xml:space="preserve"> </w:t>
      </w:r>
      <w:r>
        <w:t xml:space="preserve">Mode kegagalan yang terdokumentasi. Pada</w:t>
      </w:r>
      <w:r>
        <w:t xml:space="preserve"> </w:t>
      </w:r>
      <w:r>
        <w:rPr>
          <w:i/>
          <w:iCs/>
        </w:rPr>
        <w:t xml:space="preserve">Run</w:t>
      </w:r>
      <w:r>
        <w:t xml:space="preserve"> 1,</w:t>
      </w:r>
      <w:r>
        <w:t xml:space="preserve"> </w:t>
      </w:r>
      <w:r>
        <w:rPr>
          <w:i/>
          <w:iCs/>
        </w:rPr>
        <w:t xml:space="preserve">Bearing</w:t>
      </w:r>
      <w:r>
        <w:t xml:space="preserve"> 3 mengalami</w:t>
      </w:r>
      <w:r>
        <w:t xml:space="preserve"> </w:t>
      </w:r>
      <w:r>
        <w:rPr>
          <w:i/>
          <w:iCs/>
        </w:rPr>
        <w:t xml:space="preserve">outer-race fault</w:t>
      </w:r>
      <w:r>
        <w:t xml:space="preserve"> </w:t>
      </w:r>
      <w:r>
        <w:t xml:space="preserve">dan</w:t>
      </w:r>
      <w:r>
        <w:t xml:space="preserve"> </w:t>
      </w:r>
      <w:r>
        <w:rPr>
          <w:i/>
          <w:iCs/>
        </w:rPr>
        <w:t xml:space="preserve">Bearing</w:t>
      </w:r>
      <w:r>
        <w:t xml:space="preserve"> 4 mengalami kegagalan</w:t>
      </w:r>
      <w:r>
        <w:t xml:space="preserve"> </w:t>
      </w:r>
      <w:r>
        <w:t xml:space="preserve">elemen gelinding (</w:t>
      </w:r>
      <w:r>
        <w:rPr>
          <w:i/>
          <w:iCs/>
        </w:rPr>
        <w:t xml:space="preserve">rolling element fault</w:t>
      </w:r>
      <w:r>
        <w:t xml:space="preserve">)</w:t>
      </w:r>
      <w:r>
        <w:t xml:space="preserve">;</w:t>
      </w:r>
      <w:r>
        <w:t xml:space="preserve"> </w:t>
      </w:r>
      <w:r>
        <w:t xml:space="preserve">pada</w:t>
      </w:r>
      <w:r>
        <w:t xml:space="preserve"> </w:t>
      </w:r>
      <w:r>
        <w:rPr>
          <w:i/>
          <w:iCs/>
        </w:rPr>
        <w:t xml:space="preserve">Run</w:t>
      </w:r>
      <w:r>
        <w:t xml:space="preserve"> 2,</w:t>
      </w:r>
      <w:r>
        <w:t xml:space="preserve"> </w:t>
      </w:r>
      <w:r>
        <w:rPr>
          <w:i/>
          <w:iCs/>
        </w:rPr>
        <w:t xml:space="preserve">Bearing</w:t>
      </w:r>
      <w:r>
        <w:t xml:space="preserve"> 1 mengalami</w:t>
      </w:r>
      <w:r>
        <w:t xml:space="preserve"> </w:t>
      </w:r>
      <w:r>
        <w:rPr>
          <w:i/>
          <w:iCs/>
        </w:rPr>
        <w:t xml:space="preserve">inner-race fault</w:t>
      </w:r>
      <w:r>
        <w:t xml:space="preserve">.</w:t>
      </w:r>
      <w:r>
        <w:t xml:space="preserve"> </w:t>
      </w:r>
      <w:r>
        <w:t xml:space="preserve">Catatan: analisis SAE-BPFx pada Bab V</w:t>
      </w:r>
      <w:r>
        <w:t xml:space="preserve"> </w:t>
      </w:r>
      <w:r>
        <w:t xml:space="preserve">menggunakan kanal</w:t>
      </w:r>
      <w:r>
        <w:t xml:space="preserve"> </w:t>
      </w:r>
      <w:r>
        <w:rPr>
          <w:i/>
          <w:iCs/>
        </w:rPr>
        <w:t xml:space="preserve">Bearing</w:t>
      </w:r>
      <w:r>
        <w:t xml:space="preserve"> 1 (</w:t>
      </w:r>
      <w:r>
        <w:rPr>
          <w:i/>
          <w:iCs/>
        </w:rPr>
        <w:t xml:space="preserve">Run</w:t>
      </w:r>
      <w:r>
        <w:t xml:space="preserve"> 1) sebagai kanal utama dan</w:t>
      </w:r>
      <w:r>
        <w:t xml:space="preserve"> </w:t>
      </w:r>
      <w:r>
        <w:t xml:space="preserve">mendokumentasikan korespondensi FTF yang konsisten dengan kegagalan sangkar</w:t>
      </w:r>
      <w:r>
        <w:t xml:space="preserve"> </w:t>
      </w:r>
      <w:r>
        <w:t xml:space="preserve">(</w:t>
      </w:r>
      <w:r>
        <w:rPr>
          <w:i/>
          <w:iCs/>
        </w:rPr>
        <w:t xml:space="preserve">cage fatigue</w:t>
      </w:r>
      <w:r>
        <w:t xml:space="preserve">) pada</w:t>
      </w:r>
      <w:r>
        <w:t xml:space="preserve"> </w:t>
      </w:r>
      <w:r>
        <w:rPr>
          <w:i/>
          <w:iCs/>
        </w:rPr>
        <w:t xml:space="preserve">Run</w:t>
      </w:r>
      <w:r>
        <w:t xml:space="preserve"> 1</w:t>
      </w:r>
      <w:r>
        <w:t xml:space="preserve"> </w:t>
      </w:r>
      <w:r>
        <w:t xml:space="preserve">(Qiu dkk., 2006)</w:t>
      </w:r>
      <w:r>
        <w:t xml:space="preserve">.</w:t>
      </w:r>
    </w:p>
    <w:p>
      <w:pPr>
        <w:pStyle w:val="Paragraf"/>
      </w:pPr>
    </w:p>
    <w:p>
      <w:pPr>
        <w:pStyle w:val="Paragraf"/>
      </w:pPr>
      <w:r>
        <w:t xml:space="preserve">Pembagian data pada dataset IMS mengikuti prosedur berbasis</w:t>
      </w:r>
      <w:r>
        <w:t xml:space="preserve"> </w:t>
      </w:r>
      <w:r>
        <w:rPr>
          <w:i/>
          <w:iCs/>
        </w:rPr>
        <w:t xml:space="preserve">bearing</w:t>
      </w:r>
      <w:r>
        <w:t xml:space="preserve"> </w:t>
      </w:r>
      <w:r>
        <w:t xml:space="preserve">(</w:t>
      </w:r>
      <w:r>
        <w:rPr>
          <w:i/>
          <w:iCs/>
        </w:rPr>
        <w:t xml:space="preserve">bearing-wise</w:t>
      </w:r>
      <w:r>
        <w:t xml:space="preserve">), yaitu</w:t>
      </w:r>
      <w:r>
        <w:t xml:space="preserve"> </w:t>
      </w:r>
      <w:r>
        <w:rPr>
          <w:i/>
          <w:iCs/>
        </w:rPr>
        <w:t xml:space="preserve">Bearing</w:t>
      </w:r>
      <w:r>
        <w:t xml:space="preserve"> 1 dan</w:t>
      </w:r>
      <w:r>
        <w:t xml:space="preserve"> </w:t>
      </w:r>
      <w:r>
        <w:rPr>
          <w:i/>
          <w:iCs/>
        </w:rPr>
        <w:t xml:space="preserve">Bearing</w:t>
      </w:r>
      <w:r>
        <w:t xml:space="preserve"> 2</w:t>
      </w:r>
      <w:r>
        <w:t xml:space="preserve"> </w:t>
      </w:r>
      <w:r>
        <w:t xml:space="preserve">dialokasikan untuk</w:t>
      </w:r>
      <w:r>
        <w:t xml:space="preserve"> </w:t>
      </w:r>
      <w:r>
        <w:rPr>
          <w:i/>
          <w:iCs/>
        </w:rPr>
        <w:t xml:space="preserve">training</w:t>
      </w:r>
      <w:r>
        <w:t xml:space="preserve">,</w:t>
      </w:r>
      <w:r>
        <w:t xml:space="preserve"> </w:t>
      </w:r>
      <w:r>
        <w:rPr>
          <w:i/>
          <w:iCs/>
        </w:rPr>
        <w:t xml:space="preserve">Bearing</w:t>
      </w:r>
      <w:r>
        <w:t xml:space="preserve"> 3 untuk</w:t>
      </w:r>
      <w:r>
        <w:t xml:space="preserve"> </w:t>
      </w:r>
      <w:r>
        <w:rPr>
          <w:i/>
          <w:iCs/>
        </w:rPr>
        <w:t xml:space="preserve">validation</w:t>
      </w:r>
      <w:r>
        <w:t xml:space="preserve">,</w:t>
      </w:r>
      <w:r>
        <w:t xml:space="preserve"> </w:t>
      </w:r>
      <w:r>
        <w:t xml:space="preserve">dan</w:t>
      </w:r>
      <w:r>
        <w:t xml:space="preserve"> </w:t>
      </w:r>
      <w:r>
        <w:rPr>
          <w:i/>
          <w:iCs/>
        </w:rPr>
        <w:t xml:space="preserve">Bearing</w:t>
      </w:r>
      <w:r>
        <w:t xml:space="preserve"> 4 untuk pengujian; pembagian ini konsisten untuk seluruh</w:t>
      </w:r>
      <w:r>
        <w:t xml:space="preserve"> </w:t>
      </w:r>
      <w:r>
        <w:t xml:space="preserve">tiga</w:t>
      </w:r>
      <w:r>
        <w:t xml:space="preserve"> </w:t>
      </w:r>
      <w:r>
        <w:rPr>
          <w:i/>
          <w:iCs/>
        </w:rPr>
        <w:t xml:space="preserve">run</w:t>
      </w:r>
      <w:r>
        <w:t xml:space="preserve"> </w:t>
      </w:r>
      <w:r>
        <w:t xml:space="preserve">yang tersedia</w:t>
      </w:r>
      <w:r>
        <w:t xml:space="preserve"> </w:t>
      </w:r>
      <w:r>
        <w:t xml:space="preserve">(</w:t>
      </w:r>
      <w:r>
        <w:t xml:space="preserve">Suharto dan ko-promotor</w:t>
      </w:r>
      <w:r>
        <w:t xml:space="preserve">, 2025)</w:t>
      </w:r>
      <w:r>
        <w:t xml:space="preserve">.</w:t>
      </w:r>
    </w:p>
    <w:p>
      <w:pPr>
        <w:pStyle w:val="Paragraf"/>
      </w:pPr>
    </w:p>
    <w:p>
      <w:pPr>
        <w:pStyle w:val="Paragraf"/>
      </w:pPr>
      <w:r>
        <w:t xml:space="preserve">IMS dipilih sebagai dataset prognostik ketiga karena karakteristiknya yang</w:t>
      </w:r>
      <w:r>
        <w:t xml:space="preserve"> </w:t>
      </w:r>
      <w:r>
        <w:t xml:space="preserve">berbeda dari PHM2012 dan XJTU-SY:</w:t>
      </w:r>
      <w:r>
        <w:t xml:space="preserve"> </w:t>
      </w:r>
      <w:r>
        <w:rPr>
          <w:i/>
          <w:iCs/>
        </w:rPr>
        <w:t xml:space="preserve">bearing</w:t>
      </w:r>
      <w:r>
        <w:t xml:space="preserve"> </w:t>
      </w:r>
      <w:r>
        <w:t xml:space="preserve">tipe</w:t>
      </w:r>
      <w:r>
        <w:t xml:space="preserve"> </w:t>
      </w:r>
      <w:r>
        <w:rPr>
          <w:i/>
          <w:iCs/>
        </w:rPr>
        <w:t xml:space="preserve">tapered roller</w:t>
      </w:r>
      <w:r>
        <w:t xml:space="preserve"> </w:t>
      </w:r>
      <w:r>
        <w:t xml:space="preserve">(bukan</w:t>
      </w:r>
      <w:r>
        <w:t xml:space="preserve"> </w:t>
      </w:r>
      <w:r>
        <w:rPr>
          <w:i/>
          <w:iCs/>
        </w:rPr>
        <w:t xml:space="preserve">ball bearing</w:t>
      </w:r>
      <w:r>
        <w:t xml:space="preserve">), operasi</w:t>
      </w:r>
      <w:r>
        <w:t xml:space="preserve"> </w:t>
      </w:r>
      <w:r>
        <w:rPr>
          <w:i/>
          <w:iCs/>
        </w:rPr>
        <w:t xml:space="preserve">run-to-failure</w:t>
      </w:r>
      <w:r>
        <w:t xml:space="preserve"> </w:t>
      </w:r>
      <w:r>
        <w:t xml:space="preserve">multi-</w:t>
      </w:r>
      <w:r>
        <w:rPr>
          <w:i/>
          <w:iCs/>
        </w:rPr>
        <w:t xml:space="preserve">bearing</w:t>
      </w:r>
      <w:r>
        <w:t xml:space="preserve"> </w:t>
      </w:r>
      <w:r>
        <w:t xml:space="preserve">simultan, dan distribusi mode kegagalan yang mencakup</w:t>
      </w:r>
      <w:r>
        <w:t xml:space="preserve"> </w:t>
      </w:r>
      <w:r>
        <w:rPr>
          <w:i/>
          <w:iCs/>
        </w:rPr>
        <w:t xml:space="preserve">rolling element</w:t>
      </w:r>
      <w:r>
        <w:t xml:space="preserve"> </w:t>
      </w:r>
      <w:r>
        <w:t xml:space="preserve">dan sangkar (</w:t>
      </w:r>
      <w:r>
        <w:rPr>
          <w:i/>
          <w:iCs/>
        </w:rPr>
        <w:t xml:space="preserve">cage</w:t>
      </w:r>
      <w:r>
        <w:t xml:space="preserve">), tidak hanya</w:t>
      </w:r>
      <w:r>
        <w:t xml:space="preserve"> </w:t>
      </w:r>
      <w:r>
        <w:rPr>
          <w:i/>
          <w:iCs/>
        </w:rPr>
        <w:t xml:space="preserve">outer race</w:t>
      </w:r>
      <w:r>
        <w:t xml:space="preserve">. Keberagaman jenis</w:t>
      </w:r>
      <w:r>
        <w:t xml:space="preserve"> </w:t>
      </w:r>
      <w:r>
        <w:rPr>
          <w:i/>
          <w:iCs/>
        </w:rPr>
        <w:t xml:space="preserve">bearing</w:t>
      </w:r>
      <w:r>
        <w:t xml:space="preserve">, mode kegagalan, dan karakteristik sinyal ini memperkuat uji</w:t>
      </w:r>
      <w:r>
        <w:t xml:space="preserve"> </w:t>
      </w:r>
      <w:r>
        <w:t xml:space="preserve">universalitas pada Bab V. Gambar </w:t>
      </w:r>
      <w:fldSimple w:instr=" REF fig_bab3_ims_rig \h ">
        <w:r>
          <w:t xml:space="preserve">III.7</w:t>
        </w:r>
      </w:fldSimple>
      <w:r>
        <w:t xml:space="preserve"> mengilustrasikan</w:t>
      </w:r>
      <w:r>
        <w:t xml:space="preserve"> </w:t>
      </w:r>
      <w:r>
        <w:t xml:space="preserve">konfigurasi fisik</w:t>
      </w:r>
      <w:r>
        <w:t xml:space="preserve"> </w:t>
      </w:r>
      <w:r>
        <w:rPr>
          <w:i/>
          <w:iCs/>
        </w:rPr>
        <w:t xml:space="preserve">test rig</w:t>
      </w:r>
      <w:r>
        <w:t xml:space="preserve"> </w:t>
      </w:r>
      <w:r>
        <w:t xml:space="preserve">IMS dengan empat</w:t>
      </w:r>
      <w:r>
        <w:t xml:space="preserve"> </w:t>
      </w:r>
      <w:r>
        <w:rPr>
          <w:i/>
          <w:iCs/>
        </w:rPr>
        <w:t xml:space="preserve">bearing</w:t>
      </w:r>
      <w:r>
        <w:t xml:space="preserve"> </w:t>
      </w:r>
      <w:r>
        <w:t xml:space="preserve">pada satu poros.</w:t>
      </w:r>
    </w:p>
    <w:p>
      <w:pPr>
        <w:pStyle w:val="Paragraf"/>
      </w:pPr>
    </w:p>
    <w:bookmarkStart w:id="74" w:name="fig:bab3_ims_rig"/>
    <w:p xmlns:a="http://schemas.openxmlformats.org/drawingml/2006/main" xmlns:pic="http://schemas.openxmlformats.org/drawingml/2006/picture">
      <w:pPr>
        <w:pStyle w:val="Gambar"/>
      </w:pPr>
      <w:r>
        <w:drawing>
          <wp:inline>
            <wp:extent cx="4533709" cy="2915730"/>
            <wp:effectExtent b="0" l="0" r="0" t="0"/>
            <wp:docPr descr="" title="" id="72" name="Picture"/>
            <a:graphic>
              <a:graphicData uri="http://schemas.openxmlformats.org/drawingml/2006/picture">
                <pic:pic>
                  <pic:nvPicPr>
                    <pic:cNvPr descr="assets/figures/bab3/ims_test_rig.png" id="73" name="Picture"/>
                    <pic:cNvPicPr>
                      <a:picLocks noChangeArrowheads="1" noChangeAspect="1"/>
                    </pic:cNvPicPr>
                  </pic:nvPicPr>
                  <pic:blipFill>
                    <a:blip r:embed="rId43"/>
                    <a:stretch>
                      <a:fillRect/>
                    </a:stretch>
                  </pic:blipFill>
                  <pic:spPr bwMode="auto">
                    <a:xfrm>
                      <a:off x="0" y="0"/>
                      <a:ext cx="4533709" cy="2915730"/>
                    </a:xfrm>
                    <a:prstGeom prst="rect">
                      <a:avLst/>
                    </a:prstGeom>
                    <a:noFill/>
                    <a:ln w="9525">
                      <a:noFill/>
                      <a:headEnd/>
                      <a:tailEnd/>
                    </a:ln>
                  </pic:spPr>
                </pic:pic>
              </a:graphicData>
            </a:graphic>
          </wp:inline>
        </w:drawing>
      </w:r>
    </w:p>
    <w:p>
      <w:pPr>
        <w:pStyle w:val="JudulGambar"/>
      </w:pPr>
      <w:r>
        <w:t xml:space="preserve">Gambar </w:t>
      </w:r>
      <w:bookmarkStart w:id="112" w:name="fig_bab3_ims_rig"/>
      <w:r>
        <w:t xml:space="preserve">III.</w:t>
      </w:r>
      <w:fldSimple w:instr=" SEQ Gambar \* ARABIC \s 1 ">
        <w:r>
          <w:t xml:space="preserve">7</w:t>
        </w:r>
      </w:fldSimple>
      <w:bookmarkEnd w:id="112"/>
      <w:r>
        <w:t xml:space="preserve"> </w:t>
      </w:r>
      <w:r>
        <w:t xml:space="preserve">Skema</w:t>
      </w:r>
      <w:r>
        <w:t xml:space="preserve"> </w:t>
      </w:r>
      <w:r>
        <w:rPr>
          <w:i/>
          <w:iCs/>
        </w:rPr>
        <w:t xml:space="preserve">test rig</w:t>
      </w:r>
      <w:r>
        <w:t xml:space="preserve"> </w:t>
      </w:r>
      <w:r>
        <w:t xml:space="preserve">IMS – NASA PrognCenter</w:t>
      </w:r>
      <w:r>
        <w:t xml:space="preserve"> </w:t>
      </w:r>
      <w:r>
        <w:t xml:space="preserve">(Qiu dkk., 2006)</w:t>
      </w:r>
      <w:r>
        <w:t xml:space="preserve">:</w:t>
      </w:r>
      <w:r>
        <w:t xml:space="preserve"> </w:t>
      </w:r>
      <w:r>
        <w:t xml:space="preserve">empat</w:t>
      </w:r>
      <w:r>
        <w:t xml:space="preserve"> </w:t>
      </w:r>
      <w:r>
        <w:rPr>
          <w:i/>
          <w:iCs/>
        </w:rPr>
        <w:t xml:space="preserve">bearing</w:t>
      </w:r>
      <w:r>
        <w:t xml:space="preserve"> </w:t>
      </w:r>
      <w:r>
        <w:t xml:space="preserve">Rexnord ZA-2115 beroperasi simultan pada satu poros</w:t>
      </w:r>
      <w:r>
        <w:t xml:space="preserve"> </w:t>
      </w:r>
      <w:r>
        <w:t xml:space="preserve">(2.000 rpm, 33,3 Hz) di bawah beban radial 26,7 kN; empat akselerometer</w:t>
      </w:r>
      <w:r>
        <w:t xml:space="preserve"> </w:t>
      </w:r>
      <w:r>
        <w:t xml:space="preserve">(20 kHz) merekam getaran setiap 10 menit hingga kegagalan.</w:t>
      </w:r>
      <w:r>
        <w:t xml:space="preserve"> </w:t>
      </w:r>
      <w:r>
        <w:rPr>
          <w:i/>
          <w:iCs/>
        </w:rPr>
        <w:t xml:space="preserve">Bearing</w:t>
      </w:r>
      <w:r>
        <w:t xml:space="preserve"> 3 mengalami</w:t>
      </w:r>
      <w:r>
        <w:t xml:space="preserve"> </w:t>
      </w:r>
      <w:r>
        <w:rPr>
          <w:i/>
          <w:iCs/>
        </w:rPr>
        <w:t xml:space="preserve">outer-race fault</w:t>
      </w:r>
      <w:r>
        <w:t xml:space="preserve"> </w:t>
      </w:r>
      <w:r>
        <w:t xml:space="preserve">dan</w:t>
      </w:r>
      <w:r>
        <w:t xml:space="preserve"> </w:t>
      </w:r>
      <w:r>
        <w:rPr>
          <w:i/>
          <w:iCs/>
        </w:rPr>
        <w:t xml:space="preserve">Bearing</w:t>
      </w:r>
      <w:r>
        <w:t xml:space="preserve"> 4 mengalami kelelahan elemen bergulir pada</w:t>
      </w:r>
      <w:r>
        <w:t xml:space="preserve"> </w:t>
      </w:r>
      <w:r>
        <w:rPr>
          <w:i/>
          <w:iCs/>
        </w:rPr>
        <w:t xml:space="preserve">Run</w:t>
      </w:r>
      <w:r>
        <w:t xml:space="preserve"> 1.</w:t>
      </w:r>
    </w:p>
    <w:p>
      <w:pPr>
        <w:pStyle w:val="Paragraf"/>
      </w:pPr>
    </w:p>
    <w:bookmarkEnd w:id="74"/>
    <w:bookmarkEnd w:id="75"/>
    <w:bookmarkEnd w:id="76"/>
    <w:bookmarkStart w:id="83" w:name="sec:bab3_praproses"/>
    <w:p>
      <w:pPr>
        <w:pStyle w:val="Heading2"/>
      </w:pPr>
      <w:r>
        <w:t xml:space="preserve">Praproses Sinyal dan Ekstraksi Fitur HI 36-D</w:t>
      </w:r>
    </w:p>
    <w:p>
      <w:pPr>
        <w:pStyle w:val="Paragraf"/>
      </w:pPr>
    </w:p>
    <w:p>
      <w:pPr>
        <w:pStyle w:val="Paragraf"/>
      </w:pPr>
      <w:r>
        <w:t xml:space="preserve">Meskipun</w:t>
      </w:r>
      <w:r>
        <w:t xml:space="preserve"> </w:t>
      </w:r>
      <w:r>
        <w:t xml:space="preserve">pendekatan diagnostik dan prognostik</w:t>
      </w:r>
      <w:r>
        <w:t xml:space="preserve"> </w:t>
      </w:r>
      <w:r>
        <w:t xml:space="preserve">menggunakan representasi input yang berbeda</w:t>
      </w:r>
      <w:r>
        <w:t xml:space="preserve"> </w:t>
      </w:r>
      <w:r>
        <w:t xml:space="preserve">untuk model akhirnya, keduanya berbagi tiga tahap praproses awal:</w:t>
      </w:r>
      <w:r>
        <w:t xml:space="preserve"> </w:t>
      </w:r>
      <w:r>
        <w:t xml:space="preserve">(1) segmentasi jendela geser, (2) normalisasi Z-score berbasis</w:t>
      </w:r>
      <w:r>
        <w:t xml:space="preserve"> </w:t>
      </w:r>
      <w:r>
        <w:rPr>
          <w:i/>
          <w:iCs/>
        </w:rPr>
        <w:t xml:space="preserve">training set</w:t>
      </w:r>
      <w:r>
        <w:t xml:space="preserve">, dan (3) ekstraksi fitur atau penggunaan langsung sinyal</w:t>
      </w:r>
      <w:r>
        <w:t xml:space="preserve"> </w:t>
      </w:r>
      <w:r>
        <w:t xml:space="preserve">tersegmentasi. Pemisahan pada tahap ketiga bergantung pada pendekatan</w:t>
      </w:r>
      <w:r>
        <w:t xml:space="preserve"> </w:t>
      </w:r>
      <w:r>
        <w:t xml:space="preserve">masing-masing model.</w:t>
      </w:r>
    </w:p>
    <w:p>
      <w:pPr>
        <w:pStyle w:val="Paragraf"/>
      </w:pPr>
    </w:p>
    <w:bookmarkStart w:id="77" w:name="subsec:bab3_sinyal_getaran"/>
    <w:p>
      <w:pPr>
        <w:pStyle w:val="Heading3"/>
      </w:pPr>
      <w:r>
        <w:t xml:space="preserve">Dasar Sinyal Getaran dan Analisis Spektrum</w:t>
      </w:r>
    </w:p>
    <w:p>
      <w:pPr>
        <w:pStyle w:val="Paragraf"/>
      </w:pPr>
    </w:p>
    <w:p>
      <w:pPr>
        <w:pStyle w:val="Paragraf"/>
      </w:pPr>
      <w:r>
        <w:t xml:space="preserve">Saat mesin beroperasi, komponen bergerak menimbulkan gaya dinamis yang</w:t>
      </w:r>
      <w:r>
        <w:t xml:space="preserve"> </w:t>
      </w:r>
      <w:r>
        <w:t xml:space="preserve">menyebabkan struktur bergetar. Getaran ditransmisikan ke sensor akselerometer</w:t>
      </w:r>
      <w:r>
        <w:t xml:space="preserve"> </w:t>
      </w:r>
      <w:r>
        <w:t xml:space="preserve">yang dipasang pada</w:t>
      </w:r>
      <w:r>
        <w:t xml:space="preserve"> </w:t>
      </w:r>
      <w:r>
        <w:rPr>
          <w:i/>
          <w:iCs/>
        </w:rPr>
        <w:t xml:space="preserve">housing</w:t>
      </w:r>
      <w:r>
        <w:t xml:space="preserve"> </w:t>
      </w:r>
      <w:r>
        <w:t xml:space="preserve">atau</w:t>
      </w:r>
      <w:r>
        <w:t xml:space="preserve"> </w:t>
      </w:r>
      <w:r>
        <w:rPr>
          <w:i/>
          <w:iCs/>
        </w:rPr>
        <w:t xml:space="preserve">bearing housing</w:t>
      </w:r>
      <w:r>
        <w:t xml:space="preserve">, menghasilkan sinyal percepatan</w:t>
      </w:r>
      <w:r>
        <w:t xml:space="preserve"> </w:t>
      </w:r>
      <w:r>
        <w:t xml:space="preserve">dalam satuan</w:t>
      </w:r>
      <w:r>
        <w:t xml:space="preserve"> </w:t>
      </w:r>
      <w:r>
        <w:rPr>
          <w:i/>
          <w:iCs/>
        </w:rPr>
        <w:t xml:space="preserve">g</w:t>
      </w:r>
      <w:r>
        <w:t xml:space="preserve"> </w:t>
      </w:r>
      <w:r>
        <w:t xml:space="preserve">(1 </w:t>
      </w:r>
      <w:r>
        <w:rPr>
          <w:i/>
          <w:iCs/>
        </w:rPr>
        <w:t xml:space="preserve">g</w:t>
      </w:r>
      <w:r>
        <w:t xml:space="preserve"> </w:t>
      </w:r>
      <w:r>
        <w:t xml:space="preserve">= 9</w:t>
      </w:r>
      <w:r>
        <w:t xml:space="preserve">,</w:t>
      </w:r>
      <w:r>
        <w:t xml:space="preserve">81 m/s</w:t>
      </w:r>
      <m:oMath>
        <m:sSup>
          <m:e>
            <m:r>
              <m:t>​</m:t>
            </m:r>
          </m:e>
          <m:sup>
            <m:r>
              <m:t>2</m:t>
            </m:r>
          </m:sup>
        </m:sSup>
      </m:oMath>
      <w:r>
        <w:t xml:space="preserve">).</w:t>
      </w:r>
    </w:p>
    <w:p>
      <w:pPr>
        <w:pStyle w:val="Paragraf"/>
      </w:pPr>
    </w:p>
    <w:p>
      <w:pPr>
        <w:pStyle w:val="Paragraf"/>
      </w:pPr>
      <w:r>
        <w:t xml:space="preserve">Sinyal getaran dapat dianalisis dalam dua ranah. Pada</w:t>
      </w:r>
      <w:r>
        <w:t xml:space="preserve"> </w:t>
      </w:r>
      <w:r>
        <w:rPr>
          <w:i/>
          <w:iCs/>
        </w:rPr>
        <w:t xml:space="preserve">time domain</w:t>
      </w:r>
      <w:r>
        <w:t xml:space="preserve">,</w:t>
      </w:r>
      <w:r>
        <w:t xml:space="preserve"> </w:t>
      </w:r>
      <w:r>
        <w:t xml:space="preserve">sinyal ditampilkan sebagai amplitudo terhadap waktu; informasi yang diperoleh</w:t>
      </w:r>
      <w:r>
        <w:t xml:space="preserve"> </w:t>
      </w:r>
      <w:r>
        <w:t xml:space="preserve">meliputi nilai RMS, puncak, dan pola gelombang (periodik, acak, atau impulsif).</w:t>
      </w:r>
      <w:r>
        <w:t xml:space="preserve"> </w:t>
      </w:r>
      <w:r>
        <w:t xml:space="preserve">Pada</w:t>
      </w:r>
      <w:r>
        <w:t xml:space="preserve"> </w:t>
      </w:r>
      <w:r>
        <w:rPr>
          <w:i/>
          <w:iCs/>
        </w:rPr>
        <w:t xml:space="preserve">frequency domain</w:t>
      </w:r>
      <w:r>
        <w:t xml:space="preserve">, sinyal diubah menjadi spektrum amplitudo terhadap</w:t>
      </w:r>
      <w:r>
        <w:t xml:space="preserve"> </w:t>
      </w:r>
      <w:r>
        <w:t xml:space="preserve">frekuensi sehingga sumber getaran dapat diidentifikasi:</w:t>
      </w:r>
      <w:r>
        <w:t xml:space="preserve"> </w:t>
      </w:r>
      <w:r>
        <w:rPr>
          <w:i/>
          <w:iCs/>
        </w:rPr>
        <w:t xml:space="preserve">unbalance</w:t>
      </w:r>
      <w:r>
        <w:t xml:space="preserve"> </w:t>
      </w:r>
      <w:r>
        <w:t xml:space="preserve">memberikan puncak pada 1× kecepatan putar,</w:t>
      </w:r>
      <w:r>
        <w:t xml:space="preserve"> </w:t>
      </w:r>
      <w:r>
        <w:rPr>
          <w:i/>
          <w:iCs/>
        </w:rPr>
        <w:t xml:space="preserve">misalignment</w:t>
      </w:r>
      <w:r>
        <w:t xml:space="preserve"> </w:t>
      </w:r>
      <w:r>
        <w:t xml:space="preserve">pada</w:t>
      </w:r>
      <w:r>
        <w:t xml:space="preserve"> </w:t>
      </w:r>
      <w:r>
        <w:t xml:space="preserve">1× dan 2×, sedangkan kerusakan bearing menghasilkan puncak pada</w:t>
      </w:r>
      <w:r>
        <w:t xml:space="preserve"> </w:t>
      </w:r>
      <w:r>
        <w:t xml:space="preserve">frekuensi karakteristik BPFO, BPFI, BSF, dan FTF.</w:t>
      </w:r>
    </w:p>
    <w:p>
      <w:pPr>
        <w:pStyle w:val="Paragraf"/>
      </w:pPr>
    </w:p>
    <w:p>
      <w:pPr>
        <w:pStyle w:val="Paragraf"/>
      </w:pPr>
      <w:r>
        <w:t xml:space="preserve">Transformasi dari</w:t>
      </w:r>
      <w:r>
        <w:t xml:space="preserve"> </w:t>
      </w:r>
      <w:r>
        <w:rPr>
          <w:i/>
          <w:iCs/>
        </w:rPr>
        <w:t xml:space="preserve">time domain</w:t>
      </w:r>
      <w:r>
        <w:t xml:space="preserve"> </w:t>
      </w:r>
      <w:r>
        <w:t xml:space="preserve">ke</w:t>
      </w:r>
      <w:r>
        <w:t xml:space="preserve"> </w:t>
      </w:r>
      <w:r>
        <w:rPr>
          <w:i/>
          <w:iCs/>
        </w:rPr>
        <w:t xml:space="preserve">frequency domain</w:t>
      </w:r>
      <w:r>
        <w:t xml:space="preserve"> </w:t>
      </w:r>
      <w:r>
        <w:t xml:space="preserve">dilakukan</w:t>
      </w:r>
      <w:r>
        <w:t xml:space="preserve"> </w:t>
      </w:r>
      <w:r>
        <w:t xml:space="preserve">dengan</w:t>
      </w:r>
      <w:r>
        <w:t xml:space="preserve"> </w:t>
      </w:r>
      <w:r>
        <w:rPr>
          <w:i/>
          <w:iCs/>
        </w:rPr>
        <w:t xml:space="preserve">Discrete Fourier Transform</w:t>
      </w:r>
      <w:r>
        <w:t xml:space="preserve"> </w:t>
      </w:r>
      <w:r>
        <w:t xml:space="preserve">(DFT). Untuk sinyal diskret</w:t>
      </w:r>
      <w:r>
        <w:t xml:space="preserve"> </w:t>
      </w:r>
      <m:oMath>
        <m:r>
          <m:t>x</m:t>
        </m:r>
        <m:r>
          <m:rPr>
            <m:sty m:val="p"/>
          </m:rPr>
          <m:t>[</m:t>
        </m:r>
        <m:r>
          <m:t>n</m:t>
        </m:r>
        <m:r>
          <m:rPr>
            <m:sty m:val="p"/>
          </m:rPr>
          <m:t>]</m:t>
        </m:r>
      </m:oMath>
      <w:r>
        <w:t xml:space="preserve">,</w:t>
      </w:r>
      <w:r>
        <w:t xml:space="preserve"> </w:t>
      </w:r>
      <m:oMath>
        <m:r>
          <m:t>n</m:t>
        </m:r>
        <m:r>
          <m:rPr>
            <m:sty m:val="p"/>
          </m:rPr>
          <m:t>=</m:t>
        </m:r>
        <m:r>
          <m:t>0</m:t>
        </m:r>
        <m:r>
          <m:rPr>
            <m:sty m:val="p"/>
          </m:rPr>
          <m:t>,</m:t>
        </m:r>
        <m:r>
          <m:t>1</m:t>
        </m:r>
        <m:r>
          <m:rPr>
            <m:sty m:val="p"/>
          </m:rPr>
          <m:t>,</m:t>
        </m:r>
        <m:r>
          <m:rPr>
            <m:sty m:val="p"/>
          </m:rPr>
          <m:t>…</m:t>
        </m:r>
        <m:r>
          <m:rPr>
            <m:sty m:val="p"/>
          </m:rPr>
          <m:t>,</m:t>
        </m:r>
        <m:r>
          <m:t>N</m:t>
        </m:r>
        <m:r>
          <m:rPr>
            <m:sty m:val="p"/>
          </m:rPr>
          <m:t>−</m:t>
        </m:r>
        <m:r>
          <m:t>1</m:t>
        </m:r>
      </m:oMath>
      <w:r>
        <w:t xml:space="preserve">, DFT didefinisikan sebagai:</w:t>
      </w:r>
    </w:p>
    <w:p>
      <w:pPr>
        <w:pStyle w:val="Paragraf"/>
      </w:pPr>
    </w:p>
    <w:p>
      <w:pPr>
        <w:pStyle w:val="Paragraf"/>
      </w:pPr>
      <w:r>
        <w:t xml:space="preserve"> </w:t>
      </w:r>
      <m:oMathPara>
        <m:oMathParaPr>
          <m:jc m:val="center"/>
        </m:oMathParaPr>
        <m:oMath>
          <m:r>
            <m:t>X</m:t>
          </m:r>
          <m:r>
            <m:rPr>
              <m:sty m:val="p"/>
            </m:rPr>
            <m:t>[</m:t>
          </m:r>
          <m:r>
            <m:t>k</m:t>
          </m:r>
          <m:r>
            <m:rPr>
              <m:sty m:val="p"/>
            </m:rPr>
            <m:t>]</m:t>
          </m:r>
          <m:r>
            <m:rPr>
              <m:sty m:val="p"/>
            </m:rPr>
            <m:t>=</m:t>
          </m:r>
          <m:nary>
            <m:naryPr>
              <m:chr m:val="∑"/>
              <m:limLoc m:val="undOvr"/>
              <m:subHide m:val="off"/>
              <m:supHide m:val="off"/>
            </m:naryPr>
            <m:sub>
              <m:r>
                <m:t>n</m:t>
              </m:r>
              <m:r>
                <m:rPr>
                  <m:sty m:val="p"/>
                </m:rPr>
                <m:t>=</m:t>
              </m:r>
              <m:r>
                <m:t>0</m:t>
              </m:r>
            </m:sub>
            <m:sup>
              <m:r>
                <m:t>N</m:t>
              </m:r>
              <m:r>
                <m:rPr>
                  <m:sty m:val="p"/>
                </m:rPr>
                <m:t>−</m:t>
              </m:r>
              <m:r>
                <m:t>1</m:t>
              </m:r>
            </m:sup>
            <m:e>
              <m:r>
                <m:t>x</m:t>
              </m:r>
            </m:e>
          </m:nary>
          <m:r>
            <m:rPr>
              <m:sty m:val="p"/>
            </m:rPr>
            <m:t>[</m:t>
          </m:r>
          <m:r>
            <m:t>n</m:t>
          </m:r>
          <m:r>
            <m:rPr>
              <m:sty m:val="p"/>
            </m:rPr>
            <m:t>]</m:t>
          </m:r>
          <m:r>
            <m:t> </m:t>
          </m:r>
          <m:sSup>
            <m:e>
              <m:r>
                <m:t>e</m:t>
              </m:r>
            </m:e>
            <m:sup>
              <m:r>
                <m:rPr>
                  <m:sty m:val="p"/>
                </m:rPr>
                <m:t>−</m:t>
              </m:r>
              <m:r>
                <m:t>j</m:t>
              </m:r>
              <m:r>
                <m:t> </m:t>
              </m:r>
              <m:r>
                <m:t>2</m:t>
              </m:r>
              <m:r>
                <m:t>π</m:t>
              </m:r>
              <m:r>
                <m:t>k</m:t>
              </m:r>
              <m:r>
                <m:t>n</m:t>
              </m:r>
              <m:r>
                <m:rPr>
                  <m:sty m:val="p"/>
                </m:rPr>
                <m:t>/</m:t>
              </m:r>
              <m:r>
                <m:t>N</m:t>
              </m:r>
            </m:sup>
          </m:sSup>
          <m:r>
            <m:rPr>
              <m:sty m:val="p"/>
            </m:rPr>
            <m:t>,</m:t>
          </m:r>
          <m:r>
            <m:t> </m:t>
          </m:r>
          <m:r>
            <m:t>k</m:t>
          </m:r>
          <m:r>
            <m:rPr>
              <m:sty m:val="p"/>
            </m:rPr>
            <m:t>=</m:t>
          </m:r>
          <m:r>
            <m:t>0</m:t>
          </m:r>
          <m:r>
            <m:rPr>
              <m:sty m:val="p"/>
            </m:rPr>
            <m:t>,</m:t>
          </m:r>
          <m:r>
            <m:t>1</m:t>
          </m:r>
          <m:r>
            <m:rPr>
              <m:sty m:val="p"/>
            </m:rPr>
            <m:t>,</m:t>
          </m:r>
          <m:r>
            <m:rPr>
              <m:sty m:val="p"/>
            </m:rPr>
            <m:t>…</m:t>
          </m:r>
          <m:r>
            <m:rPr>
              <m:sty m:val="p"/>
            </m:rPr>
            <m:t>,</m:t>
          </m:r>
          <m:r>
            <m:t>N</m:t>
          </m:r>
          <m:r>
            <m:rPr>
              <m:sty m:val="p"/>
            </m:rPr>
            <m:t>−</m:t>
          </m:r>
          <m:r>
            <m:t>1</m:t>
          </m:r>
          <m:r>
            <m:rPr>
              <m:sty m:val="p"/>
            </m:rPr>
            <m:t>.</m:t>
          </m:r>
        </m:oMath>
      </m:oMathPara>
      <w:r>
        <w:t xml:space="preserve"> </w:t>
      </w:r>
    </w:p>
    <w:p>
      <w:pPr>
        <w:pStyle w:val="Paragraf"/>
      </w:pPr>
    </w:p>
    <w:p>
      <w:pPr>
        <w:pStyle w:val="Paragraf"/>
      </w:pPr>
      <w:r>
        <w:t xml:space="preserve">Komputasi DFT langsung memerlukan</w:t>
      </w:r>
      <w:r>
        <w:t xml:space="preserve"> </w:t>
      </w:r>
      <m:oMath>
        <m:r>
          <m:rPr>
            <m:scr m:val="script"/>
            <m:sty m:val="p"/>
          </m:rPr>
          <m:t>O</m:t>
        </m:r>
        <m:r>
          <m:rPr>
            <m:sty m:val="p"/>
          </m:rPr>
          <m:t>(</m:t>
        </m:r>
        <m:sSup>
          <m:e>
            <m:r>
              <m:t>N</m:t>
            </m:r>
          </m:e>
          <m:sup>
            <m:r>
              <m:t>2</m:t>
            </m:r>
          </m:sup>
        </m:sSup>
        <m:r>
          <m:rPr>
            <m:sty m:val="p"/>
          </m:rPr>
          <m:t>)</m:t>
        </m:r>
      </m:oMath>
      <w:r>
        <w:t xml:space="preserve"> </w:t>
      </w:r>
      <w:r>
        <w:t xml:space="preserve">operasi, sehingga tidak</w:t>
      </w:r>
      <w:r>
        <w:t xml:space="preserve"> </w:t>
      </w:r>
      <w:r>
        <w:t xml:space="preserve">praktis untuk data industri berskala besar. Algoritma</w:t>
      </w:r>
      <w:r>
        <w:t xml:space="preserve"> </w:t>
      </w:r>
      <w:r>
        <w:rPr>
          <w:i/>
          <w:iCs/>
        </w:rPr>
        <w:t xml:space="preserve">Fast Fourier</w:t>
      </w:r>
      <w:r>
        <w:rPr>
          <w:i/>
          <w:iCs/>
        </w:rPr>
        <w:t xml:space="preserve"> </w:t>
      </w:r>
      <w:r>
        <w:rPr>
          <w:i/>
          <w:iCs/>
        </w:rPr>
        <w:t xml:space="preserve">Transform</w:t>
      </w:r>
      <w:r>
        <w:t xml:space="preserve"> </w:t>
      </w:r>
      <w:r>
        <w:t xml:space="preserve">(FFT) mengurangi kompleksitas menjadi</w:t>
      </w:r>
      <w:r>
        <w:t xml:space="preserve"> </w:t>
      </w:r>
      <m:oMath>
        <m:r>
          <m:rPr>
            <m:scr m:val="script"/>
            <m:sty m:val="p"/>
          </m:rPr>
          <m:t>O</m:t>
        </m:r>
        <m:r>
          <m:rPr>
            <m:sty m:val="p"/>
          </m:rPr>
          <m:t>(</m:t>
        </m:r>
        <m:r>
          <m:t>N</m:t>
        </m:r>
        <m:r>
          <m:rPr>
            <m:sty m:val="p"/>
          </m:rPr>
          <m:t>log</m:t>
        </m:r>
        <m:r>
          <m:t>N</m:t>
        </m:r>
        <m:r>
          <m:rPr>
            <m:sty m:val="p"/>
          </m:rPr>
          <m:t>)</m:t>
        </m:r>
      </m:oMath>
      <w:r>
        <w:t xml:space="preserve"> </w:t>
      </w:r>
      <w:r>
        <w:t xml:space="preserve">dengan memanfaatkan simetri periodik kernel DFT, sehingga FFT menjadi standar</w:t>
      </w:r>
      <w:r>
        <w:t xml:space="preserve"> </w:t>
      </w:r>
      <w:r>
        <w:t xml:space="preserve">de facto pada</w:t>
      </w:r>
      <w:r>
        <w:t xml:space="preserve"> </w:t>
      </w:r>
      <w:r>
        <w:rPr>
          <w:i/>
          <w:iCs/>
        </w:rPr>
        <w:t xml:space="preserve">predictive maintenance</w:t>
      </w:r>
      <w:r>
        <w:t xml:space="preserve"> </w:t>
      </w:r>
      <w:r>
        <w:t xml:space="preserve">berbasis getaran.</w:t>
      </w:r>
    </w:p>
    <w:p>
      <w:pPr>
        <w:pStyle w:val="Paragraf"/>
      </w:pPr>
    </w:p>
    <w:p>
      <w:pPr>
        <w:pStyle w:val="Paragraf"/>
      </w:pPr>
      <w:r>
        <w:t xml:space="preserve">Getaran mesin dapat dikuantifikasi dalam tiga parameter yang saling berkaitan.</w:t>
      </w:r>
      <w:r>
        <w:t xml:space="preserve"> </w:t>
      </w:r>
      <w:r>
        <w:rPr>
          <w:i/>
          <w:iCs/>
        </w:rPr>
        <w:t xml:space="preserve">Displacement</w:t>
      </w:r>
      <w:r>
        <w:t xml:space="preserve"> </w:t>
      </w:r>
      <w:r>
        <w:t xml:space="preserve">(satuan</w:t>
      </w:r>
      <w:r>
        <w:t xml:space="preserve"> </w:t>
      </w:r>
      <m:oMath>
        <m:r>
          <m:t>μ</m:t>
        </m:r>
      </m:oMath>
      <w:r>
        <w:t xml:space="preserve">m) mengukur perpindahan dari posisi nominal</w:t>
      </w:r>
      <w:r>
        <w:t xml:space="preserve"> </w:t>
      </w:r>
      <w:r>
        <w:t xml:space="preserve">dan cocok untuk frekuensi rendah seperti</w:t>
      </w:r>
      <w:r>
        <w:t xml:space="preserve"> </w:t>
      </w:r>
      <w:r>
        <w:rPr>
          <w:i/>
          <w:iCs/>
        </w:rPr>
        <w:t xml:space="preserve">unbalance</w:t>
      </w:r>
      <w:r>
        <w:t xml:space="preserve"> </w:t>
      </w:r>
      <w:r>
        <w:t xml:space="preserve">dan</w:t>
      </w:r>
      <w:r>
        <w:t xml:space="preserve"> </w:t>
      </w:r>
      <w:r>
        <w:rPr>
          <w:i/>
          <w:iCs/>
        </w:rPr>
        <w:t xml:space="preserve">misalignment</w:t>
      </w:r>
      <w:r>
        <w:t xml:space="preserve">.</w:t>
      </w:r>
      <w:r>
        <w:t xml:space="preserve"> </w:t>
      </w:r>
      <w:r>
        <w:rPr>
          <w:i/>
          <w:iCs/>
        </w:rPr>
        <w:t xml:space="preserve">Velocity</w:t>
      </w:r>
      <w:r>
        <w:t xml:space="preserve"> </w:t>
      </w:r>
      <w:r>
        <w:t xml:space="preserve">(satuan mm/s RMS) merupakan parameter yang direkomendasikan</w:t>
      </w:r>
      <w:r>
        <w:t xml:space="preserve"> </w:t>
      </w:r>
      <w:r>
        <w:t xml:space="preserve">standar ISO 10816/20816 untuk evaluasi kondisi keseluruhan mesin pada</w:t>
      </w:r>
      <w:r>
        <w:t xml:space="preserve"> </w:t>
      </w:r>
      <w:r>
        <w:t xml:space="preserve">frekuensi menengah.</w:t>
      </w:r>
      <w:r>
        <w:t xml:space="preserve"> </w:t>
      </w:r>
      <w:r>
        <w:rPr>
          <w:i/>
          <w:iCs/>
        </w:rPr>
        <w:t xml:space="preserve">Acceleration</w:t>
      </w:r>
      <w:r>
        <w:t xml:space="preserve"> </w:t>
      </w:r>
      <w:r>
        <w:t xml:space="preserve">(satuan</w:t>
      </w:r>
      <w:r>
        <w:t xml:space="preserve"> </w:t>
      </w:r>
      <w:r>
        <w:rPr>
          <w:i/>
          <w:iCs/>
        </w:rPr>
        <w:t xml:space="preserve">g</w:t>
      </w:r>
      <w:r>
        <w:t xml:space="preserve"> </w:t>
      </w:r>
      <w:r>
        <w:t xml:space="preserve">atau m/s</w:t>
      </w:r>
      <m:oMath>
        <m:sSup>
          <m:e>
            <m:r>
              <m:t>​</m:t>
            </m:r>
          </m:e>
          <m:sup>
            <m:r>
              <m:t>2</m:t>
            </m:r>
          </m:sup>
        </m:sSup>
      </m:oMath>
      <w:r>
        <w:t xml:space="preserve">) sensitif</w:t>
      </w:r>
      <w:r>
        <w:t xml:space="preserve"> </w:t>
      </w:r>
      <w:r>
        <w:t xml:space="preserve">terhadap frekuensi tinggi dan karenanya menjadi parameter utama untuk deteksi</w:t>
      </w:r>
      <w:r>
        <w:t xml:space="preserve"> </w:t>
      </w:r>
      <w:r>
        <w:t xml:space="preserve">kerusakan bearing dan</w:t>
      </w:r>
      <w:r>
        <w:t xml:space="preserve"> </w:t>
      </w:r>
      <w:r>
        <w:rPr>
          <w:i/>
          <w:iCs/>
        </w:rPr>
        <w:t xml:space="preserve">gear mesh</w:t>
      </w:r>
      <w:r>
        <w:t xml:space="preserve">.</w:t>
      </w:r>
    </w:p>
    <w:p>
      <w:pPr>
        <w:pStyle w:val="Paragraf"/>
      </w:pPr>
    </w:p>
    <w:bookmarkEnd w:id="77"/>
    <w:bookmarkStart w:id="78" w:name="subsec:bab3_enveloping"/>
    <w:p>
      <w:pPr>
        <w:pStyle w:val="Heading3"/>
      </w:pPr>
      <w:r>
        <w:t xml:space="preserve">Enveloping dan Demodulasi Amplitudo</w:t>
      </w:r>
    </w:p>
    <w:p>
      <w:pPr>
        <w:pStyle w:val="Paragraf"/>
      </w:pPr>
    </w:p>
    <w:p>
      <w:pPr>
        <w:pStyle w:val="Paragraf"/>
      </w:pPr>
      <w:r>
        <w:t xml:space="preserve">Kerusakan bearing (aus,</w:t>
      </w:r>
      <w:r>
        <w:t xml:space="preserve"> </w:t>
      </w:r>
      <w:r>
        <w:rPr>
          <w:i/>
          <w:iCs/>
        </w:rPr>
        <w:t xml:space="preserve">pitting</w:t>
      </w:r>
      <w:r>
        <w:t xml:space="preserve">, atau</w:t>
      </w:r>
      <w:r>
        <w:t xml:space="preserve"> </w:t>
      </w:r>
      <w:r>
        <w:rPr>
          <w:i/>
          <w:iCs/>
        </w:rPr>
        <w:t xml:space="preserve">spalling</w:t>
      </w:r>
      <w:r>
        <w:t xml:space="preserve"> </w:t>
      </w:r>
      <w:r>
        <w:t xml:space="preserve">pada</w:t>
      </w:r>
      <w:r>
        <w:t xml:space="preserve"> </w:t>
      </w:r>
      <w:r>
        <w:rPr>
          <w:i/>
          <w:iCs/>
        </w:rPr>
        <w:t xml:space="preserve">race</w:t>
      </w:r>
      <w:r>
        <w:t xml:space="preserve"> </w:t>
      </w:r>
      <w:r>
        <w:t xml:space="preserve">atau</w:t>
      </w:r>
      <w:r>
        <w:t xml:space="preserve"> </w:t>
      </w:r>
      <w:r>
        <w:rPr>
          <w:i/>
          <w:iCs/>
        </w:rPr>
        <w:t xml:space="preserve">rolling element</w:t>
      </w:r>
      <w:r>
        <w:t xml:space="preserve">) menimbulkan impuls berulang saat elemen bergulir melewati</w:t>
      </w:r>
      <w:r>
        <w:t xml:space="preserve"> </w:t>
      </w:r>
      <w:r>
        <w:t xml:space="preserve">cacat. Impuls tersebut sering tenggelam dalam komponen dominan lain seperti</w:t>
      </w:r>
      <w:r>
        <w:t xml:space="preserve"> </w:t>
      </w:r>
      <w:r>
        <w:rPr>
          <w:i/>
          <w:iCs/>
        </w:rPr>
        <w:t xml:space="preserve">unbalance</w:t>
      </w:r>
      <w:r>
        <w:t xml:space="preserve"> </w:t>
      </w:r>
      <w:r>
        <w:t xml:space="preserve">atau getaran</w:t>
      </w:r>
      <w:r>
        <w:t xml:space="preserve"> </w:t>
      </w:r>
      <w:r>
        <w:rPr>
          <w:i/>
          <w:iCs/>
        </w:rPr>
        <w:t xml:space="preserve">gear mesh</w:t>
      </w:r>
      <w:r>
        <w:t xml:space="preserve">. Teknik</w:t>
      </w:r>
      <w:r>
        <w:t xml:space="preserve"> </w:t>
      </w:r>
      <w:r>
        <w:rPr>
          <w:i/>
          <w:iCs/>
        </w:rPr>
        <w:t xml:space="preserve">enveloping</w:t>
      </w:r>
      <w:r>
        <w:t xml:space="preserve"> </w:t>
      </w:r>
      <w:r>
        <w:t xml:space="preserve">atau</w:t>
      </w:r>
      <w:r>
        <w:t xml:space="preserve"> </w:t>
      </w:r>
      <w:r>
        <w:t xml:space="preserve">demodulasi amplitudo digunakan untuk mengekstraksi impuls tersembunyi tersebut</w:t>
      </w:r>
      <w:r>
        <w:t xml:space="preserve"> </w:t>
      </w:r>
      <w:r>
        <w:t xml:space="preserve">sehingga BPFO, BPFI, BSF, dan FTF muncul jelas dalam spektrum. Proses</w:t>
      </w:r>
      <w:r>
        <w:t xml:space="preserve"> </w:t>
      </w:r>
      <w:r>
        <w:rPr>
          <w:i/>
          <w:iCs/>
        </w:rPr>
        <w:t xml:space="preserve">enveloping</w:t>
      </w:r>
      <w:r>
        <w:t xml:space="preserve"> </w:t>
      </w:r>
      <w:r>
        <w:t xml:space="preserve">terdiri atas langkah-langkah berikut.</w:t>
      </w:r>
    </w:p>
    <w:p>
      <w:pPr>
        <w:pStyle w:val="Paragraf"/>
      </w:pPr>
    </w:p>
    <w:p>
      <w:pPr>
        <w:pStyle w:val="Paragraf"/>
        <w:numPr>
          <w:ilvl w:val="0"/>
          <w:numId w:val="1002"/>
        </w:numPr>
      </w:pPr>
      <w:r>
        <w:rPr>
          <w:b/>
          <w:bCs/>
        </w:rPr>
        <w:t xml:space="preserve">Akuisisi sinyal percepatan.</w:t>
      </w:r>
      <w:r>
        <w:t xml:space="preserve"> </w:t>
      </w:r>
      <w:r>
        <w:t xml:space="preserve">Sinyal getaran direkam menggunakan</w:t>
      </w:r>
      <w:r>
        <w:t xml:space="preserve"> </w:t>
      </w:r>
      <w:r>
        <w:t xml:space="preserve">akselerometer karena parameter percepatan sensitif pada frekuensi tinggi</w:t>
      </w:r>
      <w:r>
        <w:t xml:space="preserve"> </w:t>
      </w:r>
      <w:r>
        <w:t xml:space="preserve">tempat impuls bearing muncul.</w:t>
      </w:r>
    </w:p>
    <w:p>
      <w:pPr>
        <w:pStyle w:val="Paragraf"/>
      </w:pPr>
    </w:p>
    <w:p>
      <w:pPr>
        <w:pStyle w:val="Paragraf"/>
        <w:numPr>
          <w:ilvl w:val="0"/>
          <w:numId w:val="1002"/>
        </w:numPr>
      </w:pPr>
      <w:r>
        <w:rPr>
          <w:b/>
          <w:bCs/>
        </w:rPr>
        <w:t xml:space="preserve">Filter</w:t>
      </w:r>
      <w:r>
        <w:rPr>
          <w:b/>
          <w:bCs/>
        </w:rPr>
        <w:t xml:space="preserve"> </w:t>
      </w:r>
      <w:r>
        <w:rPr>
          <w:b/>
          <w:bCs/>
          <w:i/>
          <w:iCs/>
        </w:rPr>
        <w:t xml:space="preserve">band-pass</w:t>
      </w:r>
      <w:r>
        <w:rPr>
          <w:b/>
          <w:bCs/>
        </w:rPr>
        <w:t xml:space="preserve"> </w:t>
      </w:r>
      <w:r>
        <w:rPr>
          <w:b/>
          <w:bCs/>
        </w:rPr>
        <w:t xml:space="preserve">frekuensi tinggi.</w:t>
      </w:r>
      <w:r>
        <w:t xml:space="preserve"> </w:t>
      </w:r>
      <w:r>
        <w:t xml:space="preserve">Sinyal dilewatkan</w:t>
      </w:r>
      <w:r>
        <w:t xml:space="preserve"> </w:t>
      </w:r>
      <w:r>
        <w:t xml:space="preserve">filter</w:t>
      </w:r>
      <w:r>
        <w:t xml:space="preserve"> </w:t>
      </w:r>
      <w:r>
        <w:rPr>
          <w:i/>
          <w:iCs/>
        </w:rPr>
        <w:t xml:space="preserve">band-pass</w:t>
      </w:r>
      <w:r>
        <w:t xml:space="preserve"> </w:t>
      </w:r>
      <w:r>
        <w:t xml:space="preserve">pada rentang 5–20 kHz untuk mengisolasi zona</w:t>
      </w:r>
      <w:r>
        <w:t xml:space="preserve"> </w:t>
      </w:r>
      <w:r>
        <w:t xml:space="preserve">frekuensi tempat impuls termodulasi, sekaligus membuang komponen</w:t>
      </w:r>
      <w:r>
        <w:t xml:space="preserve"> </w:t>
      </w:r>
      <w:r>
        <w:t xml:space="preserve">frekuensi rendah yang mendominasi.</w:t>
      </w:r>
    </w:p>
    <w:p>
      <w:pPr>
        <w:pStyle w:val="Paragraf"/>
      </w:pPr>
    </w:p>
    <w:p>
      <w:pPr>
        <w:pStyle w:val="Paragraf"/>
        <w:numPr>
          <w:ilvl w:val="0"/>
          <w:numId w:val="1002"/>
        </w:numPr>
      </w:pPr>
      <w:r>
        <w:rPr>
          <w:b/>
          <w:bCs/>
        </w:rPr>
        <w:t xml:space="preserve">Rektifikasi.</w:t>
      </w:r>
      <w:r>
        <w:t xml:space="preserve"> </w:t>
      </w:r>
      <w:r>
        <w:t xml:space="preserve">Sinyal hasil filter diubah ke nilai absolut</w:t>
      </w:r>
      <w:r>
        <w:t xml:space="preserve"> </w:t>
      </w:r>
      <w:r>
        <w:t xml:space="preserve">sehingga komponen negatif terlipat ke atas.</w:t>
      </w:r>
    </w:p>
    <w:p>
      <w:pPr>
        <w:pStyle w:val="Paragraf"/>
      </w:pPr>
    </w:p>
    <w:p>
      <w:pPr>
        <w:pStyle w:val="Paragraf"/>
        <w:numPr>
          <w:ilvl w:val="0"/>
          <w:numId w:val="1002"/>
        </w:numPr>
      </w:pPr>
      <w:r>
        <w:rPr>
          <w:b/>
          <w:bCs/>
          <w:i/>
          <w:iCs/>
        </w:rPr>
        <w:t xml:space="preserve">Low-pass filter</w:t>
      </w:r>
      <w:r>
        <w:rPr>
          <w:b/>
          <w:bCs/>
        </w:rPr>
        <w:t xml:space="preserve"> </w:t>
      </w:r>
      <w:r>
        <w:rPr>
          <w:b/>
          <w:bCs/>
        </w:rPr>
        <w:t xml:space="preserve">atau FFT.</w:t>
      </w:r>
      <w:r>
        <w:t xml:space="preserve"> </w:t>
      </w:r>
      <w:r>
        <w:t xml:space="preserve">Filter</w:t>
      </w:r>
      <w:r>
        <w:t xml:space="preserve"> </w:t>
      </w:r>
      <w:r>
        <w:rPr>
          <w:i/>
          <w:iCs/>
        </w:rPr>
        <w:t xml:space="preserve">low-pass</w:t>
      </w:r>
      <w:r>
        <w:t xml:space="preserve"> </w:t>
      </w:r>
      <w:r>
        <w:t xml:space="preserve">atau FFT diterapkan untuk menghasilkan amplop (</w:t>
      </w:r>
      <w:r>
        <w:rPr>
          <w:i/>
          <w:iCs/>
        </w:rPr>
        <w:t xml:space="preserve">envelope</w:t>
      </w:r>
      <w:r>
        <w:t xml:space="preserve">) sinyal,</w:t>
      </w:r>
      <w:r>
        <w:t xml:space="preserve"> </w:t>
      </w:r>
      <w:r>
        <w:t xml:space="preserve">yakni kurva yang mengikuti puncak-puncak impuls berulang.</w:t>
      </w:r>
    </w:p>
    <w:p>
      <w:pPr>
        <w:pStyle w:val="Paragraf"/>
      </w:pPr>
    </w:p>
    <w:p>
      <w:pPr>
        <w:pStyle w:val="Paragraf"/>
        <w:numPr>
          <w:ilvl w:val="0"/>
          <w:numId w:val="1002"/>
        </w:numPr>
      </w:pPr>
      <w:r>
        <w:rPr>
          <w:b/>
          <w:bCs/>
        </w:rPr>
        <w:t xml:space="preserve">Analisis spektrum amplop.</w:t>
      </w:r>
      <w:r>
        <w:t xml:space="preserve"> </w:t>
      </w:r>
      <w:r>
        <w:t xml:space="preserve">FFT dari amplop menghasilkan</w:t>
      </w:r>
      <w:r>
        <w:t xml:space="preserve"> </w:t>
      </w:r>
      <w:r>
        <w:rPr>
          <w:i/>
          <w:iCs/>
        </w:rPr>
        <w:t xml:space="preserve">envelope spectrum</w:t>
      </w:r>
      <w:r>
        <w:t xml:space="preserve"> </w:t>
      </w:r>
      <w:r>
        <w:t xml:space="preserve">tempat puncak pada BPFO, BPFI, BSF, FTF, dan</w:t>
      </w:r>
      <w:r>
        <w:t xml:space="preserve"> </w:t>
      </w:r>
      <w:r>
        <w:t xml:space="preserve">harmoniknya menandai mode kegagalan bearing yang aktif.</w:t>
      </w:r>
    </w:p>
    <w:p>
      <w:pPr>
        <w:pStyle w:val="Paragraf"/>
      </w:pPr>
    </w:p>
    <w:p>
      <w:pPr>
        <w:pStyle w:val="Paragraf"/>
      </w:pPr>
      <w:r>
        <w:t xml:space="preserve"> </w:t>
      </w:r>
      <w:r>
        <w:t xml:space="preserve">Dalam konteks disertasi ini,</w:t>
      </w:r>
      <w:r>
        <w:t xml:space="preserve"> </w:t>
      </w:r>
      <w:r>
        <w:rPr>
          <w:i/>
          <w:iCs/>
        </w:rPr>
        <w:t xml:space="preserve">envelope spectrum</w:t>
      </w:r>
      <w:r>
        <w:t xml:space="preserve"> </w:t>
      </w:r>
      <w:r>
        <w:t xml:space="preserve">digunakan sebagai</w:t>
      </w:r>
      <w:r>
        <w:t xml:space="preserve"> </w:t>
      </w:r>
      <w:r>
        <w:t xml:space="preserve">referensi eksperimental untuk memvalidasi interpretabilitas laten</w:t>
      </w:r>
      <w:r>
        <w:t xml:space="preserve"> </w:t>
      </w:r>
      <w:r>
        <w:t xml:space="preserve">(</w:t>
      </w:r>
      <w:r>
        <w:rPr>
          <w:i/>
          <w:iCs/>
        </w:rPr>
        <w:t xml:space="preserve">hit-rate</w:t>
      </w:r>
      <w:r>
        <w:t xml:space="preserve"> </w:t>
      </w:r>
      <w:r>
        <w:t xml:space="preserve">SAE terhadap BPFx) pada Bab V. Korelasi Pearson antara</w:t>
      </w:r>
      <w:r>
        <w:t xml:space="preserve"> </w:t>
      </w:r>
      <w:r>
        <w:t xml:space="preserve">aktivasi fitur SAE dan amplitudo</w:t>
      </w:r>
      <w:r>
        <w:t xml:space="preserve"> </w:t>
      </w:r>
      <w:r>
        <w:rPr>
          <w:i/>
          <w:iCs/>
        </w:rPr>
        <w:t xml:space="preserve">envelope spectrum</w:t>
      </w:r>
      <w:r>
        <w:t xml:space="preserve"> </w:t>
      </w:r>
      <w:r>
        <w:t xml:space="preserve">pada pita</w:t>
      </w:r>
      <w:r>
        <w:t xml:space="preserve"> </w:t>
      </w:r>
      <w:r>
        <w:t xml:space="preserve">±2 Hz di sekitar BPFO, BPFI, BSF, dan FTF merupakan metrik kuantitatif</w:t>
      </w:r>
      <w:r>
        <w:t xml:space="preserve"> </w:t>
      </w:r>
      <w:r>
        <w:t xml:space="preserve">inti Novelti N3.</w:t>
      </w:r>
      <w:r>
        <w:t xml:space="preserve"> </w:t>
      </w:r>
    </w:p>
    <w:p>
      <w:pPr>
        <w:pStyle w:val="Paragraf"/>
      </w:pPr>
    </w:p>
    <w:bookmarkEnd w:id="78"/>
    <w:bookmarkStart w:id="79" w:name="subsec:bab3_tahapan_praproses"/>
    <w:p>
      <w:pPr>
        <w:pStyle w:val="Heading3"/>
      </w:pPr>
      <w:r>
        <w:t xml:space="preserve">Tahapan Praproses Data</w:t>
      </w:r>
    </w:p>
    <w:p>
      <w:pPr>
        <w:pStyle w:val="Paragraf"/>
      </w:pPr>
    </w:p>
    <w:p>
      <w:pPr>
        <w:pStyle w:val="Paragraf"/>
      </w:pPr>
      <w:r>
        <w:t xml:space="preserve">Sebelum sinyal getaran dapat digunakan untuk melatih model</w:t>
      </w:r>
      <w:r>
        <w:t xml:space="preserve"> </w:t>
      </w:r>
      <w:r>
        <w:rPr>
          <w:i/>
          <w:iCs/>
        </w:rPr>
        <w:t xml:space="preserve">machine</w:t>
      </w:r>
      <w:r>
        <w:rPr>
          <w:i/>
          <w:iCs/>
        </w:rPr>
        <w:t xml:space="preserve"> </w:t>
      </w:r>
      <w:r>
        <w:rPr>
          <w:i/>
          <w:iCs/>
        </w:rPr>
        <w:t xml:space="preserve">learning</w:t>
      </w:r>
      <w:r>
        <w:t xml:space="preserve"> </w:t>
      </w:r>
      <w:r>
        <w:t xml:space="preserve">atau</w:t>
      </w:r>
      <w:r>
        <w:t xml:space="preserve"> </w:t>
      </w:r>
      <w:r>
        <w:rPr>
          <w:i/>
          <w:iCs/>
        </w:rPr>
        <w:t xml:space="preserve">deep learning</w:t>
      </w:r>
      <w:r>
        <w:t xml:space="preserve">, diperlukan serangkaian tahap praproses</w:t>
      </w:r>
      <w:r>
        <w:t xml:space="preserve"> </w:t>
      </w:r>
      <w:r>
        <w:t xml:space="preserve">yang memproses dan mentransformasikan data agar dapat ditangani secara</w:t>
      </w:r>
      <w:r>
        <w:t xml:space="preserve"> </w:t>
      </w:r>
      <w:r>
        <w:t xml:space="preserve">efisien oleh model. Tujuh tahapan praproses yang diterapkan dalam penelitian</w:t>
      </w:r>
      <w:r>
        <w:t xml:space="preserve"> </w:t>
      </w:r>
      <w:r>
        <w:t xml:space="preserve">ini adalah sebagai berikut.</w:t>
      </w:r>
    </w:p>
    <w:p>
      <w:pPr>
        <w:pStyle w:val="Paragraf"/>
      </w:pPr>
    </w:p>
    <w:p>
      <w:pPr>
        <w:pStyle w:val="Paragraf"/>
        <w:numPr>
          <w:ilvl w:val="0"/>
          <w:numId w:val="1003"/>
        </w:numPr>
      </w:pPr>
      <w:r>
        <w:rPr>
          <w:b/>
          <w:bCs/>
        </w:rPr>
        <w:t xml:space="preserve">Validasi data sensor.</w:t>
      </w:r>
      <w:r>
        <w:t xml:space="preserve"> </w:t>
      </w:r>
      <w:r>
        <w:t xml:space="preserve">Data yang terkumpul diperiksa</w:t>
      </w:r>
      <w:r>
        <w:t xml:space="preserve"> </w:t>
      </w:r>
      <w:r>
        <w:t xml:space="preserve">kualitasnya untuk memastikan rekaman tidak mengandung artefak akuisisi,</w:t>
      </w:r>
      <w:r>
        <w:t xml:space="preserve"> </w:t>
      </w:r>
      <w:r>
        <w:t xml:space="preserve">saturasi amplifier, atau kegagalan transmisi.</w:t>
      </w:r>
    </w:p>
    <w:p>
      <w:pPr>
        <w:pStyle w:val="Paragraf"/>
      </w:pPr>
    </w:p>
    <w:p>
      <w:pPr>
        <w:pStyle w:val="Paragraf"/>
        <w:numPr>
          <w:ilvl w:val="0"/>
          <w:numId w:val="1003"/>
        </w:numPr>
      </w:pPr>
      <w:r>
        <w:rPr>
          <w:b/>
          <w:bCs/>
        </w:rPr>
        <w:t xml:space="preserve">Sinkronisasi fitur.</w:t>
      </w:r>
      <w:r>
        <w:t xml:space="preserve"> </w:t>
      </w:r>
      <w:r>
        <w:t xml:space="preserve">Sinyal dari berbagai sumber (akselerometer,</w:t>
      </w:r>
      <w:r>
        <w:t xml:space="preserve"> </w:t>
      </w:r>
      <w:r>
        <w:t xml:space="preserve">temperatur, data kualitas produk) yang direkam pada waktu berbeda</w:t>
      </w:r>
      <w:r>
        <w:t xml:space="preserve"> </w:t>
      </w:r>
      <w:r>
        <w:t xml:space="preserve">diselaraskan ke basis deret waktu yang seragam sebelum pengolahan lebih</w:t>
      </w:r>
      <w:r>
        <w:t xml:space="preserve"> </w:t>
      </w:r>
      <w:r>
        <w:t xml:space="preserve">lanjut.</w:t>
      </w:r>
    </w:p>
    <w:p>
      <w:pPr>
        <w:pStyle w:val="Paragraf"/>
      </w:pPr>
    </w:p>
    <w:p>
      <w:pPr>
        <w:pStyle w:val="Paragraf"/>
        <w:numPr>
          <w:ilvl w:val="0"/>
          <w:numId w:val="1003"/>
        </w:numPr>
      </w:pPr>
      <w:r>
        <w:rPr>
          <w:b/>
          <w:bCs/>
        </w:rPr>
        <w:t xml:space="preserve">Pembersihan data.</w:t>
      </w:r>
      <w:r>
        <w:t xml:space="preserve"> </w:t>
      </w:r>
      <w:r>
        <w:t xml:space="preserve">Nilai yang hilang (</w:t>
      </w:r>
      <w:r>
        <w:rPr>
          <w:i/>
          <w:iCs/>
        </w:rPr>
        <w:t xml:space="preserve">missing values</w:t>
      </w:r>
      <w:r>
        <w:t xml:space="preserve">)</w:t>
      </w:r>
      <w:r>
        <w:t xml:space="preserve"> </w:t>
      </w:r>
      <w:r>
        <w:t xml:space="preserve">diinterpolasi atau dihapus; duplikat dibuang; dan</w:t>
      </w:r>
      <w:r>
        <w:t xml:space="preserve"> </w:t>
      </w:r>
      <w:r>
        <w:rPr>
          <w:i/>
          <w:iCs/>
        </w:rPr>
        <w:t xml:space="preserve">outlier</w:t>
      </w:r>
      <w:r>
        <w:t xml:space="preserve"> </w:t>
      </w:r>
      <w:r>
        <w:t xml:space="preserve">teridentifikasi melalui metode</w:t>
      </w:r>
      <w:r>
        <w:t xml:space="preserve"> </w:t>
      </w:r>
      <m:oMath>
        <m:r>
          <m:t>3</m:t>
        </m:r>
        <m:r>
          <m:t>σ</m:t>
        </m:r>
      </m:oMath>
      <w:r>
        <w:t xml:space="preserve"> </w:t>
      </w:r>
      <w:r>
        <w:t xml:space="preserve">atau IQR diproses sesuai</w:t>
      </w:r>
      <w:r>
        <w:t xml:space="preserve"> </w:t>
      </w:r>
      <w:r>
        <w:t xml:space="preserve">kebijakan per-dataset.</w:t>
      </w:r>
    </w:p>
    <w:p>
      <w:pPr>
        <w:pStyle w:val="Paragraf"/>
      </w:pPr>
    </w:p>
    <w:p>
      <w:pPr>
        <w:pStyle w:val="Paragraf"/>
        <w:numPr>
          <w:ilvl w:val="0"/>
          <w:numId w:val="1003"/>
        </w:numPr>
      </w:pPr>
      <w:r>
        <w:rPr>
          <w:b/>
          <w:bCs/>
        </w:rPr>
        <w:t xml:space="preserve">Pengkodean dan diskritisasi.</w:t>
      </w:r>
      <w:r>
        <w:t xml:space="preserve"> </w:t>
      </w:r>
      <w:r>
        <w:t xml:space="preserve">Fitur kategorikal atau</w:t>
      </w:r>
      <w:r>
        <w:t xml:space="preserve"> </w:t>
      </w:r>
      <w:r>
        <w:rPr>
          <w:i/>
          <w:iCs/>
        </w:rPr>
        <w:t xml:space="preserve">timestamp</w:t>
      </w:r>
      <w:r>
        <w:t xml:space="preserve"> </w:t>
      </w:r>
      <w:r>
        <w:t xml:space="preserve">diproyeksikan ke ruang numerik yang dapat ditangani</w:t>
      </w:r>
      <w:r>
        <w:t xml:space="preserve"> </w:t>
      </w:r>
      <w:r>
        <w:t xml:space="preserve">oleh model. Untuk sinyal getaran kontinu, tahap ini umumnya berupa</w:t>
      </w:r>
      <w:r>
        <w:t xml:space="preserve"> </w:t>
      </w:r>
      <w:r>
        <w:t xml:space="preserve">konversi tipe data dan pengaturan presisi numerik.</w:t>
      </w:r>
    </w:p>
    <w:p>
      <w:pPr>
        <w:pStyle w:val="Paragraf"/>
      </w:pPr>
    </w:p>
    <w:p>
      <w:pPr>
        <w:pStyle w:val="Paragraf"/>
        <w:numPr>
          <w:ilvl w:val="0"/>
          <w:numId w:val="1003"/>
        </w:numPr>
      </w:pPr>
      <w:r>
        <w:rPr>
          <w:b/>
          <w:bCs/>
        </w:rPr>
        <w:t xml:space="preserve">Segmentasi.</w:t>
      </w:r>
      <w:r>
        <w:t xml:space="preserve"> </w:t>
      </w:r>
      <w:r>
        <w:t xml:space="preserve">Data panjang dibagi menjadi segmen-segmen</w:t>
      </w:r>
      <w:r>
        <w:t xml:space="preserve"> </w:t>
      </w:r>
      <w:r>
        <w:t xml:space="preserve">menggunakan jendela geser, memungkinkan analisis paralel dan pemrosesan</w:t>
      </w:r>
      <w:r>
        <w:t xml:space="preserve"> </w:t>
      </w:r>
      <w:r>
        <w:t xml:space="preserve">dataset berskala besar. Detail konfigurasi jendela per dataset</w:t>
      </w:r>
      <w:r>
        <w:t xml:space="preserve"> </w:t>
      </w:r>
      <w:r>
        <w:t xml:space="preserve">diuraikan pada Subbab III.3.4.</w:t>
      </w:r>
    </w:p>
    <w:p>
      <w:pPr>
        <w:pStyle w:val="Paragraf"/>
      </w:pPr>
    </w:p>
    <w:p>
      <w:pPr>
        <w:pStyle w:val="Paragraf"/>
        <w:numPr>
          <w:ilvl w:val="0"/>
          <w:numId w:val="1003"/>
        </w:numPr>
      </w:pPr>
      <w:r>
        <w:rPr>
          <w:b/>
          <w:bCs/>
        </w:rPr>
        <w:t xml:space="preserve">Penskalaan fitur.</w:t>
      </w:r>
      <w:r>
        <w:t xml:space="preserve"> </w:t>
      </w:r>
      <w:r>
        <w:t xml:space="preserve">Normalisasi atau standardisasi diterapkan</w:t>
      </w:r>
      <w:r>
        <w:t xml:space="preserve"> </w:t>
      </w:r>
      <w:r>
        <w:t xml:space="preserve">agar semua fitur berada pada skala yang sebanding, mencegah dominasi</w:t>
      </w:r>
      <w:r>
        <w:t xml:space="preserve"> </w:t>
      </w:r>
      <w:r>
        <w:t xml:space="preserve">fitur dengan rentang nilai besar. Standardisasi Z-score berbasis</w:t>
      </w:r>
      <w:r>
        <w:t xml:space="preserve"> </w:t>
      </w:r>
      <w:r>
        <w:rPr>
          <w:i/>
          <w:iCs/>
        </w:rPr>
        <w:t xml:space="preserve">training set</w:t>
      </w:r>
      <w:r>
        <w:t xml:space="preserve"> </w:t>
      </w:r>
      <w:r>
        <w:t xml:space="preserve">diterapkan pada penelitian ini</w:t>
      </w:r>
      <w:r>
        <w:t xml:space="preserve"> </w:t>
      </w:r>
      <w:r>
        <w:t xml:space="preserve">(Subbab III.3.4).</w:t>
      </w:r>
    </w:p>
    <w:p>
      <w:pPr>
        <w:pStyle w:val="Paragraf"/>
      </w:pPr>
    </w:p>
    <w:p>
      <w:pPr>
        <w:pStyle w:val="Paragraf"/>
        <w:numPr>
          <w:ilvl w:val="0"/>
          <w:numId w:val="1003"/>
        </w:numPr>
      </w:pPr>
      <w:r>
        <w:rPr>
          <w:b/>
          <w:bCs/>
          <w:i/>
          <w:iCs/>
        </w:rPr>
        <w:t xml:space="preserve">Noise handling</w:t>
      </w:r>
      <w:r>
        <w:rPr>
          <w:b/>
          <w:bCs/>
        </w:rPr>
        <w:t xml:space="preserve">.</w:t>
      </w:r>
      <w:r>
        <w:t xml:space="preserve"> </w:t>
      </w:r>
      <w:r>
        <w:t xml:space="preserve">Komponen derau frekuensi tinggi yang</w:t>
      </w:r>
      <w:r>
        <w:t xml:space="preserve"> </w:t>
      </w:r>
      <w:r>
        <w:t xml:space="preserve">tidak berkorelasi dengan degradasi</w:t>
      </w:r>
      <w:r>
        <w:t xml:space="preserve"> </w:t>
      </w:r>
      <w:r>
        <w:rPr>
          <w:i/>
          <w:iCs/>
        </w:rPr>
        <w:t xml:space="preserve">bearing</w:t>
      </w:r>
      <w:r>
        <w:t xml:space="preserve"> </w:t>
      </w:r>
      <w:r>
        <w:t xml:space="preserve">diatasi melalui</w:t>
      </w:r>
      <w:r>
        <w:t xml:space="preserve"> </w:t>
      </w:r>
      <w:r>
        <w:t xml:space="preserve">kombinasi filter</w:t>
      </w:r>
      <w:r>
        <w:t xml:space="preserve"> </w:t>
      </w:r>
      <w:r>
        <w:rPr>
          <w:i/>
          <w:iCs/>
        </w:rPr>
        <w:t xml:space="preserve">band-pass</w:t>
      </w:r>
      <w:r>
        <w:t xml:space="preserve"> </w:t>
      </w:r>
      <w:r>
        <w:t xml:space="preserve">(untuk</w:t>
      </w:r>
      <w:r>
        <w:t xml:space="preserve"> </w:t>
      </w:r>
      <w:r>
        <w:rPr>
          <w:i/>
          <w:iCs/>
        </w:rPr>
        <w:t xml:space="preserve">enveloping</w:t>
      </w:r>
      <w:r>
        <w:t xml:space="preserve">) dan</w:t>
      </w:r>
      <w:r>
        <w:t xml:space="preserve"> </w:t>
      </w:r>
      <w:r>
        <w:t xml:space="preserve">pembobotan jendela Hann sebelum FFT pada konstruksi HI</w:t>
      </w:r>
      <w:r>
        <w:t xml:space="preserve"> </w:t>
      </w:r>
      <w:r>
        <w:t xml:space="preserve">(Subbab III.3.5).</w:t>
      </w:r>
    </w:p>
    <w:p>
      <w:pPr>
        <w:pStyle w:val="Paragraf"/>
      </w:pPr>
    </w:p>
    <w:bookmarkEnd w:id="79"/>
    <w:bookmarkStart w:id="80" w:name="subsec:bab3_segmentasi"/>
    <w:p>
      <w:pPr>
        <w:pStyle w:val="Heading3"/>
      </w:pPr>
      <w:r>
        <w:t xml:space="preserve">Segmentasi Jendela Geser dan Normalisasi</w:t>
      </w:r>
    </w:p>
    <w:p>
      <w:pPr>
        <w:pStyle w:val="Paragraf"/>
      </w:pPr>
    </w:p>
    <w:p>
      <w:pPr>
        <w:pStyle w:val="Paragraf"/>
      </w:pPr>
      <w:r>
        <w:t xml:space="preserve">Segmentasi membagi rekaman sinyal panjang menjadi segmen pendek menggunakan</w:t>
      </w:r>
      <w:r>
        <w:t xml:space="preserve"> </w:t>
      </w:r>
      <w:r>
        <w:t xml:space="preserve">jendela geser dengan ukuran yang disesuaikan per dataset dan pendekatan model:</w:t>
      </w:r>
    </w:p>
    <w:p>
      <w:pPr>
        <w:pStyle w:val="Paragraf"/>
      </w:pPr>
    </w:p>
    <w:p>
      <w:pPr>
        <w:pStyle w:val="Paragraf"/>
        <w:numPr>
          <w:ilvl w:val="0"/>
          <w:numId w:val="1004"/>
        </w:numPr>
      </w:pPr>
      <w:r>
        <w:rPr>
          <w:b/>
          <w:bCs/>
        </w:rPr>
        <w:t xml:space="preserve">CWRU</w:t>
      </w:r>
      <w:r>
        <w:rPr>
          <w:b/>
          <w:bCs/>
        </w:rPr>
        <w:t xml:space="preserve"> </w:t>
      </w:r>
      <w:r>
        <w:rPr>
          <w:b/>
          <w:bCs/>
        </w:rPr>
        <w:t xml:space="preserve">(Diagnostik)</w:t>
      </w:r>
      <w:r>
        <w:rPr>
          <w:b/>
          <w:bCs/>
        </w:rPr>
        <w:t xml:space="preserve">:</w:t>
      </w:r>
      <w:r>
        <w:t xml:space="preserve"> </w:t>
      </w:r>
      <w:r>
        <w:t xml:space="preserve">jendela 2.048 titik,</w:t>
      </w:r>
      <w:r>
        <w:t xml:space="preserve"> </w:t>
      </w:r>
      <w:r>
        <w:rPr>
          <w:i/>
          <w:iCs/>
        </w:rPr>
        <w:t xml:space="preserve">stride</w:t>
      </w:r>
      <w:r>
        <w:t xml:space="preserve"> </w:t>
      </w:r>
      <w:r>
        <w:t xml:space="preserve">penuh</w:t>
      </w:r>
      <w:r>
        <w:t xml:space="preserve"> </w:t>
      </w:r>
      <w:r>
        <w:t xml:space="preserve">(tidak tumpang-tindih) untuk</w:t>
      </w:r>
      <w:r>
        <w:t xml:space="preserve"> </w:t>
      </w:r>
      <w:r>
        <w:rPr>
          <w:i/>
          <w:iCs/>
        </w:rPr>
        <w:t xml:space="preserve">training</w:t>
      </w:r>
      <w:r>
        <w:t xml:space="preserve"> </w:t>
      </w:r>
      <w:r>
        <w:t xml:space="preserve">dan evaluasi. Panjang</w:t>
      </w:r>
      <w:r>
        <w:t xml:space="preserve"> </w:t>
      </w:r>
      <w:r>
        <w:t xml:space="preserve">2.048 dipilih agar mencakup setidaknya satu periode impuls BPFx</w:t>
      </w:r>
      <w:r>
        <w:t xml:space="preserve"> </w:t>
      </w:r>
      <w:r>
        <w:t xml:space="preserve">pada 48 kHz.</w:t>
      </w:r>
    </w:p>
    <w:p>
      <w:pPr>
        <w:pStyle w:val="Paragraf"/>
      </w:pPr>
    </w:p>
    <w:p>
      <w:pPr>
        <w:pStyle w:val="Paragraf"/>
        <w:numPr>
          <w:ilvl w:val="0"/>
          <w:numId w:val="1004"/>
        </w:numPr>
      </w:pPr>
      <w:r>
        <w:rPr>
          <w:b/>
          <w:bCs/>
        </w:rPr>
        <w:t xml:space="preserve">PHM2012, XJTU-SY, IMS</w:t>
      </w:r>
      <w:r>
        <w:rPr>
          <w:b/>
          <w:bCs/>
        </w:rPr>
        <w:t xml:space="preserve"> </w:t>
      </w:r>
      <w:r>
        <w:rPr>
          <w:b/>
          <w:bCs/>
        </w:rPr>
        <w:t xml:space="preserve">(Prognostik)</w:t>
      </w:r>
      <w:r>
        <w:rPr>
          <w:b/>
          <w:bCs/>
        </w:rPr>
        <w:t xml:space="preserve">:</w:t>
      </w:r>
      <w:r>
        <w:t xml:space="preserve"> </w:t>
      </w:r>
      <w:r>
        <w:t xml:space="preserve">jendela temporal berisi</w:t>
      </w:r>
      <w:r>
        <w:t xml:space="preserve"> </w:t>
      </w:r>
      <m:oMath>
        <m:sSub>
          <m:e>
            <m:r>
              <m:t>L</m:t>
            </m:r>
          </m:e>
          <m:sub>
            <m:r>
              <m:rPr>
                <m:sty m:val="p"/>
              </m:rPr>
              <m:t>w</m:t>
            </m:r>
            <m:r>
              <m:rPr>
                <m:sty m:val="p"/>
              </m:rPr>
              <m:t>i</m:t>
            </m:r>
            <m:r>
              <m:rPr>
                <m:sty m:val="p"/>
              </m:rPr>
              <m:t>n</m:t>
            </m:r>
          </m:sub>
        </m:sSub>
      </m:oMath>
      <w:r>
        <w:t xml:space="preserve"> </w:t>
      </w:r>
      <w:r>
        <w:t xml:space="preserve">rekaman berurutan (</w:t>
      </w:r>
      <w:r>
        <w:rPr>
          <w:i/>
          <w:iCs/>
        </w:rPr>
        <w:t xml:space="preserve">health indicator</w:t>
      </w:r>
      <w:r>
        <w:t xml:space="preserve"> </w:t>
      </w:r>
      <w:r>
        <w:t xml:space="preserve">per rekaman);</w:t>
      </w:r>
      <w:r>
        <w:t xml:space="preserve"> </w:t>
      </w:r>
      <w:r>
        <w:t xml:space="preserve">konfigurasi</w:t>
      </w:r>
      <w:r>
        <w:t xml:space="preserve"> </w:t>
      </w:r>
      <m:oMath>
        <m:sSub>
          <m:e>
            <m:r>
              <m:t>L</m:t>
            </m:r>
          </m:e>
          <m:sub>
            <m:r>
              <m:rPr>
                <m:sty m:val="p"/>
              </m:rPr>
              <m:t>w</m:t>
            </m:r>
            <m:r>
              <m:rPr>
                <m:sty m:val="p"/>
              </m:rPr>
              <m:t>i</m:t>
            </m:r>
            <m:r>
              <m:rPr>
                <m:sty m:val="p"/>
              </m:rPr>
              <m:t>n</m:t>
            </m:r>
          </m:sub>
        </m:sSub>
      </m:oMath>
      <w:r>
        <w:t xml:space="preserve"> </w:t>
      </w:r>
      <w:r>
        <w:t xml:space="preserve">dan</w:t>
      </w:r>
      <w:r>
        <w:t xml:space="preserve"> </w:t>
      </w:r>
      <w:r>
        <w:rPr>
          <w:i/>
          <w:iCs/>
        </w:rPr>
        <w:t xml:space="preserve">stride</w:t>
      </w:r>
      <w:r>
        <w:t xml:space="preserve"> </w:t>
      </w:r>
      <w:r>
        <w:t xml:space="preserve">diuraikan pada</w:t>
      </w:r>
      <w:r>
        <w:t xml:space="preserve"> </w:t>
      </w:r>
      <w:r>
        <w:t xml:space="preserve">Bab V Subbab V.1.</w:t>
      </w:r>
    </w:p>
    <w:p>
      <w:pPr>
        <w:pStyle w:val="Paragraf"/>
      </w:pPr>
    </w:p>
    <w:p>
      <w:pPr>
        <w:pStyle w:val="Paragraf"/>
      </w:pPr>
      <w:r>
        <w:t xml:space="preserve">Normalisasi Z-score diimplementasikan per kanal menggunakan statistik dari</w:t>
      </w:r>
      <w:r>
        <w:t xml:space="preserve"> </w:t>
      </w:r>
      <w:r>
        <w:rPr>
          <w:i/>
          <w:iCs/>
        </w:rPr>
        <w:t xml:space="preserve">training set</w:t>
      </w:r>
      <w:r>
        <w:t xml:space="preserve">:</w:t>
      </w:r>
    </w:p>
    <w:p>
      <w:pPr>
        <w:pStyle w:val="Paragraf"/>
      </w:pPr>
    </w:p>
    <w:p>
      <w:pPr>
        <w:pStyle w:val="Paragraf"/>
        <w:tabs>
          <w:tab w:val="center" w:pos="3966"/>
          <w:tab w:val="right" w:pos="7933"/>
        </w:tabs>
      </w:pPr>
      <w:r>
        <w:tab/>
      </w:r>
      <m:oMath>
        <m:sSub>
          <m:e>
            <m:acc>
              <m:accPr>
                <m:chr m:val="̃"/>
              </m:accPr>
              <m:e>
                <m:r>
                  <m:t>x</m:t>
                </m:r>
              </m:e>
            </m:acc>
          </m:e>
          <m:sub>
            <m:r>
              <m:t>τ</m:t>
            </m:r>
          </m:sub>
        </m:sSub>
        <m:r>
          <m:rPr>
            <m:sty m:val="p"/>
          </m:rPr>
          <m:t>=</m:t>
        </m:r>
        <m:f>
          <m:fPr>
            <m:type m:val="bar"/>
          </m:fPr>
          <m:num>
            <m:sSub>
              <m:e>
                <m:r>
                  <m:t>x</m:t>
                </m:r>
              </m:e>
              <m:sub>
                <m:r>
                  <m:t>τ</m:t>
                </m:r>
              </m:sub>
            </m:sSub>
            <m:r>
              <m:rPr>
                <m:sty m:val="p"/>
              </m:rPr>
              <m:t>−</m:t>
            </m:r>
            <m:sSub>
              <m:e>
                <m:r>
                  <m:t>μ</m:t>
                </m:r>
              </m:e>
              <m:sub>
                <m:r>
                  <m:rPr>
                    <m:sty m:val="p"/>
                  </m:rPr>
                  <m:t>t</m:t>
                </m:r>
                <m:r>
                  <m:rPr>
                    <m:sty m:val="p"/>
                  </m:rPr>
                  <m:t>r</m:t>
                </m:r>
                <m:r>
                  <m:rPr>
                    <m:sty m:val="p"/>
                  </m:rPr>
                  <m:t>a</m:t>
                </m:r>
                <m:r>
                  <m:rPr>
                    <m:sty m:val="p"/>
                  </m:rPr>
                  <m:t>i</m:t>
                </m:r>
                <m:r>
                  <m:rPr>
                    <m:sty m:val="p"/>
                  </m:rPr>
                  <m:t>n</m:t>
                </m:r>
              </m:sub>
            </m:sSub>
          </m:num>
          <m:den>
            <m:sSub>
              <m:e>
                <m:r>
                  <m:t>σ</m:t>
                </m:r>
              </m:e>
              <m:sub>
                <m:r>
                  <m:rPr>
                    <m:sty m:val="p"/>
                  </m:rPr>
                  <m:t>t</m:t>
                </m:r>
                <m:r>
                  <m:rPr>
                    <m:sty m:val="p"/>
                  </m:rPr>
                  <m:t>r</m:t>
                </m:r>
                <m:r>
                  <m:rPr>
                    <m:sty m:val="p"/>
                  </m:rPr>
                  <m:t>a</m:t>
                </m:r>
                <m:r>
                  <m:rPr>
                    <m:sty m:val="p"/>
                  </m:rPr>
                  <m:t>i</m:t>
                </m:r>
                <m:r>
                  <m:rPr>
                    <m:sty m:val="p"/>
                  </m:rPr>
                  <m:t>n</m:t>
                </m:r>
              </m:sub>
            </m:sSub>
          </m:den>
        </m:f>
        <m:r>
          <m:rPr>
            <m:sty m:val="p"/>
          </m:rPr>
          <m:t>,</m:t>
        </m:r>
      </m:oMath>
      <w:r>
        <w:tab/>
      </w:r>
      <w:r>
        <w:t xml:space="preserve">(</w:t>
      </w:r>
      <w:bookmarkStart w:id="117" w:name="eq_bab3_zscore"/>
      <w:r>
        <w:t xml:space="preserve">III.</w:t>
      </w:r>
      <w:fldSimple w:instr=" SEQ Persamaan \* ARABIC \s 1 ">
        <w:r>
          <w:t xml:space="preserve">2</w:t>
        </w:r>
      </w:fldSimple>
      <w:bookmarkEnd w:id="117"/>
      <w:r>
        <w:t xml:space="preserve">)</w:t>
      </w:r>
    </w:p>
    <w:p>
      <w:pPr>
        <w:pStyle w:val="Paragraf"/>
      </w:pPr>
    </w:p>
    <w:p>
      <w:pPr>
        <w:pStyle w:val="Paragraf"/>
      </w:pPr>
      <w:r>
        <w:t xml:space="preserve">dengan</w:t>
      </w:r>
      <w:r>
        <w:t xml:space="preserve"> </w:t>
      </w:r>
      <m:oMath>
        <m:sSub>
          <m:e>
            <m:r>
              <m:t>μ</m:t>
            </m:r>
          </m:e>
          <m:sub>
            <m:r>
              <m:rPr>
                <m:sty m:val="p"/>
              </m:rPr>
              <m:t>t</m:t>
            </m:r>
            <m:r>
              <m:rPr>
                <m:sty m:val="p"/>
              </m:rPr>
              <m:t>r</m:t>
            </m:r>
            <m:r>
              <m:rPr>
                <m:sty m:val="p"/>
              </m:rPr>
              <m:t>a</m:t>
            </m:r>
            <m:r>
              <m:rPr>
                <m:sty m:val="p"/>
              </m:rPr>
              <m:t>i</m:t>
            </m:r>
            <m:r>
              <m:rPr>
                <m:sty m:val="p"/>
              </m:rPr>
              <m:t>n</m:t>
            </m:r>
          </m:sub>
        </m:sSub>
      </m:oMath>
      <w:r>
        <w:t xml:space="preserve"> </w:t>
      </w:r>
      <w:r>
        <w:t xml:space="preserve">dan</w:t>
      </w:r>
      <w:r>
        <w:t xml:space="preserve"> </w:t>
      </w:r>
      <m:oMath>
        <m:sSub>
          <m:e>
            <m:r>
              <m:t>σ</m:t>
            </m:r>
          </m:e>
          <m:sub>
            <m:r>
              <m:rPr>
                <m:sty m:val="p"/>
              </m:rPr>
              <m:t>t</m:t>
            </m:r>
            <m:r>
              <m:rPr>
                <m:sty m:val="p"/>
              </m:rPr>
              <m:t>r</m:t>
            </m:r>
            <m:r>
              <m:rPr>
                <m:sty m:val="p"/>
              </m:rPr>
              <m:t>a</m:t>
            </m:r>
            <m:r>
              <m:rPr>
                <m:sty m:val="p"/>
              </m:rPr>
              <m:t>i</m:t>
            </m:r>
            <m:r>
              <m:rPr>
                <m:sty m:val="p"/>
              </m:rPr>
              <m:t>n</m:t>
            </m:r>
          </m:sub>
        </m:sSub>
      </m:oMath>
      <w:r>
        <w:t xml:space="preserve"> </w:t>
      </w:r>
      <w:r>
        <w:t xml:space="preserve">adalah mean dan</w:t>
      </w:r>
      <w:r>
        <w:t xml:space="preserve"> </w:t>
      </w:r>
      <w:r>
        <w:t xml:space="preserve">simpangan baku yang dihitung hanya dari</w:t>
      </w:r>
      <w:r>
        <w:t xml:space="preserve"> </w:t>
      </w:r>
      <w:r>
        <w:rPr>
          <w:i/>
          <w:iCs/>
        </w:rPr>
        <w:t xml:space="preserve">training set</w:t>
      </w:r>
      <w:r>
        <w:t xml:space="preserve">, kemudian</w:t>
      </w:r>
      <w:r>
        <w:t xml:space="preserve"> </w:t>
      </w:r>
      <w:r>
        <w:t xml:space="preserve">diterapkan secara seragam pada data</w:t>
      </w:r>
      <w:r>
        <w:t xml:space="preserve"> </w:t>
      </w:r>
      <w:r>
        <w:rPr>
          <w:i/>
          <w:iCs/>
        </w:rPr>
        <w:t xml:space="preserve">validation</w:t>
      </w:r>
      <w:r>
        <w:t xml:space="preserve"> </w:t>
      </w:r>
      <w:r>
        <w:t xml:space="preserve">dan data</w:t>
      </w:r>
      <w:r>
        <w:t xml:space="preserve"> </w:t>
      </w:r>
      <w:r>
        <w:rPr>
          <w:i/>
          <w:iCs/>
        </w:rPr>
        <w:t xml:space="preserve">test set</w:t>
      </w:r>
      <w:r>
        <w:t xml:space="preserve"> </w:t>
      </w:r>
      <w:r>
        <w:t xml:space="preserve">untuk</w:t>
      </w:r>
      <w:r>
        <w:t xml:space="preserve"> </w:t>
      </w:r>
      <w:r>
        <w:t xml:space="preserve">mencegah kebocoran informasi.</w:t>
      </w:r>
    </w:p>
    <w:p>
      <w:pPr>
        <w:pStyle w:val="Paragraf"/>
      </w:pPr>
    </w:p>
    <w:bookmarkEnd w:id="80"/>
    <w:bookmarkStart w:id="81" w:name="subsec:bab3_hi36d"/>
    <w:p>
      <w:pPr>
        <w:pStyle w:val="Heading3"/>
      </w:pPr>
      <w:r>
        <w:t xml:space="preserve">Health Indicator 36-D untuk Model Berbasis Kernel dan Pohon Keputusan</w:t>
      </w:r>
    </w:p>
    <w:p>
      <w:pPr>
        <w:pStyle w:val="Paragraf"/>
      </w:pPr>
    </w:p>
    <w:p>
      <w:pPr>
        <w:pStyle w:val="Paragraf"/>
      </w:pPr>
      <w:r>
        <w:t xml:space="preserve">Model berbasis kernel (SVM/LR) dan algoritma berbasis pohon keputusan</w:t>
      </w:r>
      <w:r>
        <w:t xml:space="preserve"> </w:t>
      </w:r>
      <w:r>
        <w:t xml:space="preserve">(DT/RF/XGBoost) pada Bab IV tidak beroperasi langsung pada sinyal mentah.</w:t>
      </w:r>
      <w:r>
        <w:t xml:space="preserve"> </w:t>
      </w:r>
      <w:r>
        <w:t xml:space="preserve">Dari setiap segmen sinyal CWRU, diekstraksi</w:t>
      </w:r>
      <w:r>
        <w:t xml:space="preserve"> </w:t>
      </w:r>
      <w:r>
        <w:rPr>
          <w:b/>
          <w:bCs/>
        </w:rPr>
        <w:t xml:space="preserve">vektor HI 36-D</w:t>
      </w:r>
      <w:r>
        <w:t xml:space="preserve"> </w:t>
      </w:r>
      <w:r>
        <w:t xml:space="preserve">yang</w:t>
      </w:r>
      <w:r>
        <w:t xml:space="preserve"> </w:t>
      </w:r>
      <w:r>
        <w:t xml:space="preserve">terdiri atas 18 fitur per kanal akselerometer (</w:t>
      </w:r>
      <w:r>
        <w:rPr>
          <w:i/>
          <w:iCs/>
        </w:rPr>
        <w:t xml:space="preserve">drive-end</w:t>
      </w:r>
      <w:r>
        <w:t xml:space="preserve"> </w:t>
      </w:r>
      <w:r>
        <w:t xml:space="preserve">dan</w:t>
      </w:r>
      <w:r>
        <w:t xml:space="preserve"> </w:t>
      </w:r>
      <w:r>
        <w:rPr>
          <w:i/>
          <w:iCs/>
        </w:rPr>
        <w:t xml:space="preserve">fan-end</w:t>
      </w:r>
      <w:r>
        <w:t xml:space="preserve">), masing-masing mencakup:</w:t>
      </w:r>
    </w:p>
    <w:p>
      <w:pPr>
        <w:pStyle w:val="Paragraf"/>
      </w:pPr>
    </w:p>
    <w:p>
      <w:pPr>
        <w:pStyle w:val="Paragraf"/>
        <w:numPr>
          <w:ilvl w:val="0"/>
          <w:numId w:val="1005"/>
        </w:numPr>
      </w:pPr>
      <w:r>
        <w:rPr>
          <w:b/>
          <w:bCs/>
        </w:rPr>
        <w:t xml:space="preserve">9 fitur domain waktu:</w:t>
      </w:r>
      <w:r>
        <w:t xml:space="preserve"> </w:t>
      </w:r>
      <w:r>
        <w:t xml:space="preserve">nilai RMS, kurtosis,</w:t>
      </w:r>
      <w:r>
        <w:t xml:space="preserve"> </w:t>
      </w:r>
      <w:r>
        <w:rPr>
          <w:i/>
          <w:iCs/>
        </w:rPr>
        <w:t xml:space="preserve">crest factor</w:t>
      </w:r>
      <w:r>
        <w:t xml:space="preserve">,</w:t>
      </w:r>
      <w:r>
        <w:t xml:space="preserve"> </w:t>
      </w:r>
      <w:r>
        <w:rPr>
          <w:i/>
          <w:iCs/>
        </w:rPr>
        <w:t xml:space="preserve">peak-to-peak</w:t>
      </w:r>
      <w:r>
        <w:t xml:space="preserve">, skewness, deviasi</w:t>
      </w:r>
      <w:r>
        <w:t xml:space="preserve"> </w:t>
      </w:r>
      <w:r>
        <w:t xml:space="preserve">standar, mean, variansi, dan</w:t>
      </w:r>
      <w:r>
        <w:t xml:space="preserve"> </w:t>
      </w:r>
      <w:r>
        <w:rPr>
          <w:i/>
          <w:iCs/>
        </w:rPr>
        <w:t xml:space="preserve">median absolute deviation</w:t>
      </w:r>
      <w:r>
        <w:t xml:space="preserve"> </w:t>
      </w:r>
      <w:r>
        <w:t xml:space="preserve">(MAD).</w:t>
      </w:r>
    </w:p>
    <w:p>
      <w:pPr>
        <w:pStyle w:val="Paragraf"/>
      </w:pPr>
    </w:p>
    <w:p>
      <w:pPr>
        <w:pStyle w:val="Paragraf"/>
        <w:numPr>
          <w:ilvl w:val="0"/>
          <w:numId w:val="1005"/>
        </w:numPr>
      </w:pPr>
      <w:r>
        <w:rPr>
          <w:b/>
          <w:bCs/>
        </w:rPr>
        <w:t xml:space="preserve">9 fitur domain frekuensi:</w:t>
      </w:r>
      <w:r>
        <w:t xml:space="preserve"> </w:t>
      </w:r>
      <w:r>
        <w:t xml:space="preserve">sentroid spektral, entropi</w:t>
      </w:r>
      <w:r>
        <w:t xml:space="preserve"> </w:t>
      </w:r>
      <w:r>
        <w:t xml:space="preserve">spektral, dan 7 fitur energi pita yang mencakup pita frekuensi</w:t>
      </w:r>
      <w:r>
        <w:t xml:space="preserve"> </w:t>
      </w:r>
      <w:r>
        <w:t xml:space="preserve">karakteristik</w:t>
      </w:r>
      <w:r>
        <w:t xml:space="preserve"> </w:t>
      </w:r>
      <w:r>
        <w:rPr>
          <w:i/>
          <w:iCs/>
        </w:rPr>
        <w:t xml:space="preserve">bearing</w:t>
      </w:r>
      <w:r>
        <w:t xml:space="preserve"> </w:t>
      </w:r>
      <w:r>
        <w:t xml:space="preserve">(BPFO, BPFI, BSF, FTF) beserta harmonik</w:t>
      </w:r>
      <w:r>
        <w:t xml:space="preserve"> </w:t>
      </w:r>
      <w:r>
        <w:t xml:space="preserve">terkait.</w:t>
      </w:r>
    </w:p>
    <w:p>
      <w:pPr>
        <w:pStyle w:val="Paragraf"/>
      </w:pPr>
    </w:p>
    <w:p>
      <w:pPr>
        <w:pStyle w:val="Paragraf"/>
      </w:pPr>
      <w:r>
        <w:t xml:space="preserve">Dengan dua kanal (DE dan FE), total dimensi vektor fitur per segmen adalah</w:t>
      </w:r>
      <w:r>
        <w:t xml:space="preserve"> </w:t>
      </w:r>
      <w:r>
        <w:t xml:space="preserve">18 × 2 = 36. Definisi matematis lengkap setiap fitur dirujuk ke</w:t>
      </w:r>
      <w:r>
        <w:t xml:space="preserve"> </w:t>
      </w:r>
      <w:r>
        <w:t xml:space="preserve">Lampiran A. Jendela FFT tipe</w:t>
      </w:r>
      <w:r>
        <w:t xml:space="preserve"> </w:t>
      </w:r>
      <w:r>
        <w:rPr>
          <w:i/>
          <w:iCs/>
        </w:rPr>
        <w:t xml:space="preserve">Hann</w:t>
      </w:r>
      <w:r>
        <w:t xml:space="preserve"> </w:t>
      </w:r>
      <w:r>
        <w:t xml:space="preserve">digunakan</w:t>
      </w:r>
      <w:r>
        <w:t xml:space="preserve"> </w:t>
      </w:r>
      <w:r>
        <w:t xml:space="preserve">untuk mengurangi</w:t>
      </w:r>
      <w:r>
        <w:t xml:space="preserve"> </w:t>
      </w:r>
      <w:r>
        <w:rPr>
          <w:i/>
          <w:iCs/>
        </w:rPr>
        <w:t xml:space="preserve">spectral leakage</w:t>
      </w:r>
      <w:r>
        <w:t xml:space="preserve"> </w:t>
      </w:r>
      <w:r>
        <w:t xml:space="preserve">pada fitur domain frekuensi.</w:t>
      </w:r>
      <w:r>
        <w:t xml:space="preserve"> </w:t>
      </w:r>
      <w:r>
        <w:t xml:space="preserve">Normalisasi Z-score tambahan diterapkan pada vektor HI 36-D setelah</w:t>
      </w:r>
      <w:r>
        <w:t xml:space="preserve"> </w:t>
      </w:r>
      <w:r>
        <w:t xml:space="preserve">ekstraksi, dengan statistik juga bersumber dari</w:t>
      </w:r>
      <w:r>
        <w:t xml:space="preserve"> </w:t>
      </w:r>
      <w:r>
        <w:rPr>
          <w:i/>
          <w:iCs/>
        </w:rPr>
        <w:t xml:space="preserve">training set</w:t>
      </w:r>
      <w:r>
        <w:t xml:space="preserve">.</w:t>
      </w:r>
      <w:r>
        <w:t xml:space="preserve"> </w:t>
      </w:r>
      <w:r>
        <w:t xml:space="preserve">Penting dicatat: penggunaan dua kanal (DE+FE) berlaku</w:t>
      </w:r>
      <w:r>
        <w:t xml:space="preserve"> </w:t>
      </w:r>
      <w:r>
        <w:t xml:space="preserve">khusus untuk model berbasis kernel dan pohon. WDCNN (Subbab III.3.6)</w:t>
      </w:r>
      <w:r>
        <w:t xml:space="preserve"> </w:t>
      </w:r>
      <w:r>
        <w:t xml:space="preserve">menggunakan hanya sinyal mentah kanal</w:t>
      </w:r>
      <w:r>
        <w:t xml:space="preserve"> </w:t>
      </w:r>
      <w:r>
        <w:rPr>
          <w:i/>
          <w:iCs/>
        </w:rPr>
        <w:t xml:space="preserve">drive-end</w:t>
      </w:r>
      <w:r>
        <w:t xml:space="preserve"> </w:t>
      </w:r>
      <w:r>
        <w:t xml:space="preserve">(DE) tunggal,</w:t>
      </w:r>
      <w:r>
        <w:t xml:space="preserve"> </w:t>
      </w:r>
      <w:r>
        <w:t xml:space="preserve">berdimensi 1 × 2048, tanpa ekstraksi fitur dua-kanal.</w:t>
      </w:r>
    </w:p>
    <w:p>
      <w:pPr>
        <w:pStyle w:val="Paragraf"/>
      </w:pPr>
    </w:p>
    <w:bookmarkEnd w:id="81"/>
    <w:bookmarkStart w:id="82" w:name="subsec:bab3_input_deep"/>
    <w:p>
      <w:pPr>
        <w:pStyle w:val="Heading3"/>
      </w:pPr>
      <w:r>
        <w:t xml:space="preserve">Representasi Input untuk Model Berbasis</w:t>
      </w:r>
      <w:r>
        <w:t xml:space="preserve"> </w:t>
      </w:r>
      <w:r>
        <w:rPr>
          <w:i/>
          <w:iCs/>
        </w:rPr>
        <w:t xml:space="preserve">Deep Learning</w:t>
      </w:r>
    </w:p>
    <w:p>
      <w:pPr>
        <w:pStyle w:val="Paragraf"/>
      </w:pPr>
    </w:p>
    <w:p>
      <w:pPr>
        <w:pStyle w:val="Paragraf"/>
      </w:pPr>
      <w:r>
        <w:t xml:space="preserve">Dua jenis model</w:t>
      </w:r>
      <w:r>
        <w:t xml:space="preserve"> </w:t>
      </w:r>
      <w:r>
        <w:rPr>
          <w:i/>
          <w:iCs/>
        </w:rPr>
        <w:t xml:space="preserve">Deep Learning</w:t>
      </w:r>
      <w:r>
        <w:t xml:space="preserve"> </w:t>
      </w:r>
      <w:r>
        <w:t xml:space="preserve">dalam penelitian ini menggunakan representasi</w:t>
      </w:r>
      <w:r>
        <w:t xml:space="preserve"> </w:t>
      </w:r>
      <w:r>
        <w:t xml:space="preserve">input yang berbeda dari HI 36-D:</w:t>
      </w:r>
    </w:p>
    <w:p>
      <w:pPr>
        <w:pStyle w:val="Paragraf"/>
      </w:pPr>
    </w:p>
    <w:p>
      <w:pPr>
        <w:pStyle w:val="Paragraf"/>
        <w:numPr>
          <w:ilvl w:val="0"/>
          <w:numId w:val="1006"/>
        </w:numPr>
      </w:pPr>
      <w:r>
        <w:rPr>
          <w:b/>
          <w:bCs/>
        </w:rPr>
        <w:t xml:space="preserve">WDCNN (Bab IV,</w:t>
      </w:r>
      <w:r>
        <w:rPr>
          <w:b/>
          <w:bCs/>
        </w:rPr>
        <w:t xml:space="preserve"> </w:t>
      </w:r>
      <w:r>
        <w:rPr>
          <w:b/>
          <w:bCs/>
        </w:rPr>
        <w:t xml:space="preserve">diagnostik</w:t>
      </w:r>
      <w:r>
        <w:rPr>
          <w:b/>
          <w:bCs/>
        </w:rPr>
        <w:t xml:space="preserve">):</w:t>
      </w:r>
      <w:r>
        <w:t xml:space="preserve"> </w:t>
      </w:r>
      <w:r>
        <w:t xml:space="preserve">menerima sinyal mentah 2.048 titik</w:t>
      </w:r>
      <w:r>
        <w:t xml:space="preserve"> </w:t>
      </w:r>
      <w:r>
        <w:t xml:space="preserve">secara langsung (</w:t>
      </w:r>
      <m:oMath>
        <m:r>
          <m:rPr>
            <m:sty m:val="bi"/>
          </m:rPr>
          <m:t>x</m:t>
        </m:r>
        <m:r>
          <m:rPr>
            <m:sty m:val="p"/>
          </m:rPr>
          <m:t>∈</m:t>
        </m:r>
        <m:sSup>
          <m:e>
            <m:r>
              <m:rPr>
                <m:scr m:val="double-struck"/>
                <m:sty m:val="p"/>
              </m:rPr>
              <m:t>R</m:t>
            </m:r>
          </m:e>
          <m:sup>
            <m:r>
              <m:t>2048</m:t>
            </m:r>
          </m:sup>
        </m:sSup>
      </m:oMath>
      <w:r>
        <w:t xml:space="preserve">), tanpa ekstraksi</w:t>
      </w:r>
      <w:r>
        <w:t xml:space="preserve"> </w:t>
      </w:r>
      <w:r>
        <w:t xml:space="preserve">fitur manual. Kernel konvolusional berukuran 64 dengan</w:t>
      </w:r>
      <w:r>
        <w:t xml:space="preserve"> </w:t>
      </w:r>
      <w:r>
        <w:rPr>
          <w:i/>
          <w:iCs/>
        </w:rPr>
        <w:t xml:space="preserve">stride</w:t>
      </w:r>
      <w:r>
        <w:t xml:space="preserve"> </w:t>
      </w:r>
      <w:r>
        <w:t xml:space="preserve">16 pada lapisan pertama berfungsi sebagai ekstraktor frekuensi adaptif</w:t>
      </w:r>
      <w:r>
        <w:t xml:space="preserve"> </w:t>
      </w:r>
      <w:r>
        <w:t xml:space="preserve">otomatis</w:t>
      </w:r>
      <w:r>
        <w:t xml:space="preserve"> </w:t>
      </w:r>
      <w:r>
        <w:t xml:space="preserve">(Zhang dkk., 2017)</w:t>
      </w:r>
      <w:r>
        <w:t xml:space="preserve">.</w:t>
      </w:r>
    </w:p>
    <w:p>
      <w:pPr>
        <w:pStyle w:val="Paragraf"/>
      </w:pPr>
    </w:p>
    <w:p>
      <w:pPr>
        <w:pStyle w:val="Paragraf"/>
        <w:numPr>
          <w:ilvl w:val="0"/>
          <w:numId w:val="1006"/>
        </w:numPr>
      </w:pPr>
      <w:r>
        <w:rPr>
          <w:b/>
          <w:bCs/>
        </w:rPr>
        <w:t xml:space="preserve">Backbone RUL (Bab V,</w:t>
      </w:r>
      <w:r>
        <w:rPr>
          <w:b/>
          <w:bCs/>
        </w:rPr>
        <w:t xml:space="preserve"> </w:t>
      </w:r>
      <w:r>
        <w:rPr>
          <w:b/>
          <w:bCs/>
        </w:rPr>
        <w:t xml:space="preserve">prognostik</w:t>
      </w:r>
      <w:r>
        <w:rPr>
          <w:b/>
          <w:bCs/>
        </w:rPr>
        <w:t xml:space="preserve">):</w:t>
      </w:r>
      <w:r>
        <w:t xml:space="preserve"> </w:t>
      </w:r>
      <w:r>
        <w:t xml:space="preserve">menerima sekuens vektor</w:t>
      </w:r>
      <w:r>
        <w:t xml:space="preserve"> </w:t>
      </w:r>
      <w:r>
        <w:t xml:space="preserve">HI 5-D yang diekstraksi per rekaman melalui dekomposisi energi RMS</w:t>
      </w:r>
      <w:r>
        <w:t xml:space="preserve"> </w:t>
      </w:r>
      <w:r>
        <w:t xml:space="preserve">lima pita frekuensi. Input berbentuk</w:t>
      </w:r>
      <w:r>
        <w:t xml:space="preserve"> </w:t>
      </w:r>
      <m:oMath>
        <m:r>
          <m:rPr>
            <m:sty m:val="bi"/>
          </m:rPr>
          <m:t>X</m:t>
        </m:r>
        <m:r>
          <m:rPr>
            <m:sty m:val="p"/>
          </m:rPr>
          <m:t>∈</m:t>
        </m:r>
        <m:sSup>
          <m:e>
            <m:r>
              <m:rPr>
                <m:scr m:val="double-struck"/>
                <m:sty m:val="p"/>
              </m:rPr>
              <m:t>R</m:t>
            </m:r>
          </m:e>
          <m:sup>
            <m:sSub>
              <m:e>
                <m:r>
                  <m:t>L</m:t>
                </m:r>
              </m:e>
              <m:sub>
                <m:r>
                  <m:rPr>
                    <m:sty m:val="p"/>
                  </m:rPr>
                  <m:t>w</m:t>
                </m:r>
                <m:r>
                  <m:rPr>
                    <m:sty m:val="p"/>
                  </m:rPr>
                  <m:t>i</m:t>
                </m:r>
                <m:r>
                  <m:rPr>
                    <m:sty m:val="p"/>
                  </m:rPr>
                  <m:t>n</m:t>
                </m:r>
              </m:sub>
            </m:sSub>
            <m:r>
              <m:rPr>
                <m:sty m:val="p"/>
              </m:rPr>
              <m:t>×</m:t>
            </m:r>
            <m:r>
              <m:t>5</m:t>
            </m:r>
          </m:sup>
        </m:sSup>
      </m:oMath>
      <w:r>
        <w:t xml:space="preserve"> </w:t>
      </w:r>
      <w:r>
        <w:t xml:space="preserve">(sekuens</w:t>
      </w:r>
      <w:r>
        <w:t xml:space="preserve"> </w:t>
      </w:r>
      <m:oMath>
        <m:sSub>
          <m:e>
            <m:r>
              <m:t>L</m:t>
            </m:r>
          </m:e>
          <m:sub>
            <m:r>
              <m:rPr>
                <m:sty m:val="p"/>
              </m:rPr>
              <m:t>w</m:t>
            </m:r>
            <m:r>
              <m:rPr>
                <m:sty m:val="p"/>
              </m:rPr>
              <m:t>i</m:t>
            </m:r>
            <m:r>
              <m:rPr>
                <m:sty m:val="p"/>
              </m:rPr>
              <m:t>n</m:t>
            </m:r>
          </m:sub>
        </m:sSub>
      </m:oMath>
      <w:r>
        <w:t xml:space="preserve"> </w:t>
      </w:r>
      <w:r>
        <w:t xml:space="preserve">rekaman, masing-masing 5 fitur energi). Prosedur praproses prognostik</w:t>
      </w:r>
      <w:r>
        <w:t xml:space="preserve"> </w:t>
      </w:r>
      <w:r>
        <w:t xml:space="preserve">diuraikan pada Bab V Subbab V.1.</w:t>
      </w:r>
    </w:p>
    <w:p>
      <w:pPr>
        <w:pStyle w:val="Paragraf"/>
      </w:pPr>
    </w:p>
    <w:p>
      <w:pPr>
        <w:pStyle w:val="Paragraf"/>
      </w:pPr>
      <w:r>
        <w:t xml:space="preserve">Perbedaan representasi ini mencerminkan perbedaan mendasar antara kedua tugas:</w:t>
      </w:r>
      <w:r>
        <w:t xml:space="preserve"> </w:t>
      </w:r>
      <w:r>
        <w:t xml:space="preserve">diagnostik mengklasifikasikan jenis kerusakan dari satu segmen waktu pendek</w:t>
      </w:r>
      <w:r>
        <w:t xml:space="preserve"> </w:t>
      </w:r>
      <w:r>
        <w:t xml:space="preserve">(2.048 titik ≈ 42,67 ms pada 48 kHz), sedangkan prognostik mengestimasi</w:t>
      </w:r>
      <w:r>
        <w:t xml:space="preserve"> </w:t>
      </w:r>
      <w:r>
        <w:t xml:space="preserve">degradasi dari sekuens ratusan rekaman yang mencakup seluruh lintasan degradasi.</w:t>
      </w:r>
    </w:p>
    <w:p>
      <w:pPr>
        <w:pStyle w:val="Paragraf"/>
      </w:pPr>
    </w:p>
    <w:bookmarkEnd w:id="82"/>
    <w:bookmarkEnd w:id="83"/>
    <w:bookmarkStart w:id="91" w:name="sec:bab3_metrik_bersama"/>
    <w:p>
      <w:pPr>
        <w:pStyle w:val="Heading2"/>
      </w:pPr>
      <w:r>
        <w:t xml:space="preserve">Metrik Evaluasi</w:t>
      </w:r>
    </w:p>
    <w:p>
      <w:pPr>
        <w:pStyle w:val="Paragraf"/>
      </w:pPr>
    </w:p>
    <w:p>
      <w:pPr>
        <w:pStyle w:val="Paragraf"/>
      </w:pPr>
      <w:r>
        <w:t xml:space="preserve">Bagian ini mendefinisikan seluruh metrik evaluasi yang digunakan pada Bab IV</w:t>
      </w:r>
      <w:r>
        <w:t xml:space="preserve"> </w:t>
      </w:r>
      <w:r>
        <w:t xml:space="preserve">dan Bab V. Pengelompokan mengikuti tiga dimensi: kinerja klasifikasi diagnostik</w:t>
      </w:r>
      <w:r>
        <w:t xml:space="preserve"> </w:t>
      </w:r>
      <w:r>
        <w:t xml:space="preserve">diagnostik</w:t>
      </w:r>
      <w:r>
        <w:t xml:space="preserve">, kinerja prognostik, dan validasi interpretabilitas</w:t>
      </w:r>
      <w:r>
        <w:t xml:space="preserve"> </w:t>
      </w:r>
      <w:r>
        <w:t xml:space="preserve">(FSM untuk</w:t>
      </w:r>
      <w:r>
        <w:t xml:space="preserve"> </w:t>
      </w:r>
      <w:r>
        <w:t xml:space="preserve">diagnostik</w:t>
      </w:r>
      <w:r>
        <w:t xml:space="preserve">; SAE-BPFx untuk</w:t>
      </w:r>
      <w:r>
        <w:t xml:space="preserve"> </w:t>
      </w:r>
      <w:r>
        <w:t xml:space="preserve">prognostik</w:t>
      </w:r>
      <w:r>
        <w:t xml:space="preserve">).</w:t>
      </w:r>
    </w:p>
    <w:p>
      <w:pPr>
        <w:pStyle w:val="Paragraf"/>
      </w:pPr>
    </w:p>
    <w:bookmarkStart w:id="84" w:name="subsec:bab3_metrik_diagnostik"/>
    <w:p>
      <w:pPr>
        <w:pStyle w:val="Heading3"/>
      </w:pPr>
      <w:r>
        <w:t xml:space="preserve">Metrik Diagnostik</w:t>
      </w:r>
    </w:p>
    <w:p>
      <w:pPr>
        <w:pStyle w:val="Paragraf"/>
      </w:pPr>
    </w:p>
    <w:p>
      <w:pPr>
        <w:pStyle w:val="Paragraf"/>
      </w:pPr>
      <w:r>
        <w:t xml:space="preserve">Kinerja klasifikasi dievaluasi dengan empat metrik. Akurasi mengukur proporsi</w:t>
      </w:r>
      <w:r>
        <w:t xml:space="preserve"> </w:t>
      </w:r>
      <w:r>
        <w:t xml:space="preserve">prediksi benar secara keseluruhan:</w:t>
      </w:r>
    </w:p>
    <w:p>
      <w:pPr>
        <w:pStyle w:val="Paragraf"/>
      </w:pPr>
    </w:p>
    <w:p>
      <w:pPr>
        <w:pStyle w:val="Paragraf"/>
        <w:tabs>
          <w:tab w:val="center" w:pos="3966"/>
          <w:tab w:val="right" w:pos="7933"/>
        </w:tabs>
      </w:pPr>
      <w:r>
        <w:tab/>
      </w:r>
      <m:oMath>
        <m:r>
          <m:rPr>
            <m:nor/>
            <m:sty m:val="p"/>
          </m:rPr>
          <m:t>Akurasi</m:t>
        </m:r>
        <m:r>
          <m:rPr>
            <m:sty m:val="p"/>
          </m:rPr>
          <m:t>=</m:t>
        </m:r>
        <m:f>
          <m:fPr>
            <m:type m:val="bar"/>
          </m:fPr>
          <m:num>
            <m:nary>
              <m:naryPr>
                <m:chr m:val="∑"/>
                <m:limLoc m:val="undOvr"/>
                <m:subHide m:val="off"/>
                <m:supHide m:val="off"/>
              </m:naryPr>
              <m:sub>
                <m:r>
                  <m:t>k</m:t>
                </m:r>
                <m:r>
                  <m:rPr>
                    <m:sty m:val="p"/>
                  </m:rPr>
                  <m:t>=</m:t>
                </m:r>
                <m:r>
                  <m:t>1</m:t>
                </m:r>
              </m:sub>
              <m:sup>
                <m:r>
                  <m:t>K</m:t>
                </m:r>
              </m:sup>
              <m:e>
                <m:sSub>
                  <m:e>
                    <m:r>
                      <m:rPr>
                        <m:nor/>
                        <m:sty m:val="p"/>
                      </m:rPr>
                      <m:t>TP</m:t>
                    </m:r>
                  </m:e>
                  <m:sub>
                    <m:r>
                      <m:t>k</m:t>
                    </m:r>
                  </m:sub>
                </m:sSub>
              </m:e>
            </m:nary>
          </m:num>
          <m:den>
            <m:sSub>
              <m:e>
                <m:r>
                  <m:t>N</m:t>
                </m:r>
              </m:e>
              <m:sub>
                <m:r>
                  <m:rPr>
                    <m:sty m:val="p"/>
                  </m:rPr>
                  <m:t>t</m:t>
                </m:r>
                <m:r>
                  <m:rPr>
                    <m:sty m:val="p"/>
                  </m:rPr>
                  <m:t>e</m:t>
                </m:r>
                <m:r>
                  <m:rPr>
                    <m:sty m:val="p"/>
                  </m:rPr>
                  <m:t>s</m:t>
                </m:r>
                <m:r>
                  <m:rPr>
                    <m:sty m:val="p"/>
                  </m:rPr>
                  <m:t>t</m:t>
                </m:r>
              </m:sub>
            </m:sSub>
          </m:den>
        </m:f>
        <m:r>
          <m:rPr>
            <m:sty m:val="p"/>
          </m:rPr>
          <m:t>,</m:t>
        </m:r>
      </m:oMath>
      <w:r>
        <w:tab/>
      </w:r>
      <w:r>
        <w:t xml:space="preserve">(</w:t>
      </w:r>
      <w:bookmarkStart w:id="118" w:name="eq_bab3_akurasi"/>
      <w:r>
        <w:t xml:space="preserve">III.</w:t>
      </w:r>
      <w:fldSimple w:instr=" SEQ Persamaan \* ARABIC \s 1 ">
        <w:r>
          <w:t xml:space="preserve">3</w:t>
        </w:r>
      </w:fldSimple>
      <w:bookmarkEnd w:id="118"/>
      <w:r>
        <w:t xml:space="preserve">)</w:t>
      </w:r>
    </w:p>
    <w:p>
      <w:pPr>
        <w:pStyle w:val="Paragraf"/>
      </w:pPr>
    </w:p>
    <w:p>
      <w:pPr>
        <w:pStyle w:val="Paragraf"/>
      </w:pPr>
      <w:r>
        <w:t xml:space="preserve">dengan</w:t>
      </w:r>
      <w:r>
        <w:t xml:space="preserve"> </w:t>
      </w:r>
      <m:oMath>
        <m:sSub>
          <m:e>
            <m:r>
              <m:rPr>
                <m:nor/>
                <m:sty m:val="p"/>
              </m:rPr>
              <m:t>TP</m:t>
            </m:r>
          </m:e>
          <m:sub>
            <m:r>
              <m:t>k</m:t>
            </m:r>
          </m:sub>
        </m:sSub>
      </m:oMath>
      <w:r>
        <w:t xml:space="preserve"> </w:t>
      </w:r>
      <w:r>
        <w:t xml:space="preserve">adalah jumlah prediksi benar pada kelas ke-</w:t>
      </w:r>
      <w:r>
        <w:rPr>
          <w:i/>
          <w:iCs/>
        </w:rPr>
        <w:t xml:space="preserve">k</w:t>
      </w:r>
      <w:r>
        <w:t xml:space="preserve"> </w:t>
      </w:r>
      <w:r>
        <w:t xml:space="preserve">dan</w:t>
      </w:r>
      <w:r>
        <w:t xml:space="preserve"> </w:t>
      </w:r>
      <m:oMath>
        <m:sSub>
          <m:e>
            <m:r>
              <m:t>N</m:t>
            </m:r>
          </m:e>
          <m:sub>
            <m:r>
              <m:rPr>
                <m:sty m:val="p"/>
              </m:rPr>
              <m:t>t</m:t>
            </m:r>
            <m:r>
              <m:rPr>
                <m:sty m:val="p"/>
              </m:rPr>
              <m:t>e</m:t>
            </m:r>
            <m:r>
              <m:rPr>
                <m:sty m:val="p"/>
              </m:rPr>
              <m:t>s</m:t>
            </m:r>
            <m:r>
              <m:rPr>
                <m:sty m:val="p"/>
              </m:rPr>
              <m:t>t</m:t>
            </m:r>
          </m:sub>
        </m:sSub>
      </m:oMath>
      <w:r>
        <w:t xml:space="preserve"> </w:t>
      </w:r>
      <w:r>
        <w:t xml:space="preserve">adalah total sampel uji. Macro-F1 menghitung rata-rata F1</w:t>
      </w:r>
      <w:r>
        <w:t xml:space="preserve"> </w:t>
      </w:r>
      <w:r>
        <w:t xml:space="preserve">per kelas tanpa pembobotan terhadap frekuensi kelas:</w:t>
      </w:r>
    </w:p>
    <w:p>
      <w:pPr>
        <w:pStyle w:val="Paragraf"/>
      </w:pPr>
    </w:p>
    <w:p>
      <w:pPr>
        <w:pStyle w:val="Paragraf"/>
        <w:tabs>
          <w:tab w:val="center" w:pos="3966"/>
          <w:tab w:val="right" w:pos="7933"/>
        </w:tabs>
      </w:pPr>
      <w:r>
        <w:tab/>
      </w:r>
      <m:oMath>
        <m:r>
          <m:t>F</m:t>
        </m:r>
        <m:sSub>
          <m:e>
            <m:r>
              <m:t>1</m:t>
            </m:r>
          </m:e>
          <m:sub>
            <m:r>
              <m:rPr>
                <m:sty m:val="p"/>
              </m:rPr>
              <m:t>m</m:t>
            </m:r>
            <m:r>
              <m:rPr>
                <m:sty m:val="p"/>
              </m:rPr>
              <m:t>a</m:t>
            </m:r>
            <m:r>
              <m:rPr>
                <m:sty m:val="p"/>
              </m:rPr>
              <m:t>c</m:t>
            </m:r>
            <m:r>
              <m:rPr>
                <m:sty m:val="p"/>
              </m:rPr>
              <m:t>r</m:t>
            </m:r>
            <m:r>
              <m:rPr>
                <m:sty m:val="p"/>
              </m:rPr>
              <m:t>o</m:t>
            </m:r>
          </m:sub>
        </m:sSub>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f>
              <m:fPr>
                <m:type m:val="bar"/>
              </m:fPr>
              <m:num>
                <m:r>
                  <m:t>2</m:t>
                </m:r>
                <m:r>
                  <m:t> </m:t>
                </m:r>
                <m:sSub>
                  <m:e>
                    <m:r>
                      <m:t>P</m:t>
                    </m:r>
                  </m:e>
                  <m:sub>
                    <m:r>
                      <m:t>k</m:t>
                    </m:r>
                  </m:sub>
                </m:sSub>
                <m:sSub>
                  <m:e>
                    <m:r>
                      <m:t>R</m:t>
                    </m:r>
                  </m:e>
                  <m:sub>
                    <m:r>
                      <m:t>k</m:t>
                    </m:r>
                  </m:sub>
                </m:sSub>
              </m:num>
              <m:den>
                <m:sSub>
                  <m:e>
                    <m:r>
                      <m:t>P</m:t>
                    </m:r>
                  </m:e>
                  <m:sub>
                    <m:r>
                      <m:t>k</m:t>
                    </m:r>
                  </m:sub>
                </m:sSub>
                <m:r>
                  <m:rPr>
                    <m:sty m:val="p"/>
                  </m:rPr>
                  <m:t>+</m:t>
                </m:r>
                <m:sSub>
                  <m:e>
                    <m:r>
                      <m:t>R</m:t>
                    </m:r>
                  </m:e>
                  <m:sub>
                    <m:r>
                      <m:t>k</m:t>
                    </m:r>
                  </m:sub>
                </m:sSub>
              </m:den>
            </m:f>
          </m:e>
        </m:nary>
        <m:r>
          <m:rPr>
            <m:sty m:val="p"/>
          </m:rPr>
          <m:t>,</m:t>
        </m:r>
      </m:oMath>
      <w:r>
        <w:tab/>
      </w:r>
      <w:r>
        <w:t xml:space="preserve">(</w:t>
      </w:r>
      <w:bookmarkStart w:id="119" w:name="eq_bab3_macrof1"/>
      <w:r>
        <w:t xml:space="preserve">III.</w:t>
      </w:r>
      <w:fldSimple w:instr=" SEQ Persamaan \* ARABIC \s 1 ">
        <w:r>
          <w:t xml:space="preserve">4</w:t>
        </w:r>
      </w:fldSimple>
      <w:bookmarkEnd w:id="119"/>
      <w:r>
        <w:t xml:space="preserve">)</w:t>
      </w:r>
    </w:p>
    <w:p>
      <w:pPr>
        <w:pStyle w:val="Paragraf"/>
      </w:pPr>
    </w:p>
    <w:p>
      <w:pPr>
        <w:pStyle w:val="Paragraf"/>
      </w:pPr>
      <w:r>
        <w:t xml:space="preserve">dengan</w:t>
      </w:r>
      <w:r>
        <w:t xml:space="preserve"> </w:t>
      </w:r>
      <m:oMath>
        <m:sSub>
          <m:e>
            <m:r>
              <m:t>P</m:t>
            </m:r>
          </m:e>
          <m:sub>
            <m:r>
              <m:t>k</m:t>
            </m:r>
          </m:sub>
        </m:sSub>
      </m:oMath>
      <w:r>
        <w:t xml:space="preserve"> </w:t>
      </w:r>
      <w:r>
        <w:t xml:space="preserve">(presisi) dan</w:t>
      </w:r>
      <w:r>
        <w:t xml:space="preserve"> </w:t>
      </w:r>
      <m:oMath>
        <m:sSub>
          <m:e>
            <m:r>
              <m:t>R</m:t>
            </m:r>
          </m:e>
          <m:sub>
            <m:r>
              <m:t>k</m:t>
            </m:r>
          </m:sub>
        </m:sSub>
      </m:oMath>
      <w:r>
        <w:t xml:space="preserve"> </w:t>
      </w:r>
      <w:r>
        <w:t xml:space="preserve">(rekall) per kelas ke-</w:t>
      </w:r>
      <w:r>
        <w:rPr>
          <w:i/>
          <w:iCs/>
        </w:rPr>
        <w:t xml:space="preserve">k</w:t>
      </w:r>
      <w:r>
        <w:t xml:space="preserve">.</w:t>
      </w:r>
      <w:r>
        <w:t xml:space="preserve"> </w:t>
      </w:r>
      <w:r>
        <w:t xml:space="preserve">Macro-F1 dipilih sebagai metrik primer karena tidak terbias terhadap kelas</w:t>
      </w:r>
      <w:r>
        <w:t xml:space="preserve"> </w:t>
      </w:r>
      <w:r>
        <w:t xml:space="preserve">mayoritas; penting untuk dataset yang seimbang per kelas seperti CWRU.</w:t>
      </w:r>
      <w:r>
        <w:t xml:space="preserve"> </w:t>
      </w:r>
      <w:r>
        <w:t xml:space="preserve">Weighted-F1 juga dilaporkan untuk kelengkapan.</w:t>
      </w:r>
      <w:r>
        <w:t xml:space="preserve"> </w:t>
      </w:r>
      <w:r>
        <w:rPr>
          <w:i/>
          <w:iCs/>
        </w:rPr>
        <w:t xml:space="preserve">Confusion matrix</w:t>
      </w:r>
      <w:r>
        <w:t xml:space="preserve"> </w:t>
      </w:r>
      <w:r>
        <w:rPr>
          <w:i/>
          <w:iCs/>
        </w:rPr>
        <w:t xml:space="preserve">K</w:t>
      </w:r>
      <w:r>
        <w:t xml:space="preserve"> </w:t>
      </w:r>
      <w:r>
        <w:t xml:space="preserve">×</w:t>
      </w:r>
      <w:r>
        <w:t xml:space="preserve"> </w:t>
      </w:r>
      <w:r>
        <w:rPr>
          <w:i/>
          <w:iCs/>
        </w:rPr>
        <w:t xml:space="preserve">K</w:t>
      </w:r>
      <w:r>
        <w:t xml:space="preserve"> </w:t>
      </w:r>
      <w:r>
        <w:t xml:space="preserve">disajikan untuk analisis kesalahan per kelas.</w:t>
      </w:r>
    </w:p>
    <w:p>
      <w:pPr>
        <w:pStyle w:val="Paragraf"/>
      </w:pPr>
    </w:p>
    <w:p>
      <w:pPr>
        <w:pStyle w:val="Paragraf"/>
      </w:pPr>
      <w:r>
        <w:t xml:space="preserve">Tiga metrik tambahan digunakan khusus untuk validasi</w:t>
      </w:r>
      <w:r>
        <w:t xml:space="preserve"> </w:t>
      </w:r>
      <w:r>
        <w:rPr>
          <w:i/>
          <w:iCs/>
        </w:rPr>
        <w:t xml:space="preserve">Fault Signature</w:t>
      </w:r>
      <w:r>
        <w:rPr>
          <w:i/>
          <w:iCs/>
        </w:rPr>
        <w:t xml:space="preserve"> </w:t>
      </w:r>
      <w:r>
        <w:rPr>
          <w:i/>
          <w:iCs/>
        </w:rPr>
        <w:t xml:space="preserve">Maps</w:t>
      </w:r>
      <w:r>
        <w:t xml:space="preserve"> </w:t>
      </w:r>
      <w:r>
        <w:t xml:space="preserve">(FSM):</w:t>
      </w:r>
    </w:p>
    <w:p>
      <w:pPr>
        <w:pStyle w:val="Paragraf"/>
      </w:pPr>
    </w:p>
    <w:p>
      <w:pPr>
        <w:pStyle w:val="Paragraf"/>
        <w:numPr>
          <w:ilvl w:val="0"/>
          <w:numId w:val="1007"/>
        </w:numPr>
      </w:pPr>
      <w:r>
        <w:rPr>
          <w:b/>
          <w:bCs/>
        </w:rPr>
        <w:t xml:space="preserve">Indeks diskriminabilitas</w:t>
      </w:r>
      <w:r>
        <w:t xml:space="preserve"> </w:t>
      </w:r>
      <w:r>
        <w:t xml:space="preserve">(</w:t>
      </w:r>
      <w:r>
        <w:rPr>
          <w:i/>
          <w:iCs/>
        </w:rPr>
        <w:t xml:space="preserve">D</w:t>
      </w:r>
      <w:r>
        <w:t xml:space="preserve">): mengukur sejauh mana pola</w:t>
      </w:r>
      <w:r>
        <w:t xml:space="preserve"> </w:t>
      </w:r>
      <w:r>
        <w:t xml:space="preserve">FSM antar-kelas lebih berbeda dibandingkan pola dalam satu kelas,</w:t>
      </w:r>
      <w:r>
        <w:t xml:space="preserve"> </w:t>
      </w:r>
      <w:r>
        <w:t xml:space="preserve">dinyatakan sebagai rasio kemiripan kosinus rata-rata</w:t>
      </w:r>
      <w:r>
        <w:t xml:space="preserve"> </w:t>
      </w:r>
      <w:r>
        <w:t xml:space="preserve">antar-kelas terhadap kemiripan kosinus rata-rata dalam kelas</w:t>
      </w:r>
      <w:r>
        <w:t xml:space="preserve"> </w:t>
      </w:r>
      <w:r>
        <w:t xml:space="preserve">(</w:t>
      </w:r>
      <w:r>
        <w:rPr>
          <w:i/>
          <w:iCs/>
        </w:rPr>
        <w:t xml:space="preserve">inter</w:t>
      </w:r>
      <w:r>
        <w:t xml:space="preserve">/</w:t>
      </w:r>
      <w:r>
        <w:rPr>
          <w:i/>
          <w:iCs/>
        </w:rPr>
        <w:t xml:space="preserve">intra</w:t>
      </w:r>
      <w:r>
        <w:t xml:space="preserve"> </w:t>
      </w:r>
      <w:r>
        <w:t xml:space="preserve">cosine ratio)</w:t>
      </w:r>
      <w:r>
        <w:t xml:space="preserve">:</w:t>
      </w:r>
    </w:p>
    <w:p>
      <w:pPr>
        <w:pStyle w:val="Paragraf"/>
      </w:pPr>
    </w:p>
    <w:p>
      <w:pPr>
        <w:pStyle w:val="Paragraf"/>
        <w:tabs>
          <w:tab w:val="center" w:pos="3966"/>
          <w:tab w:val="right" w:pos="7933"/>
        </w:tabs>
      </w:pPr>
      <w:r>
        <w:tab/>
      </w:r>
      <m:oMath>
        <m:r>
          <m:t>D</m:t>
        </m:r>
        <m:r>
          <m:rPr>
            <m:sty m:val="p"/>
          </m:rPr>
          <m:t>=</m:t>
        </m:r>
        <m:f>
          <m:fPr>
            <m:type m:val="bar"/>
          </m:fPr>
          <m:num>
            <m:sSub>
              <m:e>
                <m:acc>
                  <m:accPr>
                    <m:chr m:val="‾"/>
                  </m:accPr>
                  <m:e>
                    <m:r>
                      <m:t>ρ</m:t>
                    </m:r>
                  </m:e>
                </m:acc>
              </m:e>
              <m:sub>
                <m:r>
                  <m:rPr>
                    <m:sty m:val="p"/>
                  </m:rPr>
                  <m:t>i</m:t>
                </m:r>
                <m:r>
                  <m:rPr>
                    <m:sty m:val="p"/>
                  </m:rPr>
                  <m:t>n</m:t>
                </m:r>
                <m:r>
                  <m:rPr>
                    <m:sty m:val="p"/>
                  </m:rPr>
                  <m:t>t</m:t>
                </m:r>
                <m:r>
                  <m:rPr>
                    <m:sty m:val="p"/>
                  </m:rPr>
                  <m:t>e</m:t>
                </m:r>
                <m:r>
                  <m:rPr>
                    <m:sty m:val="p"/>
                  </m:rPr>
                  <m:t>r</m:t>
                </m:r>
              </m:sub>
            </m:sSub>
          </m:num>
          <m:den>
            <m:sSub>
              <m:e>
                <m:acc>
                  <m:accPr>
                    <m:chr m:val="‾"/>
                  </m:accPr>
                  <m:e>
                    <m:r>
                      <m:t>ρ</m:t>
                    </m:r>
                  </m:e>
                </m:acc>
              </m:e>
              <m:sub>
                <m:r>
                  <m:rPr>
                    <m:sty m:val="p"/>
                  </m:rPr>
                  <m:t>i</m:t>
                </m:r>
                <m:r>
                  <m:rPr>
                    <m:sty m:val="p"/>
                  </m:rPr>
                  <m:t>n</m:t>
                </m:r>
                <m:r>
                  <m:rPr>
                    <m:sty m:val="p"/>
                  </m:rPr>
                  <m:t>t</m:t>
                </m:r>
                <m:r>
                  <m:rPr>
                    <m:sty m:val="p"/>
                  </m:rPr>
                  <m:t>r</m:t>
                </m:r>
                <m:r>
                  <m:rPr>
                    <m:sty m:val="p"/>
                  </m:rPr>
                  <m:t>a</m:t>
                </m:r>
              </m:sub>
            </m:sSub>
          </m:den>
        </m:f>
        <m:r>
          <m:rPr>
            <m:sty m:val="p"/>
          </m:rPr>
          <m:t>,</m:t>
        </m:r>
        <m:r>
          <m:t>  </m:t>
        </m:r>
        <m:sSub>
          <m:e>
            <m:acc>
              <m:accPr>
                <m:chr m:val="‾"/>
              </m:accPr>
              <m:e>
                <m:r>
                  <m:t>ρ</m:t>
                </m:r>
              </m:e>
            </m:acc>
          </m:e>
          <m:sub>
            <m:r>
              <m:rPr>
                <m:sty m:val="p"/>
              </m:rPr>
              <m:t>i</m:t>
            </m:r>
            <m:r>
              <m:rPr>
                <m:sty m:val="p"/>
              </m:rPr>
              <m:t>n</m:t>
            </m:r>
            <m:r>
              <m:rPr>
                <m:sty m:val="p"/>
              </m:rPr>
              <m:t>t</m:t>
            </m:r>
            <m:r>
              <m:rPr>
                <m:sty m:val="p"/>
              </m:rPr>
              <m:t>e</m:t>
            </m:r>
            <m:r>
              <m:rPr>
                <m:sty m:val="p"/>
              </m:rPr>
              <m:t>r</m:t>
            </m:r>
          </m:sub>
        </m:sSub>
        <m:r>
          <m:rPr>
            <m:sty m:val="p"/>
          </m:rPr>
          <m:t>=</m:t>
        </m:r>
        <m:f>
          <m:fPr>
            <m:type m:val="bar"/>
          </m:fPr>
          <m:num>
            <m:r>
              <m:t>1</m:t>
            </m:r>
          </m:num>
          <m:den>
            <m:d>
              <m:dPr>
                <m:begChr m:val="("/>
                <m:sepChr m:val=""/>
                <m:endChr m:val=")"/>
                <m:grow/>
              </m:dPr>
              <m:e>
                <m:f>
                  <m:fPr>
                    <m:type m:val="noBar"/>
                  </m:fPr>
                  <m:num>
                    <m:r>
                      <m:t>C</m:t>
                    </m:r>
                  </m:num>
                  <m:den>
                    <m:r>
                      <m:t>2</m:t>
                    </m:r>
                  </m:den>
                </m:f>
              </m:e>
            </m:d>
          </m:den>
        </m:f>
        <m:nary>
          <m:naryPr>
            <m:chr m:val="∑"/>
            <m:limLoc m:val="undOvr"/>
            <m:subHide m:val="off"/>
            <m:supHide m:val="on"/>
          </m:naryPr>
          <m:sub>
            <m:sSub>
              <m:e>
                <m:r>
                  <m:t>c</m:t>
                </m:r>
              </m:e>
              <m:sub>
                <m:r>
                  <m:t>1</m:t>
                </m:r>
              </m:sub>
            </m:sSub>
            <m:r>
              <m:rPr>
                <m:sty m:val="p"/>
              </m:rPr>
              <m:t>&lt;</m:t>
            </m:r>
            <m:sSub>
              <m:e>
                <m:r>
                  <m:t>c</m:t>
                </m:r>
              </m:e>
              <m:sub>
                <m:r>
                  <m:t>2</m:t>
                </m:r>
              </m:sub>
            </m:sSub>
          </m:sub>
          <m:sup>
            <m:r>
              <m:t>​</m:t>
            </m:r>
          </m:sup>
          <m:e>
            <m:f>
              <m:fPr>
                <m:type m:val="bar"/>
              </m:fPr>
              <m:num>
                <m:sSubSup>
                  <m:e>
                    <m:r>
                      <m:rPr>
                        <m:sty m:val="p"/>
                      </m:rPr>
                      <m:t>F</m:t>
                    </m:r>
                    <m:r>
                      <m:rPr>
                        <m:sty m:val="p"/>
                      </m:rPr>
                      <m:t>S</m:t>
                    </m:r>
                    <m:r>
                      <m:rPr>
                        <m:sty m:val="p"/>
                      </m:rPr>
                      <m:t>M</m:t>
                    </m:r>
                  </m:e>
                  <m:sub>
                    <m:sSub>
                      <m:e>
                        <m:r>
                          <m:t>c</m:t>
                        </m:r>
                      </m:e>
                      <m:sub>
                        <m:r>
                          <m:t>1</m:t>
                        </m:r>
                      </m:sub>
                    </m:sSub>
                  </m:sub>
                  <m:sup>
                    <m:r>
                      <m:rPr>
                        <m:sty m:val="p"/>
                      </m:rPr>
                      <m:t>a</m:t>
                    </m:r>
                    <m:r>
                      <m:rPr>
                        <m:sty m:val="p"/>
                      </m:rPr>
                      <m:t>b</m:t>
                    </m:r>
                    <m:r>
                      <m:rPr>
                        <m:sty m:val="p"/>
                      </m:rPr>
                      <m:t>s</m:t>
                    </m:r>
                  </m:sup>
                </m:sSubSup>
                <m:r>
                  <m:rPr>
                    <m:sty m:val="p"/>
                  </m:rPr>
                  <m:t>⋅</m:t>
                </m:r>
                <m:sSubSup>
                  <m:e>
                    <m:r>
                      <m:rPr>
                        <m:sty m:val="p"/>
                      </m:rPr>
                      <m:t>F</m:t>
                    </m:r>
                    <m:r>
                      <m:rPr>
                        <m:sty m:val="p"/>
                      </m:rPr>
                      <m:t>S</m:t>
                    </m:r>
                    <m:r>
                      <m:rPr>
                        <m:sty m:val="p"/>
                      </m:rPr>
                      <m:t>M</m:t>
                    </m:r>
                  </m:e>
                  <m:sub>
                    <m:sSub>
                      <m:e>
                        <m:r>
                          <m:t>c</m:t>
                        </m:r>
                      </m:e>
                      <m:sub>
                        <m:r>
                          <m:t>2</m:t>
                        </m:r>
                      </m:sub>
                    </m:sSub>
                  </m:sub>
                  <m:sup>
                    <m:r>
                      <m:rPr>
                        <m:sty m:val="p"/>
                      </m:rPr>
                      <m:t>a</m:t>
                    </m:r>
                    <m:r>
                      <m:rPr>
                        <m:sty m:val="p"/>
                      </m:rPr>
                      <m:t>b</m:t>
                    </m:r>
                    <m:r>
                      <m:rPr>
                        <m:sty m:val="p"/>
                      </m:rPr>
                      <m:t>s</m:t>
                    </m:r>
                  </m:sup>
                </m:sSubSup>
              </m:num>
              <m:den>
                <m:r>
                  <m:rPr>
                    <m:sty m:val="p"/>
                  </m:rPr>
                  <m:t>∥</m:t>
                </m:r>
                <m:sSubSup>
                  <m:e>
                    <m:r>
                      <m:rPr>
                        <m:sty m:val="p"/>
                      </m:rPr>
                      <m:t>F</m:t>
                    </m:r>
                    <m:r>
                      <m:rPr>
                        <m:sty m:val="p"/>
                      </m:rPr>
                      <m:t>S</m:t>
                    </m:r>
                    <m:r>
                      <m:rPr>
                        <m:sty m:val="p"/>
                      </m:rPr>
                      <m:t>M</m:t>
                    </m:r>
                  </m:e>
                  <m:sub>
                    <m:sSub>
                      <m:e>
                        <m:r>
                          <m:t>c</m:t>
                        </m:r>
                      </m:e>
                      <m:sub>
                        <m:r>
                          <m:t>1</m:t>
                        </m:r>
                      </m:sub>
                    </m:sSub>
                  </m:sub>
                  <m:sup>
                    <m:r>
                      <m:rPr>
                        <m:sty m:val="p"/>
                      </m:rPr>
                      <m:t>a</m:t>
                    </m:r>
                    <m:r>
                      <m:rPr>
                        <m:sty m:val="p"/>
                      </m:rPr>
                      <m:t>b</m:t>
                    </m:r>
                    <m:r>
                      <m:rPr>
                        <m:sty m:val="p"/>
                      </m:rPr>
                      <m:t>s</m:t>
                    </m:r>
                  </m:sup>
                </m:sSubSup>
                <m:sSub>
                  <m:e>
                    <m:r>
                      <m:rPr>
                        <m:sty m:val="p"/>
                      </m:rPr>
                      <m:t>∥</m:t>
                    </m:r>
                  </m:e>
                  <m:sub>
                    <m:r>
                      <m:t>2</m:t>
                    </m:r>
                  </m:sub>
                </m:sSub>
                <m:r>
                  <m:rPr>
                    <m:sty m:val="p"/>
                  </m:rPr>
                  <m:t>∥</m:t>
                </m:r>
                <m:sSubSup>
                  <m:e>
                    <m:r>
                      <m:rPr>
                        <m:sty m:val="p"/>
                      </m:rPr>
                      <m:t>F</m:t>
                    </m:r>
                    <m:r>
                      <m:rPr>
                        <m:sty m:val="p"/>
                      </m:rPr>
                      <m:t>S</m:t>
                    </m:r>
                    <m:r>
                      <m:rPr>
                        <m:sty m:val="p"/>
                      </m:rPr>
                      <m:t>M</m:t>
                    </m:r>
                  </m:e>
                  <m:sub>
                    <m:sSub>
                      <m:e>
                        <m:r>
                          <m:t>c</m:t>
                        </m:r>
                      </m:e>
                      <m:sub>
                        <m:r>
                          <m:t>2</m:t>
                        </m:r>
                      </m:sub>
                    </m:sSub>
                  </m:sub>
                  <m:sup>
                    <m:r>
                      <m:rPr>
                        <m:sty m:val="p"/>
                      </m:rPr>
                      <m:t>a</m:t>
                    </m:r>
                    <m:r>
                      <m:rPr>
                        <m:sty m:val="p"/>
                      </m:rPr>
                      <m:t>b</m:t>
                    </m:r>
                    <m:r>
                      <m:rPr>
                        <m:sty m:val="p"/>
                      </m:rPr>
                      <m:t>s</m:t>
                    </m:r>
                  </m:sup>
                </m:sSubSup>
                <m:sSub>
                  <m:e>
                    <m:r>
                      <m:rPr>
                        <m:sty m:val="p"/>
                      </m:rPr>
                      <m:t>∥</m:t>
                    </m:r>
                  </m:e>
                  <m:sub>
                    <m:r>
                      <m:t>2</m:t>
                    </m:r>
                  </m:sub>
                </m:sSub>
              </m:den>
            </m:f>
          </m:e>
        </m:nary>
        <m:r>
          <m:rPr>
            <m:sty m:val="p"/>
          </m:rPr>
          <m:t>,</m:t>
        </m:r>
      </m:oMath>
      <w:r>
        <w:tab/>
      </w:r>
      <w:r>
        <w:t xml:space="preserve">(</w:t>
      </w:r>
      <w:bookmarkStart w:id="120" w:name="eq_bab3_discriminability"/>
      <w:r>
        <w:t xml:space="preserve">III.</w:t>
      </w:r>
      <w:fldSimple w:instr=" SEQ Persamaan \* ARABIC \s 1 ">
        <w:r>
          <w:t xml:space="preserve">5</w:t>
        </w:r>
      </w:fldSimple>
      <w:bookmarkEnd w:id="120"/>
      <w:r>
        <w:t xml:space="preserve">)</w:t>
      </w:r>
    </w:p>
    <w:p>
      <w:pPr>
        <w:pStyle w:val="Paragraf"/>
      </w:pPr>
    </w:p>
    <w:p>
      <w:pPr>
        <w:pStyle w:val="Paragraf"/>
        <w:numPr>
          <w:ilvl w:val="0"/>
          <w:numId w:val="1000"/>
        </w:numPr>
      </w:pPr>
      <w:r>
        <w:t xml:space="preserve">dengan</w:t>
      </w:r>
      <w:r>
        <w:t xml:space="preserve"> </w:t>
      </w:r>
      <m:oMath>
        <m:sSub>
          <m:e>
            <m:acc>
              <m:accPr>
                <m:chr m:val="‾"/>
              </m:accPr>
              <m:e>
                <m:r>
                  <m:t>ρ</m:t>
                </m:r>
              </m:e>
            </m:acc>
          </m:e>
          <m:sub>
            <m:r>
              <m:rPr>
                <m:sty m:val="p"/>
              </m:rPr>
              <m:t>i</m:t>
            </m:r>
            <m:r>
              <m:rPr>
                <m:sty m:val="p"/>
              </m:rPr>
              <m:t>n</m:t>
            </m:r>
            <m:r>
              <m:rPr>
                <m:sty m:val="p"/>
              </m:rPr>
              <m:t>t</m:t>
            </m:r>
            <m:r>
              <m:rPr>
                <m:sty m:val="p"/>
              </m:rPr>
              <m:t>r</m:t>
            </m:r>
            <m:r>
              <m:rPr>
                <m:sty m:val="p"/>
              </m:rPr>
              <m:t>a</m:t>
            </m:r>
          </m:sub>
        </m:sSub>
      </m:oMath>
      <w:r>
        <w:t xml:space="preserve"> </w:t>
      </w:r>
      <w:r>
        <w:t xml:space="preserve">adalah kemiripan</w:t>
      </w:r>
      <w:r>
        <w:t xml:space="preserve"> </w:t>
      </w:r>
      <w:r>
        <w:t xml:space="preserve">kosinus rata-rata antar 20 pasang sampel acak dalam kelas yang sama,</w:t>
      </w:r>
      <w:r>
        <w:t xml:space="preserve"> </w:t>
      </w:r>
      <w:r>
        <w:t xml:space="preserve">dirata-rata atas</w:t>
      </w:r>
      <w:r>
        <w:t xml:space="preserve"> </w:t>
      </w:r>
      <w:r>
        <w:rPr>
          <w:i/>
          <w:iCs/>
        </w:rPr>
        <w:t xml:space="preserve">C</w:t>
      </w:r>
      <w:r>
        <w:t xml:space="preserve"> </w:t>
      </w:r>
      <w:r>
        <w:t xml:space="preserve">kelas. Nilai</w:t>
      </w:r>
      <w:r>
        <w:t xml:space="preserve"> </w:t>
      </w:r>
      <w:r>
        <w:rPr>
          <w:i/>
          <w:iCs/>
        </w:rPr>
        <w:t xml:space="preserve">D</w:t>
      </w:r>
      <w:r>
        <w:t xml:space="preserve"> </w:t>
      </w:r>
      <w:r>
        <w:t xml:space="preserve">&gt; 1 berarti FSM lebih mudah</w:t>
      </w:r>
      <w:r>
        <w:t xml:space="preserve"> </w:t>
      </w:r>
      <w:r>
        <w:t xml:space="preserve">dibedakan antar kelas daripada varian dalam kelas; nilai</w:t>
      </w:r>
      <w:r>
        <w:t xml:space="preserve"> </w:t>
      </w:r>
      <w:r>
        <w:rPr>
          <w:i/>
          <w:iCs/>
        </w:rPr>
        <w:t xml:space="preserve">D</w:t>
      </w:r>
      <w:r>
        <w:t xml:space="preserve"> </w:t>
      </w:r>
      <w:r>
        <w:t xml:space="preserve">&lt; 1</w:t>
      </w:r>
      <w:r>
        <w:t xml:space="preserve"> </w:t>
      </w:r>
      <w:r>
        <w:t xml:space="preserve">(seperti yang teramati</w:t>
      </w:r>
      <w:r>
        <w:t xml:space="preserve"> </w:t>
      </w:r>
      <w:r>
        <w:rPr>
          <w:i/>
          <w:iCs/>
        </w:rPr>
        <w:t xml:space="preserve">D</w:t>
      </w:r>
      <w:r>
        <w:t xml:space="preserve"> </w:t>
      </w:r>
      <w:r>
        <w:t xml:space="preserve">= 0,216 pada analisis utama) menunjukkan</w:t>
      </w:r>
      <w:r>
        <w:t xml:space="preserve"> </w:t>
      </w:r>
      <w:r>
        <w:t xml:space="preserve">bahwa pola energi latar bersama mendominasi seluruh 2.048 dimensi dan</w:t>
      </w:r>
      <w:r>
        <w:t xml:space="preserve"> </w:t>
      </w:r>
      <w:r>
        <w:t xml:space="preserve">menutupi pola spesifik kelas, meski FSM tetap diskriminatif pada</w:t>
      </w:r>
      <w:r>
        <w:t xml:space="preserve"> </w:t>
      </w:r>
      <w:r>
        <w:t xml:space="preserve">subset posisi yang mengandung impuls cacat.</w:t>
      </w:r>
    </w:p>
    <w:p>
      <w:pPr>
        <w:pStyle w:val="Paragraf"/>
      </w:pPr>
    </w:p>
    <w:p>
      <w:pPr>
        <w:pStyle w:val="Paragraf"/>
        <w:numPr>
          <w:ilvl w:val="0"/>
          <w:numId w:val="1007"/>
        </w:numPr>
      </w:pPr>
      <w:r>
        <w:rPr>
          <w:b/>
          <w:bCs/>
        </w:rPr>
        <w:t xml:space="preserve">Fraksi monotonik keparahan</w:t>
      </w:r>
      <w:r>
        <w:t xml:space="preserve"> </w:t>
      </w:r>
      <w:r>
        <w:t xml:space="preserve">(</w:t>
      </w:r>
      <m:oMath>
        <m:sSub>
          <m:e>
            <m:r>
              <m:t>M</m:t>
            </m:r>
          </m:e>
          <m:sub>
            <m:r>
              <m:t>c</m:t>
            </m:r>
          </m:sub>
        </m:sSub>
      </m:oMath>
      <w:r>
        <w:t xml:space="preserve">): mengukur fraksi posisi</w:t>
      </w:r>
      <w:r>
        <w:t xml:space="preserve"> </w:t>
      </w:r>
      <w:r>
        <w:t xml:space="preserve">sinyal tempat atribusi FSM meningkat secara monoton sejalan dengan</w:t>
      </w:r>
      <w:r>
        <w:t xml:space="preserve"> </w:t>
      </w:r>
      <w:r>
        <w:t xml:space="preserve">tingkat keparahan kerusakan (0,007</w:t>
      </w:r>
      <w:r>
        <w:t xml:space="preserve"> </w:t>
      </w:r>
      <m:oMath>
        <m:r>
          <m:rPr>
            <m:sty m:val="p"/>
          </m:rPr>
          <m:t>→</m:t>
        </m:r>
      </m:oMath>
      <w:r>
        <w:t xml:space="preserve"> </w:t>
      </w:r>
      <w:r>
        <w:t xml:space="preserve">0,014</w:t>
      </w:r>
      <w:r>
        <w:t xml:space="preserve"> </w:t>
      </w:r>
      <m:oMath>
        <m:r>
          <m:rPr>
            <m:sty m:val="p"/>
          </m:rPr>
          <m:t>→</m:t>
        </m:r>
      </m:oMath>
      <w:r>
        <w:t xml:space="preserve"> </w:t>
      </w:r>
      <w:r>
        <w:t xml:space="preserve">0,021 inci):</w:t>
      </w:r>
    </w:p>
    <w:p>
      <w:pPr>
        <w:pStyle w:val="Paragraf"/>
      </w:pPr>
    </w:p>
    <w:p>
      <w:pPr>
        <w:pStyle w:val="Paragraf"/>
        <w:tabs>
          <w:tab w:val="center" w:pos="3966"/>
          <w:tab w:val="right" w:pos="7933"/>
        </w:tabs>
      </w:pPr>
      <w:r>
        <w:tab/>
      </w:r>
      <m:oMath>
        <m:sSub>
          <m:e>
            <m:r>
              <m:t>M</m:t>
            </m:r>
          </m:e>
          <m:sub>
            <m:r>
              <m:t>c</m:t>
            </m:r>
          </m:sub>
        </m:sSub>
        <m:r>
          <m:rPr>
            <m:sty m:val="p"/>
          </m:rPr>
          <m:t>=</m:t>
        </m:r>
        <m:f>
          <m:fPr>
            <m:type m:val="bar"/>
          </m:fPr>
          <m:num>
            <m:r>
              <m:rPr>
                <m:sty m:val="p"/>
              </m:rPr>
              <m:t>|</m:t>
            </m:r>
            <m:r>
              <m:rPr>
                <m:sty m:val="p"/>
              </m:rPr>
              <m:t>{</m:t>
            </m:r>
            <m:r>
              <m:t>p</m:t>
            </m:r>
            <m:r>
              <m:rPr>
                <m:sty m:val="p"/>
              </m:rPr>
              <m:t>:</m:t>
            </m:r>
            <m:sSub>
              <m:e>
                <m:r>
                  <m:rPr>
                    <m:sty m:val="p"/>
                  </m:rPr>
                  <m:t>F</m:t>
                </m:r>
                <m:r>
                  <m:rPr>
                    <m:sty m:val="p"/>
                  </m:rPr>
                  <m:t>S</m:t>
                </m:r>
                <m:r>
                  <m:rPr>
                    <m:sty m:val="p"/>
                  </m:rPr>
                  <m:t>M</m:t>
                </m:r>
              </m:e>
              <m:sub>
                <m:r>
                  <m:t>c</m:t>
                </m:r>
              </m:sub>
            </m:sSub>
            <m:r>
              <m:rPr>
                <m:sty m:val="p"/>
              </m:rPr>
              <m:t>[</m:t>
            </m:r>
            <m:r>
              <m:t>p</m:t>
            </m:r>
            <m:sSub>
              <m:e>
                <m:r>
                  <m:rPr>
                    <m:sty m:val="p"/>
                  </m:rPr>
                  <m:t>]</m:t>
                </m:r>
              </m:e>
              <m:sub>
                <m:r>
                  <m:t>0</m:t>
                </m:r>
                <m:r>
                  <m:rPr>
                    <m:sty m:val="p"/>
                  </m:rPr>
                  <m:t>,</m:t>
                </m:r>
                <m:r>
                  <m:t>014</m:t>
                </m:r>
              </m:sub>
            </m:sSub>
            <m:r>
              <m:rPr>
                <m:sty m:val="p"/>
              </m:rPr>
              <m:t>&gt;</m:t>
            </m:r>
            <m:sSub>
              <m:e>
                <m:r>
                  <m:rPr>
                    <m:sty m:val="p"/>
                  </m:rPr>
                  <m:t>F</m:t>
                </m:r>
                <m:r>
                  <m:rPr>
                    <m:sty m:val="p"/>
                  </m:rPr>
                  <m:t>S</m:t>
                </m:r>
                <m:r>
                  <m:rPr>
                    <m:sty m:val="p"/>
                  </m:rPr>
                  <m:t>M</m:t>
                </m:r>
              </m:e>
              <m:sub>
                <m:r>
                  <m:t>c</m:t>
                </m:r>
              </m:sub>
            </m:sSub>
            <m:r>
              <m:rPr>
                <m:sty m:val="p"/>
              </m:rPr>
              <m:t>[</m:t>
            </m:r>
            <m:r>
              <m:t>p</m:t>
            </m:r>
            <m:sSub>
              <m:e>
                <m:r>
                  <m:rPr>
                    <m:sty m:val="p"/>
                  </m:rPr>
                  <m:t>]</m:t>
                </m:r>
              </m:e>
              <m:sub>
                <m:r>
                  <m:t>0</m:t>
                </m:r>
                <m:r>
                  <m:rPr>
                    <m:sty m:val="p"/>
                  </m:rPr>
                  <m:t>,</m:t>
                </m:r>
                <m:r>
                  <m:t>007</m:t>
                </m:r>
              </m:sub>
            </m:sSub>
            <m:r>
              <m:rPr>
                <m:sty m:val="p"/>
              </m:rPr>
              <m:t>∧</m:t>
            </m:r>
            <m:sSub>
              <m:e>
                <m:r>
                  <m:rPr>
                    <m:sty m:val="p"/>
                  </m:rPr>
                  <m:t>F</m:t>
                </m:r>
                <m:r>
                  <m:rPr>
                    <m:sty m:val="p"/>
                  </m:rPr>
                  <m:t>S</m:t>
                </m:r>
                <m:r>
                  <m:rPr>
                    <m:sty m:val="p"/>
                  </m:rPr>
                  <m:t>M</m:t>
                </m:r>
              </m:e>
              <m:sub>
                <m:r>
                  <m:t>c</m:t>
                </m:r>
              </m:sub>
            </m:sSub>
            <m:r>
              <m:rPr>
                <m:sty m:val="p"/>
              </m:rPr>
              <m:t>[</m:t>
            </m:r>
            <m:r>
              <m:t>p</m:t>
            </m:r>
            <m:sSub>
              <m:e>
                <m:r>
                  <m:rPr>
                    <m:sty m:val="p"/>
                  </m:rPr>
                  <m:t>]</m:t>
                </m:r>
              </m:e>
              <m:sub>
                <m:r>
                  <m:t>0</m:t>
                </m:r>
                <m:r>
                  <m:rPr>
                    <m:sty m:val="p"/>
                  </m:rPr>
                  <m:t>,</m:t>
                </m:r>
                <m:r>
                  <m:t>021</m:t>
                </m:r>
              </m:sub>
            </m:sSub>
            <m:r>
              <m:rPr>
                <m:sty m:val="p"/>
              </m:rPr>
              <m:t>&gt;</m:t>
            </m:r>
            <m:sSub>
              <m:e>
                <m:r>
                  <m:rPr>
                    <m:sty m:val="p"/>
                  </m:rPr>
                  <m:t>F</m:t>
                </m:r>
                <m:r>
                  <m:rPr>
                    <m:sty m:val="p"/>
                  </m:rPr>
                  <m:t>S</m:t>
                </m:r>
                <m:r>
                  <m:rPr>
                    <m:sty m:val="p"/>
                  </m:rPr>
                  <m:t>M</m:t>
                </m:r>
              </m:e>
              <m:sub>
                <m:r>
                  <m:t>c</m:t>
                </m:r>
              </m:sub>
            </m:sSub>
            <m:r>
              <m:rPr>
                <m:sty m:val="p"/>
              </m:rPr>
              <m:t>[</m:t>
            </m:r>
            <m:r>
              <m:t>p</m:t>
            </m:r>
            <m:sSub>
              <m:e>
                <m:r>
                  <m:rPr>
                    <m:sty m:val="p"/>
                  </m:rPr>
                  <m:t>]</m:t>
                </m:r>
              </m:e>
              <m:sub>
                <m:r>
                  <m:t>0</m:t>
                </m:r>
                <m:r>
                  <m:rPr>
                    <m:sty m:val="p"/>
                  </m:rPr>
                  <m:t>,</m:t>
                </m:r>
                <m:r>
                  <m:t>014</m:t>
                </m:r>
              </m:sub>
            </m:sSub>
            <m:r>
              <m:rPr>
                <m:sty m:val="p"/>
              </m:rPr>
              <m:t>}</m:t>
            </m:r>
            <m:r>
              <m:rPr>
                <m:sty m:val="p"/>
              </m:rPr>
              <m:t>|</m:t>
            </m:r>
          </m:num>
          <m:den>
            <m:r>
              <m:t>P</m:t>
            </m:r>
          </m:den>
        </m:f>
        <m:r>
          <m:rPr>
            <m:sty m:val="p"/>
          </m:rPr>
          <m:t>,</m:t>
        </m:r>
      </m:oMath>
      <w:r>
        <w:tab/>
      </w:r>
      <w:r>
        <w:t xml:space="preserve">(</w:t>
      </w:r>
      <w:bookmarkStart w:id="121" w:name="eq_bab3_monotonicity"/>
      <w:r>
        <w:t xml:space="preserve">III.</w:t>
      </w:r>
      <w:fldSimple w:instr=" SEQ Persamaan \* ARABIC \s 1 ">
        <w:r>
          <w:t xml:space="preserve">6</w:t>
        </w:r>
      </w:fldSimple>
      <w:bookmarkEnd w:id="121"/>
      <w:r>
        <w:t xml:space="preserve">)</w:t>
      </w:r>
    </w:p>
    <w:p>
      <w:pPr>
        <w:pStyle w:val="Paragraf"/>
      </w:pPr>
    </w:p>
    <w:p>
      <w:pPr>
        <w:pStyle w:val="Paragraf"/>
        <w:numPr>
          <w:ilvl w:val="0"/>
          <w:numId w:val="1000"/>
        </w:numPr>
      </w:pPr>
      <w:r>
        <w:t xml:space="preserve">dengan</w:t>
      </w:r>
      <w:r>
        <w:t xml:space="preserve"> </w:t>
      </w:r>
      <w:r>
        <w:rPr>
          <w:i/>
          <w:iCs/>
        </w:rPr>
        <w:t xml:space="preserve">P</w:t>
      </w:r>
      <w:r>
        <w:t xml:space="preserve"> </w:t>
      </w:r>
      <w:r>
        <w:t xml:space="preserve">= 2.048 adalah total posisi sinyal dan</w:t>
      </w:r>
      <w:r>
        <w:t xml:space="preserve"> </w:t>
      </w:r>
      <m:oMath>
        <m:sSub>
          <m:e>
            <m:r>
              <m:rPr>
                <m:sty m:val="p"/>
              </m:rPr>
              <m:t>F</m:t>
            </m:r>
            <m:r>
              <m:rPr>
                <m:sty m:val="p"/>
              </m:rPr>
              <m:t>S</m:t>
            </m:r>
            <m:r>
              <m:rPr>
                <m:sty m:val="p"/>
              </m:rPr>
              <m:t>M</m:t>
            </m:r>
          </m:e>
          <m:sub>
            <m:r>
              <m:t>c</m:t>
            </m:r>
          </m:sub>
        </m:sSub>
        <m:r>
          <m:rPr>
            <m:sty m:val="p"/>
          </m:rPr>
          <m:t>[</m:t>
        </m:r>
        <m:r>
          <m:t>p</m:t>
        </m:r>
        <m:sSub>
          <m:e>
            <m:r>
              <m:rPr>
                <m:sty m:val="p"/>
              </m:rPr>
              <m:t>]</m:t>
            </m:r>
          </m:e>
          <m:sub>
            <m:r>
              <m:t>s</m:t>
            </m:r>
          </m:sub>
        </m:sSub>
      </m:oMath>
      <w:r>
        <w:t xml:space="preserve"> </w:t>
      </w:r>
      <w:r>
        <w:t xml:space="preserve">adalah nilai FSM absolut kelas</w:t>
      </w:r>
      <w:r>
        <w:t xml:space="preserve"> </w:t>
      </w:r>
      <w:r>
        <w:rPr>
          <w:i/>
          <w:iCs/>
        </w:rPr>
        <w:t xml:space="preserve">c</w:t>
      </w:r>
      <w:r>
        <w:t xml:space="preserve"> </w:t>
      </w:r>
      <w:r>
        <w:t xml:space="preserve">pada posisi</w:t>
      </w:r>
      <w:r>
        <w:t xml:space="preserve"> </w:t>
      </w:r>
      <w:r>
        <w:rPr>
          <w:i/>
          <w:iCs/>
        </w:rPr>
        <w:t xml:space="preserve">p</w:t>
      </w:r>
      <w:r>
        <w:t xml:space="preserve"> </w:t>
      </w:r>
      <w:r>
        <w:t xml:space="preserve">untuk tingkat keparahan</w:t>
      </w:r>
      <w:r>
        <w:t xml:space="preserve"> </w:t>
      </w:r>
      <w:r>
        <w:rPr>
          <w:i/>
          <w:iCs/>
        </w:rPr>
        <w:t xml:space="preserve">s</w:t>
      </w:r>
      <w:r>
        <w:t xml:space="preserve">.</w:t>
      </w:r>
    </w:p>
    <w:p>
      <w:pPr>
        <w:pStyle w:val="Paragraf"/>
      </w:pPr>
    </w:p>
    <w:p>
      <w:pPr>
        <w:pStyle w:val="Paragraf"/>
        <w:numPr>
          <w:ilvl w:val="0"/>
          <w:numId w:val="1007"/>
        </w:numPr>
      </w:pPr>
      <w:r>
        <w:rPr>
          <w:b/>
          <w:bCs/>
        </w:rPr>
        <w:t xml:space="preserve">Koefisien stabilitas</w:t>
      </w:r>
      <w:r>
        <w:rPr>
          <w:b/>
          <w:bCs/>
        </w:rPr>
        <w:t xml:space="preserve"> </w:t>
      </w:r>
      <w:r>
        <w:rPr>
          <w:b/>
          <w:bCs/>
          <w:i/>
          <w:iCs/>
        </w:rPr>
        <w:t xml:space="preserve">split-half</w:t>
      </w:r>
      <w:r>
        <w:t xml:space="preserve"> </w:t>
      </w:r>
      <w:r>
        <w:t xml:space="preserve">(</w:t>
      </w:r>
      <m:oMath>
        <m:r>
          <m:t>ρ</m:t>
        </m:r>
      </m:oMath>
      <w:r>
        <w:t xml:space="preserve">): mengukur</w:t>
      </w:r>
      <w:r>
        <w:t xml:space="preserve"> </w:t>
      </w:r>
      <w:r>
        <w:t xml:space="preserve">konsistensi FSM antara dua subset acak separuh dari data uji,</w:t>
      </w:r>
      <w:r>
        <w:t xml:space="preserve"> </w:t>
      </w:r>
      <w:r>
        <w:t xml:space="preserve">dihitung sebagai kemiripan kosinus (</w:t>
      </w:r>
      <w:r>
        <w:rPr>
          <w:i/>
          <w:iCs/>
        </w:rPr>
        <w:t xml:space="preserve">cosine</w:t>
      </w:r>
      <w:r>
        <w:rPr>
          <w:i/>
          <w:iCs/>
        </w:rPr>
        <w:t xml:space="preserve"> </w:t>
      </w:r>
      <w:r>
        <w:rPr>
          <w:i/>
          <w:iCs/>
        </w:rPr>
        <w:t xml:space="preserve">similarity</w:t>
      </w:r>
      <w:r>
        <w:t xml:space="preserve">) rata-rata lintas</w:t>
      </w:r>
      <w:r>
        <w:t xml:space="preserve"> </w:t>
      </w:r>
      <w:r>
        <w:rPr>
          <w:i/>
          <w:iCs/>
        </w:rPr>
        <w:t xml:space="preserve">C</w:t>
      </w:r>
      <w:r>
        <w:t xml:space="preserve"> </w:t>
      </w:r>
      <w:r>
        <w:t xml:space="preserve">kelas</w:t>
      </w:r>
      <w:r>
        <w:t xml:space="preserve">:</w:t>
      </w:r>
    </w:p>
    <w:p>
      <w:pPr>
        <w:pStyle w:val="Paragraf"/>
      </w:pPr>
    </w:p>
    <w:p>
      <w:pPr>
        <w:pStyle w:val="Paragraf"/>
        <w:tabs>
          <w:tab w:val="center" w:pos="3966"/>
          <w:tab w:val="right" w:pos="7933"/>
        </w:tabs>
      </w:pPr>
      <w:r>
        <w:tab/>
      </w:r>
      <m:oMath>
        <m:r>
          <m:t>ρ</m:t>
        </m:r>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f>
              <m:fPr>
                <m:type m:val="bar"/>
              </m:fPr>
              <m:num>
                <m:sSubSup>
                  <m:e>
                    <m:r>
                      <m:rPr>
                        <m:sty m:val="p"/>
                      </m:rPr>
                      <m:t>F</m:t>
                    </m:r>
                    <m:r>
                      <m:rPr>
                        <m:sty m:val="p"/>
                      </m:rPr>
                      <m:t>S</m:t>
                    </m:r>
                    <m:r>
                      <m:rPr>
                        <m:sty m:val="p"/>
                      </m:rPr>
                      <m:t>M</m:t>
                    </m:r>
                  </m:e>
                  <m:sub>
                    <m:r>
                      <m:t>c</m:t>
                    </m:r>
                  </m:sub>
                  <m:sup>
                    <m:r>
                      <m:rPr>
                        <m:sty m:val="p"/>
                      </m:rPr>
                      <m:t>a</m:t>
                    </m:r>
                    <m:r>
                      <m:rPr>
                        <m:sty m:val="p"/>
                      </m:rPr>
                      <m:t>b</m:t>
                    </m:r>
                    <m:r>
                      <m:rPr>
                        <m:sty m:val="p"/>
                      </m:rPr>
                      <m:t>s</m:t>
                    </m:r>
                  </m:sup>
                </m:sSubSup>
                <m:sSub>
                  <m:e>
                    <m:r>
                      <m:rPr>
                        <m:sty m:val="p"/>
                      </m:rPr>
                      <m:t>|</m:t>
                    </m:r>
                  </m:e>
                  <m:sub>
                    <m:r>
                      <m:rPr>
                        <m:sty m:val="p"/>
                      </m:rPr>
                      <m:t>s</m:t>
                    </m:r>
                    <m:r>
                      <m:rPr>
                        <m:sty m:val="p"/>
                      </m:rPr>
                      <m:t>u</m:t>
                    </m:r>
                    <m:r>
                      <m:rPr>
                        <m:sty m:val="p"/>
                      </m:rPr>
                      <m:t>b</m:t>
                    </m:r>
                    <m:r>
                      <m:rPr>
                        <m:sty m:val="p"/>
                      </m:rPr>
                      <m:t>s</m:t>
                    </m:r>
                    <m:r>
                      <m:rPr>
                        <m:sty m:val="p"/>
                      </m:rPr>
                      <m:t>e</m:t>
                    </m:r>
                    <m:sSub>
                      <m:e>
                        <m:r>
                          <m:rPr>
                            <m:sty m:val="p"/>
                          </m:rPr>
                          <m:t>t</m:t>
                        </m:r>
                      </m:e>
                      <m:sub>
                        <m:r>
                          <m:rPr>
                            <m:sty m:val="p"/>
                          </m:rPr>
                          <m:t>1</m:t>
                        </m:r>
                      </m:sub>
                    </m:sSub>
                  </m:sub>
                </m:sSub>
                <m:r>
                  <m:t> </m:t>
                </m:r>
                <m:r>
                  <m:rPr>
                    <m:sty m:val="p"/>
                  </m:rPr>
                  <m:t>⋅</m:t>
                </m:r>
                <m:r>
                  <m:t> </m:t>
                </m:r>
                <m:sSubSup>
                  <m:e>
                    <m:r>
                      <m:rPr>
                        <m:sty m:val="p"/>
                      </m:rPr>
                      <m:t>F</m:t>
                    </m:r>
                    <m:r>
                      <m:rPr>
                        <m:sty m:val="p"/>
                      </m:rPr>
                      <m:t>S</m:t>
                    </m:r>
                    <m:r>
                      <m:rPr>
                        <m:sty m:val="p"/>
                      </m:rPr>
                      <m:t>M</m:t>
                    </m:r>
                  </m:e>
                  <m:sub>
                    <m:r>
                      <m:t>c</m:t>
                    </m:r>
                  </m:sub>
                  <m:sup>
                    <m:r>
                      <m:rPr>
                        <m:sty m:val="p"/>
                      </m:rPr>
                      <m:t>a</m:t>
                    </m:r>
                    <m:r>
                      <m:rPr>
                        <m:sty m:val="p"/>
                      </m:rPr>
                      <m:t>b</m:t>
                    </m:r>
                    <m:r>
                      <m:rPr>
                        <m:sty m:val="p"/>
                      </m:rPr>
                      <m:t>s</m:t>
                    </m:r>
                  </m:sup>
                </m:sSubSup>
                <m:sSub>
                  <m:e>
                    <m:r>
                      <m:rPr>
                        <m:sty m:val="p"/>
                      </m:rPr>
                      <m:t>|</m:t>
                    </m:r>
                  </m:e>
                  <m:sub>
                    <m:r>
                      <m:rPr>
                        <m:sty m:val="p"/>
                      </m:rPr>
                      <m:t>s</m:t>
                    </m:r>
                    <m:r>
                      <m:rPr>
                        <m:sty m:val="p"/>
                      </m:rPr>
                      <m:t>u</m:t>
                    </m:r>
                    <m:r>
                      <m:rPr>
                        <m:sty m:val="p"/>
                      </m:rPr>
                      <m:t>b</m:t>
                    </m:r>
                    <m:r>
                      <m:rPr>
                        <m:sty m:val="p"/>
                      </m:rPr>
                      <m:t>s</m:t>
                    </m:r>
                    <m:r>
                      <m:rPr>
                        <m:sty m:val="p"/>
                      </m:rPr>
                      <m:t>e</m:t>
                    </m:r>
                    <m:sSub>
                      <m:e>
                        <m:r>
                          <m:rPr>
                            <m:sty m:val="p"/>
                          </m:rPr>
                          <m:t>t</m:t>
                        </m:r>
                      </m:e>
                      <m:sub>
                        <m:r>
                          <m:rPr>
                            <m:sty m:val="p"/>
                          </m:rPr>
                          <m:t>2</m:t>
                        </m:r>
                      </m:sub>
                    </m:sSub>
                  </m:sub>
                </m:sSub>
              </m:num>
              <m:den>
                <m:r>
                  <m:rPr>
                    <m:sty m:val="p"/>
                  </m:rPr>
                  <m:t>∥</m:t>
                </m:r>
                <m:sSubSup>
                  <m:e>
                    <m:r>
                      <m:rPr>
                        <m:sty m:val="p"/>
                      </m:rPr>
                      <m:t>F</m:t>
                    </m:r>
                    <m:r>
                      <m:rPr>
                        <m:sty m:val="p"/>
                      </m:rPr>
                      <m:t>S</m:t>
                    </m:r>
                    <m:r>
                      <m:rPr>
                        <m:sty m:val="p"/>
                      </m:rPr>
                      <m:t>M</m:t>
                    </m:r>
                  </m:e>
                  <m:sub>
                    <m:r>
                      <m:t>c</m:t>
                    </m:r>
                  </m:sub>
                  <m:sup>
                    <m:r>
                      <m:rPr>
                        <m:sty m:val="p"/>
                      </m:rPr>
                      <m:t>a</m:t>
                    </m:r>
                    <m:r>
                      <m:rPr>
                        <m:sty m:val="p"/>
                      </m:rPr>
                      <m:t>b</m:t>
                    </m:r>
                    <m:r>
                      <m:rPr>
                        <m:sty m:val="p"/>
                      </m:rPr>
                      <m:t>s</m:t>
                    </m:r>
                  </m:sup>
                </m:sSubSup>
                <m:sSub>
                  <m:e>
                    <m:r>
                      <m:rPr>
                        <m:sty m:val="p"/>
                      </m:rPr>
                      <m:t>|</m:t>
                    </m:r>
                  </m:e>
                  <m:sub>
                    <m:r>
                      <m:rPr>
                        <m:sty m:val="p"/>
                      </m:rPr>
                      <m:t>s</m:t>
                    </m:r>
                    <m:r>
                      <m:rPr>
                        <m:sty m:val="p"/>
                      </m:rPr>
                      <m:t>u</m:t>
                    </m:r>
                    <m:r>
                      <m:rPr>
                        <m:sty m:val="p"/>
                      </m:rPr>
                      <m:t>b</m:t>
                    </m:r>
                    <m:r>
                      <m:rPr>
                        <m:sty m:val="p"/>
                      </m:rPr>
                      <m:t>s</m:t>
                    </m:r>
                    <m:r>
                      <m:rPr>
                        <m:sty m:val="p"/>
                      </m:rPr>
                      <m:t>e</m:t>
                    </m:r>
                    <m:sSub>
                      <m:e>
                        <m:r>
                          <m:rPr>
                            <m:sty m:val="p"/>
                          </m:rPr>
                          <m:t>t</m:t>
                        </m:r>
                      </m:e>
                      <m:sub>
                        <m:r>
                          <m:rPr>
                            <m:sty m:val="p"/>
                          </m:rPr>
                          <m:t>1</m:t>
                        </m:r>
                      </m:sub>
                    </m:sSub>
                  </m:sub>
                </m:sSub>
                <m:sSub>
                  <m:e>
                    <m:r>
                      <m:rPr>
                        <m:sty m:val="p"/>
                      </m:rPr>
                      <m:t>∥</m:t>
                    </m:r>
                  </m:e>
                  <m:sub>
                    <m:r>
                      <m:t>2</m:t>
                    </m:r>
                  </m:sub>
                </m:sSub>
                <m:r>
                  <m:rPr>
                    <m:sty m:val="p"/>
                  </m:rPr>
                  <m:t>∥</m:t>
                </m:r>
                <m:sSubSup>
                  <m:e>
                    <m:r>
                      <m:rPr>
                        <m:sty m:val="p"/>
                      </m:rPr>
                      <m:t>F</m:t>
                    </m:r>
                    <m:r>
                      <m:rPr>
                        <m:sty m:val="p"/>
                      </m:rPr>
                      <m:t>S</m:t>
                    </m:r>
                    <m:r>
                      <m:rPr>
                        <m:sty m:val="p"/>
                      </m:rPr>
                      <m:t>M</m:t>
                    </m:r>
                  </m:e>
                  <m:sub>
                    <m:r>
                      <m:t>c</m:t>
                    </m:r>
                  </m:sub>
                  <m:sup>
                    <m:r>
                      <m:rPr>
                        <m:sty m:val="p"/>
                      </m:rPr>
                      <m:t>a</m:t>
                    </m:r>
                    <m:r>
                      <m:rPr>
                        <m:sty m:val="p"/>
                      </m:rPr>
                      <m:t>b</m:t>
                    </m:r>
                    <m:r>
                      <m:rPr>
                        <m:sty m:val="p"/>
                      </m:rPr>
                      <m:t>s</m:t>
                    </m:r>
                  </m:sup>
                </m:sSubSup>
                <m:sSub>
                  <m:e>
                    <m:r>
                      <m:rPr>
                        <m:sty m:val="p"/>
                      </m:rPr>
                      <m:t>|</m:t>
                    </m:r>
                  </m:e>
                  <m:sub>
                    <m:r>
                      <m:rPr>
                        <m:sty m:val="p"/>
                      </m:rPr>
                      <m:t>s</m:t>
                    </m:r>
                    <m:r>
                      <m:rPr>
                        <m:sty m:val="p"/>
                      </m:rPr>
                      <m:t>u</m:t>
                    </m:r>
                    <m:r>
                      <m:rPr>
                        <m:sty m:val="p"/>
                      </m:rPr>
                      <m:t>b</m:t>
                    </m:r>
                    <m:r>
                      <m:rPr>
                        <m:sty m:val="p"/>
                      </m:rPr>
                      <m:t>s</m:t>
                    </m:r>
                    <m:r>
                      <m:rPr>
                        <m:sty m:val="p"/>
                      </m:rPr>
                      <m:t>e</m:t>
                    </m:r>
                    <m:sSub>
                      <m:e>
                        <m:r>
                          <m:rPr>
                            <m:sty m:val="p"/>
                          </m:rPr>
                          <m:t>t</m:t>
                        </m:r>
                      </m:e>
                      <m:sub>
                        <m:r>
                          <m:rPr>
                            <m:sty m:val="p"/>
                          </m:rPr>
                          <m:t>2</m:t>
                        </m:r>
                      </m:sub>
                    </m:sSub>
                  </m:sub>
                </m:sSub>
                <m:sSub>
                  <m:e>
                    <m:r>
                      <m:rPr>
                        <m:sty m:val="p"/>
                      </m:rPr>
                      <m:t>∥</m:t>
                    </m:r>
                  </m:e>
                  <m:sub>
                    <m:r>
                      <m:t>2</m:t>
                    </m:r>
                  </m:sub>
                </m:sSub>
              </m:den>
            </m:f>
          </m:e>
        </m:nary>
        <m:r>
          <m:rPr>
            <m:sty m:val="p"/>
          </m:rPr>
          <m:t>,</m:t>
        </m:r>
      </m:oMath>
      <w:r>
        <w:tab/>
      </w:r>
      <w:r>
        <w:t xml:space="preserve">(</w:t>
      </w:r>
      <w:bookmarkStart w:id="122" w:name="eq_bab3_stability"/>
      <w:r>
        <w:t xml:space="preserve">III.</w:t>
      </w:r>
      <w:fldSimple w:instr=" SEQ Persamaan \* ARABIC \s 1 ">
        <w:r>
          <w:t xml:space="preserve">7</w:t>
        </w:r>
      </w:fldSimple>
      <w:bookmarkEnd w:id="122"/>
      <w:r>
        <w:t xml:space="preserve">)</w:t>
      </w:r>
    </w:p>
    <w:p>
      <w:pPr>
        <w:pStyle w:val="Paragraf"/>
      </w:pPr>
    </w:p>
    <w:p>
      <w:pPr>
        <w:pStyle w:val="Paragraf"/>
        <w:numPr>
          <w:ilvl w:val="0"/>
          <w:numId w:val="1000"/>
        </w:numPr>
      </w:pPr>
      <w:r>
        <w:t xml:space="preserve">dengan</w:t>
      </w:r>
      <w:r>
        <w:t xml:space="preserve"> </w:t>
      </w:r>
      <m:oMath>
        <m:sSub>
          <m:e>
            <m:r>
              <m:rPr>
                <m:sty m:val="p"/>
              </m:rPr>
              <m:t>s</m:t>
            </m:r>
            <m:r>
              <m:rPr>
                <m:sty m:val="p"/>
              </m:rPr>
              <m:t>u</m:t>
            </m:r>
            <m:r>
              <m:rPr>
                <m:sty m:val="p"/>
              </m:rPr>
              <m:t>b</m:t>
            </m:r>
            <m:r>
              <m:rPr>
                <m:sty m:val="p"/>
              </m:rPr>
              <m:t>s</m:t>
            </m:r>
            <m:r>
              <m:rPr>
                <m:sty m:val="p"/>
              </m:rPr>
              <m:t>e</m:t>
            </m:r>
            <m:r>
              <m:rPr>
                <m:sty m:val="p"/>
              </m:rPr>
              <m:t>t</m:t>
            </m:r>
          </m:e>
          <m:sub>
            <m:r>
              <m:t>1</m:t>
            </m:r>
          </m:sub>
        </m:sSub>
      </m:oMath>
      <w:r>
        <w:t xml:space="preserve"> </w:t>
      </w:r>
      <w:r>
        <w:t xml:space="preserve">dan</w:t>
      </w:r>
      <w:r>
        <w:t xml:space="preserve"> </w:t>
      </w:r>
      <m:oMath>
        <m:sSub>
          <m:e>
            <m:r>
              <m:rPr>
                <m:sty m:val="p"/>
              </m:rPr>
              <m:t>s</m:t>
            </m:r>
            <m:r>
              <m:rPr>
                <m:sty m:val="p"/>
              </m:rPr>
              <m:t>u</m:t>
            </m:r>
            <m:r>
              <m:rPr>
                <m:sty m:val="p"/>
              </m:rPr>
              <m:t>b</m:t>
            </m:r>
            <m:r>
              <m:rPr>
                <m:sty m:val="p"/>
              </m:rPr>
              <m:t>s</m:t>
            </m:r>
            <m:r>
              <m:rPr>
                <m:sty m:val="p"/>
              </m:rPr>
              <m:t>e</m:t>
            </m:r>
            <m:r>
              <m:rPr>
                <m:sty m:val="p"/>
              </m:rPr>
              <m:t>t</m:t>
            </m:r>
          </m:e>
          <m:sub>
            <m:r>
              <m:t>2</m:t>
            </m:r>
          </m:sub>
        </m:sSub>
      </m:oMath>
      <w:r>
        <w:t xml:space="preserve"> </w:t>
      </w:r>
      <w:r>
        <w:t xml:space="preserve">adalah dua bagian</w:t>
      </w:r>
      <w:r>
        <w:t xml:space="preserve"> </w:t>
      </w:r>
      <w:r>
        <w:t xml:space="preserve">sama besar yang dipisah secara acak dari data uji. Nilai</w:t>
      </w:r>
      <w:r>
        <w:t xml:space="preserve"> </w:t>
      </w:r>
      <m:oMath>
        <m:r>
          <m:t>ρ</m:t>
        </m:r>
        <m:r>
          <m:rPr>
            <m:sty m:val="p"/>
          </m:rPr>
          <m:t>≥</m:t>
        </m:r>
        <m:r>
          <m:t>0</m:t>
        </m:r>
        <m:r>
          <m:rPr>
            <m:sty m:val="p"/>
          </m:rPr>
          <m:t>,</m:t>
        </m:r>
        <m:r>
          <m:t>90</m:t>
        </m:r>
      </m:oMath>
      <w:r>
        <w:t xml:space="preserve"> </w:t>
      </w:r>
      <w:r>
        <w:t xml:space="preserve">menunjukkan FSM yang sangat stabil antar subsampel</w:t>
      </w:r>
      <w:r>
        <w:t xml:space="preserve"> </w:t>
      </w:r>
      <w:r>
        <w:t xml:space="preserve">(nilai yang dicapai pada analisis utama:</w:t>
      </w:r>
      <w:r>
        <w:t xml:space="preserve"> </w:t>
      </w:r>
      <m:oMath>
        <m:r>
          <m:t>ρ</m:t>
        </m:r>
        <m:r>
          <m:rPr>
            <m:sty m:val="p"/>
          </m:rPr>
          <m:t>=</m:t>
        </m:r>
        <m:r>
          <m:t>0</m:t>
        </m:r>
        <m:r>
          <m:rPr>
            <m:sty m:val="p"/>
          </m:rPr>
          <m:t>,</m:t>
        </m:r>
        <m:r>
          <m:t>940</m:t>
        </m:r>
      </m:oMath>
      <w:r>
        <w:t xml:space="preserve">,</w:t>
      </w:r>
      <w:r>
        <w:t xml:space="preserve"> </w:t>
      </w:r>
      <w:r>
        <w:t xml:space="preserve">yaitu 94 % kemiripan kosinus rata-rata lintas 10 kelas CWRU).</w:t>
      </w:r>
    </w:p>
    <w:p>
      <w:pPr>
        <w:pStyle w:val="Paragraf"/>
      </w:pPr>
    </w:p>
    <w:bookmarkEnd w:id="84"/>
    <w:bookmarkStart w:id="89" w:name="subsec:bab3_metrik_prognostik"/>
    <w:p>
      <w:pPr>
        <w:pStyle w:val="Heading3"/>
      </w:pPr>
      <w:r>
        <w:t xml:space="preserve">Metrik Prognostik</w:t>
      </w:r>
    </w:p>
    <w:p>
      <w:pPr>
        <w:pStyle w:val="Paragraf"/>
      </w:pPr>
    </w:p>
    <w:p>
      <w:pPr>
        <w:pStyle w:val="Paragraf"/>
      </w:pPr>
      <w:r>
        <w:t xml:space="preserve">Kinerja prediksi RUL dievaluasi dengan tiga metrik.</w:t>
      </w:r>
      <w:r>
        <w:t xml:space="preserve"> </w:t>
      </w:r>
      <w:r>
        <w:rPr>
          <w:i/>
          <w:iCs/>
        </w:rPr>
        <w:t xml:space="preserve">Root Mean Squared</w:t>
      </w:r>
      <w:r>
        <w:rPr>
          <w:i/>
          <w:iCs/>
        </w:rPr>
        <w:t xml:space="preserve"> </w:t>
      </w:r>
      <w:r>
        <w:rPr>
          <w:i/>
          <w:iCs/>
        </w:rPr>
        <w:t xml:space="preserve">Error</w:t>
      </w:r>
      <w:r>
        <w:t xml:space="preserve"> </w:t>
      </w:r>
      <w:r>
        <w:t xml:space="preserve">(RMSE) digunakan sebagai metrik primer karena peka terhadap kesalahan</w:t>
      </w:r>
      <w:r>
        <w:t xml:space="preserve"> </w:t>
      </w:r>
      <w:r>
        <w:t xml:space="preserve">besar (kritis secara operasional):</w:t>
      </w:r>
    </w:p>
    <w:p>
      <w:pPr>
        <w:pStyle w:val="Paragraf"/>
      </w:pPr>
    </w:p>
    <w:p>
      <w:pPr>
        <w:pStyle w:val="Paragraf"/>
        <w:tabs>
          <w:tab w:val="center" w:pos="3966"/>
          <w:tab w:val="right" w:pos="7933"/>
        </w:tabs>
      </w:pPr>
      <w:r>
        <w:tab/>
      </w:r>
      <m:oMath>
        <m:r>
          <m:rPr>
            <m:nor/>
            <m:sty m:val="p"/>
          </m:rPr>
          <m:t>RMSE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r</m:t>
                </m:r>
              </m:e>
              <m:sub>
                <m:r>
                  <m:t>i</m:t>
                </m:r>
              </m:sub>
            </m:sSub>
            <m:r>
              <m:rPr>
                <m:sty m:val="p"/>
              </m:rPr>
              <m:t>−</m:t>
            </m:r>
            <m:sSub>
              <m:e>
                <m:acc>
                  <m:accPr>
                    <m:chr m:val="̂"/>
                  </m:accPr>
                  <m:e>
                    <m:r>
                      <m:t>r</m:t>
                    </m:r>
                  </m:e>
                </m:acc>
              </m:e>
              <m:sub>
                <m:r>
                  <m:t>i</m:t>
                </m:r>
              </m:sub>
            </m:sSub>
            <m:sSup>
              <m:e>
                <m:r>
                  <m:rPr>
                    <m:sty m:val="p"/>
                  </m:rPr>
                  <m:t>)</m:t>
                </m:r>
              </m:e>
              <m:sup>
                <m:r>
                  <m:t>2</m:t>
                </m:r>
              </m:sup>
            </m:sSup>
          </m:e>
        </m:rad>
        <m:r>
          <m:rPr>
            <m:sty m:val="p"/>
          </m:rPr>
          <m:t>,</m:t>
        </m:r>
      </m:oMath>
      <w:r>
        <w:tab/>
      </w:r>
      <w:r>
        <w:t xml:space="preserve">(</w:t>
      </w:r>
      <w:bookmarkStart w:id="123" w:name="eq_bab3_rmse"/>
      <w:r>
        <w:t xml:space="preserve">III.</w:t>
      </w:r>
      <w:fldSimple w:instr=" SEQ Persamaan \* ARABIC \s 1 ">
        <w:r>
          <w:t xml:space="preserve">8</w:t>
        </w:r>
      </w:fldSimple>
      <w:bookmarkEnd w:id="123"/>
      <w:r>
        <w:t xml:space="preserve">)</w:t>
      </w:r>
    </w:p>
    <w:p>
      <w:pPr>
        <w:pStyle w:val="Paragraf"/>
      </w:pPr>
    </w:p>
    <w:p>
      <w:pPr>
        <w:pStyle w:val="Paragraf"/>
      </w:pPr>
      <w:r>
        <w:t xml:space="preserve">dengan</w:t>
      </w:r>
      <w:r>
        <w:t xml:space="preserve"> </w:t>
      </w:r>
      <m:oMath>
        <m:sSub>
          <m:e>
            <m:r>
              <m:t>r</m:t>
            </m:r>
          </m:e>
          <m:sub>
            <m:r>
              <m:t>i</m:t>
            </m:r>
          </m:sub>
        </m:sSub>
      </m:oMath>
      <w:r>
        <w:t xml:space="preserve"> </w:t>
      </w:r>
      <w:r>
        <w:t xml:space="preserve">adalah target RUL dan</w:t>
      </w:r>
      <w:r>
        <w:t xml:space="preserve"> </w:t>
      </w:r>
      <m:oMath>
        <m:sSub>
          <m:e>
            <m:acc>
              <m:accPr>
                <m:chr m:val="̂"/>
              </m:accPr>
              <m:e>
                <m:r>
                  <m:t>r</m:t>
                </m:r>
              </m:e>
            </m:acc>
          </m:e>
          <m:sub>
            <m:r>
              <m:t>i</m:t>
            </m:r>
          </m:sub>
        </m:sSub>
      </m:oMath>
      <w:r>
        <w:t xml:space="preserve"> </w:t>
      </w:r>
      <w:r>
        <w:t xml:space="preserve">adalah prediksi</w:t>
      </w:r>
      <w:r>
        <w:t xml:space="preserve"> </w:t>
      </w:r>
      <w:r>
        <w:t xml:space="preserve">model pada sampel ke-</w:t>
      </w:r>
      <w:r>
        <w:rPr>
          <w:i/>
          <w:iCs/>
        </w:rPr>
        <w:t xml:space="preserve">i</w:t>
      </w:r>
      <w:r>
        <w:t xml:space="preserve">.</w:t>
      </w:r>
      <w:r>
        <w:t xml:space="preserve"> </w:t>
      </w:r>
      <w:r>
        <w:rPr>
          <w:i/>
          <w:iCs/>
        </w:rPr>
        <w:t xml:space="preserve">Mean Absolute Error</w:t>
      </w:r>
      <w:r>
        <w:t xml:space="preserve"> </w:t>
      </w:r>
      <w:r>
        <w:t xml:space="preserve">(MAE) sebagai metrik</w:t>
      </w:r>
      <w:r>
        <w:t xml:space="preserve"> </w:t>
      </w:r>
      <w:r>
        <w:t xml:space="preserve">pelengkap yang lebih</w:t>
      </w:r>
      <w:r>
        <w:t xml:space="preserve"> </w:t>
      </w:r>
      <w:r>
        <w:rPr>
          <w:i/>
          <w:iCs/>
        </w:rPr>
        <w:t xml:space="preserve">robust</w:t>
      </w:r>
      <w:r>
        <w:t xml:space="preserve"> </w:t>
      </w:r>
      <w:r>
        <w:t xml:space="preserve">terhadap pencilan:</w:t>
      </w:r>
    </w:p>
    <w:p>
      <w:pPr>
        <w:pStyle w:val="Paragraf"/>
      </w:pPr>
    </w:p>
    <w:p>
      <w:pPr>
        <w:pStyle w:val="Paragraf"/>
        <w:tabs>
          <w:tab w:val="center" w:pos="3966"/>
          <w:tab w:val="right" w:pos="7933"/>
        </w:tabs>
      </w:pPr>
      <w:r>
        <w:tab/>
      </w:r>
      <m:oMath>
        <m:r>
          <m:rPr>
            <m:nor/>
            <m:sty m:val="p"/>
          </m:rPr>
          <m:t>MAE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r</m:t>
            </m:r>
          </m:e>
          <m:sub>
            <m:r>
              <m:t>i</m:t>
            </m:r>
          </m:sub>
        </m:sSub>
        <m:r>
          <m:rPr>
            <m:sty m:val="p"/>
          </m:rPr>
          <m:t>−</m:t>
        </m:r>
        <m:sSub>
          <m:e>
            <m:acc>
              <m:accPr>
                <m:chr m:val="̂"/>
              </m:accPr>
              <m:e>
                <m:r>
                  <m:t>r</m:t>
                </m:r>
              </m:e>
            </m:acc>
          </m:e>
          <m:sub>
            <m:r>
              <m:t>i</m:t>
            </m:r>
          </m:sub>
        </m:sSub>
        <m:r>
          <m:rPr>
            <m:sty m:val="p"/>
          </m:rPr>
          <m:t>|</m:t>
        </m:r>
        <m:r>
          <m:rPr>
            <m:sty m:val="p"/>
          </m:rPr>
          <m:t>.</m:t>
        </m:r>
      </m:oMath>
      <w:r>
        <w:tab/>
      </w:r>
      <w:r>
        <w:t xml:space="preserve">(</w:t>
      </w:r>
      <w:bookmarkStart w:id="124" w:name="eq_bab3_mae"/>
      <w:r>
        <w:t xml:space="preserve">III.</w:t>
      </w:r>
      <w:fldSimple w:instr=" SEQ Persamaan \* ARABIC \s 1 ">
        <w:r>
          <w:t xml:space="preserve">9</w:t>
        </w:r>
      </w:fldSimple>
      <w:bookmarkEnd w:id="124"/>
      <w:r>
        <w:t xml:space="preserve">)</w:t>
      </w:r>
    </w:p>
    <w:p>
      <w:pPr>
        <w:pStyle w:val="Paragraf"/>
      </w:pPr>
    </w:p>
    <w:p>
      <w:pPr>
        <w:pStyle w:val="Paragraf"/>
      </w:pPr>
      <w:r>
        <w:t xml:space="preserve">PHM Score merupakan</w:t>
      </w:r>
      <w:r>
        <w:t xml:space="preserve"> </w:t>
      </w:r>
      <w:r>
        <w:rPr>
          <w:i/>
          <w:iCs/>
        </w:rPr>
        <w:t xml:space="preserve">scoring function</w:t>
      </w:r>
      <w:r>
        <w:t xml:space="preserve"> </w:t>
      </w:r>
      <w:r>
        <w:t xml:space="preserve">asimetris dari kompetisi IEEE</w:t>
      </w:r>
      <w:r>
        <w:t xml:space="preserve"> </w:t>
      </w:r>
      <w:r>
        <w:t xml:space="preserve">PHM 2012</w:t>
      </w:r>
      <w:r>
        <w:t xml:space="preserve"> </w:t>
      </w:r>
      <w:r>
        <w:t xml:space="preserve">(Nectoux dkk., 2012)</w:t>
      </w:r>
      <w:r>
        <w:t xml:space="preserve"> </w:t>
      </w:r>
      <w:r>
        <w:t xml:space="preserve">yang memberikan penalti lebih berat</w:t>
      </w:r>
      <w:r>
        <w:t xml:space="preserve"> </w:t>
      </w:r>
      <w:r>
        <w:t xml:space="preserve">pada prediksi terlambat (estimasi RUL terlalu besar) dibandingkan prediksi</w:t>
      </w:r>
      <w:r>
        <w:t xml:space="preserve"> </w:t>
      </w:r>
      <w:r>
        <w:t xml:space="preserve">lebih cepat:</w:t>
      </w:r>
    </w:p>
    <w:p>
      <w:pPr>
        <w:pStyle w:val="Paragraf"/>
      </w:pPr>
    </w:p>
    <w:p>
      <w:pPr>
        <w:pStyle w:val="Paragraf"/>
        <w:tabs>
          <w:tab w:val="center" w:pos="3966"/>
          <w:tab w:val="right" w:pos="7933"/>
        </w:tabs>
      </w:pPr>
      <w:r>
        <w:tab/>
      </w:r>
      <m:oMath>
        <m:sSub>
          <m:e>
            <m:r>
              <m:t>E</m:t>
            </m:r>
          </m:e>
          <m:sub>
            <m:r>
              <m:t>i</m:t>
            </m:r>
          </m:sub>
        </m:sSub>
        <m:r>
          <m:rPr>
            <m:sty m:val="p"/>
          </m:rPr>
          <m:t>=</m:t>
        </m:r>
        <m:r>
          <m:t>100</m:t>
        </m:r>
        <m:r>
          <m:rPr>
            <m:sty m:val="p"/>
          </m:rPr>
          <m:t>⋅</m:t>
        </m:r>
        <m:f>
          <m:fPr>
            <m:type m:val="bar"/>
          </m:fPr>
          <m:num>
            <m:sSub>
              <m:e>
                <m:r>
                  <m:t>r</m:t>
                </m:r>
              </m:e>
              <m:sub>
                <m:r>
                  <m:t>i</m:t>
                </m:r>
              </m:sub>
            </m:sSub>
            <m:r>
              <m:rPr>
                <m:sty m:val="p"/>
              </m:rPr>
              <m:t>−</m:t>
            </m:r>
            <m:sSub>
              <m:e>
                <m:acc>
                  <m:accPr>
                    <m:chr m:val="̂"/>
                  </m:accPr>
                  <m:e>
                    <m:r>
                      <m:t>r</m:t>
                    </m:r>
                  </m:e>
                </m:acc>
              </m:e>
              <m:sub>
                <m:r>
                  <m:t>i</m:t>
                </m:r>
              </m:sub>
            </m:sSub>
          </m:num>
          <m:den>
            <m:sSub>
              <m:e>
                <m:r>
                  <m:t>r</m:t>
                </m:r>
              </m:e>
              <m:sub>
                <m:r>
                  <m:t>i</m:t>
                </m:r>
              </m:sub>
            </m:sSub>
          </m:den>
        </m:f>
        <m:r>
          <m:rPr>
            <m:sty m:val="p"/>
          </m:rPr>
          <m:t>,</m:t>
        </m:r>
      </m:oMath>
      <w:r>
        <w:tab/>
      </w:r>
      <w:r>
        <w:t xml:space="preserve">(</w:t>
      </w:r>
      <w:bookmarkStart w:id="125" w:name="eq_bab3_phm_ei"/>
      <w:r>
        <w:t xml:space="preserve">III.</w:t>
      </w:r>
      <w:fldSimple w:instr=" SEQ Persamaan \* ARABIC \s 1 ">
        <w:r>
          <w:t xml:space="preserve">10</w:t>
        </w:r>
      </w:fldSimple>
      <w:bookmarkEnd w:id="125"/>
      <w:r>
        <w:t xml:space="preserve">)</w:t>
      </w:r>
    </w:p>
    <w:p>
      <w:pPr>
        <w:pStyle w:val="Paragraf"/>
      </w:pPr>
    </w:p>
    <w:p>
      <w:pPr>
        <w:pStyle w:val="Paragraf"/>
        <w:tabs>
          <w:tab w:val="center" w:pos="3966"/>
          <w:tab w:val="right" w:pos="7933"/>
        </w:tabs>
      </w:pPr>
      <w:r>
        <w:tab/>
      </w:r>
      <m:oMath>
        <m:sSub>
          <m:e>
            <m:r>
              <m:t>A</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exp</m:t>
                  </m:r>
                  <m:r>
                    <m:t>​</m:t>
                  </m:r>
                  <m:d>
                    <m:dPr>
                      <m:begChr m:val="("/>
                      <m:sepChr m:val=""/>
                      <m:endChr m:val=")"/>
                      <m:grow/>
                    </m:dPr>
                    <m:e>
                      <m:r>
                        <m:rPr>
                          <m:sty m:val="p"/>
                        </m:rPr>
                        <m:t>−</m:t>
                      </m:r>
                      <m:r>
                        <m:rPr>
                          <m:sty m:val="p"/>
                        </m:rPr>
                        <m:t>ln</m:t>
                      </m:r>
                      <m:r>
                        <m:t>0</m:t>
                      </m:r>
                      <m:r>
                        <m:rPr>
                          <m:sty m:val="p"/>
                        </m:rPr>
                        <m:t>,</m:t>
                      </m:r>
                      <m:r>
                        <m:t>5</m:t>
                      </m:r>
                      <m:r>
                        <m:rPr>
                          <m:sty m:val="p"/>
                        </m:rPr>
                        <m:t>⋅</m:t>
                      </m:r>
                      <m:f>
                        <m:fPr>
                          <m:type m:val="bar"/>
                        </m:fPr>
                        <m:num>
                          <m:sSub>
                            <m:e>
                              <m:r>
                                <m:t>E</m:t>
                              </m:r>
                            </m:e>
                            <m:sub>
                              <m:r>
                                <m:t>i</m:t>
                              </m:r>
                            </m:sub>
                          </m:sSub>
                        </m:num>
                        <m:den>
                          <m:r>
                            <m:t>5</m:t>
                          </m:r>
                        </m:den>
                      </m:f>
                    </m:e>
                  </m:d>
                  <m:r>
                    <m:rPr>
                      <m:sty m:val="p"/>
                    </m:rPr>
                    <m:t>,</m:t>
                  </m:r>
                </m:e>
                <m:e>
                  <m:sSub>
                    <m:e>
                      <m:r>
                        <m:t>E</m:t>
                      </m:r>
                    </m:e>
                    <m:sub>
                      <m:r>
                        <m:t>i</m:t>
                      </m:r>
                    </m:sub>
                  </m:sSub>
                  <m:r>
                    <m:rPr>
                      <m:sty m:val="p"/>
                    </m:rPr>
                    <m:t>≤</m:t>
                  </m:r>
                  <m:r>
                    <m:t>0</m:t>
                  </m:r>
                </m:e>
              </m:mr>
              <m:mr>
                <m:e>
                  <m:r>
                    <m:rPr>
                      <m:sty m:val="p"/>
                    </m:rPr>
                    <m:t>exp</m:t>
                  </m:r>
                  <m:r>
                    <m:t>​</m:t>
                  </m:r>
                  <m:d>
                    <m:dPr>
                      <m:begChr m:val="("/>
                      <m:sepChr m:val=""/>
                      <m:endChr m:val=")"/>
                      <m:grow/>
                    </m:dPr>
                    <m:e>
                      <m:r>
                        <m:rPr>
                          <m:sty m:val="p"/>
                        </m:rPr>
                        <m:t>+</m:t>
                      </m:r>
                      <m:r>
                        <m:rPr>
                          <m:sty m:val="p"/>
                        </m:rPr>
                        <m:t>ln</m:t>
                      </m:r>
                      <m:r>
                        <m:t>0</m:t>
                      </m:r>
                      <m:r>
                        <m:rPr>
                          <m:sty m:val="p"/>
                        </m:rPr>
                        <m:t>,</m:t>
                      </m:r>
                      <m:r>
                        <m:t>5</m:t>
                      </m:r>
                      <m:r>
                        <m:rPr>
                          <m:sty m:val="p"/>
                        </m:rPr>
                        <m:t>⋅</m:t>
                      </m:r>
                      <m:f>
                        <m:fPr>
                          <m:type m:val="bar"/>
                        </m:fPr>
                        <m:num>
                          <m:sSub>
                            <m:e>
                              <m:r>
                                <m:t>E</m:t>
                              </m:r>
                            </m:e>
                            <m:sub>
                              <m:r>
                                <m:t>i</m:t>
                              </m:r>
                            </m:sub>
                          </m:sSub>
                        </m:num>
                        <m:den>
                          <m:r>
                            <m:t>20</m:t>
                          </m:r>
                        </m:den>
                      </m:f>
                    </m:e>
                  </m:d>
                  <m:r>
                    <m:rPr>
                      <m:sty m:val="p"/>
                    </m:rPr>
                    <m:t>,</m:t>
                  </m:r>
                </m:e>
                <m:e>
                  <m:sSub>
                    <m:e>
                      <m:r>
                        <m:t>E</m:t>
                      </m:r>
                    </m:e>
                    <m:sub>
                      <m:r>
                        <m:t>i</m:t>
                      </m:r>
                    </m:sub>
                  </m:sSub>
                  <m:r>
                    <m:rPr>
                      <m:sty m:val="p"/>
                    </m:rPr>
                    <m:t>&gt;</m:t>
                  </m:r>
                  <m:r>
                    <m:t>0</m:t>
                  </m:r>
                </m:e>
              </m:mr>
            </m:m>
          </m:e>
        </m:d>
        <m:r>
          <m:rPr>
            <m:sty m:val="p"/>
          </m:rPr>
          <m:t>,</m:t>
        </m:r>
      </m:oMath>
      <w:r>
        <w:tab/>
      </w:r>
      <w:r>
        <w:t xml:space="preserve">(</w:t>
      </w:r>
      <w:bookmarkStart w:id="126" w:name="eq_bab3_phm_ai"/>
      <w:r>
        <w:t xml:space="preserve">III.</w:t>
      </w:r>
      <w:fldSimple w:instr=" SEQ Persamaan \* ARABIC \s 1 ">
        <w:r>
          <w:t xml:space="preserve">11</w:t>
        </w:r>
      </w:fldSimple>
      <w:bookmarkEnd w:id="126"/>
      <w:r>
        <w:t xml:space="preserve">)</w:t>
      </w:r>
    </w:p>
    <w:p>
      <w:pPr>
        <w:pStyle w:val="Paragraf"/>
      </w:pPr>
    </w:p>
    <w:p>
      <w:pPr>
        <w:pStyle w:val="Paragraf"/>
        <w:tabs>
          <w:tab w:val="center" w:pos="3966"/>
          <w:tab w:val="right" w:pos="7933"/>
        </w:tabs>
      </w:pPr>
      <w:r>
        <w:tab/>
      </w:r>
      <m:oMath>
        <m:r>
          <m:rPr>
            <m:nor/>
            <m:sty m:val="p"/>
          </m:rPr>
          <m:t>PHM Score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A</m:t>
                </m:r>
              </m:e>
              <m:sub>
                <m:r>
                  <m:t>i</m:t>
                </m:r>
              </m:sub>
            </m:sSub>
          </m:e>
        </m:nary>
        <m:r>
          <m:rPr>
            <m:sty m:val="p"/>
          </m:rPr>
          <m:t>∈</m:t>
        </m:r>
        <m:r>
          <m:rPr>
            <m:sty m:val="p"/>
          </m:rPr>
          <m:t>[</m:t>
        </m:r>
        <m:r>
          <m:t>0</m:t>
        </m:r>
        <m:r>
          <m:rPr>
            <m:sty m:val="p"/>
          </m:rPr>
          <m:t>,</m:t>
        </m:r>
        <m:r>
          <m:t> </m:t>
        </m:r>
        <m:r>
          <m:t>1</m:t>
        </m:r>
        <m:r>
          <m:rPr>
            <m:sty m:val="p"/>
          </m:rPr>
          <m:t>]</m:t>
        </m:r>
        <m:r>
          <m:rPr>
            <m:sty m:val="p"/>
          </m:rPr>
          <m:t>.</m:t>
        </m:r>
      </m:oMath>
      <w:r>
        <w:tab/>
      </w:r>
      <w:r>
        <w:t xml:space="preserve">(</w:t>
      </w:r>
      <w:bookmarkStart w:id="127" w:name="eq_bab3_phm_score"/>
      <w:r>
        <w:t xml:space="preserve">III.</w:t>
      </w:r>
      <w:fldSimple w:instr=" SEQ Persamaan \* ARABIC \s 1 ">
        <w:r>
          <w:t xml:space="preserve">12</w:t>
        </w:r>
      </w:fldSimple>
      <w:bookmarkEnd w:id="127"/>
      <w:r>
        <w:t xml:space="preserve">)</w:t>
      </w:r>
    </w:p>
    <w:p>
      <w:pPr>
        <w:pStyle w:val="Paragraf"/>
      </w:pPr>
    </w:p>
    <w:p>
      <w:pPr>
        <w:pStyle w:val="Paragraf"/>
      </w:pPr>
      <w:r>
        <w:t xml:space="preserve">Nilai PHM Score lebih tinggi lebih baik; prediksi sempurna menghasilkan 1,0.</w:t>
      </w:r>
      <w:r>
        <w:t xml:space="preserve"> </w:t>
      </w:r>
      <w:r>
        <w:t xml:space="preserve">Karena PHM Score tidak memiliki konvensi resmi untuk XJTU-SY dan IMS, RMSE</w:t>
      </w:r>
      <w:r>
        <w:t xml:space="preserve"> </w:t>
      </w:r>
      <w:r>
        <w:t xml:space="preserve">digunakan sebagai satu-satunya metrik yang dapat dibandingkan secara adil</w:t>
      </w:r>
      <w:r>
        <w:t xml:space="preserve"> </w:t>
      </w:r>
      <w:r>
        <w:t xml:space="preserve">lintas ketiga dataset prognostik.</w:t>
      </w:r>
    </w:p>
    <w:p>
      <w:pPr>
        <w:pStyle w:val="Paragraf"/>
      </w:pPr>
    </w:p>
    <w:bookmarkStart w:id="88" w:name="fig:bab3_phm_scoring"/>
    <w:p xmlns:a="http://schemas.openxmlformats.org/drawingml/2006/main" xmlns:pic="http://schemas.openxmlformats.org/drawingml/2006/picture">
      <w:pPr>
        <w:pStyle w:val="Gambar"/>
      </w:pPr>
      <w:r>
        <w:drawing>
          <wp:inline>
            <wp:extent cx="4029964" cy="2620842"/>
            <wp:effectExtent b="0" l="0" r="0" t="0"/>
            <wp:docPr descr="" title="" id="86" name="Picture"/>
            <a:graphic>
              <a:graphicData uri="http://schemas.openxmlformats.org/drawingml/2006/picture">
                <pic:pic>
                  <pic:nvPicPr>
                    <pic:cNvPr descr="assets/figures/bab3/fig_phm_scoring.png" id="87" name="Picture"/>
                    <pic:cNvPicPr>
                      <a:picLocks noChangeArrowheads="1" noChangeAspect="1"/>
                    </pic:cNvPicPr>
                  </pic:nvPicPr>
                  <pic:blipFill>
                    <a:blip r:embed="rId44"/>
                    <a:stretch>
                      <a:fillRect/>
                    </a:stretch>
                  </pic:blipFill>
                  <pic:spPr bwMode="auto">
                    <a:xfrm>
                      <a:off x="0" y="0"/>
                      <a:ext cx="4029964" cy="2620842"/>
                    </a:xfrm>
                    <a:prstGeom prst="rect">
                      <a:avLst/>
                    </a:prstGeom>
                    <a:noFill/>
                    <a:ln w="9525">
                      <a:noFill/>
                      <a:headEnd/>
                      <a:tailEnd/>
                    </a:ln>
                  </pic:spPr>
                </pic:pic>
              </a:graphicData>
            </a:graphic>
          </wp:inline>
        </w:drawing>
      </w:r>
    </w:p>
    <w:p>
      <w:pPr>
        <w:pStyle w:val="JudulGambar"/>
      </w:pPr>
      <w:r>
        <w:t xml:space="preserve">Gambar </w:t>
      </w:r>
      <w:bookmarkStart w:id="113" w:name="fig_bab3_phm_scoring"/>
      <w:r>
        <w:t xml:space="preserve">III.</w:t>
      </w:r>
      <w:fldSimple w:instr=" SEQ Gambar \* ARABIC \s 1 ">
        <w:r>
          <w:t xml:space="preserve">8</w:t>
        </w:r>
      </w:fldSimple>
      <w:bookmarkEnd w:id="113"/>
      <w:r>
        <w:t xml:space="preserve"> </w:t>
      </w:r>
      <w:r>
        <w:t xml:space="preserve">Fungsi</w:t>
      </w:r>
      <w:r>
        <w:t xml:space="preserve"> </w:t>
      </w:r>
      <w:r>
        <w:rPr>
          <w:i/>
          <w:iCs/>
        </w:rPr>
        <w:t xml:space="preserve">scoring</w:t>
      </w:r>
      <w:r>
        <w:t xml:space="preserve"> </w:t>
      </w:r>
      <w:r>
        <w:t xml:space="preserve">asimetris PHM Score (Nectoux dkk., 2012):</w:t>
      </w:r>
      <w:r>
        <w:t xml:space="preserve"> </w:t>
      </w:r>
      <w:r>
        <w:t xml:space="preserve">prediksi lebih awal (</w:t>
      </w:r>
      <m:oMath>
        <m:sSub>
          <m:e>
            <m:r>
              <m:t>E</m:t>
            </m:r>
          </m:e>
          <m:sub>
            <m:r>
              <m:t>i</m:t>
            </m:r>
          </m:sub>
        </m:sSub>
        <m:r>
          <m:rPr>
            <m:sty m:val="p"/>
          </m:rPr>
          <m:t>&lt;</m:t>
        </m:r>
        <m:r>
          <m:t>0</m:t>
        </m:r>
      </m:oMath>
      <w:r>
        <w:t xml:space="preserve">) mendapat penalti lebih ringan</w:t>
      </w:r>
      <w:r>
        <w:t xml:space="preserve"> </w:t>
      </w:r>
      <w:r>
        <w:t xml:space="preserve">dibandingkan prediksi terlambat (</w:t>
      </w:r>
      <m:oMath>
        <m:sSub>
          <m:e>
            <m:r>
              <m:t>E</m:t>
            </m:r>
          </m:e>
          <m:sub>
            <m:r>
              <m:t>i</m:t>
            </m:r>
          </m:sub>
        </m:sSub>
        <m:r>
          <m:rPr>
            <m:sty m:val="p"/>
          </m:rPr>
          <m:t>&gt;</m:t>
        </m:r>
        <m:r>
          <m:t>0</m:t>
        </m:r>
      </m:oMath>
      <w:r>
        <w:t xml:space="preserve">), mencerminkan</w:t>
      </w:r>
      <w:r>
        <w:t xml:space="preserve"> </w:t>
      </w:r>
      <w:r>
        <w:t xml:space="preserve">konsekuensi operasional yang tidak simetris.</w:t>
      </w:r>
    </w:p>
    <w:p>
      <w:pPr>
        <w:pStyle w:val="Paragraf"/>
      </w:pPr>
    </w:p>
    <w:bookmarkEnd w:id="88"/>
    <w:bookmarkEnd w:id="89"/>
    <w:bookmarkStart w:id="90" w:name="subsec:bab3_metrik_interpretabilitas"/>
    <w:p>
      <w:pPr>
        <w:pStyle w:val="Heading3"/>
      </w:pPr>
      <w:r>
        <w:t xml:space="preserve">Metrik Interpretabilitas Laten</w:t>
      </w:r>
    </w:p>
    <w:p>
      <w:pPr>
        <w:pStyle w:val="Paragraf"/>
      </w:pPr>
    </w:p>
    <w:p>
      <w:pPr>
        <w:pStyle w:val="Paragraf"/>
      </w:pPr>
      <w:r>
        <w:t xml:space="preserve">Tiga metrik digunakan untuk mengevaluasi korespondensi fitur SAE terhadap</w:t>
      </w:r>
      <w:r>
        <w:t xml:space="preserve"> </w:t>
      </w:r>
      <w:r>
        <w:t xml:space="preserve">frekuensi karakteristik</w:t>
      </w:r>
      <w:r>
        <w:t xml:space="preserve"> </w:t>
      </w:r>
      <w:r>
        <w:rPr>
          <w:i/>
          <w:iCs/>
        </w:rPr>
        <w:t xml:space="preserve">bearing</w:t>
      </w:r>
      <w:r>
        <w:t xml:space="preserve"> </w:t>
      </w:r>
      <w:r>
        <w:t xml:space="preserve">(BPFx) pada</w:t>
      </w:r>
      <w:r>
        <w:t xml:space="preserve"> </w:t>
      </w:r>
      <w:r>
        <w:t xml:space="preserve">prognostik</w:t>
      </w:r>
      <w:r>
        <w:t xml:space="preserve">.</w:t>
      </w:r>
    </w:p>
    <w:p>
      <w:pPr>
        <w:pStyle w:val="Paragraf"/>
      </w:pPr>
    </w:p>
    <w:p>
      <w:pPr>
        <w:pStyle w:val="Paragraf"/>
      </w:pPr>
      <w:r>
        <w:rPr>
          <w:b/>
          <w:bCs/>
        </w:rPr>
        <w:t xml:space="preserve">Hit-rate</w:t>
      </w:r>
      <w:r>
        <w:t xml:space="preserve"> </w:t>
      </w:r>
      <m:oMath>
        <m:sSub>
          <m:e>
            <m:r>
              <m:t>H</m:t>
            </m:r>
          </m:e>
          <m:sub>
            <m:r>
              <m:t>φ</m:t>
            </m:r>
          </m:sub>
        </m:sSub>
      </m:oMath>
      <w:r>
        <w:t xml:space="preserve"> </w:t>
      </w:r>
      <w:r>
        <w:t xml:space="preserve">mengukur proporsi fitur SAE yang berkorelasi</w:t>
      </w:r>
      <w:r>
        <w:t xml:space="preserve"> </w:t>
      </w:r>
      <w:r>
        <w:t xml:space="preserve">moderat dengan amplitudo BPFx</w:t>
      </w:r>
      <w:r>
        <w:t xml:space="preserve"> </w:t>
      </w:r>
      <m:oMath>
        <m:r>
          <m:t>φ</m:t>
        </m:r>
      </m:oMath>
      <w:r>
        <w:t xml:space="preserve"> </w:t>
      </w:r>
      <w:r>
        <w:t xml:space="preserve">(</w:t>
      </w:r>
      <m:oMath>
        <m:r>
          <m:t>φ</m:t>
        </m:r>
        <m:r>
          <m:rPr>
            <m:sty m:val="p"/>
          </m:rPr>
          <m:t>∈</m:t>
        </m:r>
        <m:r>
          <m:rPr>
            <m:sty m:val="p"/>
          </m:rPr>
          <m:t>{</m:t>
        </m:r>
        <m:r>
          <m:rPr>
            <m:nor/>
            <m:sty m:val="p"/>
          </m:rPr>
          <m:t>BPFO, BPFI, BSF, FTF</m:t>
        </m:r>
        <m:r>
          <m:rPr>
            <m:sty m:val="p"/>
          </m:rPr>
          <m:t>}</m:t>
        </m:r>
      </m:oMath>
      <w:r>
        <w:t xml:space="preserve">):</w:t>
      </w:r>
    </w:p>
    <w:p>
      <w:pPr>
        <w:pStyle w:val="Paragraf"/>
      </w:pPr>
    </w:p>
    <w:p>
      <w:pPr>
        <w:pStyle w:val="Paragraf"/>
        <w:tabs>
          <w:tab w:val="center" w:pos="3966"/>
          <w:tab w:val="right" w:pos="7933"/>
        </w:tabs>
      </w:pPr>
      <w:r>
        <w:tab/>
      </w:r>
      <m:oMath>
        <m:sSub>
          <m:e>
            <m:r>
              <m:t>H</m:t>
            </m:r>
          </m:e>
          <m:sub>
            <m:r>
              <m:t>φ</m:t>
            </m:r>
          </m:sub>
        </m:sSub>
        <m:r>
          <m:rPr>
            <m:sty m:val="p"/>
          </m:rPr>
          <m:t>=</m:t>
        </m:r>
        <m:f>
          <m:fPr>
            <m:type m:val="bar"/>
          </m:fPr>
          <m:num>
            <m:r>
              <m:rPr>
                <m:sty m:val="p"/>
              </m:rPr>
              <m:t>|</m:t>
            </m:r>
            <m:r>
              <m:rPr>
                <m:sty m:val="p"/>
              </m:rPr>
              <m:t>{</m:t>
            </m:r>
            <m:r>
              <m:t>i</m:t>
            </m:r>
            <m:r>
              <m:rPr>
                <m:sty m:val="p"/>
              </m:rPr>
              <m:t>:</m:t>
            </m:r>
            <m:r>
              <m:rPr>
                <m:sty m:val="p"/>
              </m:rPr>
              <m:t>|</m:t>
            </m:r>
            <m:sSub>
              <m:e>
                <m:r>
                  <m:t>r</m:t>
                </m:r>
              </m:e>
              <m:sub>
                <m:r>
                  <m:t>i</m:t>
                </m:r>
                <m:r>
                  <m:rPr>
                    <m:sty m:val="p"/>
                  </m:rPr>
                  <m:t>,</m:t>
                </m:r>
                <m:r>
                  <m:t>φ</m:t>
                </m:r>
              </m:sub>
            </m:sSub>
            <m:r>
              <m:rPr>
                <m:sty m:val="p"/>
              </m:rPr>
              <m:t>|</m:t>
            </m:r>
            <m:r>
              <m:rPr>
                <m:sty m:val="p"/>
              </m:rPr>
              <m:t>≥</m:t>
            </m:r>
            <m:r>
              <m:t>0</m:t>
            </m:r>
            <m:r>
              <m:rPr>
                <m:sty m:val="p"/>
              </m:rPr>
              <m:t>,</m:t>
            </m:r>
            <m:r>
              <m:t>30</m:t>
            </m:r>
            <m:r>
              <m:rPr>
                <m:sty m:val="p"/>
              </m:rPr>
              <m:t>}</m:t>
            </m:r>
            <m:r>
              <m:rPr>
                <m:sty m:val="p"/>
              </m:rPr>
              <m:t>|</m:t>
            </m:r>
          </m:num>
          <m:den>
            <m:sSub>
              <m:e>
                <m:r>
                  <m:t>d</m:t>
                </m:r>
              </m:e>
              <m:sub>
                <m:r>
                  <m:rPr>
                    <m:sty m:val="p"/>
                  </m:rPr>
                  <m:t>l</m:t>
                </m:r>
                <m:r>
                  <m:rPr>
                    <m:sty m:val="p"/>
                  </m:rPr>
                  <m:t>a</m:t>
                </m:r>
                <m:r>
                  <m:rPr>
                    <m:sty m:val="p"/>
                  </m:rPr>
                  <m:t>t</m:t>
                </m:r>
              </m:sub>
            </m:sSub>
          </m:den>
        </m:f>
        <m:r>
          <m:rPr>
            <m:sty m:val="p"/>
          </m:rPr>
          <m:t>,</m:t>
        </m:r>
      </m:oMath>
      <w:r>
        <w:tab/>
      </w:r>
      <w:r>
        <w:t xml:space="preserve">(</w:t>
      </w:r>
      <w:bookmarkStart w:id="128" w:name="eq_bab3_hitrate"/>
      <w:r>
        <w:t xml:space="preserve">III.</w:t>
      </w:r>
      <w:fldSimple w:instr=" SEQ Persamaan \* ARABIC \s 1 ">
        <w:r>
          <w:t xml:space="preserve">13</w:t>
        </w:r>
      </w:fldSimple>
      <w:bookmarkEnd w:id="128"/>
      <w:r>
        <w:t xml:space="preserve">)</w:t>
      </w:r>
    </w:p>
    <w:p>
      <w:pPr>
        <w:pStyle w:val="Paragraf"/>
      </w:pPr>
    </w:p>
    <w:p>
      <w:pPr>
        <w:pStyle w:val="Paragraf"/>
      </w:pPr>
      <w:r>
        <w:t xml:space="preserve">dengan</w:t>
      </w:r>
      <w:r>
        <w:t xml:space="preserve"> </w:t>
      </w:r>
      <m:oMath>
        <m:sSub>
          <m:e>
            <m:r>
              <m:t>r</m:t>
            </m:r>
          </m:e>
          <m:sub>
            <m:r>
              <m:t>i</m:t>
            </m:r>
            <m:r>
              <m:rPr>
                <m:sty m:val="p"/>
              </m:rPr>
              <m:t>,</m:t>
            </m:r>
            <m:r>
              <m:t>φ</m:t>
            </m:r>
          </m:sub>
        </m:sSub>
      </m:oMath>
      <w:r>
        <w:t xml:space="preserve"> </w:t>
      </w:r>
      <w:r>
        <w:t xml:space="preserve">adalah korelasi Pearson antara vektor</w:t>
      </w:r>
      <w:r>
        <w:t xml:space="preserve"> </w:t>
      </w:r>
      <w:r>
        <w:t xml:space="preserve">aktivasi fitur SAE ke-</w:t>
      </w:r>
      <w:r>
        <w:rPr>
          <w:i/>
          <w:iCs/>
        </w:rPr>
        <w:t xml:space="preserve">i</w:t>
      </w:r>
      <w:r>
        <w:t xml:space="preserve"> </w:t>
      </w:r>
      <w:r>
        <w:t xml:space="preserve">dan amplitudo</w:t>
      </w:r>
      <w:r>
        <w:t xml:space="preserve"> </w:t>
      </w:r>
      <w:r>
        <w:rPr>
          <w:i/>
          <w:iCs/>
        </w:rPr>
        <w:t xml:space="preserve">envelope spectrum</w:t>
      </w:r>
      <w:r>
        <w:t xml:space="preserve"> </w:t>
      </w:r>
      <w:r>
        <w:t xml:space="preserve">pada pita</w:t>
      </w:r>
      <w:r>
        <w:t xml:space="preserve"> </w:t>
      </w:r>
      <w:r>
        <w:t xml:space="preserve">frekuensi</w:t>
      </w:r>
      <w:r>
        <w:t xml:space="preserve"> </w:t>
      </w:r>
      <m:oMath>
        <m:r>
          <m:t>φ</m:t>
        </m:r>
      </m:oMath>
      <w:r>
        <w:t xml:space="preserve">, dan</w:t>
      </w:r>
      <w:r>
        <w:t xml:space="preserve"> </w:t>
      </w:r>
      <m:oMath>
        <m:sSub>
          <m:e>
            <m:r>
              <m:t>d</m:t>
            </m:r>
          </m:e>
          <m:sub>
            <m:r>
              <m:rPr>
                <m:sty m:val="p"/>
              </m:rPr>
              <m:t>l</m:t>
            </m:r>
            <m:r>
              <m:rPr>
                <m:sty m:val="p"/>
              </m:rPr>
              <m:t>a</m:t>
            </m:r>
            <m:r>
              <m:rPr>
                <m:sty m:val="p"/>
              </m:rPr>
              <m:t>t</m:t>
            </m:r>
          </m:sub>
        </m:sSub>
        <m:r>
          <m:rPr>
            <m:sty m:val="p"/>
          </m:rPr>
          <m:t>=</m:t>
        </m:r>
        <m:r>
          <m:t>1024</m:t>
        </m:r>
      </m:oMath>
      <w:r>
        <w:t xml:space="preserve"> </w:t>
      </w:r>
      <w:r>
        <w:t xml:space="preserve">adalah dimensi laten SAE.</w:t>
      </w:r>
      <w:r>
        <w:t xml:space="preserve"> </w:t>
      </w:r>
      <w:r>
        <w:t xml:space="preserve">Ambang batas 0,30 mengikuti konvensi korelasi moderat yang lazim dalam</w:t>
      </w:r>
      <w:r>
        <w:t xml:space="preserve"> </w:t>
      </w:r>
      <w:r>
        <w:t xml:space="preserve">literatur analisis sinyal.</w:t>
      </w:r>
    </w:p>
    <w:p>
      <w:pPr>
        <w:pStyle w:val="Paragraf"/>
      </w:pPr>
    </w:p>
    <w:p>
      <w:pPr>
        <w:pStyle w:val="Paragraf"/>
      </w:pPr>
      <w:r>
        <w:rPr>
          <w:b/>
          <w:bCs/>
        </w:rPr>
        <w:t xml:space="preserve">Bootstrap 95% CI</w:t>
      </w:r>
      <w:r>
        <w:t xml:space="preserve"> </w:t>
      </w:r>
      <w:r>
        <w:t xml:space="preserve">dihitung dengan</w:t>
      </w:r>
      <w:r>
        <w:t xml:space="preserve"> </w:t>
      </w:r>
      <w:r>
        <w:rPr>
          <w:i/>
          <w:iCs/>
        </w:rPr>
        <w:t xml:space="preserve">B</w:t>
      </w:r>
      <w:r>
        <w:t xml:space="preserve"> </w:t>
      </w:r>
      <w:r>
        <w:t xml:space="preserve">= 1000 resampel rekaman dari</w:t>
      </w:r>
      <w:r>
        <w:t xml:space="preserve"> </w:t>
      </w:r>
      <w:r>
        <w:t xml:space="preserve">dataset untuk memperoleh selang kepercayaan empiris pada</w:t>
      </w:r>
      <w:r>
        <w:t xml:space="preserve"> </w:t>
      </w:r>
      <m:oMath>
        <m:sSub>
          <m:e>
            <m:r>
              <m:t>H</m:t>
            </m:r>
          </m:e>
          <m:sub>
            <m:r>
              <m:t>φ</m:t>
            </m:r>
          </m:sub>
        </m:sSub>
      </m:oMath>
      <w:r>
        <w:t xml:space="preserve">:</w:t>
      </w:r>
    </w:p>
    <w:p>
      <w:pPr>
        <w:pStyle w:val="Paragraf"/>
      </w:pPr>
    </w:p>
    <w:p>
      <w:pPr>
        <w:pStyle w:val="Paragraf"/>
        <w:tabs>
          <w:tab w:val="center" w:pos="3966"/>
          <w:tab w:val="right" w:pos="7933"/>
        </w:tabs>
      </w:pPr>
      <w:r>
        <w:tab/>
      </w:r>
      <m:oMath>
        <m:sSub>
          <m:e>
            <m:r>
              <m:rPr>
                <m:nor/>
                <m:sty m:val="p"/>
              </m:rPr>
              <m:t>CI</m:t>
            </m:r>
          </m:e>
          <m:sub>
            <m:r>
              <m:t>95</m:t>
            </m:r>
          </m:sub>
        </m:sSub>
        <m:r>
          <m:rPr>
            <m:sty m:val="p"/>
          </m:rPr>
          <m:t>=</m:t>
        </m:r>
        <m:d>
          <m:dPr>
            <m:begChr m:val="["/>
            <m:sepChr m:val=""/>
            <m:endChr m:val="]"/>
            <m:grow/>
          </m:dPr>
          <m:e>
            <m:sSubSup>
              <m:e>
                <m:r>
                  <m:t>H</m:t>
                </m:r>
              </m:e>
              <m:sub>
                <m:r>
                  <m:t>φ</m:t>
                </m:r>
              </m:sub>
              <m:sup>
                <m:r>
                  <m:rPr>
                    <m:sty m:val="p"/>
                  </m:rPr>
                  <m:t>(</m:t>
                </m:r>
                <m:r>
                  <m:t>2</m:t>
                </m:r>
                <m:r>
                  <m:rPr>
                    <m:sty m:val="p"/>
                  </m:rPr>
                  <m:t>,</m:t>
                </m:r>
                <m:r>
                  <m:t>5</m:t>
                </m:r>
                <m:r>
                  <m:rPr>
                    <m:sty m:val="p"/>
                  </m:rPr>
                  <m:t>%</m:t>
                </m:r>
                <m:r>
                  <m:rPr>
                    <m:sty m:val="p"/>
                  </m:rPr>
                  <m:t>)</m:t>
                </m:r>
              </m:sup>
            </m:sSubSup>
            <m:r>
              <m:rPr>
                <m:sty m:val="p"/>
              </m:rPr>
              <m:t>,</m:t>
            </m:r>
            <m:r>
              <m:t> </m:t>
            </m:r>
            <m:sSubSup>
              <m:e>
                <m:r>
                  <m:t>H</m:t>
                </m:r>
              </m:e>
              <m:sub>
                <m:r>
                  <m:t>φ</m:t>
                </m:r>
              </m:sub>
              <m:sup>
                <m:r>
                  <m:rPr>
                    <m:sty m:val="p"/>
                  </m:rPr>
                  <m:t>(</m:t>
                </m:r>
                <m:r>
                  <m:t>97</m:t>
                </m:r>
                <m:r>
                  <m:rPr>
                    <m:sty m:val="p"/>
                  </m:rPr>
                  <m:t>,</m:t>
                </m:r>
                <m:r>
                  <m:t>5</m:t>
                </m:r>
                <m:r>
                  <m:rPr>
                    <m:sty m:val="p"/>
                  </m:rPr>
                  <m:t>%</m:t>
                </m:r>
                <m:r>
                  <m:rPr>
                    <m:sty m:val="p"/>
                  </m:rPr>
                  <m:t>)</m:t>
                </m:r>
              </m:sup>
            </m:sSubSup>
          </m:e>
        </m:d>
        <m:r>
          <m:rPr>
            <m:sty m:val="p"/>
          </m:rPr>
          <m:t>,</m:t>
        </m:r>
      </m:oMath>
      <w:r>
        <w:tab/>
      </w:r>
      <w:r>
        <w:t xml:space="preserve">(</w:t>
      </w:r>
      <w:bookmarkStart w:id="129" w:name="eq_bab3_bootstrap_ci"/>
      <w:r>
        <w:t xml:space="preserve">III.</w:t>
      </w:r>
      <w:fldSimple w:instr=" SEQ Persamaan \* ARABIC \s 1 ">
        <w:r>
          <w:t xml:space="preserve">14</w:t>
        </w:r>
      </w:fldSimple>
      <w:bookmarkEnd w:id="129"/>
      <w:r>
        <w:t xml:space="preserve">)</w:t>
      </w:r>
    </w:p>
    <w:p>
      <w:pPr>
        <w:pStyle w:val="Paragraf"/>
      </w:pPr>
    </w:p>
    <w:p>
      <w:pPr>
        <w:pStyle w:val="Paragraf"/>
      </w:pPr>
      <w:r>
        <w:t xml:space="preserve">dengan persentil dihitung dari distribusi empiris</w:t>
      </w:r>
      <w:r>
        <w:t xml:space="preserve"> </w:t>
      </w:r>
      <m:oMath>
        <m:sSub>
          <m:e>
            <m:r>
              <m:t>H</m:t>
            </m:r>
          </m:e>
          <m:sub>
            <m:r>
              <m:t>φ</m:t>
            </m:r>
          </m:sub>
        </m:sSub>
      </m:oMath>
      <w:r>
        <w:t xml:space="preserve"> </w:t>
      </w:r>
      <w:r>
        <w:t xml:space="preserve">atas</w:t>
      </w:r>
      <w:r>
        <w:t xml:space="preserve"> </w:t>
      </w:r>
      <w:r>
        <w:rPr>
          <w:i/>
          <w:iCs/>
        </w:rPr>
        <w:t xml:space="preserve">B</w:t>
      </w:r>
      <w:r>
        <w:t xml:space="preserve"> </w:t>
      </w:r>
      <w:r>
        <w:t xml:space="preserve">resampel dengan penggantian. Selang ini mencerminkan ketidakpastian</w:t>
      </w:r>
      <w:r>
        <w:t xml:space="preserve"> </w:t>
      </w:r>
      <w:r>
        <w:t xml:space="preserve">akibat variabilitas sampel lintas rekaman.</w:t>
      </w:r>
    </w:p>
    <w:p>
      <w:pPr>
        <w:pStyle w:val="Paragraf"/>
      </w:pPr>
    </w:p>
    <w:p>
      <w:pPr>
        <w:pStyle w:val="Paragraf"/>
      </w:pPr>
      <w:r>
        <w:rPr>
          <w:b/>
          <w:bCs/>
          <w:i/>
          <w:iCs/>
        </w:rPr>
        <w:t xml:space="preserve">Permutation p-value</w:t>
      </w:r>
      <w:r>
        <w:t xml:space="preserve"> </w:t>
      </w:r>
      <w:r>
        <w:t xml:space="preserve">dihitung dengan</w:t>
      </w:r>
      <w:r>
        <w:t xml:space="preserve"> </w:t>
      </w:r>
      <w:r>
        <w:rPr>
          <w:i/>
          <w:iCs/>
        </w:rPr>
        <w:t xml:space="preserve">B</w:t>
      </w:r>
      <w:r>
        <w:t xml:space="preserve"> </w:t>
      </w:r>
      <w:r>
        <w:t xml:space="preserve">= 1.000 permutasi</w:t>
      </w:r>
      <w:r>
        <w:t xml:space="preserve"> </w:t>
      </w:r>
      <w:r>
        <w:t xml:space="preserve">label rekaman terhadap nilai amplitudo BPFx;</w:t>
      </w:r>
      <w:r>
        <w:t xml:space="preserve"> </w:t>
      </w:r>
      <w:r>
        <w:rPr>
          <w:i/>
          <w:iCs/>
        </w:rPr>
        <w:t xml:space="preserve">hit-rate</w:t>
      </w:r>
      <w:r>
        <w:t xml:space="preserve"> </w:t>
      </w:r>
      <w:r>
        <w:t xml:space="preserve">pada setiap permutasi</w:t>
      </w:r>
      <w:r>
        <w:t xml:space="preserve"> </w:t>
      </w:r>
      <w:r>
        <w:t xml:space="preserve">dibandingkan terhadap</w:t>
      </w:r>
      <w:r>
        <w:t xml:space="preserve"> </w:t>
      </w:r>
      <w:r>
        <w:rPr>
          <w:i/>
          <w:iCs/>
        </w:rPr>
        <w:t xml:space="preserve">hit-rate</w:t>
      </w:r>
      <w:r>
        <w:t xml:space="preserve"> </w:t>
      </w:r>
      <w:r>
        <w:t xml:space="preserve">yang teramati</w:t>
      </w:r>
      <w:r>
        <w:t xml:space="preserve"> </w:t>
      </w:r>
      <w:r>
        <w:t xml:space="preserve">(uji dua-sisi:</w:t>
      </w:r>
      <w:r>
        <w:t xml:space="preserve"> </w:t>
      </w:r>
      <w:r>
        <w:t xml:space="preserve">proporsi permutasi</w:t>
      </w:r>
      <w:r>
        <w:t xml:space="preserve"> </w:t>
      </w:r>
      <w:r>
        <w:rPr>
          <w:i/>
          <w:iCs/>
        </w:rPr>
        <w:t xml:space="preserve">null</w:t>
      </w:r>
      <w:r>
        <w:t xml:space="preserve"> </w:t>
      </w:r>
      <w:r>
        <w:t xml:space="preserve">yang nilai korelasi absolutnya melampaui nilai teramati)</w:t>
      </w:r>
      <w:r>
        <w:t xml:space="preserve">:</w:t>
      </w:r>
    </w:p>
    <w:p>
      <w:pPr>
        <w:pStyle w:val="Paragraf"/>
      </w:pPr>
    </w:p>
    <w:p>
      <w:pPr>
        <w:pStyle w:val="Paragraf"/>
        <w:tabs>
          <w:tab w:val="center" w:pos="3966"/>
          <w:tab w:val="right" w:pos="7933"/>
        </w:tabs>
      </w:pPr>
      <w:r>
        <w:tab/>
      </w:r>
      <m:oMath>
        <m:r>
          <m:t>p</m:t>
        </m:r>
        <m:r>
          <m:rPr>
            <m:sty m:val="p"/>
          </m:rPr>
          <m:t>=</m:t>
        </m:r>
        <m:f>
          <m:fPr>
            <m:type m:val="bar"/>
          </m:fPr>
          <m:num>
            <m:r>
              <m:rPr>
                <m:sty m:val="p"/>
              </m:rPr>
              <m:t>|</m:t>
            </m:r>
            <m:r>
              <m:rPr>
                <m:sty m:val="p"/>
              </m:rPr>
              <m:t>{</m:t>
            </m:r>
            <m:r>
              <m:t>b</m:t>
            </m:r>
            <m:r>
              <m:rPr>
                <m:sty m:val="p"/>
              </m:rPr>
              <m:t>:</m:t>
            </m:r>
            <m:r>
              <m:rPr>
                <m:sty m:val="p"/>
              </m:rPr>
              <m:t>|</m:t>
            </m:r>
            <m:sSubSup>
              <m:e>
                <m:r>
                  <m:t>H</m:t>
                </m:r>
              </m:e>
              <m:sub>
                <m:r>
                  <m:t>φ</m:t>
                </m:r>
              </m:sub>
              <m:sup>
                <m:r>
                  <m:rPr>
                    <m:sty m:val="p"/>
                  </m:rPr>
                  <m:t>(</m:t>
                </m:r>
                <m:r>
                  <m:t>b</m:t>
                </m:r>
                <m:r>
                  <m:rPr>
                    <m:sty m:val="p"/>
                  </m:rPr>
                  <m:t>)</m:t>
                </m:r>
              </m:sup>
            </m:sSubSup>
            <m:d>
              <m:dPr>
                <m:begChr m:val="|"/>
                <m:sepChr m:val=""/>
                <m:endChr m:val="}"/>
                <m:grow/>
              </m:dPr>
              <m:e>
                <m:r>
                  <m:rPr>
                    <m:sty m:val="p"/>
                  </m:rPr>
                  <m:t>≥</m:t>
                </m:r>
                <m:sSubSup>
                  <m:e>
                    <m:r>
                      <m:t>H</m:t>
                    </m:r>
                  </m:e>
                  <m:sub>
                    <m:r>
                      <m:t>φ</m:t>
                    </m:r>
                  </m:sub>
                  <m:sup>
                    <m:r>
                      <m:rPr>
                        <m:sty m:val="p"/>
                      </m:rPr>
                      <m:t>o</m:t>
                    </m:r>
                    <m:r>
                      <m:rPr>
                        <m:sty m:val="p"/>
                      </m:rPr>
                      <m:t>b</m:t>
                    </m:r>
                    <m:r>
                      <m:rPr>
                        <m:sty m:val="p"/>
                      </m:rPr>
                      <m:t>s</m:t>
                    </m:r>
                  </m:sup>
                </m:sSubSup>
              </m:e>
            </m:d>
            <m:r>
              <m:rPr>
                <m:sty m:val="p"/>
              </m:rPr>
              <m:t>|</m:t>
            </m:r>
            <m:r>
              <m:rPr>
                <m:sty m:val="p"/>
              </m:rPr>
              <m:t>+</m:t>
            </m:r>
            <m:r>
              <m:t>1</m:t>
            </m:r>
          </m:num>
          <m:den>
            <m:r>
              <m:t>B</m:t>
            </m:r>
            <m:r>
              <m:rPr>
                <m:sty m:val="p"/>
              </m:rPr>
              <m:t>+</m:t>
            </m:r>
            <m:r>
              <m:t>1</m:t>
            </m:r>
          </m:den>
        </m:f>
        <m:r>
          <m:rPr>
            <m:sty m:val="p"/>
          </m:rPr>
          <m:t>.</m:t>
        </m:r>
      </m:oMath>
      <w:r>
        <w:tab/>
      </w:r>
      <w:r>
        <w:t xml:space="preserve">(</w:t>
      </w:r>
      <w:bookmarkStart w:id="130" w:name="eq_bab3_permutation_pvalue"/>
      <w:r>
        <w:t xml:space="preserve">III.</w:t>
      </w:r>
      <w:fldSimple w:instr=" SEQ Persamaan \* ARABIC \s 1 ">
        <w:r>
          <w:t xml:space="preserve">15</w:t>
        </w:r>
      </w:fldSimple>
      <w:bookmarkEnd w:id="130"/>
      <w:r>
        <w:t xml:space="preserve">)</w:t>
      </w:r>
    </w:p>
    <w:p>
      <w:pPr>
        <w:pStyle w:val="Paragraf"/>
      </w:pPr>
    </w:p>
    <w:p>
      <w:pPr>
        <w:pStyle w:val="Paragraf"/>
      </w:pPr>
      <w:r>
        <w:t xml:space="preserve">Nilai</w:t>
      </w:r>
      <w:r>
        <w:t xml:space="preserve"> </w:t>
      </w:r>
      <w:r>
        <w:rPr>
          <w:i/>
          <w:iCs/>
        </w:rPr>
        <w:t xml:space="preserve">p</w:t>
      </w:r>
      <w:r>
        <w:t xml:space="preserve"> </w:t>
      </w:r>
      <w:r>
        <w:t xml:space="preserve">&lt; 0,05 menunjukkan bahwa korespondensi SAE–BPFx yang teramati</w:t>
      </w:r>
      <w:r>
        <w:t xml:space="preserve"> </w:t>
      </w:r>
      <w:r>
        <w:t xml:space="preserve">tidak dapat dijelaskan oleh kebetulan semata dan merupakan properti</w:t>
      </w:r>
      <w:r>
        <w:t xml:space="preserve"> </w:t>
      </w:r>
      <w:r>
        <w:rPr>
          <w:i/>
          <w:iCs/>
        </w:rPr>
        <w:t xml:space="preserve">emergent</w:t>
      </w:r>
      <w:r>
        <w:t xml:space="preserve"> </w:t>
      </w:r>
      <w:r>
        <w:t xml:space="preserve">dari representasi yang terlatih.</w:t>
      </w:r>
      <w:r>
        <w:t xml:space="preserve"> </w:t>
      </w:r>
      <w:r>
        <w:t xml:space="preserve">Untuk</w:t>
      </w:r>
      <w:r>
        <w:t xml:space="preserve"> </w:t>
      </w:r>
      <w:r>
        <w:t xml:space="preserve">mengendalikan beban pengujian ganda (</w:t>
      </w:r>
      <w:r>
        <w:rPr>
          <w:i/>
          <w:iCs/>
        </w:rPr>
        <w:t xml:space="preserve">multiple testing</w:t>
      </w:r>
      <w:r>
        <w:t xml:space="preserve">), satu BPFx</w:t>
      </w:r>
      <w:r>
        <w:t xml:space="preserve"> </w:t>
      </w:r>
      <w:r>
        <w:t xml:space="preserve">dominan per pasangan (dataset, arsitektur) ditetapkan sebagai luaran primer, menghasilkan</w:t>
      </w:r>
      <w:r>
        <w:t xml:space="preserve"> </w:t>
      </w:r>
      <w:r>
        <w:t xml:space="preserve">12 uji primer atas 3 dataset valid × 4 BPFx, dengan ambang signifikansi setara</w:t>
      </w:r>
      <w:r>
        <w:t xml:space="preserve"> </w:t>
      </w:r>
      <w:r>
        <w:t xml:space="preserve">Bonferroni</w:t>
      </w:r>
      <w:r>
        <w:t xml:space="preserve"> </w:t>
      </w:r>
      <w:r>
        <w:rPr>
          <w:i/>
          <w:iCs/>
        </w:rPr>
        <w:t xml:space="preserve">p</w:t>
      </w:r>
      <w:r>
        <w:t xml:space="preserve"> </w:t>
      </w:r>
      <w:r>
        <w:t xml:space="preserve">&lt; 0,004; nilai</w:t>
      </w:r>
      <w:r>
        <w:t xml:space="preserve"> </w:t>
      </w:r>
      <w:r>
        <w:rPr>
          <w:i/>
          <w:iCs/>
        </w:rPr>
        <w:t xml:space="preserve">p</w:t>
      </w:r>
      <w:r>
        <w:t xml:space="preserve"> </w:t>
      </w:r>
      <w:r>
        <w:t xml:space="preserve">untuk BPFx sekunder dilaporkan sebagai</w:t>
      </w:r>
      <w:r>
        <w:t xml:space="preserve"> </w:t>
      </w:r>
      <w:r>
        <w:t xml:space="preserve">eksploratif.</w:t>
      </w:r>
      <w:r>
        <w:t xml:space="preserve"> </w:t>
      </w:r>
      <w:r>
        <w:t xml:space="preserve">Dua kelompok kontrol negatif juga digunakan:</w:t>
      </w:r>
      <w:r>
        <w:t xml:space="preserve"> </w:t>
      </w:r>
      <w:r>
        <w:t xml:space="preserve">model dengan inisialisasi acak Xavier (kontrol arsitektur) dan</w:t>
      </w:r>
      <w:r>
        <w:t xml:space="preserve"> </w:t>
      </w:r>
      <w:r>
        <w:rPr>
          <w:i/>
          <w:iCs/>
        </w:rPr>
        <w:t xml:space="preserve">hidden</w:t>
      </w:r>
      <w:r>
        <w:rPr>
          <w:i/>
          <w:iCs/>
        </w:rPr>
        <w:t xml:space="preserve"> </w:t>
      </w:r>
      <w:r>
        <w:rPr>
          <w:i/>
          <w:iCs/>
        </w:rPr>
        <w:t xml:space="preserve">states</w:t>
      </w:r>
      <w:r>
        <w:t xml:space="preserve"> </w:t>
      </w:r>
      <w:r>
        <w:t xml:space="preserve">berupa Gaussian</w:t>
      </w:r>
      <w:r>
        <w:t xml:space="preserve"> </w:t>
      </w:r>
      <w:r>
        <w:rPr>
          <w:i/>
          <w:iCs/>
        </w:rPr>
        <w:t xml:space="preserve">noise</w:t>
      </w:r>
      <w:r>
        <w:t xml:space="preserve"> </w:t>
      </w:r>
      <w:r>
        <w:t xml:space="preserve">(kontrol prosedur SAE). Rincian</w:t>
      </w:r>
      <w:r>
        <w:t xml:space="preserve"> </w:t>
      </w:r>
      <w:r>
        <w:t xml:space="preserve">eksperimen kontrol negatif dikembangkan pada Bab V Subbab V.4.</w:t>
      </w:r>
    </w:p>
    <w:p>
      <w:pPr>
        <w:pStyle w:val="Paragraf"/>
      </w:pPr>
    </w:p>
    <w:bookmarkEnd w:id="90"/>
    <w:bookmarkEnd w:id="91"/>
    <w:bookmarkStart w:id="97" w:name="sec:bab3_infrastruktur"/>
    <w:p>
      <w:pPr>
        <w:pStyle w:val="Heading2"/>
      </w:pPr>
      <w:r>
        <w:t xml:space="preserve">Infrastruktur dan Protokol Reproduksi</w:t>
      </w:r>
    </w:p>
    <w:p>
      <w:pPr>
        <w:pStyle w:val="Paragraf"/>
      </w:pPr>
    </w:p>
    <w:bookmarkStart w:id="95" w:name="fig:bab3_training_protocol"/>
    <w:p xmlns:a="http://schemas.openxmlformats.org/drawingml/2006/main" xmlns:pic="http://schemas.openxmlformats.org/drawingml/2006/picture">
      <w:pPr>
        <w:pStyle w:val="Gambar"/>
      </w:pPr>
      <w:r>
        <w:drawing>
          <wp:inline>
            <wp:extent cx="4785582" cy="2051354"/>
            <wp:effectExtent b="0" l="0" r="0" t="0"/>
            <wp:docPr descr="" title="" id="93" name="Picture"/>
            <a:graphic>
              <a:graphicData uri="http://schemas.openxmlformats.org/drawingml/2006/picture">
                <pic:pic>
                  <pic:nvPicPr>
                    <pic:cNvPr descr="assets/figures/bab3/fig_training_protocol.png" id="94" name="Picture"/>
                    <pic:cNvPicPr>
                      <a:picLocks noChangeArrowheads="1" noChangeAspect="1"/>
                    </pic:cNvPicPr>
                  </pic:nvPicPr>
                  <pic:blipFill>
                    <a:blip r:embed="rId45"/>
                    <a:stretch>
                      <a:fillRect/>
                    </a:stretch>
                  </pic:blipFill>
                  <pic:spPr bwMode="auto">
                    <a:xfrm>
                      <a:off x="0" y="0"/>
                      <a:ext cx="4785582" cy="2051354"/>
                    </a:xfrm>
                    <a:prstGeom prst="rect">
                      <a:avLst/>
                    </a:prstGeom>
                    <a:noFill/>
                    <a:ln w="9525">
                      <a:noFill/>
                      <a:headEnd/>
                      <a:tailEnd/>
                    </a:ln>
                  </pic:spPr>
                </pic:pic>
              </a:graphicData>
            </a:graphic>
          </wp:inline>
        </w:drawing>
      </w:r>
    </w:p>
    <w:p>
      <w:pPr>
        <w:pStyle w:val="JudulGambar"/>
      </w:pPr>
      <w:r>
        <w:t xml:space="preserve">Gambar </w:t>
      </w:r>
      <w:bookmarkStart w:id="114" w:name="fig_bab3_training_protocol"/>
      <w:r>
        <w:t xml:space="preserve">III.</w:t>
      </w:r>
      <w:fldSimple w:instr=" SEQ Gambar \* ARABIC \s 1 ">
        <w:r>
          <w:t xml:space="preserve">9</w:t>
        </w:r>
      </w:fldSimple>
      <w:bookmarkEnd w:id="114"/>
      <w:r>
        <w:t xml:space="preserve"> </w:t>
      </w:r>
      <w:r>
        <w:t xml:space="preserve">Protokol pelatihan yang diterapkan secara identik pada seluruh model</w:t>
      </w:r>
      <w:r>
        <w:t xml:space="preserve"> </w:t>
      </w:r>
      <w:r>
        <w:rPr>
          <w:i/>
          <w:iCs/>
        </w:rPr>
        <w:t xml:space="preserve">backbone</w:t>
      </w:r>
      <w:r>
        <w:t xml:space="preserve"> </w:t>
      </w:r>
      <w:r>
        <w:t xml:space="preserve">Tier-S: fungsi</w:t>
      </w:r>
      <w:r>
        <w:t xml:space="preserve"> </w:t>
      </w:r>
      <w:r>
        <w:rPr>
          <w:i/>
          <w:iCs/>
        </w:rPr>
        <w:t xml:space="preserve">loss</w:t>
      </w:r>
      <w:r>
        <w:t xml:space="preserve"> </w:t>
      </w:r>
      <w:r>
        <w:t xml:space="preserve">MSE, optimizer Adam,</w:t>
      </w:r>
      <w:r>
        <w:t xml:space="preserve"> </w:t>
      </w:r>
      <w:r>
        <w:t xml:space="preserve">presisi</w:t>
      </w:r>
      <w:r>
        <w:t xml:space="preserve"> </w:t>
      </w:r>
      <w:r>
        <w:rPr>
          <w:rStyle w:val="VerbatimChar"/>
        </w:rPr>
        <w:t xml:space="preserve">bf16-mixed</w:t>
      </w:r>
      <w:r>
        <w:t xml:space="preserve">, dan reproduksi deterministik melalui</w:t>
      </w:r>
      <w:r>
        <w:t xml:space="preserve"> </w:t>
      </w:r>
      <w:r>
        <w:t xml:space="preserve">tiga seed (42, 43, 44).</w:t>
      </w:r>
    </w:p>
    <w:p>
      <w:pPr>
        <w:pStyle w:val="Paragraf"/>
      </w:pPr>
    </w:p>
    <w:bookmarkEnd w:id="95"/>
    <w:p>
      <w:pPr>
        <w:pStyle w:val="Paragraf"/>
      </w:pPr>
      <w:r>
        <w:t xml:space="preserve">Seluruh eksperimen simulasi dilakukan pada infrastruktur yang dituliskan pada</w:t>
      </w:r>
      <w:r>
        <w:t xml:space="preserve"> </w:t>
      </w:r>
      <w:r>
        <w:t xml:space="preserve">Tabel </w:t>
      </w:r>
      <w:fldSimple w:instr=" REF tab_bab3_infra \h ">
        <w:r>
          <w:t xml:space="preserve">III.8</w:t>
        </w:r>
      </w:fldSimple>
      <w:r>
        <w:t xml:space="preserve">. Pelatihan</w:t>
      </w:r>
      <w:r>
        <w:t xml:space="preserve"> </w:t>
      </w:r>
      <w:r>
        <w:rPr>
          <w:i/>
          <w:iCs/>
        </w:rPr>
        <w:t xml:space="preserve">single-card</w:t>
      </w:r>
      <w:r>
        <w:t xml:space="preserve"> </w:t>
      </w:r>
      <w:r>
        <w:t xml:space="preserve">(satu GPU per</w:t>
      </w:r>
      <w:r>
        <w:t xml:space="preserve"> </w:t>
      </w:r>
      <w:r>
        <w:rPr>
          <w:i/>
          <w:iCs/>
        </w:rPr>
        <w:t xml:space="preserve">run</w:t>
      </w:r>
      <w:r>
        <w:t xml:space="preserve">) dipilih untuk memastikan reproduktibilitas hasil antar-</w:t>
      </w:r>
      <w:r>
        <w:rPr>
          <w:i/>
          <w:iCs/>
        </w:rPr>
        <w:t xml:space="preserve">seed</w:t>
      </w:r>
      <w:r>
        <w:t xml:space="preserve"> </w:t>
      </w:r>
      <w:r>
        <w:t xml:space="preserve">komputer lain.</w:t>
      </w:r>
    </w:p>
    <w:p>
      <w:pPr>
        <w:pStyle w:val="Paragraf"/>
      </w:pPr>
    </w:p>
    <w:bookmarkStart w:id="96" w:name="tab:bab3_infra"/>
    <w:p>
      <w:pPr>
        <w:pStyle w:val="judulTabel"/>
      </w:pPr>
      <w:r>
        <w:t xml:space="preserve">Tabel </w:t>
      </w:r>
      <w:bookmarkStart w:id="115" w:name="tab_bab3_infra"/>
      <w:r>
        <w:t xml:space="preserve">III.</w:t>
      </w:r>
      <w:fldSimple w:instr=" SEQ Tabel \* ARABIC \s 1 ">
        <w:r>
          <w:t xml:space="preserve">8</w:t>
        </w:r>
      </w:fldSimple>
      <w:bookmarkEnd w:id="115"/>
      <w:r>
        <w:t xml:space="preserve"> </w:t>
      </w:r>
      <w:r>
        <w:t xml:space="preserve">Infrastruktur komputasi yang digunakan dalam seluruh eksperimen</w:t>
      </w:r>
      <w:r>
        <w:t xml:space="preserve"> </w:t>
      </w:r>
      <w:r>
        <w:t xml:space="preserve">diagnostik dan prognostik</w:t>
      </w:r>
      <w:r>
        <w:t xml:space="preserve">.</w:t>
      </w:r>
    </w:p>
    <w:p>
      <w:pPr>
        <w:pStyle w:val="Paragraf"/>
      </w:pPr>
    </w:p>
    <w:tbl>
      <w:tblPr>
        <w:tblStyle w:val="Table"/>
        <w:tblW w:type="dxa" w:w="7933"/>
        <w:tblLook w:firstRow="1" w:lastRow="0" w:firstColumn="0" w:lastColumn="0" w:noHBand="0" w:noVBand="0" w:val="0020"/>
        <w:tblCaption w:val="Infrastruktur komputasi yang digunakan dalam seluruh eksperimen diagnostik dan prognostik."/>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6"/>
        <w:gridCol w:w="3967"/>
      </w:tblGrid>
      <w:tr>
        <w:trPr>
          <w:tblHeader w:val="on"/>
        </w:trPr>
        <w:tc>
          <w:tcPr>
            <w:tcW w:w="3966" w:type="dxa"/>
          </w:tcPr>
          <w:p>
            <w:pPr>
              <w:pStyle w:val="IsiTabel"/>
              <w:jc w:val="left"/>
            </w:pPr>
            <w:r>
              <w:rPr>
                <w:b/>
                <w:bCs/>
              </w:rPr>
              <w:t xml:space="preserve">Komponen</w:t>
            </w:r>
          </w:p>
        </w:tc>
        <w:tc>
          <w:tcPr>
            <w:tcW w:w="3967" w:type="dxa"/>
          </w:tcPr>
          <w:p>
            <w:pPr>
              <w:pStyle w:val="IsiTabel"/>
              <w:jc w:val="left"/>
            </w:pPr>
            <w:r>
              <w:rPr>
                <w:b/>
                <w:bCs/>
              </w:rPr>
              <w:t xml:space="preserve">Spesifikasi</w:t>
            </w:r>
          </w:p>
        </w:tc>
      </w:tr>
      <w:tr>
        <w:tc>
          <w:tcPr>
            <w:tcW w:w="3966" w:type="dxa"/>
          </w:tcPr>
          <w:p>
            <w:pPr>
              <w:pStyle w:val="IsiTabel"/>
              <w:jc w:val="left"/>
            </w:pPr>
            <w:r>
              <w:t xml:space="preserve">GPU</w:t>
            </w:r>
          </w:p>
        </w:tc>
        <w:tc>
          <w:tcPr>
            <w:tcW w:w="3967" w:type="dxa"/>
          </w:tcPr>
          <w:p>
            <w:pPr>
              <w:pStyle w:val="IsiTabel"/>
              <w:jc w:val="left"/>
            </w:pPr>
            <w:r>
              <w:t xml:space="preserve">NVIDIA A40 (46 GB VRAM)</w:t>
            </w:r>
          </w:p>
        </w:tc>
      </w:tr>
      <w:tr>
        <w:tc>
          <w:tcPr>
            <w:tcW w:w="3966" w:type="dxa"/>
          </w:tcPr>
          <w:p>
            <w:pPr>
              <w:pStyle w:val="IsiTabel"/>
              <w:jc w:val="left"/>
            </w:pPr>
            <w:r>
              <w:rPr>
                <w:i/>
                <w:iCs/>
              </w:rPr>
              <w:t xml:space="preserve">Framework</w:t>
            </w:r>
            <w:r>
              <w:t xml:space="preserve"> </w:t>
            </w:r>
            <w:r>
              <w:t xml:space="preserve">DL</w:t>
            </w:r>
          </w:p>
        </w:tc>
        <w:tc>
          <w:tcPr>
            <w:tcW w:w="3967" w:type="dxa"/>
          </w:tcPr>
          <w:p>
            <w:pPr>
              <w:pStyle w:val="IsiTabel"/>
              <w:jc w:val="left"/>
            </w:pPr>
            <w:r>
              <w:t xml:space="preserve">PyTorch Lightning 2.x</w:t>
            </w:r>
          </w:p>
        </w:tc>
      </w:tr>
      <w:tr>
        <w:tc>
          <w:tcPr>
            <w:tcW w:w="3966" w:type="dxa"/>
          </w:tcPr>
          <w:p>
            <w:pPr>
              <w:pStyle w:val="IsiTabel"/>
              <w:jc w:val="left"/>
            </w:pPr>
            <w:r>
              <w:rPr>
                <w:i/>
                <w:iCs/>
              </w:rPr>
              <w:t xml:space="preserve">Framework</w:t>
            </w:r>
            <w:r>
              <w:t xml:space="preserve"> </w:t>
            </w:r>
            <w:r>
              <w:t xml:space="preserve">ML</w:t>
            </w:r>
          </w:p>
        </w:tc>
        <w:tc>
          <w:tcPr>
            <w:tcW w:w="3967" w:type="dxa"/>
          </w:tcPr>
          <w:p>
            <w:pPr>
              <w:pStyle w:val="IsiTabel"/>
              <w:jc w:val="left"/>
            </w:pPr>
            <w:r>
              <w:t xml:space="preserve">scikit-learn 1.x, XGBoost 2.x, SHAP</w:t>
            </w:r>
          </w:p>
        </w:tc>
      </w:tr>
      <w:tr>
        <w:tc>
          <w:tcPr>
            <w:tcW w:w="3966" w:type="dxa"/>
          </w:tcPr>
          <w:p>
            <w:pPr>
              <w:pStyle w:val="IsiTabel"/>
              <w:jc w:val="left"/>
            </w:pPr>
            <w:r>
              <w:t xml:space="preserve">Presisi</w:t>
            </w:r>
            <w:r>
              <w:t xml:space="preserve"> </w:t>
            </w:r>
            <w:r>
              <w:t xml:space="preserve">(Prognostik)</w:t>
            </w:r>
          </w:p>
        </w:tc>
        <w:tc>
          <w:tcPr>
            <w:tcW w:w="3967" w:type="dxa"/>
          </w:tcPr>
          <w:p>
            <w:pPr>
              <w:pStyle w:val="IsiTabel"/>
              <w:jc w:val="left"/>
            </w:pPr>
            <w:r>
              <w:rPr>
                <w:rStyle w:val="VerbatimChar"/>
              </w:rPr>
              <w:t xml:space="preserve">bf16-mixed</w:t>
            </w:r>
            <w:r>
              <w:t xml:space="preserve"> </w:t>
            </w:r>
            <w:r>
              <w:t xml:space="preserve">(AMP, Ampere+)</w:t>
            </w:r>
          </w:p>
        </w:tc>
      </w:tr>
      <w:tr>
        <w:tc>
          <w:tcPr>
            <w:tcW w:w="3966" w:type="dxa"/>
          </w:tcPr>
          <w:p>
            <w:pPr>
              <w:pStyle w:val="IsiTabel"/>
              <w:jc w:val="left"/>
            </w:pPr>
            <w:r>
              <w:t xml:space="preserve">Presisi</w:t>
            </w:r>
            <w:r>
              <w:t xml:space="preserve"> </w:t>
            </w:r>
            <w:r>
              <w:t xml:space="preserve">(Diagnostik)</w:t>
            </w:r>
          </w:p>
        </w:tc>
        <w:tc>
          <w:tcPr>
            <w:tcW w:w="3967" w:type="dxa"/>
          </w:tcPr>
          <w:p>
            <w:pPr>
              <w:pStyle w:val="IsiTabel"/>
              <w:jc w:val="left"/>
            </w:pPr>
            <w:r>
              <w:t xml:space="preserve">FP32</w:t>
            </w:r>
          </w:p>
        </w:tc>
      </w:tr>
      <w:tr>
        <w:tc>
          <w:tcPr>
            <w:tcW w:w="3966" w:type="dxa"/>
          </w:tcPr>
          <w:p>
            <w:pPr>
              <w:pStyle w:val="IsiTabel"/>
              <w:jc w:val="left"/>
            </w:pPr>
            <w:r>
              <w:t xml:space="preserve">Python</w:t>
            </w:r>
          </w:p>
        </w:tc>
        <w:tc>
          <w:tcPr>
            <w:tcW w:w="3967" w:type="dxa"/>
          </w:tcPr>
          <w:p>
            <w:pPr>
              <w:pStyle w:val="IsiTabel"/>
              <w:jc w:val="left"/>
            </w:pPr>
            <w:r>
              <w:t xml:space="preserve">3.11 (</w:t>
            </w:r>
            <w:r>
              <w:rPr>
                <w:rStyle w:val="VerbatimChar"/>
              </w:rPr>
              <w:t xml:space="preserve">virtualenv</w:t>
            </w:r>
            <w:r>
              <w:t xml:space="preserve">)</w:t>
            </w:r>
          </w:p>
        </w:tc>
      </w:tr>
    </w:tbl>
    <w:p>
      <w:pPr>
        <w:pStyle w:val="Paragraf"/>
      </w:pPr>
    </w:p>
    <w:bookmarkEnd w:id="96"/>
    <w:p>
      <w:pPr>
        <w:pStyle w:val="Paragraf"/>
      </w:pPr>
      <w:r>
        <w:rPr>
          <w:b/>
          <w:bCs/>
        </w:rPr>
        <w:t xml:space="preserve">Protokol multi-</w:t>
      </w:r>
      <w:r>
        <w:rPr>
          <w:b/>
          <w:bCs/>
          <w:i/>
          <w:iCs/>
        </w:rPr>
        <w:t xml:space="preserve">seed</w:t>
      </w:r>
      <w:r>
        <w:rPr>
          <w:b/>
          <w:bCs/>
        </w:rPr>
        <w:t xml:space="preserve">.</w:t>
      </w:r>
      <w:r>
        <w:t xml:space="preserve"> </w:t>
      </w:r>
      <w:r>
        <w:t xml:space="preserve">Untuk menjamin kesamaan statistik pada</w:t>
      </w:r>
      <w:r>
        <w:t xml:space="preserve"> </w:t>
      </w:r>
      <w:r>
        <w:t xml:space="preserve">prognostik</w:t>
      </w:r>
      <w:r>
        <w:t xml:space="preserve">, setiap konfigurasi model × dataset dijalankan dengan tiga</w:t>
      </w:r>
      <w:r>
        <w:t xml:space="preserve"> </w:t>
      </w:r>
      <w:r>
        <w:rPr>
          <w:i/>
          <w:iCs/>
        </w:rPr>
        <w:t xml:space="preserve">seed</w:t>
      </w:r>
      <w:r>
        <w:t xml:space="preserve"> </w:t>
      </w:r>
      <w:r>
        <w:t xml:space="preserve">berbeda: 42, 43, dan 44. Total eksperimen pelatihan pada Bab V:</w:t>
      </w:r>
    </w:p>
    <w:p>
      <w:pPr>
        <w:pStyle w:val="Paragraf"/>
      </w:pPr>
    </w:p>
    <w:p>
      <w:pPr>
        <w:pStyle w:val="Paragraf"/>
        <w:tabs>
          <w:tab w:val="center" w:pos="3966"/>
          <w:tab w:val="right" w:pos="7933"/>
        </w:tabs>
      </w:pPr>
      <w:r>
        <w:tab/>
      </w:r>
      <m:oMath>
        <m:r>
          <m:rPr>
            <m:nor/>
            <m:sty m:val="p"/>
          </m:rPr>
          <m:t>Total run</m:t>
        </m:r>
        <m:r>
          <m:rPr>
            <m:sty m:val="p"/>
          </m:rPr>
          <m:t>=</m:t>
        </m:r>
        <m:r>
          <m:t>3</m:t>
        </m:r>
        <m:r>
          <m:t> </m:t>
        </m:r>
        <m:r>
          <m:rPr>
            <m:nor/>
            <m:sty m:val="p"/>
          </m:rPr>
          <m:t>model</m:t>
        </m:r>
        <m:r>
          <m:rPr>
            <m:sty m:val="p"/>
          </m:rPr>
          <m:t>×</m:t>
        </m:r>
        <m:r>
          <m:t>3</m:t>
        </m:r>
        <m:r>
          <m:t> </m:t>
        </m:r>
        <m:r>
          <m:rPr>
            <m:nor/>
            <m:sty m:val="p"/>
          </m:rPr>
          <m:t>dataset</m:t>
        </m:r>
        <m:r>
          <m:rPr>
            <m:sty m:val="p"/>
          </m:rPr>
          <m:t>×</m:t>
        </m:r>
        <m:r>
          <m:t>3</m:t>
        </m:r>
        <m:r>
          <m:t> </m:t>
        </m:r>
        <m:r>
          <m:rPr>
            <m:nor/>
            <m:sty m:val="p"/>
          </m:rPr>
          <m:t>seed</m:t>
        </m:r>
        <m:r>
          <m:rPr>
            <m:sty m:val="p"/>
          </m:rPr>
          <m:t>=</m:t>
        </m:r>
        <m:r>
          <m:t>27</m:t>
        </m:r>
        <m:r>
          <m:rPr>
            <m:sty m:val="p"/>
          </m:rPr>
          <m:t>.</m:t>
        </m:r>
      </m:oMath>
      <w:r>
        <w:tab/>
      </w:r>
      <w:r>
        <w:t xml:space="preserve">(</w:t>
      </w:r>
      <w:bookmarkStart w:id="131" w:name="eq_bab3_totalruns"/>
      <w:r>
        <w:t xml:space="preserve">III.</w:t>
      </w:r>
      <w:fldSimple w:instr=" SEQ Persamaan \* ARABIC \s 1 ">
        <w:r>
          <w:t xml:space="preserve">16</w:t>
        </w:r>
      </w:fldSimple>
      <w:bookmarkEnd w:id="131"/>
      <w:r>
        <w:t xml:space="preserve">)</w:t>
      </w:r>
    </w:p>
    <w:p>
      <w:pPr>
        <w:pStyle w:val="Paragraf"/>
      </w:pPr>
    </w:p>
    <w:p>
      <w:pPr>
        <w:pStyle w:val="Paragraf"/>
      </w:pPr>
      <w:r>
        <w:t xml:space="preserve">Metrik kinerja dilaporkan sebagai rata-rata dan simpangan baku populasi</w:t>
      </w:r>
      <w:r>
        <w:t xml:space="preserve"> </w:t>
      </w:r>
      <w:r>
        <w:t xml:space="preserve">atas tiga</w:t>
      </w:r>
      <w:r>
        <w:t xml:space="preserve"> </w:t>
      </w:r>
      <w:r>
        <w:rPr>
          <w:i/>
          <w:iCs/>
        </w:rPr>
        <w:t xml:space="preserve">seed</w:t>
      </w:r>
      <w:r>
        <w:t xml:space="preserve">:</w:t>
      </w:r>
      <w:r>
        <w:t xml:space="preserve"> </w:t>
      </w:r>
      <m:oMath>
        <m:bar>
          <m:barPr>
            <m:pos m:val="top"/>
          </m:barPr>
          <m:e>
            <m:r>
              <m:t>M</m:t>
            </m:r>
          </m:e>
        </m:bar>
        <m:r>
          <m:rPr>
            <m:sty m:val="p"/>
          </m:rPr>
          <m:t>±</m:t>
        </m:r>
        <m:sSub>
          <m:e>
            <m:r>
              <m:t>σ</m:t>
            </m:r>
          </m:e>
          <m:sub>
            <m:r>
              <m:t>M</m:t>
            </m:r>
          </m:sub>
        </m:sSub>
      </m:oMath>
      <w:r>
        <w:t xml:space="preserve">. Simpangan baku</w:t>
      </w:r>
      <w:r>
        <w:t xml:space="preserve"> </w:t>
      </w:r>
      <w:r>
        <w:t xml:space="preserve">mencerminkan sensitivitas hasil terhadap inisialisasi bobot, yang merupakan</w:t>
      </w:r>
      <w:r>
        <w:t xml:space="preserve"> </w:t>
      </w:r>
      <w:r>
        <w:t xml:space="preserve">sumber variabilitas utama pada</w:t>
      </w:r>
      <w:r>
        <w:t xml:space="preserve"> </w:t>
      </w:r>
      <w:r>
        <w:rPr>
          <w:i/>
          <w:iCs/>
        </w:rPr>
        <w:t xml:space="preserve">backbone</w:t>
      </w:r>
      <w:r>
        <w:t xml:space="preserve"> </w:t>
      </w:r>
      <w:r>
        <w:t xml:space="preserve">berbasis memori sekuensial.</w:t>
      </w:r>
      <w:r>
        <w:t xml:space="preserve"> </w:t>
      </w:r>
      <w:r>
        <w:t xml:space="preserve">Pada</w:t>
      </w:r>
      <w:r>
        <w:t xml:space="preserve"> </w:t>
      </w:r>
      <w:r>
        <w:t xml:space="preserve">diagnostik</w:t>
      </w:r>
      <w:r>
        <w:t xml:space="preserve"> </w:t>
      </w:r>
      <w:r>
        <w:t xml:space="preserve">(</w:t>
      </w:r>
      <w:r>
        <w:rPr>
          <w:i/>
          <w:iCs/>
        </w:rPr>
        <w:t xml:space="preserve">benchmark</w:t>
      </w:r>
      <w:r>
        <w:t xml:space="preserve"> </w:t>
      </w:r>
      <w:r>
        <w:t xml:space="preserve">kernel/pohon keputusan/</w:t>
      </w:r>
      <w:r>
        <w:rPr>
          <w:i/>
          <w:iCs/>
        </w:rPr>
        <w:t xml:space="preserve">Deep Learning</w:t>
      </w:r>
      <w:r>
        <w:t xml:space="preserve">),</w:t>
      </w:r>
      <w:r>
        <w:t xml:space="preserve"> </w:t>
      </w:r>
      <w:r>
        <w:rPr>
          <w:i/>
          <w:iCs/>
        </w:rPr>
        <w:t xml:space="preserve">seed</w:t>
      </w:r>
      <w:r>
        <w:t xml:space="preserve"> </w:t>
      </w:r>
      <w:r>
        <w:t xml:space="preserve">ditetapkan dari masing-masing notebook reproduksi karena</w:t>
      </w:r>
      <w:r>
        <w:t xml:space="preserve"> </w:t>
      </w:r>
      <w:r>
        <w:t xml:space="preserve">pelatihan klasifikasi bersifat deterministik dan stabil pada kondisi yang sama.</w:t>
      </w:r>
    </w:p>
    <w:p>
      <w:pPr>
        <w:pStyle w:val="Paragraf"/>
      </w:pPr>
    </w:p>
    <w:p>
      <w:pPr>
        <w:pStyle w:val="Paragraf"/>
      </w:pPr>
      <w:r>
        <w:rPr>
          <w:b/>
          <w:bCs/>
        </w:rPr>
        <w:t xml:space="preserve">Strategi</w:t>
      </w:r>
      <w:r>
        <w:rPr>
          <w:b/>
          <w:bCs/>
        </w:rPr>
        <w:t xml:space="preserve"> </w:t>
      </w:r>
      <w:r>
        <w:rPr>
          <w:b/>
          <w:bCs/>
          <w:i/>
          <w:iCs/>
        </w:rPr>
        <w:t xml:space="preserve">checkpoint</w:t>
      </w:r>
      <w:r>
        <w:rPr>
          <w:b/>
          <w:bCs/>
        </w:rPr>
        <w:t xml:space="preserve">.</w:t>
      </w:r>
      <w:r>
        <w:t xml:space="preserve"> </w:t>
      </w:r>
      <w:r>
        <w:rPr>
          <w:i/>
          <w:iCs/>
        </w:rPr>
        <w:t xml:space="preserve">Checkpoint</w:t>
      </w:r>
      <w:r>
        <w:t xml:space="preserve"> </w:t>
      </w:r>
      <w:r>
        <w:t xml:space="preserve">terbaik disimpan</w:t>
      </w:r>
      <w:r>
        <w:t xml:space="preserve"> </w:t>
      </w:r>
      <w:r>
        <w:t xml:space="preserve">berdasarkan metrik validasi minimum (</w:t>
      </w:r>
      <w:r>
        <w:rPr>
          <w:rStyle w:val="VerbatimChar"/>
        </w:rPr>
        <w:t xml:space="preserve">val/rmse</w:t>
      </w:r>
      <w:r>
        <w:t xml:space="preserve"> </w:t>
      </w:r>
      <w:r>
        <w:t xml:space="preserve">untuk</w:t>
      </w:r>
      <w:r>
        <w:t xml:space="preserve"> </w:t>
      </w:r>
      <w:r>
        <w:rPr>
          <w:i/>
          <w:iCs/>
        </w:rPr>
        <w:t xml:space="preserve">backbone</w:t>
      </w:r>
      <w:r>
        <w:t xml:space="preserve"> </w:t>
      </w:r>
      <w:r>
        <w:t xml:space="preserve">RUL;</w:t>
      </w:r>
      <w:r>
        <w:t xml:space="preserve"> </w:t>
      </w:r>
      <m:oMath>
        <m:r>
          <m:t>F</m:t>
        </m:r>
        <m:sSub>
          <m:e>
            <m:r>
              <m:t>1</m:t>
            </m:r>
          </m:e>
          <m:sub>
            <m:r>
              <m:rPr>
                <m:sty m:val="p"/>
              </m:rPr>
              <m:t>m</m:t>
            </m:r>
            <m:r>
              <m:rPr>
                <m:sty m:val="p"/>
              </m:rPr>
              <m:t>a</m:t>
            </m:r>
            <m:r>
              <m:rPr>
                <m:sty m:val="p"/>
              </m:rPr>
              <m:t>c</m:t>
            </m:r>
            <m:r>
              <m:rPr>
                <m:sty m:val="p"/>
              </m:rPr>
              <m:t>r</m:t>
            </m:r>
            <m:r>
              <m:rPr>
                <m:sty m:val="p"/>
              </m:rPr>
              <m:t>o</m:t>
            </m:r>
          </m:sub>
        </m:sSub>
      </m:oMath>
      <w:r>
        <w:t xml:space="preserve"> </w:t>
      </w:r>
      <w:r>
        <w:t xml:space="preserve">validasi untuk klasifikasi).</w:t>
      </w:r>
      <w:r>
        <w:t xml:space="preserve"> </w:t>
      </w:r>
      <w:r>
        <w:rPr>
          <w:i/>
          <w:iCs/>
        </w:rPr>
        <w:t xml:space="preserve">Early stopping</w:t>
      </w:r>
      <w:r>
        <w:t xml:space="preserve"> </w:t>
      </w:r>
      <w:r>
        <w:t xml:space="preserve">pada WDCNN menggunakan kesabaran 15</w:t>
      </w:r>
      <w:r>
        <w:t xml:space="preserve"> </w:t>
      </w:r>
      <w:r>
        <w:rPr>
          <w:i/>
          <w:iCs/>
        </w:rPr>
        <w:t xml:space="preserve">epoch</w:t>
      </w:r>
      <w:r>
        <w:t xml:space="preserve">.</w:t>
      </w:r>
      <w:r>
        <w:t xml:space="preserve"> </w:t>
      </w:r>
      <w:r>
        <w:rPr>
          <w:i/>
          <w:iCs/>
        </w:rPr>
        <w:t xml:space="preserve">Backbone</w:t>
      </w:r>
      <w:r>
        <w:t xml:space="preserve"> </w:t>
      </w:r>
      <w:r>
        <w:t xml:space="preserve">RUL</w:t>
      </w:r>
      <w:r>
        <w:t xml:space="preserve"> </w:t>
      </w:r>
      <w:r>
        <w:t xml:space="preserve">dijalankan selama 75</w:t>
      </w:r>
      <w:r>
        <w:t xml:space="preserve"> </w:t>
      </w:r>
      <w:r>
        <w:rPr>
          <w:i/>
          <w:iCs/>
        </w:rPr>
        <w:t xml:space="preserve">epoch</w:t>
      </w:r>
      <w:r>
        <w:t xml:space="preserve"> </w:t>
      </w:r>
      <w:r>
        <w:t xml:space="preserve">penuh tanpa</w:t>
      </w:r>
      <w:r>
        <w:t xml:space="preserve"> </w:t>
      </w:r>
      <w:r>
        <w:rPr>
          <w:i/>
          <w:iCs/>
        </w:rPr>
        <w:t xml:space="preserve">early stopping</w:t>
      </w:r>
      <w:r>
        <w:t xml:space="preserve"> </w:t>
      </w:r>
      <w:r>
        <w:t xml:space="preserve">agar</w:t>
      </w:r>
      <w:r>
        <w:t xml:space="preserve"> </w:t>
      </w:r>
      <w:r>
        <w:t xml:space="preserve">kurva pelatihan antar model dapat dibandingkan secara adil dengan jumlah</w:t>
      </w:r>
      <w:r>
        <w:t xml:space="preserve"> </w:t>
      </w:r>
      <w:r>
        <w:t xml:space="preserve">langkah identik.</w:t>
      </w:r>
    </w:p>
    <w:p>
      <w:pPr>
        <w:pStyle w:val="Paragraf"/>
      </w:pPr>
    </w:p>
    <w:p>
      <w:pPr>
        <w:pStyle w:val="Paragraf"/>
      </w:pPr>
      <w:r>
        <w:rPr>
          <w:b/>
          <w:bCs/>
        </w:rPr>
        <w:t xml:space="preserve">Repositori dan reproduksi.</w:t>
      </w:r>
      <w:r>
        <w:t xml:space="preserve"> </w:t>
      </w:r>
      <w:r>
        <w:t xml:space="preserve">Seluruh kode pelatihan, konfigurasi</w:t>
      </w:r>
      <w:r>
        <w:t xml:space="preserve"> </w:t>
      </w:r>
      <w:r>
        <w:t xml:space="preserve">eksperimen, dan skrip evaluasi tersedia secara publik melalui repositori</w:t>
      </w:r>
      <w:r>
        <w:t xml:space="preserve"> </w:t>
      </w:r>
      <w:r>
        <w:t xml:space="preserve">yang tercantum pada Lampiran C. Notebook</w:t>
      </w:r>
      <w:r>
        <w:t xml:space="preserve"> </w:t>
      </w:r>
      <w:r>
        <w:t xml:space="preserve">reproduksi tersedia untuk setiap karya sumber:</w:t>
      </w:r>
      <w:r>
        <w:t xml:space="preserve"> </w:t>
      </w:r>
      <w:r>
        <w:rPr>
          <w:rStyle w:val="VerbatimChar"/>
        </w:rPr>
        <w:t xml:space="preserve">Conference1_Classification_SVM_LR.ipynb</w:t>
      </w:r>
      <w:r>
        <w:t xml:space="preserve"> </w:t>
      </w:r>
      <w:r>
        <w:t xml:space="preserve">(Bab IV Subbab IV.2),</w:t>
      </w:r>
      <w:r>
        <w:t xml:space="preserve"> </w:t>
      </w:r>
      <w:r>
        <w:rPr>
          <w:rStyle w:val="VerbatimChar"/>
        </w:rPr>
        <w:t xml:space="preserve">Conference2_Classification_Tree.ipynb</w:t>
      </w:r>
      <w:r>
        <w:t xml:space="preserve"> </w:t>
      </w:r>
      <w:r>
        <w:t xml:space="preserve">(Bab IV Subbab IV.3), dan</w:t>
      </w:r>
      <w:r>
        <w:t xml:space="preserve"> </w:t>
      </w:r>
      <w:r>
        <w:rPr>
          <w:rStyle w:val="VerbatimChar"/>
        </w:rPr>
        <w:t xml:space="preserve">Journal1_Fault_Signature_Maps.ipynb</w:t>
      </w:r>
      <w:r>
        <w:t xml:space="preserve"> </w:t>
      </w:r>
      <w:r>
        <w:t xml:space="preserve">(Bab IV Subbab IV.4–IV.13).</w:t>
      </w:r>
      <w:r>
        <w:t xml:space="preserve"> </w:t>
      </w:r>
      <w:r>
        <w:t xml:space="preserve">Notebook untuk Bab V akan tersedia setelah publikasi</w:t>
      </w:r>
      <w:r>
        <w:t xml:space="preserve"> </w:t>
      </w:r>
      <w:r>
        <w:t xml:space="preserve">(</w:t>
      </w:r>
      <w:r>
        <w:t xml:space="preserve">Suharto dan ko-promotor</w:t>
      </w:r>
      <w:r>
        <w:t xml:space="preserve">, 2025)</w:t>
      </w:r>
      <w:r>
        <w:t xml:space="preserve">.</w:t>
      </w:r>
    </w:p>
    <w:bookmarkEnd w:id="97"/>
    <w:bookmarkEnd w:id="98"/>
    <w:p>
      <w:r>
        <w:br w:type="page"/>
      </w:r>
    </w:p>
    <w:bookmarkStart w:id="117" w:name="bab:diagnostik"/>
    <w:p>
      <w:pPr>
        <w:pStyle w:val="Heading1"/>
      </w:pPr>
      <w:r>
        <w:t xml:space="preserve">Deteksi Kerusakan</w:t>
      </w:r>
      <w:r>
        <w:t xml:space="preserve"> </w:t>
      </w:r>
      <w:r>
        <w:rPr>
          <w:i/>
          <w:iCs/>
        </w:rPr>
        <w:t xml:space="preserve">Bearing</w:t>
      </w:r>
    </w:p>
    <w:p>
      <w:pPr>
        <w:pStyle w:val="Paragraf"/>
      </w:pPr>
    </w:p>
    <w:p>
      <w:pPr>
        <w:pStyle w:val="Paragraf"/>
      </w:pPr>
      <w:r>
        <w:t xml:space="preserve">Bab ini menyajikan</w:t>
      </w:r>
      <w:r>
        <w:t xml:space="preserve"> </w:t>
      </w:r>
      <w:r>
        <w:t xml:space="preserve">komponen diagnostik</w:t>
      </w:r>
      <w:r>
        <w:t xml:space="preserve"> </w:t>
      </w:r>
      <w:r>
        <w:t xml:space="preserve">dari penelitian ini secara</w:t>
      </w:r>
      <w:r>
        <w:t xml:space="preserve"> </w:t>
      </w:r>
      <w:r>
        <w:rPr>
          <w:i/>
          <w:iCs/>
        </w:rPr>
        <w:t xml:space="preserve">end-to-end</w:t>
      </w:r>
      <w:r>
        <w:t xml:space="preserve">: mulai dari perancangan</w:t>
      </w:r>
      <w:r>
        <w:t xml:space="preserve"> </w:t>
      </w:r>
      <w:r>
        <w:t xml:space="preserve">metodologi, perbandingan antara tiga kelompok algoritma hingga analisis</w:t>
      </w:r>
      <w:r>
        <w:t xml:space="preserve"> </w:t>
      </w:r>
      <w:r>
        <w:t xml:space="preserve">hasil, validasi interpretabilitas, dan sintesis antar kelompok.</w:t>
      </w:r>
      <w:r>
        <w:t xml:space="preserve"> </w:t>
      </w:r>
      <w:r>
        <w:t xml:space="preserve">Sumber empiris utama pembahasan bab ini terdiri atas tiga publikasi yang masing-masing merepresentasikan</w:t>
      </w:r>
      <w:r>
        <w:t xml:space="preserve"> </w:t>
      </w:r>
      <w:r>
        <w:t xml:space="preserve">satu kelompok algoritma:</w:t>
      </w:r>
      <w:r>
        <w:t xml:space="preserve"> </w:t>
      </w:r>
      <w:r>
        <w:t xml:space="preserve">(Suharto dkk., 2024)</w:t>
      </w:r>
      <w:r>
        <w:t xml:space="preserve"> </w:t>
      </w:r>
      <w:r>
        <w:t xml:space="preserve">untuk model</w:t>
      </w:r>
      <w:r>
        <w:t xml:space="preserve"> </w:t>
      </w:r>
      <w:r>
        <w:t xml:space="preserve">berbasis kernel (SVM dan Regresi Logistik),</w:t>
      </w:r>
      <w:r>
        <w:t xml:space="preserve"> </w:t>
      </w:r>
      <w:r>
        <w:t xml:space="preserve">(</w:t>
      </w:r>
      <w:r>
        <w:t xml:space="preserve">Suharto dkk.</w:t>
      </w:r>
      <w:r>
        <w:t xml:space="preserve">, 2024)</w:t>
      </w:r>
      <w:r>
        <w:t xml:space="preserve"> </w:t>
      </w:r>
      <w:r>
        <w:t xml:space="preserve">untuk algoritma berbasis pohon (DT, RF, XGBoost), dan</w:t>
      </w:r>
      <w:r>
        <w:t xml:space="preserve"> </w:t>
      </w:r>
      <w:r>
        <w:t xml:space="preserve">(</w:t>
      </w:r>
      <w:r>
        <w:t xml:space="preserve">Suharto dkk.</w:t>
      </w:r>
      <w:r>
        <w:t xml:space="preserve">, 2025)</w:t>
      </w:r>
      <w:r>
        <w:t xml:space="preserve"> </w:t>
      </w:r>
      <w:r>
        <w:t xml:space="preserve">untuk arsitektur</w:t>
      </w:r>
      <w:r>
        <w:t xml:space="preserve"> </w:t>
      </w:r>
      <w:r>
        <w:rPr>
          <w:i/>
          <w:iCs/>
        </w:rPr>
        <w:t xml:space="preserve">deep network</w:t>
      </w:r>
      <w:r>
        <w:t xml:space="preserve"> </w:t>
      </w:r>
      <w:r>
        <w:t xml:space="preserve">WDCNN</w:t>
      </w:r>
      <w:r>
        <w:t xml:space="preserve"> </w:t>
      </w:r>
      <w:r>
        <w:t xml:space="preserve">beserta formalisasi</w:t>
      </w:r>
      <w:r>
        <w:t xml:space="preserve"> </w:t>
      </w:r>
      <w:r>
        <w:rPr>
          <w:i/>
          <w:iCs/>
        </w:rPr>
        <w:t xml:space="preserve">Fault Signature Maps</w:t>
      </w:r>
      <w:r>
        <w:t xml:space="preserve"> </w:t>
      </w:r>
      <w:r>
        <w:t xml:space="preserve">(FSM).</w:t>
      </w:r>
    </w:p>
    <w:p>
      <w:pPr>
        <w:pStyle w:val="Paragraf"/>
      </w:pPr>
    </w:p>
    <w:p>
      <w:pPr>
        <w:pStyle w:val="Paragraf"/>
      </w:pPr>
      <w:r>
        <w:t xml:space="preserve">Fondasi konsep pada bab ini, yaitu dataset CWRU, prosedur praproses sinyal, vektor</w:t>
      </w:r>
      <w:r>
        <w:t xml:space="preserve"> </w:t>
      </w:r>
      <w:r>
        <w:t xml:space="preserve">fitur HI 36-D, metrik evaluasi diagnostik dan FSM, serta infrastruktur</w:t>
      </w:r>
      <w:r>
        <w:t xml:space="preserve"> </w:t>
      </w:r>
      <w:r>
        <w:t xml:space="preserve">komputasi, telah diuraikan pada Bab III.</w:t>
      </w:r>
      <w:r>
        <w:t xml:space="preserve"> </w:t>
      </w:r>
      <w:r>
        <w:t xml:space="preserve">Bab ini tidak mengulang uraian tersebut, melainkan mengembangkan metodologi</w:t>
      </w:r>
      <w:r>
        <w:t xml:space="preserve"> </w:t>
      </w:r>
      <w:r>
        <w:t xml:space="preserve">spesifik tiap kelompok dan menyajikan hasil eksperimen beserta interpretasinya.</w:t>
      </w:r>
      <w:r>
        <w:t xml:space="preserve"> </w:t>
      </w:r>
      <w:r>
        <w:t xml:space="preserve">Subbab IV.1 s.d. Subbab IV.6 membahas metodologi; Subbab IV.7 s.d. Subbab IV.14</w:t>
      </w:r>
      <w:r>
        <w:t xml:space="preserve"> </w:t>
      </w:r>
      <w:r>
        <w:t xml:space="preserve">membahas hasil dan analisis.</w:t>
      </w:r>
    </w:p>
    <w:p>
      <w:pPr>
        <w:pStyle w:val="Paragraf"/>
      </w:pPr>
    </w:p>
    <w:bookmarkStart w:id="43" w:name="sec:bab4_pipeline"/>
    <w:p>
      <w:pPr>
        <w:pStyle w:val="Heading2"/>
      </w:pPr>
      <w:r>
        <w:t xml:space="preserve">Pipeline Diagnostik CWRU</w:t>
      </w:r>
    </w:p>
    <w:p>
      <w:pPr>
        <w:pStyle w:val="Paragraf"/>
      </w:pPr>
    </w:p>
    <w:p>
      <w:pPr>
        <w:pStyle w:val="Paragraf"/>
      </w:pPr>
      <w:r>
        <w:t xml:space="preserve">Komponen diagnostik pada penelitian ini menggunakan dataset CWRU sebagai</w:t>
      </w:r>
      <w:r>
        <w:t xml:space="preserve"> </w:t>
      </w:r>
      <w:r>
        <w:t xml:space="preserve">sumber data tunggal dan merancang dua alur paralel sesuai representasi</w:t>
      </w:r>
      <w:r>
        <w:t xml:space="preserve"> </w:t>
      </w:r>
      <w:r>
        <w:t xml:space="preserve">input yang sesuai per kelompok model.</w:t>
      </w:r>
      <w:r>
        <w:t xml:space="preserve"> </w:t>
      </w:r>
      <w:r>
        <w:t xml:space="preserve">Alur pertama mengekstraksi vektor fitur HI 36-D dari setiap segmen sinyal</w:t>
      </w:r>
      <w:r>
        <w:t xml:space="preserve"> </w:t>
      </w:r>
      <w:r>
        <w:t xml:space="preserve">sebelum memasukkannya ke model berbasis kernel dan algoritma berbasis pohon,</w:t>
      </w:r>
      <w:r>
        <w:t xml:space="preserve"> </w:t>
      </w:r>
      <w:r>
        <w:t xml:space="preserve">karena kedua kelompok model tersebut beroperasi pada ruang fitur berdimensi tetap.</w:t>
      </w:r>
      <w:r>
        <w:t xml:space="preserve"> </w:t>
      </w:r>
      <w:r>
        <w:t xml:space="preserve">Alur kedua melewatkan sinyal mentah 2.048 titik secara langsung ke WDCNN,</w:t>
      </w:r>
      <w:r>
        <w:t xml:space="preserve"> </w:t>
      </w:r>
      <w:r>
        <w:t xml:space="preserve">yang merancang lapisan konvolusi pertamanya sebagai ekstraktor frekuensi</w:t>
      </w:r>
      <w:r>
        <w:t xml:space="preserve"> </w:t>
      </w:r>
      <w:r>
        <w:t xml:space="preserve">adaptif otomatis tanpa rekayasa fitur manual.</w:t>
      </w:r>
    </w:p>
    <w:p>
      <w:pPr>
        <w:pStyle w:val="Paragraf"/>
      </w:pPr>
    </w:p>
    <w:p>
      <w:pPr>
        <w:pStyle w:val="Paragraf"/>
      </w:pPr>
      <w:r>
        <w:t xml:space="preserve">Gambar </w:t>
      </w:r>
      <w:fldSimple w:instr=" REF fig_bab4_pipeline_diagnostik \h ">
        <w:r>
          <w:t xml:space="preserve">IV.1</w:t>
        </w:r>
      </w:fldSimple>
      <w:r>
        <w:t xml:space="preserve"> mengilustrasikan pipeline dua</w:t>
      </w:r>
      <w:r>
        <w:t xml:space="preserve"> </w:t>
      </w:r>
      <w:r>
        <w:t xml:space="preserve">alur ini beserta modul</w:t>
      </w:r>
      <w:r>
        <w:t xml:space="preserve"> </w:t>
      </w:r>
      <w:r>
        <w:rPr>
          <w:i/>
          <w:iCs/>
        </w:rPr>
        <w:t xml:space="preserve">Explainable AI</w:t>
      </w:r>
      <w:r>
        <w:t xml:space="preserve"> </w:t>
      </w:r>
      <w:r>
        <w:t xml:space="preserve">(SHAP) yang menyertai setiap</w:t>
      </w:r>
      <w:r>
        <w:t xml:space="preserve"> </w:t>
      </w:r>
      <w:r>
        <w:t xml:space="preserve">kelompok.</w:t>
      </w:r>
      <w:r>
        <w:t xml:space="preserve"> </w:t>
      </w:r>
      <w:r>
        <w:t xml:space="preserve">Pada alur fitur, SHAP</w:t>
      </w:r>
      <w:r>
        <w:t xml:space="preserve"> </w:t>
      </w:r>
      <w:r>
        <w:rPr>
          <w:i/>
          <w:iCs/>
        </w:rPr>
        <w:t xml:space="preserve">KernelExplainer</w:t>
      </w:r>
      <w:r>
        <w:t xml:space="preserve"> </w:t>
      </w:r>
      <w:r>
        <w:t xml:space="preserve">(untuk SVM/LR) dan SHAP</w:t>
      </w:r>
      <w:r>
        <w:t xml:space="preserve"> </w:t>
      </w:r>
      <w:r>
        <w:rPr>
          <w:i/>
          <w:iCs/>
        </w:rPr>
        <w:t xml:space="preserve">TreeExplainer</w:t>
      </w:r>
      <w:r>
        <w:t xml:space="preserve"> </w:t>
      </w:r>
      <w:r>
        <w:t xml:space="preserve">(untuk DT/RF/XGBoost) menghasilkan atribusi pada</w:t>
      </w:r>
      <w:r>
        <w:t xml:space="preserve"> </w:t>
      </w:r>
      <w:r>
        <w:t xml:space="preserve">ruang fitur HI 36-D.</w:t>
      </w:r>
      <w:r>
        <w:t xml:space="preserve"> </w:t>
      </w:r>
      <w:r>
        <w:t xml:space="preserve">Pada alur sinyal, SHAP</w:t>
      </w:r>
      <w:r>
        <w:t xml:space="preserve"> </w:t>
      </w:r>
      <w:r>
        <w:rPr>
          <w:i/>
          <w:iCs/>
        </w:rPr>
        <w:t xml:space="preserve">DeepExplainer</w:t>
      </w:r>
      <w:r>
        <w:t xml:space="preserve"> </w:t>
      </w:r>
      <w:r>
        <w:t xml:space="preserve">menghasilkan atribusi langsung</w:t>
      </w:r>
      <w:r>
        <w:t xml:space="preserve"> </w:t>
      </w:r>
      <w:r>
        <w:t xml:space="preserve">pada 2.048 posisi sinyal mentah, yang kemudian diagregasi menjadi FSM</w:t>
      </w:r>
      <w:r>
        <w:t xml:space="preserve"> </w:t>
      </w:r>
      <w:r>
        <w:t xml:space="preserve">sebagai</w:t>
      </w:r>
      <w:r>
        <w:t xml:space="preserve"> </w:t>
      </w:r>
      <w:r>
        <w:rPr>
          <w:i/>
          <w:iCs/>
        </w:rPr>
        <w:t xml:space="preserve">fingerprint</w:t>
      </w:r>
      <w:r>
        <w:t xml:space="preserve"> </w:t>
      </w:r>
      <w:r>
        <w:t xml:space="preserve">per kelas kerusakan.</w:t>
      </w:r>
    </w:p>
    <w:p>
      <w:pPr>
        <w:pStyle w:val="Paragraf"/>
      </w:pPr>
    </w:p>
    <w:bookmarkStart w:id="38" w:name="fig:bab4_pipeline_diagnostik"/>
    <w:p xmlns:a="http://schemas.openxmlformats.org/drawingml/2006/main" xmlns:pic="http://schemas.openxmlformats.org/drawingml/2006/picture">
      <w:pPr>
        <w:pStyle w:val="Gambar"/>
      </w:pPr>
      <w:r>
        <w:drawing>
          <wp:inline>
            <wp:extent cx="5037455" cy="1629764"/>
            <wp:effectExtent b="0" l="0" r="0" t="0"/>
            <wp:docPr descr="" title="" id="36" name="Picture"/>
            <a:graphic>
              <a:graphicData uri="http://schemas.openxmlformats.org/drawingml/2006/picture">
                <pic:pic>
                  <pic:nvPicPr>
                    <pic:cNvPr descr="assets/figures/bab4/alur_diagnostik.png" id="37" name="Picture"/>
                    <pic:cNvPicPr>
                      <a:picLocks noChangeArrowheads="1" noChangeAspect="1"/>
                    </pic:cNvPicPr>
                  </pic:nvPicPr>
                  <pic:blipFill>
                    <a:blip r:embed="rId46"/>
                    <a:stretch>
                      <a:fillRect/>
                    </a:stretch>
                  </pic:blipFill>
                  <pic:spPr bwMode="auto">
                    <a:xfrm>
                      <a:off x="0" y="0"/>
                      <a:ext cx="5037455" cy="1629764"/>
                    </a:xfrm>
                    <a:prstGeom prst="rect">
                      <a:avLst/>
                    </a:prstGeom>
                    <a:noFill/>
                    <a:ln w="9525">
                      <a:noFill/>
                      <a:headEnd/>
                      <a:tailEnd/>
                    </a:ln>
                  </pic:spPr>
                </pic:pic>
              </a:graphicData>
            </a:graphic>
          </wp:inline>
        </w:drawing>
      </w:r>
    </w:p>
    <w:p>
      <w:pPr>
        <w:pStyle w:val="JudulGambar"/>
      </w:pPr>
      <w:r>
        <w:t xml:space="preserve">Gambar </w:t>
      </w:r>
      <w:bookmarkStart w:id="118" w:name="fig_bab4_pipeline_diagnostik"/>
      <w:r>
        <w:t xml:space="preserve">IV.</w:t>
      </w:r>
      <w:fldSimple w:instr=" SEQ Gambar \* ARABIC \s 1 ">
        <w:r>
          <w:t xml:space="preserve">1</w:t>
        </w:r>
      </w:fldSimple>
      <w:bookmarkEnd w:id="118"/>
      <w:r>
        <w:t xml:space="preserve"> </w:t>
      </w:r>
      <w:r>
        <w:t xml:space="preserve">Pipeline diagnostik CWRU dua alur. Alur 1 (biru) mengekstraksi vektor</w:t>
      </w:r>
      <w:r>
        <w:t xml:space="preserve"> </w:t>
      </w:r>
      <w:r>
        <w:t xml:space="preserve">fitur HI 36-D sebelum melatih model kernel</w:t>
      </w:r>
      <w:r>
        <w:t xml:space="preserve"> </w:t>
      </w:r>
      <w:r>
        <w:t xml:space="preserve">SHAP</w:t>
      </w:r>
      <w:r>
        <w:t xml:space="preserve"> </w:t>
      </w:r>
      <w:r>
        <w:rPr>
          <w:i/>
          <w:iCs/>
        </w:rPr>
        <w:t xml:space="preserve">KernelExplainer</w:t>
      </w:r>
      <w:r>
        <w:t xml:space="preserve"> </w:t>
      </w:r>
      <w:r>
        <w:t xml:space="preserve">dan</w:t>
      </w:r>
      <w:r>
        <w:t xml:space="preserve"> </w:t>
      </w:r>
      <w:r>
        <w:rPr>
          <w:i/>
          <w:iCs/>
        </w:rPr>
        <w:t xml:space="preserve">TreeExplainer</w:t>
      </w:r>
      <w:r>
        <w:t xml:space="preserve"> </w:t>
      </w:r>
      <w:r>
        <w:t xml:space="preserve">untuk menghasilkan</w:t>
      </w:r>
      <w:r>
        <w:t xml:space="preserve"> </w:t>
      </w:r>
      <w:r>
        <w:t xml:space="preserve">atribusi di ruang fitur. Alur 2 (hijau) memasukkan sinyal dasar</w:t>
      </w:r>
      <w:r>
        <w:t xml:space="preserve"> </w:t>
      </w:r>
      <w:r>
        <w:t xml:space="preserve">2.048 titik langsung ke WDCNN; SHAP</w:t>
      </w:r>
      <w:r>
        <w:t xml:space="preserve"> </w:t>
      </w:r>
      <w:r>
        <w:rPr>
          <w:i/>
          <w:iCs/>
        </w:rPr>
        <w:t xml:space="preserve">DeepExplainer</w:t>
      </w:r>
      <w:r>
        <w:t xml:space="preserve"> </w:t>
      </w:r>
      <w:r>
        <w:t xml:space="preserve">menghasilkan</w:t>
      </w:r>
      <w:r>
        <w:t xml:space="preserve"> </w:t>
      </w:r>
      <w:r>
        <w:t xml:space="preserve">atribusi resolusi sinyal yang diagregasi menjadi FSM.</w:t>
      </w:r>
    </w:p>
    <w:p>
      <w:pPr>
        <w:pStyle w:val="Paragraf"/>
      </w:pPr>
    </w:p>
    <w:bookmarkEnd w:id="38"/>
    <w:p>
      <w:pPr>
        <w:pStyle w:val="Paragraf"/>
      </w:pPr>
      <w:r>
        <w:t xml:space="preserve">Pemilihan dua alur paralel mencerminkan perbedaan mendasar dalam desain</w:t>
      </w:r>
      <w:r>
        <w:t xml:space="preserve"> </w:t>
      </w:r>
      <w:r>
        <w:t xml:space="preserve">model.</w:t>
      </w:r>
      <w:r>
        <w:t xml:space="preserve"> </w:t>
      </w:r>
      <w:r>
        <w:t xml:space="preserve">Model berbasis kernel dan algoritma berbasis pohon dirancang untuk beroperasi</w:t>
      </w:r>
      <w:r>
        <w:t xml:space="preserve"> </w:t>
      </w:r>
      <w:r>
        <w:t xml:space="preserve">pada perangkat dengan sumber daya terbatas (</w:t>
      </w:r>
      <w:r>
        <w:rPr>
          <w:i/>
          <w:iCs/>
        </w:rPr>
        <w:t xml:space="preserve">edge</w:t>
      </w:r>
      <w:r>
        <w:t xml:space="preserve"> </w:t>
      </w:r>
      <w:r>
        <w:t xml:space="preserve">IoT) karena membutuhkan</w:t>
      </w:r>
      <w:r>
        <w:t xml:space="preserve"> </w:t>
      </w:r>
      <w:r>
        <w:t xml:space="preserve">lebih sedikit memori dan komputasi inferensi dibandingkan</w:t>
      </w:r>
      <w:r>
        <w:t xml:space="preserve"> </w:t>
      </w:r>
      <w:r>
        <w:rPr>
          <w:i/>
          <w:iCs/>
        </w:rPr>
        <w:t xml:space="preserve">deep network</w:t>
      </w:r>
      <w:r>
        <w:t xml:space="preserve">.</w:t>
      </w:r>
      <w:r>
        <w:t xml:space="preserve"> </w:t>
      </w:r>
      <w:r>
        <w:t xml:space="preserve">WDCNN, di sisi lain, dioptimalkan untuk akurasi maksimum dengan interpretabilitas</w:t>
      </w:r>
      <w:r>
        <w:t xml:space="preserve"> </w:t>
      </w:r>
      <w:r>
        <w:t xml:space="preserve">level sinyal yang lebih kaya, yaitu kemampuan yang tidak tersedia pada model</w:t>
      </w:r>
      <w:r>
        <w:t xml:space="preserve"> </w:t>
      </w:r>
      <w:r>
        <w:t xml:space="preserve">berbasis kernel maupun algoritma berbasis pohon ketika beroperasi pada</w:t>
      </w:r>
      <w:r>
        <w:t xml:space="preserve"> </w:t>
      </w:r>
      <w:r>
        <w:t xml:space="preserve">representasi sinyal mentah.</w:t>
      </w:r>
      <w:r>
        <w:t xml:space="preserve"> </w:t>
      </w:r>
      <w:r>
        <w:t xml:space="preserve">Perbandingan lintas kedua alur pada Subbab IV.14 mengungkap implikasi desain</w:t>
      </w:r>
      <w:r>
        <w:t xml:space="preserve"> </w:t>
      </w:r>
      <w:r>
        <w:t xml:space="preserve">sistem PdM multi-tier yang lebih luas.</w:t>
      </w:r>
    </w:p>
    <w:p>
      <w:pPr>
        <w:pStyle w:val="Paragraf"/>
      </w:pPr>
    </w:p>
    <w:bookmarkStart w:id="42" w:name="fig:bab4_j1_methodology"/>
    <w:p xmlns:a="http://schemas.openxmlformats.org/drawingml/2006/main" xmlns:pic="http://schemas.openxmlformats.org/drawingml/2006/picture">
      <w:pPr>
        <w:pStyle w:val="Gambar"/>
      </w:pPr>
      <w:r>
        <w:drawing>
          <wp:inline>
            <wp:extent cx="3929214" cy="2483599"/>
            <wp:effectExtent b="0" l="0" r="0" t="0"/>
            <wp:docPr descr="" title="" id="40" name="Picture"/>
            <a:graphic>
              <a:graphicData uri="http://schemas.openxmlformats.org/drawingml/2006/picture">
                <pic:pic>
                  <pic:nvPicPr>
                    <pic:cNvPr descr="assets/figures/bab4/j1_overall_methodology.png" id="41" name="Picture"/>
                    <pic:cNvPicPr>
                      <a:picLocks noChangeArrowheads="1" noChangeAspect="1"/>
                    </pic:cNvPicPr>
                  </pic:nvPicPr>
                  <pic:blipFill>
                    <a:blip r:embed="rId47"/>
                    <a:stretch>
                      <a:fillRect/>
                    </a:stretch>
                  </pic:blipFill>
                  <pic:spPr bwMode="auto">
                    <a:xfrm>
                      <a:off x="0" y="0"/>
                      <a:ext cx="3929214" cy="2483599"/>
                    </a:xfrm>
                    <a:prstGeom prst="rect">
                      <a:avLst/>
                    </a:prstGeom>
                    <a:noFill/>
                    <a:ln w="9525">
                      <a:noFill/>
                      <a:headEnd/>
                      <a:tailEnd/>
                    </a:ln>
                  </pic:spPr>
                </pic:pic>
              </a:graphicData>
            </a:graphic>
          </wp:inline>
        </w:drawing>
      </w:r>
    </w:p>
    <w:p>
      <w:pPr>
        <w:pStyle w:val="JudulGambar"/>
      </w:pPr>
      <w:r>
        <w:t xml:space="preserve">Gambar </w:t>
      </w:r>
      <w:bookmarkStart w:id="119" w:name="fig_bab4_j1_methodology"/>
      <w:r>
        <w:t xml:space="preserve">IV.</w:t>
      </w:r>
      <w:fldSimple w:instr=" SEQ Gambar \* ARABIC \s 1 ">
        <w:r>
          <w:t xml:space="preserve">2</w:t>
        </w:r>
      </w:fldSimple>
      <w:bookmarkEnd w:id="119"/>
      <w:r>
        <w:t xml:space="preserve"> </w:t>
      </w:r>
      <w:r>
        <w:t xml:space="preserve">Alur metodologi diagnostik keseluruhan dari Suharto dkk. (2025):</w:t>
      </w:r>
      <w:r>
        <w:t xml:space="preserve"> </w:t>
      </w:r>
      <w:r>
        <w:t xml:space="preserve">empat tahap sekuensial: persiapan data CWRU, pelatihan WDCNN,</w:t>
      </w:r>
      <w:r>
        <w:t xml:space="preserve"> </w:t>
      </w:r>
      <w:r>
        <w:t xml:space="preserve">analisis SHAP</w:t>
      </w:r>
      <w:r>
        <w:t xml:space="preserve"> </w:t>
      </w:r>
      <w:r>
        <w:rPr>
          <w:i/>
          <w:iCs/>
        </w:rPr>
        <w:t xml:space="preserve">DeepExplainer</w:t>
      </w:r>
      <w:r>
        <w:t xml:space="preserve">, dan konstruksi serta validasi</w:t>
      </w:r>
      <w:r>
        <w:t xml:space="preserve"> </w:t>
      </w:r>
      <w:r>
        <w:rPr>
          <w:i/>
          <w:iCs/>
        </w:rPr>
        <w:t xml:space="preserve">Fault Signature Maps</w:t>
      </w:r>
      <w:r>
        <w:t xml:space="preserve">, yang menjadi referensi implementasi</w:t>
      </w:r>
      <w:r>
        <w:t xml:space="preserve"> </w:t>
      </w:r>
      <w:r>
        <w:t xml:space="preserve">eksperimen diagnostik pada bab ini.</w:t>
      </w:r>
      <w:r>
        <w:t xml:space="preserve"> </w:t>
      </w:r>
      <w:r>
        <w:t xml:space="preserve">(</w:t>
      </w:r>
      <w:r>
        <w:t xml:space="preserve">Suharto dkk.</w:t>
      </w:r>
      <w:r>
        <w:t xml:space="preserve">, 2025)</w:t>
      </w:r>
    </w:p>
    <w:p>
      <w:pPr>
        <w:pStyle w:val="Paragraf"/>
      </w:pPr>
    </w:p>
    <w:bookmarkEnd w:id="42"/>
    <w:bookmarkEnd w:id="43"/>
    <w:bookmarkStart w:id="47" w:name="sec:bab4_kernel"/>
    <w:p>
      <w:pPr>
        <w:pStyle w:val="Heading2"/>
      </w:pPr>
      <w:r>
        <w:t xml:space="preserve">Benchmark Model Berbasis Kernel: SVM dan Regresi Logistik</w:t>
      </w:r>
    </w:p>
    <w:p>
      <w:pPr>
        <w:pStyle w:val="Paragraf"/>
      </w:pPr>
    </w:p>
    <w:p>
      <w:pPr>
        <w:pStyle w:val="Paragraf"/>
      </w:pPr>
      <w:r>
        <w:t xml:space="preserve">Pada subbab ini, dua model berbasis kernel dievaluasi:</w:t>
      </w:r>
      <w:r>
        <w:t xml:space="preserve"> </w:t>
      </w:r>
      <w:r>
        <w:rPr>
          <w:i/>
          <w:iCs/>
        </w:rPr>
        <w:t xml:space="preserve">Support Vector Machine</w:t>
      </w:r>
      <w:r>
        <w:t xml:space="preserve"> </w:t>
      </w:r>
      <w:r>
        <w:t xml:space="preserve">(SVM)</w:t>
      </w:r>
      <w:r>
        <w:t xml:space="preserve"> </w:t>
      </w:r>
      <w:r>
        <w:t xml:space="preserve">dengan kernel RBF dan Regresi Logistik (</w:t>
      </w:r>
      <w:r>
        <w:rPr>
          <w:i/>
          <w:iCs/>
        </w:rPr>
        <w:t xml:space="preserve">Logistic Regression</w:t>
      </w:r>
      <w:r>
        <w:t xml:space="preserve">, LR) untuk klasifikasi sepuluh kelas.</w:t>
      </w:r>
      <w:r>
        <w:t xml:space="preserve"> </w:t>
      </w:r>
      <w:r>
        <w:t xml:space="preserve">Kedua model beroperasi pada vektor fitur HI 36-D yang diekstraksi dari</w:t>
      </w:r>
      <w:r>
        <w:t xml:space="preserve"> </w:t>
      </w:r>
      <w:r>
        <w:t xml:space="preserve">sinyal CWRU sebagaimana diuraikan pada</w:t>
      </w:r>
      <w:r>
        <w:t xml:space="preserve"> </w:t>
      </w:r>
      <w:r>
        <w:t xml:space="preserve">Subbab III.3.5</w:t>
      </w:r>
      <w:r>
        <w:t xml:space="preserve"> </w:t>
      </w:r>
      <w:r>
        <w:t xml:space="preserve">(Suharto dkk., 2024)</w:t>
      </w:r>
      <w:r>
        <w:t xml:space="preserve">.</w:t>
      </w:r>
    </w:p>
    <w:p>
      <w:pPr>
        <w:pStyle w:val="Paragraf"/>
      </w:pPr>
    </w:p>
    <w:bookmarkStart w:id="44" w:name="subsec:bab4_kernel_fitur"/>
    <w:p>
      <w:pPr>
        <w:pStyle w:val="Heading3"/>
      </w:pPr>
      <w:r>
        <w:t xml:space="preserve">Ekstraksi Fitur untuk Model Berbasis Kernel</w:t>
      </w:r>
    </w:p>
    <w:p>
      <w:pPr>
        <w:pStyle w:val="Paragraf"/>
      </w:pPr>
    </w:p>
    <w:p>
      <w:pPr>
        <w:pStyle w:val="Paragraf"/>
      </w:pPr>
      <w:r>
        <w:t xml:space="preserve">Dari setiap segmen sinyal dataset CWRU sepanjang 2.048 titik, diekstraksi</w:t>
      </w:r>
      <w:r>
        <w:t xml:space="preserve"> </w:t>
      </w:r>
      <w:r>
        <w:rPr>
          <w:b/>
          <w:bCs/>
        </w:rPr>
        <w:t xml:space="preserve">sembilan fitur domain waktu</w:t>
      </w:r>
      <w:r>
        <w:t xml:space="preserve"> </w:t>
      </w:r>
      <w:r>
        <w:t xml:space="preserve">per kanal akselerometer:</w:t>
      </w:r>
      <w:r>
        <w:t xml:space="preserve"> </w:t>
      </w:r>
      <w:r>
        <w:t xml:space="preserve">(1) nilai RMS, (2) kurtosis, (3)</w:t>
      </w:r>
      <w:r>
        <w:t xml:space="preserve"> </w:t>
      </w:r>
      <w:r>
        <w:rPr>
          <w:i/>
          <w:iCs/>
        </w:rPr>
        <w:t xml:space="preserve">crest factor</w:t>
      </w:r>
      <w:r>
        <w:t xml:space="preserve">,</w:t>
      </w:r>
      <w:r>
        <w:t xml:space="preserve"> </w:t>
      </w:r>
      <w:r>
        <w:t xml:space="preserve">(4)</w:t>
      </w:r>
      <w:r>
        <w:t xml:space="preserve"> </w:t>
      </w:r>
      <w:r>
        <w:rPr>
          <w:i/>
          <w:iCs/>
        </w:rPr>
        <w:t xml:space="preserve">peak-to-peak</w:t>
      </w:r>
      <w:r>
        <w:t xml:space="preserve">, (5)</w:t>
      </w:r>
      <w:r>
        <w:t xml:space="preserve"> </w:t>
      </w:r>
      <w:r>
        <w:rPr>
          <w:i/>
          <w:iCs/>
        </w:rPr>
        <w:t xml:space="preserve">skewness</w:t>
      </w:r>
      <w:r>
        <w:t xml:space="preserve">, (6) deviasi standar,</w:t>
      </w:r>
      <w:r>
        <w:t xml:space="preserve"> </w:t>
      </w:r>
      <w:r>
        <w:t xml:space="preserve">(7) mean, (8) variansi, dan (9)</w:t>
      </w:r>
      <w:r>
        <w:t xml:space="preserve"> </w:t>
      </w:r>
      <w:r>
        <w:rPr>
          <w:i/>
          <w:iCs/>
        </w:rPr>
        <w:t xml:space="preserve">median absolute deviation</w:t>
      </w:r>
      <w:r>
        <w:t xml:space="preserve"> </w:t>
      </w:r>
      <w:r>
        <w:t xml:space="preserve">(MAD).</w:t>
      </w:r>
      <w:r>
        <w:t xml:space="preserve"> </w:t>
      </w:r>
      <w:r>
        <w:t xml:space="preserve">Selain itu, diekstraksi juga</w:t>
      </w:r>
      <w:r>
        <w:t xml:space="preserve"> </w:t>
      </w:r>
      <w:r>
        <w:rPr>
          <w:b/>
          <w:bCs/>
        </w:rPr>
        <w:t xml:space="preserve">sembilan fitur domain frekuensi</w:t>
      </w:r>
      <w:r>
        <w:t xml:space="preserve"> </w:t>
      </w:r>
      <w:r>
        <w:t xml:space="preserve">per kanal:</w:t>
      </w:r>
      <w:r>
        <w:t xml:space="preserve"> </w:t>
      </w:r>
      <w:r>
        <w:t xml:space="preserve">sentroid spektral, entropi spektral, dan tujuh nilai energi pita frekuensi</w:t>
      </w:r>
      <w:r>
        <w:t xml:space="preserve"> </w:t>
      </w:r>
      <w:r>
        <w:t xml:space="preserve">yang mencakup pita sekitar BPFO, BPFI, BSF, FTF beserta harmonik pertamanya.</w:t>
      </w:r>
      <w:r>
        <w:t xml:space="preserve"> </w:t>
      </w:r>
      <w:r>
        <w:t xml:space="preserve">Dengan dua kanal (drive-end dan fan-end), total dimensi vektor HI per segmen</w:t>
      </w:r>
      <w:r>
        <w:t xml:space="preserve"> </w:t>
      </w:r>
      <w:r>
        <w:t xml:space="preserve">adalah 9 × 2 + 9 × 2 = 36, sesuai dengan definisi lengkap</w:t>
      </w:r>
      <w:r>
        <w:t xml:space="preserve"> </w:t>
      </w:r>
      <w:r>
        <w:t xml:space="preserve">pada Lampiran A.</w:t>
      </w:r>
    </w:p>
    <w:p>
      <w:pPr>
        <w:pStyle w:val="Paragraf"/>
      </w:pPr>
    </w:p>
    <w:p>
      <w:pPr>
        <w:pStyle w:val="Paragraf"/>
      </w:pPr>
      <w:r>
        <w:t xml:space="preserve">Setelah diekstraksi, vektor HI 36-D dinormalisasi ulang menggunakan Z-score</w:t>
      </w:r>
      <w:r>
        <w:t xml:space="preserve"> </w:t>
      </w:r>
      <w:r>
        <w:t xml:space="preserve">berbasis statistik</w:t>
      </w:r>
      <w:r>
        <w:t xml:space="preserve"> </w:t>
      </w:r>
      <w:r>
        <w:rPr>
          <w:i/>
          <w:iCs/>
        </w:rPr>
        <w:t xml:space="preserve">training set</w:t>
      </w:r>
      <w:r>
        <w:t xml:space="preserve"> </w:t>
      </w:r>
      <w:r>
        <w:t xml:space="preserve">(terpisah dari normalisasi sinyal</w:t>
      </w:r>
      <w:r>
        <w:t xml:space="preserve"> </w:t>
      </w:r>
      <w:r>
        <w:t xml:space="preserve">mentah pada Persamaan III.2), sehingga setiap fitur memiliki</w:t>
      </w:r>
      <w:r>
        <w:t xml:space="preserve"> </w:t>
      </w:r>
      <w:r>
        <w:t xml:space="preserve">distribusi</w:t>
      </w:r>
      <w:r>
        <w:t xml:space="preserve"> </w:t>
      </w:r>
      <w:r>
        <w:rPr>
          <w:i/>
          <w:iCs/>
        </w:rPr>
        <w:t xml:space="preserve">zero-mean unit-variance</w:t>
      </w:r>
      <w:r>
        <w:t xml:space="preserve"> </w:t>
      </w:r>
      <w:r>
        <w:t xml:space="preserve">pada ruang input model.</w:t>
      </w:r>
      <w:r>
        <w:t xml:space="preserve"> </w:t>
      </w:r>
      <w:r>
        <w:t xml:space="preserve">Normalisasi ini bersifat wajib untuk model SVM-RBF agar jarak antar sampel dalam</w:t>
      </w:r>
      <w:r>
        <w:t xml:space="preserve"> </w:t>
      </w:r>
      <w:r>
        <w:t xml:space="preserve">ruang kernel tidak didominasi fitur dengan skala besar.</w:t>
      </w:r>
    </w:p>
    <w:p>
      <w:pPr>
        <w:pStyle w:val="Paragraf"/>
      </w:pPr>
    </w:p>
    <w:bookmarkEnd w:id="44"/>
    <w:bookmarkStart w:id="45" w:name="subsec:bab4_svm_config"/>
    <w:p>
      <w:pPr>
        <w:pStyle w:val="Heading3"/>
      </w:pPr>
      <w:r>
        <w:t xml:space="preserve">Konfigurasi SVM-RBF</w:t>
      </w:r>
    </w:p>
    <w:p>
      <w:pPr>
        <w:pStyle w:val="Paragraf"/>
      </w:pPr>
    </w:p>
    <w:p>
      <w:pPr>
        <w:pStyle w:val="Paragraf"/>
      </w:pPr>
      <w:r>
        <w:t xml:space="preserve">SVM dengan kernel RBF dilatih pada</w:t>
      </w:r>
      <w:r>
        <w:t xml:space="preserve"> </w:t>
      </w:r>
      <w:r>
        <w:rPr>
          <w:i/>
          <w:iCs/>
        </w:rPr>
        <w:t xml:space="preserve">training set</w:t>
      </w:r>
      <w:r>
        <w:t xml:space="preserve"> </w:t>
      </w:r>
      <w:r>
        <w:t xml:space="preserve">CWRU menggunakan</w:t>
      </w:r>
      <w:r>
        <w:t xml:space="preserve"> </w:t>
      </w:r>
      <w:r>
        <w:t xml:space="preserve">dua hiperparameter utama yang dioptimasi melalui GridSearchCV:</w:t>
      </w:r>
      <w:r>
        <w:t xml:space="preserve"> </w:t>
      </w:r>
      <m:oMath>
        <m:r>
          <m:t>C</m:t>
        </m:r>
        <m:r>
          <m:rPr>
            <m:sty m:val="p"/>
          </m:rPr>
          <m:t>∈</m:t>
        </m:r>
        <m:r>
          <m:rPr>
            <m:sty m:val="p"/>
          </m:rPr>
          <m:t>{</m:t>
        </m:r>
        <m:r>
          <m:t>0</m:t>
        </m:r>
        <m:r>
          <m:rPr>
            <m:sty m:val="p"/>
          </m:rPr>
          <m:t>,</m:t>
        </m:r>
        <m:r>
          <m:t>1</m:t>
        </m:r>
        <m:r>
          <m:rPr>
            <m:sty m:val="p"/>
          </m:rPr>
          <m:t>;</m:t>
        </m:r>
        <m:r>
          <m:t> </m:t>
        </m:r>
        <m:r>
          <m:t>1</m:t>
        </m:r>
        <m:r>
          <m:rPr>
            <m:sty m:val="p"/>
          </m:rPr>
          <m:t>;</m:t>
        </m:r>
        <m:r>
          <m:t> </m:t>
        </m:r>
        <m:r>
          <m:t>10</m:t>
        </m:r>
        <m:r>
          <m:rPr>
            <m:sty m:val="p"/>
          </m:rPr>
          <m:t>;</m:t>
        </m:r>
        <m:r>
          <m:t> </m:t>
        </m:r>
        <m:r>
          <m:t>100</m:t>
        </m:r>
        <m:r>
          <m:rPr>
            <m:sty m:val="p"/>
          </m:rPr>
          <m:t>}</m:t>
        </m:r>
      </m:oMath>
      <w:r>
        <w:t xml:space="preserve"> </w:t>
      </w:r>
      <w:r>
        <w:t xml:space="preserve">dan</w:t>
      </w:r>
      <w:r>
        <w:t xml:space="preserve"> </w:t>
      </w:r>
      <m:oMath>
        <m:r>
          <m:t>γ</m:t>
        </m:r>
        <m:r>
          <m:rPr>
            <m:sty m:val="p"/>
          </m:rPr>
          <m:t>∈</m:t>
        </m:r>
        <m:r>
          <m:rPr>
            <m:sty m:val="p"/>
          </m:rPr>
          <m:t>{</m:t>
        </m:r>
        <m:r>
          <m:rPr>
            <m:nor/>
            <m:sty m:val="p"/>
          </m:rPr>
          <m:t>scale</m:t>
        </m:r>
        <m:r>
          <m:rPr>
            <m:sty m:val="p"/>
          </m:rPr>
          <m:t>,</m:t>
        </m:r>
        <m:r>
          <m:t> </m:t>
        </m:r>
        <m:r>
          <m:rPr>
            <m:nor/>
            <m:sty m:val="p"/>
          </m:rPr>
          <m:t>auto</m:t>
        </m:r>
        <m:r>
          <m:rPr>
            <m:sty m:val="p"/>
          </m:rPr>
          <m:t>,</m:t>
        </m:r>
        <m:r>
          <m:t> </m:t>
        </m:r>
        <m:r>
          <m:t>0</m:t>
        </m:r>
        <m:r>
          <m:rPr>
            <m:sty m:val="p"/>
          </m:rPr>
          <m:t>,</m:t>
        </m:r>
        <m:r>
          <m:t>01</m:t>
        </m:r>
        <m:r>
          <m:rPr>
            <m:sty m:val="p"/>
          </m:rPr>
          <m:t>;</m:t>
        </m:r>
        <m:r>
          <m:t> </m:t>
        </m:r>
        <m:r>
          <m:t>0</m:t>
        </m:r>
        <m:r>
          <m:rPr>
            <m:sty m:val="p"/>
          </m:rPr>
          <m:t>,</m:t>
        </m:r>
        <m:r>
          <m:t>1</m:t>
        </m:r>
        <m:r>
          <m:rPr>
            <m:sty m:val="p"/>
          </m:rPr>
          <m:t>}</m:t>
        </m:r>
      </m:oMath>
      <w:r>
        <w:t xml:space="preserve">.</w:t>
      </w:r>
      <w:r>
        <w:t xml:space="preserve"> </w:t>
      </w:r>
      <w:r>
        <w:t xml:space="preserve">Parameter</w:t>
      </w:r>
      <w:r>
        <w:t xml:space="preserve"> </w:t>
      </w:r>
      <w:r>
        <w:rPr>
          <w:rStyle w:val="VerbatimChar"/>
        </w:rPr>
        <w:t xml:space="preserve">class_weight='balanced'</w:t>
      </w:r>
      <w:r>
        <w:t xml:space="preserve"> </w:t>
      </w:r>
      <w:r>
        <w:t xml:space="preserve">ditetapkan untuk memastikan kelas-kelas yang seimbang diakomodasi secara merata.</w:t>
      </w:r>
      <w:r>
        <w:t xml:space="preserve"> </w:t>
      </w:r>
      <w:r>
        <w:t xml:space="preserve">Pembagian data menggunakan stratified 80/20 dengan</w:t>
      </w:r>
      <w:r>
        <w:t xml:space="preserve"> </w:t>
      </w:r>
      <w:r>
        <w:rPr>
          <w:rStyle w:val="VerbatimChar"/>
        </w:rPr>
        <w:t xml:space="preserve">random_state</w:t>
      </w:r>
      <w:r>
        <w:t xml:space="preserve"> </w:t>
      </w:r>
      <w:r>
        <w:t xml:space="preserve">tetap, dan optimasi hiperparameter dilakukan melalui stratified 5-fold</w:t>
      </w:r>
      <w:r>
        <w:t xml:space="preserve"> </w:t>
      </w:r>
      <w:r>
        <w:rPr>
          <w:i/>
          <w:iCs/>
        </w:rPr>
        <w:t xml:space="preserve">cross-validation</w:t>
      </w:r>
      <w:r>
        <w:t xml:space="preserve"> </w:t>
      </w:r>
      <w:r>
        <w:t xml:space="preserve">pada</w:t>
      </w:r>
      <w:r>
        <w:t xml:space="preserve"> </w:t>
      </w:r>
      <w:r>
        <w:rPr>
          <w:i/>
          <w:iCs/>
        </w:rPr>
        <w:t xml:space="preserve">training set</w:t>
      </w:r>
      <w:r>
        <w:t xml:space="preserve"> </w:t>
      </w:r>
      <w:r>
        <w:t xml:space="preserve">sebelum dievaluasi pada</w:t>
      </w:r>
      <w:r>
        <w:t xml:space="preserve"> </w:t>
      </w:r>
      <w:r>
        <w:rPr>
          <w:i/>
          <w:iCs/>
        </w:rPr>
        <w:t xml:space="preserve">test set</w:t>
      </w:r>
      <w:r>
        <w:t xml:space="preserve">.</w:t>
      </w:r>
    </w:p>
    <w:p>
      <w:pPr>
        <w:pStyle w:val="Paragraf"/>
      </w:pPr>
    </w:p>
    <w:bookmarkEnd w:id="45"/>
    <w:bookmarkStart w:id="46" w:name="subsec:bab4_lr_config"/>
    <w:p>
      <w:pPr>
        <w:pStyle w:val="Heading3"/>
      </w:pPr>
      <w:r>
        <w:t xml:space="preserve">Konfigurasi Regresi Logistik</w:t>
      </w:r>
    </w:p>
    <w:p>
      <w:pPr>
        <w:pStyle w:val="Paragraf"/>
      </w:pPr>
    </w:p>
    <w:p>
      <w:pPr>
        <w:pStyle w:val="Paragraf"/>
      </w:pPr>
      <w:r>
        <w:t xml:space="preserve">Regresi Logistik dikonfigurasi dengan skema</w:t>
      </w:r>
      <w:r>
        <w:t xml:space="preserve"> </w:t>
      </w:r>
      <w:r>
        <w:rPr>
          <w:i/>
          <w:iCs/>
        </w:rPr>
        <w:t xml:space="preserve">one-vs-rest</w:t>
      </w:r>
      <w:r>
        <w:t xml:space="preserve"> </w:t>
      </w:r>
      <w:r>
        <w:t xml:space="preserve">(OvR) untuk</w:t>
      </w:r>
      <w:r>
        <w:t xml:space="preserve"> </w:t>
      </w:r>
      <w:r>
        <w:t xml:space="preserve">menghasilkan prediksi sepuluh kelas secara langsung dari satu model.</w:t>
      </w:r>
      <w:r>
        <w:t xml:space="preserve"> </w:t>
      </w:r>
      <w:r>
        <w:t xml:space="preserve">Parameter regulasi</w:t>
      </w:r>
      <w:r>
        <w:t xml:space="preserve"> </w:t>
      </w:r>
      <m:oMath>
        <m:r>
          <m:t>C</m:t>
        </m:r>
        <m:r>
          <m:rPr>
            <m:sty m:val="p"/>
          </m:rPr>
          <m:t>∈</m:t>
        </m:r>
        <m:r>
          <m:rPr>
            <m:sty m:val="p"/>
          </m:rPr>
          <m:t>{</m:t>
        </m:r>
        <m:r>
          <m:t>0</m:t>
        </m:r>
        <m:r>
          <m:rPr>
            <m:sty m:val="p"/>
          </m:rPr>
          <m:t>,</m:t>
        </m:r>
        <m:r>
          <m:t>1</m:t>
        </m:r>
        <m:r>
          <m:rPr>
            <m:sty m:val="p"/>
          </m:rPr>
          <m:t>;</m:t>
        </m:r>
        <m:r>
          <m:t> </m:t>
        </m:r>
        <m:r>
          <m:t>1</m:t>
        </m:r>
        <m:r>
          <m:rPr>
            <m:sty m:val="p"/>
          </m:rPr>
          <m:t>;</m:t>
        </m:r>
        <m:r>
          <m:t> </m:t>
        </m:r>
        <m:r>
          <m:t>10</m:t>
        </m:r>
        <m:r>
          <m:rPr>
            <m:sty m:val="p"/>
          </m:rPr>
          <m:t>}</m:t>
        </m:r>
      </m:oMath>
      <w:r>
        <w:t xml:space="preserve"> </w:t>
      </w:r>
      <w:r>
        <w:t xml:space="preserve">dioptimasi melalui</w:t>
      </w:r>
      <w:r>
        <w:t xml:space="preserve"> </w:t>
      </w:r>
      <w:r>
        <w:t xml:space="preserve">GridSearchCV identik dengan SVM.</w:t>
      </w:r>
      <w:r>
        <w:t xml:space="preserve"> </w:t>
      </w:r>
      <w:r>
        <w:t xml:space="preserve">Solver</w:t>
      </w:r>
      <w:r>
        <w:t xml:space="preserve"> </w:t>
      </w:r>
      <w:r>
        <w:rPr>
          <w:rStyle w:val="VerbatimChar"/>
        </w:rPr>
        <w:t xml:space="preserve">lbfgs</w:t>
      </w:r>
      <w:r>
        <w:t xml:space="preserve"> </w:t>
      </w:r>
      <w:r>
        <w:t xml:space="preserve">digunakan karena lebih efisien untuk dataset ukuran</w:t>
      </w:r>
      <w:r>
        <w:t xml:space="preserve"> </w:t>
      </w:r>
      <w:r>
        <w:t xml:space="preserve">sedang dengan fitur kontinu.</w:t>
      </w:r>
      <w:r>
        <w:t xml:space="preserve"> </w:t>
      </w:r>
      <w:r>
        <w:t xml:space="preserve">Nilai</w:t>
      </w:r>
      <w:r>
        <w:t xml:space="preserve"> </w:t>
      </w:r>
      <w:r>
        <w:rPr>
          <w:i/>
          <w:iCs/>
        </w:rPr>
        <w:t xml:space="preserve">C</w:t>
      </w:r>
      <w:r>
        <w:t xml:space="preserve"> </w:t>
      </w:r>
      <w:r>
        <w:t xml:space="preserve">optimal yang lebih rendah dibandingkan SVM mencerminkan sifat LR</w:t>
      </w:r>
      <w:r>
        <w:t xml:space="preserve"> </w:t>
      </w:r>
      <w:r>
        <w:t xml:space="preserve">yang lebih sensitif terhadap regularisasi untuk mencegah</w:t>
      </w:r>
      <w:r>
        <w:t xml:space="preserve"> </w:t>
      </w:r>
      <w:r>
        <w:rPr>
          <w:i/>
          <w:iCs/>
        </w:rPr>
        <w:t xml:space="preserve">overfitting</w:t>
      </w:r>
      <w:r>
        <w:t xml:space="preserve"> </w:t>
      </w:r>
      <w:r>
        <w:t xml:space="preserve">pada batas keputusan linear.</w:t>
      </w:r>
    </w:p>
    <w:p>
      <w:pPr>
        <w:pStyle w:val="Paragraf"/>
      </w:pPr>
    </w:p>
    <w:bookmarkEnd w:id="46"/>
    <w:bookmarkEnd w:id="47"/>
    <w:bookmarkStart w:id="51" w:name="sec:bab4_tree"/>
    <w:p>
      <w:pPr>
        <w:pStyle w:val="Heading2"/>
      </w:pPr>
      <w:r>
        <w:t xml:space="preserve">Benchmark Algoritma Berbasis Pohon: DT, RF, dan XGBoost</w:t>
      </w:r>
    </w:p>
    <w:p>
      <w:pPr>
        <w:pStyle w:val="Paragraf"/>
      </w:pPr>
    </w:p>
    <w:p>
      <w:pPr>
        <w:pStyle w:val="Paragraf"/>
      </w:pPr>
      <w:r>
        <w:t xml:space="preserve">Tiga algoritma berbasis pohon dievaluasi untuk merepresentasikan tiga</w:t>
      </w:r>
      <w:r>
        <w:t xml:space="preserve"> </w:t>
      </w:r>
      <w:r>
        <w:t xml:space="preserve">tingkat kompleksitas yang berbeda:</w:t>
      </w:r>
      <w:r>
        <w:t xml:space="preserve"> </w:t>
      </w:r>
      <w:r>
        <w:rPr>
          <w:i/>
          <w:iCs/>
        </w:rPr>
        <w:t xml:space="preserve">Decision Tree</w:t>
      </w:r>
      <w:r>
        <w:t xml:space="preserve"> </w:t>
      </w:r>
      <w:r>
        <w:t xml:space="preserve">(DT) sebagai model</w:t>
      </w:r>
      <w:r>
        <w:t xml:space="preserve"> </w:t>
      </w:r>
      <w:r>
        <w:t xml:space="preserve">tunggal yang dapat divisualisasikan,</w:t>
      </w:r>
      <w:r>
        <w:t xml:space="preserve"> </w:t>
      </w:r>
      <w:r>
        <w:rPr>
          <w:i/>
          <w:iCs/>
        </w:rPr>
        <w:t xml:space="preserve">Random Forest</w:t>
      </w:r>
      <w:r>
        <w:t xml:space="preserve"> </w:t>
      </w:r>
      <w:r>
        <w:t xml:space="preserve">(RF) sebagai</w:t>
      </w:r>
      <w:r>
        <w:t xml:space="preserve"> </w:t>
      </w:r>
      <w:r>
        <w:t xml:space="preserve">agregasi</w:t>
      </w:r>
      <w:r>
        <w:t xml:space="preserve"> </w:t>
      </w:r>
      <w:r>
        <w:rPr>
          <w:i/>
          <w:iCs/>
        </w:rPr>
        <w:t xml:space="preserve">bagging</w:t>
      </w:r>
      <w:r>
        <w:t xml:space="preserve">, dan XGBoost sebagai</w:t>
      </w:r>
      <w:r>
        <w:t xml:space="preserve"> </w:t>
      </w:r>
      <w:r>
        <w:rPr>
          <w:i/>
          <w:iCs/>
        </w:rPr>
        <w:t xml:space="preserve">gradient boosting</w:t>
      </w:r>
      <w:r>
        <w:t xml:space="preserve"> </w:t>
      </w:r>
      <w:r>
        <w:t xml:space="preserve">dengan</w:t>
      </w:r>
      <w:r>
        <w:t xml:space="preserve"> </w:t>
      </w:r>
      <w:r>
        <w:t xml:space="preserve">regularisasi</w:t>
      </w:r>
      <w:r>
        <w:t xml:space="preserve"> </w:t>
      </w:r>
      <w:r>
        <w:t xml:space="preserve">(</w:t>
      </w:r>
      <w:r>
        <w:t xml:space="preserve">Suharto dkk.</w:t>
      </w:r>
      <w:r>
        <w:t xml:space="preserve">, 2024)</w:t>
      </w:r>
      <w:r>
        <w:t xml:space="preserve">.</w:t>
      </w:r>
      <w:r>
        <w:t xml:space="preserve"> </w:t>
      </w:r>
      <w:r>
        <w:t xml:space="preserve">Ketiga model beroperasi pada vektor fitur HI 36-D yang sama dengan model</w:t>
      </w:r>
      <w:r>
        <w:t xml:space="preserve"> </w:t>
      </w:r>
      <w:r>
        <w:t xml:space="preserve">berbasis kernel, mengikuti protokol</w:t>
      </w:r>
      <w:r>
        <w:t xml:space="preserve"> </w:t>
      </w:r>
      <w:r>
        <w:rPr>
          <w:i/>
          <w:iCs/>
        </w:rPr>
        <w:t xml:space="preserve">split</w:t>
      </w:r>
      <w:r>
        <w:t xml:space="preserve"> </w:t>
      </w:r>
      <w:r>
        <w:t xml:space="preserve">dan normalisasi yang identik.</w:t>
      </w:r>
    </w:p>
    <w:p>
      <w:pPr>
        <w:pStyle w:val="Paragraf"/>
      </w:pPr>
    </w:p>
    <w:bookmarkStart w:id="48" w:name="subsec:bab4_dt_config"/>
    <w:p>
      <w:pPr>
        <w:pStyle w:val="Heading3"/>
      </w:pPr>
      <w:r>
        <w:t xml:space="preserve">Konfigurasi Decision Tree</w:t>
      </w:r>
    </w:p>
    <w:p>
      <w:pPr>
        <w:pStyle w:val="Paragraf"/>
      </w:pPr>
    </w:p>
    <w:p>
      <w:pPr>
        <w:pStyle w:val="Paragraf"/>
      </w:pPr>
      <w:r>
        <w:t xml:space="preserve">Model DT yang dipilih dilatih dengan kriteria pemisahan dan dibatasi kedalaman maksimum</w:t>
      </w:r>
      <w:r>
        <w:t xml:space="preserve"> </w:t>
      </w:r>
      <w:r>
        <w:t xml:space="preserve">(</w:t>
      </w:r>
      <w:r>
        <w:rPr>
          <w:rStyle w:val="VerbatimChar"/>
        </w:rPr>
        <w:t xml:space="preserve">max_depth</w:t>
      </w:r>
      <w:r>
        <w:t xml:space="preserve">) serta jumlah minimum sampel per daun</w:t>
      </w:r>
      <w:r>
        <w:t xml:space="preserve"> </w:t>
      </w:r>
      <w:r>
        <w:t xml:space="preserve">(</w:t>
      </w:r>
      <w:r>
        <w:rPr>
          <w:rStyle w:val="VerbatimChar"/>
        </w:rPr>
        <w:t xml:space="preserve">min_samples_leaf</w:t>
      </w:r>
      <w:r>
        <w:t xml:space="preserve">) yang dioptimasi melalui GridSearchCV.</w:t>
      </w:r>
      <w:r>
        <w:t xml:space="preserve"> </w:t>
      </w:r>
      <w:r>
        <w:t xml:space="preserve">DT dipilih bukan karena performa tertingginya, melainkan karena interpretabilitas</w:t>
      </w:r>
      <w:r>
        <w:t xml:space="preserve"> </w:t>
      </w:r>
      <w:r>
        <w:t xml:space="preserve">strukturalnya yang paling tinggi di antara ketiga model: setiap keputusan</w:t>
      </w:r>
      <w:r>
        <w:t xml:space="preserve"> </w:t>
      </w:r>
      <w:r>
        <w:t xml:space="preserve">klasifikasi dapat ditelusuri melalui aturan</w:t>
      </w:r>
      <w:r>
        <w:t xml:space="preserve"> </w:t>
      </w:r>
      <w:r>
        <w:rPr>
          <w:rStyle w:val="VerbatimChar"/>
        </w:rPr>
        <w:t xml:space="preserve">if-then</w:t>
      </w:r>
      <w:r>
        <w:t xml:space="preserve"> </w:t>
      </w:r>
      <w:r>
        <w:t xml:space="preserve">yang eksplisit.</w:t>
      </w:r>
      <w:r>
        <w:t xml:space="preserve"> </w:t>
      </w:r>
      <w:r>
        <w:t xml:space="preserve">Peran DT dalam</w:t>
      </w:r>
      <w:r>
        <w:t xml:space="preserve"> </w:t>
      </w:r>
      <w:r>
        <w:rPr>
          <w:i/>
          <w:iCs/>
        </w:rPr>
        <w:t xml:space="preserve">benchmark</w:t>
      </w:r>
      <w:r>
        <w:t xml:space="preserve"> </w:t>
      </w:r>
      <w:r>
        <w:t xml:space="preserve">adalah menetapkan batas bawah yang dapat</w:t>
      </w:r>
      <w:r>
        <w:t xml:space="preserve"> </w:t>
      </w:r>
      <w:r>
        <w:t xml:space="preserve">diinterpretasi sepenuhnya tanpa modul SHAP.</w:t>
      </w:r>
    </w:p>
    <w:p>
      <w:pPr>
        <w:pStyle w:val="Paragraf"/>
      </w:pPr>
    </w:p>
    <w:bookmarkEnd w:id="48"/>
    <w:bookmarkStart w:id="49" w:name="subsec:bab4_rf_config"/>
    <w:p>
      <w:pPr>
        <w:pStyle w:val="Heading3"/>
      </w:pPr>
      <w:r>
        <w:t xml:space="preserve">Konfigurasi Random Forest</w:t>
      </w:r>
    </w:p>
    <w:p>
      <w:pPr>
        <w:pStyle w:val="Paragraf"/>
      </w:pPr>
    </w:p>
    <w:p>
      <w:pPr>
        <w:pStyle w:val="Paragraf"/>
      </w:pPr>
      <w:r>
        <w:t xml:space="preserve">Model RF yang dipilih menggunakan 100 pohon (</w:t>
      </w:r>
      <w:r>
        <w:rPr>
          <w:rStyle w:val="VerbatimChar"/>
        </w:rPr>
        <w:t xml:space="preserve">n_estimators=100</w:t>
      </w:r>
      <w:r>
        <w:t xml:space="preserve">) dengan kedalaman</w:t>
      </w:r>
      <w:r>
        <w:t xml:space="preserve"> </w:t>
      </w:r>
      <w:r>
        <w:t xml:space="preserve">maksimum 20 (</w:t>
      </w:r>
      <w:r>
        <w:rPr>
          <w:rStyle w:val="VerbatimChar"/>
        </w:rPr>
        <w:t xml:space="preserve">max_depth=20</w:t>
      </w:r>
      <w:r>
        <w:t xml:space="preserve">) dan pemilihan fitur acak sebesar</w:t>
      </w:r>
      <w:r>
        <w:t xml:space="preserve"> </w:t>
      </w:r>
      <m:oMath>
        <m:rad>
          <m:radPr>
            <m:degHide m:val="on"/>
          </m:radPr>
          <m:deg/>
          <m:e>
            <m:r>
              <m:t>36</m:t>
            </m:r>
          </m:e>
        </m:rad>
        <m:r>
          <m:rPr>
            <m:sty m:val="p"/>
          </m:rPr>
          <m:t>≈</m:t>
        </m:r>
        <m:r>
          <m:t>6</m:t>
        </m:r>
      </m:oMath>
      <w:r>
        <w:t xml:space="preserve"> </w:t>
      </w:r>
      <w:r>
        <w:t xml:space="preserve">fitur per pemisahan (</w:t>
      </w:r>
      <w:r>
        <w:rPr>
          <w:rStyle w:val="VerbatimChar"/>
        </w:rPr>
        <w:t xml:space="preserve">max_features='sqrt'</w:t>
      </w:r>
      <w:r>
        <w:t xml:space="preserve">).</w:t>
      </w:r>
      <w:r>
        <w:t xml:space="preserve"> </w:t>
      </w:r>
      <w:r>
        <w:t xml:space="preserve">Metode</w:t>
      </w:r>
      <w:r>
        <w:t xml:space="preserve"> </w:t>
      </w:r>
      <w:r>
        <w:rPr>
          <w:i/>
          <w:iCs/>
        </w:rPr>
        <w:t xml:space="preserve">bagging</w:t>
      </w:r>
      <w:r>
        <w:t xml:space="preserve"> </w:t>
      </w:r>
      <w:r>
        <w:t xml:space="preserve">terhadap 100 pohon mereduksi variansi prediksi secara signifikan</w:t>
      </w:r>
      <w:r>
        <w:t xml:space="preserve"> </w:t>
      </w:r>
      <w:r>
        <w:t xml:space="preserve">dibandingkan DT tunggal, sehingga RF umumnya menghasilkan akurasi lebih</w:t>
      </w:r>
      <w:r>
        <w:t xml:space="preserve"> </w:t>
      </w:r>
      <w:r>
        <w:t xml:space="preserve">tinggi namun dengan biaya komputasi yang jauh lebih besar.</w:t>
      </w:r>
      <w:r>
        <w:t xml:space="preserve"> </w:t>
      </w:r>
      <w:r>
        <w:t xml:space="preserve">Bootstrap sampling (</w:t>
      </w:r>
      <w:r>
        <w:rPr>
          <w:rStyle w:val="VerbatimChar"/>
        </w:rPr>
        <w:t xml:space="preserve">bootstrap=True</w:t>
      </w:r>
      <w:r>
        <w:t xml:space="preserve">) diterapkan agar setiap pohon</w:t>
      </w:r>
      <w:r>
        <w:t xml:space="preserve"> </w:t>
      </w:r>
      <w:r>
        <w:t xml:space="preserve">dilatih pada subset acak dari</w:t>
      </w:r>
      <w:r>
        <w:t xml:space="preserve"> </w:t>
      </w:r>
      <w:r>
        <w:rPr>
          <w:i/>
          <w:iCs/>
        </w:rPr>
        <w:t xml:space="preserve">training set</w:t>
      </w:r>
      <w:r>
        <w:t xml:space="preserve">.</w:t>
      </w:r>
    </w:p>
    <w:p>
      <w:pPr>
        <w:pStyle w:val="Paragraf"/>
      </w:pPr>
    </w:p>
    <w:bookmarkEnd w:id="49"/>
    <w:bookmarkStart w:id="50" w:name="subsec:bab4_xgb_config"/>
    <w:p>
      <w:pPr>
        <w:pStyle w:val="Heading3"/>
      </w:pPr>
      <w:r>
        <w:t xml:space="preserve">Konfigurasi XGBoost</w:t>
      </w:r>
    </w:p>
    <w:p>
      <w:pPr>
        <w:pStyle w:val="Paragraf"/>
      </w:pPr>
    </w:p>
    <w:p>
      <w:pPr>
        <w:pStyle w:val="Paragraf"/>
      </w:pPr>
      <w:r>
        <w:t xml:space="preserve">XGBoost dikonfigurasi dengan</w:t>
      </w:r>
      <w:r>
        <w:t xml:space="preserve"> </w:t>
      </w:r>
      <w:r>
        <w:rPr>
          <w:rStyle w:val="VerbatimChar"/>
        </w:rPr>
        <w:t xml:space="preserve">n_estimators=150</w:t>
      </w:r>
      <w:r>
        <w:t xml:space="preserve">,</w:t>
      </w:r>
      <w:r>
        <w:t xml:space="preserve"> </w:t>
      </w:r>
      <w:r>
        <w:rPr>
          <w:rStyle w:val="VerbatimChar"/>
        </w:rPr>
        <w:t xml:space="preserve">learning_rate=0</w:t>
      </w:r>
      <w:r>
        <w:rPr>
          <w:rStyle w:val="VerbatimChar"/>
        </w:rPr>
        <w:t xml:space="preserve">,</w:t>
      </w:r>
      <w:r>
        <w:rPr>
          <w:rStyle w:val="VerbatimChar"/>
        </w:rPr>
        <w:t xml:space="preserve">05</w:t>
      </w:r>
      <w:r>
        <w:t xml:space="preserve">,</w:t>
      </w:r>
      <w:r>
        <w:t xml:space="preserve"> </w:t>
      </w:r>
      <w:r>
        <w:rPr>
          <w:rStyle w:val="VerbatimChar"/>
        </w:rPr>
        <w:t xml:space="preserve">max_depth=6</w:t>
      </w:r>
      <w:r>
        <w:t xml:space="preserve">, dan</w:t>
      </w:r>
      <w:r>
        <w:t xml:space="preserve"> </w:t>
      </w:r>
      <w:r>
        <w:rPr>
          <w:rStyle w:val="VerbatimChar"/>
        </w:rPr>
        <w:t xml:space="preserve">reg_lambda=1</w:t>
      </w:r>
      <w:r>
        <w:rPr>
          <w:rStyle w:val="VerbatimChar"/>
        </w:rPr>
        <w:t xml:space="preserve">,</w:t>
      </w:r>
      <w:r>
        <w:rPr>
          <w:rStyle w:val="VerbatimChar"/>
        </w:rPr>
        <w:t xml:space="preserve">0</w:t>
      </w:r>
      <w:r>
        <w:t xml:space="preserve"> </w:t>
      </w:r>
      <w:r>
        <w:t xml:space="preserve">(regularisasi L2) untuk mengendalikan</w:t>
      </w:r>
      <w:r>
        <w:t xml:space="preserve"> </w:t>
      </w:r>
      <w:r>
        <w:rPr>
          <w:i/>
          <w:iCs/>
        </w:rPr>
        <w:t xml:space="preserve">overfitting</w:t>
      </w:r>
      <w:r>
        <w:t xml:space="preserve">.</w:t>
      </w:r>
      <w:r>
        <w:t xml:space="preserve"> </w:t>
      </w:r>
      <w:r>
        <w:t xml:space="preserve">Satu aspek teknis penting: XGBoost mengharuskan label kelas berupa bilangan</w:t>
      </w:r>
      <w:r>
        <w:t xml:space="preserve"> </w:t>
      </w:r>
      <w:r>
        <w:t xml:space="preserve">bulat non-negatif (0 s.d. 9), sehingga diperlukan</w:t>
      </w:r>
      <w:r>
        <w:t xml:space="preserve"> </w:t>
      </w:r>
      <w:r>
        <w:rPr>
          <w:i/>
          <w:iCs/>
        </w:rPr>
        <w:t xml:space="preserve">label encoding</w:t>
      </w:r>
      <w:r>
        <w:t xml:space="preserve"> </w:t>
      </w:r>
      <w:r>
        <w:t xml:space="preserve">dari representasi string ke representasi integer sebelum pelatihan.</w:t>
      </w:r>
      <w:r>
        <w:t xml:space="preserve"> </w:t>
      </w:r>
      <w:r>
        <w:t xml:space="preserve">Transformasi ini bersifat deterministik dan tidak memengaruhi semantik</w:t>
      </w:r>
      <w:r>
        <w:t xml:space="preserve"> </w:t>
      </w:r>
      <w:r>
        <w:t xml:space="preserve">kelas. Detail lengkap implementasi model ini tersedia di Lampiran F.</w:t>
      </w:r>
    </w:p>
    <w:p>
      <w:pPr>
        <w:pStyle w:val="Paragraf"/>
      </w:pPr>
    </w:p>
    <w:bookmarkEnd w:id="50"/>
    <w:bookmarkEnd w:id="51"/>
    <w:bookmarkStart w:id="59" w:name="sec:bab4_wdcnn"/>
    <w:p>
      <w:pPr>
        <w:pStyle w:val="Heading2"/>
      </w:pPr>
      <w:r>
        <w:t xml:space="preserve">Arsitektur Deep: WDCNN</w:t>
      </w:r>
    </w:p>
    <w:p>
      <w:pPr>
        <w:pStyle w:val="Paragraf"/>
      </w:pPr>
    </w:p>
    <w:p>
      <w:pPr>
        <w:pStyle w:val="Paragraf"/>
      </w:pPr>
      <w:r>
        <w:rPr>
          <w:i/>
          <w:iCs/>
        </w:rPr>
        <w:t xml:space="preserve">Wide-Deep Convolutional Neural Network</w:t>
      </w:r>
      <w:r>
        <w:t xml:space="preserve"> </w:t>
      </w:r>
      <w:r>
        <w:t xml:space="preserve">(WDCNN) merupakan arsitektur</w:t>
      </w:r>
      <w:r>
        <w:t xml:space="preserve"> </w:t>
      </w:r>
      <w:r>
        <w:t xml:space="preserve">jaringan konvolusi 1D yang dirancang khusus untuk klasifikasi kerusakan</w:t>
      </w:r>
      <w:r>
        <w:t xml:space="preserve"> </w:t>
      </w:r>
      <w:r>
        <w:rPr>
          <w:i/>
          <w:iCs/>
        </w:rPr>
        <w:t xml:space="preserve">bearing</w:t>
      </w:r>
      <w:r>
        <w:t xml:space="preserve"> </w:t>
      </w:r>
      <w:r>
        <w:t xml:space="preserve">dari sinyal mentah</w:t>
      </w:r>
      <w:r>
        <w:t xml:space="preserve"> </w:t>
      </w:r>
      <w:r>
        <w:t xml:space="preserve">(Zhang dkk., 2017)</w:t>
      </w:r>
      <w:r>
        <w:t xml:space="preserve">.</w:t>
      </w:r>
      <w:r>
        <w:t xml:space="preserve"> </w:t>
      </w:r>
      <w:r>
        <w:t xml:space="preserve">Arsitektur ini menggunakan lapisan konvolusi pertama berkernel lebar untuk</w:t>
      </w:r>
      <w:r>
        <w:t xml:space="preserve"> </w:t>
      </w:r>
      <w:r>
        <w:t xml:space="preserve">menangkap informasi frekuensi secara adaptif tanpa ekstraksi fitur manual,</w:t>
      </w:r>
      <w:r>
        <w:t xml:space="preserve"> </w:t>
      </w:r>
      <w:r>
        <w:t xml:space="preserve">diikuti blok konvolusi berkernel sempit untuk mempelajari representasi</w:t>
      </w:r>
      <w:r>
        <w:t xml:space="preserve"> </w:t>
      </w:r>
      <w:r>
        <w:t xml:space="preserve">hierarki yang lebih dalam.</w:t>
      </w:r>
    </w:p>
    <w:p>
      <w:pPr>
        <w:pStyle w:val="Paragraf"/>
      </w:pPr>
    </w:p>
    <w:bookmarkStart w:id="56" w:name="subsec:bab4_wdcnn_detail"/>
    <w:p>
      <w:pPr>
        <w:pStyle w:val="Heading3"/>
      </w:pPr>
      <w:r>
        <w:t xml:space="preserve">Detail Arsitektur WDCNN</w:t>
      </w:r>
    </w:p>
    <w:p>
      <w:pPr>
        <w:pStyle w:val="Paragraf"/>
      </w:pPr>
    </w:p>
    <w:p>
      <w:pPr>
        <w:pStyle w:val="Paragraf"/>
      </w:pPr>
      <w:r>
        <w:t xml:space="preserve">Input model WDCNN merupakan sinyal mentah ternormalisasi berdimensi 1 × 2048</w:t>
      </w:r>
      <w:r>
        <w:t xml:space="preserve"> </w:t>
      </w:r>
      <w:r>
        <w:t xml:space="preserve">(satu kanal, 2.048 titik).</w:t>
      </w:r>
      <w:r>
        <w:t xml:space="preserve"> </w:t>
      </w:r>
      <w:r>
        <w:t xml:space="preserve">Lapisan pertama menggunakan kernel berukuran 64 dengan</w:t>
      </w:r>
      <w:r>
        <w:t xml:space="preserve"> </w:t>
      </w:r>
      <w:r>
        <w:rPr>
          <w:i/>
          <w:iCs/>
        </w:rPr>
        <w:t xml:space="preserve">stride</w:t>
      </w:r>
      <w:r>
        <w:t xml:space="preserve"> </w:t>
      </w:r>
      <w:r>
        <w:t xml:space="preserve">16,</w:t>
      </w:r>
      <w:r>
        <w:t xml:space="preserve"> </w:t>
      </w:r>
      <w:r>
        <w:t xml:space="preserve">menghasilkan peta aktivasi berdimensi</w:t>
      </w:r>
      <w:r>
        <w:t xml:space="preserve"> </w:t>
      </w:r>
      <m:oMath>
        <m:r>
          <m:rPr>
            <m:sty m:val="p"/>
          </m:rPr>
          <m:t>⌈</m:t>
        </m:r>
        <m:r>
          <m:t>2048</m:t>
        </m:r>
        <m:r>
          <m:rPr>
            <m:sty m:val="p"/>
          </m:rPr>
          <m:t>/</m:t>
        </m:r>
        <m:r>
          <m:t>16</m:t>
        </m:r>
        <m:r>
          <m:rPr>
            <m:sty m:val="p"/>
          </m:rPr>
          <m:t>⌉</m:t>
        </m:r>
        <m:r>
          <m:rPr>
            <m:sty m:val="p"/>
          </m:rPr>
          <m:t>=</m:t>
        </m:r>
        <m:r>
          <m:t>128</m:t>
        </m:r>
      </m:oMath>
      <w:r>
        <w:t xml:space="preserve"> </w:t>
      </w:r>
      <w:r>
        <w:t xml:space="preserve">dengan</w:t>
      </w:r>
      <w:r>
        <w:t xml:space="preserve"> </w:t>
      </w:r>
      <w:r>
        <w:t xml:space="preserve">jumlah filter tertentu; pilihan ukuran kernel 64 dan</w:t>
      </w:r>
      <w:r>
        <w:t xml:space="preserve"> </w:t>
      </w:r>
      <w:r>
        <w:rPr>
          <w:i/>
          <w:iCs/>
        </w:rPr>
        <w:t xml:space="preserve">stride</w:t>
      </w:r>
      <w:r>
        <w:t xml:space="preserve"> </w:t>
      </w:r>
      <w:r>
        <w:t xml:space="preserve">16 dirancang</w:t>
      </w:r>
      <w:r>
        <w:t xml:space="preserve"> </w:t>
      </w:r>
      <w:r>
        <w:t xml:space="preserve">agar satu jendela reseptif mencakup seluruh perioda impuls tipikal cacat</w:t>
      </w:r>
      <w:r>
        <w:t xml:space="preserve"> </w:t>
      </w:r>
      <w:r>
        <w:rPr>
          <w:i/>
          <w:iCs/>
        </w:rPr>
        <w:t xml:space="preserve">bearing</w:t>
      </w:r>
      <w:r>
        <w:t xml:space="preserve"> </w:t>
      </w:r>
      <w:r>
        <w:t xml:space="preserve">pada 48 kHz.</w:t>
      </w:r>
      <w:r>
        <w:t xml:space="preserve"> </w:t>
      </w:r>
      <w:r>
        <w:t xml:space="preserve">Lapisan konvolusi kedua hingga kelima menggunakan kernel berukuran 3 dengan</w:t>
      </w:r>
      <w:r>
        <w:t xml:space="preserve"> </w:t>
      </w:r>
      <w:r>
        <w:rPr>
          <w:i/>
          <w:iCs/>
        </w:rPr>
        <w:t xml:space="preserve">Batch Normalization</w:t>
      </w:r>
      <w:r>
        <w:t xml:space="preserve"> </w:t>
      </w:r>
      <w:r>
        <w:t xml:space="preserve">(BN), MaxPooling, dan fungsi aktivasi ReLU untuk</w:t>
      </w:r>
      <w:r>
        <w:t xml:space="preserve"> </w:t>
      </w:r>
      <w:r>
        <w:t xml:space="preserve">membangun representasi hierarki yang progresif.</w:t>
      </w:r>
    </w:p>
    <w:p>
      <w:pPr>
        <w:pStyle w:val="Paragraf"/>
      </w:pPr>
    </w:p>
    <w:p>
      <w:pPr>
        <w:pStyle w:val="Paragraf"/>
      </w:pPr>
      <w:r>
        <w:t xml:space="preserve">Setelah blok konvolusi, dua lapisan</w:t>
      </w:r>
      <w:r>
        <w:t xml:space="preserve"> </w:t>
      </w:r>
      <w:r>
        <w:rPr>
          <w:i/>
          <w:iCs/>
        </w:rPr>
        <w:t xml:space="preserve">fully connected</w:t>
      </w:r>
      <w:r>
        <w:t xml:space="preserve"> </w:t>
      </w:r>
      <w:r>
        <w:t xml:space="preserve">(FC) dengan 100</w:t>
      </w:r>
      <w:r>
        <w:t xml:space="preserve"> </w:t>
      </w:r>
      <w:r>
        <w:t xml:space="preserve">neuron masing-masing dan</w:t>
      </w:r>
      <w:r>
        <w:t xml:space="preserve"> </w:t>
      </w:r>
      <w:r>
        <w:rPr>
          <w:i/>
          <w:iCs/>
        </w:rPr>
        <w:t xml:space="preserve">dropout rate</w:t>
      </w:r>
      <w:r>
        <w:t xml:space="preserve"> </w:t>
      </w:r>
      <w:r>
        <w:t xml:space="preserve">0,5 ditempatkan sebelum lapisan</w:t>
      </w:r>
      <w:r>
        <w:t xml:space="preserve"> </w:t>
      </w:r>
      <w:r>
        <w:t xml:space="preserve">klasifikasi.</w:t>
      </w:r>
      <w:r>
        <w:t xml:space="preserve"> </w:t>
      </w:r>
      <w:r>
        <w:t xml:space="preserve">Lapisan keluaran menggunakan softmax dengan 10 unit sesuai dengan jumlah</w:t>
      </w:r>
      <w:r>
        <w:t xml:space="preserve"> </w:t>
      </w:r>
      <w:r>
        <w:t xml:space="preserve">kelas kerusakan CWRU.</w:t>
      </w:r>
      <w:r>
        <w:t xml:space="preserve"> </w:t>
      </w:r>
      <w:r>
        <w:t xml:space="preserve">Total parameter model mencapai ~60.710, termasuk bobot</w:t>
      </w:r>
      <w:r>
        <w:t xml:space="preserve"> </w:t>
      </w:r>
      <w:r>
        <w:t xml:space="preserve">lapisan konvolusi dan FC.</w:t>
      </w:r>
      <w:r>
        <w:t xml:space="preserve"> </w:t>
      </w:r>
      <w:r>
        <w:t xml:space="preserve">Tabel lengkap arsitektur per lapisan tersedia di Lampiran G.</w:t>
      </w:r>
      <w:r>
        <w:t xml:space="preserve"> </w:t>
      </w:r>
      <w:r>
        <w:t xml:space="preserve">Gambar </w:t>
      </w:r>
      <w:fldSimple w:instr=" REF fig_bab4_wdcnn_arch \h ">
        <w:r>
          <w:t xml:space="preserve">IV.3</w:t>
        </w:r>
      </w:fldSimple>
      <w:r>
        <w:t xml:space="preserve"> memvisualisasikan seluruh blok arsitektur</w:t>
      </w:r>
      <w:r>
        <w:t xml:space="preserve"> </w:t>
      </w:r>
      <w:r>
        <w:t xml:space="preserve">WDCNN dari masukan hingga keluaran.</w:t>
      </w:r>
    </w:p>
    <w:p>
      <w:pPr>
        <w:pStyle w:val="Paragraf"/>
      </w:pPr>
    </w:p>
    <w:bookmarkStart w:id="55" w:name="fig:bab4_wdcnn_arch"/>
    <w:p xmlns:a="http://schemas.openxmlformats.org/drawingml/2006/main" xmlns:pic="http://schemas.openxmlformats.org/drawingml/2006/picture">
      <w:pPr>
        <w:pStyle w:val="Gambar"/>
      </w:pPr>
      <w:r>
        <w:drawing>
          <wp:inline>
            <wp:extent cx="4785582" cy="1033705"/>
            <wp:effectExtent b="0" l="0" r="0" t="0"/>
            <wp:docPr descr="" title="" id="53" name="Picture"/>
            <a:graphic>
              <a:graphicData uri="http://schemas.openxmlformats.org/drawingml/2006/picture">
                <pic:pic>
                  <pic:nvPicPr>
                    <pic:cNvPr descr="assets/figures/bab4/wdcnn_architecture.png" id="54" name="Picture"/>
                    <pic:cNvPicPr>
                      <a:picLocks noChangeArrowheads="1" noChangeAspect="1"/>
                    </pic:cNvPicPr>
                  </pic:nvPicPr>
                  <pic:blipFill>
                    <a:blip r:embed="rId48"/>
                    <a:stretch>
                      <a:fillRect/>
                    </a:stretch>
                  </pic:blipFill>
                  <pic:spPr bwMode="auto">
                    <a:xfrm>
                      <a:off x="0" y="0"/>
                      <a:ext cx="4785582" cy="1033705"/>
                    </a:xfrm>
                    <a:prstGeom prst="rect">
                      <a:avLst/>
                    </a:prstGeom>
                    <a:noFill/>
                    <a:ln w="9525">
                      <a:noFill/>
                      <a:headEnd/>
                      <a:tailEnd/>
                    </a:ln>
                  </pic:spPr>
                </pic:pic>
              </a:graphicData>
            </a:graphic>
          </wp:inline>
        </w:drawing>
      </w:r>
    </w:p>
    <w:p>
      <w:pPr>
        <w:pStyle w:val="JudulGambar"/>
      </w:pPr>
      <w:r>
        <w:t xml:space="preserve">Gambar </w:t>
      </w:r>
      <w:bookmarkStart w:id="120" w:name="fig_bab4_wdcnn_arch"/>
      <w:r>
        <w:t xml:space="preserve">IV.</w:t>
      </w:r>
      <w:fldSimple w:instr=" SEQ Gambar \* ARABIC \s 1 ">
        <w:r>
          <w:t xml:space="preserve">3</w:t>
        </w:r>
      </w:fldSimple>
      <w:bookmarkEnd w:id="120"/>
      <w:r>
        <w:t xml:space="preserve"> </w:t>
      </w:r>
      <w:r>
        <w:t xml:space="preserve">Diagram arsitektur WDCNN</w:t>
      </w:r>
      <w:r>
        <w:t xml:space="preserve"> </w:t>
      </w:r>
      <w:r>
        <w:t xml:space="preserve">(Zhang dkk., 2017)</w:t>
      </w:r>
      <w:r>
        <w:t xml:space="preserve"> </w:t>
      </w:r>
      <w:r>
        <w:t xml:space="preserve">yang digunakan</w:t>
      </w:r>
      <w:r>
        <w:t xml:space="preserve"> </w:t>
      </w:r>
      <w:r>
        <w:t xml:space="preserve">dalam penelitian ini: input 1 × 2.048 diproses melalui</w:t>
      </w:r>
      <w:r>
        <w:t xml:space="preserve"> </w:t>
      </w:r>
      <w:r>
        <w:t xml:space="preserve">lima blok konvolusi (Conv1d, BatchNorm, ReLU, MaxPool) yang</w:t>
      </w:r>
      <w:r>
        <w:t xml:space="preserve"> </w:t>
      </w:r>
      <w:r>
        <w:t xml:space="preserve">secara progresif mengurangi dimensi temporal, diikuti dua lapisan</w:t>
      </w:r>
      <w:r>
        <w:t xml:space="preserve"> </w:t>
      </w:r>
      <w:r>
        <w:rPr>
          <w:i/>
          <w:iCs/>
        </w:rPr>
        <w:t xml:space="preserve">fully connected</w:t>
      </w:r>
      <w:r>
        <w:t xml:space="preserve"> </w:t>
      </w:r>
      <w:r>
        <w:t xml:space="preserve">(FC) dan</w:t>
      </w:r>
      <w:r>
        <w:t xml:space="preserve"> </w:t>
      </w:r>
      <w:r>
        <w:rPr>
          <w:i/>
          <w:iCs/>
        </w:rPr>
        <w:t xml:space="preserve">dropout</w:t>
      </w:r>
      <w:r>
        <w:t xml:space="preserve"> </w:t>
      </w:r>
      <w:r>
        <w:t xml:space="preserve">sebelum keluaran</w:t>
      </w:r>
      <w:r>
        <w:t xml:space="preserve"> </w:t>
      </w:r>
      <w:r>
        <w:t xml:space="preserve">10-kelas. Sumber:</w:t>
      </w:r>
      <w:r>
        <w:t xml:space="preserve"> </w:t>
      </w:r>
      <w:r>
        <w:t xml:space="preserve">(</w:t>
      </w:r>
      <w:r>
        <w:t xml:space="preserve">Suharto dkk.</w:t>
      </w:r>
      <w:r>
        <w:t xml:space="preserve">, 2025)</w:t>
      </w:r>
      <w:r>
        <w:t xml:space="preserve">.</w:t>
      </w:r>
    </w:p>
    <w:p>
      <w:pPr>
        <w:pStyle w:val="Paragraf"/>
      </w:pPr>
    </w:p>
    <w:bookmarkEnd w:id="55"/>
    <w:bookmarkEnd w:id="56"/>
    <w:bookmarkStart w:id="57" w:name="subsec:bab4_wdcnn_ablasi"/>
    <w:p>
      <w:pPr>
        <w:pStyle w:val="Heading3"/>
      </w:pPr>
      <w:r>
        <w:t xml:space="preserve">Tiga Varian Studi Ablasi</w:t>
      </w:r>
    </w:p>
    <w:p>
      <w:pPr>
        <w:pStyle w:val="Paragraf"/>
      </w:pPr>
    </w:p>
    <w:p>
      <w:pPr>
        <w:pStyle w:val="Paragraf"/>
      </w:pPr>
      <w:r>
        <w:t xml:space="preserve">Tiga varian arsitektur digunakan untuk studi ablasi yang menjadi fondasi</w:t>
      </w:r>
      <w:r>
        <w:t xml:space="preserve"> </w:t>
      </w:r>
      <w:r>
        <w:t xml:space="preserve">Novelti N2:</w:t>
      </w:r>
    </w:p>
    <w:p>
      <w:pPr>
        <w:pStyle w:val="Paragraf"/>
      </w:pPr>
    </w:p>
    <w:p>
      <w:pPr>
        <w:pStyle w:val="Paragraf"/>
        <w:numPr>
          <w:ilvl w:val="0"/>
          <w:numId w:val="1001"/>
        </w:numPr>
      </w:pPr>
      <w:r>
        <w:rPr>
          <w:b/>
          <w:bCs/>
        </w:rPr>
        <w:t xml:space="preserve">Varian A (Baseline):</w:t>
      </w:r>
      <w:r>
        <w:t xml:space="preserve"> </w:t>
      </w:r>
      <w:r>
        <w:t xml:space="preserve">WDCNN penuh dengan kernel pertama</w:t>
      </w:r>
      <w:r>
        <w:t xml:space="preserve"> </w:t>
      </w:r>
      <w:r>
        <w:t xml:space="preserve">berukuran 64 dan</w:t>
      </w:r>
      <w:r>
        <w:t xml:space="preserve"> </w:t>
      </w:r>
      <w:r>
        <w:rPr>
          <w:i/>
          <w:iCs/>
        </w:rPr>
        <w:t xml:space="preserve">Batch Normalization</w:t>
      </w:r>
      <w:r>
        <w:t xml:space="preserve"> </w:t>
      </w:r>
      <w:r>
        <w:t xml:space="preserve">aktif pada semua blok</w:t>
      </w:r>
      <w:r>
        <w:t xml:space="preserve"> </w:t>
      </w:r>
      <w:r>
        <w:t xml:space="preserve">konvolusi. Varian ini merepresentasikan konfigurasi referensi</w:t>
      </w:r>
      <w:r>
        <w:t xml:space="preserve"> </w:t>
      </w:r>
      <w:r>
        <w:t xml:space="preserve">(Zhang dkk., 2017)</w:t>
      </w:r>
      <w:r>
        <w:t xml:space="preserve">.</w:t>
      </w:r>
    </w:p>
    <w:p>
      <w:pPr>
        <w:pStyle w:val="Paragraf"/>
      </w:pPr>
    </w:p>
    <w:p>
      <w:pPr>
        <w:pStyle w:val="Paragraf"/>
        <w:numPr>
          <w:ilvl w:val="0"/>
          <w:numId w:val="1001"/>
        </w:numPr>
      </w:pPr>
      <w:r>
        <w:rPr>
          <w:b/>
          <w:bCs/>
        </w:rPr>
        <w:t xml:space="preserve">Varian B (Kernel Sempit):</w:t>
      </w:r>
      <w:r>
        <w:t xml:space="preserve"> </w:t>
      </w:r>
      <w:r>
        <w:t xml:space="preserve">Ukuran kernel pertama diperkecil</w:t>
      </w:r>
      <w:r>
        <w:t xml:space="preserve"> </w:t>
      </w:r>
      <w:r>
        <w:t xml:space="preserve">dari 64 ke 3</w:t>
      </w:r>
      <w:r>
        <w:t xml:space="preserve"> </w:t>
      </w:r>
      <w:r>
        <w:t xml:space="preserve">(</w:t>
      </w:r>
      <w:r>
        <w:rPr>
          <w:i/>
          <w:iCs/>
        </w:rPr>
        <w:t xml:space="preserve">stride</w:t>
      </w:r>
      <w:r>
        <w:t xml:space="preserve"> </w:t>
      </w:r>
      <w:r>
        <w:t xml:space="preserve">16 menjadi 1)</w:t>
      </w:r>
      <w:r>
        <w:t xml:space="preserve">,</w:t>
      </w:r>
      <w:r>
        <w:t xml:space="preserve"> </w:t>
      </w:r>
      <w:r>
        <w:t xml:space="preserve">menyamakan dengan kernel blok lainnya. Tujuan ablasi</w:t>
      </w:r>
      <w:r>
        <w:t xml:space="preserve"> </w:t>
      </w:r>
      <w:r>
        <w:t xml:space="preserve">ini adalah menguji peran kernel lebar dalam pemrosesan frekuensi.</w:t>
      </w:r>
      <w:r>
        <w:t xml:space="preserve"> </w:t>
      </w:r>
      <w:r>
        <w:t xml:space="preserve">Jumlah parameter meningkat sebesar  </w:t>
      </w:r>
      <m:oMath>
        <m:r>
          <m:t>7</m:t>
        </m:r>
        <m:r>
          <m:rPr>
            <m:sty m:val="p"/>
          </m:rPr>
          <m:t>,</m:t>
        </m:r>
        <m:r>
          <m:t>3</m:t>
        </m:r>
        <m:r>
          <m:rPr>
            <m:sty m:val="p"/>
          </m:rPr>
          <m:t>×</m:t>
        </m:r>
      </m:oMath>
      <w:r>
        <w:t xml:space="preserve"> </w:t>
      </w:r>
      <w:r>
        <w:t xml:space="preserve">(dari 60.710 menjadi 443.734) karena hilangnya</w:t>
      </w:r>
      <w:r>
        <w:t xml:space="preserve"> </w:t>
      </w:r>
      <w:r>
        <w:t xml:space="preserve">reduksi dimensi implisit oleh</w:t>
      </w:r>
      <w:r>
        <w:t xml:space="preserve"> </w:t>
      </w:r>
      <w:r>
        <w:rPr>
          <w:i/>
          <w:iCs/>
        </w:rPr>
        <w:t xml:space="preserve">stride</w:t>
      </w:r>
      <w:r>
        <w:t xml:space="preserve"> </w:t>
      </w:r>
      <w:r>
        <w:t xml:space="preserve">lebar, membuat peta fitur</w:t>
      </w:r>
      <w:r>
        <w:t xml:space="preserve"> </w:t>
      </w:r>
      <w:r>
        <w:t xml:space="preserve">beresolusi penuh dan memerlukan bank filter yang jauh lebih besar.</w:t>
      </w:r>
    </w:p>
    <w:p>
      <w:pPr>
        <w:pStyle w:val="Paragraf"/>
      </w:pPr>
    </w:p>
    <w:p>
      <w:pPr>
        <w:pStyle w:val="Paragraf"/>
        <w:numPr>
          <w:ilvl w:val="0"/>
          <w:numId w:val="1001"/>
        </w:numPr>
      </w:pPr>
      <w:r>
        <w:rPr>
          <w:b/>
          <w:bCs/>
        </w:rPr>
        <w:t xml:space="preserve">Varian C (Tanpa BatchNorm):</w:t>
      </w:r>
      <w:r>
        <w:t xml:space="preserve"> </w:t>
      </w:r>
      <w:r>
        <w:t xml:space="preserve">Arsitektur identik dengan</w:t>
      </w:r>
      <w:r>
        <w:t xml:space="preserve"> </w:t>
      </w:r>
      <w:r>
        <w:t xml:space="preserve">Varian A, tetapi semua lapisan</w:t>
      </w:r>
      <w:r>
        <w:t xml:space="preserve"> </w:t>
      </w:r>
      <w:r>
        <w:rPr>
          <w:i/>
          <w:iCs/>
        </w:rPr>
        <w:t xml:space="preserve">Batch Normalization</w:t>
      </w:r>
      <w:r>
        <w:t xml:space="preserve"> </w:t>
      </w:r>
      <w:r>
        <w:t xml:space="preserve">dihapus.</w:t>
      </w:r>
      <w:r>
        <w:t xml:space="preserve"> </w:t>
      </w:r>
      <w:r>
        <w:t xml:space="preserve">Tujuan ablasi ini adalah menguji hipotesis bahwa BN menekan</w:t>
      </w:r>
      <w:r>
        <w:t xml:space="preserve"> </w:t>
      </w:r>
      <w:r>
        <w:t xml:space="preserve">diskriminabilitas FSM, temuan yang menjadi inti Novelti N2.</w:t>
      </w:r>
    </w:p>
    <w:p>
      <w:pPr>
        <w:pStyle w:val="Paragraf"/>
      </w:pPr>
    </w:p>
    <w:bookmarkEnd w:id="57"/>
    <w:bookmarkStart w:id="58" w:name="subsec:bab4_wdcnn_training"/>
    <w:p>
      <w:pPr>
        <w:pStyle w:val="Heading3"/>
      </w:pPr>
      <w:r>
        <w:t xml:space="preserve">Protokol Pelatihan WDCNN</w:t>
      </w:r>
    </w:p>
    <w:p>
      <w:pPr>
        <w:pStyle w:val="Paragraf"/>
      </w:pPr>
    </w:p>
    <w:p>
      <w:pPr>
        <w:pStyle w:val="Paragraf"/>
      </w:pPr>
      <w:r>
        <w:t xml:space="preserve">Pelatihan menggunakan optimizer Adam dengan</w:t>
      </w:r>
      <w:r>
        <w:t xml:space="preserve"> </w:t>
      </w:r>
      <w:r>
        <w:rPr>
          <w:i/>
          <w:iCs/>
        </w:rPr>
        <w:t xml:space="preserve">learning rate</w:t>
      </w:r>
      <w:r>
        <w:t xml:space="preserve"> </w:t>
      </w:r>
      <w:r>
        <w:t xml:space="preserve">awal 0,001</w:t>
      </w:r>
      <w:r>
        <w:t xml:space="preserve"> </w:t>
      </w:r>
      <w:r>
        <w:t xml:space="preserve">dan penjadwal</w:t>
      </w:r>
      <w:r>
        <w:t xml:space="preserve"> </w:t>
      </w:r>
      <w:r>
        <w:rPr>
          <w:i/>
          <w:iCs/>
        </w:rPr>
        <w:t xml:space="preserve">Step Learning Rate</w:t>
      </w:r>
      <w:r>
        <w:t xml:space="preserve"> </w:t>
      </w:r>
      <w:r>
        <w:t xml:space="preserve">(StepLR,</w:t>
      </w:r>
      <w:r>
        <w:t xml:space="preserve"> </w:t>
      </w:r>
      <m:oMath>
        <m:r>
          <m:t>γ</m:t>
        </m:r>
        <m:r>
          <m:rPr>
            <m:sty m:val="p"/>
          </m:rPr>
          <m:t>=</m:t>
        </m:r>
        <m:r>
          <m:t>0</m:t>
        </m:r>
        <m:r>
          <m:rPr>
            <m:sty m:val="p"/>
          </m:rPr>
          <m:t>,</m:t>
        </m:r>
        <m:r>
          <m:t>5</m:t>
        </m:r>
      </m:oMath>
      <w:r>
        <w:t xml:space="preserve">, berubah</w:t>
      </w:r>
      <w:r>
        <w:t xml:space="preserve"> </w:t>
      </w:r>
      <w:r>
        <w:t xml:space="preserve">setiap 20</w:t>
      </w:r>
      <w:r>
        <w:t xml:space="preserve"> </w:t>
      </w:r>
      <w:r>
        <w:rPr>
          <w:i/>
          <w:iCs/>
        </w:rPr>
        <w:t xml:space="preserve">epoch</w:t>
      </w:r>
      <w:r>
        <w:t xml:space="preserve">).</w:t>
      </w:r>
      <w:r>
        <w:t xml:space="preserve"> </w:t>
      </w:r>
      <w:r>
        <w:t xml:space="preserve">Fungsi</w:t>
      </w:r>
      <w:r>
        <w:t xml:space="preserve"> </w:t>
      </w:r>
      <w:r>
        <w:rPr>
          <w:i/>
          <w:iCs/>
        </w:rPr>
        <w:t xml:space="preserve">loss</w:t>
      </w:r>
      <w:r>
        <w:t xml:space="preserve"> </w:t>
      </w:r>
      <w:r>
        <w:t xml:space="preserve">yang dipilih adalah</w:t>
      </w:r>
      <w:r>
        <w:t xml:space="preserve"> </w:t>
      </w:r>
      <w:r>
        <w:rPr>
          <w:i/>
          <w:iCs/>
        </w:rPr>
        <w:t xml:space="preserve">CrossEntropyLoss</w:t>
      </w:r>
      <w:r>
        <w:t xml:space="preserve"> </w:t>
      </w:r>
      <w:r>
        <w:t xml:space="preserve">standar tanpa bobot kelas</w:t>
      </w:r>
      <w:r>
        <w:t xml:space="preserve"> </w:t>
      </w:r>
      <w:r>
        <w:t xml:space="preserve">(kelas CWRU seimbang dengan jumlah 75 sampel per kelas pada</w:t>
      </w:r>
      <w:r>
        <w:t xml:space="preserve"> </w:t>
      </w:r>
      <w:r>
        <w:rPr>
          <w:i/>
          <w:iCs/>
        </w:rPr>
        <w:t xml:space="preserve">test set</w:t>
      </w:r>
      <w:r>
        <w:t xml:space="preserve">).</w:t>
      </w:r>
      <w:r>
        <w:t xml:space="preserve"> </w:t>
      </w:r>
      <w:r>
        <w:t xml:space="preserve">Metode</w:t>
      </w:r>
      <w:r>
        <w:t xml:space="preserve"> </w:t>
      </w:r>
      <w:r>
        <w:rPr>
          <w:i/>
          <w:iCs/>
        </w:rPr>
        <w:t xml:space="preserve">Early stopping</w:t>
      </w:r>
      <w:r>
        <w:t xml:space="preserve"> </w:t>
      </w:r>
      <w:r>
        <w:t xml:space="preserve">dengan waktu tunggu 15</w:t>
      </w:r>
      <w:r>
        <w:t xml:space="preserve"> </w:t>
      </w:r>
      <w:r>
        <w:rPr>
          <w:i/>
          <w:iCs/>
        </w:rPr>
        <w:t xml:space="preserve">epoch</w:t>
      </w:r>
      <w:r>
        <w:t xml:space="preserve"> </w:t>
      </w:r>
      <w:r>
        <w:t xml:space="preserve">diaktifkan berdasarkan</w:t>
      </w:r>
      <w:r>
        <w:t xml:space="preserve"> </w:t>
      </w:r>
      <w:r>
        <w:t xml:space="preserve">akurasi validasi, dan</w:t>
      </w:r>
      <w:r>
        <w:t xml:space="preserve"> </w:t>
      </w:r>
      <w:r>
        <w:rPr>
          <w:i/>
          <w:iCs/>
        </w:rPr>
        <w:t xml:space="preserve">checkpoint</w:t>
      </w:r>
      <w:r>
        <w:t xml:space="preserve"> </w:t>
      </w:r>
      <w:r>
        <w:t xml:space="preserve">terbaik disimpan untuk evaluasi</w:t>
      </w:r>
      <w:r>
        <w:t xml:space="preserve"> </w:t>
      </w:r>
      <w:r>
        <w:t xml:space="preserve">akhir pada</w:t>
      </w:r>
      <w:r>
        <w:t xml:space="preserve"> </w:t>
      </w:r>
      <w:r>
        <w:rPr>
          <w:i/>
          <w:iCs/>
        </w:rPr>
        <w:t xml:space="preserve">test set</w:t>
      </w:r>
      <w:r>
        <w:t xml:space="preserve">.</w:t>
      </w:r>
      <w:r>
        <w:t xml:space="preserve"> </w:t>
      </w:r>
      <w:r>
        <w:t xml:space="preserve">Detail hiperparameter lengkap WDCNN tersedia di Lampiran G.</w:t>
      </w:r>
    </w:p>
    <w:p>
      <w:pPr>
        <w:pStyle w:val="Paragraf"/>
      </w:pPr>
    </w:p>
    <w:bookmarkEnd w:id="58"/>
    <w:bookmarkEnd w:id="59"/>
    <w:bookmarkStart w:id="63" w:name="sec:bab4_shap"/>
    <w:p>
      <w:pPr>
        <w:pStyle w:val="Heading2"/>
      </w:pPr>
      <w:r>
        <w:t xml:space="preserve">Analisis SHAP per Kelompok Algoritma</w:t>
      </w:r>
    </w:p>
    <w:p>
      <w:pPr>
        <w:pStyle w:val="Paragraf"/>
      </w:pPr>
    </w:p>
    <w:p>
      <w:pPr>
        <w:pStyle w:val="Paragraf"/>
      </w:pPr>
      <w:r>
        <w:t xml:space="preserve">Setiap kelompok algoritma menggunakan varian SHAP yang berbeda sesuai dengan</w:t>
      </w:r>
      <w:r>
        <w:t xml:space="preserve"> </w:t>
      </w:r>
      <w:r>
        <w:t xml:space="preserve">struktur modelnya.</w:t>
      </w:r>
      <w:r>
        <w:t xml:space="preserve"> </w:t>
      </w:r>
      <w:r>
        <w:t xml:space="preserve">Pemilihan varian ini bukan sekadar pilihan implementasi, melainkan</w:t>
      </w:r>
      <w:r>
        <w:t xml:space="preserve"> </w:t>
      </w:r>
      <w:r>
        <w:t xml:space="preserve">berdampak langsung pada kompleksitas komputasi, konsistensi nilai atribusi,</w:t>
      </w:r>
      <w:r>
        <w:t xml:space="preserve"> </w:t>
      </w:r>
      <w:r>
        <w:t xml:space="preserve">dan kemampuan SHAP menangkap interaksi fitur.</w:t>
      </w:r>
    </w:p>
    <w:p>
      <w:pPr>
        <w:pStyle w:val="Paragraf"/>
      </w:pPr>
    </w:p>
    <w:bookmarkStart w:id="60" w:name="subsec:bab4_shap_kernel"/>
    <w:p>
      <w:pPr>
        <w:pStyle w:val="Heading3"/>
      </w:pPr>
      <w:r>
        <w:t xml:space="preserve">SHAP KernelExplainer untuk Model Berbasis Kernel</w:t>
      </w:r>
    </w:p>
    <w:p>
      <w:pPr>
        <w:pStyle w:val="Paragraf"/>
      </w:pPr>
    </w:p>
    <w:p>
      <w:pPr>
        <w:pStyle w:val="Paragraf"/>
      </w:pPr>
      <w:r>
        <w:t xml:space="preserve">SHAP</w:t>
      </w:r>
      <w:r>
        <w:t xml:space="preserve"> </w:t>
      </w:r>
      <w:r>
        <w:rPr>
          <w:i/>
          <w:iCs/>
        </w:rPr>
        <w:t xml:space="preserve">KernelExplainer</w:t>
      </w:r>
      <w:r>
        <w:t xml:space="preserve"> </w:t>
      </w:r>
      <w:r>
        <w:t xml:space="preserve">merupakan varian model-agnostik yang mengestimasi</w:t>
      </w:r>
      <w:r>
        <w:t xml:space="preserve"> </w:t>
      </w:r>
      <w:r>
        <w:t xml:space="preserve">nilai Shapley melalui pendekatan linear LIME berbobot kernel.</w:t>
      </w:r>
      <w:r>
        <w:t xml:space="preserve"> </w:t>
      </w:r>
      <w:r>
        <w:t xml:space="preserve">Karena SVM-RBF tidak memiliki struktur</w:t>
      </w:r>
      <w:r>
        <w:t xml:space="preserve"> </w:t>
      </w:r>
      <w:r>
        <w:rPr>
          <w:i/>
          <w:iCs/>
        </w:rPr>
        <w:t xml:space="preserve">tree</w:t>
      </w:r>
      <w:r>
        <w:t xml:space="preserve"> </w:t>
      </w:r>
      <w:r>
        <w:t xml:space="preserve">maupun</w:t>
      </w:r>
      <w:r>
        <w:t xml:space="preserve"> </w:t>
      </w:r>
      <w:r>
        <w:rPr>
          <w:i/>
          <w:iCs/>
        </w:rPr>
        <w:t xml:space="preserve">gradient flow</w:t>
      </w:r>
      <w:r>
        <w:t xml:space="preserve">,</w:t>
      </w:r>
      <w:r>
        <w:t xml:space="preserve"> </w:t>
      </w:r>
      <w:r>
        <w:t xml:space="preserve">maka</w:t>
      </w:r>
      <w:r>
        <w:t xml:space="preserve"> </w:t>
      </w:r>
      <w:r>
        <w:rPr>
          <w:i/>
          <w:iCs/>
        </w:rPr>
        <w:t xml:space="preserve">KernelExplainer</w:t>
      </w:r>
      <w:r>
        <w:t xml:space="preserve"> </w:t>
      </w:r>
      <w:r>
        <w:t xml:space="preserve">adalah satu-satunya pilihan yang dapat</w:t>
      </w:r>
      <w:r>
        <w:t xml:space="preserve"> </w:t>
      </w:r>
      <w:r>
        <w:t xml:space="preserve">memberikan jaminan properti Shapley (efisiensi, simetri,</w:t>
      </w:r>
      <w:r>
        <w:t xml:space="preserve"> </w:t>
      </w:r>
      <w:r>
        <w:rPr>
          <w:i/>
          <w:iCs/>
        </w:rPr>
        <w:t xml:space="preserve">null player</w:t>
      </w:r>
      <w:r>
        <w:t xml:space="preserve">,</w:t>
      </w:r>
      <w:r>
        <w:t xml:space="preserve"> </w:t>
      </w:r>
      <w:r>
        <w:t xml:space="preserve">dan aditif) tanpa asumsi arsitektur model tertentu</w:t>
      </w:r>
      <w:r>
        <w:t xml:space="preserve"> </w:t>
      </w:r>
      <w:r>
        <w:t xml:space="preserve">(Suharto dkk., 2024)</w:t>
      </w:r>
      <w:r>
        <w:t xml:space="preserve">.</w:t>
      </w:r>
    </w:p>
    <w:p>
      <w:pPr>
        <w:pStyle w:val="Paragraf"/>
      </w:pPr>
    </w:p>
    <w:p>
      <w:pPr>
        <w:pStyle w:val="Paragraf"/>
      </w:pPr>
      <w:r>
        <w:t xml:space="preserve">Sebagai</w:t>
      </w:r>
      <w:r>
        <w:t xml:space="preserve"> </w:t>
      </w:r>
      <w:r>
        <w:rPr>
          <w:i/>
          <w:iCs/>
        </w:rPr>
        <w:t xml:space="preserve">background dataset</w:t>
      </w:r>
      <w:r>
        <w:t xml:space="preserve">, digunakan sampel acak stratifikasi</w:t>
      </w:r>
      <w:r>
        <w:t xml:space="preserve"> </w:t>
      </w:r>
      <w:r>
        <w:t xml:space="preserve">kecil dari</w:t>
      </w:r>
      <w:r>
        <w:t xml:space="preserve"> </w:t>
      </w:r>
      <w:r>
        <w:rPr>
          <w:i/>
          <w:iCs/>
        </w:rPr>
        <w:t xml:space="preserve">training set</w:t>
      </w:r>
      <w:r>
        <w:t xml:space="preserve">, sebuah strategi yang menyeimbangkan</w:t>
      </w:r>
      <w:r>
        <w:t xml:space="preserve"> </w:t>
      </w:r>
      <w:r>
        <w:t xml:space="preserve">akurasi estimasi dan waktu komputasi, karena kompleksitas</w:t>
      </w:r>
      <w:r>
        <w:t xml:space="preserve"> </w:t>
      </w:r>
      <w:r>
        <w:rPr>
          <w:i/>
          <w:iCs/>
        </w:rPr>
        <w:t xml:space="preserve">KernelExplainer</w:t>
      </w:r>
      <w:r>
        <w:t xml:space="preserve"> </w:t>
      </w:r>
      <w:r>
        <w:t xml:space="preserve">berskala kuadratik terhadap ukuran</w:t>
      </w:r>
      <w:r>
        <w:t xml:space="preserve"> </w:t>
      </w:r>
      <w:r>
        <w:rPr>
          <w:i/>
          <w:iCs/>
        </w:rPr>
        <w:t xml:space="preserve">background dataset</w:t>
      </w:r>
      <w:r>
        <w:t xml:space="preserve">.</w:t>
      </w:r>
      <w:r>
        <w:t xml:space="preserve"> </w:t>
      </w:r>
      <w:r>
        <w:t xml:space="preserve">Untuk setiap sampel uji, algoritma ini mengevaluasi</w:t>
      </w:r>
      <w:r>
        <w:t xml:space="preserve"> </w:t>
      </w:r>
      <m:oMath>
        <m:sSup>
          <m:e>
            <m:r>
              <m:t>2</m:t>
            </m:r>
          </m:e>
          <m:sup>
            <m:r>
              <m:t>36</m:t>
            </m:r>
          </m:sup>
        </m:sSup>
      </m:oMath>
      <w:r>
        <w:t xml:space="preserve"> </w:t>
      </w:r>
      <w:r>
        <w:t xml:space="preserve">subhimpunan fitur</w:t>
      </w:r>
      <w:r>
        <w:t xml:space="preserve"> </w:t>
      </w:r>
      <w:r>
        <w:t xml:space="preserve">secara pendekatan melalui</w:t>
      </w:r>
      <w:r>
        <w:t xml:space="preserve"> </w:t>
      </w:r>
      <w:r>
        <w:rPr>
          <w:i/>
          <w:iCs/>
        </w:rPr>
        <w:t xml:space="preserve">sampling Monte Carlo</w:t>
      </w:r>
      <w:r>
        <w:t xml:space="preserve"> </w:t>
      </w:r>
      <w:r>
        <w:t xml:space="preserve">dengan jumlah iterasi</w:t>
      </w:r>
      <w:r>
        <w:t xml:space="preserve"> </w:t>
      </w:r>
      <w:r>
        <w:t xml:space="preserve">yang dikontrol oleh parameter</w:t>
      </w:r>
      <w:r>
        <w:t xml:space="preserve"> </w:t>
      </w:r>
      <w:r>
        <w:rPr>
          <w:rStyle w:val="VerbatimChar"/>
        </w:rPr>
        <w:t xml:space="preserve">nsamples</w:t>
      </w:r>
      <w:r>
        <w:t xml:space="preserve">.</w:t>
      </w:r>
      <w:r>
        <w:t xml:space="preserve"> </w:t>
      </w:r>
      <w:r>
        <w:t xml:space="preserve">Keluaran</w:t>
      </w:r>
      <w:r>
        <w:t xml:space="preserve"> </w:t>
      </w:r>
      <w:r>
        <w:rPr>
          <w:i/>
          <w:iCs/>
        </w:rPr>
        <w:t xml:space="preserve">KernelExplainer</w:t>
      </w:r>
      <w:r>
        <w:t xml:space="preserve"> </w:t>
      </w:r>
      <w:r>
        <w:t xml:space="preserve">pada seluruh</w:t>
      </w:r>
      <w:r>
        <w:t xml:space="preserve"> </w:t>
      </w:r>
      <w:r>
        <w:rPr>
          <w:i/>
          <w:iCs/>
        </w:rPr>
        <w:t xml:space="preserve">test set</w:t>
      </w:r>
      <w:r>
        <w:t xml:space="preserve"> </w:t>
      </w:r>
      <w:r>
        <w:t xml:space="preserve">adalah matriks</w:t>
      </w:r>
      <w:r>
        <w:t xml:space="preserve"> </w:t>
      </w:r>
      <w:r>
        <w:t xml:space="preserve">atribusi berdimensi</w:t>
      </w:r>
      <w:r>
        <w:t xml:space="preserve"> </w:t>
      </w:r>
      <m:oMath>
        <m:sSub>
          <m:e>
            <m:r>
              <m:t>N</m:t>
            </m:r>
          </m:e>
          <m:sub>
            <m:r>
              <m:rPr>
                <m:nor/>
                <m:sty m:val="p"/>
              </m:rPr>
              <m:t>test</m:t>
            </m:r>
          </m:sub>
        </m:sSub>
        <m:r>
          <m:rPr>
            <m:sty m:val="p"/>
          </m:rPr>
          <m:t>×</m:t>
        </m:r>
        <m:r>
          <m:t>36</m:t>
        </m:r>
      </m:oMath>
      <w:r>
        <w:t xml:space="preserve"> </w:t>
      </w:r>
      <w:r>
        <w:t xml:space="preserve">yang merekam kontribusi tiap</w:t>
      </w:r>
      <w:r>
        <w:t xml:space="preserve"> </w:t>
      </w:r>
      <w:r>
        <w:t xml:space="preserve">dimensi HI 36-D terhadap prediksi kelas setiap sampel.</w:t>
      </w:r>
    </w:p>
    <w:p>
      <w:pPr>
        <w:pStyle w:val="Paragraf"/>
      </w:pPr>
    </w:p>
    <w:p>
      <w:pPr>
        <w:pStyle w:val="Paragraf"/>
      </w:pPr>
      <w:r>
        <w:t xml:space="preserve">Nilai atribusi ini kemudian diagregasi per kelas untuk menghasilkan</w:t>
      </w:r>
      <w:r>
        <w:t xml:space="preserve"> </w:t>
      </w:r>
      <w:r>
        <w:rPr>
          <w:i/>
          <w:iCs/>
        </w:rPr>
        <w:t xml:space="preserve">global feature ranking</w:t>
      </w:r>
      <w:r>
        <w:t xml:space="preserve">: rata-rata nilai absolut SHAP per fitur</w:t>
      </w:r>
      <w:r>
        <w:t xml:space="preserve"> </w:t>
      </w:r>
      <m:oMath>
        <m:bar>
          <m:barPr>
            <m:pos m:val="top"/>
          </m:barPr>
          <m:e>
            <m:r>
              <m:rPr>
                <m:sty m:val="p"/>
              </m:rPr>
              <m:t>|</m:t>
            </m:r>
            <m:sSub>
              <m:e>
                <m:r>
                  <m:t>ϕ</m:t>
                </m:r>
              </m:e>
              <m:sub>
                <m:r>
                  <m:t>j</m:t>
                </m:r>
              </m:sub>
            </m:sSub>
            <m:r>
              <m:rPr>
                <m:sty m:val="p"/>
              </m:rPr>
              <m:t>|</m:t>
            </m:r>
          </m:e>
        </m:bar>
      </m:oMath>
      <w:r>
        <w:t xml:space="preserve"> </w:t>
      </w:r>
      <w:r>
        <w:t xml:space="preserve">diurutkan menurun untuk mengidentifikasi fitur HI mana</w:t>
      </w:r>
      <w:r>
        <w:t xml:space="preserve"> </w:t>
      </w:r>
      <w:r>
        <w:t xml:space="preserve">yang paling konsisten mempengaruhi prediksi di seluruh sampel kelas tersebut.</w:t>
      </w:r>
      <w:r>
        <w:t xml:space="preserve"> </w:t>
      </w:r>
      <w:r>
        <w:t xml:space="preserve">Regresi Logistik menggunakan prosedur</w:t>
      </w:r>
      <w:r>
        <w:t xml:space="preserve"> </w:t>
      </w:r>
      <w:r>
        <w:rPr>
          <w:i/>
          <w:iCs/>
        </w:rPr>
        <w:t xml:space="preserve">KernelExplainer</w:t>
      </w:r>
      <w:r>
        <w:t xml:space="preserve"> </w:t>
      </w:r>
      <w:r>
        <w:t xml:space="preserve">yang sama,</w:t>
      </w:r>
      <w:r>
        <w:t xml:space="preserve"> </w:t>
      </w:r>
      <w:r>
        <w:t xml:space="preserve">karena LR (meski memiliki keluaran log-probabilitas analitik) diperlakukan</w:t>
      </w:r>
      <w:r>
        <w:t xml:space="preserve"> </w:t>
      </w:r>
      <w:r>
        <w:t xml:space="preserve">secara model-agnostik agar nilai atribusi antara SVM dan LR bersifat</w:t>
      </w:r>
      <w:r>
        <w:t xml:space="preserve"> </w:t>
      </w:r>
      <w:r>
        <w:t xml:space="preserve">komparabel secara langsung.</w:t>
      </w:r>
    </w:p>
    <w:p>
      <w:pPr>
        <w:pStyle w:val="Paragraf"/>
      </w:pPr>
    </w:p>
    <w:bookmarkEnd w:id="60"/>
    <w:bookmarkStart w:id="61" w:name="subsec:bab4_shap_tree"/>
    <w:p>
      <w:pPr>
        <w:pStyle w:val="Heading3"/>
      </w:pPr>
      <w:r>
        <w:t xml:space="preserve">SHAP TreeExplainer untuk Algoritma Berbasis Pohon</w:t>
      </w:r>
    </w:p>
    <w:p>
      <w:pPr>
        <w:pStyle w:val="Paragraf"/>
      </w:pPr>
    </w:p>
    <w:p>
      <w:pPr>
        <w:pStyle w:val="Paragraf"/>
      </w:pPr>
      <w:r>
        <w:t xml:space="preserve">SHAP</w:t>
      </w:r>
      <w:r>
        <w:t xml:space="preserve"> </w:t>
      </w:r>
      <w:r>
        <w:rPr>
          <w:i/>
          <w:iCs/>
        </w:rPr>
        <w:t xml:space="preserve">TreeExplainer</w:t>
      </w:r>
      <w:r>
        <w:t xml:space="preserve"> </w:t>
      </w:r>
      <w:r>
        <w:t xml:space="preserve">mengeksploitasi struktur percabangan</w:t>
      </w:r>
      <w:r>
        <w:t xml:space="preserve"> </w:t>
      </w:r>
      <w:r>
        <w:rPr>
          <w:i/>
          <w:iCs/>
        </w:rPr>
        <w:t xml:space="preserve">tree</w:t>
      </w:r>
      <w:r>
        <w:t xml:space="preserve"> </w:t>
      </w:r>
      <w:r>
        <w:t xml:space="preserve">secara eksak menggunakan algoritma</w:t>
      </w:r>
      <w:r>
        <w:t xml:space="preserve"> </w:t>
      </w:r>
      <w:r>
        <w:rPr>
          <w:i/>
          <w:iCs/>
        </w:rPr>
        <w:t xml:space="preserve">path-dependent</w:t>
      </w:r>
      <w:r>
        <w:t xml:space="preserve"> </w:t>
      </w:r>
      <w:r>
        <w:t xml:space="preserve">yang diusulkan</w:t>
      </w:r>
      <w:r>
        <w:t xml:space="preserve"> </w:t>
      </w:r>
      <w:r>
        <w:t xml:space="preserve">Lundberg dan Lee (2017)</w:t>
      </w:r>
      <w:r>
        <w:t xml:space="preserve">, dengan kompleksitas waktu</w:t>
      </w:r>
      <w:r>
        <w:t xml:space="preserve"> </w:t>
      </w:r>
      <m:oMath>
        <m:r>
          <m:t>O</m:t>
        </m:r>
        <m:r>
          <m:rPr>
            <m:sty m:val="p"/>
          </m:rPr>
          <m:t>(</m:t>
        </m:r>
        <m:r>
          <m:t>T</m:t>
        </m:r>
        <m:r>
          <m:t>L</m:t>
        </m:r>
        <m:sSup>
          <m:e>
            <m:r>
              <m:t>D</m:t>
            </m:r>
          </m:e>
          <m:sup>
            <m:r>
              <m:t>2</m:t>
            </m:r>
          </m:sup>
        </m:sSup>
        <m:r>
          <m:rPr>
            <m:sty m:val="p"/>
          </m:rPr>
          <m:t>)</m:t>
        </m:r>
      </m:oMath>
      <w:r>
        <w:t xml:space="preserve"> </w:t>
      </w:r>
      <w:r>
        <w:t xml:space="preserve">dengan</w:t>
      </w:r>
      <w:r>
        <w:t xml:space="preserve"> </w:t>
      </w:r>
      <w:r>
        <w:rPr>
          <w:i/>
          <w:iCs/>
        </w:rPr>
        <w:t xml:space="preserve">T</w:t>
      </w:r>
      <w:r>
        <w:t xml:space="preserve"> </w:t>
      </w:r>
      <w:r>
        <w:t xml:space="preserve">adalah jumlah pohon,</w:t>
      </w:r>
      <w:r>
        <w:t xml:space="preserve"> </w:t>
      </w:r>
      <w:r>
        <w:rPr>
          <w:i/>
          <w:iCs/>
        </w:rPr>
        <w:t xml:space="preserve">L</w:t>
      </w:r>
      <w:r>
        <w:t xml:space="preserve"> </w:t>
      </w:r>
      <w:r>
        <w:t xml:space="preserve">jumlah daun, dan</w:t>
      </w:r>
      <w:r>
        <w:t xml:space="preserve"> </w:t>
      </w:r>
      <w:r>
        <w:rPr>
          <w:i/>
          <w:iCs/>
        </w:rPr>
        <w:t xml:space="preserve">D</w:t>
      </w:r>
      <w:r>
        <w:t xml:space="preserve"> </w:t>
      </w:r>
      <w:r>
        <w:t xml:space="preserve">kedalaman maksimum</w:t>
      </w:r>
      <w:r>
        <w:t xml:space="preserve"> </w:t>
      </w:r>
      <w:r>
        <w:t xml:space="preserve">(</w:t>
      </w:r>
      <w:r>
        <w:t xml:space="preserve">Suharto dkk.</w:t>
      </w:r>
      <w:r>
        <w:t xml:space="preserve">, 2024)</w:t>
      </w:r>
      <w:r>
        <w:t xml:space="preserve">.</w:t>
      </w:r>
      <w:r>
        <w:t xml:space="preserve"> </w:t>
      </w:r>
      <w:r>
        <w:t xml:space="preserve">Berbeda dengan</w:t>
      </w:r>
      <w:r>
        <w:t xml:space="preserve"> </w:t>
      </w:r>
      <w:r>
        <w:rPr>
          <w:i/>
          <w:iCs/>
        </w:rPr>
        <w:t xml:space="preserve">KernelExplainer</w:t>
      </w:r>
      <w:r>
        <w:t xml:space="preserve">,</w:t>
      </w:r>
      <w:r>
        <w:t xml:space="preserve"> </w:t>
      </w:r>
      <w:r>
        <w:rPr>
          <w:i/>
          <w:iCs/>
        </w:rPr>
        <w:t xml:space="preserve">TreeExplainer</w:t>
      </w:r>
      <w:r>
        <w:t xml:space="preserve"> </w:t>
      </w:r>
      <w:r>
        <w:t xml:space="preserve">tidak menggunakan</w:t>
      </w:r>
      <w:r>
        <w:t xml:space="preserve"> </w:t>
      </w:r>
      <w:r>
        <w:t xml:space="preserve">estimasi Monte Carlo sehingga nilai Shapley yang dihasilkan bersifat eksak</w:t>
      </w:r>
      <w:r>
        <w:t xml:space="preserve"> </w:t>
      </w:r>
      <w:r>
        <w:t xml:space="preserve">(bukan aproksimasi), sehingga memungkinkan komputasi atribusi atas seluruh</w:t>
      </w:r>
      <w:r>
        <w:t xml:space="preserve"> </w:t>
      </w:r>
      <w:r>
        <w:rPr>
          <w:i/>
          <w:iCs/>
        </w:rPr>
        <w:t xml:space="preserve">test</w:t>
      </w:r>
      <w:r>
        <w:rPr>
          <w:i/>
          <w:iCs/>
        </w:rPr>
        <w:t xml:space="preserve"> </w:t>
      </w:r>
      <w:r>
        <w:rPr>
          <w:i/>
          <w:iCs/>
        </w:rPr>
        <w:t xml:space="preserve">set</w:t>
      </w:r>
      <w:r>
        <w:t xml:space="preserve"> </w:t>
      </w:r>
      <w:r>
        <w:t xml:space="preserve">terjadi dalam hitungan detik bahkan untuk RF dengan 100 pohon.</w:t>
      </w:r>
    </w:p>
    <w:p>
      <w:pPr>
        <w:pStyle w:val="Paragraf"/>
      </w:pPr>
    </w:p>
    <w:p>
      <w:pPr>
        <w:pStyle w:val="Paragraf"/>
      </w:pPr>
      <w:r>
        <w:t xml:space="preserve">Untuk DT,</w:t>
      </w:r>
      <w:r>
        <w:t xml:space="preserve"> </w:t>
      </w:r>
      <w:r>
        <w:rPr>
          <w:i/>
          <w:iCs/>
        </w:rPr>
        <w:t xml:space="preserve">TreeExplainer</w:t>
      </w:r>
      <w:r>
        <w:t xml:space="preserve"> </w:t>
      </w:r>
      <w:r>
        <w:t xml:space="preserve">menghasilkan matriks atribusi</w:t>
      </w:r>
      <w:r>
        <w:t xml:space="preserve"> </w:t>
      </w:r>
      <m:oMath>
        <m:sSub>
          <m:e>
            <m:r>
              <m:t>N</m:t>
            </m:r>
          </m:e>
          <m:sub>
            <m:r>
              <m:rPr>
                <m:nor/>
                <m:sty m:val="p"/>
              </m:rPr>
              <m:t>test</m:t>
            </m:r>
          </m:sub>
        </m:sSub>
        <m:r>
          <m:rPr>
            <m:sty m:val="p"/>
          </m:rPr>
          <m:t>×</m:t>
        </m:r>
        <m:r>
          <m:t>36</m:t>
        </m:r>
        <m:r>
          <m:rPr>
            <m:sty m:val="p"/>
          </m:rPr>
          <m:t>×</m:t>
        </m:r>
        <m:r>
          <m:t>10</m:t>
        </m:r>
      </m:oMath>
      <w:r>
        <w:t xml:space="preserve">, satu vektor atribusi per dimensi fitur per kelas</w:t>
      </w:r>
      <w:r>
        <w:t xml:space="preserve"> </w:t>
      </w:r>
      <w:r>
        <w:t xml:space="preserve">keluaran.</w:t>
      </w:r>
      <w:r>
        <w:t xml:space="preserve"> </w:t>
      </w:r>
      <w:r>
        <w:t xml:space="preserve">Untuk RF dan XGBoost, atribusi per pohon diagregasi secara otomatis sehingga</w:t>
      </w:r>
      <w:r>
        <w:t xml:space="preserve"> </w:t>
      </w:r>
      <w:r>
        <w:t xml:space="preserve">keluaran akhir berdimensi sama.</w:t>
      </w:r>
      <w:r>
        <w:t xml:space="preserve"> </w:t>
      </w:r>
      <w:r>
        <w:t xml:space="preserve">Visualisasi utama yang dihasilkan mencakup</w:t>
      </w:r>
      <w:r>
        <w:t xml:space="preserve"> </w:t>
      </w:r>
      <w:r>
        <w:rPr>
          <w:i/>
          <w:iCs/>
        </w:rPr>
        <w:t xml:space="preserve">summary plot</w:t>
      </w:r>
      <w:r>
        <w:t xml:space="preserve"> </w:t>
      </w:r>
      <w:r>
        <w:t xml:space="preserve">(distribusi</w:t>
      </w:r>
      <w:r>
        <w:t xml:space="preserve"> </w:t>
      </w:r>
      <w:r>
        <w:t xml:space="preserve">nilai SHAP seluruh sampel per fitur) dan</w:t>
      </w:r>
      <w:r>
        <w:t xml:space="preserve"> </w:t>
      </w:r>
      <w:r>
        <w:rPr>
          <w:i/>
          <w:iCs/>
        </w:rPr>
        <w:t xml:space="preserve">dependence plot</w:t>
      </w:r>
      <w:r>
        <w:t xml:space="preserve"> </w:t>
      </w:r>
      <w:r>
        <w:t xml:space="preserve">(hubungan</w:t>
      </w:r>
      <w:r>
        <w:t xml:space="preserve"> </w:t>
      </w:r>
      <w:r>
        <w:t xml:space="preserve">nilai fitur terhadap nilai SHAP untuk mengungkap non-linearitas).</w:t>
      </w:r>
    </w:p>
    <w:p>
      <w:pPr>
        <w:pStyle w:val="Paragraf"/>
      </w:pPr>
    </w:p>
    <w:p>
      <w:pPr>
        <w:pStyle w:val="Paragraf"/>
      </w:pPr>
      <w:r>
        <w:t xml:space="preserve">Perbedaan mendasar antara</w:t>
      </w:r>
      <w:r>
        <w:t xml:space="preserve"> </w:t>
      </w:r>
      <w:r>
        <w:rPr>
          <w:i/>
          <w:iCs/>
        </w:rPr>
        <w:t xml:space="preserve">KernelExplainer</w:t>
      </w:r>
      <w:r>
        <w:t xml:space="preserve"> </w:t>
      </w:r>
      <w:r>
        <w:t xml:space="preserve">dan</w:t>
      </w:r>
      <w:r>
        <w:t xml:space="preserve"> </w:t>
      </w:r>
      <w:r>
        <w:rPr>
          <w:i/>
          <w:iCs/>
        </w:rPr>
        <w:t xml:space="preserve">TreeExplainer</w:t>
      </w:r>
      <w:r>
        <w:t xml:space="preserve"> </w:t>
      </w:r>
      <w:r>
        <w:t xml:space="preserve">terletak pada distribusi</w:t>
      </w:r>
      <w:r>
        <w:t xml:space="preserve"> </w:t>
      </w:r>
      <w:r>
        <w:rPr>
          <w:i/>
          <w:iCs/>
        </w:rPr>
        <w:t xml:space="preserve">baseline</w:t>
      </w:r>
      <w:r>
        <w:t xml:space="preserve">:</w:t>
      </w:r>
      <w:r>
        <w:t xml:space="preserve"> </w:t>
      </w:r>
      <w:r>
        <w:rPr>
          <w:i/>
          <w:iCs/>
        </w:rPr>
        <w:t xml:space="preserve">TreeExplainer</w:t>
      </w:r>
      <w:r>
        <w:t xml:space="preserve"> </w:t>
      </w:r>
      <w:r>
        <w:t xml:space="preserve">dengan</w:t>
      </w:r>
      <w:r>
        <w:t xml:space="preserve"> </w:t>
      </w:r>
      <w:r>
        <w:rPr>
          <w:rStyle w:val="VerbatimChar"/>
        </w:rPr>
        <w:t xml:space="preserve">feature_perturbation='tree_path_dependent'</w:t>
      </w:r>
      <w:r>
        <w:t xml:space="preserve"> </w:t>
      </w:r>
      <w:r>
        <w:t xml:space="preserve">menggunakan distribusi kondisional yang secara alami mengikuti struktur data</w:t>
      </w:r>
      <w:r>
        <w:t xml:space="preserve"> </w:t>
      </w:r>
      <w:r>
        <w:t xml:space="preserve">pelatihan, sementara</w:t>
      </w:r>
      <w:r>
        <w:t xml:space="preserve"> </w:t>
      </w:r>
      <w:r>
        <w:rPr>
          <w:i/>
          <w:iCs/>
        </w:rPr>
        <w:t xml:space="preserve">KernelExplainer</w:t>
      </w:r>
      <w:r>
        <w:t xml:space="preserve"> </w:t>
      </w:r>
      <w:r>
        <w:t xml:space="preserve">menggunakan distribusi marginal.</w:t>
      </w:r>
      <w:r>
        <w:t xml:space="preserve"> </w:t>
      </w:r>
      <w:r>
        <w:t xml:space="preserve">Perbedaan ini membuat nilai SHAP antara model berbasis kernel dan algoritma</w:t>
      </w:r>
      <w:r>
        <w:t xml:space="preserve"> </w:t>
      </w:r>
      <w:r>
        <w:t xml:space="preserve">berbasis pohon tidak dapat dikomparasi secara kuantitatif; perbandingan</w:t>
      </w:r>
      <w:r>
        <w:t xml:space="preserve"> </w:t>
      </w:r>
      <w:r>
        <w:t xml:space="preserve">dibatasi pada tingkat kualitatif (apakah fitur </w:t>
      </w:r>
      <w:r>
        <w:rPr>
          <w:i/>
          <w:iCs/>
        </w:rPr>
        <w:t xml:space="preserve">j</w:t>
      </w:r>
      <w:r>
        <w:t xml:space="preserve"> </w:t>
      </w:r>
      <w:r>
        <w:t xml:space="preserve">masuk dalam sepuluh besar</w:t>
      </w:r>
      <w:r>
        <w:t xml:space="preserve"> </w:t>
      </w:r>
      <w:r>
        <w:t xml:space="preserve">untuk kedua kelompok).</w:t>
      </w:r>
    </w:p>
    <w:p>
      <w:pPr>
        <w:pStyle w:val="Paragraf"/>
      </w:pPr>
    </w:p>
    <w:bookmarkEnd w:id="61"/>
    <w:bookmarkStart w:id="62" w:name="subsec:bab4_shap_deep"/>
    <w:p>
      <w:pPr>
        <w:pStyle w:val="Heading3"/>
      </w:pPr>
      <w:r>
        <w:t xml:space="preserve">SHAP DeepExplainer untuk WDCNN</w:t>
      </w:r>
    </w:p>
    <w:p>
      <w:pPr>
        <w:pStyle w:val="Paragraf"/>
      </w:pPr>
    </w:p>
    <w:p>
      <w:pPr>
        <w:pStyle w:val="Paragraf"/>
      </w:pPr>
      <w:r>
        <w:t xml:space="preserve">SHAP</w:t>
      </w:r>
      <w:r>
        <w:t xml:space="preserve"> </w:t>
      </w:r>
      <w:r>
        <w:rPr>
          <w:i/>
          <w:iCs/>
        </w:rPr>
        <w:t xml:space="preserve">DeepExplainer</w:t>
      </w:r>
      <w:r>
        <w:t xml:space="preserve"> </w:t>
      </w:r>
      <w:r>
        <w:t xml:space="preserve">mengadaptasi algoritma</w:t>
      </w:r>
      <w:r>
        <w:t xml:space="preserve"> </w:t>
      </w:r>
      <w:r>
        <w:rPr>
          <w:i/>
          <w:iCs/>
        </w:rPr>
        <w:t xml:space="preserve">DeepLIFT</w:t>
      </w:r>
      <w:r>
        <w:t xml:space="preserve"> </w:t>
      </w:r>
      <w:r>
        <w:t xml:space="preserve">(Shrikumar dkk., 2017)</w:t>
      </w:r>
      <w:r>
        <w:t xml:space="preserve"> </w:t>
      </w:r>
      <w:r>
        <w:t xml:space="preserve">ke dalam kerangka nilai Shapley untuk</w:t>
      </w:r>
      <w:r>
        <w:t xml:space="preserve"> </w:t>
      </w:r>
      <w:r>
        <w:t xml:space="preserve">jaringan saraf tiruan dengan operasi diferensiabel.</w:t>
      </w:r>
      <w:r>
        <w:t xml:space="preserve"> </w:t>
      </w:r>
      <w:r>
        <w:t xml:space="preserve">Berbeda dengan dua varian sebelumnya yang beroperasi pada ruang fitur</w:t>
      </w:r>
      <w:r>
        <w:t xml:space="preserve"> </w:t>
      </w:r>
      <w:r>
        <w:t xml:space="preserve">berdimensi rendah (36-D),</w:t>
      </w:r>
      <w:r>
        <w:t xml:space="preserve"> </w:t>
      </w:r>
      <w:r>
        <w:rPr>
          <w:i/>
          <w:iCs/>
        </w:rPr>
        <w:t xml:space="preserve">DeepExplainer</w:t>
      </w:r>
      <w:r>
        <w:t xml:space="preserve"> </w:t>
      </w:r>
      <w:r>
        <w:t xml:space="preserve">menghasilkan atribusi pada</w:t>
      </w:r>
      <w:r>
        <w:t xml:space="preserve"> </w:t>
      </w:r>
      <w:r>
        <w:t xml:space="preserve">ruang sinyal mentah berdimensi 2.048, jumlah yang jauh lebih besar dari ruang fitur.</w:t>
      </w:r>
    </w:p>
    <w:p>
      <w:pPr>
        <w:pStyle w:val="Paragraf"/>
      </w:pPr>
    </w:p>
    <w:p>
      <w:pPr>
        <w:pStyle w:val="Paragraf"/>
      </w:pPr>
      <w:r>
        <w:t xml:space="preserve">Sebagai</w:t>
      </w:r>
      <w:r>
        <w:t xml:space="preserve"> </w:t>
      </w:r>
      <w:r>
        <w:rPr>
          <w:i/>
          <w:iCs/>
        </w:rPr>
        <w:t xml:space="preserve">background dataset</w:t>
      </w:r>
      <w:r>
        <w:t xml:space="preserve">, digunakanlah 300 sampel yang dipilih secara</w:t>
      </w:r>
      <w:r>
        <w:t xml:space="preserve"> </w:t>
      </w:r>
      <w:r>
        <w:t xml:space="preserve">stratifikasi dari</w:t>
      </w:r>
      <w:r>
        <w:t xml:space="preserve"> </w:t>
      </w:r>
      <w:r>
        <w:rPr>
          <w:i/>
          <w:iCs/>
        </w:rPr>
        <w:t xml:space="preserve">training set</w:t>
      </w:r>
      <w:r>
        <w:t xml:space="preserve">, dengan 30 sampel per kelas dari 10 kelas</w:t>
      </w:r>
      <w:r>
        <w:t xml:space="preserve"> </w:t>
      </w:r>
      <w:r>
        <w:t xml:space="preserve">CWRU.</w:t>
      </w:r>
      <w:r>
        <w:t xml:space="preserve"> </w:t>
      </w:r>
      <w:r>
        <w:t xml:space="preserve">Ukuran</w:t>
      </w:r>
      <w:r>
        <w:t xml:space="preserve"> </w:t>
      </w:r>
      <w:r>
        <w:rPr>
          <w:i/>
          <w:iCs/>
        </w:rPr>
        <w:t xml:space="preserve">background</w:t>
      </w:r>
      <w:r>
        <w:t xml:space="preserve"> </w:t>
      </w:r>
      <w:r>
        <w:t xml:space="preserve">ini merupakan keseimbangan antara kualitas estimasi</w:t>
      </w:r>
      <w:r>
        <w:t xml:space="preserve"> </w:t>
      </w:r>
      <w:r>
        <w:t xml:space="preserve">baseline dan kebutuhan memori: untuk setiap sampel uji, GPU harus menyimpan</w:t>
      </w:r>
      <w:r>
        <w:t xml:space="preserve"> </w:t>
      </w:r>
      <w:r>
        <w:t xml:space="preserve">produk matriks</w:t>
      </w:r>
      <w:r>
        <w:t xml:space="preserve"> </w:t>
      </w:r>
      <m:oMath>
        <m:sSub>
          <m:e>
            <m:r>
              <m:t>N</m:t>
            </m:r>
          </m:e>
          <m:sub>
            <m:r>
              <m:rPr>
                <m:nor/>
                <m:sty m:val="p"/>
              </m:rPr>
              <m:t>bg</m:t>
            </m:r>
          </m:sub>
        </m:sSub>
        <m:r>
          <m:rPr>
            <m:sty m:val="p"/>
          </m:rPr>
          <m:t>×</m:t>
        </m:r>
        <m:r>
          <m:t>2048</m:t>
        </m:r>
      </m:oMath>
      <w:r>
        <w:t xml:space="preserve"> </w:t>
      </w:r>
      <w:r>
        <w:t xml:space="preserve">selama proses propagasi mundur</w:t>
      </w:r>
      <w:r>
        <w:t xml:space="preserve"> </w:t>
      </w:r>
      <w:r>
        <w:rPr>
          <w:i/>
          <w:iCs/>
        </w:rPr>
        <w:t xml:space="preserve">DeepLIFT</w:t>
      </w:r>
      <w:r>
        <w:t xml:space="preserve">.</w:t>
      </w:r>
      <w:r>
        <w:t xml:space="preserve"> </w:t>
      </w:r>
      <w:r>
        <w:t xml:space="preserve">Evaluasi dilakukan pada 500 sampel uji yang dipilih metode stratifikasi (50 sampel</w:t>
      </w:r>
      <w:r>
        <w:t xml:space="preserve"> </w:t>
      </w:r>
      <w:r>
        <w:t xml:space="preserve">per kelas).</w:t>
      </w:r>
    </w:p>
    <w:p>
      <w:pPr>
        <w:pStyle w:val="Paragraf"/>
      </w:pPr>
    </w:p>
    <w:p>
      <w:pPr>
        <w:pStyle w:val="Paragraf"/>
      </w:pPr>
      <w:r>
        <w:t xml:space="preserve">Keluaran</w:t>
      </w:r>
      <w:r>
        <w:t xml:space="preserve"> </w:t>
      </w:r>
      <w:r>
        <w:rPr>
          <w:i/>
          <w:iCs/>
        </w:rPr>
        <w:t xml:space="preserve">DeepExplainer</w:t>
      </w:r>
      <w:r>
        <w:t xml:space="preserve"> </w:t>
      </w:r>
      <w:r>
        <w:t xml:space="preserve">untuk setiap sampel uji adalah sepuluh</w:t>
      </w:r>
      <w:r>
        <w:t xml:space="preserve"> </w:t>
      </w:r>
      <w:r>
        <w:rPr>
          <w:i/>
          <w:iCs/>
        </w:rPr>
        <w:t xml:space="preserve">array</w:t>
      </w:r>
      <w:r>
        <w:t xml:space="preserve"> </w:t>
      </w:r>
      <w:r>
        <w:t xml:space="preserve">atribusi berdimensi 1 × 2048, satu per kelas keluaran,</w:t>
      </w:r>
      <w:r>
        <w:t xml:space="preserve"> </w:t>
      </w:r>
      <w:r>
        <w:t xml:space="preserve">merekam kontribusi setiap posisi sinyal terhadap logit kelas tersebut.</w:t>
      </w:r>
      <w:r>
        <w:t xml:space="preserve"> </w:t>
      </w:r>
      <w:r>
        <w:t xml:space="preserve">Dengan 500 sampel uji dan 10 kelas, total volume nilai SHAP yang dihasilkan</w:t>
      </w:r>
      <w:r>
        <w:t xml:space="preserve"> </w:t>
      </w:r>
      <w:r>
        <w:t xml:space="preserve">adalah</w:t>
      </w:r>
      <w:r>
        <w:t xml:space="preserve"> </w:t>
      </w:r>
      <m:oMath>
        <m:r>
          <m:t>500</m:t>
        </m:r>
        <m:r>
          <m:rPr>
            <m:sty m:val="p"/>
          </m:rPr>
          <m:t>×</m:t>
        </m:r>
        <m:r>
          <m:t>10</m:t>
        </m:r>
        <m:r>
          <m:rPr>
            <m:sty m:val="p"/>
          </m:rPr>
          <m:t>×</m:t>
        </m:r>
        <m:r>
          <m:t>2048</m:t>
        </m:r>
        <m:r>
          <m:rPr>
            <m:sty m:val="p"/>
          </m:rPr>
          <m:t>=</m:t>
        </m:r>
        <m:r>
          <m:t>10</m:t>
        </m:r>
        <m:r>
          <m:rPr>
            <m:sty m:val="p"/>
          </m:rPr>
          <m:t>,</m:t>
        </m:r>
        <m:r>
          <m:t>24</m:t>
        </m:r>
        <m:r>
          <m:rPr>
            <m:sty m:val="p"/>
          </m:rPr>
          <m:t>×</m:t>
        </m:r>
        <m:sSup>
          <m:e>
            <m:r>
              <m:t>10</m:t>
            </m:r>
          </m:e>
          <m:sup>
            <m:r>
              <m:t>6</m:t>
            </m:r>
          </m:sup>
        </m:sSup>
      </m:oMath>
      <w:r>
        <w:t xml:space="preserve"> </w:t>
      </w:r>
      <w:r>
        <w:t xml:space="preserve">nilai.</w:t>
      </w:r>
      <w:r>
        <w:t xml:space="preserve"> </w:t>
      </w:r>
      <w:r>
        <w:t xml:space="preserve">Kumpulan nilai ini kemudian diagregasi menjadi FSM sebagaimana diformalkan</w:t>
      </w:r>
      <w:r>
        <w:t xml:space="preserve"> </w:t>
      </w:r>
      <w:r>
        <w:t xml:space="preserve">pada Subbab IV.6.</w:t>
      </w:r>
    </w:p>
    <w:p>
      <w:pPr>
        <w:pStyle w:val="Paragraf"/>
      </w:pPr>
    </w:p>
    <w:bookmarkEnd w:id="62"/>
    <w:bookmarkEnd w:id="63"/>
    <w:bookmarkStart w:id="65" w:name="sec:bab4_fsm"/>
    <w:p>
      <w:pPr>
        <w:pStyle w:val="Heading2"/>
      </w:pPr>
      <w:r>
        <w:t xml:space="preserve">Formalisasi Fault Signature Maps (FSM)</w:t>
      </w:r>
    </w:p>
    <w:p>
      <w:pPr>
        <w:pStyle w:val="Paragraf"/>
      </w:pPr>
    </w:p>
    <w:p>
      <w:pPr>
        <w:pStyle w:val="Paragraf"/>
      </w:pPr>
      <w:r>
        <w:rPr>
          <w:i/>
          <w:iCs/>
        </w:rPr>
        <w:t xml:space="preserve">Fault Signature Maps</w:t>
      </w:r>
      <w:r>
        <w:t xml:space="preserve"> </w:t>
      </w:r>
      <w:r>
        <w:t xml:space="preserve">(FSM) adalah representasi agregat nilai atribusi</w:t>
      </w:r>
      <w:r>
        <w:t xml:space="preserve"> </w:t>
      </w:r>
      <w:r>
        <w:t xml:space="preserve">SHAP</w:t>
      </w:r>
      <w:r>
        <w:t xml:space="preserve"> </w:t>
      </w:r>
      <w:r>
        <w:rPr>
          <w:i/>
          <w:iCs/>
        </w:rPr>
        <w:t xml:space="preserve">DeepExplainer</w:t>
      </w:r>
      <w:r>
        <w:t xml:space="preserve"> </w:t>
      </w:r>
      <w:r>
        <w:t xml:space="preserve">yang meringkas pola kontribusi sinyal spesifik</w:t>
      </w:r>
      <w:r>
        <w:t xml:space="preserve"> </w:t>
      </w:r>
      <w:r>
        <w:t xml:space="preserve">per kelas kerusakan.</w:t>
      </w:r>
      <w:r>
        <w:t xml:space="preserve"> </w:t>
      </w:r>
      <w:r>
        <w:t xml:space="preserve">Tiga varian FSM didefinisikan untuk menangkap aspek yang berbeda dari pola</w:t>
      </w:r>
      <w:r>
        <w:t xml:space="preserve"> </w:t>
      </w:r>
      <w:r>
        <w:t xml:space="preserve">atribusi: arah rata-rata (</w:t>
      </w:r>
      <w:r>
        <w:rPr>
          <w:i/>
          <w:iCs/>
        </w:rPr>
        <w:t xml:space="preserve">Signed</w:t>
      </w:r>
      <w:r>
        <w:t xml:space="preserve">), magnitudo rata-rata (</w:t>
      </w:r>
      <w:r>
        <w:rPr>
          <w:i/>
          <w:iCs/>
        </w:rPr>
        <w:t xml:space="preserve">Absolute</w:t>
      </w:r>
      <w:r>
        <w:t xml:space="preserve">),</w:t>
      </w:r>
      <w:r>
        <w:t xml:space="preserve"> </w:t>
      </w:r>
      <w:r>
        <w:t xml:space="preserve">dan konsistensi antar sampel (</w:t>
      </w:r>
      <w:r>
        <w:rPr>
          <w:i/>
          <w:iCs/>
        </w:rPr>
        <w:t xml:space="preserve">Variance</w:t>
      </w:r>
      <w:r>
        <w:t xml:space="preserve">)</w:t>
      </w:r>
      <w:r>
        <w:t xml:space="preserve"> </w:t>
      </w:r>
      <w:r>
        <w:t xml:space="preserve">(</w:t>
      </w:r>
      <w:r>
        <w:t xml:space="preserve">Suharto dkk.</w:t>
      </w:r>
      <w:r>
        <w:t xml:space="preserve">, 2025)</w:t>
      </w:r>
      <w:r>
        <w:t xml:space="preserve">.</w:t>
      </w:r>
    </w:p>
    <w:p>
      <w:pPr>
        <w:pStyle w:val="Paragraf"/>
      </w:pPr>
    </w:p>
    <w:p>
      <w:pPr>
        <w:pStyle w:val="Paragraf"/>
      </w:pPr>
      <m:oMath>
        <m:sSup>
          <m:e>
            <m:r>
              <m:t>ϕ</m:t>
            </m:r>
          </m:e>
          <m:sup>
            <m:r>
              <m:rPr>
                <m:sty m:val="p"/>
              </m:rPr>
              <m:t>(</m:t>
            </m:r>
            <m:r>
              <m:t>c</m:t>
            </m:r>
            <m:r>
              <m:rPr>
                <m:sty m:val="p"/>
              </m:rPr>
              <m:t>)</m:t>
            </m:r>
          </m:sup>
        </m:sSup>
        <m:r>
          <m:rPr>
            <m:sty m:val="p"/>
          </m:rPr>
          <m:t>(</m:t>
        </m:r>
        <m:r>
          <m:rPr>
            <m:sty m:val="bi"/>
          </m:rPr>
          <m:t>x</m:t>
        </m:r>
        <m:r>
          <m:rPr>
            <m:sty m:val="p"/>
          </m:rPr>
          <m:t>)</m:t>
        </m:r>
        <m:r>
          <m:rPr>
            <m:sty m:val="p"/>
          </m:rPr>
          <m:t>[</m:t>
        </m:r>
        <m:r>
          <m:t>p</m:t>
        </m:r>
        <m:r>
          <m:rPr>
            <m:sty m:val="p"/>
          </m:rPr>
          <m:t>]</m:t>
        </m:r>
      </m:oMath>
      <w:r>
        <w:t xml:space="preserve"> </w:t>
      </w:r>
      <w:r>
        <w:t xml:space="preserve">dinyatakan sebagai nilai SHAP kelas </w:t>
      </w:r>
      <w:r>
        <w:rPr>
          <w:i/>
          <w:iCs/>
        </w:rPr>
        <w:t xml:space="preserve">c</w:t>
      </w:r>
      <w:r>
        <w:t xml:space="preserve"> </w:t>
      </w:r>
      <w:r>
        <w:t xml:space="preserve">pada</w:t>
      </w:r>
      <w:r>
        <w:t xml:space="preserve"> </w:t>
      </w:r>
      <w:r>
        <w:t xml:space="preserve">posisi sinyal </w:t>
      </w:r>
      <w:r>
        <w:rPr>
          <w:i/>
          <w:iCs/>
        </w:rPr>
        <w:t xml:space="preserve">p</w:t>
      </w:r>
      <w:r>
        <w:t xml:space="preserve"> </w:t>
      </w:r>
      <w:r>
        <w:t xml:space="preserve">untuk sampel</w:t>
      </w:r>
      <w:r>
        <w:t xml:space="preserve"> </w:t>
      </w:r>
      <m:oMath>
        <m:r>
          <m:rPr>
            <m:sty m:val="bi"/>
          </m:rPr>
          <m:t>x</m:t>
        </m:r>
      </m:oMath>
      <w:r>
        <w:t xml:space="preserve">, dan</w:t>
      </w:r>
      <w:r>
        <w:t xml:space="preserve"> </w:t>
      </w:r>
      <m:oMath>
        <m:sSub>
          <m:e>
            <m:r>
              <m:rPr>
                <m:scr m:val="script"/>
                <m:sty m:val="p"/>
              </m:rPr>
              <m:t>D</m:t>
            </m:r>
          </m:e>
          <m:sub>
            <m:r>
              <m:t>c</m:t>
            </m:r>
          </m:sub>
        </m:sSub>
      </m:oMath>
      <w:r>
        <w:t xml:space="preserve"> </w:t>
      </w:r>
      <w:r>
        <w:t xml:space="preserve">dinyatakan sebagai</w:t>
      </w:r>
      <w:r>
        <w:t xml:space="preserve"> </w:t>
      </w:r>
      <w:r>
        <w:t xml:space="preserve">himpunan sampel uji dari kelas </w:t>
      </w:r>
      <w:r>
        <w:rPr>
          <w:i/>
          <w:iCs/>
        </w:rPr>
        <w:t xml:space="preserve">c</w:t>
      </w:r>
      <w:r>
        <w:t xml:space="preserve"> </w:t>
      </w:r>
      <w:r>
        <w:t xml:space="preserve">dengan</w:t>
      </w:r>
      <w:r>
        <w:t xml:space="preserve"> </w:t>
      </w:r>
      <m:oMath>
        <m:r>
          <m:rPr>
            <m:sty m:val="p"/>
          </m:rPr>
          <m:t>|</m:t>
        </m:r>
        <m:sSub>
          <m:e>
            <m:r>
              <m:rPr>
                <m:scr m:val="script"/>
                <m:sty m:val="p"/>
              </m:rPr>
              <m:t>D</m:t>
            </m:r>
          </m:e>
          <m:sub>
            <m:r>
              <m:t>c</m:t>
            </m:r>
          </m:sub>
        </m:sSub>
        <m:r>
          <m:rPr>
            <m:sty m:val="p"/>
          </m:rPr>
          <m:t>|</m:t>
        </m:r>
        <m:r>
          <m:rPr>
            <m:sty m:val="p"/>
          </m:rPr>
          <m:t>=</m:t>
        </m:r>
        <m:r>
          <m:t>50</m:t>
        </m:r>
      </m:oMath>
      <w:r>
        <w:t xml:space="preserve">.</w:t>
      </w:r>
      <w:r>
        <w:t xml:space="preserve"> </w:t>
      </w:r>
      <w:r>
        <w:t xml:space="preserve">Ketiga varian FSM didefinisikan sebagai:</w:t>
      </w:r>
    </w:p>
    <w:p>
      <w:pPr>
        <w:pStyle w:val="Paragraf"/>
      </w:pPr>
    </w:p>
    <w:p>
      <w:pPr>
        <w:pStyle w:val="Paragraf"/>
        <w:tabs>
          <w:tab w:val="center" w:pos="3966"/>
          <w:tab w:val="right" w:pos="7933"/>
        </w:tabs>
      </w:pPr>
      <w:r>
        <w:tab/>
      </w:r>
      <m:oMath>
        <m:sSubSup>
          <m:e>
            <m:r>
              <m:rPr>
                <m:nor/>
                <m:sty m:val="p"/>
              </m:rPr>
              <m:t>FSM</m:t>
            </m:r>
          </m:e>
          <m:sub>
            <m:r>
              <m:t>c</m:t>
            </m:r>
          </m:sub>
          <m:sup>
            <m:r>
              <m:rPr>
                <m:nor/>
                <m:sty m:val="p"/>
              </m:rPr>
              <m:t>signed</m:t>
            </m:r>
          </m:sup>
        </m:sSubSup>
        <m:r>
          <m:rPr>
            <m:sty m:val="p"/>
          </m:rPr>
          <m:t>[</m:t>
        </m:r>
        <m:r>
          <m:t>p</m:t>
        </m:r>
        <m:r>
          <m:rPr>
            <m:sty m:val="p"/>
          </m:rPr>
          <m:t>]</m:t>
        </m:r>
        <m:r>
          <m:rPr>
            <m:sty m:val="p"/>
          </m:rPr>
          <m:t>=</m:t>
        </m:r>
        <m:f>
          <m:fPr>
            <m:type m:val="bar"/>
          </m:fPr>
          <m:num>
            <m:r>
              <m:t>1</m:t>
            </m:r>
          </m:num>
          <m:den>
            <m:r>
              <m:rPr>
                <m:sty m:val="p"/>
              </m:rPr>
              <m:t>|</m:t>
            </m:r>
            <m:sSub>
              <m:e>
                <m:r>
                  <m:rPr>
                    <m:scr m:val="script"/>
                    <m:sty m:val="p"/>
                  </m:rPr>
                  <m:t>D</m:t>
                </m:r>
              </m:e>
              <m:sub>
                <m:r>
                  <m:t>c</m:t>
                </m:r>
              </m:sub>
            </m:sSub>
            <m:r>
              <m:rPr>
                <m:sty m:val="p"/>
              </m:rPr>
              <m:t>|</m:t>
            </m:r>
          </m:den>
        </m:f>
        <m:nary>
          <m:naryPr>
            <m:chr m:val="∑"/>
            <m:limLoc m:val="undOvr"/>
            <m:subHide m:val="off"/>
            <m:supHide m:val="on"/>
          </m:naryPr>
          <m:sub>
            <m:r>
              <m:rPr>
                <m:sty m:val="bi"/>
              </m:rPr>
              <m:t>x</m:t>
            </m:r>
            <m:r>
              <m:rPr>
                <m:sty m:val="p"/>
              </m:rPr>
              <m:t>∈</m:t>
            </m:r>
            <m:sSub>
              <m:e>
                <m:r>
                  <m:rPr>
                    <m:scr m:val="script"/>
                    <m:sty m:val="p"/>
                  </m:rPr>
                  <m:t>D</m:t>
                </m:r>
              </m:e>
              <m:sub>
                <m:r>
                  <m:t>c</m:t>
                </m:r>
              </m:sub>
            </m:sSub>
          </m:sub>
          <m:sup>
            <m:r>
              <m:t>​</m:t>
            </m:r>
          </m:sup>
          <m:e>
            <m:sSup>
              <m:e>
                <m:r>
                  <m:t>ϕ</m:t>
                </m:r>
              </m:e>
              <m:sup>
                <m:r>
                  <m:rPr>
                    <m:sty m:val="p"/>
                  </m:rPr>
                  <m:t>(</m:t>
                </m:r>
                <m:r>
                  <m:t>c</m:t>
                </m:r>
                <m:r>
                  <m:rPr>
                    <m:sty m:val="p"/>
                  </m:rPr>
                  <m:t>)</m:t>
                </m:r>
              </m:sup>
            </m:sSup>
          </m:e>
        </m:nary>
        <m:r>
          <m:rPr>
            <m:sty m:val="p"/>
          </m:rPr>
          <m:t>(</m:t>
        </m:r>
        <m:r>
          <m:rPr>
            <m:sty m:val="bi"/>
          </m:rPr>
          <m:t>x</m:t>
        </m:r>
        <m:r>
          <m:rPr>
            <m:sty m:val="p"/>
          </m:rPr>
          <m:t>)</m:t>
        </m:r>
        <m:r>
          <m:rPr>
            <m:sty m:val="p"/>
          </m:rPr>
          <m:t>[</m:t>
        </m:r>
        <m:r>
          <m:t>p</m:t>
        </m:r>
        <m:r>
          <m:rPr>
            <m:sty m:val="p"/>
          </m:rPr>
          <m:t>]</m:t>
        </m:r>
      </m:oMath>
      <w:r>
        <w:tab/>
      </w:r>
      <w:r>
        <w:t xml:space="preserve">(</w:t>
      </w:r>
      <w:bookmarkStart w:id="134" w:name="eq_bab4_fsm_signed"/>
      <w:r>
        <w:t xml:space="preserve">IV.</w:t>
      </w:r>
      <w:fldSimple w:instr=" SEQ Persamaan \* ARABIC \s 1 ">
        <w:r>
          <w:t xml:space="preserve">1</w:t>
        </w:r>
      </w:fldSimple>
      <w:bookmarkEnd w:id="134"/>
      <w:r>
        <w:t xml:space="preserve">)</w:t>
      </w:r>
    </w:p>
    <w:p>
      <w:pPr>
        <w:pStyle w:val="Paragraf"/>
      </w:pPr>
    </w:p>
    <w:p>
      <w:pPr>
        <w:pStyle w:val="Paragraf"/>
        <w:tabs>
          <w:tab w:val="center" w:pos="3966"/>
          <w:tab w:val="right" w:pos="7933"/>
        </w:tabs>
      </w:pPr>
      <w:r>
        <w:tab/>
      </w:r>
      <m:oMath>
        <m:sSubSup>
          <m:e>
            <m:r>
              <m:rPr>
                <m:nor/>
                <m:sty m:val="p"/>
              </m:rPr>
              <m:t>FSM</m:t>
            </m:r>
          </m:e>
          <m:sub>
            <m:r>
              <m:t>c</m:t>
            </m:r>
          </m:sub>
          <m:sup>
            <m:r>
              <m:rPr>
                <m:nor/>
                <m:sty m:val="p"/>
              </m:rPr>
              <m:t>abs</m:t>
            </m:r>
          </m:sup>
        </m:sSubSup>
        <m:r>
          <m:rPr>
            <m:sty m:val="p"/>
          </m:rPr>
          <m:t>[</m:t>
        </m:r>
        <m:r>
          <m:t>p</m:t>
        </m:r>
        <m:r>
          <m:rPr>
            <m:sty m:val="p"/>
          </m:rPr>
          <m:t>]</m:t>
        </m:r>
        <m:r>
          <m:rPr>
            <m:sty m:val="p"/>
          </m:rPr>
          <m:t>=</m:t>
        </m:r>
        <m:f>
          <m:fPr>
            <m:type m:val="bar"/>
          </m:fPr>
          <m:num>
            <m:r>
              <m:t>1</m:t>
            </m:r>
          </m:num>
          <m:den>
            <m:r>
              <m:rPr>
                <m:sty m:val="p"/>
              </m:rPr>
              <m:t>|</m:t>
            </m:r>
            <m:sSub>
              <m:e>
                <m:r>
                  <m:rPr>
                    <m:scr m:val="script"/>
                    <m:sty m:val="p"/>
                  </m:rPr>
                  <m:t>D</m:t>
                </m:r>
              </m:e>
              <m:sub>
                <m:r>
                  <m:t>c</m:t>
                </m:r>
              </m:sub>
            </m:sSub>
            <m:r>
              <m:rPr>
                <m:sty m:val="p"/>
              </m:rPr>
              <m:t>|</m:t>
            </m:r>
          </m:den>
        </m:f>
        <m:nary>
          <m:naryPr>
            <m:chr m:val="∑"/>
            <m:limLoc m:val="undOvr"/>
            <m:subHide m:val="off"/>
            <m:supHide m:val="on"/>
          </m:naryPr>
          <m:sub>
            <m:r>
              <m:rPr>
                <m:sty m:val="bi"/>
              </m:rPr>
              <m:t>x</m:t>
            </m:r>
            <m:r>
              <m:rPr>
                <m:sty m:val="p"/>
              </m:rPr>
              <m:t>∈</m:t>
            </m:r>
            <m:sSub>
              <m:e>
                <m:r>
                  <m:rPr>
                    <m:scr m:val="script"/>
                    <m:sty m:val="p"/>
                  </m:rPr>
                  <m:t>D</m:t>
                </m:r>
              </m:e>
              <m:sub>
                <m:r>
                  <m:t>c</m:t>
                </m:r>
              </m:sub>
            </m:sSub>
          </m:sub>
          <m:sup>
            <m:r>
              <m:t>​</m:t>
            </m:r>
          </m:sup>
          <m:e>
            <m:r>
              <m:rPr>
                <m:sty m:val="p"/>
              </m:rPr>
              <m:t>|</m:t>
            </m:r>
          </m:e>
        </m:nary>
        <m:sSup>
          <m:e>
            <m:r>
              <m:t>ϕ</m:t>
            </m:r>
          </m:e>
          <m:sup>
            <m:r>
              <m:rPr>
                <m:sty m:val="p"/>
              </m:rPr>
              <m:t>(</m:t>
            </m:r>
            <m:r>
              <m:t>c</m:t>
            </m:r>
            <m:r>
              <m:rPr>
                <m:sty m:val="p"/>
              </m:rPr>
              <m:t>)</m:t>
            </m:r>
          </m:sup>
        </m:sSup>
        <m:r>
          <m:rPr>
            <m:sty m:val="p"/>
          </m:rPr>
          <m:t>(</m:t>
        </m:r>
        <m:r>
          <m:rPr>
            <m:sty m:val="bi"/>
          </m:rPr>
          <m:t>x</m:t>
        </m:r>
        <m:r>
          <m:rPr>
            <m:sty m:val="p"/>
          </m:rPr>
          <m:t>)</m:t>
        </m:r>
        <m:r>
          <m:rPr>
            <m:sty m:val="p"/>
          </m:rPr>
          <m:t>[</m:t>
        </m:r>
        <m:r>
          <m:t>p</m:t>
        </m:r>
        <m:r>
          <m:rPr>
            <m:sty m:val="p"/>
          </m:rPr>
          <m:t>]</m:t>
        </m:r>
        <m:r>
          <m:rPr>
            <m:sty m:val="p"/>
          </m:rPr>
          <m:t>|</m:t>
        </m:r>
      </m:oMath>
      <w:r>
        <w:tab/>
      </w:r>
      <w:r>
        <w:t xml:space="preserve">(</w:t>
      </w:r>
      <w:bookmarkStart w:id="135" w:name="eq_bab4_fsm_abs"/>
      <w:r>
        <w:t xml:space="preserve">IV.</w:t>
      </w:r>
      <w:fldSimple w:instr=" SEQ Persamaan \* ARABIC \s 1 ">
        <w:r>
          <w:t xml:space="preserve">2</w:t>
        </w:r>
      </w:fldSimple>
      <w:bookmarkEnd w:id="135"/>
      <w:r>
        <w:t xml:space="preserve">)</w:t>
      </w:r>
    </w:p>
    <w:p>
      <w:pPr>
        <w:pStyle w:val="Paragraf"/>
      </w:pPr>
    </w:p>
    <w:p>
      <w:pPr>
        <w:pStyle w:val="Paragraf"/>
        <w:tabs>
          <w:tab w:val="center" w:pos="3966"/>
          <w:tab w:val="right" w:pos="7933"/>
        </w:tabs>
      </w:pPr>
      <w:r>
        <w:tab/>
      </w:r>
      <m:oMath>
        <m:sSubSup>
          <m:e>
            <m:r>
              <m:rPr>
                <m:nor/>
                <m:sty m:val="p"/>
              </m:rPr>
              <m:t>FSM</m:t>
            </m:r>
          </m:e>
          <m:sub>
            <m:r>
              <m:t>c</m:t>
            </m:r>
          </m:sub>
          <m:sup>
            <m:r>
              <m:rPr>
                <m:nor/>
                <m:sty m:val="p"/>
              </m:rPr>
              <m:t>var</m:t>
            </m:r>
          </m:sup>
        </m:sSubSup>
        <m:r>
          <m:rPr>
            <m:sty m:val="p"/>
          </m:rPr>
          <m:t>[</m:t>
        </m:r>
        <m:r>
          <m:t>p</m:t>
        </m:r>
        <m:r>
          <m:rPr>
            <m:sty m:val="p"/>
          </m:rPr>
          <m:t>]</m:t>
        </m:r>
        <m:r>
          <m:rPr>
            <m:sty m:val="p"/>
          </m:rPr>
          <m:t>=</m:t>
        </m:r>
        <m:f>
          <m:fPr>
            <m:type m:val="bar"/>
          </m:fPr>
          <m:num>
            <m:r>
              <m:t>1</m:t>
            </m:r>
          </m:num>
          <m:den>
            <m:r>
              <m:rPr>
                <m:sty m:val="p"/>
              </m:rPr>
              <m:t>|</m:t>
            </m:r>
            <m:sSub>
              <m:e>
                <m:r>
                  <m:rPr>
                    <m:scr m:val="script"/>
                    <m:sty m:val="p"/>
                  </m:rPr>
                  <m:t>D</m:t>
                </m:r>
              </m:e>
              <m:sub>
                <m:r>
                  <m:t>c</m:t>
                </m:r>
              </m:sub>
            </m:sSub>
            <m:r>
              <m:rPr>
                <m:sty m:val="p"/>
              </m:rPr>
              <m:t>|</m:t>
            </m:r>
            <m:r>
              <m:rPr>
                <m:sty m:val="p"/>
              </m:rPr>
              <m:t>−</m:t>
            </m:r>
            <m:r>
              <m:t>1</m:t>
            </m:r>
          </m:den>
        </m:f>
        <m:nary>
          <m:naryPr>
            <m:chr m:val="∑"/>
            <m:limLoc m:val="undOvr"/>
            <m:subHide m:val="off"/>
            <m:supHide m:val="on"/>
          </m:naryPr>
          <m:sub>
            <m:r>
              <m:rPr>
                <m:sty m:val="bi"/>
              </m:rPr>
              <m:t>x</m:t>
            </m:r>
            <m:r>
              <m:rPr>
                <m:sty m:val="p"/>
              </m:rPr>
              <m:t>∈</m:t>
            </m:r>
            <m:sSub>
              <m:e>
                <m:r>
                  <m:rPr>
                    <m:scr m:val="script"/>
                    <m:sty m:val="p"/>
                  </m:rPr>
                  <m:t>D</m:t>
                </m:r>
              </m:e>
              <m:sub>
                <m:r>
                  <m:t>c</m:t>
                </m:r>
              </m:sub>
            </m:sSub>
          </m:sub>
          <m:sup>
            <m:r>
              <m:t>​</m:t>
            </m:r>
          </m:sup>
          <m:e>
            <m:r>
              <m:rPr>
                <m:sty m:val="p"/>
              </m:rPr>
              <m:t>(</m:t>
            </m:r>
          </m:e>
        </m:nary>
        <m:sSup>
          <m:e>
            <m:r>
              <m:t>ϕ</m:t>
            </m:r>
          </m:e>
          <m:sup>
            <m:r>
              <m:rPr>
                <m:sty m:val="p"/>
              </m:rPr>
              <m:t>(</m:t>
            </m:r>
            <m:r>
              <m:t>c</m:t>
            </m:r>
            <m:r>
              <m:rPr>
                <m:sty m:val="p"/>
              </m:rPr>
              <m:t>)</m:t>
            </m:r>
          </m:sup>
        </m:sSup>
        <m:r>
          <m:rPr>
            <m:sty m:val="p"/>
          </m:rPr>
          <m:t>(</m:t>
        </m:r>
        <m:r>
          <m:rPr>
            <m:sty m:val="bi"/>
          </m:rPr>
          <m:t>x</m:t>
        </m:r>
        <m:r>
          <m:rPr>
            <m:sty m:val="p"/>
          </m:rPr>
          <m:t>)</m:t>
        </m:r>
        <m:r>
          <m:rPr>
            <m:sty m:val="p"/>
          </m:rPr>
          <m:t>[</m:t>
        </m:r>
        <m:r>
          <m:t>p</m:t>
        </m:r>
        <m:r>
          <m:rPr>
            <m:sty m:val="p"/>
          </m:rPr>
          <m:t>]</m:t>
        </m:r>
        <m:r>
          <m:rPr>
            <m:sty m:val="p"/>
          </m:rPr>
          <m:t>−</m:t>
        </m:r>
        <m:sSubSup>
          <m:e>
            <m:r>
              <m:rPr>
                <m:nor/>
                <m:sty m:val="p"/>
              </m:rPr>
              <m:t>FSM</m:t>
            </m:r>
          </m:e>
          <m:sub>
            <m:r>
              <m:t>c</m:t>
            </m:r>
          </m:sub>
          <m:sup>
            <m:r>
              <m:rPr>
                <m:nor/>
                <m:sty m:val="p"/>
              </m:rPr>
              <m:t>signed</m:t>
            </m:r>
          </m:sup>
        </m:sSubSup>
        <m:r>
          <m:rPr>
            <m:sty m:val="p"/>
          </m:rPr>
          <m:t>[</m:t>
        </m:r>
        <m:r>
          <m:t>p</m:t>
        </m:r>
        <m:r>
          <m:rPr>
            <m:sty m:val="p"/>
          </m:rPr>
          <m:t>]</m:t>
        </m:r>
        <m:sSup>
          <m:e>
            <m:r>
              <m:rPr>
                <m:sty m:val="p"/>
              </m:rPr>
              <m:t>)</m:t>
            </m:r>
          </m:e>
          <m:sup>
            <m:r>
              <m:t>2</m:t>
            </m:r>
          </m:sup>
        </m:sSup>
      </m:oMath>
      <w:r>
        <w:tab/>
      </w:r>
      <w:r>
        <w:t xml:space="preserve">(</w:t>
      </w:r>
      <w:bookmarkStart w:id="136" w:name="eq_bab4_fsm_var"/>
      <w:r>
        <w:t xml:space="preserve">IV.</w:t>
      </w:r>
      <w:fldSimple w:instr=" SEQ Persamaan \* ARABIC \s 1 ">
        <w:r>
          <w:t xml:space="preserve">3</w:t>
        </w:r>
      </w:fldSimple>
      <w:bookmarkEnd w:id="136"/>
      <w:r>
        <w:t xml:space="preserve">)</w:t>
      </w:r>
    </w:p>
    <w:p>
      <w:pPr>
        <w:pStyle w:val="Paragraf"/>
      </w:pPr>
    </w:p>
    <w:p>
      <w:pPr>
        <w:pStyle w:val="Paragraf"/>
      </w:pPr>
      <m:oMath>
        <m:sSubSup>
          <m:e>
            <m:r>
              <m:rPr>
                <m:nor/>
                <m:sty m:val="p"/>
              </m:rPr>
              <m:t>FSM</m:t>
            </m:r>
          </m:e>
          <m:sub>
            <m:r>
              <m:t>c</m:t>
            </m:r>
          </m:sub>
          <m:sup>
            <m:r>
              <m:rPr>
                <m:nor/>
                <m:sty m:val="p"/>
              </m:rPr>
              <m:t>signed</m:t>
            </m:r>
          </m:sup>
        </m:sSubSup>
      </m:oMath>
      <w:r>
        <w:t xml:space="preserve"> </w:t>
      </w:r>
      <w:r>
        <w:t xml:space="preserve">menangkap arah dominan kontribusi, yaitu nilai positif</w:t>
      </w:r>
      <w:r>
        <w:t xml:space="preserve"> </w:t>
      </w:r>
      <w:r>
        <w:t xml:space="preserve">pada posisi </w:t>
      </w:r>
      <w:r>
        <w:rPr>
          <w:i/>
          <w:iCs/>
        </w:rPr>
        <w:t xml:space="preserve">p</w:t>
      </w:r>
      <w:r>
        <w:t xml:space="preserve"> </w:t>
      </w:r>
      <w:r>
        <w:t xml:space="preserve">berarti kehadiran energi di posisi tersebut mendorong</w:t>
      </w:r>
      <w:r>
        <w:t xml:space="preserve"> </w:t>
      </w:r>
      <w:r>
        <w:t xml:space="preserve">prediksi ke kelas </w:t>
      </w:r>
      <w:r>
        <w:rPr>
          <w:i/>
          <w:iCs/>
        </w:rPr>
        <w:t xml:space="preserve">c</w:t>
      </w:r>
      <w:r>
        <w:t xml:space="preserve">, sedangkan nilai negatif berarti sebaliknya.</w:t>
      </w:r>
      <w:r>
        <w:t xml:space="preserve"> </w:t>
      </w:r>
      <m:oMath>
        <m:sSubSup>
          <m:e>
            <m:r>
              <m:rPr>
                <m:nor/>
                <m:sty m:val="p"/>
              </m:rPr>
              <m:t>FSM</m:t>
            </m:r>
          </m:e>
          <m:sub>
            <m:r>
              <m:t>c</m:t>
            </m:r>
          </m:sub>
          <m:sup>
            <m:r>
              <m:rPr>
                <m:nor/>
                <m:sty m:val="p"/>
              </m:rPr>
              <m:t>abs</m:t>
            </m:r>
          </m:sup>
        </m:sSubSup>
      </m:oMath>
      <w:r>
        <w:t xml:space="preserve"> </w:t>
      </w:r>
      <w:r>
        <w:t xml:space="preserve">mengukur besaran kontribusi tanpa memperhatikan</w:t>
      </w:r>
      <w:r>
        <w:t xml:space="preserve"> </w:t>
      </w:r>
      <w:r>
        <w:t xml:space="preserve">arah, digunakan untuk mengidentifikasi posisi sinyal yang secara konsisten</w:t>
      </w:r>
      <w:r>
        <w:t xml:space="preserve"> </w:t>
      </w:r>
      <w:r>
        <w:t xml:space="preserve">aktif tanpa bergantung pada tanda atribusi.</w:t>
      </w:r>
      <w:r>
        <w:t xml:space="preserve"> </w:t>
      </w:r>
      <m:oMath>
        <m:sSubSup>
          <m:e>
            <m:r>
              <m:rPr>
                <m:nor/>
                <m:sty m:val="p"/>
              </m:rPr>
              <m:t>FSM</m:t>
            </m:r>
          </m:e>
          <m:sub>
            <m:r>
              <m:t>c</m:t>
            </m:r>
          </m:sub>
          <m:sup>
            <m:r>
              <m:rPr>
                <m:nor/>
                <m:sty m:val="p"/>
              </m:rPr>
              <m:t>var</m:t>
            </m:r>
          </m:sup>
        </m:sSubSup>
      </m:oMath>
      <w:r>
        <w:t xml:space="preserve"> </w:t>
      </w:r>
      <w:r>
        <w:t xml:space="preserve">mengukur variabilitas atribusi antar sampel, yaitu</w:t>
      </w:r>
      <w:r>
        <w:t xml:space="preserve"> </w:t>
      </w:r>
      <w:r>
        <w:t xml:space="preserve">posisi dengan variansi rendah mengindikasikan pola yang konsisten dan dapat</w:t>
      </w:r>
      <w:r>
        <w:t xml:space="preserve"> </w:t>
      </w:r>
      <w:r>
        <w:t xml:space="preserve">diandalkan sebagai</w:t>
      </w:r>
      <w:r>
        <w:t xml:space="preserve"> </w:t>
      </w:r>
      <w:r>
        <w:rPr>
          <w:i/>
          <w:iCs/>
        </w:rPr>
        <w:t xml:space="preserve">fingerprint</w:t>
      </w:r>
      <w:r>
        <w:t xml:space="preserve">, sedangkan variansi tinggi mengindikasikan</w:t>
      </w:r>
      <w:r>
        <w:t xml:space="preserve"> </w:t>
      </w:r>
      <w:r>
        <w:t xml:space="preserve">respons model yang sensitif terhadap variasi sampel.</w:t>
      </w:r>
    </w:p>
    <w:p>
      <w:pPr>
        <w:pStyle w:val="Paragraf"/>
      </w:pPr>
    </w:p>
    <w:bookmarkStart w:id="64" w:name="subsec:bab4_fsm_validasi"/>
    <w:p>
      <w:pPr>
        <w:pStyle w:val="Heading3"/>
      </w:pPr>
      <w:r>
        <w:t xml:space="preserve">Validasi Tiga Metrik FSM</w:t>
      </w:r>
    </w:p>
    <w:p>
      <w:pPr>
        <w:pStyle w:val="Paragraf"/>
      </w:pPr>
    </w:p>
    <w:p>
      <w:pPr>
        <w:pStyle w:val="Paragraf"/>
      </w:pPr>
      <w:r>
        <w:t xml:space="preserve">Kualitas FSM sebagai</w:t>
      </w:r>
      <w:r>
        <w:t xml:space="preserve"> </w:t>
      </w:r>
      <w:r>
        <w:rPr>
          <w:i/>
          <w:iCs/>
        </w:rPr>
        <w:t xml:space="preserve">fingerprint</w:t>
      </w:r>
      <w:r>
        <w:t xml:space="preserve"> </w:t>
      </w:r>
      <w:r>
        <w:t xml:space="preserve">kelas kerusakan divalidasi menggunakan</w:t>
      </w:r>
      <w:r>
        <w:t xml:space="preserve"> </w:t>
      </w:r>
      <w:r>
        <w:t xml:space="preserve">tiga metrik yang telah didefinisikan pada</w:t>
      </w:r>
      <w:r>
        <w:t xml:space="preserve"> </w:t>
      </w:r>
      <w:r>
        <w:t xml:space="preserve">Subbab III.4.1: diskriminabilitas</w:t>
      </w:r>
      <w:r>
        <w:t xml:space="preserve"> </w:t>
      </w:r>
      <w:r>
        <w:t xml:space="preserve">(Persamaan III.5), monotonik</w:t>
      </w:r>
      <w:r>
        <w:t xml:space="preserve"> </w:t>
      </w:r>
      <w:r>
        <w:t xml:space="preserve">(Persamaan III.6), dan stabilitas</w:t>
      </w:r>
      <w:r>
        <w:t xml:space="preserve"> </w:t>
      </w:r>
      <w:r>
        <w:t xml:space="preserve">(Persamaan III.7).</w:t>
      </w:r>
    </w:p>
    <w:p>
      <w:pPr>
        <w:pStyle w:val="Paragraf"/>
      </w:pPr>
    </w:p>
    <w:p>
      <w:pPr>
        <w:pStyle w:val="Paragraf"/>
      </w:pPr>
      <w:r>
        <w:t xml:space="preserve">Diskriminabilitas mengukur sejauh mana FSM suatu kelas dapat dibedakan dari</w:t>
      </w:r>
      <w:r>
        <w:t xml:space="preserve"> </w:t>
      </w:r>
      <w:r>
        <w:t xml:space="preserve">FSM kelas lain; nilai tinggi menunjukkan pola spesifik kelas yang kuat dan</w:t>
      </w:r>
      <w:r>
        <w:t xml:space="preserve"> </w:t>
      </w:r>
      <w:r>
        <w:t xml:space="preserve">tidak tumpang tindih antarkelas.</w:t>
      </w:r>
      <w:r>
        <w:t xml:space="preserve"> </w:t>
      </w:r>
      <w:r>
        <w:t xml:space="preserve">Metrik monotonik mengukur apakah amplitudo puncak FSM meningkat secara konsisten</w:t>
      </w:r>
      <w:r>
        <w:t xml:space="preserve"> </w:t>
      </w:r>
      <w:r>
        <w:t xml:space="preserve">seiring bertambahnya keparahan cacat (7 mil, 14 mil, 21 mil). Metrik ini</w:t>
      </w:r>
      <w:r>
        <w:t xml:space="preserve"> </w:t>
      </w:r>
      <w:r>
        <w:t xml:space="preserve">menghubungkan output SHAP dengan sifat fisika degradasi</w:t>
      </w:r>
      <w:r>
        <w:t xml:space="preserve"> </w:t>
      </w:r>
      <w:r>
        <w:rPr>
          <w:i/>
          <w:iCs/>
        </w:rPr>
        <w:t xml:space="preserve">bearing</w:t>
      </w:r>
      <w:r>
        <w:t xml:space="preserve">.</w:t>
      </w:r>
      <w:r>
        <w:t xml:space="preserve"> </w:t>
      </w:r>
      <w:r>
        <w:t xml:space="preserve">Stabilitas mengukur konsistensi FSM</w:t>
      </w:r>
      <w:r>
        <w:t xml:space="preserve"> </w:t>
      </w:r>
      <w:r>
        <w:t xml:space="preserve">antara dua paruh acak</w:t>
      </w:r>
      <w:r>
        <w:t xml:space="preserve"> </w:t>
      </w:r>
      <w:r>
        <w:t xml:space="preserve">yang saling lepas dari sampel uji tiap kelas (</w:t>
      </w:r>
      <w:r>
        <w:rPr>
          <w:i/>
          <w:iCs/>
        </w:rPr>
        <w:t xml:space="preserve">split-half</w:t>
      </w:r>
      <w:r>
        <w:t xml:space="preserve">) melalui</w:t>
      </w:r>
      <w:r>
        <w:t xml:space="preserve"> </w:t>
      </w:r>
      <w:r>
        <w:t xml:space="preserve">kemiripan kosinus</w:t>
      </w:r>
      <w:r>
        <w:t xml:space="preserve">. FSM yang stabil menunjukkan pola interpretasi yang tidak bergantung pada variasi</w:t>
      </w:r>
      <w:r>
        <w:t xml:space="preserve"> </w:t>
      </w:r>
      <w:r>
        <w:t xml:space="preserve">pemilihan sampel</w:t>
      </w:r>
      <w:r>
        <w:t xml:space="preserve"> </w:t>
      </w:r>
      <w:r>
        <w:t xml:space="preserve">tertentu.</w:t>
      </w:r>
    </w:p>
    <w:p>
      <w:pPr>
        <w:pStyle w:val="Paragraf"/>
      </w:pPr>
    </w:p>
    <w:p>
      <w:pPr>
        <w:pStyle w:val="Paragraf"/>
      </w:pPr>
      <w:r>
        <w:t xml:space="preserve">Ketiga metrik ini dievaluasi secara terpisah untuk</w:t>
      </w:r>
      <w:r>
        <w:t xml:space="preserve"> </w:t>
      </w:r>
      <m:oMath>
        <m:sSup>
          <m:e>
            <m:r>
              <m:rPr>
                <m:nor/>
                <m:sty m:val="p"/>
              </m:rPr>
              <m:t>FSM</m:t>
            </m:r>
          </m:e>
          <m:sup>
            <m:r>
              <m:rPr>
                <m:nor/>
                <m:sty m:val="p"/>
              </m:rPr>
              <m:t>signed</m:t>
            </m:r>
          </m:sup>
        </m:sSup>
      </m:oMath>
      <w:r>
        <w:t xml:space="preserve">,</w:t>
      </w:r>
      <w:r>
        <w:t xml:space="preserve"> </w:t>
      </w:r>
      <m:oMath>
        <m:sSup>
          <m:e>
            <m:r>
              <m:rPr>
                <m:nor/>
                <m:sty m:val="p"/>
              </m:rPr>
              <m:t>FSM</m:t>
            </m:r>
          </m:e>
          <m:sup>
            <m:r>
              <m:rPr>
                <m:nor/>
                <m:sty m:val="p"/>
              </m:rPr>
              <m:t>abs</m:t>
            </m:r>
          </m:sup>
        </m:sSup>
      </m:oMath>
      <w:r>
        <w:t xml:space="preserve">, dan</w:t>
      </w:r>
      <w:r>
        <w:t xml:space="preserve"> </w:t>
      </w:r>
      <m:oMath>
        <m:sSup>
          <m:e>
            <m:r>
              <m:rPr>
                <m:nor/>
                <m:sty m:val="p"/>
              </m:rPr>
              <m:t>FSM</m:t>
            </m:r>
          </m:e>
          <m:sup>
            <m:r>
              <m:rPr>
                <m:nor/>
                <m:sty m:val="p"/>
              </m:rPr>
              <m:t>var</m:t>
            </m:r>
          </m:sup>
        </m:sSup>
      </m:oMath>
      <w:r>
        <w:t xml:space="preserve">, serta dibandingkan</w:t>
      </w:r>
      <w:r>
        <w:t xml:space="preserve"> </w:t>
      </w:r>
      <w:r>
        <w:t xml:space="preserve">antar-varian WDCNN (A, B, C) untuk memahami pengaruh desain arsitektur</w:t>
      </w:r>
      <w:r>
        <w:t xml:space="preserve"> </w:t>
      </w:r>
      <w:r>
        <w:t xml:space="preserve">terhadap kualitas interpretabilitas.</w:t>
      </w:r>
      <w:r>
        <w:t xml:space="preserve"> </w:t>
      </w:r>
      <w:r>
        <w:t xml:space="preserve">Hasil evaluasi disajikan pada Subbab IV.11.</w:t>
      </w:r>
    </w:p>
    <w:p>
      <w:pPr>
        <w:pStyle w:val="Paragraf"/>
      </w:pPr>
    </w:p>
    <w:bookmarkEnd w:id="64"/>
    <w:bookmarkEnd w:id="65"/>
    <w:bookmarkStart w:id="72" w:name="sec:bab4_hasil_kernel"/>
    <w:p>
      <w:pPr>
        <w:pStyle w:val="Heading2"/>
      </w:pPr>
      <w:r>
        <w:t xml:space="preserve">Hasil Model Berbasis Kernel: SVM dan Regresi Logistik</w:t>
      </w:r>
    </w:p>
    <w:p>
      <w:pPr>
        <w:pStyle w:val="Paragraf"/>
      </w:pPr>
    </w:p>
    <w:p>
      <w:pPr>
        <w:pStyle w:val="Paragraf"/>
      </w:pPr>
      <w:r>
        <w:t xml:space="preserve">Tabel </w:t>
      </w:r>
      <w:fldSimple w:instr=" REF tab_bab4_hasil_kernel \h ">
        <w:r>
          <w:t xml:space="preserve">IV.1</w:t>
        </w:r>
      </w:fldSimple>
      <w:r>
        <w:t xml:space="preserve"> merangkum akurasi uji model berbasis kernel</w:t>
      </w:r>
      <w:r>
        <w:t xml:space="preserve"> </w:t>
      </w:r>
      <w:r>
        <w:t xml:space="preserve">pada dataset CWRU sepuluh kelas.</w:t>
      </w:r>
    </w:p>
    <w:p>
      <w:pPr>
        <w:pStyle w:val="Paragraf"/>
      </w:pPr>
    </w:p>
    <w:bookmarkStart w:id="66" w:name="tab:bab4_hasil_kernel"/>
    <w:p>
      <w:pPr>
        <w:pStyle w:val="judulTabel"/>
      </w:pPr>
      <w:r>
        <w:t xml:space="preserve">Tabel </w:t>
      </w:r>
      <w:bookmarkStart w:id="121" w:name="tab_bab4_hasil_kernel"/>
      <w:r>
        <w:t xml:space="preserve">IV.</w:t>
      </w:r>
      <w:fldSimple w:instr=" SEQ Tabel \* ARABIC \s 1 ">
        <w:r>
          <w:t xml:space="preserve">1</w:t>
        </w:r>
      </w:fldSimple>
      <w:bookmarkEnd w:id="121"/>
      <w:r>
        <w:t xml:space="preserve"> </w:t>
      </w:r>
      <w:r>
        <w:t xml:space="preserve">Akurasi uji model berbasis kernel pada dataset CWRU sepuluh kelas.</w:t>
      </w:r>
    </w:p>
    <w:p>
      <w:pPr>
        <w:pStyle w:val="Paragraf"/>
      </w:pPr>
    </w:p>
    <w:tbl>
      <w:tblPr>
        <w:tblStyle w:val="Table"/>
        <w:tblW w:type="dxa" w:w="7933"/>
        <w:tblLook w:firstRow="1" w:lastRow="0" w:firstColumn="0" w:lastColumn="0" w:noHBand="0" w:noVBand="0" w:val="0020"/>
        <w:tblCaption w:val="Akurasi uji model berbasis kernel pada dataset CWRU sepuluh kelas."/>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3"/>
        <w:gridCol w:w="1983"/>
        <w:gridCol w:w="1983"/>
        <w:gridCol w:w="1984"/>
      </w:tblGrid>
      <w:tr>
        <w:trPr>
          <w:tblHeader w:val="on"/>
        </w:trPr>
        <w:tc>
          <w:tcPr>
            <w:tcW w:w="1983" w:type="dxa"/>
          </w:tcPr>
          <w:p>
            <w:pPr>
              <w:pStyle w:val="IsiTabel"/>
              <w:jc w:val="left"/>
            </w:pPr>
            <w:r>
              <w:rPr>
                <w:b/>
                <w:bCs/>
              </w:rPr>
              <w:t xml:space="preserve">Model</w:t>
            </w:r>
          </w:p>
        </w:tc>
        <w:tc>
          <w:tcPr>
            <w:tcW w:w="1983" w:type="dxa"/>
          </w:tcPr>
          <w:p>
            <w:pPr>
              <w:pStyle w:val="IsiTabel"/>
              <w:jc w:val="center"/>
            </w:pPr>
            <w:r>
              <w:rPr>
                <w:b/>
                <w:bCs/>
              </w:rPr>
              <w:t xml:space="preserve">Akurasi (%)</w:t>
            </w:r>
          </w:p>
        </w:tc>
        <w:tc>
          <w:tcPr>
            <w:tcW w:w="1983" w:type="dxa"/>
          </w:tcPr>
          <w:p>
            <w:pPr>
              <w:pStyle w:val="IsiTabel"/>
              <w:jc w:val="center"/>
            </w:pPr>
            <w:r>
              <w:rPr>
                <w:b/>
                <w:bCs/>
              </w:rPr>
              <w:t xml:space="preserve">Presisi Makro</w:t>
            </w:r>
          </w:p>
        </w:tc>
        <w:tc>
          <w:tcPr>
            <w:tcW w:w="1984" w:type="dxa"/>
          </w:tcPr>
          <w:p>
            <w:pPr>
              <w:pStyle w:val="IsiTabel"/>
              <w:jc w:val="center"/>
            </w:pPr>
            <w:r>
              <w:rPr>
                <w:b/>
                <w:bCs/>
              </w:rPr>
              <w:t xml:space="preserve">Recall Makro</w:t>
            </w:r>
          </w:p>
        </w:tc>
      </w:tr>
      <w:tr>
        <w:tc>
          <w:tcPr>
            <w:tcW w:w="1983" w:type="dxa"/>
          </w:tcPr>
          <w:p>
            <w:pPr>
              <w:pStyle w:val="IsiTabel"/>
              <w:jc w:val="left"/>
            </w:pPr>
            <w:r>
              <w:t xml:space="preserve">SVM-RBF</w:t>
            </w:r>
          </w:p>
        </w:tc>
        <w:tc>
          <w:tcPr>
            <w:tcW w:w="1983" w:type="dxa"/>
          </w:tcPr>
          <w:p>
            <w:pPr>
              <w:pStyle w:val="IsiTabel"/>
              <w:jc w:val="center"/>
            </w:pPr>
            <w:r>
              <w:t xml:space="preserve">96,4</w:t>
            </w:r>
          </w:p>
        </w:tc>
        <w:tc>
          <w:tcPr>
            <w:tcW w:w="1983" w:type="dxa"/>
          </w:tcPr>
          <w:p>
            <w:pPr>
              <w:pStyle w:val="IsiTabel"/>
              <w:jc w:val="center"/>
            </w:pPr>
            <w:r>
              <w:t xml:space="preserve">0,965</w:t>
            </w:r>
          </w:p>
        </w:tc>
        <w:tc>
          <w:tcPr>
            <w:tcW w:w="1984" w:type="dxa"/>
          </w:tcPr>
          <w:p>
            <w:pPr>
              <w:pStyle w:val="IsiTabel"/>
              <w:jc w:val="center"/>
            </w:pPr>
            <w:r>
              <w:t xml:space="preserve">0,964</w:t>
            </w:r>
          </w:p>
        </w:tc>
      </w:tr>
      <w:tr>
        <w:tc>
          <w:tcPr>
            <w:tcW w:w="1983" w:type="dxa"/>
          </w:tcPr>
          <w:p>
            <w:pPr>
              <w:pStyle w:val="IsiTabel"/>
              <w:jc w:val="left"/>
            </w:pPr>
            <w:r>
              <w:t xml:space="preserve">LR (OvR)</w:t>
            </w:r>
          </w:p>
        </w:tc>
        <w:tc>
          <w:tcPr>
            <w:tcW w:w="1983" w:type="dxa"/>
          </w:tcPr>
          <w:p>
            <w:pPr>
              <w:pStyle w:val="IsiTabel"/>
              <w:jc w:val="center"/>
            </w:pPr>
            <w:r>
              <w:t xml:space="preserve">94,3</w:t>
            </w:r>
          </w:p>
        </w:tc>
        <w:tc>
          <w:tcPr>
            <w:tcW w:w="1983" w:type="dxa"/>
          </w:tcPr>
          <w:p>
            <w:pPr>
              <w:pStyle w:val="IsiTabel"/>
              <w:jc w:val="center"/>
            </w:pPr>
            <w:r>
              <w:t xml:space="preserve">0,944</w:t>
            </w:r>
          </w:p>
        </w:tc>
        <w:tc>
          <w:tcPr>
            <w:tcW w:w="1984" w:type="dxa"/>
          </w:tcPr>
          <w:p>
            <w:pPr>
              <w:pStyle w:val="IsiTabel"/>
              <w:jc w:val="center"/>
            </w:pPr>
            <w:r>
              <w:t xml:space="preserve">0,942</w:t>
            </w:r>
          </w:p>
        </w:tc>
      </w:tr>
    </w:tbl>
    <w:p>
      <w:pPr>
        <w:pStyle w:val="Paragraf"/>
      </w:pPr>
    </w:p>
    <w:bookmarkEnd w:id="66"/>
    <w:p>
      <w:pPr>
        <w:pStyle w:val="Paragraf"/>
      </w:pPr>
      <w:r>
        <w:t xml:space="preserve">SVM-RBF mencapai akurasi 96,4% pada</w:t>
      </w:r>
      <w:r>
        <w:t xml:space="preserve"> </w:t>
      </w:r>
      <w:r>
        <w:rPr>
          <w:i/>
          <w:iCs/>
        </w:rPr>
        <w:t xml:space="preserve">test set</w:t>
      </w:r>
      <w:r>
        <w:t xml:space="preserve">, melampaui LR-OvR</w:t>
      </w:r>
      <w:r>
        <w:t xml:space="preserve"> </w:t>
      </w:r>
      <w:r>
        <w:t xml:space="preserve">sebesar 2,1 poin persentase</w:t>
      </w:r>
      <w:r>
        <w:t xml:space="preserve"> </w:t>
      </w:r>
      <w:r>
        <w:t xml:space="preserve">(Suharto dkk., 2024)</w:t>
      </w:r>
      <w:r>
        <w:t xml:space="preserve">.</w:t>
      </w:r>
      <w:r>
        <w:t xml:space="preserve"> </w:t>
      </w:r>
      <w:r>
        <w:t xml:space="preserve">Kelebihan SVM-RBF dapat dijelaskan oleh kemampuan kernel RBF membangun</w:t>
      </w:r>
      <w:r>
        <w:t xml:space="preserve"> </w:t>
      </w:r>
      <w:r>
        <w:t xml:space="preserve">batas keputusan non-linear di ruang fitur HI 36-D, sedangkan model LR</w:t>
      </w:r>
      <w:r>
        <w:t xml:space="preserve"> </w:t>
      </w:r>
      <w:r>
        <w:t xml:space="preserve">terbatas pada batas keputusan linear per pasangan kelas-OvR.</w:t>
      </w:r>
      <w:r>
        <w:t xml:space="preserve"> </w:t>
      </w:r>
      <w:r>
        <w:t xml:space="preserve">Pada dataset CWRU, distribusi fitur tiap kelas kerusakan cenderung tidak</w:t>
      </w:r>
      <w:r>
        <w:t xml:space="preserve"> </w:t>
      </w:r>
      <w:r>
        <w:t xml:space="preserve">linear di ruang HI, terutama ketika kelas Normal harus dipisahkan dari</w:t>
      </w:r>
      <w:r>
        <w:t xml:space="preserve"> </w:t>
      </w:r>
      <w:r>
        <w:t xml:space="preserve">kelas cacat ringan, sehingga non-linearitas kernel RBF memberikan keunggulan</w:t>
      </w:r>
      <w:r>
        <w:t xml:space="preserve"> </w:t>
      </w:r>
      <w:r>
        <w:t xml:space="preserve">yang nyata.</w:t>
      </w:r>
    </w:p>
    <w:p>
      <w:pPr>
        <w:pStyle w:val="Paragraf"/>
      </w:pPr>
    </w:p>
    <w:bookmarkStart w:id="71" w:name="subsec:bab4_shap_hasil_kernel"/>
    <w:p>
      <w:pPr>
        <w:pStyle w:val="Heading3"/>
      </w:pPr>
      <w:r>
        <w:t xml:space="preserve">Interpretasi SHAP Model Berbasis Kernel</w:t>
      </w:r>
    </w:p>
    <w:p>
      <w:pPr>
        <w:pStyle w:val="Paragraf"/>
      </w:pPr>
    </w:p>
    <w:p>
      <w:pPr>
        <w:pStyle w:val="Paragraf"/>
      </w:pPr>
      <w:r>
        <w:t xml:space="preserve">Gambar </w:t>
      </w:r>
      <w:fldSimple w:instr=" REF fig_bab4_shap_kernel \h ">
        <w:r>
          <w:t xml:space="preserve">IV.4</w:t>
        </w:r>
      </w:fldSimple>
      <w:r>
        <w:t xml:space="preserve"> menampilkan</w:t>
      </w:r>
      <w:r>
        <w:t xml:space="preserve"> </w:t>
      </w:r>
      <w:r>
        <w:rPr>
          <w:i/>
          <w:iCs/>
        </w:rPr>
        <w:t xml:space="preserve">summary plot</w:t>
      </w:r>
      <w:r>
        <w:t xml:space="preserve"> </w:t>
      </w:r>
      <w:r>
        <w:t xml:space="preserve">SHAP untuk</w:t>
      </w:r>
      <w:r>
        <w:t xml:space="preserve"> </w:t>
      </w:r>
      <w:r>
        <w:t xml:space="preserve">SVM-RBF pada seluruh 750 sampel uji.</w:t>
      </w:r>
      <w:r>
        <w:t xml:space="preserve"> </w:t>
      </w:r>
      <w:r>
        <w:t xml:space="preserve">Sumbu horizontal merepresentasikan nilai SHAP (positif berarti mendorong ke</w:t>
      </w:r>
      <w:r>
        <w:t xml:space="preserve"> </w:t>
      </w:r>
      <w:r>
        <w:t xml:space="preserve">kelas prediksi, negatif berarti melawan), sedangkan warna titik merepresentasikan</w:t>
      </w:r>
      <w:r>
        <w:t xml:space="preserve"> </w:t>
      </w:r>
      <w:r>
        <w:t xml:space="preserve">nilai aktual fitur (merah tinggi, biru rendah).</w:t>
      </w:r>
    </w:p>
    <w:p>
      <w:pPr>
        <w:pStyle w:val="Paragraf"/>
      </w:pPr>
    </w:p>
    <w:bookmarkStart w:id="70" w:name="fig:bab4_shap_kernel"/>
    <w:p xmlns:a="http://schemas.openxmlformats.org/drawingml/2006/main" xmlns:pic="http://schemas.openxmlformats.org/drawingml/2006/picture">
      <w:pPr>
        <w:pStyle w:val="Gambar"/>
      </w:pPr>
      <w:r>
        <w:drawing>
          <wp:inline>
            <wp:extent cx="4281836" cy="2829981"/>
            <wp:effectExtent b="0" l="0" r="0" t="0"/>
            <wp:docPr descr="" title="" id="68" name="Picture"/>
            <a:graphic>
              <a:graphicData uri="http://schemas.openxmlformats.org/drawingml/2006/picture">
                <pic:pic>
                  <pic:nvPicPr>
                    <pic:cNvPr descr="assets/figures/bab4/shap_kernel_summary.png" id="69" name="Picture"/>
                    <pic:cNvPicPr>
                      <a:picLocks noChangeArrowheads="1" noChangeAspect="1"/>
                    </pic:cNvPicPr>
                  </pic:nvPicPr>
                  <pic:blipFill>
                    <a:blip r:embed="rId49"/>
                    <a:stretch>
                      <a:fillRect/>
                    </a:stretch>
                  </pic:blipFill>
                  <pic:spPr bwMode="auto">
                    <a:xfrm>
                      <a:off x="0" y="0"/>
                      <a:ext cx="4281836" cy="2829981"/>
                    </a:xfrm>
                    <a:prstGeom prst="rect">
                      <a:avLst/>
                    </a:prstGeom>
                    <a:noFill/>
                    <a:ln w="9525">
                      <a:noFill/>
                      <a:headEnd/>
                      <a:tailEnd/>
                    </a:ln>
                  </pic:spPr>
                </pic:pic>
              </a:graphicData>
            </a:graphic>
          </wp:inline>
        </w:drawing>
      </w:r>
    </w:p>
    <w:p>
      <w:pPr>
        <w:pStyle w:val="JudulGambar"/>
      </w:pPr>
      <w:r>
        <w:t xml:space="preserve">Gambar </w:t>
      </w:r>
      <w:bookmarkStart w:id="122" w:name="fig_bab4_shap_kernel"/>
      <w:r>
        <w:t xml:space="preserve">IV.</w:t>
      </w:r>
      <w:fldSimple w:instr=" SEQ Gambar \* ARABIC \s 1 ">
        <w:r>
          <w:t xml:space="preserve">4</w:t>
        </w:r>
      </w:fldSimple>
      <w:bookmarkEnd w:id="122"/>
      <w:r>
        <w:t xml:space="preserve"> </w:t>
      </w:r>
      <w:r>
        <w:t xml:space="preserve"/>
      </w:r>
      <w:r>
        <w:rPr>
          <w:i/>
          <w:iCs/>
        </w:rPr>
        <w:t xml:space="preserve">Summary plot</w:t>
      </w:r>
      <w:r>
        <w:t xml:space="preserve"> </w:t>
      </w:r>
      <w:r>
        <w:t xml:space="preserve">SHAP</w:t>
      </w:r>
      <w:r>
        <w:t xml:space="preserve"> </w:t>
      </w:r>
      <w:r>
        <w:rPr>
          <w:i/>
          <w:iCs/>
        </w:rPr>
        <w:t xml:space="preserve">KernelExplainer</w:t>
      </w:r>
      <w:r>
        <w:t xml:space="preserve"> </w:t>
      </w:r>
      <w:r>
        <w:t xml:space="preserve">untuk SVM-RBF pada</w:t>
      </w:r>
      <w:r>
        <w:t xml:space="preserve"> </w:t>
      </w:r>
      <w:r>
        <w:t xml:space="preserve">dataset CWRU. Lima belas fitur HI 36-D dengan rata-rata nilai</w:t>
      </w:r>
      <w:r>
        <w:t xml:space="preserve"> </w:t>
      </w:r>
      <w:r>
        <w:t xml:space="preserve">absolut SHAP tertinggi ditampilkan; sumbu horizontal menyatakan nilai</w:t>
      </w:r>
      <w:r>
        <w:t xml:space="preserve"> </w:t>
      </w:r>
      <w:r>
        <w:t xml:space="preserve">SHAP dan warna titik menyatakan nilai fitur.</w:t>
      </w:r>
      <w:r>
        <w:t xml:space="preserve"> </w:t>
      </w:r>
      <w:r>
        <w:t xml:space="preserve">(Suharto dkk., 2024)</w:t>
      </w:r>
    </w:p>
    <w:p>
      <w:pPr>
        <w:pStyle w:val="Paragraf"/>
      </w:pPr>
    </w:p>
    <w:bookmarkEnd w:id="70"/>
    <w:p>
      <w:pPr>
        <w:pStyle w:val="Paragraf"/>
      </w:pPr>
      <w:r>
        <w:t xml:space="preserve">Tiga fitur dengan kontribusi global tertinggi secara konsisten pada SVM-RBF</w:t>
      </w:r>
      <w:r>
        <w:t xml:space="preserve"> </w:t>
      </w:r>
      <w:r>
        <w:t xml:space="preserve">adalah kurtosis kanal</w:t>
      </w:r>
      <w:r>
        <w:t xml:space="preserve"> </w:t>
      </w:r>
      <w:r>
        <w:rPr>
          <w:i/>
          <w:iCs/>
        </w:rPr>
        <w:t xml:space="preserve">drive-end</w:t>
      </w:r>
      <w:r>
        <w:t xml:space="preserve">, RMS kanal</w:t>
      </w:r>
      <w:r>
        <w:t xml:space="preserve"> </w:t>
      </w:r>
      <w:r>
        <w:rPr>
          <w:i/>
          <w:iCs/>
        </w:rPr>
        <w:t xml:space="preserve">drive-end</w:t>
      </w:r>
      <w:r>
        <w:t xml:space="preserve">, dan</w:t>
      </w:r>
      <w:r>
        <w:t xml:space="preserve"> </w:t>
      </w:r>
      <w:r>
        <w:t xml:space="preserve">energi pita BPFO kanal</w:t>
      </w:r>
      <w:r>
        <w:t xml:space="preserve"> </w:t>
      </w:r>
      <w:r>
        <w:rPr>
          <w:i/>
          <w:iCs/>
        </w:rPr>
        <w:t xml:space="preserve">fan-end</w:t>
      </w:r>
      <w:r>
        <w:t xml:space="preserve">.</w:t>
      </w:r>
      <w:r>
        <w:t xml:space="preserve"> </w:t>
      </w:r>
      <w:r>
        <w:t xml:space="preserve">Fitur kurtosis mendominasi karena cacat</w:t>
      </w:r>
      <w:r>
        <w:t xml:space="preserve"> </w:t>
      </w:r>
      <w:r>
        <w:rPr>
          <w:i/>
          <w:iCs/>
        </w:rPr>
        <w:t xml:space="preserve">bearing</w:t>
      </w:r>
      <w:r>
        <w:t xml:space="preserve"> </w:t>
      </w:r>
      <w:r>
        <w:t xml:space="preserve">menghasilkan impuls transien yang</w:t>
      </w:r>
      <w:r>
        <w:t xml:space="preserve"> </w:t>
      </w:r>
      <w:r>
        <w:t xml:space="preserve">meningkatkan kurtosis jauh di atas nilai sinyal normal (kurtosis Gaussian</w:t>
      </w:r>
      <w:r>
        <w:t xml:space="preserve"> </w:t>
      </w:r>
      <w:r>
        <w:t xml:space="preserve">= 3); perbedaan kurtosis antara kelas Normal (3,1–3,4) dan kelas IR-21 (8,7–12,3)</w:t>
      </w:r>
      <w:r>
        <w:t xml:space="preserve"> </w:t>
      </w:r>
      <w:r>
        <w:t xml:space="preserve">memberikan pemisahan yang besar di ruang fitur.</w:t>
      </w:r>
      <w:r>
        <w:t xml:space="preserve"> </w:t>
      </w:r>
      <w:r>
        <w:t xml:space="preserve">RMS muncul sebagai fitur kedua karena tingkat keparahan cacat berkorelasi</w:t>
      </w:r>
      <w:r>
        <w:t xml:space="preserve"> </w:t>
      </w:r>
      <w:r>
        <w:t xml:space="preserve">positif dengan amplitudo getaran rata-rata.</w:t>
      </w:r>
      <w:r>
        <w:t xml:space="preserve"> </w:t>
      </w:r>
      <w:r>
        <w:t xml:space="preserve">Energi pita BPFO dari kanal</w:t>
      </w:r>
      <w:r>
        <w:t xml:space="preserve"> </w:t>
      </w:r>
      <w:r>
        <w:rPr>
          <w:i/>
          <w:iCs/>
        </w:rPr>
        <w:t xml:space="preserve">fan-end</w:t>
      </w:r>
      <w:r>
        <w:t xml:space="preserve"> </w:t>
      </w:r>
      <w:r>
        <w:t xml:space="preserve">relevan karena pada beberapa</w:t>
      </w:r>
      <w:r>
        <w:t xml:space="preserve"> </w:t>
      </w:r>
      <w:r>
        <w:t xml:space="preserve">kondisi beban, resonansi struktural memodulasi komponen BPFO lebih kuat</w:t>
      </w:r>
      <w:r>
        <w:t xml:space="preserve"> </w:t>
      </w:r>
      <w:r>
        <w:t xml:space="preserve">di posisi sensor</w:t>
      </w:r>
      <w:r>
        <w:t xml:space="preserve"> </w:t>
      </w:r>
      <w:r>
        <w:rPr>
          <w:i/>
          <w:iCs/>
        </w:rPr>
        <w:t xml:space="preserve">fan-end</w:t>
      </w:r>
      <w:r>
        <w:t xml:space="preserve">.</w:t>
      </w:r>
    </w:p>
    <w:p>
      <w:pPr>
        <w:pStyle w:val="Paragraf"/>
      </w:pPr>
    </w:p>
    <w:p>
      <w:pPr>
        <w:pStyle w:val="Paragraf"/>
      </w:pPr>
      <w:r>
        <w:t xml:space="preserve">Untuk LR-OvR, pola kontribusi secara kualitatif serupa dengan SVM-RBF</w:t>
      </w:r>
      <w:r>
        <w:t xml:space="preserve"> </w:t>
      </w:r>
      <w:r>
        <w:t xml:space="preserve">tetapi menunjukkan nilai SHAP yang lebih tersebar, konsekuensi dari batas</w:t>
      </w:r>
      <w:r>
        <w:t xml:space="preserve"> </w:t>
      </w:r>
      <w:r>
        <w:t xml:space="preserve">keputusan linear yang harus mengkompromikan pemisahan dengan meratakan</w:t>
      </w:r>
      <w:r>
        <w:t xml:space="preserve"> </w:t>
      </w:r>
      <w:r>
        <w:t xml:space="preserve">kontribusi lebih luas di antara fitur-fitur yang berkorelasi.</w:t>
      </w:r>
      <w:r>
        <w:t xml:space="preserve"> </w:t>
      </w:r>
      <w:r>
        <w:t xml:space="preserve">Perbandingan ini menegaskan bahwa peningkatan akurasi SVM-RBF berasal dari</w:t>
      </w:r>
      <w:r>
        <w:t xml:space="preserve"> </w:t>
      </w:r>
      <w:r>
        <w:t xml:space="preserve">kemampuannya mengeksploitasi non-linearitas fitur-fitur tertentu, khususnya</w:t>
      </w:r>
      <w:r>
        <w:t xml:space="preserve"> </w:t>
      </w:r>
      <w:r>
        <w:t xml:space="preserve">kurtosis dan</w:t>
      </w:r>
      <w:r>
        <w:t xml:space="preserve"> </w:t>
      </w:r>
      <w:r>
        <w:rPr>
          <w:i/>
          <w:iCs/>
        </w:rPr>
        <w:t xml:space="preserve">peak-to-peak</w:t>
      </w:r>
      <w:r>
        <w:t xml:space="preserve">.</w:t>
      </w:r>
    </w:p>
    <w:p>
      <w:pPr>
        <w:pStyle w:val="Paragraf"/>
      </w:pPr>
    </w:p>
    <w:bookmarkEnd w:id="71"/>
    <w:bookmarkEnd w:id="72"/>
    <w:bookmarkStart w:id="79" w:name="sec:bab4_hasil_tree"/>
    <w:p>
      <w:pPr>
        <w:pStyle w:val="Heading2"/>
      </w:pPr>
      <w:r>
        <w:t xml:space="preserve">Hasil Algoritma Berbasis Pohon: DT, RF, dan XGBoost</w:t>
      </w:r>
    </w:p>
    <w:p>
      <w:pPr>
        <w:pStyle w:val="Paragraf"/>
      </w:pPr>
    </w:p>
    <w:p>
      <w:pPr>
        <w:pStyle w:val="Paragraf"/>
      </w:pPr>
      <w:r>
        <w:t xml:space="preserve">Tabel </w:t>
      </w:r>
      <w:fldSimple w:instr=" REF tab_bab4_hasil_tree \h ">
        <w:r>
          <w:t xml:space="preserve">IV.2</w:t>
        </w:r>
      </w:fldSimple>
      <w:r>
        <w:t xml:space="preserve"> menyajikan akurasi uji tiga algoritma</w:t>
      </w:r>
      <w:r>
        <w:t xml:space="preserve"> </w:t>
      </w:r>
      <w:r>
        <w:t xml:space="preserve">berbasis pohon.</w:t>
      </w:r>
    </w:p>
    <w:p>
      <w:pPr>
        <w:pStyle w:val="Paragraf"/>
      </w:pPr>
    </w:p>
    <w:bookmarkStart w:id="73" w:name="tab:bab4_hasil_tree"/>
    <w:p>
      <w:pPr>
        <w:pStyle w:val="judulTabel"/>
      </w:pPr>
      <w:r>
        <w:t xml:space="preserve">Tabel </w:t>
      </w:r>
      <w:bookmarkStart w:id="123" w:name="tab_bab4_hasil_tree"/>
      <w:r>
        <w:t xml:space="preserve">IV.</w:t>
      </w:r>
      <w:fldSimple w:instr=" SEQ Tabel \* ARABIC \s 1 ">
        <w:r>
          <w:t xml:space="preserve">2</w:t>
        </w:r>
      </w:fldSimple>
      <w:bookmarkEnd w:id="123"/>
      <w:r>
        <w:t xml:space="preserve"> </w:t>
      </w:r>
      <w:r>
        <w:t xml:space="preserve">Akurasi uji algoritma berbasis pohon pada dataset CWRU sepuluh kelas.</w:t>
      </w:r>
    </w:p>
    <w:p>
      <w:pPr>
        <w:pStyle w:val="Paragraf"/>
      </w:pPr>
    </w:p>
    <w:tbl>
      <w:tblPr>
        <w:tblStyle w:val="Table"/>
        <w:tblW w:type="dxa" w:w="7933"/>
        <w:tblLook w:firstRow="1" w:lastRow="0" w:firstColumn="0" w:lastColumn="0" w:noHBand="0" w:noVBand="0" w:val="0020"/>
        <w:tblCaption w:val="Akurasi uji algoritma berbasis pohon pada dataset CWRU sepuluh kelas."/>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3"/>
        <w:gridCol w:w="1983"/>
        <w:gridCol w:w="1983"/>
        <w:gridCol w:w="1984"/>
      </w:tblGrid>
      <w:tr>
        <w:trPr>
          <w:tblHeader w:val="on"/>
        </w:trPr>
        <w:tc>
          <w:tcPr>
            <w:tcW w:w="1983" w:type="dxa"/>
          </w:tcPr>
          <w:p>
            <w:pPr>
              <w:pStyle w:val="IsiTabel"/>
              <w:jc w:val="left"/>
            </w:pPr>
            <w:r>
              <w:rPr>
                <w:b/>
                <w:bCs/>
              </w:rPr>
              <w:t xml:space="preserve">Model</w:t>
            </w:r>
          </w:p>
        </w:tc>
        <w:tc>
          <w:tcPr>
            <w:tcW w:w="1983" w:type="dxa"/>
          </w:tcPr>
          <w:p>
            <w:pPr>
              <w:pStyle w:val="IsiTabel"/>
              <w:jc w:val="center"/>
            </w:pPr>
            <w:r>
              <w:rPr>
                <w:b/>
                <w:bCs/>
              </w:rPr>
              <w:t xml:space="preserve">Akurasi (%)</w:t>
            </w:r>
          </w:p>
        </w:tc>
        <w:tc>
          <w:tcPr>
            <w:tcW w:w="1983" w:type="dxa"/>
          </w:tcPr>
          <w:p>
            <w:pPr>
              <w:pStyle w:val="IsiTabel"/>
              <w:jc w:val="center"/>
            </w:pPr>
            <w:r>
              <w:rPr>
                <w:b/>
                <w:bCs/>
              </w:rPr>
              <w:t xml:space="preserve">Presisi Makro</w:t>
            </w:r>
          </w:p>
        </w:tc>
        <w:tc>
          <w:tcPr>
            <w:tcW w:w="1984" w:type="dxa"/>
          </w:tcPr>
          <w:p>
            <w:pPr>
              <w:pStyle w:val="IsiTabel"/>
              <w:jc w:val="center"/>
            </w:pPr>
            <w:r>
              <w:rPr>
                <w:b/>
                <w:bCs/>
              </w:rPr>
              <w:t xml:space="preserve">Recall Makro</w:t>
            </w:r>
          </w:p>
        </w:tc>
      </w:tr>
      <w:tr>
        <w:tc>
          <w:tcPr>
            <w:tcW w:w="1983" w:type="dxa"/>
          </w:tcPr>
          <w:p>
            <w:pPr>
              <w:pStyle w:val="IsiTabel"/>
              <w:jc w:val="left"/>
            </w:pPr>
            <w:r>
              <w:t xml:space="preserve">Decision Tree</w:t>
            </w:r>
          </w:p>
        </w:tc>
        <w:tc>
          <w:tcPr>
            <w:tcW w:w="1983" w:type="dxa"/>
          </w:tcPr>
          <w:p>
            <w:pPr>
              <w:pStyle w:val="IsiTabel"/>
              <w:jc w:val="center"/>
            </w:pPr>
            <w:r>
              <w:t xml:space="preserve">92,40</w:t>
            </w:r>
          </w:p>
        </w:tc>
        <w:tc>
          <w:tcPr>
            <w:tcW w:w="1983" w:type="dxa"/>
          </w:tcPr>
          <w:p>
            <w:pPr>
              <w:pStyle w:val="IsiTabel"/>
              <w:jc w:val="center"/>
            </w:pPr>
            <w:r>
              <w:t xml:space="preserve">0,925</w:t>
            </w:r>
          </w:p>
        </w:tc>
        <w:tc>
          <w:tcPr>
            <w:tcW w:w="1984" w:type="dxa"/>
          </w:tcPr>
          <w:p>
            <w:pPr>
              <w:pStyle w:val="IsiTabel"/>
              <w:jc w:val="center"/>
            </w:pPr>
            <w:r>
              <w:t xml:space="preserve">0,924</w:t>
            </w:r>
          </w:p>
        </w:tc>
      </w:tr>
      <w:tr>
        <w:tc>
          <w:tcPr>
            <w:tcW w:w="1983" w:type="dxa"/>
          </w:tcPr>
          <w:p>
            <w:pPr>
              <w:pStyle w:val="IsiTabel"/>
              <w:jc w:val="left"/>
            </w:pPr>
            <w:r>
              <w:t xml:space="preserve">Random Forest</w:t>
            </w:r>
          </w:p>
        </w:tc>
        <w:tc>
          <w:tcPr>
            <w:tcW w:w="1983" w:type="dxa"/>
          </w:tcPr>
          <w:p>
            <w:pPr>
              <w:pStyle w:val="IsiTabel"/>
              <w:jc w:val="center"/>
            </w:pPr>
            <w:r>
              <w:t xml:space="preserve">95,8</w:t>
            </w:r>
          </w:p>
        </w:tc>
        <w:tc>
          <w:tcPr>
            <w:tcW w:w="1983" w:type="dxa"/>
          </w:tcPr>
          <w:p>
            <w:pPr>
              <w:pStyle w:val="IsiTabel"/>
              <w:jc w:val="center"/>
            </w:pPr>
            <w:r>
              <w:t xml:space="preserve">0,959</w:t>
            </w:r>
          </w:p>
        </w:tc>
        <w:tc>
          <w:tcPr>
            <w:tcW w:w="1984" w:type="dxa"/>
          </w:tcPr>
          <w:p>
            <w:pPr>
              <w:pStyle w:val="IsiTabel"/>
              <w:jc w:val="center"/>
            </w:pPr>
            <w:r>
              <w:t xml:space="preserve">0,958</w:t>
            </w:r>
          </w:p>
        </w:tc>
      </w:tr>
      <w:tr>
        <w:tc>
          <w:tcPr>
            <w:tcW w:w="1983" w:type="dxa"/>
          </w:tcPr>
          <w:p>
            <w:pPr>
              <w:pStyle w:val="IsiTabel"/>
              <w:jc w:val="left"/>
            </w:pPr>
            <w:r>
              <w:t xml:space="preserve">XGBoost</w:t>
            </w:r>
          </w:p>
        </w:tc>
        <w:tc>
          <w:tcPr>
            <w:tcW w:w="1983" w:type="dxa"/>
          </w:tcPr>
          <w:p>
            <w:pPr>
              <w:pStyle w:val="IsiTabel"/>
              <w:jc w:val="center"/>
            </w:pPr>
            <w:r>
              <w:t xml:space="preserve">97,1</w:t>
            </w:r>
          </w:p>
        </w:tc>
        <w:tc>
          <w:tcPr>
            <w:tcW w:w="1983" w:type="dxa"/>
          </w:tcPr>
          <w:p>
            <w:pPr>
              <w:pStyle w:val="IsiTabel"/>
              <w:jc w:val="center"/>
            </w:pPr>
            <w:r>
              <w:t xml:space="preserve">0,971</w:t>
            </w:r>
          </w:p>
        </w:tc>
        <w:tc>
          <w:tcPr>
            <w:tcW w:w="1984" w:type="dxa"/>
          </w:tcPr>
          <w:p>
            <w:pPr>
              <w:pStyle w:val="IsiTabel"/>
              <w:jc w:val="center"/>
            </w:pPr>
            <w:r>
              <w:t xml:space="preserve">0,971</w:t>
            </w:r>
          </w:p>
        </w:tc>
      </w:tr>
    </w:tbl>
    <w:p>
      <w:pPr>
        <w:pStyle w:val="Paragraf"/>
      </w:pPr>
    </w:p>
    <w:bookmarkEnd w:id="73"/>
    <w:p>
      <w:pPr>
        <w:pStyle w:val="Paragraf"/>
      </w:pPr>
      <w:r>
        <w:t xml:space="preserve">XGBoost mencapai akurasi tertinggi di antara algoritma berbasis pohon dengan</w:t>
      </w:r>
      <w:r>
        <w:t xml:space="preserve"> </w:t>
      </w:r>
      <w:r>
        <w:t xml:space="preserve">97,1%, disusul RF pada 95,8% dan DT pada 92,40%</w:t>
      </w:r>
      <w:r>
        <w:t xml:space="preserve"> </w:t>
      </w:r>
      <w:r>
        <w:t xml:space="preserve">(</w:t>
      </w:r>
      <w:r>
        <w:t xml:space="preserve">Suharto dkk.</w:t>
      </w:r>
      <w:r>
        <w:t xml:space="preserve">, 2024)</w:t>
      </w:r>
      <w:r>
        <w:t xml:space="preserve">.</w:t>
      </w:r>
      <w:r>
        <w:t xml:space="preserve"> </w:t>
      </w:r>
      <w:r>
        <w:t xml:space="preserve">Selisih 3,4 poin persentasre antara DT (92,40%) dan RF (95,8%)</w:t>
      </w:r>
      <w:r>
        <w:t xml:space="preserve"> </w:t>
      </w:r>
      <w:r>
        <w:t xml:space="preserve">mencerminkan reduksi variansi yang diperoleh</w:t>
      </w:r>
      <w:r>
        <w:t xml:space="preserve"> </w:t>
      </w:r>
      <w:r>
        <w:rPr>
          <w:i/>
          <w:iCs/>
        </w:rPr>
        <w:t xml:space="preserve">bagging</w:t>
      </w:r>
      <w:r>
        <w:t xml:space="preserve"> </w:t>
      </w:r>
      <w:r>
        <w:t xml:space="preserve">atas 100 pohon: setiap pohon DT tunggal</w:t>
      </w:r>
      <w:r>
        <w:t xml:space="preserve"> </w:t>
      </w:r>
      <w:r>
        <w:rPr>
          <w:i/>
          <w:iCs/>
        </w:rPr>
        <w:t xml:space="preserve">overfit</w:t>
      </w:r>
      <w:r>
        <w:t xml:space="preserve"> </w:t>
      </w:r>
      <w:r>
        <w:t xml:space="preserve">terhadap detail</w:t>
      </w:r>
      <w:r>
        <w:t xml:space="preserve"> </w:t>
      </w:r>
      <w:r>
        <w:t xml:space="preserve">tertentu dari</w:t>
      </w:r>
      <w:r>
        <w:t xml:space="preserve"> </w:t>
      </w:r>
      <w:r>
        <w:rPr>
          <w:i/>
          <w:iCs/>
        </w:rPr>
        <w:t xml:space="preserve">training set</w:t>
      </w:r>
      <w:r>
        <w:t xml:space="preserve">, sedangkan model RF merata-rata kesalahan</w:t>
      </w:r>
      <w:r>
        <w:t xml:space="preserve"> </w:t>
      </w:r>
      <w:r>
        <w:rPr>
          <w:i/>
          <w:iCs/>
        </w:rPr>
        <w:t xml:space="preserve">overfitting</w:t>
      </w:r>
      <w:r>
        <w:t xml:space="preserve"> </w:t>
      </w:r>
      <w:r>
        <w:t xml:space="preserve">tersebut.</w:t>
      </w:r>
      <w:r>
        <w:t xml:space="preserve"> </w:t>
      </w:r>
      <w:r>
        <w:t xml:space="preserve">Model XGBoost melampaui RF sebesar 1,3 poin persentase berkat mekanisme</w:t>
      </w:r>
      <w:r>
        <w:t xml:space="preserve"> </w:t>
      </w:r>
      <w:r>
        <w:rPr>
          <w:i/>
          <w:iCs/>
        </w:rPr>
        <w:t xml:space="preserve">boosting</w:t>
      </w:r>
      <w:r>
        <w:t xml:space="preserve">,</w:t>
      </w:r>
      <w:r>
        <w:t xml:space="preserve"> </w:t>
      </w:r>
      <w:r>
        <w:t xml:space="preserve">yaitu setiap pohon baru difokuskan pada sampel</w:t>
      </w:r>
      <w:r>
        <w:t xml:space="preserve"> </w:t>
      </w:r>
      <w:r>
        <w:t xml:space="preserve">yang salah diklasifikasikan oleh pohon sebelumnya, sehingga secara iteratif</w:t>
      </w:r>
      <w:r>
        <w:t xml:space="preserve"> </w:t>
      </w:r>
      <w:r>
        <w:t xml:space="preserve">mengurangi bias prediksi.</w:t>
      </w:r>
    </w:p>
    <w:p>
      <w:pPr>
        <w:pStyle w:val="Paragraf"/>
      </w:pPr>
    </w:p>
    <w:bookmarkStart w:id="78" w:name="subsec:bab4_shap_hasil_tree"/>
    <w:p>
      <w:pPr>
        <w:pStyle w:val="Heading3"/>
      </w:pPr>
      <w:r>
        <w:t xml:space="preserve">Interpretasi SHAP Algoritma Berbasis Pohon</w:t>
      </w:r>
    </w:p>
    <w:p>
      <w:pPr>
        <w:pStyle w:val="Paragraf"/>
      </w:pPr>
    </w:p>
    <w:p>
      <w:pPr>
        <w:pStyle w:val="Paragraf"/>
      </w:pPr>
      <w:r>
        <w:t xml:space="preserve">Gambar </w:t>
      </w:r>
      <w:fldSimple w:instr=" REF fig_bab4_shap_tree \h ">
        <w:r>
          <w:t xml:space="preserve">IV.5</w:t>
        </w:r>
      </w:fldSimple>
      <w:r>
        <w:t xml:space="preserve"> menampilkan</w:t>
      </w:r>
      <w:r>
        <w:t xml:space="preserve"> </w:t>
      </w:r>
      <w:r>
        <w:rPr>
          <w:i/>
          <w:iCs/>
        </w:rPr>
        <w:t xml:space="preserve">summary plot</w:t>
      </w:r>
      <w:r>
        <w:t xml:space="preserve"> </w:t>
      </w:r>
      <w:r>
        <w:t xml:space="preserve">SHAP</w:t>
      </w:r>
      <w:r>
        <w:t xml:space="preserve"> </w:t>
      </w:r>
      <w:r>
        <w:rPr>
          <w:i/>
          <w:iCs/>
        </w:rPr>
        <w:t xml:space="preserve">TreeExplainer</w:t>
      </w:r>
      <w:r>
        <w:t xml:space="preserve"> </w:t>
      </w:r>
      <w:r>
        <w:t xml:space="preserve">untuk XGBoost, model dengan akurasi tertinggi di antara</w:t>
      </w:r>
      <w:r>
        <w:t xml:space="preserve"> </w:t>
      </w:r>
      <w:r>
        <w:t xml:space="preserve">algoritma berbasis pohon.</w:t>
      </w:r>
    </w:p>
    <w:p>
      <w:pPr>
        <w:pStyle w:val="Paragraf"/>
      </w:pPr>
    </w:p>
    <w:bookmarkStart w:id="77" w:name="fig:bab4_shap_tree"/>
    <w:p xmlns:a="http://schemas.openxmlformats.org/drawingml/2006/main" xmlns:pic="http://schemas.openxmlformats.org/drawingml/2006/picture">
      <w:pPr>
        <w:pStyle w:val="Gambar"/>
      </w:pPr>
      <w:r>
        <w:drawing>
          <wp:inline>
            <wp:extent cx="4281836" cy="2829981"/>
            <wp:effectExtent b="0" l="0" r="0" t="0"/>
            <wp:docPr descr="" title="" id="75" name="Picture"/>
            <a:graphic>
              <a:graphicData uri="http://schemas.openxmlformats.org/drawingml/2006/picture">
                <pic:pic>
                  <pic:nvPicPr>
                    <pic:cNvPr descr="assets/figures/bab4/shap_tree_summary.png" id="76" name="Picture"/>
                    <pic:cNvPicPr>
                      <a:picLocks noChangeArrowheads="1" noChangeAspect="1"/>
                    </pic:cNvPicPr>
                  </pic:nvPicPr>
                  <pic:blipFill>
                    <a:blip r:embed="rId50"/>
                    <a:stretch>
                      <a:fillRect/>
                    </a:stretch>
                  </pic:blipFill>
                  <pic:spPr bwMode="auto">
                    <a:xfrm>
                      <a:off x="0" y="0"/>
                      <a:ext cx="4281836" cy="2829981"/>
                    </a:xfrm>
                    <a:prstGeom prst="rect">
                      <a:avLst/>
                    </a:prstGeom>
                    <a:noFill/>
                    <a:ln w="9525">
                      <a:noFill/>
                      <a:headEnd/>
                      <a:tailEnd/>
                    </a:ln>
                  </pic:spPr>
                </pic:pic>
              </a:graphicData>
            </a:graphic>
          </wp:inline>
        </w:drawing>
      </w:r>
    </w:p>
    <w:p>
      <w:pPr>
        <w:pStyle w:val="JudulGambar"/>
      </w:pPr>
      <w:r>
        <w:t xml:space="preserve">Gambar </w:t>
      </w:r>
      <w:bookmarkStart w:id="124" w:name="fig_bab4_shap_tree"/>
      <w:r>
        <w:t xml:space="preserve">IV.</w:t>
      </w:r>
      <w:fldSimple w:instr=" SEQ Gambar \* ARABIC \s 1 ">
        <w:r>
          <w:t xml:space="preserve">5</w:t>
        </w:r>
      </w:fldSimple>
      <w:bookmarkEnd w:id="124"/>
      <w:r>
        <w:t xml:space="preserve"> </w:t>
      </w:r>
      <w:r>
        <w:t xml:space="preserve"/>
      </w:r>
      <w:r>
        <w:rPr>
          <w:i/>
          <w:iCs/>
        </w:rPr>
        <w:t xml:space="preserve">Summary plot</w:t>
      </w:r>
      <w:r>
        <w:t xml:space="preserve"> </w:t>
      </w:r>
      <w:r>
        <w:t xml:space="preserve">SHAP</w:t>
      </w:r>
      <w:r>
        <w:t xml:space="preserve"> </w:t>
      </w:r>
      <w:r>
        <w:rPr>
          <w:i/>
          <w:iCs/>
        </w:rPr>
        <w:t xml:space="preserve">TreeExplainer</w:t>
      </w:r>
      <w:r>
        <w:t xml:space="preserve"> </w:t>
      </w:r>
      <w:r>
        <w:t xml:space="preserve">untuk XGBoost pada</w:t>
      </w:r>
      <w:r>
        <w:t xml:space="preserve"> </w:t>
      </w:r>
      <w:r>
        <w:t xml:space="preserve">dataset CWRU. Tata letak dan konvensi warna identik dengan</w:t>
      </w:r>
      <w:r>
        <w:t xml:space="preserve"> </w:t>
      </w:r>
      <w:r>
        <w:t xml:space="preserve">Gambar </w:t>
      </w:r>
      <w:fldSimple w:instr=" REF fig_bab4_shap_kernel \h ">
        <w:r>
          <w:t xml:space="preserve">IV.4</w:t>
        </w:r>
      </w:fldSimple>
      <w:r>
        <w:t xml:space="preserve">.</w:t>
      </w:r>
      <w:r>
        <w:t xml:space="preserve"> </w:t>
      </w:r>
      <w:r>
        <w:t xml:space="preserve">(</w:t>
      </w:r>
      <w:r>
        <w:t xml:space="preserve">Suharto dkk.</w:t>
      </w:r>
      <w:r>
        <w:t xml:space="preserve">, 2024)</w:t>
      </w:r>
    </w:p>
    <w:p>
      <w:pPr>
        <w:pStyle w:val="Paragraf"/>
      </w:pPr>
    </w:p>
    <w:bookmarkEnd w:id="77"/>
    <w:p>
      <w:pPr>
        <w:pStyle w:val="Paragraf"/>
      </w:pPr>
      <w:r>
        <w:t xml:space="preserve">Fitur-fitur dengan kontribusi tertinggi pada XGBoost secara kualitatif</w:t>
      </w:r>
      <w:r>
        <w:t xml:space="preserve"> </w:t>
      </w:r>
      <w:r>
        <w:t xml:space="preserve">selaras dengan temuan SVM-RBF: kurtosis dan energi pita BPFO/BPFI mendominasi</w:t>
      </w:r>
      <w:r>
        <w:t xml:space="preserve"> </w:t>
      </w:r>
      <w:r>
        <w:t xml:space="preserve">peringkat global.</w:t>
      </w:r>
      <w:r>
        <w:t xml:space="preserve"> </w:t>
      </w:r>
      <w:r>
        <w:t xml:space="preserve">Namun,</w:t>
      </w:r>
      <w:r>
        <w:t xml:space="preserve"> </w:t>
      </w:r>
      <w:r>
        <w:rPr>
          <w:i/>
          <w:iCs/>
        </w:rPr>
        <w:t xml:space="preserve">dependence plot</w:t>
      </w:r>
      <w:r>
        <w:t xml:space="preserve"> </w:t>
      </w:r>
      <w:r>
        <w:t xml:space="preserve">mengungkap perbedaan penting: XGBoost mampu</w:t>
      </w:r>
      <w:r>
        <w:t xml:space="preserve"> </w:t>
      </w:r>
      <w:r>
        <w:t xml:space="preserve">menangkap interaksi antara kurtosis dan</w:t>
      </w:r>
      <w:r>
        <w:t xml:space="preserve"> </w:t>
      </w:r>
      <w:r>
        <w:rPr>
          <w:i/>
          <w:iCs/>
        </w:rPr>
        <w:t xml:space="preserve">crest factor</w:t>
      </w:r>
      <w:r>
        <w:t xml:space="preserve"> </w:t>
      </w:r>
      <w:r>
        <w:t xml:space="preserve">yang tidak</w:t>
      </w:r>
      <w:r>
        <w:t xml:space="preserve"> </w:t>
      </w:r>
      <w:r>
        <w:t xml:space="preserve">terlihat pada plot SVM-RBF, karena</w:t>
      </w:r>
      <w:r>
        <w:t xml:space="preserve"> </w:t>
      </w:r>
      <w:r>
        <w:rPr>
          <w:i/>
          <w:iCs/>
        </w:rPr>
        <w:t xml:space="preserve">TreeExplainer</w:t>
      </w:r>
      <w:r>
        <w:t xml:space="preserve"> </w:t>
      </w:r>
      <w:r>
        <w:t xml:space="preserve">mendukung</w:t>
      </w:r>
      <w:r>
        <w:t xml:space="preserve"> </w:t>
      </w:r>
      <w:r>
        <w:rPr>
          <w:i/>
          <w:iCs/>
        </w:rPr>
        <w:t xml:space="preserve">shap interaction values</w:t>
      </w:r>
      <w:r>
        <w:t xml:space="preserve"> </w:t>
      </w:r>
      <w:r>
        <w:t xml:space="preserve">yang merekam</w:t>
      </w:r>
      <w:r>
        <w:t xml:space="preserve"> </w:t>
      </w:r>
      <w:r>
        <w:t xml:space="preserve">kontribusi gabungan dua fitur</w:t>
      </w:r>
      <w:r>
        <w:t xml:space="preserve"> </w:t>
      </w:r>
      <w:r>
        <w:t xml:space="preserve">secara eksplisit.</w:t>
      </w:r>
    </w:p>
    <w:p>
      <w:pPr>
        <w:pStyle w:val="Paragraf"/>
      </w:pPr>
    </w:p>
    <w:p>
      <w:pPr>
        <w:pStyle w:val="Paragraf"/>
      </w:pPr>
      <w:r>
        <w:t xml:space="preserve">Pola atribusi DT, meskipun interpretabilitasnya paling tinggi secara</w:t>
      </w:r>
      <w:r>
        <w:t xml:space="preserve"> </w:t>
      </w:r>
      <w:r>
        <w:t xml:space="preserve">struktural, menunjukkan nilai SHAP yang paling bervariasi antar sampel.</w:t>
      </w:r>
      <w:r>
        <w:t xml:space="preserve"> </w:t>
      </w:r>
      <w:r>
        <w:t xml:space="preserve">Hal ini mengindikasikan bahwa aturan</w:t>
      </w:r>
      <w:r>
        <w:t xml:space="preserve"> </w:t>
      </w:r>
      <w:r>
        <w:rPr>
          <w:i/>
          <w:iCs/>
        </w:rPr>
        <w:t xml:space="preserve">if-then</w:t>
      </w:r>
      <w:r>
        <w:t xml:space="preserve"> </w:t>
      </w:r>
      <w:r>
        <w:t xml:space="preserve">yang dihasilkan DT lebih</w:t>
      </w:r>
      <w:r>
        <w:t xml:space="preserve"> </w:t>
      </w:r>
      <w:r>
        <w:t xml:space="preserve">sensitif terhadap nilai fitur tertentu dan kurang stabil dibandingkan RF atau</w:t>
      </w:r>
      <w:r>
        <w:t xml:space="preserve"> </w:t>
      </w:r>
      <w:r>
        <w:t xml:space="preserve">XGBoost.</w:t>
      </w:r>
      <w:r>
        <w:t xml:space="preserve"> </w:t>
      </w:r>
      <w:r>
        <w:t xml:space="preserve">Temuan ini konsisten dengan akurasi DT yang lebih rendah: batas keputusan</w:t>
      </w:r>
      <w:r>
        <w:t xml:space="preserve"> </w:t>
      </w:r>
      <w:r>
        <w:t xml:space="preserve">yang tajam dan rigid mengakibatkan kelas yang</w:t>
      </w:r>
      <w:r>
        <w:t xml:space="preserve"> </w:t>
      </w:r>
      <w:r>
        <w:rPr>
          <w:i/>
          <w:iCs/>
        </w:rPr>
        <w:t xml:space="preserve">borderline</w:t>
      </w:r>
      <w:r>
        <w:t xml:space="preserve">, seperti</w:t>
      </w:r>
      <w:r>
        <w:t xml:space="preserve"> </w:t>
      </w:r>
      <w:r>
        <w:t xml:space="preserve">IR-14 dan OR-14, mendapat atribusi SHAP yang lebih tidak konsisten antar</w:t>
      </w:r>
      <w:r>
        <w:t xml:space="preserve"> </w:t>
      </w:r>
      <w:r>
        <w:t xml:space="preserve">sampel.</w:t>
      </w:r>
    </w:p>
    <w:p>
      <w:pPr>
        <w:pStyle w:val="Paragraf"/>
      </w:pPr>
    </w:p>
    <w:p>
      <w:pPr>
        <w:pStyle w:val="Paragraf"/>
      </w:pPr>
      <w:r>
        <w:t xml:space="preserve">Perbandingan antara model berbasis kernel dan algoritma berbasis pohon pada</w:t>
      </w:r>
      <w:r>
        <w:t xml:space="preserve"> </w:t>
      </w:r>
      <w:r>
        <w:t xml:space="preserve">tingkat interpretasi SHAP menunjukkan bahwa meski fitur-fitur teratas serupa</w:t>
      </w:r>
      <w:r>
        <w:t xml:space="preserve"> </w:t>
      </w:r>
      <w:r>
        <w:t xml:space="preserve">(kurtosis, RMS, energi pita), urutan dan besaran nilai SHAP berbeda karena</w:t>
      </w:r>
      <w:r>
        <w:t xml:space="preserve"> </w:t>
      </w:r>
      <w:r>
        <w:t xml:space="preserve">perbedaan</w:t>
      </w:r>
      <w:r>
        <w:t xml:space="preserve"> </w:t>
      </w:r>
      <w:r>
        <w:rPr>
          <w:i/>
          <w:iCs/>
        </w:rPr>
        <w:t xml:space="preserve">baseline</w:t>
      </w:r>
      <w:r>
        <w:t xml:space="preserve"> </w:t>
      </w:r>
      <w:r>
        <w:t xml:space="preserve">distribusi yang digunakan oleh</w:t>
      </w:r>
      <w:r>
        <w:t xml:space="preserve"> </w:t>
      </w:r>
      <w:r>
        <w:rPr>
          <w:i/>
          <w:iCs/>
        </w:rPr>
        <w:t xml:space="preserve">KernelExplainer</w:t>
      </w:r>
      <w:r>
        <w:t xml:space="preserve"> </w:t>
      </w:r>
      <w:r>
        <w:t xml:space="preserve">dan</w:t>
      </w:r>
      <w:r>
        <w:t xml:space="preserve"> </w:t>
      </w:r>
      <w:r>
        <w:rPr>
          <w:i/>
          <w:iCs/>
        </w:rPr>
        <w:t xml:space="preserve">TreeExplainer</w:t>
      </w:r>
      <w:r>
        <w:t xml:space="preserve">.</w:t>
      </w:r>
      <w:r>
        <w:t xml:space="preserve"> </w:t>
      </w:r>
      <w:r>
        <w:t xml:space="preserve">Oleh karena itu, perbandingan kuantitatif nilai SHAP antar kedua kelompok</w:t>
      </w:r>
      <w:r>
        <w:t xml:space="preserve"> </w:t>
      </w:r>
      <w:r>
        <w:t xml:space="preserve">dibatasi pada tingkat kualitatif, bukan perbandingan besaran angka secara</w:t>
      </w:r>
      <w:r>
        <w:t xml:space="preserve"> </w:t>
      </w:r>
      <w:r>
        <w:t xml:space="preserve">langsung.</w:t>
      </w:r>
    </w:p>
    <w:p>
      <w:pPr>
        <w:pStyle w:val="Paragraf"/>
      </w:pPr>
    </w:p>
    <w:bookmarkEnd w:id="78"/>
    <w:bookmarkEnd w:id="79"/>
    <w:bookmarkStart w:id="86" w:name="sec:bab4_kinerja_wdcnn"/>
    <w:p>
      <w:pPr>
        <w:pStyle w:val="Heading2"/>
      </w:pPr>
      <w:r>
        <w:t xml:space="preserve">Kinerja Klasifikasi WDCNN</w:t>
      </w:r>
    </w:p>
    <w:p>
      <w:pPr>
        <w:pStyle w:val="Paragraf"/>
      </w:pPr>
    </w:p>
    <w:p>
      <w:pPr>
        <w:pStyle w:val="Paragraf"/>
      </w:pPr>
      <w:r>
        <w:t xml:space="preserve">Tabel </w:t>
      </w:r>
      <w:fldSimple w:instr=" REF tab_bab4_hasil_wdcnn \h ">
        <w:r>
          <w:t xml:space="preserve">IV.3</w:t>
        </w:r>
      </w:fldSimple>
      <w:r>
        <w:t xml:space="preserve"> merangkum kinerja WDCNN Varian A (konfigurasi</w:t>
      </w:r>
      <w:r>
        <w:t xml:space="preserve"> </w:t>
      </w:r>
      <w:r>
        <w:t xml:space="preserve">referensi dengan BN penuh) pada dataset CWRU sepuluh kelas.</w:t>
      </w:r>
      <w:r>
        <w:t xml:space="preserve"> </w:t>
      </w:r>
      <w:r>
        <w:t xml:space="preserve">WDCNN dilatih dan dievaluasi mengikuti pembagian temporal</w:t>
      </w:r>
      <w:r>
        <w:t xml:space="preserve"> </w:t>
      </w:r>
      <w:r>
        <w:t xml:space="preserve">ketat 1.240/310/750 sampel (</w:t>
      </w:r>
      <w:r>
        <w:rPr>
          <w:i/>
          <w:iCs/>
        </w:rPr>
        <w:t xml:space="preserve">training</w:t>
      </w:r>
      <w:r>
        <w:t xml:space="preserve">/</w:t>
      </w:r>
      <w:r>
        <w:rPr>
          <w:i/>
          <w:iCs/>
        </w:rPr>
        <w:t xml:space="preserve">validation</w:t>
      </w:r>
      <w:r>
        <w:t xml:space="preserve">/</w:t>
      </w:r>
      <w:r>
        <w:rPr>
          <w:i/>
          <w:iCs/>
        </w:rPr>
        <w:t xml:space="preserve">test</w:t>
      </w:r>
      <w:r>
        <w:t xml:space="preserve">)</w:t>
      </w:r>
      <w:r>
        <w:t xml:space="preserve"> </w:t>
      </w:r>
      <w:r>
        <w:t xml:space="preserve">sebagaimana diuraikan pada Bab III, untuk mencegah</w:t>
      </w:r>
      <w:r>
        <w:t xml:space="preserve"> </w:t>
      </w:r>
      <w:r>
        <w:t xml:space="preserve">inflasi akurasi akibat kebocoran data antar-segmen.</w:t>
      </w:r>
      <w:r>
        <w:t xml:space="preserve"> </w:t>
      </w:r>
      <w:r>
        <w:t xml:space="preserve">Varian B dan Varian C dilaporkan secara komparatif pada studi ablasi di Subbab IV.13.</w:t>
      </w:r>
    </w:p>
    <w:p>
      <w:pPr>
        <w:pStyle w:val="Paragraf"/>
      </w:pPr>
    </w:p>
    <w:bookmarkStart w:id="80" w:name="tab:bab4_hasil_wdcnn"/>
    <w:p>
      <w:pPr>
        <w:pStyle w:val="judulTabel"/>
      </w:pPr>
      <w:r>
        <w:t xml:space="preserve">Tabel </w:t>
      </w:r>
      <w:bookmarkStart w:id="125" w:name="tab_bab4_hasil_wdcnn"/>
      <w:r>
        <w:t xml:space="preserve">IV.</w:t>
      </w:r>
      <w:fldSimple w:instr=" SEQ Tabel \* ARABIC \s 1 ">
        <w:r>
          <w:t xml:space="preserve">3</w:t>
        </w:r>
      </w:fldSimple>
      <w:bookmarkEnd w:id="125"/>
      <w:r>
        <w:t xml:space="preserve"> </w:t>
      </w:r>
      <w:r>
        <w:t xml:space="preserve">Kinerja WDCNN Varian A pada dataset CWRU sepuluh kelas</w:t>
      </w:r>
      <w:r>
        <w:t xml:space="preserve"> </w:t>
      </w:r>
      <w:r>
        <w:t xml:space="preserve">(</w:t>
      </w:r>
      <w:r>
        <w:rPr>
          <w:i/>
          <w:iCs/>
        </w:rPr>
        <w:t xml:space="preserve">test set</w:t>
      </w:r>
      <w:r>
        <w:t xml:space="preserve"> </w:t>
      </w:r>
      <w:r>
        <w:t xml:space="preserve">750 sampel).</w:t>
      </w:r>
    </w:p>
    <w:p>
      <w:pPr>
        <w:pStyle w:val="Paragraf"/>
      </w:pPr>
    </w:p>
    <w:tbl>
      <w:tblPr>
        <w:tblStyle w:val="Table"/>
        <w:tblW w:type="dxa" w:w="7933"/>
        <w:tblLook w:firstRow="1" w:lastRow="0" w:firstColumn="0" w:lastColumn="0" w:noHBand="0" w:noVBand="0" w:val="0020"/>
        <w:tblCaption w:val="Kinerja WDCNN Varian A pada dataset CWRU sepuluh kelas (test set 750 sampel)."/>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86"/>
        <w:gridCol w:w="1586"/>
        <w:gridCol w:w="1586"/>
        <w:gridCol w:w="1586"/>
        <w:gridCol w:w="1589"/>
      </w:tblGrid>
      <w:tr>
        <w:trPr>
          <w:tblHeader w:val="on"/>
        </w:trPr>
        <w:tc>
          <w:tcPr>
            <w:tcW w:w="1586" w:type="dxa"/>
          </w:tcPr>
          <w:p>
            <w:pPr>
              <w:pStyle w:val="IsiTabel"/>
              <w:jc w:val="left"/>
            </w:pPr>
            <w:r>
              <w:rPr>
                <w:b/>
                <w:bCs/>
              </w:rPr>
              <w:t xml:space="preserve">Varian</w:t>
            </w:r>
          </w:p>
        </w:tc>
        <w:tc>
          <w:tcPr>
            <w:tcW w:w="1586" w:type="dxa"/>
          </w:tcPr>
          <w:p>
            <w:pPr>
              <w:pStyle w:val="IsiTabel"/>
              <w:jc w:val="center"/>
            </w:pPr>
            <w:r>
              <w:rPr>
                <w:b/>
                <w:bCs/>
              </w:rPr>
              <w:t xml:space="preserve">Akurasi (%)</w:t>
            </w:r>
          </w:p>
        </w:tc>
        <w:tc>
          <w:tcPr>
            <w:tcW w:w="1586" w:type="dxa"/>
          </w:tcPr>
          <w:p>
            <w:pPr>
              <w:pStyle w:val="IsiTabel"/>
              <w:jc w:val="center"/>
            </w:pPr>
            <w:r>
              <w:rPr>
                <w:b/>
                <w:bCs/>
              </w:rPr>
              <w:t xml:space="preserve">F1 Makro</w:t>
            </w:r>
          </w:p>
        </w:tc>
        <w:tc>
          <w:tcPr>
            <w:tcW w:w="1586" w:type="dxa"/>
          </w:tcPr>
          <w:p>
            <w:pPr>
              <w:pStyle w:val="IsiTabel"/>
              <w:jc w:val="center"/>
            </w:pPr>
            <w:r>
              <w:rPr>
                <w:b/>
                <w:bCs/>
              </w:rPr>
              <w:t xml:space="preserve">Presisi</w:t>
            </w:r>
          </w:p>
        </w:tc>
        <w:tc>
          <w:tcPr>
            <w:tcW w:w="1589" w:type="dxa"/>
          </w:tcPr>
          <w:p>
            <w:pPr>
              <w:pStyle w:val="IsiTabel"/>
              <w:jc w:val="center"/>
            </w:pPr>
            <w:r>
              <w:rPr>
                <w:b/>
                <w:bCs/>
              </w:rPr>
              <w:t xml:space="preserve">Recall</w:t>
            </w:r>
          </w:p>
        </w:tc>
      </w:tr>
      <w:tr>
        <w:tc>
          <w:tcPr>
            <w:tcW w:w="1586" w:type="dxa"/>
          </w:tcPr>
          <w:p>
            <w:pPr>
              <w:pStyle w:val="IsiTabel"/>
              <w:jc w:val="left"/>
            </w:pPr>
            <w:r>
              <w:t xml:space="preserve">A (Baseline, BN aktif)</w:t>
            </w:r>
          </w:p>
        </w:tc>
        <w:tc>
          <w:tcPr>
            <w:tcW w:w="1586" w:type="dxa"/>
          </w:tcPr>
          <w:p>
            <w:pPr>
              <w:pStyle w:val="IsiTabel"/>
              <w:jc w:val="center"/>
            </w:pPr>
            <w:r>
              <w:t xml:space="preserve">99,87</w:t>
            </w:r>
          </w:p>
        </w:tc>
        <w:tc>
          <w:tcPr>
            <w:tcW w:w="1586" w:type="dxa"/>
          </w:tcPr>
          <w:p>
            <w:pPr>
              <w:pStyle w:val="IsiTabel"/>
              <w:jc w:val="center"/>
            </w:pPr>
            <w:r>
              <w:t xml:space="preserve">0,997</w:t>
            </w:r>
          </w:p>
        </w:tc>
        <w:tc>
          <w:tcPr>
            <w:tcW w:w="1586" w:type="dxa"/>
          </w:tcPr>
          <w:p>
            <w:pPr>
              <w:pStyle w:val="IsiTabel"/>
              <w:jc w:val="center"/>
            </w:pPr>
            <w:r>
              <w:t xml:space="preserve">0,999</w:t>
            </w:r>
          </w:p>
        </w:tc>
        <w:tc>
          <w:tcPr>
            <w:tcW w:w="1589" w:type="dxa"/>
          </w:tcPr>
          <w:p>
            <w:pPr>
              <w:pStyle w:val="IsiTabel"/>
              <w:jc w:val="center"/>
            </w:pPr>
            <w:r>
              <w:t xml:space="preserve">0,998</w:t>
            </w:r>
          </w:p>
        </w:tc>
      </w:tr>
    </w:tbl>
    <w:p>
      <w:pPr>
        <w:pStyle w:val="Paragraf"/>
      </w:pPr>
    </w:p>
    <w:bookmarkEnd w:id="80"/>
    <w:p>
      <w:pPr>
        <w:pStyle w:val="Paragraf"/>
      </w:pPr>
      <w:r>
        <w:t xml:space="preserve">WDCNN Varian A mencapai akurasi 99,87% pada</w:t>
      </w:r>
      <w:r>
        <w:t xml:space="preserve"> </w:t>
      </w:r>
      <w:r>
        <w:rPr>
          <w:i/>
          <w:iCs/>
        </w:rPr>
        <w:t xml:space="preserve">test set</w:t>
      </w:r>
      <w:r>
        <w:t xml:space="preserve"> </w:t>
      </w:r>
      <w:r>
        <w:t xml:space="preserve">dengan hanya satu</w:t>
      </w:r>
      <w:r>
        <w:t xml:space="preserve"> </w:t>
      </w:r>
      <w:r>
        <w:t xml:space="preserve">dari 750 sampel uji yang salah diklasifikasikan: Ball_014 diklasifikasi</w:t>
      </w:r>
      <w:r>
        <w:t xml:space="preserve"> </w:t>
      </w:r>
      <w:r>
        <w:t xml:space="preserve">sebagai IR_014, dua kelas yang memiliki morfologi impuls paling mirip pada</w:t>
      </w:r>
      <w:r>
        <w:t xml:space="preserve"> </w:t>
      </w:r>
      <w:r>
        <w:t xml:space="preserve">diameter cacat 0,014 inci</w:t>
      </w:r>
      <w:r>
        <w:t xml:space="preserve"> </w:t>
      </w:r>
      <w:r>
        <w:t xml:space="preserve">(</w:t>
      </w:r>
      <w:r>
        <w:t xml:space="preserve">Suharto dkk.</w:t>
      </w:r>
      <w:r>
        <w:t xml:space="preserve">, 2025)</w:t>
      </w:r>
      <w:r>
        <w:t xml:space="preserve">.</w:t>
      </w:r>
      <w:r>
        <w:t xml:space="preserve"> </w:t>
      </w:r>
      <w:r>
        <w:t xml:space="preserve">Dibandingkan dengan SVM-RBF yang mencapai 96,4%, WDCNN Varian A mereduksi</w:t>
      </w:r>
      <w:r>
        <w:t xml:space="preserve"> </w:t>
      </w:r>
      <w:r>
        <w:t xml:space="preserve">kesalahan klasifikasi sebesar 96%: dari 27 kesalahan pada SVM-RBF menjadi</w:t>
      </w:r>
      <w:r>
        <w:t xml:space="preserve"> </w:t>
      </w:r>
      <w:r>
        <w:t xml:space="preserve">hanya satu kesalahan.</w:t>
      </w:r>
    </w:p>
    <w:p>
      <w:pPr>
        <w:pStyle w:val="Paragraf"/>
      </w:pPr>
    </w:p>
    <w:p>
      <w:pPr>
        <w:pStyle w:val="Paragraf"/>
      </w:pPr>
      <w:r>
        <w:t xml:space="preserve">Keunggulan ini berasal dari kemampuan WDCNN memproses sinyal mentah secara</w:t>
      </w:r>
      <w:r>
        <w:t xml:space="preserve"> </w:t>
      </w:r>
      <w:r>
        <w:rPr>
          <w:i/>
          <w:iCs/>
        </w:rPr>
        <w:t xml:space="preserve">end-to-end</w:t>
      </w:r>
      <w:r>
        <w:t xml:space="preserve"> </w:t>
      </w:r>
      <w:r>
        <w:t xml:space="preserve">tanpa rekayasa fitur manual, sehingga lapisan konvolusi</w:t>
      </w:r>
      <w:r>
        <w:t xml:space="preserve"> </w:t>
      </w:r>
      <w:r>
        <w:t xml:space="preserve">pertama dengan kernel berukuran 64 dapat mempelajari filter frekuensi</w:t>
      </w:r>
      <w:r>
        <w:t xml:space="preserve"> </w:t>
      </w:r>
      <w:r>
        <w:t xml:space="preserve">adaptif yang mengoptimalkan pemisahan antar sepuluh kelas kerusakan secara</w:t>
      </w:r>
      <w:r>
        <w:t xml:space="preserve"> </w:t>
      </w:r>
      <w:r>
        <w:t xml:space="preserve">serentak.</w:t>
      </w:r>
      <w:r>
        <w:t xml:space="preserve"> </w:t>
      </w:r>
      <w:r>
        <w:t xml:space="preserve">Model berbasis kernel dan algoritma berbasis pohon, yang beroperasi pada</w:t>
      </w:r>
      <w:r>
        <w:t xml:space="preserve"> </w:t>
      </w:r>
      <w:r>
        <w:t xml:space="preserve">vektor fitur HI 36-D yang diekstraksi secara manual, tidak memiliki fleksibilitas</w:t>
      </w:r>
      <w:r>
        <w:t xml:space="preserve"> </w:t>
      </w:r>
      <w:r>
        <w:t xml:space="preserve">representasi yang setara.</w:t>
      </w:r>
    </w:p>
    <w:p>
      <w:pPr>
        <w:pStyle w:val="Paragraf"/>
      </w:pPr>
    </w:p>
    <w:bookmarkStart w:id="85" w:name="subsec:bab4_wdcnn_konvergensi"/>
    <w:p>
      <w:pPr>
        <w:pStyle w:val="Heading3"/>
      </w:pPr>
      <w:r>
        <w:t xml:space="preserve">Kurva Pelatihan dan Konvergensi</w:t>
      </w:r>
    </w:p>
    <w:p>
      <w:pPr>
        <w:pStyle w:val="Paragraf"/>
      </w:pPr>
    </w:p>
    <w:p>
      <w:pPr>
        <w:pStyle w:val="Paragraf"/>
      </w:pPr>
      <w:r>
        <w:t xml:space="preserve">Gambar </w:t>
      </w:r>
      <w:fldSimple w:instr=" REF fig_bab4_wdcnn_konvergensi \h ">
        <w:r>
          <w:t xml:space="preserve">IV.6</w:t>
        </w:r>
      </w:fldSimple>
      <w:r>
        <w:t xml:space="preserve"> menampilkan kurva akurasi validasi</w:t>
      </w:r>
      <w:r>
        <w:t xml:space="preserve"> </w:t>
      </w:r>
      <w:r>
        <w:t xml:space="preserve">tiga varian WDCNN sepanjang proses pelatihan.</w:t>
      </w:r>
    </w:p>
    <w:p>
      <w:pPr>
        <w:pStyle w:val="Paragraf"/>
      </w:pPr>
    </w:p>
    <w:bookmarkStart w:id="84" w:name="fig:bab4_wdcnn_konvergensi"/>
    <w:p xmlns:a="http://schemas.openxmlformats.org/drawingml/2006/main" xmlns:pic="http://schemas.openxmlformats.org/drawingml/2006/picture">
      <w:pPr>
        <w:pStyle w:val="Gambar"/>
      </w:pPr>
      <w:r>
        <w:drawing>
          <wp:inline>
            <wp:extent cx="4432960" cy="2327303"/>
            <wp:effectExtent b="0" l="0" r="0" t="0"/>
            <wp:docPr descr="" title="" id="82" name="Picture"/>
            <a:graphic>
              <a:graphicData uri="http://schemas.openxmlformats.org/drawingml/2006/picture">
                <pic:pic>
                  <pic:nvPicPr>
                    <pic:cNvPr descr="assets/figures/bab4/wdcnn_training_curves.png" id="83" name="Picture"/>
                    <pic:cNvPicPr>
                      <a:picLocks noChangeArrowheads="1" noChangeAspect="1"/>
                    </pic:cNvPicPr>
                  </pic:nvPicPr>
                  <pic:blipFill>
                    <a:blip r:embed="rId51"/>
                    <a:stretch>
                      <a:fillRect/>
                    </a:stretch>
                  </pic:blipFill>
                  <pic:spPr bwMode="auto">
                    <a:xfrm>
                      <a:off x="0" y="0"/>
                      <a:ext cx="4432960" cy="2327303"/>
                    </a:xfrm>
                    <a:prstGeom prst="rect">
                      <a:avLst/>
                    </a:prstGeom>
                    <a:noFill/>
                    <a:ln w="9525">
                      <a:noFill/>
                      <a:headEnd/>
                      <a:tailEnd/>
                    </a:ln>
                  </pic:spPr>
                </pic:pic>
              </a:graphicData>
            </a:graphic>
          </wp:inline>
        </w:drawing>
      </w:r>
    </w:p>
    <w:p>
      <w:pPr>
        <w:pStyle w:val="JudulGambar"/>
      </w:pPr>
      <w:r>
        <w:t xml:space="preserve">Gambar </w:t>
      </w:r>
      <w:bookmarkStart w:id="126" w:name="fig_bab4_wdcnn_konvergensi"/>
      <w:r>
        <w:t xml:space="preserve">IV.</w:t>
      </w:r>
      <w:fldSimple w:instr=" SEQ Gambar \* ARABIC \s 1 ">
        <w:r>
          <w:t xml:space="preserve">6</w:t>
        </w:r>
      </w:fldSimple>
      <w:bookmarkEnd w:id="126"/>
      <w:r>
        <w:t xml:space="preserve"> </w:t>
      </w:r>
      <w:r>
        <w:t xml:space="preserve">Kurva akurasi validasi tiga varian WDCNN per</w:t>
      </w:r>
      <w:r>
        <w:t xml:space="preserve"> </w:t>
      </w:r>
      <w:r>
        <w:rPr>
          <w:i/>
          <w:iCs/>
        </w:rPr>
        <w:t xml:space="preserve">epoch</w:t>
      </w:r>
      <w:r>
        <w:t xml:space="preserve">.</w:t>
      </w:r>
      <w:r>
        <w:t xml:space="preserve"> </w:t>
      </w:r>
      <w:r>
        <w:t xml:space="preserve">Varian A (biru) konvergen pada</w:t>
      </w:r>
      <w:r>
        <w:t xml:space="preserve"> </w:t>
      </w:r>
      <w:r>
        <w:rPr>
          <w:i/>
          <w:iCs/>
        </w:rPr>
        <w:t xml:space="preserve">epoch</w:t>
      </w:r>
      <w:r>
        <w:t xml:space="preserve"> </w:t>
      </w:r>
      <w:r>
        <w:t xml:space="preserve">ke-47 dengan akurasi</w:t>
      </w:r>
      <w:r>
        <w:t xml:space="preserve"> </w:t>
      </w:r>
      <w:r>
        <w:t xml:space="preserve">validasi 99,87%; Varian B (oranye) dan Varian C (hijau) konvergen</w:t>
      </w:r>
      <w:r>
        <w:t xml:space="preserve"> </w:t>
      </w:r>
      <w:r>
        <w:t xml:space="preserve">lebih lambat dan mencapai plateau yang lebih rendah.</w:t>
      </w:r>
      <w:r>
        <w:t xml:space="preserve"> </w:t>
      </w:r>
      <w:r>
        <w:t xml:space="preserve">(</w:t>
      </w:r>
      <w:r>
        <w:t xml:space="preserve">Suharto dkk.</w:t>
      </w:r>
      <w:r>
        <w:t xml:space="preserve">, 2025)</w:t>
      </w:r>
    </w:p>
    <w:p>
      <w:pPr>
        <w:pStyle w:val="Paragraf"/>
      </w:pPr>
    </w:p>
    <w:bookmarkEnd w:id="84"/>
    <w:p>
      <w:pPr>
        <w:pStyle w:val="Paragraf"/>
      </w:pPr>
      <w:r>
        <w:t xml:space="preserve">WDCNN Varian A konvergen pada</w:t>
      </w:r>
      <w:r>
        <w:t xml:space="preserve"> </w:t>
      </w:r>
      <w:r>
        <w:rPr>
          <w:i/>
          <w:iCs/>
        </w:rPr>
        <w:t xml:space="preserve">epoch</w:t>
      </w:r>
      <w:r>
        <w:t xml:space="preserve"> </w:t>
      </w:r>
      <w:r>
        <w:t xml:space="preserve">ke-47 dan menunjukkan kurva pelatihan</w:t>
      </w:r>
      <w:r>
        <w:t xml:space="preserve"> </w:t>
      </w:r>
      <w:r>
        <w:t xml:space="preserve">yang halus dan monoton meningkat, sebuah karakteristik model yang stabil secara</w:t>
      </w:r>
      <w:r>
        <w:t xml:space="preserve"> </w:t>
      </w:r>
      <w:r>
        <w:t xml:space="preserve">numerik berkat</w:t>
      </w:r>
      <w:r>
        <w:t xml:space="preserve"> </w:t>
      </w:r>
      <w:r>
        <w:rPr>
          <w:i/>
          <w:iCs/>
        </w:rPr>
        <w:t xml:space="preserve">Batch Normalization</w:t>
      </w:r>
      <w:r>
        <w:t xml:space="preserve">.</w:t>
      </w:r>
      <w:r>
        <w:t xml:space="preserve"> </w:t>
      </w:r>
      <w:r>
        <w:t xml:space="preserve">Varian C menunjukkan osilasi yang lebih besar pada akurasi validasi sepanjang</w:t>
      </w:r>
      <w:r>
        <w:t xml:space="preserve"> </w:t>
      </w:r>
      <w:r>
        <w:t xml:space="preserve">30</w:t>
      </w:r>
      <w:r>
        <w:t xml:space="preserve"> </w:t>
      </w:r>
      <w:r>
        <w:rPr>
          <w:i/>
          <w:iCs/>
        </w:rPr>
        <w:t xml:space="preserve">epoch</w:t>
      </w:r>
      <w:r>
        <w:t xml:space="preserve"> </w:t>
      </w:r>
      <w:r>
        <w:t xml:space="preserve">pertama sebelum menstabilkan diri, konsisten dengan peran</w:t>
      </w:r>
      <w:r>
        <w:t xml:space="preserve"> </w:t>
      </w:r>
      <w:r>
        <w:t xml:space="preserve">BN dalam meredam</w:t>
      </w:r>
      <w:r>
        <w:t xml:space="preserve"> </w:t>
      </w:r>
      <w:r>
        <w:rPr>
          <w:i/>
          <w:iCs/>
        </w:rPr>
        <w:t xml:space="preserve">covariate shift</w:t>
      </w:r>
      <w:r>
        <w:t xml:space="preserve"> </w:t>
      </w:r>
      <w:r>
        <w:t xml:space="preserve">internal selama pelatihan.</w:t>
      </w:r>
      <w:r>
        <w:t xml:space="preserve"> </w:t>
      </w:r>
      <w:r>
        <w:t xml:space="preserve">Sementara, Varian B menunjukkan plateau konvergensi tercepat (epoch ke-32) tetapi pada</w:t>
      </w:r>
      <w:r>
        <w:t xml:space="preserve"> </w:t>
      </w:r>
      <w:r>
        <w:t xml:space="preserve">level akurasi yang paling rendah, mengindikasikan bahwa model dengan kernel</w:t>
      </w:r>
      <w:r>
        <w:t xml:space="preserve"> </w:t>
      </w:r>
      <w:r>
        <w:t xml:space="preserve">sempit memiliki kapasitas representasi yang terbatas bukan karena</w:t>
      </w:r>
      <w:r>
        <w:t xml:space="preserve"> </w:t>
      </w:r>
      <w:r>
        <w:rPr>
          <w:i/>
          <w:iCs/>
        </w:rPr>
        <w:t xml:space="preserve">underfitting</w:t>
      </w:r>
      <w:r>
        <w:t xml:space="preserve"> </w:t>
      </w:r>
      <w:r>
        <w:t xml:space="preserve">waktu, melainkan karena batasan struktural arsitektur.</w:t>
      </w:r>
    </w:p>
    <w:p>
      <w:pPr>
        <w:pStyle w:val="Paragraf"/>
      </w:pPr>
    </w:p>
    <w:bookmarkEnd w:id="85"/>
    <w:bookmarkEnd w:id="86"/>
    <w:bookmarkStart w:id="97" w:name="sec:bab4_shap_wdcnn"/>
    <w:p>
      <w:pPr>
        <w:pStyle w:val="Heading2"/>
      </w:pPr>
      <w:r>
        <w:t xml:space="preserve">Pola Atribusi SHAP pada WDCNN</w:t>
      </w:r>
    </w:p>
    <w:p>
      <w:pPr>
        <w:pStyle w:val="Paragraf"/>
      </w:pPr>
    </w:p>
    <w:p>
      <w:pPr>
        <w:pStyle w:val="Paragraf"/>
      </w:pPr>
      <w:r>
        <w:t xml:space="preserve">SHAP</w:t>
      </w:r>
      <w:r>
        <w:t xml:space="preserve"> </w:t>
      </w:r>
      <w:r>
        <w:rPr>
          <w:i/>
          <w:iCs/>
        </w:rPr>
        <w:t xml:space="preserve">DeepExplainer</w:t>
      </w:r>
      <w:r>
        <w:t xml:space="preserve"> </w:t>
      </w:r>
      <w:r>
        <w:t xml:space="preserve">diterapkan pada Varian A (Baseline) dan Varian C</w:t>
      </w:r>
      <w:r>
        <w:t xml:space="preserve"> </w:t>
      </w:r>
      <w:r>
        <w:t xml:space="preserve">(tanpa BN) untuk menganalisis pengaruh</w:t>
      </w:r>
      <w:r>
        <w:t xml:space="preserve"> </w:t>
      </w:r>
      <w:r>
        <w:rPr>
          <w:i/>
          <w:iCs/>
        </w:rPr>
        <w:t xml:space="preserve">Batch Normalization</w:t>
      </w:r>
      <w:r>
        <w:t xml:space="preserve"> </w:t>
      </w:r>
      <w:r>
        <w:t xml:space="preserve">terhadap</w:t>
      </w:r>
      <w:r>
        <w:t xml:space="preserve"> </w:t>
      </w:r>
      <w:r>
        <w:t xml:space="preserve">pola atribusi level sinyal.</w:t>
      </w:r>
      <w:r>
        <w:t xml:space="preserve"> </w:t>
      </w:r>
      <w:r>
        <w:t xml:space="preserve">Varian B tidak disertakan dalam analisis SHAP karena penurunan akurasinya</w:t>
      </w:r>
      <w:r>
        <w:t xml:space="preserve"> </w:t>
      </w:r>
      <w:r>
        <w:t xml:space="preserve">yang substansial menjadikan nilai atribusinya sulit diinterpretasi: atribusi</w:t>
      </w:r>
      <w:r>
        <w:t xml:space="preserve"> </w:t>
      </w:r>
      <w:r>
        <w:t xml:space="preserve">dari model yang kurang akurat tidak dapat diandalkan sebagai cerminan</w:t>
      </w:r>
      <w:r>
        <w:t xml:space="preserve"> </w:t>
      </w:r>
      <w:r>
        <w:t xml:space="preserve">pengetahuan domain yang bermakna.</w:t>
      </w:r>
    </w:p>
    <w:p>
      <w:pPr>
        <w:pStyle w:val="Paragraf"/>
      </w:pPr>
    </w:p>
    <w:bookmarkStart w:id="91" w:name="subsec:bab4_shap_distribusi"/>
    <w:p>
      <w:pPr>
        <w:pStyle w:val="Heading3"/>
      </w:pPr>
      <w:r>
        <w:t xml:space="preserve">Distribusi Atribusi Level Sinyal</w:t>
      </w:r>
    </w:p>
    <w:p>
      <w:pPr>
        <w:pStyle w:val="Paragraf"/>
      </w:pPr>
    </w:p>
    <w:p>
      <w:pPr>
        <w:pStyle w:val="Paragraf"/>
      </w:pPr>
      <w:r>
        <w:t xml:space="preserve">Sebelum analisis per kelas, tiga karakteristik global atribusi SHAP ditemukan</w:t>
      </w:r>
      <w:r>
        <w:t xml:space="preserve"> </w:t>
      </w:r>
      <w:r>
        <w:t xml:space="preserve">secara konsisten pada seluruh kelas CWRU.</w:t>
      </w:r>
      <w:r>
        <w:t xml:space="preserve"> </w:t>
      </w:r>
      <w:r>
        <w:t xml:space="preserve">Pertama, terdapat</w:t>
      </w:r>
      <w:r>
        <w:t xml:space="preserve"> </w:t>
      </w:r>
      <w:r>
        <w:rPr>
          <w:i/>
          <w:iCs/>
        </w:rPr>
        <w:t xml:space="preserve">edge suppression</w:t>
      </w:r>
      <w:r>
        <w:t xml:space="preserve">: nilai atribusi</w:t>
      </w:r>
      <w:r>
        <w:t xml:space="preserve"> </w:t>
      </w:r>
      <m:oMath>
        <m:r>
          <m:rPr>
            <m:sty m:val="p"/>
          </m:rPr>
          <m:t>|</m:t>
        </m:r>
        <m:r>
          <m:t>ϕ</m:t>
        </m:r>
        <m:r>
          <m:rPr>
            <m:sty m:val="p"/>
          </m:rPr>
          <m:t>|</m:t>
        </m:r>
      </m:oMath>
      <w:r>
        <w:t xml:space="preserve"> </w:t>
      </w:r>
      <w:r>
        <w:t xml:space="preserve">pada</w:t>
      </w:r>
      <w:r>
        <w:t xml:space="preserve"> </w:t>
      </w:r>
      <w:r>
        <w:t xml:space="preserve">posisi 0–100 dan 1.900–2.048 secara sistematis lebih rendah daripada posisi</w:t>
      </w:r>
      <w:r>
        <w:t xml:space="preserve"> </w:t>
      </w:r>
      <w:r>
        <w:t xml:space="preserve">tengah, mencerminkan efek tepi</w:t>
      </w:r>
      <w:r>
        <w:t xml:space="preserve"> </w:t>
      </w:r>
      <w:r>
        <w:rPr>
          <w:i/>
          <w:iCs/>
        </w:rPr>
        <w:t xml:space="preserve">zero-padding</w:t>
      </w:r>
      <w:r>
        <w:t xml:space="preserve"> </w:t>
      </w:r>
      <w:r>
        <w:t xml:space="preserve">implisit pada lapisan</w:t>
      </w:r>
      <w:r>
        <w:t xml:space="preserve"> </w:t>
      </w:r>
      <w:r>
        <w:t xml:space="preserve">konvolusi yang mereduksi sensitivitas model terhadap bagian awal dan akhir</w:t>
      </w:r>
      <w:r>
        <w:t xml:space="preserve"> </w:t>
      </w:r>
      <w:r>
        <w:t xml:space="preserve">segmen.</w:t>
      </w:r>
      <w:r>
        <w:t xml:space="preserve"> </w:t>
      </w:r>
      <w:r>
        <w:t xml:space="preserve">Kedua, terdapat modulasi periodik dengan periode ≈ 16 titik sampel</w:t>
      </w:r>
      <w:r>
        <w:t xml:space="preserve"> </w:t>
      </w:r>
      <w:r>
        <w:t xml:space="preserve">yang bertepatan dengan nilai</w:t>
      </w:r>
      <w:r>
        <w:t xml:space="preserve"> </w:t>
      </w:r>
      <w:r>
        <w:rPr>
          <w:i/>
          <w:iCs/>
        </w:rPr>
        <w:t xml:space="preserve">stride</w:t>
      </w:r>
      <w:r>
        <w:t xml:space="preserve"> </w:t>
      </w:r>
      <w:r>
        <w:t xml:space="preserve">lapisan pertama (stride = 16).</w:t>
      </w:r>
      <w:r>
        <w:t xml:space="preserve"> </w:t>
      </w:r>
      <w:r>
        <w:t xml:space="preserve">Artefak ini muncul karena resolusi efektif peta aktivasi lapisan pertama</w:t>
      </w:r>
      <w:r>
        <w:t xml:space="preserve"> </w:t>
      </w:r>
      <w:r>
        <w:t xml:space="preserve">adalah satu nilai per 16 titik input.</w:t>
      </w:r>
      <w:r>
        <w:t xml:space="preserve"> </w:t>
      </w:r>
      <w:r>
        <w:t xml:space="preserve">Ketiga, distribusi atribusi rata-rata per kelas mengikuti gradien yang</w:t>
      </w:r>
      <w:r>
        <w:t xml:space="preserve"> </w:t>
      </w:r>
      <w:r>
        <w:t xml:space="preserve">lebih tinggi di posisi 200–1.800 dibandingkan tepi, selaras dengan kedua</w:t>
      </w:r>
      <w:r>
        <w:t xml:space="preserve"> </w:t>
      </w:r>
      <w:r>
        <w:t xml:space="preserve">karakteristik di atas.</w:t>
      </w:r>
    </w:p>
    <w:p>
      <w:pPr>
        <w:pStyle w:val="Paragraf"/>
      </w:pPr>
    </w:p>
    <w:p>
      <w:pPr>
        <w:pStyle w:val="Paragraf"/>
      </w:pPr>
      <w:r>
        <w:t xml:space="preserve">Gambar </w:t>
      </w:r>
      <w:fldSimple w:instr=" REF fig_bab4_shap_sinyal \h ">
        <w:r>
          <w:t xml:space="preserve">IV.7</w:t>
        </w:r>
      </w:fldSimple>
      <w:r>
        <w:t xml:space="preserve"> menampilkan distribusi nilai atribusi SHAP</w:t>
      </w:r>
      <w:r>
        <w:t xml:space="preserve"> </w:t>
      </w:r>
      <w:r>
        <w:rPr>
          <w:i/>
          <w:iCs/>
        </w:rPr>
        <w:t xml:space="preserve">DeepExplainer</w:t>
      </w:r>
      <w:r>
        <w:t xml:space="preserve"> </w:t>
      </w:r>
      <w:r>
        <w:t xml:space="preserve">pada 2.048 posisi sinyal untuk kelas IR-21 (kerusakan</w:t>
      </w:r>
      <w:r>
        <w:t xml:space="preserve"> </w:t>
      </w:r>
      <w:r>
        <w:rPr>
          <w:i/>
          <w:iCs/>
        </w:rPr>
        <w:t xml:space="preserve">inner race</w:t>
      </w:r>
      <w:r>
        <w:t xml:space="preserve"> </w:t>
      </w:r>
      <w:r>
        <w:t xml:space="preserve">diameter bola 21 mil) dari Varian A dan Varian C.</w:t>
      </w:r>
    </w:p>
    <w:p>
      <w:pPr>
        <w:pStyle w:val="Paragraf"/>
      </w:pPr>
    </w:p>
    <w:bookmarkStart w:id="90" w:name="fig:bab4_shap_sinyal"/>
    <w:p xmlns:a="http://schemas.openxmlformats.org/drawingml/2006/main" xmlns:pic="http://schemas.openxmlformats.org/drawingml/2006/picture">
      <w:pPr>
        <w:pStyle w:val="Gambar"/>
      </w:pPr>
      <w:r>
        <w:drawing>
          <wp:inline>
            <wp:extent cx="5037455" cy="2747702"/>
            <wp:effectExtent b="0" l="0" r="0" t="0"/>
            <wp:docPr descr="" title="" id="88" name="Picture"/>
            <a:graphic>
              <a:graphicData uri="http://schemas.openxmlformats.org/drawingml/2006/picture">
                <pic:pic>
                  <pic:nvPicPr>
                    <pic:cNvPr descr="assets/figures/bab4/shap_signal_ir21.png" id="89" name="Picture"/>
                    <pic:cNvPicPr>
                      <a:picLocks noChangeArrowheads="1" noChangeAspect="1"/>
                    </pic:cNvPicPr>
                  </pic:nvPicPr>
                  <pic:blipFill>
                    <a:blip r:embed="rId52"/>
                    <a:stretch>
                      <a:fillRect/>
                    </a:stretch>
                  </pic:blipFill>
                  <pic:spPr bwMode="auto">
                    <a:xfrm>
                      <a:off x="0" y="0"/>
                      <a:ext cx="5037455" cy="2747702"/>
                    </a:xfrm>
                    <a:prstGeom prst="rect">
                      <a:avLst/>
                    </a:prstGeom>
                    <a:noFill/>
                    <a:ln w="9525">
                      <a:noFill/>
                      <a:headEnd/>
                      <a:tailEnd/>
                    </a:ln>
                  </pic:spPr>
                </pic:pic>
              </a:graphicData>
            </a:graphic>
          </wp:inline>
        </w:drawing>
      </w:r>
    </w:p>
    <w:p>
      <w:pPr>
        <w:pStyle w:val="JudulGambar"/>
      </w:pPr>
      <w:r>
        <w:t xml:space="preserve">Gambar </w:t>
      </w:r>
      <w:bookmarkStart w:id="127" w:name="fig_bab4_shap_sinyal"/>
      <w:r>
        <w:t xml:space="preserve">IV.</w:t>
      </w:r>
      <w:fldSimple w:instr=" SEQ Gambar \* ARABIC \s 1 ">
        <w:r>
          <w:t xml:space="preserve">7</w:t>
        </w:r>
      </w:fldSimple>
      <w:bookmarkEnd w:id="127"/>
      <w:r>
        <w:t xml:space="preserve"> </w:t>
      </w:r>
      <w:r>
        <w:t xml:space="preserve">Nilai atribusi SHAP</w:t>
      </w:r>
      <w:r>
        <w:t xml:space="preserve"> </w:t>
      </w:r>
      <w:r>
        <w:rPr>
          <w:i/>
          <w:iCs/>
        </w:rPr>
        <w:t xml:space="preserve">DeepExplainer</w:t>
      </w:r>
      <w:r>
        <w:t xml:space="preserve"> </w:t>
      </w:r>
      <w:r>
        <w:t xml:space="preserve">kelas IR-21 pada 2.048</w:t>
      </w:r>
      <w:r>
        <w:t xml:space="preserve"> </w:t>
      </w:r>
      <w:r>
        <w:t xml:space="preserve">posisi sinyal untuk (a) Varian A (BN aktif) dan (b) Varian C</w:t>
      </w:r>
      <w:r>
        <w:t xml:space="preserve"> </w:t>
      </w:r>
      <w:r>
        <w:t xml:space="preserve">(tanpa BN). Garis merah menandai posisi puncak BPFI yang diharapkan</w:t>
      </w:r>
      <w:r>
        <w:t xml:space="preserve"> </w:t>
      </w:r>
      <w:r>
        <w:t xml:space="preserve">dari fisika</w:t>
      </w:r>
      <w:r>
        <w:t xml:space="preserve"> </w:t>
      </w:r>
      <w:r>
        <w:rPr>
          <w:i/>
          <w:iCs/>
        </w:rPr>
        <w:t xml:space="preserve">bearing</w:t>
      </w:r>
      <w:r>
        <w:t xml:space="preserve">; lebar sumbu-</w:t>
      </w:r>
      <w:r>
        <w:rPr>
          <w:i/>
          <w:iCs/>
        </w:rPr>
        <w:t xml:space="preserve">y</w:t>
      </w:r>
      <w:r>
        <w:t xml:space="preserve"> </w:t>
      </w:r>
      <w:r>
        <w:t xml:space="preserve">mencerminkan nilai maksimum</w:t>
      </w:r>
      <w:r>
        <w:t xml:space="preserve"> </w:t>
      </w:r>
      <w:r>
        <w:t xml:space="preserve">atribusi.</w:t>
      </w:r>
      <w:r>
        <w:t xml:space="preserve"> </w:t>
      </w:r>
      <w:r>
        <w:t xml:space="preserve">(</w:t>
      </w:r>
      <w:r>
        <w:t xml:space="preserve">Suharto dkk.</w:t>
      </w:r>
      <w:r>
        <w:t xml:space="preserve">, 2025)</w:t>
      </w:r>
    </w:p>
    <w:p>
      <w:pPr>
        <w:pStyle w:val="Paragraf"/>
      </w:pPr>
    </w:p>
    <w:bookmarkEnd w:id="90"/>
    <w:p>
      <w:pPr>
        <w:pStyle w:val="Paragraf"/>
      </w:pPr>
      <w:r>
        <w:t xml:space="preserve">Perbedaan visual yang paling mencolok antara Varian A dan Varian C adalah</w:t>
      </w:r>
      <w:r>
        <w:t xml:space="preserve"> </w:t>
      </w:r>
      <w:r>
        <w:t xml:space="preserve">pada amplitudo dan distribusi spasial atribusi.</w:t>
      </w:r>
      <w:r>
        <w:t xml:space="preserve"> </w:t>
      </w:r>
      <w:r>
        <w:t xml:space="preserve">Pada Varian A (BN aktif), nilai atribusi tersebar relatif merata dengan</w:t>
      </w:r>
      <w:r>
        <w:t xml:space="preserve"> </w:t>
      </w:r>
      <w:r>
        <w:t xml:space="preserve">puncak-puncak kecil yang terdistribusi di sepanjang sinyal, pola yang</w:t>
      </w:r>
      <w:r>
        <w:t xml:space="preserve"> </w:t>
      </w:r>
      <w:r>
        <w:t xml:space="preserve">mencerminkan fakta bahwa BN menormalisasi aktivasi internal sehingga model</w:t>
      </w:r>
      <w:r>
        <w:t xml:space="preserve"> </w:t>
      </w:r>
      <w:r>
        <w:t xml:space="preserve">tidak bergantung terlalu kuat pada posisi tertentu.</w:t>
      </w:r>
      <w:r>
        <w:t xml:space="preserve"> </w:t>
      </w:r>
      <w:r>
        <w:t xml:space="preserve">Sebaliknya, Varian C (tanpa BN) menunjukkan puncak atribusi yang jauh lebih</w:t>
      </w:r>
      <w:r>
        <w:t xml:space="preserve"> </w:t>
      </w:r>
      <w:r>
        <w:t xml:space="preserve">tajam dan terlokalisasi; model tanpa BN mengembangkan detektor impuls yang</w:t>
      </w:r>
      <w:r>
        <w:t xml:space="preserve"> </w:t>
      </w:r>
      <w:r>
        <w:t xml:space="preserve">lebih spesifik</w:t>
      </w:r>
      <w:r>
        <w:t xml:space="preserve"> </w:t>
      </w:r>
      <w:r>
        <w:t xml:space="preserve">secara posisional</w:t>
      </w:r>
      <w:r>
        <w:t xml:space="preserve">.</w:t>
      </w:r>
    </w:p>
    <w:p>
      <w:pPr>
        <w:pStyle w:val="Paragraf"/>
      </w:pPr>
    </w:p>
    <w:bookmarkEnd w:id="91"/>
    <w:bookmarkStart w:id="96" w:name="subsec:bab4_fsm_visual"/>
    <w:p>
      <w:pPr>
        <w:pStyle w:val="Heading3"/>
      </w:pPr>
      <w:r>
        <w:t xml:space="preserve">FSM Tiga Varian: Perbandingan Visual</w:t>
      </w:r>
    </w:p>
    <w:p>
      <w:pPr>
        <w:pStyle w:val="Paragraf"/>
      </w:pPr>
    </w:p>
    <w:p>
      <w:pPr>
        <w:pStyle w:val="Paragraf"/>
      </w:pPr>
      <w:r>
        <w:t xml:space="preserve">Gambar </w:t>
      </w:r>
      <w:fldSimple w:instr=" REF fig_bab4_fsm_perbandingan \h ">
        <w:r>
          <w:t xml:space="preserve">IV.8</w:t>
        </w:r>
      </w:fldSimple>
      <w:r>
        <w:t xml:space="preserve"> menampilkan ketiga varian FSM</w:t>
      </w:r>
      <w:r>
        <w:t xml:space="preserve"> </w:t>
      </w:r>
      <w:r>
        <w:t xml:space="preserve">(</w:t>
      </w:r>
      <m:oMath>
        <m:sSup>
          <m:e>
            <m:r>
              <m:rPr>
                <m:nor/>
                <m:sty m:val="p"/>
              </m:rPr>
              <m:t>FSM</m:t>
            </m:r>
          </m:e>
          <m:sup>
            <m:r>
              <m:rPr>
                <m:nor/>
                <m:sty m:val="p"/>
              </m:rPr>
              <m:t>signed</m:t>
            </m:r>
          </m:sup>
        </m:sSup>
      </m:oMath>
      <w:r>
        <w:t xml:space="preserve">,</w:t>
      </w:r>
      <w:r>
        <w:t xml:space="preserve"> </w:t>
      </w:r>
      <m:oMath>
        <m:sSup>
          <m:e>
            <m:r>
              <m:rPr>
                <m:nor/>
                <m:sty m:val="p"/>
              </m:rPr>
              <m:t>FSM</m:t>
            </m:r>
          </m:e>
          <m:sup>
            <m:r>
              <m:rPr>
                <m:nor/>
                <m:sty m:val="p"/>
              </m:rPr>
              <m:t>abs</m:t>
            </m:r>
          </m:sup>
        </m:sSup>
      </m:oMath>
      <w:r>
        <w:t xml:space="preserve">,</w:t>
      </w:r>
      <w:r>
        <w:t xml:space="preserve"> </w:t>
      </w:r>
      <m:oMath>
        <m:sSup>
          <m:e>
            <m:r>
              <m:rPr>
                <m:nor/>
                <m:sty m:val="p"/>
              </m:rPr>
              <m:t>FSM</m:t>
            </m:r>
          </m:e>
          <m:sup>
            <m:r>
              <m:rPr>
                <m:nor/>
                <m:sty m:val="p"/>
              </m:rPr>
              <m:t>var</m:t>
            </m:r>
          </m:sup>
        </m:sSup>
      </m:oMath>
      <w:r>
        <w:t xml:space="preserve">)</w:t>
      </w:r>
      <w:r>
        <w:t xml:space="preserve"> </w:t>
      </w:r>
      <w:r>
        <w:t xml:space="preserve">dari Varian A dan Varian C untuk empat kelas representatif: Normal, IR-21,</w:t>
      </w:r>
      <w:r>
        <w:t xml:space="preserve"> </w:t>
      </w:r>
      <w:r>
        <w:t xml:space="preserve">OR-21, dan Ball-21.</w:t>
      </w:r>
    </w:p>
    <w:p>
      <w:pPr>
        <w:pStyle w:val="Paragraf"/>
      </w:pPr>
    </w:p>
    <w:bookmarkStart w:id="95" w:name="fig:bab4_fsm_perbandingan"/>
    <w:p xmlns:a="http://schemas.openxmlformats.org/drawingml/2006/main" xmlns:pic="http://schemas.openxmlformats.org/drawingml/2006/picture">
      <w:pPr>
        <w:pStyle w:val="Gambar"/>
      </w:pPr>
      <w:r>
        <w:drawing>
          <wp:inline>
            <wp:extent cx="5037455" cy="1553399"/>
            <wp:effectExtent b="0" l="0" r="0" t="0"/>
            <wp:docPr descr="" title="" id="93" name="Picture"/>
            <a:graphic>
              <a:graphicData uri="http://schemas.openxmlformats.org/drawingml/2006/picture">
                <pic:pic>
                  <pic:nvPicPr>
                    <pic:cNvPr descr="assets/figures/bab4/fsm_comparison.png" id="94" name="Picture"/>
                    <pic:cNvPicPr>
                      <a:picLocks noChangeArrowheads="1" noChangeAspect="1"/>
                    </pic:cNvPicPr>
                  </pic:nvPicPr>
                  <pic:blipFill>
                    <a:blip r:embed="rId53"/>
                    <a:stretch>
                      <a:fillRect/>
                    </a:stretch>
                  </pic:blipFill>
                  <pic:spPr bwMode="auto">
                    <a:xfrm>
                      <a:off x="0" y="0"/>
                      <a:ext cx="5037455" cy="1553399"/>
                    </a:xfrm>
                    <a:prstGeom prst="rect">
                      <a:avLst/>
                    </a:prstGeom>
                    <a:noFill/>
                    <a:ln w="9525">
                      <a:noFill/>
                      <a:headEnd/>
                      <a:tailEnd/>
                    </a:ln>
                  </pic:spPr>
                </pic:pic>
              </a:graphicData>
            </a:graphic>
          </wp:inline>
        </w:drawing>
      </w:r>
    </w:p>
    <w:p>
      <w:pPr>
        <w:pStyle w:val="JudulGambar"/>
      </w:pPr>
      <w:r>
        <w:t xml:space="preserve">Gambar </w:t>
      </w:r>
      <w:bookmarkStart w:id="128" w:name="fig_bab4_fsm_perbandingan"/>
      <w:r>
        <w:t xml:space="preserve">IV.</w:t>
      </w:r>
      <w:fldSimple w:instr=" SEQ Gambar \* ARABIC \s 1 ">
        <w:r>
          <w:t xml:space="preserve">8</w:t>
        </w:r>
      </w:fldSimple>
      <w:bookmarkEnd w:id="128"/>
      <w:r>
        <w:t xml:space="preserve"> </w:t>
      </w:r>
      <w:r>
        <w:t xml:space="preserve">Perbandingan FSM tiga varian (Signed, Absolute, Variance) antara</w:t>
      </w:r>
      <w:r>
        <w:t xml:space="preserve"> </w:t>
      </w:r>
      <w:r>
        <w:t xml:space="preserve">Varian A (kiri) dan Varian C (kanan) untuk empat kelas CWRU.</w:t>
      </w:r>
      <w:r>
        <w:t xml:space="preserve"> </w:t>
      </w:r>
      <w:r>
        <w:t xml:space="preserve">Puncak yang bertepatan dengan frekuensi karakteristik (BPFO, BPFI,</w:t>
      </w:r>
      <w:r>
        <w:t xml:space="preserve"> </w:t>
      </w:r>
      <w:r>
        <w:t xml:space="preserve">BSF) ditandai dengan garis vertikal putus-putus.</w:t>
      </w:r>
      <w:r>
        <w:t xml:space="preserve"> </w:t>
      </w:r>
      <w:r>
        <w:t xml:space="preserve">(</w:t>
      </w:r>
      <w:r>
        <w:t xml:space="preserve">Suharto dkk.</w:t>
      </w:r>
      <w:r>
        <w:t xml:space="preserve">, 2025)</w:t>
      </w:r>
    </w:p>
    <w:p>
      <w:pPr>
        <w:pStyle w:val="Paragraf"/>
      </w:pPr>
    </w:p>
    <w:bookmarkEnd w:id="95"/>
    <w:p>
      <w:pPr>
        <w:pStyle w:val="Paragraf"/>
      </w:pPr>
      <w:r>
        <w:t xml:space="preserve">Inspeksi visual FSM mengungkap tiga pola utama.</w:t>
      </w:r>
      <w:r>
        <w:t xml:space="preserve"> </w:t>
      </w:r>
      <w:r>
        <w:t xml:space="preserve">Pertama, FSM kelas Normal pada kedua varian menunjukkan atribusi yang</w:t>
      </w:r>
      <w:r>
        <w:t xml:space="preserve"> </w:t>
      </w:r>
      <w:r>
        <w:t xml:space="preserve">terdistribusi relatif datar tanpa puncak yang menonjol, konsisten dengan</w:t>
      </w:r>
      <w:r>
        <w:t xml:space="preserve"> </w:t>
      </w:r>
      <w:r>
        <w:t xml:space="preserve">tidak adanya komponen impuls periodik pada sinyal normal.</w:t>
      </w:r>
      <w:r>
        <w:t xml:space="preserve"> </w:t>
      </w:r>
      <w:r>
        <w:t xml:space="preserve">Kedua, FSM kelas IR-21 dan OR-21 pada Varian C memperlihatkan puncak yang</w:t>
      </w:r>
      <w:r>
        <w:t xml:space="preserve"> </w:t>
      </w:r>
      <w:r>
        <w:t xml:space="preserve">lebih tajam dibandingkan Varian A; untuk kelas OR-21 secara khusus, puncak</w:t>
      </w:r>
      <w:r>
        <w:t xml:space="preserve"> </w:t>
      </w:r>
      <w:r>
        <w:t xml:space="preserve">nilai</w:t>
      </w:r>
      <w:r>
        <w:t xml:space="preserve"> </w:t>
      </w:r>
      <m:oMath>
        <m:r>
          <m:rPr>
            <m:sty m:val="p"/>
          </m:rPr>
          <m:t>|</m:t>
        </m:r>
        <m:r>
          <m:t>ϕ</m:t>
        </m:r>
        <m:r>
          <m:rPr>
            <m:sty m:val="p"/>
          </m:rPr>
          <m:t>|</m:t>
        </m:r>
        <m:r>
          <m:rPr>
            <m:sty m:val="p"/>
          </m:rPr>
          <m:t>≈</m:t>
        </m:r>
        <m:r>
          <m:t>0</m:t>
        </m:r>
        <m:r>
          <m:rPr>
            <m:sty m:val="p"/>
          </m:rPr>
          <m:t>,</m:t>
        </m:r>
        <m:r>
          <m:t>08</m:t>
        </m:r>
      </m:oMath>
      <w:r>
        <w:t xml:space="preserve"> </w:t>
      </w:r>
      <w:r>
        <w:t xml:space="preserve">terkonsentrasi pada posisi 600–700 dari 2.048</w:t>
      </w:r>
      <w:r>
        <w:t xml:space="preserve"> </w:t>
      </w:r>
      <w:r>
        <w:t xml:space="preserve">titik, pola terlokalisasi yang tidak muncul sejelas itu pada Varian A</w:t>
      </w:r>
      <w:r>
        <w:t xml:space="preserve"> </w:t>
      </w:r>
      <w:r>
        <w:t xml:space="preserve">(</w:t>
      </w:r>
      <w:r>
        <w:t xml:space="preserve">Suharto dkk.</w:t>
      </w:r>
      <w:r>
        <w:t xml:space="preserve">, 2025)</w:t>
      </w:r>
      <w:r>
        <w:t xml:space="preserve">.</w:t>
      </w:r>
      <w:r>
        <w:t xml:space="preserve"> </w:t>
      </w:r>
      <w:r>
        <w:t xml:space="preserve">Ketiga,</w:t>
      </w:r>
      <w:r>
        <w:t xml:space="preserve"> </w:t>
      </w:r>
      <m:oMath>
        <m:sSup>
          <m:e>
            <m:r>
              <m:rPr>
                <m:nor/>
                <m:sty m:val="p"/>
              </m:rPr>
              <m:t>FSM</m:t>
            </m:r>
          </m:e>
          <m:sup>
            <m:r>
              <m:rPr>
                <m:nor/>
                <m:sty m:val="p"/>
              </m:rPr>
              <m:t>var</m:t>
            </m:r>
          </m:sup>
        </m:sSup>
      </m:oMath>
      <w:r>
        <w:t xml:space="preserve"> </w:t>
      </w:r>
      <w:r>
        <w:t xml:space="preserve">Varian A secara konsisten lebih tinggi</w:t>
      </w:r>
      <w:r>
        <w:t xml:space="preserve"> </w:t>
      </w:r>
      <w:r>
        <w:t xml:space="preserve">daripada Varian C untuk semua kelas, mengkonfirmasi hipotesis bahwa BN</w:t>
      </w:r>
      <w:r>
        <w:t xml:space="preserve"> </w:t>
      </w:r>
      <w:r>
        <w:t xml:space="preserve">mereduksi variabilitas atribusi dengan menstabilkan distribusi aktivasi</w:t>
      </w:r>
      <w:r>
        <w:t xml:space="preserve"> </w:t>
      </w:r>
      <w:r>
        <w:t xml:space="preserve">internal antar-</w:t>
      </w:r>
      <w:r>
        <w:rPr>
          <w:i/>
          <w:iCs/>
        </w:rPr>
        <w:t xml:space="preserve">batch</w:t>
      </w:r>
      <w:r>
        <w:t xml:space="preserve">.</w:t>
      </w:r>
    </w:p>
    <w:p>
      <w:pPr>
        <w:pStyle w:val="Paragraf"/>
      </w:pPr>
    </w:p>
    <w:bookmarkEnd w:id="96"/>
    <w:bookmarkEnd w:id="97"/>
    <w:bookmarkStart w:id="104" w:name="sec:bab4_validasi_fsm"/>
    <w:p>
      <w:pPr>
        <w:pStyle w:val="Heading2"/>
      </w:pPr>
      <w:r>
        <w:t xml:space="preserve">Validasi Kuantitatif FSM</w:t>
      </w:r>
    </w:p>
    <w:p>
      <w:pPr>
        <w:pStyle w:val="Paragraf"/>
      </w:pPr>
    </w:p>
    <w:p>
      <w:pPr>
        <w:pStyle w:val="Paragraf"/>
      </w:pPr>
      <w:r>
        <w:t xml:space="preserve">Tabel </w:t>
      </w:r>
      <w:fldSimple w:instr=" REF tab_bab4_validasi_fsm \h ">
        <w:r>
          <w:t xml:space="preserve">IV.4</w:t>
        </w:r>
      </w:fldSimple>
      <w:r>
        <w:t xml:space="preserve"> menyajikan nilai tiga metrik validasi FSM</w:t>
      </w:r>
      <w:r>
        <w:t xml:space="preserve"> </w:t>
      </w:r>
      <w:r>
        <w:t xml:space="preserve">(diskriminabilitas, monotonik, stabilitas) untuk</w:t>
      </w:r>
      <w:r>
        <w:t xml:space="preserve"> </w:t>
      </w:r>
      <m:oMath>
        <m:sSup>
          <m:e>
            <m:r>
              <m:rPr>
                <m:nor/>
                <m:sty m:val="p"/>
              </m:rPr>
              <m:t>FSM</m:t>
            </m:r>
          </m:e>
          <m:sup>
            <m:r>
              <m:rPr>
                <m:nor/>
                <m:sty m:val="p"/>
              </m:rPr>
              <m:t>abs</m:t>
            </m:r>
          </m:sup>
        </m:sSup>
      </m:oMath>
      <w:r>
        <w:t xml:space="preserve"> </w:t>
      </w:r>
      <w:r>
        <w:t xml:space="preserve">Varian A (konfigurasi referensi WDCNN dengan BN</w:t>
      </w:r>
      <w:r>
        <w:t xml:space="preserve"> </w:t>
      </w:r>
      <w:r>
        <w:t xml:space="preserve">penuh), dirata-rata atas sepuluh kelas CWRU. Metrik ini dihitung pada</w:t>
      </w:r>
      <w:r>
        <w:t xml:space="preserve"> </w:t>
      </w:r>
      <w:r>
        <w:t xml:space="preserve">analisis FSM utama dengan 300 sampel</w:t>
      </w:r>
      <w:r>
        <w:t xml:space="preserve"> </w:t>
      </w:r>
      <w:r>
        <w:rPr>
          <w:i/>
          <w:iCs/>
        </w:rPr>
        <w:t xml:space="preserve">background</w:t>
      </w:r>
      <w:r>
        <w:t xml:space="preserve"> </w:t>
      </w:r>
      <w:r>
        <w:t xml:space="preserve">dan 500 sampel uji;</w:t>
      </w:r>
      <w:r>
        <w:t xml:space="preserve"> </w:t>
      </w:r>
      <w:r>
        <w:t xml:space="preserve">perbandingan terhadap Varian C dibahas tersendiri pada studi ablasi Subbab IV.13.</w:t>
      </w:r>
    </w:p>
    <w:p>
      <w:pPr>
        <w:pStyle w:val="Paragraf"/>
      </w:pPr>
    </w:p>
    <w:bookmarkStart w:id="98" w:name="tab:bab4_validasi_fsm"/>
    <w:p>
      <w:pPr>
        <w:pStyle w:val="judulTabel"/>
      </w:pPr>
      <w:r>
        <w:t xml:space="preserve">Tabel </w:t>
      </w:r>
      <w:bookmarkStart w:id="129" w:name="tab_bab4_validasi_fsm"/>
      <w:r>
        <w:t xml:space="preserve">IV.</w:t>
      </w:r>
      <w:fldSimple w:instr=" SEQ Tabel \* ARABIC \s 1 ">
        <w:r>
          <w:t xml:space="preserve">4</w:t>
        </w:r>
      </w:fldSimple>
      <w:bookmarkEnd w:id="129"/>
      <w:r>
        <w:t xml:space="preserve"> </w:t>
      </w:r>
      <w:r>
        <w:t xml:space="preserve"/>
      </w:r>
      <w:r>
        <w:t xml:space="preserve">Metrik validasi FSM</w:t>
      </w:r>
      <m:oMath>
        <m:sSup>
          <m:e>
            <m:r>
              <m:t>​</m:t>
            </m:r>
          </m:e>
          <m:sup>
            <m:r>
              <m:rPr>
                <m:nor/>
                <m:sty m:val="p"/>
              </m:rPr>
              <m:t>abs</m:t>
            </m:r>
          </m:sup>
        </m:sSup>
      </m:oMath>
      <w:r>
        <w:t xml:space="preserve"> </w:t>
      </w:r>
      <w:r>
        <w:t xml:space="preserve">Varian A</w:t>
      </w:r>
      <w:r>
        <w:t xml:space="preserve"> </w:t>
      </w:r>
      <w:r>
        <w:t xml:space="preserve">(BN aktif) rata-rata sepuluh kelas CWRU pada analisis utama</w:t>
      </w:r>
      <w:r>
        <w:t xml:space="preserve"> </w:t>
      </w:r>
      <w:r>
        <w:t xml:space="preserve">(300</w:t>
      </w:r>
      <w:r>
        <w:t xml:space="preserve"> </w:t>
      </w:r>
      <w:r>
        <w:rPr>
          <w:i/>
          <w:iCs/>
        </w:rPr>
        <w:t xml:space="preserve">background</w:t>
      </w:r>
      <w:r>
        <w:t xml:space="preserve"> </w:t>
      </w:r>
      <w:r>
        <w:t xml:space="preserve">/ 500 sampel uji).</w:t>
      </w:r>
      <w:r>
        <w:t xml:space="preserve"> </w:t>
      </w:r>
      <w:r>
        <w:t xml:space="preserve">Nilai lebih tinggi lebih baik untuk ketiga metrik.</w:t>
      </w:r>
    </w:p>
    <w:p>
      <w:pPr>
        <w:pStyle w:val="Paragraf"/>
      </w:pPr>
    </w:p>
    <w:tbl>
      <w:tblPr>
        <w:tblStyle w:val="Table"/>
        <w:tblW w:type="dxa" w:w="7933"/>
        <w:tblLook w:firstRow="1" w:lastRow="0" w:firstColumn="0" w:lastColumn="0" w:noHBand="0" w:noVBand="0" w:val="0020"/>
        <w:tblCaption w:val="Metrik validasi FSM^{\text{abs}} Varian A (BN aktif) rata-rata sepuluh kelas CWRU pada analisis utama (300 background / 500 sampel uji). Nilai lebih tinggi lebih baik untuk ketiga metrik."/>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3"/>
        <w:gridCol w:w="1983"/>
        <w:gridCol w:w="1983"/>
        <w:gridCol w:w="1984"/>
      </w:tblGrid>
      <w:tr>
        <w:trPr>
          <w:tblHeader w:val="on"/>
        </w:trPr>
        <w:tc>
          <w:tcPr>
            <w:tcW w:w="1983" w:type="dxa"/>
          </w:tcPr>
          <w:p>
            <w:pPr>
              <w:pStyle w:val="IsiTabel"/>
              <w:jc w:val="left"/>
            </w:pPr>
            <w:r>
              <w:rPr>
                <w:b/>
                <w:bCs/>
              </w:rPr>
              <w:t xml:space="preserve">Varian</w:t>
            </w:r>
          </w:p>
        </w:tc>
        <w:tc>
          <w:tcPr>
            <w:tcW w:w="1983" w:type="dxa"/>
          </w:tcPr>
          <w:p>
            <w:pPr>
              <w:pStyle w:val="IsiTabel"/>
              <w:jc w:val="center"/>
            </w:pPr>
            <w:r>
              <w:rPr>
                <w:b/>
                <w:bCs/>
              </w:rPr>
              <w:t xml:space="preserve">Diskriminabilitas</w:t>
            </w:r>
          </w:p>
        </w:tc>
        <w:tc>
          <w:tcPr>
            <w:tcW w:w="1983" w:type="dxa"/>
          </w:tcPr>
          <w:p>
            <w:pPr>
              <w:pStyle w:val="IsiTabel"/>
              <w:jc w:val="center"/>
            </w:pPr>
            <w:r>
              <w:rPr>
                <w:b/>
                <w:bCs/>
              </w:rPr>
              <w:t xml:space="preserve">Monotonik</w:t>
            </w:r>
          </w:p>
        </w:tc>
        <w:tc>
          <w:tcPr>
            <w:tcW w:w="1984" w:type="dxa"/>
          </w:tcPr>
          <w:p>
            <w:pPr>
              <w:pStyle w:val="IsiTabel"/>
              <w:jc w:val="center"/>
            </w:pPr>
            <w:r>
              <w:rPr>
                <w:b/>
                <w:bCs/>
              </w:rPr>
              <w:t xml:space="preserve">Stabilitas</w:t>
            </w:r>
          </w:p>
        </w:tc>
      </w:tr>
      <w:tr>
        <w:tc>
          <w:tcPr>
            <w:tcW w:w="1983" w:type="dxa"/>
          </w:tcPr>
          <w:p>
            <w:pPr>
              <w:pStyle w:val="IsiTabel"/>
              <w:jc w:val="left"/>
            </w:pPr>
            <w:r>
              <w:t xml:space="preserve">A (BN aktif)</w:t>
            </w:r>
          </w:p>
        </w:tc>
        <w:tc>
          <w:tcPr>
            <w:tcW w:w="1983" w:type="dxa"/>
          </w:tcPr>
          <w:p>
            <w:pPr>
              <w:pStyle w:val="IsiTabel"/>
              <w:jc w:val="center"/>
            </w:pPr>
            <w:r>
              <w:t xml:space="preserve">0,216</w:t>
            </w:r>
          </w:p>
        </w:tc>
        <w:tc>
          <w:tcPr>
            <w:tcW w:w="1983" w:type="dxa"/>
          </w:tcPr>
          <w:p>
            <w:pPr>
              <w:pStyle w:val="IsiTabel"/>
              <w:jc w:val="center"/>
            </w:pPr>
            <w:r>
              <w:t xml:space="preserve">0,940</w:t>
            </w:r>
          </w:p>
        </w:tc>
        <w:tc>
          <w:tcPr>
            <w:tcW w:w="1984" w:type="dxa"/>
          </w:tcPr>
          <w:p>
            <w:pPr>
              <w:pStyle w:val="IsiTabel"/>
              <w:jc w:val="center"/>
            </w:pPr>
            <w:r>
              <w:t xml:space="preserve">0,940</w:t>
            </w:r>
          </w:p>
        </w:tc>
      </w:tr>
    </w:tbl>
    <w:p>
      <w:pPr>
        <w:pStyle w:val="Paragraf"/>
      </w:pPr>
    </w:p>
    <w:bookmarkEnd w:id="98"/>
    <w:p>
      <w:pPr>
        <w:pStyle w:val="Paragraf"/>
      </w:pPr>
      <w:r>
        <w:t xml:space="preserve">Hasil analisis utama menunjukkan bahwa FSM</w:t>
      </w:r>
      <m:oMath>
        <m:sSup>
          <m:e>
            <m:r>
              <m:t>​</m:t>
            </m:r>
          </m:e>
          <m:sup>
            <m:r>
              <m:rPr>
                <m:nor/>
                <m:sty m:val="p"/>
              </m:rPr>
              <m:t>abs</m:t>
            </m:r>
          </m:sup>
        </m:sSup>
      </m:oMath>
      <w:r>
        <w:t xml:space="preserve"> </w:t>
      </w:r>
      <w:r>
        <w:t xml:space="preserve">Varian A memiliki</w:t>
      </w:r>
      <w:r>
        <w:t xml:space="preserve"> </w:t>
      </w:r>
      <w:r>
        <w:rPr>
          <w:i/>
          <w:iCs/>
        </w:rPr>
        <w:t xml:space="preserve">split-half stability</w:t>
      </w:r>
      <w:r>
        <w:t xml:space="preserve"> </w:t>
      </w:r>
      <w:r>
        <w:t xml:space="preserve">0,940, yang berarti pola FSM</w:t>
      </w:r>
      <w:r>
        <w:t xml:space="preserve"> </w:t>
      </w:r>
      <w:r>
        <w:t xml:space="preserve">sangat dapat direproduksi (kemiripan kosinus 94%) dan tidak bergantung pada</w:t>
      </w:r>
      <w:r>
        <w:t xml:space="preserve"> </w:t>
      </w:r>
      <w:r>
        <w:t xml:space="preserve">pemilihan sampel acak.</w:t>
      </w:r>
      <w:r>
        <w:t xml:space="preserve"> </w:t>
      </w:r>
      <w:r>
        <w:t xml:space="preserve">Sebaliknya, indeks diskriminabilitas hanya 0,216,</w:t>
      </w:r>
      <w:r>
        <w:t xml:space="preserve"> </w:t>
      </w:r>
      <w:r>
        <w:t xml:space="preserve">mengindikasikan bahwa</w:t>
      </w:r>
      <w:r>
        <w:t xml:space="preserve"> </w:t>
      </w:r>
      <w:r>
        <w:t xml:space="preserve">FSM rata-rata antarkelas justru relatif</w:t>
      </w:r>
      <w:r>
        <w:t xml:space="preserve"> </w:t>
      </w:r>
      <w:r>
        <w:t xml:space="preserve">mirip satu sama lain pada ruang atribusi 2.048 dimensi penuh. Hal ini terjadi</w:t>
      </w:r>
      <w:r>
        <w:t xml:space="preserve"> </w:t>
      </w:r>
      <w:r>
        <w:t xml:space="preserve">karena sinyal diskriminatif terkonsentrasi pada sebagian kecil posisi temporal</w:t>
      </w:r>
      <w:r>
        <w:t xml:space="preserve"> </w:t>
      </w:r>
      <w:r>
        <w:t xml:space="preserve">yang tertutupi oleh komponen energi latar yang besar dan bersama</w:t>
      </w:r>
      <w:r>
        <w:t xml:space="preserve"> </w:t>
      </w:r>
      <w:r>
        <w:t xml:space="preserve">(</w:t>
      </w:r>
      <w:r>
        <w:t xml:space="preserve">Suharto dkk.</w:t>
      </w:r>
      <w:r>
        <w:t xml:space="preserve">, 2025)</w:t>
      </w:r>
      <w:r>
        <w:t xml:space="preserve">.</w:t>
      </w:r>
    </w:p>
    <w:p>
      <w:pPr>
        <w:pStyle w:val="Paragraf"/>
      </w:pPr>
    </w:p>
    <w:p>
      <w:pPr>
        <w:pStyle w:val="Paragraf"/>
      </w:pPr>
      <w:r>
        <w:t xml:space="preserve">Karena itu, kekhasan FSM lebih efektif dinilai secara visual</w:t>
      </w:r>
      <w:r>
        <w:t xml:space="preserve"> </w:t>
      </w:r>
      <w:r>
        <w:t xml:space="preserve">melalui</w:t>
      </w:r>
      <w:r>
        <w:t xml:space="preserve"> </w:t>
      </w:r>
      <w:r>
        <w:rPr>
          <w:i/>
          <w:iCs/>
        </w:rPr>
        <w:t xml:space="preserve">heatmap</w:t>
      </w:r>
      <w:r>
        <w:t xml:space="preserve"> </w:t>
      </w:r>
      <w:r>
        <w:t xml:space="preserve">yang menyoroti konsentrasi temporal spesifik, bukan</w:t>
      </w:r>
      <w:r>
        <w:t xml:space="preserve"> </w:t>
      </w:r>
      <w:r>
        <w:t xml:space="preserve">semata melalui metrik kemiripan kosinus 2.048-D. Studi ablasi Subbab IV.13</w:t>
      </w:r>
      <w:r>
        <w:t xml:space="preserve"> </w:t>
      </w:r>
      <w:r>
        <w:t xml:space="preserve">menunjukkan bahwa diskriminabilitas ini dapat ditingkatkan secara substansial</w:t>
      </w:r>
      <w:r>
        <w:t xml:space="preserve"> </w:t>
      </w:r>
      <w:r>
        <w:t xml:space="preserve">melalui modifikasi arsitektur, khususnya penghapusan</w:t>
      </w:r>
      <w:r>
        <w:t xml:space="preserve"> </w:t>
      </w:r>
      <w:r>
        <w:rPr>
          <w:i/>
          <w:iCs/>
        </w:rPr>
        <w:t xml:space="preserve">Batch</w:t>
      </w:r>
      <w:r>
        <w:rPr>
          <w:i/>
          <w:iCs/>
        </w:rPr>
        <w:t xml:space="preserve"> </w:t>
      </w:r>
      <w:r>
        <w:rPr>
          <w:i/>
          <w:iCs/>
        </w:rPr>
        <w:t xml:space="preserve">Normalization</w:t>
      </w:r>
      <w:r>
        <w:t xml:space="preserve">.</w:t>
      </w:r>
    </w:p>
    <w:p>
      <w:pPr>
        <w:pStyle w:val="Paragraf"/>
      </w:pPr>
    </w:p>
    <w:p>
      <w:pPr>
        <w:pStyle w:val="Paragraf"/>
      </w:pPr>
      <w:r>
        <w:t xml:space="preserve">Metrik monotonik</w:t>
      </w:r>
      <w:r>
        <w:t xml:space="preserve"> </w:t>
      </w:r>
      <w:r>
        <w:t xml:space="preserve">Varian A (0,940 untuk FSM</w:t>
      </w:r>
      <m:oMath>
        <m:sSup>
          <m:e>
            <m:r>
              <m:t>​</m:t>
            </m:r>
          </m:e>
          <m:sup>
            <m:r>
              <m:rPr>
                <m:nor/>
                <m:sty m:val="p"/>
              </m:rPr>
              <m:t>abs</m:t>
            </m:r>
          </m:sup>
        </m:sSup>
      </m:oMath>
      <w:r>
        <w:t xml:space="preserve"> </w:t>
      </w:r>
      <w:r>
        <w:t xml:space="preserve">agregat)</w:t>
      </w:r>
      <w:r>
        <w:t xml:space="preserve"> </w:t>
      </w:r>
      <w:r>
        <w:t xml:space="preserve">menghubungkan output SHAP dengan fisika degradasi</w:t>
      </w:r>
      <w:r>
        <w:t xml:space="preserve"> </w:t>
      </w:r>
      <w:r>
        <w:rPr>
          <w:i/>
          <w:iCs/>
        </w:rPr>
        <w:t xml:space="preserve">bearing</w:t>
      </w:r>
      <w:r>
        <w:t xml:space="preserve">.</w:t>
      </w:r>
      <w:r>
        <w:t xml:space="preserve"> </w:t>
      </w:r>
      <w:r>
        <w:t xml:space="preserve">Analisis monotonik per kelompok kelas mengungkap pola yang</w:t>
      </w:r>
      <w:r>
        <w:t xml:space="preserve"> </w:t>
      </w:r>
      <w:r>
        <w:t xml:space="preserve">konsisten dengan fisika keparahan cacat.</w:t>
      </w:r>
      <w:r>
        <w:t xml:space="preserve"> </w:t>
      </w:r>
      <w:r>
        <w:t xml:space="preserve">Fraksi monotonik diurutkan: kelas Ball (17,6%) &gt; kelas IR (13,8%) &gt;</w:t>
      </w:r>
      <w:r>
        <w:t xml:space="preserve"> </w:t>
      </w:r>
      <w:r>
        <w:t xml:space="preserve">kelas OR (8,6%).</w:t>
      </w:r>
      <w:r>
        <w:t xml:space="preserve"> </w:t>
      </w:r>
      <w:r>
        <w:t xml:space="preserve">FSM kelas Ball paling konsisten menunjukkan peningkatan amplitudo seiring</w:t>
      </w:r>
      <w:r>
        <w:t xml:space="preserve"> </w:t>
      </w:r>
      <w:r>
        <w:t xml:space="preserve">bertambahnya keparahan (7 mil</w:t>
      </w:r>
      <w:r>
        <w:t xml:space="preserve"> </w:t>
      </w:r>
      <m:oMath>
        <m:r>
          <m:rPr>
            <m:sty m:val="p"/>
          </m:rPr>
          <m:t>→</m:t>
        </m:r>
      </m:oMath>
      <w:r>
        <w:t xml:space="preserve"> </w:t>
      </w:r>
      <w:r>
        <w:t xml:space="preserve">14 mil</w:t>
      </w:r>
      <w:r>
        <w:t xml:space="preserve"> </w:t>
      </w:r>
      <m:oMath>
        <m:r>
          <m:rPr>
            <m:sty m:val="p"/>
          </m:rPr>
          <m:t>→</m:t>
        </m:r>
      </m:oMath>
      <w:r>
        <w:t xml:space="preserve"> </w:t>
      </w:r>
      <w:r>
        <w:t xml:space="preserve">21 mil), sementara FSM kelas OR</w:t>
      </w:r>
      <w:r>
        <w:t xml:space="preserve"> </w:t>
      </w:r>
      <w:r>
        <w:t xml:space="preserve">memperlihatkan pola monotonik yang paling lemah</w:t>
      </w:r>
      <w:r>
        <w:t xml:space="preserve"> </w:t>
      </w:r>
      <w:r>
        <w:t xml:space="preserve">(</w:t>
      </w:r>
      <w:r>
        <w:t xml:space="preserve">Suharto dkk.</w:t>
      </w:r>
      <w:r>
        <w:t xml:space="preserve">, 2025)</w:t>
      </w:r>
      <w:r>
        <w:t xml:space="preserve">.</w:t>
      </w:r>
      <w:r>
        <w:t xml:space="preserve"> </w:t>
      </w:r>
      <w:r>
        <w:t xml:space="preserve">Perbedaan ini sesuai dengan karakteristik fisika: cacat</w:t>
      </w:r>
      <w:r>
        <w:t xml:space="preserve"> </w:t>
      </w:r>
      <w:r>
        <w:rPr>
          <w:i/>
          <w:iCs/>
        </w:rPr>
        <w:t xml:space="preserve">ball</w:t>
      </w:r>
      <w:r>
        <w:t xml:space="preserve"> </w:t>
      </w:r>
      <w:r>
        <w:t xml:space="preserve">menghasilkan impuls yang amplitudonya tumbuh lebih linier terhadap diameter</w:t>
      </w:r>
      <w:r>
        <w:t xml:space="preserve"> </w:t>
      </w:r>
      <w:r>
        <w:t xml:space="preserve">cacat dibandingkan cacat</w:t>
      </w:r>
      <w:r>
        <w:t xml:space="preserve"> </w:t>
      </w:r>
      <w:r>
        <w:rPr>
          <w:i/>
          <w:iCs/>
        </w:rPr>
        <w:t xml:space="preserve">outer race</w:t>
      </w:r>
      <w:r>
        <w:t xml:space="preserve"> </w:t>
      </w:r>
      <w:r>
        <w:t xml:space="preserve">yang dipengaruhi posisi beban</w:t>
      </w:r>
      <w:r>
        <w:t xml:space="preserve"> </w:t>
      </w:r>
      <w:r>
        <w:t xml:space="preserve">variabel.</w:t>
      </w:r>
    </w:p>
    <w:p>
      <w:pPr>
        <w:pStyle w:val="Paragraf"/>
      </w:pPr>
    </w:p>
    <w:bookmarkStart w:id="103" w:name="subsec:bab4_fsm_komparasi"/>
    <w:p>
      <w:pPr>
        <w:pStyle w:val="Heading3"/>
      </w:pPr>
      <w:r>
        <w:t xml:space="preserve">Komparasi Tiga Varian FSM per Metrik</w:t>
      </w:r>
    </w:p>
    <w:p>
      <w:pPr>
        <w:pStyle w:val="Paragraf"/>
      </w:pPr>
    </w:p>
    <w:p>
      <w:pPr>
        <w:pStyle w:val="Paragraf"/>
      </w:pPr>
      <w:r>
        <w:t xml:space="preserve">Gambar </w:t>
      </w:r>
      <w:fldSimple w:instr=" REF fig_bab4_fsm_radar \h ">
        <w:r>
          <w:t xml:space="preserve">IV.9</w:t>
        </w:r>
      </w:fldSimple>
      <w:r>
        <w:t xml:space="preserve"> menampilkan diagram radar ketiga metrik</w:t>
      </w:r>
      <w:r>
        <w:t xml:space="preserve"> </w:t>
      </w:r>
      <w:r>
        <w:t xml:space="preserve">untuk ketiga varian FSM (</w:t>
      </w:r>
      <m:oMath>
        <m:sSup>
          <m:e>
            <m:r>
              <m:rPr>
                <m:nor/>
                <m:sty m:val="p"/>
              </m:rPr>
              <m:t>FSM</m:t>
            </m:r>
          </m:e>
          <m:sup>
            <m:r>
              <m:rPr>
                <m:nor/>
                <m:sty m:val="p"/>
              </m:rPr>
              <m:t>signed</m:t>
            </m:r>
          </m:sup>
        </m:sSup>
      </m:oMath>
      <w:r>
        <w:t xml:space="preserve">,</w:t>
      </w:r>
      <w:r>
        <w:t xml:space="preserve"> </w:t>
      </w:r>
      <m:oMath>
        <m:sSup>
          <m:e>
            <m:r>
              <m:rPr>
                <m:nor/>
                <m:sty m:val="p"/>
              </m:rPr>
              <m:t>FSM</m:t>
            </m:r>
          </m:e>
          <m:sup>
            <m:r>
              <m:rPr>
                <m:nor/>
                <m:sty m:val="p"/>
              </m:rPr>
              <m:t>abs</m:t>
            </m:r>
          </m:sup>
        </m:sSup>
      </m:oMath>
      <w:r>
        <w:t xml:space="preserve">,</w:t>
      </w:r>
      <w:r>
        <w:t xml:space="preserve"> </w:t>
      </w:r>
      <m:oMath>
        <m:sSup>
          <m:e>
            <m:r>
              <m:rPr>
                <m:nor/>
                <m:sty m:val="p"/>
              </m:rPr>
              <m:t>FSM</m:t>
            </m:r>
          </m:e>
          <m:sup>
            <m:r>
              <m:rPr>
                <m:nor/>
                <m:sty m:val="p"/>
              </m:rPr>
              <m:t>var</m:t>
            </m:r>
          </m:sup>
        </m:sSup>
      </m:oMath>
      <w:r>
        <w:t xml:space="preserve">) dari Varian A dan Varian C.</w:t>
      </w:r>
    </w:p>
    <w:p>
      <w:pPr>
        <w:pStyle w:val="Paragraf"/>
      </w:pPr>
    </w:p>
    <w:bookmarkStart w:id="102" w:name="fig:bab4_fsm_radar"/>
    <w:p xmlns:a="http://schemas.openxmlformats.org/drawingml/2006/main" xmlns:pic="http://schemas.openxmlformats.org/drawingml/2006/picture">
      <w:pPr>
        <w:pStyle w:val="Gambar"/>
      </w:pPr>
      <w:r>
        <w:drawing>
          <wp:inline>
            <wp:extent cx="3626967" cy="2966865"/>
            <wp:effectExtent b="0" l="0" r="0" t="0"/>
            <wp:docPr descr="" title="" id="100" name="Picture"/>
            <a:graphic>
              <a:graphicData uri="http://schemas.openxmlformats.org/drawingml/2006/picture">
                <pic:pic>
                  <pic:nvPicPr>
                    <pic:cNvPr descr="assets/figures/bab4/fsm_radar.png" id="101" name="Picture"/>
                    <pic:cNvPicPr>
                      <a:picLocks noChangeArrowheads="1" noChangeAspect="1"/>
                    </pic:cNvPicPr>
                  </pic:nvPicPr>
                  <pic:blipFill>
                    <a:blip r:embed="rId54"/>
                    <a:stretch>
                      <a:fillRect/>
                    </a:stretch>
                  </pic:blipFill>
                  <pic:spPr bwMode="auto">
                    <a:xfrm>
                      <a:off x="0" y="0"/>
                      <a:ext cx="3626967" cy="2966865"/>
                    </a:xfrm>
                    <a:prstGeom prst="rect">
                      <a:avLst/>
                    </a:prstGeom>
                    <a:noFill/>
                    <a:ln w="9525">
                      <a:noFill/>
                      <a:headEnd/>
                      <a:tailEnd/>
                    </a:ln>
                  </pic:spPr>
                </pic:pic>
              </a:graphicData>
            </a:graphic>
          </wp:inline>
        </w:drawing>
      </w:r>
    </w:p>
    <w:p>
      <w:pPr>
        <w:pStyle w:val="JudulGambar"/>
      </w:pPr>
      <w:r>
        <w:t xml:space="preserve">Gambar </w:t>
      </w:r>
      <w:bookmarkStart w:id="130" w:name="fig_bab4_fsm_radar"/>
      <w:r>
        <w:t xml:space="preserve">IV.</w:t>
      </w:r>
      <w:fldSimple w:instr=" SEQ Gambar \* ARABIC \s 1 ">
        <w:r>
          <w:t xml:space="preserve">9</w:t>
        </w:r>
      </w:fldSimple>
      <w:bookmarkEnd w:id="130"/>
      <w:r>
        <w:t xml:space="preserve"> </w:t>
      </w:r>
      <w:r>
        <w:t xml:space="preserve">Diagram radar tiga metrik validasi FSM (diskriminabilitas, monotonik,</w:t>
      </w:r>
      <w:r>
        <w:t xml:space="preserve"> </w:t>
      </w:r>
      <w:r>
        <w:t xml:space="preserve">stabilitas) untuk varian FSM</w:t>
      </w:r>
      <w:r>
        <w:t xml:space="preserve"> </w:t>
      </w:r>
      <w:r>
        <w:rPr>
          <w:i/>
          <w:iCs/>
        </w:rPr>
        <w:t xml:space="preserve">Signed</w:t>
      </w:r>
      <w:r>
        <w:t xml:space="preserve">,</w:t>
      </w:r>
      <w:r>
        <w:t xml:space="preserve"> </w:t>
      </w:r>
      <w:r>
        <w:rPr>
          <w:i/>
          <w:iCs/>
        </w:rPr>
        <w:t xml:space="preserve">Absolute</w:t>
      </w:r>
      <w:r>
        <w:t xml:space="preserve">, dan</w:t>
      </w:r>
      <w:r>
        <w:t xml:space="preserve"> </w:t>
      </w:r>
      <w:r>
        <w:rPr>
          <w:i/>
          <w:iCs/>
        </w:rPr>
        <w:t xml:space="preserve">Variance</w:t>
      </w:r>
      <w:r>
        <w:t xml:space="preserve"> </w:t>
      </w:r>
      <w:r>
        <w:t xml:space="preserve">dari Varian A (garis putus-putus) dan Varian C</w:t>
      </w:r>
      <w:r>
        <w:t xml:space="preserve"> </w:t>
      </w:r>
      <w:r>
        <w:t xml:space="preserve">(garis penuh). Area diagram radar Varian C secara konsisten lebih</w:t>
      </w:r>
      <w:r>
        <w:t xml:space="preserve"> </w:t>
      </w:r>
      <w:r>
        <w:t xml:space="preserve">besar daripada Varian A untuk ketiga jenis FSM.</w:t>
      </w:r>
      <w:r>
        <w:t xml:space="preserve"> </w:t>
      </w:r>
      <w:r>
        <w:t xml:space="preserve">(</w:t>
      </w:r>
      <w:r>
        <w:t xml:space="preserve">Suharto dkk.</w:t>
      </w:r>
      <w:r>
        <w:t xml:space="preserve">, 2025)</w:t>
      </w:r>
    </w:p>
    <w:p>
      <w:pPr>
        <w:pStyle w:val="Paragraf"/>
      </w:pPr>
    </w:p>
    <w:bookmarkEnd w:id="102"/>
    <w:p>
      <w:pPr>
        <w:pStyle w:val="Paragraf"/>
      </w:pPr>
      <w:r>
        <w:t xml:space="preserve">Di antara ketiga varian FSM,</w:t>
      </w:r>
      <w:r>
        <w:t xml:space="preserve"> </w:t>
      </w:r>
      <m:oMath>
        <m:sSup>
          <m:e>
            <m:r>
              <m:rPr>
                <m:nor/>
                <m:sty m:val="p"/>
              </m:rPr>
              <m:t>FSM</m:t>
            </m:r>
          </m:e>
          <m:sup>
            <m:r>
              <m:rPr>
                <m:nor/>
                <m:sty m:val="p"/>
              </m:rPr>
              <m:t>abs</m:t>
            </m:r>
          </m:sup>
        </m:sSup>
      </m:oMath>
      <w:r>
        <w:t xml:space="preserve"> </w:t>
      </w:r>
      <w:r>
        <w:t xml:space="preserve">secara konsisten</w:t>
      </w:r>
      <w:r>
        <w:t xml:space="preserve"> </w:t>
      </w:r>
      <w:r>
        <w:t xml:space="preserve">menghasilkan nilai diskriminabilitas dan stabilitas tertinggi untuk kedua</w:t>
      </w:r>
      <w:r>
        <w:t xml:space="preserve"> </w:t>
      </w:r>
      <w:r>
        <w:t xml:space="preserve">varian WDCNN.</w:t>
      </w:r>
      <w:r>
        <w:t xml:space="preserve"> </w:t>
      </w:r>
      <w:r>
        <w:t xml:space="preserve">Hal ini terjadi karena</w:t>
      </w:r>
      <w:r>
        <w:t xml:space="preserve"> </w:t>
      </w:r>
      <m:oMath>
        <m:sSup>
          <m:e>
            <m:r>
              <m:rPr>
                <m:nor/>
                <m:sty m:val="p"/>
              </m:rPr>
              <m:t>FSM</m:t>
            </m:r>
          </m:e>
          <m:sup>
            <m:r>
              <m:rPr>
                <m:nor/>
                <m:sty m:val="p"/>
              </m:rPr>
              <m:t>abs</m:t>
            </m:r>
          </m:sup>
        </m:sSup>
      </m:oMath>
      <w:r>
        <w:t xml:space="preserve"> </w:t>
      </w:r>
      <w:r>
        <w:t xml:space="preserve">menghilangkan osilasi akibat</w:t>
      </w:r>
      <w:r>
        <w:t xml:space="preserve"> </w:t>
      </w:r>
      <w:r>
        <w:t xml:space="preserve">tanda atribusi yang berubah antar sampel, sehingga agregasi rata-rata nilai</w:t>
      </w:r>
      <w:r>
        <w:t xml:space="preserve"> </w:t>
      </w:r>
      <w:r>
        <w:t xml:space="preserve">absolut menghasilkan</w:t>
      </w:r>
      <w:r>
        <w:t xml:space="preserve"> </w:t>
      </w:r>
      <w:r>
        <w:rPr>
          <w:i/>
          <w:iCs/>
        </w:rPr>
        <w:t xml:space="preserve">fingerprint</w:t>
      </w:r>
      <w:r>
        <w:t xml:space="preserve"> </w:t>
      </w:r>
      <w:r>
        <w:t xml:space="preserve">yang lebih stabil.</w:t>
      </w:r>
      <w:r>
        <w:t xml:space="preserve"> </w:t>
      </w:r>
      <m:oMath>
        <m:sSup>
          <m:e>
            <m:r>
              <m:rPr>
                <m:nor/>
                <m:sty m:val="p"/>
              </m:rPr>
              <m:t>FSM</m:t>
            </m:r>
          </m:e>
          <m:sup>
            <m:r>
              <m:rPr>
                <m:nor/>
                <m:sty m:val="p"/>
              </m:rPr>
              <m:t>signed</m:t>
            </m:r>
          </m:sup>
        </m:sSup>
      </m:oMath>
      <w:r>
        <w:t xml:space="preserve"> </w:t>
      </w:r>
      <w:r>
        <w:t xml:space="preserve">memperlihatkan diskriminabilitas terendah karena</w:t>
      </w:r>
      <w:r>
        <w:t xml:space="preserve"> </w:t>
      </w:r>
      <w:r>
        <w:t xml:space="preserve">atribusi positif dan negatif dari sampel yang berbeda saling menghapuskan</w:t>
      </w:r>
      <w:r>
        <w:t xml:space="preserve"> </w:t>
      </w:r>
      <w:r>
        <w:t xml:space="preserve">saat dirata-rata.</w:t>
      </w:r>
      <w:r>
        <w:t xml:space="preserve"> </w:t>
      </w:r>
      <m:oMath>
        <m:sSup>
          <m:e>
            <m:r>
              <m:rPr>
                <m:nor/>
                <m:sty m:val="p"/>
              </m:rPr>
              <m:t>FSM</m:t>
            </m:r>
          </m:e>
          <m:sup>
            <m:r>
              <m:rPr>
                <m:nor/>
                <m:sty m:val="p"/>
              </m:rPr>
              <m:t>var</m:t>
            </m:r>
          </m:sup>
        </m:sSup>
      </m:oMath>
      <w:r>
        <w:t xml:space="preserve"> </w:t>
      </w:r>
      <w:r>
        <w:t xml:space="preserve">memberikan diskriminabilitas menengah, berguna</w:t>
      </w:r>
      <w:r>
        <w:t xml:space="preserve"> </w:t>
      </w:r>
      <w:r>
        <w:t xml:space="preserve">sebagai pelengkap untuk mengidentifikasi posisi sinyal yang konsisten</w:t>
      </w:r>
      <w:r>
        <w:t xml:space="preserve"> </w:t>
      </w:r>
      <w:r>
        <w:t xml:space="preserve">(variansi rendah menandakan pola yang dapat diandalkan).</w:t>
      </w:r>
    </w:p>
    <w:p>
      <w:pPr>
        <w:pStyle w:val="Paragraf"/>
      </w:pPr>
    </w:p>
    <w:bookmarkEnd w:id="103"/>
    <w:bookmarkEnd w:id="104"/>
    <w:bookmarkStart w:id="110" w:name="sec:bab4_fisika"/>
    <w:p>
      <w:pPr>
        <w:pStyle w:val="Heading2"/>
      </w:pPr>
      <w:r>
        <w:t xml:space="preserve">Temuan Kritis: Morfologi Impuls dan Bukan Periodisitas BPFx</w:t>
      </w:r>
    </w:p>
    <w:p>
      <w:pPr>
        <w:pStyle w:val="Paragraf"/>
      </w:pPr>
    </w:p>
    <w:p>
      <w:pPr>
        <w:pStyle w:val="Paragraf"/>
      </w:pPr>
      <w:r>
        <w:t xml:space="preserve">Salah satu temuan terpenting dalam studi diagnostik ini adalah bahwa puncak-puncak</w:t>
      </w:r>
      <w:r>
        <w:t xml:space="preserve"> </w:t>
      </w:r>
      <w:r>
        <w:t xml:space="preserve">FSM yang teridentifikasi secara statistik</w:t>
      </w:r>
      <w:r>
        <w:t xml:space="preserve"> </w:t>
      </w:r>
      <w:r>
        <w:rPr>
          <w:i/>
          <w:iCs/>
        </w:rPr>
        <w:t xml:space="preserve">tidak selaras</w:t>
      </w:r>
      <w:r>
        <w:t xml:space="preserve"> </w:t>
      </w:r>
      <w:r>
        <w:t xml:space="preserve">dengan periode</w:t>
      </w:r>
      <w:r>
        <w:t xml:space="preserve"> </w:t>
      </w:r>
      <w:r>
        <w:t xml:space="preserve">teoritis frekuensi karakteristik cacat</w:t>
      </w:r>
      <w:r>
        <w:t xml:space="preserve"> </w:t>
      </w:r>
      <w:r>
        <w:rPr>
          <w:i/>
          <w:iCs/>
        </w:rPr>
        <w:t xml:space="preserve">bearing</w:t>
      </w:r>
      <w:r>
        <w:t xml:space="preserve"> </w:t>
      </w:r>
      <w:r>
        <w:t xml:space="preserve">(BPFO, BPFI, BSF, FTF) yang</w:t>
      </w:r>
      <w:r>
        <w:t xml:space="preserve"> </w:t>
      </w:r>
      <w:r>
        <w:t xml:space="preserve">diturunkan dari geometri</w:t>
      </w:r>
      <w:r>
        <w:t xml:space="preserve"> </w:t>
      </w:r>
      <w:r>
        <w:rPr>
          <w:i/>
          <w:iCs/>
        </w:rPr>
        <w:t xml:space="preserve">bearing</w:t>
      </w:r>
      <w:r>
        <w:t xml:space="preserve">.</w:t>
      </w:r>
    </w:p>
    <w:p>
      <w:pPr>
        <w:pStyle w:val="Paragraf"/>
      </w:pPr>
    </w:p>
    <w:p>
      <w:pPr>
        <w:pStyle w:val="Paragraf"/>
      </w:pPr>
      <w:r>
        <w:t xml:space="preserve">Dari geometri</w:t>
      </w:r>
      <w:r>
        <w:t xml:space="preserve"> </w:t>
      </w:r>
      <w:r>
        <w:rPr>
          <w:i/>
          <w:iCs/>
        </w:rPr>
        <w:t xml:space="preserve">bearing</w:t>
      </w:r>
      <w:r>
        <w:t xml:space="preserve"> </w:t>
      </w:r>
      <w:r>
        <w:t xml:space="preserve">CWRU (8 bola, sudut kontak 15,17°, diameter bola</w:t>
      </w:r>
      <w:r>
        <w:t xml:space="preserve"> </w:t>
      </w:r>
      <w:r>
        <w:t xml:space="preserve">0,3126 inci, diameter</w:t>
      </w:r>
      <w:r>
        <w:t xml:space="preserve"> </w:t>
      </w:r>
      <w:r>
        <w:rPr>
          <w:i/>
          <w:iCs/>
        </w:rPr>
        <w:t xml:space="preserve">pitch</w:t>
      </w:r>
      <w:r>
        <w:t xml:space="preserve"> </w:t>
      </w:r>
      <w:r>
        <w:t xml:space="preserve">1,537 inci), frekuensi karakteristik</w:t>
      </w:r>
      <w:r>
        <w:t xml:space="preserve"> </w:t>
      </w:r>
      <w:r>
        <w:t xml:space="preserve">pada kecepatan putar</w:t>
      </w:r>
      <w:r>
        <w:t xml:space="preserve"> </w:t>
      </w:r>
      <w:r>
        <w:t xml:space="preserve">1.772 rpm (CWRU Load 1)</w:t>
      </w:r>
      <w:r>
        <w:t xml:space="preserve"> </w:t>
      </w:r>
      <w:r>
        <w:t xml:space="preserve">adalah</w:t>
      </w:r>
      <w:r>
        <w:t xml:space="preserve"> </w:t>
      </w:r>
      <w:r>
        <w:t xml:space="preserve">BPFO ≈ 105,9 Hz, BPFI ≈ 159,9 Hz, dan</w:t>
      </w:r>
      <w:r>
        <w:t xml:space="preserve"> </w:t>
      </w:r>
      <w:r>
        <w:t xml:space="preserve">BSF ≈ 69,6 Hz</w:t>
      </w:r>
      <w:r>
        <w:t xml:space="preserve">.</w:t>
      </w:r>
      <w:r>
        <w:t xml:space="preserve"> </w:t>
      </w:r>
      <w:r>
        <w:t xml:space="preserve">Pada frekuensi pengambilan sampel 48 kHz dan panjang segmen 2.048 titik,</w:t>
      </w:r>
      <w:r>
        <w:t xml:space="preserve"> </w:t>
      </w:r>
      <w:r>
        <w:t xml:space="preserve">perioda impuls BPFI setara dengan</w:t>
      </w:r>
      <w:r>
        <w:t xml:space="preserve"> </w:t>
      </w:r>
      <w:r>
        <w:t xml:space="preserve">≈ 300 titik sampel</w:t>
      </w:r>
      <w:r>
        <w:t xml:space="preserve">.</w:t>
      </w:r>
      <w:r>
        <w:t xml:space="preserve"> </w:t>
      </w:r>
      <w:r>
        <w:t xml:space="preserve">Seandainya WDCNN mengklasifikasikan berdasarkan periodisitas BPFx, maka puncak-puncak</w:t>
      </w:r>
      <w:r>
        <w:t xml:space="preserve"> </w:t>
      </w:r>
      <w:r>
        <w:t xml:space="preserve">FSM seharusnya muncul berulang pada kelipatan periode tersebut.</w:t>
      </w:r>
    </w:p>
    <w:p>
      <w:pPr>
        <w:pStyle w:val="Paragraf"/>
      </w:pPr>
    </w:p>
    <w:bookmarkStart w:id="109" w:name="subsec:bab4_fsm_fisika_detail"/>
    <w:p>
      <w:pPr>
        <w:pStyle w:val="Heading3"/>
      </w:pPr>
      <w:r>
        <w:t xml:space="preserve">Mekanisme Klasifikasi WDCNN: Morfologi Transien</w:t>
      </w:r>
    </w:p>
    <w:p>
      <w:pPr>
        <w:pStyle w:val="Paragraf"/>
      </w:pPr>
    </w:p>
    <w:p>
      <w:pPr>
        <w:pStyle w:val="Paragraf"/>
      </w:pPr>
      <w:r>
        <w:t xml:space="preserve">Gambar </w:t>
      </w:r>
      <w:fldSimple w:instr=" REF fig_bab4_fsm_fisika \h ">
        <w:r>
          <w:t xml:space="preserve">IV.10</w:t>
        </w:r>
      </w:fldSimple>
      <w:r>
        <w:t xml:space="preserve"> menampilkan</w:t>
      </w:r>
      <w:r>
        <w:t xml:space="preserve"> </w:t>
      </w:r>
      <m:oMath>
        <m:sSup>
          <m:e>
            <m:r>
              <m:rPr>
                <m:nor/>
                <m:sty m:val="p"/>
              </m:rPr>
              <m:t>FSM</m:t>
            </m:r>
          </m:e>
          <m:sup>
            <m:r>
              <m:rPr>
                <m:nor/>
                <m:sty m:val="p"/>
              </m:rPr>
              <m:t>abs</m:t>
            </m:r>
          </m:sup>
        </m:sSup>
      </m:oMath>
      <w:r>
        <w:t xml:space="preserve"> </w:t>
      </w:r>
      <w:r>
        <w:t xml:space="preserve">Varian C untuk empat kelas cacat (IR-7, IR-14, IR-21, OR-21) dengan anotasi</w:t>
      </w:r>
      <w:r>
        <w:t xml:space="preserve"> </w:t>
      </w:r>
      <w:r>
        <w:t xml:space="preserve">posisi BPFI dan BPFO teoritis yang diharapkan.</w:t>
      </w:r>
    </w:p>
    <w:p>
      <w:pPr>
        <w:pStyle w:val="Paragraf"/>
      </w:pPr>
    </w:p>
    <w:bookmarkStart w:id="108" w:name="fig:bab4_fsm_fisika"/>
    <w:p xmlns:a="http://schemas.openxmlformats.org/drawingml/2006/main" xmlns:pic="http://schemas.openxmlformats.org/drawingml/2006/picture">
      <w:pPr>
        <w:pStyle w:val="Gambar"/>
      </w:pPr>
      <w:r>
        <w:drawing>
          <wp:inline>
            <wp:extent cx="5037455" cy="1763108"/>
            <wp:effectExtent b="0" l="0" r="0" t="0"/>
            <wp:docPr descr="" title="" id="106" name="Picture"/>
            <a:graphic>
              <a:graphicData uri="http://schemas.openxmlformats.org/drawingml/2006/picture">
                <pic:pic>
                  <pic:nvPicPr>
                    <pic:cNvPr descr="assets/figures/bab4/fsm_physics.png" id="107" name="Picture"/>
                    <pic:cNvPicPr>
                      <a:picLocks noChangeArrowheads="1" noChangeAspect="1"/>
                    </pic:cNvPicPr>
                  </pic:nvPicPr>
                  <pic:blipFill>
                    <a:blip r:embed="rId55"/>
                    <a:stretch>
                      <a:fillRect/>
                    </a:stretch>
                  </pic:blipFill>
                  <pic:spPr bwMode="auto">
                    <a:xfrm>
                      <a:off x="0" y="0"/>
                      <a:ext cx="5037455" cy="1763108"/>
                    </a:xfrm>
                    <a:prstGeom prst="rect">
                      <a:avLst/>
                    </a:prstGeom>
                    <a:noFill/>
                    <a:ln w="9525">
                      <a:noFill/>
                      <a:headEnd/>
                      <a:tailEnd/>
                    </a:ln>
                  </pic:spPr>
                </pic:pic>
              </a:graphicData>
            </a:graphic>
          </wp:inline>
        </w:drawing>
      </w:r>
    </w:p>
    <w:p>
      <w:pPr>
        <w:pStyle w:val="JudulGambar"/>
      </w:pPr>
      <w:r>
        <w:t xml:space="preserve">Gambar </w:t>
      </w:r>
      <w:bookmarkStart w:id="131" w:name="fig_bab4_fsm_fisika"/>
      <w:r>
        <w:t xml:space="preserve">IV.</w:t>
      </w:r>
      <w:fldSimple w:instr=" SEQ Gambar \* ARABIC \s 1 ">
        <w:r>
          <w:t xml:space="preserve">10</w:t>
        </w:r>
      </w:fldSimple>
      <w:bookmarkEnd w:id="131"/>
      <w:r>
        <w:t xml:space="preserve"> </w:t>
      </w:r>
      <w:r>
        <w:t xml:space="preserve"/>
      </w:r>
      <m:oMath>
        <m:sSup>
          <m:e>
            <m:r>
              <m:rPr>
                <m:nor/>
                <m:sty m:val="p"/>
              </m:rPr>
              <m:t>FSM</m:t>
            </m:r>
          </m:e>
          <m:sup>
            <m:r>
              <m:rPr>
                <m:nor/>
                <m:sty m:val="p"/>
              </m:rPr>
              <m:t>abs</m:t>
            </m:r>
          </m:sup>
        </m:sSup>
      </m:oMath>
      <w:r>
        <w:t xml:space="preserve"> </w:t>
      </w:r>
      <w:r>
        <w:t xml:space="preserve">Varian C untuk kelas IR-7, IR-14, IR-21,</w:t>
      </w:r>
      <w:r>
        <w:t xml:space="preserve"> </w:t>
      </w:r>
      <w:r>
        <w:t xml:space="preserve">dan OR-21. Garis biru menandai posisi BPFI teoritis; garis merah</w:t>
      </w:r>
      <w:r>
        <w:t xml:space="preserve"> </w:t>
      </w:r>
      <w:r>
        <w:t xml:space="preserve">menandai BPFO. Puncak FSM tidak menumpuk pada garis-garis teoritis</w:t>
      </w:r>
      <w:r>
        <w:t xml:space="preserve"> </w:t>
      </w:r>
      <w:r>
        <w:t xml:space="preserve">tersebut, melainkan mencerminkan pola morfologi transien impuls</w:t>
      </w:r>
      <w:r>
        <w:t xml:space="preserve"> </w:t>
      </w:r>
      <w:r>
        <w:t xml:space="preserve">sepanjang ≈ 42,67 ms.</w:t>
      </w:r>
      <w:r>
        <w:t xml:space="preserve"> </w:t>
      </w:r>
      <w:r>
        <w:t xml:space="preserve">(</w:t>
      </w:r>
      <w:r>
        <w:t xml:space="preserve">Suharto dkk.</w:t>
      </w:r>
      <w:r>
        <w:t xml:space="preserve">, 2025)</w:t>
      </w:r>
    </w:p>
    <w:p>
      <w:pPr>
        <w:pStyle w:val="Paragraf"/>
      </w:pPr>
    </w:p>
    <w:bookmarkEnd w:id="108"/>
    <w:p>
      <w:pPr>
        <w:pStyle w:val="Paragraf"/>
      </w:pPr>
      <w:r>
        <w:t xml:space="preserve">Inspeksi pada Gambar </w:t>
      </w:r>
      <w:fldSimple w:instr=" REF fig_bab4_fsm_fisika \h ">
        <w:r>
          <w:t xml:space="preserve">IV.10</w:t>
        </w:r>
      </w:fldSimple>
      <w:r>
        <w:t xml:space="preserve"> menunjukkan bahwa puncak FSM</w:t>
      </w:r>
      <w:r>
        <w:t xml:space="preserve"> </w:t>
      </w:r>
      <w:r>
        <w:t xml:space="preserve">tidak berulang secara periodik pada kelipatan BPFI</w:t>
      </w:r>
      <w:r>
        <w:t xml:space="preserve"> </w:t>
      </w:r>
      <w:r>
        <w:t xml:space="preserve">(</w:t>
      </w:r>
      <w:r>
        <w:t xml:space="preserve">≈ 300 titik sampel</w:t>
      </w:r>
      <w:r>
        <w:t xml:space="preserve">) maupun BPFO.</w:t>
      </w:r>
      <w:r>
        <w:t xml:space="preserve"> </w:t>
      </w:r>
      <w:r>
        <w:t xml:space="preserve">Sebaliknya, pola atribusi tinggi tersebar dalam jendela kontinyu yang lebarnya</w:t>
      </w:r>
      <w:r>
        <w:t xml:space="preserve"> </w:t>
      </w:r>
      <w:r>
        <w:t xml:space="preserve">setara dengan ≈ 42,67 ms, dihitung dari panjang lapisan reseptif</w:t>
      </w:r>
      <w:r>
        <w:t xml:space="preserve"> </w:t>
      </w:r>
      <w:r>
        <w:t xml:space="preserve">efektif WDCNN (kernel-1 berukuran 64 dengan stride 16 dan 4 blok</w:t>
      </w:r>
      <w:r>
        <w:t xml:space="preserve"> </w:t>
      </w:r>
      <w:r>
        <w:t xml:space="preserve">MaxPooling 2×, menghasilkan jangkauan</w:t>
      </w:r>
      <w:r>
        <w:t xml:space="preserve"> </w:t>
      </w:r>
      <m:oMath>
        <m:r>
          <m:t>64</m:t>
        </m:r>
        <m:r>
          <m:rPr>
            <m:sty m:val="p"/>
          </m:rPr>
          <m:t>+</m:t>
        </m:r>
        <m:r>
          <m:t>16</m:t>
        </m:r>
        <m:r>
          <m:rPr>
            <m:sty m:val="p"/>
          </m:rPr>
          <m:t>×</m:t>
        </m:r>
        <m:r>
          <m:rPr>
            <m:sty m:val="p"/>
          </m:rPr>
          <m:t>(</m:t>
        </m:r>
        <m:r>
          <m:t>4</m:t>
        </m:r>
        <m:r>
          <m:rPr>
            <m:sty m:val="p"/>
          </m:rPr>
          <m:t>−</m:t>
        </m:r>
        <m:r>
          <m:t>1</m:t>
        </m:r>
        <m:r>
          <m:rPr>
            <m:sty m:val="p"/>
          </m:rPr>
          <m:t>)</m:t>
        </m:r>
        <m:r>
          <m:rPr>
            <m:sty m:val="p"/>
          </m:rPr>
          <m:t>=</m:t>
        </m:r>
        <m:r>
          <m:t>2048</m:t>
        </m:r>
        <m:r>
          <m:rPr>
            <m:sty m:val="p"/>
          </m:rPr>
          <m:t>/</m:t>
        </m:r>
        <m:sSup>
          <m:e>
            <m:r>
              <m:t>2</m:t>
            </m:r>
          </m:e>
          <m:sup>
            <m:r>
              <m:t>4</m:t>
            </m:r>
          </m:sup>
        </m:sSup>
        <m:r>
          <m:rPr>
            <m:sty m:val="p"/>
          </m:rPr>
          <m:t>≈</m:t>
        </m:r>
        <m:r>
          <m:t>128</m:t>
        </m:r>
      </m:oMath>
      <w:r>
        <w:t xml:space="preserve"> </w:t>
      </w:r>
      <w:r>
        <w:t xml:space="preserve">titik, setara ≈ 2,67 ms per lapisan konvolusi, atau</w:t>
      </w:r>
      <w:r>
        <w:t xml:space="preserve"> </w:t>
      </w:r>
      <w:r>
        <w:t xml:space="preserve">rentang impuls tipikal ≈ 42,67 ms untuk satu siklus reseptif penuh).</w:t>
      </w:r>
      <w:r>
        <w:t xml:space="preserve"> </w:t>
      </w:r>
      <w:r>
        <w:t xml:space="preserve">Dengan kata lain, WDCNN mengklasifikasikan kerusakan</w:t>
      </w:r>
      <w:r>
        <w:t xml:space="preserve"> </w:t>
      </w:r>
      <w:r>
        <w:rPr>
          <w:i/>
          <w:iCs/>
        </w:rPr>
        <w:t xml:space="preserve">bearing</w:t>
      </w:r>
      <w:r>
        <w:t xml:space="preserve"> </w:t>
      </w:r>
      <w:r>
        <w:t xml:space="preserve">berdasarkan</w:t>
      </w:r>
      <w:r>
        <w:t xml:space="preserve"> </w:t>
      </w:r>
      <w:r>
        <w:rPr>
          <w:b/>
          <w:bCs/>
        </w:rPr>
        <w:t xml:space="preserve">morfologi transien impuls</w:t>
      </w:r>
      <w:r>
        <w:t xml:space="preserve"> </w:t>
      </w:r>
      <w:r>
        <w:t xml:space="preserve">(bentuk, amplitudo, dan durasi lonjakan</w:t>
      </w:r>
      <w:r>
        <w:t xml:space="preserve"> </w:t>
      </w:r>
      <w:r>
        <w:t xml:space="preserve">getaran sesaat), bukan berdasarkan periodisitas kemunculannya mengikuti</w:t>
      </w:r>
      <w:r>
        <w:t xml:space="preserve"> </w:t>
      </w:r>
      <w:r>
        <w:t xml:space="preserve">BPFx</w:t>
      </w:r>
      <w:r>
        <w:t xml:space="preserve"> </w:t>
      </w:r>
      <w:r>
        <w:t xml:space="preserve">(</w:t>
      </w:r>
      <w:r>
        <w:t xml:space="preserve">Suharto dkk.</w:t>
      </w:r>
      <w:r>
        <w:t xml:space="preserve">, 2025)</w:t>
      </w:r>
      <w:r>
        <w:t xml:space="preserve">.</w:t>
      </w:r>
    </w:p>
    <w:p>
      <w:pPr>
        <w:pStyle w:val="Paragraf"/>
      </w:pPr>
    </w:p>
    <w:p>
      <w:pPr>
        <w:pStyle w:val="Paragraf"/>
      </w:pPr>
      <w:r>
        <w:t xml:space="preserve">Tiga pengamatan kuantitatif mendukung kesimpulan ini.</w:t>
      </w:r>
      <w:r>
        <w:t xml:space="preserve"> </w:t>
      </w:r>
      <w:r>
        <w:t xml:space="preserve">Pertama, korelasi antara posisi puncak FSM dan posisi BPFI teoritis dihitung</w:t>
      </w:r>
      <w:r>
        <w:t xml:space="preserve"> </w:t>
      </w:r>
      <w:r>
        <w:t xml:space="preserve">pada seluruh 750 sampel uji. Nilai korelasi yang dihasilkan tidak berbeda</w:t>
      </w:r>
      <w:r>
        <w:t xml:space="preserve"> </w:t>
      </w:r>
      <w:r>
        <w:t xml:space="preserve">nyata dari nol, sementara korelasi dengan posisi morfologi impuls (diidentifikasi</w:t>
      </w:r>
      <w:r>
        <w:t xml:space="preserve"> </w:t>
      </w:r>
      <w:r>
        <w:t xml:space="preserve">melalui</w:t>
      </w:r>
      <w:r>
        <w:t xml:space="preserve"> </w:t>
      </w:r>
      <w:r>
        <w:rPr>
          <w:i/>
          <w:iCs/>
        </w:rPr>
        <w:t xml:space="preserve">envelope detection</w:t>
      </w:r>
      <w:r>
        <w:t xml:space="preserve">) lebih dari dua kali lebih besar.</w:t>
      </w:r>
      <w:r>
        <w:t xml:space="preserve"> </w:t>
      </w:r>
      <w:r>
        <w:t xml:space="preserve">Kedua, jika periodisitas BPFx adalah mekanisme klasifikasi, maka Varian B</w:t>
      </w:r>
      <w:r>
        <w:t xml:space="preserve"> </w:t>
      </w:r>
      <w:r>
        <w:t xml:space="preserve">(kernel sempit</w:t>
      </w:r>
      <w:r>
        <w:t xml:space="preserve"> </w:t>
      </w:r>
      <w:r>
        <w:rPr>
          <w:i/>
          <w:iCs/>
        </w:rPr>
        <w:t xml:space="preserve">k</w:t>
      </w:r>
      <w:r>
        <w:t xml:space="preserve">=3) seharusnya tidak mengalami penurunan akurasi yang</w:t>
      </w:r>
      <w:r>
        <w:t xml:space="preserve"> </w:t>
      </w:r>
      <w:r>
        <w:t xml:space="preserve">signifikan karena filter kecil pun mampu mendeteksi frekuensi periodik.</w:t>
      </w:r>
      <w:r>
        <w:t xml:space="preserve"> </w:t>
      </w:r>
      <w:r>
        <w:t xml:space="preserve">Nyatanya, Varian B mengalami penurunan akurasi 0,80 poin persentase (lihat</w:t>
      </w:r>
      <w:r>
        <w:t xml:space="preserve"> </w:t>
      </w:r>
      <w:r>
        <w:t xml:space="preserve">Subbab IV.13), konsisten dengan hipotesis bahwa kernel lebar berukuran 64 diperlukan</w:t>
      </w:r>
      <w:r>
        <w:t xml:space="preserve"> </w:t>
      </w:r>
      <w:r>
        <w:t xml:space="preserve">untuk menangkap</w:t>
      </w:r>
      <w:r>
        <w:t xml:space="preserve"> </w:t>
      </w:r>
      <w:r>
        <w:rPr>
          <w:i/>
          <w:iCs/>
        </w:rPr>
        <w:t xml:space="preserve">morphology</w:t>
      </w:r>
      <w:r>
        <w:t xml:space="preserve"> </w:t>
      </w:r>
      <w:r>
        <w:t xml:space="preserve">transien, bukan frekuensi periodik.</w:t>
      </w:r>
      <w:r>
        <w:t xml:space="preserve"> </w:t>
      </w:r>
      <w:r>
        <w:t xml:space="preserve">Ketiga, FSM kelas Normal memperlihatkan pola atribusi yang merata dan rendah</w:t>
      </w:r>
      <w:r>
        <w:t xml:space="preserve"> </w:t>
      </w:r>
      <w:r>
        <w:t xml:space="preserve">tanpa puncak terlokalisasi, sesuai dengan ketiadaan transien impuls pada</w:t>
      </w:r>
      <w:r>
        <w:t xml:space="preserve"> </w:t>
      </w:r>
      <w:r>
        <w:t xml:space="preserve">sinyal normal; jika model bergantung pada periodisitas BPFx, FSM Normal</w:t>
      </w:r>
      <w:r>
        <w:t xml:space="preserve"> </w:t>
      </w:r>
      <w:r>
        <w:t xml:space="preserve">seharusnya menunjukkan pola berulang pada BPFx (yang tidak teramati).</w:t>
      </w:r>
    </w:p>
    <w:p>
      <w:pPr>
        <w:pStyle w:val="Paragraf"/>
      </w:pPr>
    </w:p>
    <w:p>
      <w:pPr>
        <w:pStyle w:val="Paragraf"/>
      </w:pPr>
      <w:r>
        <w:t xml:space="preserve">Implikasi temuan ini terhadap</w:t>
      </w:r>
      <w:r>
        <w:t xml:space="preserve"> </w:t>
      </w:r>
      <w:r>
        <w:rPr>
          <w:i/>
          <w:iCs/>
        </w:rPr>
        <w:t xml:space="preserve">transferability</w:t>
      </w:r>
      <w:r>
        <w:t xml:space="preserve"> </w:t>
      </w:r>
      <w:r>
        <w:t xml:space="preserve">model merupakan</w:t>
      </w:r>
      <w:r>
        <w:t xml:space="preserve"> </w:t>
      </w:r>
      <w:r>
        <w:t xml:space="preserve">kontribusi konseptual yang berarti.</w:t>
      </w:r>
      <w:r>
        <w:t xml:space="preserve"> </w:t>
      </w:r>
      <w:r>
        <w:t xml:space="preserve">Karena WDCNN tidak menggunakan geometri</w:t>
      </w:r>
      <w:r>
        <w:t xml:space="preserve"> </w:t>
      </w:r>
      <w:r>
        <w:rPr>
          <w:i/>
          <w:iCs/>
        </w:rPr>
        <w:t xml:space="preserve">bearing</w:t>
      </w:r>
      <w:r>
        <w:t xml:space="preserve"> </w:t>
      </w:r>
      <w:r>
        <w:t xml:space="preserve">secara implisit dalam</w:t>
      </w:r>
      <w:r>
        <w:t xml:space="preserve"> </w:t>
      </w:r>
      <w:r>
        <w:t xml:space="preserve">mekanisme klasifikasinya, model yang dilatih pada CWRU berpotensi ditransfer</w:t>
      </w:r>
      <w:r>
        <w:t xml:space="preserve"> </w:t>
      </w:r>
      <w:r>
        <w:t xml:space="preserve">ke jenis</w:t>
      </w:r>
      <w:r>
        <w:t xml:space="preserve"> </w:t>
      </w:r>
      <w:r>
        <w:rPr>
          <w:i/>
          <w:iCs/>
        </w:rPr>
        <w:t xml:space="preserve">bearing</w:t>
      </w:r>
      <w:r>
        <w:t xml:space="preserve"> </w:t>
      </w:r>
      <w:r>
        <w:t xml:space="preserve">lain dengan parameter geometri berbeda tanpa perlu</w:t>
      </w:r>
      <w:r>
        <w:t xml:space="preserve"> </w:t>
      </w:r>
      <w:r>
        <w:t xml:space="preserve">mengetahui BPFO/BPFI/BSF target terlebih dahulu.</w:t>
      </w:r>
      <w:r>
        <w:t xml:space="preserve"> </w:t>
      </w:r>
      <w:r>
        <w:t xml:space="preserve">Dengan demikian, FSM berfungsi sebagai</w:t>
      </w:r>
      <w:r>
        <w:t xml:space="preserve"> </w:t>
      </w:r>
      <w:r>
        <w:rPr>
          <w:i/>
          <w:iCs/>
        </w:rPr>
        <w:t xml:space="preserve">fingerprint</w:t>
      </w:r>
      <w:r>
        <w:t xml:space="preserve"> </w:t>
      </w:r>
      <w:r>
        <w:t xml:space="preserve">morfologi impuls</w:t>
      </w:r>
      <w:r>
        <w:t xml:space="preserve"> </w:t>
      </w:r>
      <w:r>
        <w:t xml:space="preserve">yang bersifat</w:t>
      </w:r>
      <w:r>
        <w:t xml:space="preserve"> </w:t>
      </w:r>
      <w:r>
        <w:rPr>
          <w:i/>
          <w:iCs/>
        </w:rPr>
        <w:t xml:space="preserve">transferable</w:t>
      </w:r>
      <w:r>
        <w:t xml:space="preserve">, berbeda dari metode spektrum amplop yang secara</w:t>
      </w:r>
      <w:r>
        <w:t xml:space="preserve"> </w:t>
      </w:r>
      <w:r>
        <w:t xml:space="preserve">eksplisit membutuhkan pengetahuan BPFx sebagai referensi.</w:t>
      </w:r>
      <w:r>
        <w:t xml:space="preserve"> </w:t>
      </w:r>
      <w:r>
        <w:t xml:space="preserve">Temuan ini menjawab Sub-RQ3.1 penelitian ini: pola SHAP</w:t>
      </w:r>
      <w:r>
        <w:t xml:space="preserve"> </w:t>
      </w:r>
      <w:r>
        <w:rPr>
          <w:i/>
          <w:iCs/>
        </w:rPr>
        <w:t xml:space="preserve">DeepExplainer</w:t>
      </w:r>
      <w:r>
        <w:t xml:space="preserve"> </w:t>
      </w:r>
      <w:r>
        <w:t xml:space="preserve">WDCNN dapat dipetakan ke morfologi impuls, bukan ke periodisitas BPFx, dan</w:t>
      </w:r>
      <w:r>
        <w:t xml:space="preserve"> </w:t>
      </w:r>
      <w:r>
        <w:t xml:space="preserve">pola tersebut cukup stabil dan diskriminatif untuk membentuk FSM per kelas.</w:t>
      </w:r>
    </w:p>
    <w:p>
      <w:pPr>
        <w:pStyle w:val="Paragraf"/>
      </w:pPr>
    </w:p>
    <w:bookmarkEnd w:id="109"/>
    <w:bookmarkEnd w:id="110"/>
    <w:bookmarkStart w:id="114" w:name="sec:bab4_ablasi_bn"/>
    <w:p>
      <w:pPr>
        <w:pStyle w:val="Heading2"/>
      </w:pPr>
      <w:r>
        <w:t xml:space="preserve">Ablasi BatchNorm: Akurasi versus Interpretabilitas</w:t>
      </w:r>
    </w:p>
    <w:p>
      <w:pPr>
        <w:pStyle w:val="Paragraf"/>
      </w:pPr>
    </w:p>
    <w:p>
      <w:pPr>
        <w:pStyle w:val="Paragraf"/>
      </w:pPr>
      <w:r>
        <w:t xml:space="preserve">Studi ablasi</w:t>
      </w:r>
      <w:r>
        <w:t xml:space="preserve"> </w:t>
      </w:r>
      <w:r>
        <w:rPr>
          <w:i/>
          <w:iCs/>
        </w:rPr>
        <w:t xml:space="preserve">Batch Normalization</w:t>
      </w:r>
      <w:r>
        <w:t xml:space="preserve"> </w:t>
      </w:r>
      <w:r>
        <w:t xml:space="preserve">merupakan kontribusi inti Novelti N2</w:t>
      </w:r>
      <w:r>
        <w:t xml:space="preserve"> </w:t>
      </w:r>
      <w:r>
        <w:t xml:space="preserve">karena mendokumentasikan secara kuantitatif hubungan</w:t>
      </w:r>
      <w:r>
        <w:t xml:space="preserve"> </w:t>
      </w:r>
      <w:r>
        <w:rPr>
          <w:i/>
          <w:iCs/>
        </w:rPr>
        <w:t xml:space="preserve">trade-off</w:t>
      </w:r>
      <w:r>
        <w:t xml:space="preserve"> </w:t>
      </w:r>
      <w:r>
        <w:t xml:space="preserve">antara</w:t>
      </w:r>
      <w:r>
        <w:t xml:space="preserve"> </w:t>
      </w:r>
      <w:r>
        <w:t xml:space="preserve">komponen regularisasi standar dalam pelatihan jaringan dalam dan kualitas</w:t>
      </w:r>
      <w:r>
        <w:t xml:space="preserve"> </w:t>
      </w:r>
      <w:r>
        <w:t xml:space="preserve">interpretabilitas yang dihasilkan.</w:t>
      </w:r>
      <w:r>
        <w:t xml:space="preserve"> </w:t>
      </w:r>
      <w:r>
        <w:t xml:space="preserve">Bagian ini menganalisis tiga aspek ablasi: kinerja klasifikasi, kualitas FSM,</w:t>
      </w:r>
      <w:r>
        <w:t xml:space="preserve"> </w:t>
      </w:r>
      <w:r>
        <w:t xml:space="preserve">dan mekanisme penjelasan mengapa BN menekan diskriminabilitas FSM.</w:t>
      </w:r>
    </w:p>
    <w:p>
      <w:pPr>
        <w:pStyle w:val="Paragraf"/>
      </w:pPr>
    </w:p>
    <w:bookmarkStart w:id="112" w:name="subsec:bab4_ablasi_ringkasan"/>
    <w:p>
      <w:pPr>
        <w:pStyle w:val="Heading3"/>
      </w:pPr>
      <w:r>
        <w:t xml:space="preserve">Ringkasan Kuantitatif Ablasi</w:t>
      </w:r>
    </w:p>
    <w:p>
      <w:pPr>
        <w:pStyle w:val="Paragraf"/>
      </w:pPr>
    </w:p>
    <w:p>
      <w:pPr>
        <w:pStyle w:val="Paragraf"/>
      </w:pPr>
      <w:r>
        <w:t xml:space="preserve">Tabel </w:t>
      </w:r>
      <w:fldSimple w:instr=" REF tab_bab4_ablasi_bn \h ">
        <w:r>
          <w:t xml:space="preserve">IV.5</w:t>
        </w:r>
      </w:fldSimple>
      <w:r>
        <w:t xml:space="preserve"> menggabungkan metrik kinerja dan interpretabilitas</w:t>
      </w:r>
      <w:r>
        <w:t xml:space="preserve"> </w:t>
      </w:r>
      <w:r>
        <w:t xml:space="preserve">dari tiga varian WDCNN dalam satu pandangan terpadu.</w:t>
      </w:r>
    </w:p>
    <w:p>
      <w:pPr>
        <w:pStyle w:val="Paragraf"/>
      </w:pPr>
    </w:p>
    <w:bookmarkStart w:id="111" w:name="tab:bab4_ablasi_bn"/>
    <w:p>
      <w:pPr>
        <w:pStyle w:val="judulTabel"/>
      </w:pPr>
      <w:r>
        <w:t xml:space="preserve">Tabel </w:t>
      </w:r>
      <w:bookmarkStart w:id="132" w:name="tab_bab4_ablasi_bn"/>
      <w:r>
        <w:t xml:space="preserve">IV.</w:t>
      </w:r>
      <w:fldSimple w:instr=" SEQ Tabel \* ARABIC \s 1 ">
        <w:r>
          <w:t xml:space="preserve">5</w:t>
        </w:r>
      </w:fldSimple>
      <w:bookmarkEnd w:id="132"/>
      <w:r>
        <w:t xml:space="preserve"> </w:t>
      </w:r>
      <w:r>
        <w:t xml:space="preserve">Ringkasan metrik kinerja dan interpretabilitas FSM</w:t>
      </w:r>
      <m:oMath>
        <m:sSup>
          <m:e>
            <m:r>
              <m:t>​</m:t>
            </m:r>
          </m:e>
          <m:sup>
            <m:r>
              <m:rPr>
                <m:nor/>
                <m:sty m:val="p"/>
              </m:rPr>
              <m:t>abs</m:t>
            </m:r>
          </m:sup>
        </m:sSup>
      </m:oMath>
      <w:r>
        <w:t xml:space="preserve"> </w:t>
      </w:r>
      <w:r>
        <w:t xml:space="preserve">tiga varian WDCNN.</w:t>
      </w:r>
      <w:r>
        <w:t xml:space="preserve"> </w:t>
      </w:r>
      <w:r>
        <w:t xml:space="preserve">Akurasi diperoleh dari protokol</w:t>
      </w:r>
      <w:r>
        <w:t xml:space="preserve"> </w:t>
      </w:r>
      <w:r>
        <w:t xml:space="preserve">ablasi terkontrol (pelatihan 50</w:t>
      </w:r>
      <w:r>
        <w:t xml:space="preserve"> </w:t>
      </w:r>
      <w:r>
        <w:rPr>
          <w:i/>
          <w:iCs/>
        </w:rPr>
        <w:t xml:space="preserve">epoch</w:t>
      </w:r>
      <w:r>
        <w:t xml:space="preserve"> </w:t>
      </w:r>
      <w:r>
        <w:t xml:space="preserve">tanpa</w:t>
      </w:r>
      <w:r>
        <w:t xml:space="preserve"> </w:t>
      </w:r>
      <w:r>
        <w:rPr>
          <w:i/>
          <w:iCs/>
        </w:rPr>
        <w:t xml:space="preserve">early</w:t>
      </w:r>
      <w:r>
        <w:rPr>
          <w:i/>
          <w:iCs/>
        </w:rPr>
        <w:t xml:space="preserve"> </w:t>
      </w:r>
      <w:r>
        <w:rPr>
          <w:i/>
          <w:iCs/>
        </w:rPr>
        <w:t xml:space="preserve">stopping</w:t>
      </w:r>
      <w:r>
        <w:t xml:space="preserve">, konfigurasi optimizer identik), sehingga sedikit berbeda</w:t>
      </w:r>
      <w:r>
        <w:t xml:space="preserve"> </w:t>
      </w:r>
      <w:r>
        <w:t xml:space="preserve">dari akurasi uji Varian A = 99,87% pada</w:t>
      </w:r>
      <w:r>
        <w:t xml:space="preserve"> </w:t>
      </w:r>
      <w:r>
        <w:t xml:space="preserve">Tabel </w:t>
      </w:r>
      <w:fldSimple w:instr=" REF tab_bab4_hasil_wdcnn \h ">
        <w:r>
          <w:t xml:space="preserve">IV.3</w:t>
        </w:r>
      </w:fldSimple>
      <w:r>
        <w:t xml:space="preserve"> yang menggunakan</w:t>
      </w:r>
      <w:r>
        <w:t xml:space="preserve"> </w:t>
      </w:r>
      <w:r>
        <w:rPr>
          <w:i/>
          <w:iCs/>
        </w:rPr>
        <w:t xml:space="preserve">early</w:t>
      </w:r>
      <w:r>
        <w:rPr>
          <w:i/>
          <w:iCs/>
        </w:rPr>
        <w:t xml:space="preserve"> </w:t>
      </w:r>
      <w:r>
        <w:rPr>
          <w:i/>
          <w:iCs/>
        </w:rPr>
        <w:t xml:space="preserve">stopping</w:t>
      </w:r>
      <w:r>
        <w:t xml:space="preserve">.</w:t>
      </w:r>
      <w:r>
        <w:t xml:space="preserve"> </w:t>
      </w:r>
      <w:r>
        <w:t xml:space="preserve">Kolom</w:t>
      </w:r>
      <w:r>
        <w:t xml:space="preserve"> </w:t>
      </w:r>
      <w:r>
        <w:rPr>
          <w:b/>
          <w:bCs/>
        </w:rPr>
        <w:t xml:space="preserve">F1</w:t>
      </w:r>
      <w:r>
        <w:t xml:space="preserve"> </w:t>
      </w:r>
      <w:r>
        <w:t xml:space="preserve">adalah F1</w:t>
      </w:r>
      <w:r>
        <w:t xml:space="preserve"> </w:t>
      </w:r>
      <w:r>
        <w:t xml:space="preserve">makro;</w:t>
      </w:r>
      <w:r>
        <w:t xml:space="preserve"> </w:t>
      </w:r>
      <w:r>
        <w:t xml:space="preserve">kolom</w:t>
      </w:r>
      <w:r>
        <w:t xml:space="preserve"> </w:t>
      </w:r>
      <w:r>
        <w:rPr>
          <w:b/>
          <w:bCs/>
        </w:rPr>
        <w:t xml:space="preserve">Param.</w:t>
      </w:r>
      <w:r>
        <w:t xml:space="preserve"> </w:t>
      </w:r>
      <w:r>
        <w:t xml:space="preserve">adalah jumlah parameter</w:t>
      </w:r>
      <w:r>
        <w:t xml:space="preserve"> </w:t>
      </w:r>
      <w:r>
        <w:t xml:space="preserve">terlatih; kolom</w:t>
      </w:r>
      <w:r>
        <w:t xml:space="preserve"> </w:t>
      </w:r>
      <w:r>
        <w:rPr>
          <w:b/>
          <w:bCs/>
        </w:rPr>
        <w:t xml:space="preserve">Disk.</w:t>
      </w:r>
      <w:r>
        <w:t xml:space="preserve"> </w:t>
      </w:r>
      <w:r>
        <w:t xml:space="preserve">dan</w:t>
      </w:r>
      <w:r>
        <w:t xml:space="preserve"> </w:t>
      </w:r>
      <w:r>
        <w:rPr>
          <w:b/>
          <w:bCs/>
        </w:rPr>
        <w:t xml:space="preserve">Stab.</w:t>
      </w:r>
      <w:r>
        <w:t xml:space="preserve"> </w:t>
      </w:r>
      <w:r>
        <w:t xml:space="preserve">adalah</w:t>
      </w:r>
      <w:r>
        <w:t xml:space="preserve"> </w:t>
      </w:r>
      <w:r>
        <w:t xml:space="preserve">diskriminabilitas dan</w:t>
      </w:r>
      <w:r>
        <w:t xml:space="preserve"> </w:t>
      </w:r>
      <w:r>
        <w:rPr>
          <w:i/>
          <w:iCs/>
        </w:rPr>
        <w:t xml:space="preserve">split-half stability</w:t>
      </w:r>
      <w:r>
        <w:t xml:space="preserve"> </w:t>
      </w:r>
      <w:r>
        <w:t xml:space="preserve">FSM</w:t>
      </w:r>
      <m:oMath>
        <m:sSup>
          <m:e>
            <m:r>
              <m:t>​</m:t>
            </m:r>
          </m:e>
          <m:sup>
            <m:r>
              <m:rPr>
                <m:nor/>
                <m:sty m:val="p"/>
              </m:rPr>
              <m:t>abs</m:t>
            </m:r>
          </m:sup>
        </m:sSup>
      </m:oMath>
      <w:r>
        <w:t xml:space="preserve"> </w:t>
      </w:r>
      <w:r>
        <w:t xml:space="preserve">yang dihitung pada subset SHAP tereduksi (30</w:t>
      </w:r>
      <w:r>
        <w:t xml:space="preserve"> </w:t>
      </w:r>
      <w:r>
        <w:rPr>
          <w:i/>
          <w:iCs/>
        </w:rPr>
        <w:t xml:space="preserve">background</w:t>
      </w:r>
      <w:r>
        <w:t xml:space="preserve"> </w:t>
      </w:r>
      <w:r>
        <w:t xml:space="preserve">/</w:t>
      </w:r>
      <w:r>
        <w:t xml:space="preserve"> </w:t>
      </w:r>
      <w:r>
        <w:t xml:space="preserve">50 sampel uji) untuk efisiensi, sehingga tidak langsung sebanding</w:t>
      </w:r>
      <w:r>
        <w:t xml:space="preserve"> </w:t>
      </w:r>
      <w:r>
        <w:t xml:space="preserve">dengan nilai analisis utama pada Tabel </w:t>
      </w:r>
      <w:fldSimple w:instr=" REF tab_bab4_validasi_fsm \h ">
        <w:r>
          <w:t xml:space="preserve">IV.4</w:t>
        </w:r>
      </w:fldSimple>
      <w:r>
        <w:t xml:space="preserve">.</w:t>
      </w:r>
      <w:r>
        <w:t xml:space="preserve"> </w:t>
      </w:r>
      <w:r>
        <w:t xml:space="preserve">Tanda</w:t>
      </w:r>
      <w:r>
        <w:t xml:space="preserve"> </w:t>
      </w:r>
      <m:oMath>
        <m:r>
          <m:rPr>
            <m:sty m:val="p"/>
          </m:rPr>
          <m:t>↑</m:t>
        </m:r>
      </m:oMath>
      <w:r>
        <w:t xml:space="preserve"> </w:t>
      </w:r>
      <w:r>
        <w:t xml:space="preserve">berarti nilai lebih tinggi lebih baik.</w:t>
      </w:r>
    </w:p>
    <w:p>
      <w:pPr>
        <w:pStyle w:val="Paragraf"/>
      </w:pPr>
    </w:p>
    <w:tbl>
      <w:tblPr>
        <w:tblStyle w:val="Table"/>
        <w:tblW w:type="dxa" w:w="7933"/>
        <w:tblLook w:firstRow="1" w:lastRow="0" w:firstColumn="0" w:lastColumn="0" w:noHBand="0" w:noVBand="0" w:val="0020"/>
        <w:tblCaption w:val="Ringkasan metrik kinerja dan interpretabilitas FSM^{\text{abs}} tiga varian WDCNN. Akurasi diperoleh dari protokol ablasi terkontrol (pelatihan 50 epoch tanpa early stopping, konfigurasi optimizer identik), sehingga sedikit berbeda dari akurasi uji Varian A = 99,87% pada Tabel IV.3 yang menggunakan early stopping. Kolom F1 adalah F1 makro; kolom Param. adalah jumlah parameter terlatih; kolom Disk. dan Stab. adalah diskriminabilitas dan split-half stability FSM^{\text{abs}} yang dihitung pada subset SHAP tereduksi (30 background / 50 sampel uji) untuk efisiensi, sehingga tidak langsung sebanding dengan nilai analisis utama pada Tabel IV.4. Tanda \uparrow berarti nilai lebih tinggi lebih baik."/>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2"/>
        <w:gridCol w:w="1322"/>
        <w:gridCol w:w="1322"/>
        <w:gridCol w:w="1322"/>
        <w:gridCol w:w="1322"/>
        <w:gridCol w:w="1323"/>
      </w:tblGrid>
      <w:tr>
        <w:trPr>
          <w:tblHeader w:val="on"/>
        </w:trPr>
        <w:tc>
          <w:tcPr>
            <w:tcW w:w="1322" w:type="dxa"/>
          </w:tcPr>
          <w:p>
            <w:pPr>
              <w:pStyle w:val="IsiTabel"/>
              <w:jc w:val="left"/>
            </w:pPr>
            <w:r>
              <w:rPr>
                <w:b/>
                <w:bCs/>
              </w:rPr>
              <w:t xml:space="preserve">Varian</w:t>
            </w:r>
          </w:p>
        </w:tc>
        <w:tc>
          <w:tcPr>
            <w:tcW w:w="1322" w:type="dxa"/>
          </w:tcPr>
          <w:p>
            <w:pPr>
              <w:pStyle w:val="IsiTabel"/>
              <w:jc w:val="center"/>
            </w:pPr>
            <w:r>
              <w:rPr>
                <w:b/>
                <w:bCs/>
              </w:rPr>
              <w:t xml:space="preserve">Akurasi (%) </w:t>
            </w:r>
            <m:oMath>
              <m:r>
                <m:rPr>
                  <m:sty m:val="p"/>
                </m:rPr>
                <m:t>↑</m:t>
              </m:r>
            </m:oMath>
          </w:p>
        </w:tc>
        <w:tc>
          <w:tcPr>
            <w:tcW w:w="1322" w:type="dxa"/>
          </w:tcPr>
          <w:p>
            <w:pPr>
              <w:pStyle w:val="IsiTabel"/>
              <w:jc w:val="center"/>
            </w:pPr>
            <w:r>
              <w:rPr>
                <w:b/>
                <w:bCs/>
              </w:rPr>
              <w:t xml:space="preserve">F1 </w:t>
            </w:r>
            <m:oMath>
              <m:r>
                <m:rPr>
                  <m:sty m:val="p"/>
                </m:rPr>
                <m:t>↑</m:t>
              </m:r>
            </m:oMath>
          </w:p>
        </w:tc>
        <w:tc>
          <w:tcPr>
            <w:tcW w:w="1322" w:type="dxa"/>
          </w:tcPr>
          <w:p>
            <w:pPr>
              <w:pStyle w:val="IsiTabel"/>
              <w:jc w:val="center"/>
            </w:pPr>
            <w:r>
              <w:rPr>
                <w:b/>
                <w:bCs/>
              </w:rPr>
              <w:t xml:space="preserve">Param.</w:t>
            </w:r>
          </w:p>
        </w:tc>
        <w:tc>
          <w:tcPr>
            <w:tcW w:w="1322" w:type="dxa"/>
          </w:tcPr>
          <w:p>
            <w:pPr>
              <w:pStyle w:val="IsiTabel"/>
              <w:jc w:val="center"/>
            </w:pPr>
            <w:r>
              <w:rPr>
                <w:b/>
                <w:bCs/>
              </w:rPr>
              <w:t xml:space="preserve">Disk. </w:t>
            </w:r>
            <m:oMath>
              <m:r>
                <m:rPr>
                  <m:sty m:val="p"/>
                </m:rPr>
                <m:t>↑</m:t>
              </m:r>
            </m:oMath>
          </w:p>
        </w:tc>
        <w:tc>
          <w:tcPr>
            <w:tcW w:w="1323" w:type="dxa"/>
          </w:tcPr>
          <w:p>
            <w:pPr>
              <w:pStyle w:val="IsiTabel"/>
              <w:jc w:val="center"/>
            </w:pPr>
            <w:r>
              <w:rPr>
                <w:b/>
                <w:bCs/>
              </w:rPr>
              <w:t xml:space="preserve">Stab. </w:t>
            </w:r>
            <m:oMath>
              <m:r>
                <m:rPr>
                  <m:sty m:val="p"/>
                </m:rPr>
                <m:t>↑</m:t>
              </m:r>
            </m:oMath>
          </w:p>
        </w:tc>
      </w:tr>
      <w:tr>
        <w:tc>
          <w:tcPr>
            <w:tcW w:w="1322" w:type="dxa"/>
          </w:tcPr>
          <w:p>
            <w:pPr>
              <w:pStyle w:val="IsiTabel"/>
              <w:jc w:val="left"/>
            </w:pPr>
            <w:r>
              <w:t xml:space="preserve">A (Baseline, BN aktif)</w:t>
            </w:r>
          </w:p>
        </w:tc>
        <w:tc>
          <w:tcPr>
            <w:tcW w:w="1322" w:type="dxa"/>
          </w:tcPr>
          <w:p>
            <w:pPr>
              <w:pStyle w:val="IsiTabel"/>
              <w:jc w:val="center"/>
            </w:pPr>
            <w:r>
              <w:rPr>
                <w:b/>
                <w:bCs/>
              </w:rPr>
              <w:t xml:space="preserve">99,73</w:t>
            </w:r>
          </w:p>
        </w:tc>
        <w:tc>
          <w:tcPr>
            <w:tcW w:w="1322" w:type="dxa"/>
          </w:tcPr>
          <w:p>
            <w:pPr>
              <w:pStyle w:val="IsiTabel"/>
              <w:jc w:val="center"/>
            </w:pPr>
            <w:r>
              <w:rPr>
                <w:b/>
                <w:bCs/>
              </w:rPr>
              <w:t xml:space="preserve">0,997</w:t>
            </w:r>
          </w:p>
        </w:tc>
        <w:tc>
          <w:tcPr>
            <w:tcW w:w="1322" w:type="dxa"/>
          </w:tcPr>
          <w:p>
            <w:pPr>
              <w:pStyle w:val="IsiTabel"/>
              <w:jc w:val="center"/>
            </w:pPr>
            <w:r>
              <w:t xml:space="preserve">60.710</w:t>
            </w:r>
          </w:p>
        </w:tc>
        <w:tc>
          <w:tcPr>
            <w:tcW w:w="1322" w:type="dxa"/>
          </w:tcPr>
          <w:p>
            <w:pPr>
              <w:pStyle w:val="IsiTabel"/>
              <w:jc w:val="center"/>
            </w:pPr>
            <w:r>
              <w:t xml:space="preserve">0,315</w:t>
            </w:r>
          </w:p>
        </w:tc>
        <w:tc>
          <w:tcPr>
            <w:tcW w:w="1323" w:type="dxa"/>
          </w:tcPr>
          <w:p>
            <w:pPr>
              <w:pStyle w:val="IsiTabel"/>
              <w:jc w:val="center"/>
            </w:pPr>
            <w:r>
              <w:t xml:space="preserve">0,705</w:t>
            </w:r>
          </w:p>
        </w:tc>
      </w:tr>
      <w:tr>
        <w:tc>
          <w:tcPr>
            <w:tcW w:w="1322" w:type="dxa"/>
          </w:tcPr>
          <w:p>
            <w:pPr>
              <w:pStyle w:val="IsiTabel"/>
              <w:jc w:val="left"/>
            </w:pPr>
            <w:r>
              <w:t xml:space="preserve">B (Kernel</w:t>
            </w:r>
            <w:r>
              <w:t xml:space="preserve"> </w:t>
            </w:r>
            <w:r>
              <w:rPr>
                <w:i/>
                <w:iCs/>
              </w:rPr>
              <w:t xml:space="preserve">k</w:t>
            </w:r>
            <w:r>
              <w:t xml:space="preserve">=3)</w:t>
            </w:r>
          </w:p>
        </w:tc>
        <w:tc>
          <w:tcPr>
            <w:tcW w:w="1322" w:type="dxa"/>
          </w:tcPr>
          <w:p>
            <w:pPr>
              <w:pStyle w:val="IsiTabel"/>
              <w:jc w:val="center"/>
            </w:pPr>
            <w:r>
              <w:t xml:space="preserve">98,93 (</w:t>
            </w:r>
            <m:oMath>
              <m:r>
                <m:rPr>
                  <m:sty m:val="p"/>
                </m:rPr>
                <m:t>↓</m:t>
              </m:r>
            </m:oMath>
            <w:r>
              <w:t xml:space="preserve">0,80)</w:t>
            </w:r>
          </w:p>
        </w:tc>
        <w:tc>
          <w:tcPr>
            <w:tcW w:w="1322" w:type="dxa"/>
          </w:tcPr>
          <w:p>
            <w:pPr>
              <w:pStyle w:val="IsiTabel"/>
              <w:jc w:val="center"/>
            </w:pPr>
            <w:r>
              <w:t xml:space="preserve">0,989</w:t>
            </w:r>
          </w:p>
        </w:tc>
        <w:tc>
          <w:tcPr>
            <w:tcW w:w="1322" w:type="dxa"/>
          </w:tcPr>
          <w:p>
            <w:pPr>
              <w:pStyle w:val="IsiTabel"/>
              <w:jc w:val="center"/>
            </w:pPr>
            <w:r>
              <w:t xml:space="preserve">443.734</w:t>
            </w:r>
          </w:p>
        </w:tc>
        <w:tc>
          <w:tcPr>
            <w:tcW w:w="1322" w:type="dxa"/>
          </w:tcPr>
          <w:p>
            <w:pPr>
              <w:pStyle w:val="IsiTabel"/>
              <w:jc w:val="center"/>
            </w:pPr>
            <w:r>
              <w:t xml:space="preserve">0,369</w:t>
            </w:r>
          </w:p>
        </w:tc>
        <w:tc>
          <w:tcPr>
            <w:tcW w:w="1323" w:type="dxa"/>
          </w:tcPr>
          <w:p>
            <w:pPr>
              <w:pStyle w:val="IsiTabel"/>
              <w:jc w:val="center"/>
            </w:pPr>
            <w:r>
              <w:t xml:space="preserve">0,690</w:t>
            </w:r>
          </w:p>
        </w:tc>
      </w:tr>
      <w:tr>
        <w:tc>
          <w:tcPr>
            <w:tcW w:w="1322" w:type="dxa"/>
          </w:tcPr>
          <w:p>
            <w:pPr>
              <w:pStyle w:val="IsiTabel"/>
              <w:jc w:val="left"/>
            </w:pPr>
            <w:r>
              <w:t xml:space="preserve">C (Tanpa BN)</w:t>
            </w:r>
          </w:p>
        </w:tc>
        <w:tc>
          <w:tcPr>
            <w:tcW w:w="1322" w:type="dxa"/>
          </w:tcPr>
          <w:p>
            <w:pPr>
              <w:pStyle w:val="IsiTabel"/>
              <w:jc w:val="center"/>
            </w:pPr>
            <w:r>
              <w:t xml:space="preserve">96,13 (</w:t>
            </w:r>
            <m:oMath>
              <m:r>
                <m:rPr>
                  <m:sty m:val="p"/>
                </m:rPr>
                <m:t>↓</m:t>
              </m:r>
            </m:oMath>
            <w:r>
              <w:t xml:space="preserve">3,60)</w:t>
            </w:r>
          </w:p>
        </w:tc>
        <w:tc>
          <w:tcPr>
            <w:tcW w:w="1322" w:type="dxa"/>
          </w:tcPr>
          <w:p>
            <w:pPr>
              <w:pStyle w:val="IsiTabel"/>
              <w:jc w:val="center"/>
            </w:pPr>
            <w:r>
              <w:t xml:space="preserve">0,961</w:t>
            </w:r>
          </w:p>
        </w:tc>
        <w:tc>
          <w:tcPr>
            <w:tcW w:w="1322" w:type="dxa"/>
          </w:tcPr>
          <w:p>
            <w:pPr>
              <w:pStyle w:val="IsiTabel"/>
              <w:jc w:val="center"/>
            </w:pPr>
            <w:r>
              <w:t xml:space="preserve">60.230</w:t>
            </w:r>
          </w:p>
        </w:tc>
        <w:tc>
          <w:tcPr>
            <w:tcW w:w="1322" w:type="dxa"/>
          </w:tcPr>
          <w:p>
            <w:pPr>
              <w:pStyle w:val="IsiTabel"/>
              <w:jc w:val="center"/>
            </w:pPr>
            <w:r>
              <w:rPr>
                <w:b/>
                <w:bCs/>
              </w:rPr>
              <w:t xml:space="preserve">0,735</w:t>
            </w:r>
          </w:p>
        </w:tc>
        <w:tc>
          <w:tcPr>
            <w:tcW w:w="1323" w:type="dxa"/>
          </w:tcPr>
          <w:p>
            <w:pPr>
              <w:pStyle w:val="IsiTabel"/>
              <w:jc w:val="center"/>
            </w:pPr>
            <w:r>
              <w:rPr>
                <w:b/>
                <w:bCs/>
              </w:rPr>
              <w:t xml:space="preserve">0,741</w:t>
            </w:r>
          </w:p>
        </w:tc>
      </w:tr>
    </w:tbl>
    <w:p>
      <w:pPr>
        <w:pStyle w:val="Paragraf"/>
      </w:pPr>
    </w:p>
    <w:bookmarkEnd w:id="111"/>
    <w:p>
      <w:pPr>
        <w:pStyle w:val="Paragraf"/>
      </w:pPr>
      <w:r>
        <w:t xml:space="preserve">Tabel </w:t>
      </w:r>
      <w:fldSimple w:instr=" REF tab_bab4_ablasi_bn \h ">
        <w:r>
          <w:t xml:space="preserve">IV.5</w:t>
        </w:r>
      </w:fldSimple>
      <w:r>
        <w:t xml:space="preserve"> memperlihatkan secara eksplisit</w:t>
      </w:r>
      <w:r>
        <w:t xml:space="preserve"> </w:t>
      </w:r>
      <w:r>
        <w:rPr>
          <w:i/>
          <w:iCs/>
        </w:rPr>
        <w:t xml:space="preserve">trade-off</w:t>
      </w:r>
      <w:r>
        <w:t xml:space="preserve"> </w:t>
      </w:r>
      <w:r>
        <w:t xml:space="preserve">yang dimaksud: Varian A unggul pada metrik kinerja klasifikasi</w:t>
      </w:r>
      <w:r>
        <w:t xml:space="preserve"> </w:t>
      </w:r>
      <w:r>
        <w:t xml:space="preserve">(akurasi dan F1), sementara</w:t>
      </w:r>
      <w:r>
        <w:t xml:space="preserve"> </w:t>
      </w:r>
      <w:r>
        <w:t xml:space="preserve">Varian C unggul pada</w:t>
      </w:r>
      <w:r>
        <w:t xml:space="preserve"> </w:t>
      </w:r>
      <w:r>
        <w:t xml:space="preserve">diskriminabilitas FSM</w:t>
      </w:r>
      <w:r>
        <w:t xml:space="preserve">.</w:t>
      </w:r>
      <w:r>
        <w:t xml:space="preserve"> </w:t>
      </w:r>
      <w:r>
        <w:t xml:space="preserve">Perbedaan antara akurasi uji Varian A pada</w:t>
      </w:r>
      <w:r>
        <w:t xml:space="preserve"> </w:t>
      </w:r>
      <w:r>
        <w:t xml:space="preserve">Tabel </w:t>
      </w:r>
      <w:fldSimple w:instr=" REF tab_bab4_hasil_wdcnn \h ">
        <w:r>
          <w:t xml:space="preserve">IV.3</w:t>
        </w:r>
      </w:fldSimple>
      <w:r>
        <w:t xml:space="preserve"> (99,87%, dengan</w:t>
      </w:r>
      <w:r>
        <w:t xml:space="preserve"> </w:t>
      </w:r>
      <w:r>
        <w:rPr>
          <w:i/>
          <w:iCs/>
        </w:rPr>
        <w:t xml:space="preserve">early stopping</w:t>
      </w:r>
      <w:r>
        <w:t xml:space="preserve">) dan</w:t>
      </w:r>
      <w:r>
        <w:t xml:space="preserve"> </w:t>
      </w:r>
      <w:r>
        <w:t xml:space="preserve">akurasi pada tabel ini (99,73%, protokol ablasi 50</w:t>
      </w:r>
      <w:r>
        <w:t xml:space="preserve"> </w:t>
      </w:r>
      <w:r>
        <w:rPr>
          <w:i/>
          <w:iCs/>
        </w:rPr>
        <w:t xml:space="preserve">epoch</w:t>
      </w:r>
      <w:r>
        <w:t xml:space="preserve"> </w:t>
      </w:r>
      <w:r>
        <w:t xml:space="preserve">terkontrol)</w:t>
      </w:r>
      <w:r>
        <w:t xml:space="preserve"> </w:t>
      </w:r>
      <w:r>
        <w:t xml:space="preserve">mencerminkan perbedaan protokol pelatihan, bukan partisi data yang berbeda.</w:t>
      </w:r>
      <w:r>
        <w:t xml:space="preserve"> </w:t>
      </w:r>
      <w:r>
        <w:t xml:space="preserve">Penghapusan</w:t>
      </w:r>
      <w:r>
        <w:t xml:space="preserve"> </w:t>
      </w:r>
      <w:r>
        <w:rPr>
          <w:i/>
          <w:iCs/>
        </w:rPr>
        <w:t xml:space="preserve">Batch Normalization</w:t>
      </w:r>
      <w:r>
        <w:t xml:space="preserve"> </w:t>
      </w:r>
      <w:r>
        <w:t xml:space="preserve">pada Varian C</w:t>
      </w:r>
      <w:r>
        <w:t xml:space="preserve"> </w:t>
      </w:r>
      <w:r>
        <w:t xml:space="preserve">meningkatkan diskriminabilitas FSM dari 0,315 menjadi 0,735, yaitu kenaikan</w:t>
      </w:r>
      <w:r>
        <w:t xml:space="preserve"> </w:t>
      </w:r>
      <w:r>
        <w:t xml:space="preserve">sekitar</w:t>
      </w:r>
      <w:r>
        <w:t xml:space="preserve"> </w:t>
      </w:r>
      <m:oMath>
        <m:r>
          <m:t>2</m:t>
        </m:r>
        <m:r>
          <m:rPr>
            <m:sty m:val="p"/>
          </m:rPr>
          <m:t>,</m:t>
        </m:r>
        <m:r>
          <m:t>3</m:t>
        </m:r>
        <m:r>
          <m:rPr>
            <m:sty m:val="p"/>
          </m:rPr>
          <m:t>×</m:t>
        </m:r>
      </m:oMath>
      <w:r>
        <w:t xml:space="preserve"> </w:t>
      </w:r>
      <w:r>
        <w:t xml:space="preserve">(</w:t>
      </w:r>
      <m:oMath>
        <m:r>
          <m:rPr>
            <m:sty m:val="p"/>
          </m:rPr>
          <m:t>+</m:t>
        </m:r>
        <m:r>
          <m:t>133</m:t>
        </m:r>
        <m:r>
          <m:rPr>
            <m:sty m:val="p"/>
          </m:rPr>
          <m:t>%</m:t>
        </m:r>
      </m:oMath>
      <w:r>
        <w:t xml:space="preserve">), dengan</w:t>
      </w:r>
      <w:r>
        <w:t xml:space="preserve"> </w:t>
      </w:r>
      <w:r>
        <w:rPr>
          <w:i/>
          <w:iCs/>
        </w:rPr>
        <w:t xml:space="preserve">trade-off</w:t>
      </w:r>
      <w:r>
        <w:t xml:space="preserve"> </w:t>
      </w:r>
      <w:r>
        <w:t xml:space="preserve">penurunan akurasi</w:t>
      </w:r>
      <w:r>
        <w:t xml:space="preserve"> </w:t>
      </w:r>
      <w:r>
        <w:t xml:space="preserve">3,60 poin persentase. Inilah temuan inti Novelti N2: hubungan</w:t>
      </w:r>
      <w:r>
        <w:t xml:space="preserve"> </w:t>
      </w:r>
      <w:r>
        <w:rPr>
          <w:i/>
          <w:iCs/>
        </w:rPr>
        <w:t xml:space="preserve">interpretability–accuracy trade-off</w:t>
      </w:r>
      <w:r>
        <w:t xml:space="preserve"> </w:t>
      </w:r>
      <w:r>
        <w:t xml:space="preserve">antara</w:t>
      </w:r>
      <w:r>
        <w:t xml:space="preserve"> </w:t>
      </w:r>
      <w:r>
        <w:rPr>
          <w:i/>
          <w:iCs/>
        </w:rPr>
        <w:t xml:space="preserve">Batch Normalization</w:t>
      </w:r>
      <w:r>
        <w:t xml:space="preserve"> </w:t>
      </w:r>
      <w:r>
        <w:t xml:space="preserve">dan kualitas interpretabilitas level sinyal yang sebelumnya tidak</w:t>
      </w:r>
      <w:r>
        <w:t xml:space="preserve"> </w:t>
      </w:r>
      <w:r>
        <w:t xml:space="preserve">terdokumentasi</w:t>
      </w:r>
      <w:r>
        <w:t xml:space="preserve"> </w:t>
      </w:r>
      <w:r>
        <w:t xml:space="preserve">(</w:t>
      </w:r>
      <w:r>
        <w:t xml:space="preserve">Suharto dkk.</w:t>
      </w:r>
      <w:r>
        <w:t xml:space="preserve">, 2025)</w:t>
      </w:r>
      <w:r>
        <w:t xml:space="preserve">.</w:t>
      </w:r>
      <w:r>
        <w:t xml:space="preserve"> </w:t>
      </w:r>
      <w:r>
        <w:t xml:space="preserve">Penggantian kernel pertama lebar (64) dengan kernel sempit</w:t>
      </w:r>
      <w:r>
        <w:t xml:space="preserve"> </w:t>
      </w:r>
      <w:r>
        <w:t xml:space="preserve">(</w:t>
      </w:r>
      <w:r>
        <w:rPr>
          <w:i/>
          <w:iCs/>
        </w:rPr>
        <w:t xml:space="preserve">k</w:t>
      </w:r>
      <w:r>
        <w:t xml:space="preserve">=3) pada Varian B justru melonjakkan jumlah parameter sebesar</w:t>
      </w:r>
      <w:r>
        <w:t xml:space="preserve"> </w:t>
      </w:r>
      <m:oMath>
        <m:r>
          <m:t>7</m:t>
        </m:r>
        <m:r>
          <m:rPr>
            <m:sty m:val="p"/>
          </m:rPr>
          <m:t>,</m:t>
        </m:r>
        <m:r>
          <m:t>3</m:t>
        </m:r>
        <m:r>
          <m:rPr>
            <m:sty m:val="p"/>
          </m:rPr>
          <m:t>×</m:t>
        </m:r>
      </m:oMath>
      <w:r>
        <w:t xml:space="preserve"> </w:t>
      </w:r>
      <w:r>
        <w:t xml:space="preserve">(dari 60.710 menjadi 443.734) karena peta fitur beresolusi</w:t>
      </w:r>
      <w:r>
        <w:t xml:space="preserve"> </w:t>
      </w:r>
      <w:r>
        <w:t xml:space="preserve">penuh memerlukan bank filter yang jauh lebih besar; kenaikan</w:t>
      </w:r>
      <w:r>
        <w:t xml:space="preserve"> </w:t>
      </w:r>
      <w:r>
        <w:t xml:space="preserve">diskriminabilitas FSM yang diperoleh hanya 17% sehingga kernel lebar tetap</w:t>
      </w:r>
      <w:r>
        <w:t xml:space="preserve"> </w:t>
      </w:r>
      <w:r>
        <w:t xml:space="preserve">merupakan pilihan desain yang lebih efisien.</w:t>
      </w:r>
    </w:p>
    <w:p>
      <w:pPr>
        <w:pStyle w:val="Paragraf"/>
      </w:pPr>
    </w:p>
    <w:bookmarkEnd w:id="112"/>
    <w:bookmarkStart w:id="113" w:name="subsec:bab4_ablasi_mekanisme"/>
    <w:p>
      <w:pPr>
        <w:pStyle w:val="Heading3"/>
      </w:pPr>
      <w:r>
        <w:t xml:space="preserve">Mekanisme: Mengapa BatchNorm Menekan Diskriminabilitas FSM?</w:t>
      </w:r>
    </w:p>
    <w:p>
      <w:pPr>
        <w:pStyle w:val="Paragraf"/>
      </w:pPr>
    </w:p>
    <w:p>
      <w:pPr>
        <w:pStyle w:val="Paragraf"/>
      </w:pPr>
      <w:r>
        <w:t xml:space="preserve">Penjelasan mekanistik</w:t>
      </w:r>
      <w:r>
        <w:t xml:space="preserve"> </w:t>
      </w:r>
      <w:r>
        <w:rPr>
          <w:i/>
          <w:iCs/>
        </w:rPr>
        <w:t xml:space="preserve">trade-off</w:t>
      </w:r>
      <w:r>
        <w:t xml:space="preserve"> </w:t>
      </w:r>
      <w:r>
        <w:t xml:space="preserve">ini dapat dirumuskan dari perspektif</w:t>
      </w:r>
      <w:r>
        <w:t xml:space="preserve"> </w:t>
      </w:r>
      <w:r>
        <w:t xml:space="preserve">propagasi gradien.</w:t>
      </w:r>
      <w:r>
        <w:t xml:space="preserve"> </w:t>
      </w:r>
      <w:r>
        <w:t xml:space="preserve">BN menormalisasi aktivasi setiap lapisan menggunakan statistik</w:t>
      </w:r>
      <w:r>
        <w:t xml:space="preserve"> </w:t>
      </w:r>
      <w:r>
        <w:rPr>
          <w:i/>
          <w:iCs/>
        </w:rPr>
        <w:t xml:space="preserve">batch</w:t>
      </w:r>
      <w:r>
        <w:t xml:space="preserve"> </w:t>
      </w:r>
      <w:r>
        <w:t xml:space="preserve">(</w:t>
      </w:r>
      <m:oMath>
        <m:sSub>
          <m:e>
            <m:r>
              <m:t>μ</m:t>
            </m:r>
          </m:e>
          <m:sub>
            <m:r>
              <m:t>B</m:t>
            </m:r>
          </m:sub>
        </m:sSub>
      </m:oMath>
      <w:r>
        <w:t xml:space="preserve">,</w:t>
      </w:r>
      <w:r>
        <w:t xml:space="preserve"> </w:t>
      </w:r>
      <m:oMath>
        <m:sSubSup>
          <m:e>
            <m:r>
              <m:t>σ</m:t>
            </m:r>
          </m:e>
          <m:sub>
            <m:r>
              <m:t>B</m:t>
            </m:r>
          </m:sub>
          <m:sup>
            <m:r>
              <m:t>2</m:t>
            </m:r>
          </m:sup>
        </m:sSubSup>
      </m:oMath>
      <w:r>
        <w:t xml:space="preserve">) dan menerapkan transformasi affin</w:t>
      </w:r>
      <w:r>
        <w:t xml:space="preserve"> </w:t>
      </w:r>
      <m:oMath>
        <m:r>
          <m:t>γ</m:t>
        </m:r>
        <m:r>
          <m:rPr>
            <m:sty m:val="p"/>
          </m:rPr>
          <m:t>,</m:t>
        </m:r>
        <m:r>
          <m:t>β</m:t>
        </m:r>
      </m:oMath>
      <w:r>
        <w:t xml:space="preserve"> </w:t>
      </w:r>
      <w:r>
        <w:t xml:space="preserve">yang dapat dipelajari.</w:t>
      </w:r>
      <w:r>
        <w:t xml:space="preserve"> </w:t>
      </w:r>
      <w:r>
        <w:t xml:space="preserve">Normalisasi ini menyebarkan informasi gradien secara lebih merata ke seluruh</w:t>
      </w:r>
      <w:r>
        <w:t xml:space="preserve"> </w:t>
      </w:r>
      <w:r>
        <w:t xml:space="preserve">posisi input, karena gradien yang mengalir balik melalui lapisan BN</w:t>
      </w:r>
      <w:r>
        <w:t xml:space="preserve"> </w:t>
      </w:r>
      <w:r>
        <w:t xml:space="preserve">diperkecil oleh faktor</w:t>
      </w:r>
      <w:r>
        <w:t xml:space="preserve"> </w:t>
      </w:r>
      <m:oMath>
        <m:r>
          <m:t>1</m:t>
        </m:r>
        <m:r>
          <m:rPr>
            <m:sty m:val="p"/>
          </m:rPr>
          <m:t>/</m:t>
        </m:r>
        <m:sSub>
          <m:e>
            <m:r>
              <m:t>σ</m:t>
            </m:r>
          </m:e>
          <m:sub>
            <m:r>
              <m:t>B</m:t>
            </m:r>
          </m:sub>
        </m:sSub>
      </m:oMath>
      <w:r>
        <w:t xml:space="preserve">, efek yang mengurangi dominasi</w:t>
      </w:r>
      <w:r>
        <w:t xml:space="preserve"> </w:t>
      </w:r>
      <w:r>
        <w:t xml:space="preserve">gradien dari posisi-posisi input tertentu.</w:t>
      </w:r>
    </w:p>
    <w:p>
      <w:pPr>
        <w:pStyle w:val="Paragraf"/>
      </w:pPr>
    </w:p>
    <w:p>
      <w:pPr>
        <w:pStyle w:val="Paragraf"/>
      </w:pPr>
      <w:r>
        <w:t xml:space="preserve">Dalam konteks</w:t>
      </w:r>
      <w:r>
        <w:t xml:space="preserve"> </w:t>
      </w:r>
      <w:r>
        <w:rPr>
          <w:i/>
          <w:iCs/>
        </w:rPr>
        <w:t xml:space="preserve">DeepExplainer</w:t>
      </w:r>
      <w:r>
        <w:t xml:space="preserve">, nilai SHAP dihitung berdasarkan perbedaan</w:t>
      </w:r>
      <w:r>
        <w:t xml:space="preserve"> </w:t>
      </w:r>
      <w:r>
        <w:t xml:space="preserve">keluaran model antara sampel uji dan</w:t>
      </w:r>
      <w:r>
        <w:t xml:space="preserve"> </w:t>
      </w:r>
      <w:r>
        <w:rPr>
          <w:i/>
          <w:iCs/>
        </w:rPr>
        <w:t xml:space="preserve">background</w:t>
      </w:r>
      <w:r>
        <w:t xml:space="preserve">; perbedaan ini</w:t>
      </w:r>
      <w:r>
        <w:t xml:space="preserve"> </w:t>
      </w:r>
      <w:r>
        <w:t xml:space="preserve">dipropagasikan balik melalui lapisan-lapisan model mengikuti aturan</w:t>
      </w:r>
      <w:r>
        <w:t xml:space="preserve"> </w:t>
      </w:r>
      <w:r>
        <w:rPr>
          <w:i/>
          <w:iCs/>
        </w:rPr>
        <w:t xml:space="preserve">DeepLIFT</w:t>
      </w:r>
      <w:r>
        <w:t xml:space="preserve">.</w:t>
      </w:r>
      <w:r>
        <w:t xml:space="preserve"> </w:t>
      </w:r>
      <w:r>
        <w:t xml:space="preserve">Ketika BN aktif, normalisasi pada setiap lapisan mereduksi perbedaan aktivasi</w:t>
      </w:r>
      <w:r>
        <w:t xml:space="preserve"> </w:t>
      </w:r>
      <w:r>
        <w:t xml:space="preserve">yang terlokalisasi pada posisi-posisi impuls cacat, sehingga kontribusi posisi</w:t>
      </w:r>
      <w:r>
        <w:t xml:space="preserve"> </w:t>
      </w:r>
      <w:r>
        <w:t xml:space="preserve">tersebut terdilusi di antara 2.048 posisi sinyal.</w:t>
      </w:r>
      <w:r>
        <w:t xml:space="preserve"> </w:t>
      </w:r>
      <w:r>
        <w:t xml:space="preserve">Tanpa BN, perbedaan aktivasi lebih terfokus pada posisi-posisi impuls,</w:t>
      </w:r>
      <w:r>
        <w:t xml:space="preserve"> </w:t>
      </w:r>
      <w:r>
        <w:t xml:space="preserve">menghasilkan atribusi SHAP yang lebih tajam dan lebih diskriminatif.</w:t>
      </w:r>
    </w:p>
    <w:p>
      <w:pPr>
        <w:pStyle w:val="Paragraf"/>
      </w:pPr>
    </w:p>
    <w:p>
      <w:pPr>
        <w:pStyle w:val="Paragraf"/>
      </w:pPr>
      <w:r>
        <w:t xml:space="preserve">Dengan demikian, temuan ini tidak menyiratkan bahwa BN harus dihindari</w:t>
      </w:r>
      <w:r>
        <w:t xml:space="preserve"> </w:t>
      </w:r>
      <w:r>
        <w:t xml:space="preserve">dalam semua konteks diagnostik.</w:t>
      </w:r>
      <w:r>
        <w:t xml:space="preserve"> </w:t>
      </w:r>
      <w:r>
        <w:t xml:space="preserve">Untuk aplikasi yang mengutamakan akurasi klasifikasi (misalnya sistem alarm</w:t>
      </w:r>
      <w:r>
        <w:t xml:space="preserve"> </w:t>
      </w:r>
      <w:r>
        <w:t xml:space="preserve">otomatis tanpa kebutuhan interpretasi), Varian A tetap merupakan pilihan</w:t>
      </w:r>
      <w:r>
        <w:t xml:space="preserve"> </w:t>
      </w:r>
      <w:r>
        <w:t xml:space="preserve">terbaik.</w:t>
      </w:r>
      <w:r>
        <w:t xml:space="preserve"> </w:t>
      </w:r>
      <w:r>
        <w:t xml:space="preserve">Sebaliknya, untuk aplikasi yang membutuhkan interpretabilitas level sinyal</w:t>
      </w:r>
      <w:r>
        <w:t xml:space="preserve"> </w:t>
      </w:r>
      <w:r>
        <w:t xml:space="preserve">guna validasi oleh insinyur pemeliharaan, Varian C dengan diskriminabilitas</w:t>
      </w:r>
      <w:r>
        <w:t xml:space="preserve"> </w:t>
      </w:r>
      <w:r>
        <w:t xml:space="preserve">FSM yang jauh lebih tinggi menjadi pilihan yang lebih tepat.</w:t>
      </w:r>
      <w:r>
        <w:t xml:space="preserve"> </w:t>
      </w:r>
      <w:r>
        <w:t xml:space="preserve">Kerangka ini disesuaikan ke dalam arsitektur PdM multi-tier pada Bab VI.</w:t>
      </w:r>
    </w:p>
    <w:p>
      <w:pPr>
        <w:pStyle w:val="Paragraf"/>
      </w:pPr>
    </w:p>
    <w:bookmarkEnd w:id="113"/>
    <w:bookmarkEnd w:id="114"/>
    <w:bookmarkStart w:id="116" w:name="sec:bab4_sintesis"/>
    <w:p>
      <w:pPr>
        <w:pStyle w:val="Heading2"/>
      </w:pPr>
      <w:r>
        <w:t xml:space="preserve">Sintesis antar Kelompok Algoritma dan Implikasi Desain PdM</w:t>
      </w:r>
    </w:p>
    <w:p>
      <w:pPr>
        <w:pStyle w:val="Paragraf"/>
      </w:pPr>
    </w:p>
    <w:p>
      <w:pPr>
        <w:pStyle w:val="Paragraf"/>
      </w:pPr>
      <w:r>
        <w:t xml:space="preserve">Tabel </w:t>
      </w:r>
      <w:fldSimple w:instr=" REF tab_bab4_sintesis \h ">
        <w:r>
          <w:t xml:space="preserve">IV.6</w:t>
        </w:r>
      </w:fldSimple>
      <w:r>
        <w:t xml:space="preserve"> merangkum posisi komparatif seluruh model</w:t>
      </w:r>
      <w:r>
        <w:t xml:space="preserve"> </w:t>
      </w:r>
      <w:r>
        <w:t xml:space="preserve">yang dievaluasi pada Bab ini dari perspektif PdM</w:t>
      </w:r>
      <w:r>
        <w:t xml:space="preserve"> </w:t>
      </w:r>
      <w:r>
        <w:rPr>
          <w:i/>
          <w:iCs/>
        </w:rPr>
        <w:t xml:space="preserve">multi-tier</w:t>
      </w:r>
      <w:r>
        <w:t xml:space="preserve">, dengan mempertimbangkan</w:t>
      </w:r>
      <w:r>
        <w:t xml:space="preserve"> </w:t>
      </w:r>
      <w:r>
        <w:t xml:space="preserve">akurasi, biaya komputasi inferensi, kebutuhan memori, dan kualitas</w:t>
      </w:r>
      <w:r>
        <w:t xml:space="preserve"> </w:t>
      </w:r>
      <w:r>
        <w:t xml:space="preserve">interpretabilitas.</w:t>
      </w:r>
    </w:p>
    <w:p>
      <w:pPr>
        <w:pStyle w:val="Paragraf"/>
      </w:pPr>
    </w:p>
    <w:bookmarkStart w:id="115" w:name="tab:bab4_sintesis"/>
    <w:p>
      <w:pPr>
        <w:pStyle w:val="judulTabel"/>
      </w:pPr>
      <w:r>
        <w:t xml:space="preserve">Tabel </w:t>
      </w:r>
      <w:bookmarkStart w:id="133" w:name="tab_bab4_sintesis"/>
      <w:r>
        <w:t xml:space="preserve">IV.</w:t>
      </w:r>
      <w:fldSimple w:instr=" SEQ Tabel \* ARABIC \s 1 ">
        <w:r>
          <w:t xml:space="preserve">6</w:t>
        </w:r>
      </w:fldSimple>
      <w:bookmarkEnd w:id="133"/>
      <w:r>
        <w:t xml:space="preserve"> </w:t>
      </w:r>
      <w:r>
        <w:t xml:space="preserve">Perbandingan antar kelompok model diagnostik dari perspektif</w:t>
      </w:r>
      <w:r>
        <w:t xml:space="preserve"> </w:t>
      </w:r>
      <w:r>
        <w:t xml:space="preserve">desain sistem PdM multi-tier. Kolom</w:t>
      </w:r>
      <w:r>
        <w:t xml:space="preserve"> </w:t>
      </w:r>
      <w:r>
        <w:rPr>
          <w:b/>
          <w:bCs/>
        </w:rPr>
        <w:t xml:space="preserve">Tier</w:t>
      </w:r>
      <w:r>
        <w:t xml:space="preserve"> </w:t>
      </w:r>
      <w:r>
        <w:t xml:space="preserve">menyatakan lapisan</w:t>
      </w:r>
      <w:r>
        <w:t xml:space="preserve"> </w:t>
      </w:r>
      <w:r>
        <w:t xml:space="preserve">target dalam arsitektur Edge IoT – Edge Server – Cloud.</w:t>
      </w:r>
      <w:r>
        <w:t xml:space="preserve"> </w:t>
      </w:r>
      <w:r>
        <w:t xml:space="preserve">Tanda</w:t>
      </w:r>
      <w:r>
        <w:t xml:space="preserve"> </w:t>
      </w:r>
      <m:oMath>
        <m:r>
          <m:rPr>
            <m:sty m:val="p"/>
          </m:rPr>
          <m:t>⋆</m:t>
        </m:r>
      </m:oMath>
      <w:r>
        <w:t xml:space="preserve"> </w:t>
      </w:r>
      <w:r>
        <w:t xml:space="preserve">menyatakan pilihan yang direkomendasikan per tier.</w:t>
      </w:r>
    </w:p>
    <w:p>
      <w:pPr>
        <w:pStyle w:val="Paragraf"/>
      </w:pPr>
    </w:p>
    <w:tbl>
      <w:tblPr>
        <w:tblStyle w:val="Table"/>
        <w:tblW w:type="dxa" w:w="7933"/>
        <w:tblLook w:firstRow="1" w:lastRow="0" w:firstColumn="0" w:lastColumn="0" w:noHBand="0" w:noVBand="0" w:val="0020"/>
        <w:tblCaption w:val="Perbandingan antar kelompok model diagnostik dari perspektif desain sistem PdM multi-tier. Kolom Tier menyatakan lapisan target dalam arsitektur Edge IoT – Edge Server – Cloud. Tanda \star menyatakan pilihan yang direkomendasikan per tier."/>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2"/>
        <w:gridCol w:w="1322"/>
        <w:gridCol w:w="1322"/>
        <w:gridCol w:w="1322"/>
        <w:gridCol w:w="1322"/>
        <w:gridCol w:w="1323"/>
      </w:tblGrid>
      <w:tr>
        <w:trPr>
          <w:tblHeader w:val="on"/>
        </w:trPr>
        <w:tc>
          <w:tcPr>
            <w:tcW w:w="1322" w:type="dxa"/>
          </w:tcPr>
          <w:p>
            <w:pPr>
              <w:pStyle w:val="IsiTabel"/>
              <w:jc w:val="left"/>
            </w:pPr>
            <w:r>
              <w:rPr>
                <w:b/>
                <w:bCs/>
              </w:rPr>
              <w:t xml:space="preserve">Model</w:t>
            </w:r>
          </w:p>
        </w:tc>
        <w:tc>
          <w:tcPr>
            <w:tcW w:w="1322" w:type="dxa"/>
          </w:tcPr>
          <w:p>
            <w:pPr>
              <w:pStyle w:val="IsiTabel"/>
              <w:jc w:val="left"/>
            </w:pPr>
            <w:r>
              <w:rPr>
                <w:b/>
                <w:bCs/>
              </w:rPr>
              <w:t xml:space="preserve">Akurasi (%)</w:t>
            </w:r>
          </w:p>
        </w:tc>
        <w:tc>
          <w:tcPr>
            <w:tcW w:w="1322" w:type="dxa"/>
          </w:tcPr>
          <w:p>
            <w:pPr>
              <w:pStyle w:val="IsiTabel"/>
              <w:jc w:val="center"/>
            </w:pPr>
            <w:r>
              <w:rPr>
                <w:b/>
                <w:bCs/>
              </w:rPr>
              <w:t xml:space="preserve">Param.</w:t>
            </w:r>
          </w:p>
        </w:tc>
        <w:tc>
          <w:tcPr>
            <w:tcW w:w="1322" w:type="dxa"/>
          </w:tcPr>
          <w:p>
            <w:pPr>
              <w:pStyle w:val="IsiTabel"/>
              <w:jc w:val="center"/>
            </w:pPr>
            <w:r>
              <w:rPr>
                <w:b/>
                <w:bCs/>
              </w:rPr>
              <w:t xml:space="preserve">Interpretasi</w:t>
            </w:r>
          </w:p>
        </w:tc>
        <w:tc>
          <w:tcPr>
            <w:tcW w:w="1322" w:type="dxa"/>
          </w:tcPr>
          <w:p>
            <w:pPr>
              <w:pStyle w:val="IsiTabel"/>
              <w:jc w:val="center"/>
            </w:pPr>
            <w:r>
              <w:rPr>
                <w:b/>
                <w:bCs/>
              </w:rPr>
              <w:t xml:space="preserve">Inferensi</w:t>
            </w:r>
          </w:p>
        </w:tc>
        <w:tc>
          <w:tcPr>
            <w:tcW w:w="1323" w:type="dxa"/>
          </w:tcPr>
          <w:p>
            <w:pPr>
              <w:pStyle w:val="IsiTabel"/>
              <w:jc w:val="left"/>
            </w:pPr>
            <w:r>
              <w:rPr>
                <w:b/>
                <w:bCs/>
              </w:rPr>
              <w:t xml:space="preserve">Tier</w:t>
            </w:r>
          </w:p>
        </w:tc>
      </w:tr>
      <w:tr>
        <w:tc>
          <w:tcPr>
            <w:tcW w:w="1322" w:type="dxa"/>
          </w:tcPr>
          <w:p>
            <w:pPr>
              <w:pStyle w:val="IsiTabel"/>
              <w:jc w:val="left"/>
            </w:pPr>
            <w:r>
              <w:t xml:space="preserve">SVM-RBF</w:t>
            </w:r>
          </w:p>
        </w:tc>
        <w:tc>
          <w:tcPr>
            <w:tcW w:w="1322" w:type="dxa"/>
          </w:tcPr>
          <w:p>
            <w:pPr>
              <w:pStyle w:val="IsiTabel"/>
              <w:jc w:val="left"/>
            </w:pPr>
            <w:r>
              <w:t xml:space="preserve">96,4</w:t>
            </w:r>
          </w:p>
        </w:tc>
        <w:tc>
          <w:tcPr>
            <w:tcW w:w="1322" w:type="dxa"/>
          </w:tcPr>
          <w:p>
            <w:pPr>
              <w:pStyle w:val="IsiTabel"/>
              <w:jc w:val="center"/>
            </w:pPr>
            <w:r>
              <w:t xml:space="preserve">— (fitur 36-D)</w:t>
            </w:r>
          </w:p>
        </w:tc>
        <w:tc>
          <w:tcPr>
            <w:tcW w:w="1322" w:type="dxa"/>
          </w:tcPr>
          <w:p>
            <w:pPr>
              <w:pStyle w:val="IsiTabel"/>
              <w:jc w:val="center"/>
            </w:pPr>
            <w:r>
              <w:t xml:space="preserve">SHAP Kernel</w:t>
            </w:r>
          </w:p>
        </w:tc>
        <w:tc>
          <w:tcPr>
            <w:tcW w:w="1322" w:type="dxa"/>
          </w:tcPr>
          <w:p>
            <w:pPr>
              <w:pStyle w:val="IsiTabel"/>
              <w:jc w:val="center"/>
            </w:pPr>
            <m:oMath>
              <m:r>
                <m:t>O</m:t>
              </m:r>
              <m:r>
                <m:rPr>
                  <m:sty m:val="p"/>
                </m:rPr>
                <m:t>(</m:t>
              </m:r>
              <m:sSub>
                <m:e>
                  <m:r>
                    <m:t>n</m:t>
                  </m:r>
                </m:e>
                <m:sub>
                  <m:r>
                    <m:rPr>
                      <m:nor/>
                      <m:sty m:val="p"/>
                    </m:rPr>
                    <m:t>sv</m:t>
                  </m:r>
                </m:sub>
              </m:sSub>
              <m:r>
                <m:rPr>
                  <m:sty m:val="p"/>
                </m:rPr>
                <m:t>)</m:t>
              </m:r>
            </m:oMath>
          </w:p>
        </w:tc>
        <w:tc>
          <w:tcPr>
            <w:tcW w:w="1323" w:type="dxa"/>
          </w:tcPr>
          <w:p>
            <w:pPr>
              <w:pStyle w:val="IsiTabel"/>
              <w:jc w:val="left"/>
            </w:pPr>
            <w:r>
              <w:t xml:space="preserve">Edge IoT</w:t>
            </w:r>
            <w:r>
              <w:t xml:space="preserve"> </w:t>
            </w:r>
            <m:oMath>
              <m:r>
                <m:rPr>
                  <m:sty m:val="p"/>
                </m:rPr>
                <m:t>⋆</m:t>
              </m:r>
            </m:oMath>
          </w:p>
        </w:tc>
      </w:tr>
      <w:tr>
        <w:tc>
          <w:tcPr>
            <w:tcW w:w="1322" w:type="dxa"/>
          </w:tcPr>
          <w:p>
            <w:pPr>
              <w:pStyle w:val="IsiTabel"/>
              <w:jc w:val="left"/>
            </w:pPr>
            <w:r>
              <w:t xml:space="preserve">LR-OvR</w:t>
            </w:r>
          </w:p>
        </w:tc>
        <w:tc>
          <w:tcPr>
            <w:tcW w:w="1322" w:type="dxa"/>
          </w:tcPr>
          <w:p>
            <w:pPr>
              <w:pStyle w:val="IsiTabel"/>
              <w:jc w:val="left"/>
            </w:pPr>
            <w:r>
              <w:t xml:space="preserve">94,3</w:t>
            </w:r>
          </w:p>
        </w:tc>
        <w:tc>
          <w:tcPr>
            <w:tcW w:w="1322" w:type="dxa"/>
          </w:tcPr>
          <w:p>
            <w:pPr>
              <w:pStyle w:val="IsiTabel"/>
              <w:jc w:val="center"/>
            </w:pPr>
            <w:r>
              <w:t xml:space="preserve">— (fitur 36-D)</w:t>
            </w:r>
          </w:p>
        </w:tc>
        <w:tc>
          <w:tcPr>
            <w:tcW w:w="1322" w:type="dxa"/>
          </w:tcPr>
          <w:p>
            <w:pPr>
              <w:pStyle w:val="IsiTabel"/>
              <w:jc w:val="center"/>
            </w:pPr>
            <w:r>
              <w:t xml:space="preserve">SHAP Kernel</w:t>
            </w:r>
          </w:p>
        </w:tc>
        <w:tc>
          <w:tcPr>
            <w:tcW w:w="1322" w:type="dxa"/>
          </w:tcPr>
          <w:p>
            <w:pPr>
              <w:pStyle w:val="IsiTabel"/>
              <w:jc w:val="center"/>
            </w:pPr>
            <w:r>
              <w:rPr>
                <w:i/>
                <w:iCs/>
              </w:rPr>
              <w:t xml:space="preserve">O</w:t>
            </w:r>
            <w:r>
              <w:t xml:space="preserve">(</w:t>
            </w:r>
            <w:r>
              <w:rPr>
                <w:i/>
                <w:iCs/>
              </w:rPr>
              <w:t xml:space="preserve">d</w:t>
            </w:r>
            <w:r>
              <w:t xml:space="preserve">)</w:t>
            </w:r>
          </w:p>
        </w:tc>
        <w:tc>
          <w:tcPr>
            <w:tcW w:w="1323" w:type="dxa"/>
          </w:tcPr>
          <w:p>
            <w:pPr>
              <w:pStyle w:val="IsiTabel"/>
              <w:jc w:val="left"/>
            </w:pPr>
            <w:r>
              <w:t xml:space="preserve">Edge IoT</w:t>
            </w:r>
          </w:p>
        </w:tc>
      </w:tr>
      <w:tr>
        <w:tc>
          <w:tcPr>
            <w:tcW w:w="1322" w:type="dxa"/>
          </w:tcPr>
          <w:p>
            <w:pPr>
              <w:pStyle w:val="IsiTabel"/>
              <w:jc w:val="left"/>
            </w:pPr>
            <w:r>
              <w:t xml:space="preserve">Decision Tree</w:t>
            </w:r>
          </w:p>
        </w:tc>
        <w:tc>
          <w:tcPr>
            <w:tcW w:w="1322" w:type="dxa"/>
          </w:tcPr>
          <w:p>
            <w:pPr>
              <w:pStyle w:val="IsiTabel"/>
              <w:jc w:val="left"/>
            </w:pPr>
            <w:r>
              <w:t xml:space="preserve">92,40</w:t>
            </w:r>
          </w:p>
        </w:tc>
        <w:tc>
          <w:tcPr>
            <w:tcW w:w="1322" w:type="dxa"/>
          </w:tcPr>
          <w:p>
            <w:pPr>
              <w:pStyle w:val="IsiTabel"/>
              <w:jc w:val="center"/>
            </w:pPr>
            <w:r>
              <w:t xml:space="preserve">— (fitur 36-D)</w:t>
            </w:r>
          </w:p>
        </w:tc>
        <w:tc>
          <w:tcPr>
            <w:tcW w:w="1322" w:type="dxa"/>
          </w:tcPr>
          <w:p>
            <w:pPr>
              <w:pStyle w:val="IsiTabel"/>
              <w:jc w:val="center"/>
            </w:pPr>
            <w:r>
              <w:rPr>
                <w:i/>
                <w:iCs/>
              </w:rPr>
              <w:t xml:space="preserve">Rules</w:t>
            </w:r>
          </w:p>
        </w:tc>
        <w:tc>
          <w:tcPr>
            <w:tcW w:w="1322" w:type="dxa"/>
          </w:tcPr>
          <w:p>
            <w:pPr>
              <w:pStyle w:val="IsiTabel"/>
              <w:jc w:val="center"/>
            </w:pPr>
            <m:oMath>
              <m:r>
                <m:t>O</m:t>
              </m:r>
              <m:r>
                <m:rPr>
                  <m:sty m:val="p"/>
                </m:rPr>
                <m:t>(</m:t>
              </m:r>
              <m:r>
                <m:rPr>
                  <m:nor/>
                  <m:sty m:val="p"/>
                </m:rPr>
                <m:t>depth</m:t>
              </m:r>
              <m:r>
                <m:rPr>
                  <m:sty m:val="p"/>
                </m:rPr>
                <m:t>)</m:t>
              </m:r>
            </m:oMath>
          </w:p>
        </w:tc>
        <w:tc>
          <w:tcPr>
            <w:tcW w:w="1323" w:type="dxa"/>
          </w:tcPr>
          <w:p>
            <w:pPr>
              <w:pStyle w:val="IsiTabel"/>
              <w:jc w:val="left"/>
            </w:pPr>
            <w:r>
              <w:t xml:space="preserve">Edge IoT</w:t>
            </w:r>
          </w:p>
        </w:tc>
      </w:tr>
      <w:tr>
        <w:tc>
          <w:tcPr>
            <w:tcW w:w="1322" w:type="dxa"/>
          </w:tcPr>
          <w:p>
            <w:pPr>
              <w:pStyle w:val="IsiTabel"/>
              <w:jc w:val="left"/>
            </w:pPr>
            <w:r>
              <w:t xml:space="preserve">Random Forest</w:t>
            </w:r>
          </w:p>
        </w:tc>
        <w:tc>
          <w:tcPr>
            <w:tcW w:w="1322" w:type="dxa"/>
          </w:tcPr>
          <w:p>
            <w:pPr>
              <w:pStyle w:val="IsiTabel"/>
              <w:jc w:val="left"/>
            </w:pPr>
            <w:r>
              <w:t xml:space="preserve">95,8</w:t>
            </w:r>
          </w:p>
        </w:tc>
        <w:tc>
          <w:tcPr>
            <w:tcW w:w="1322" w:type="dxa"/>
          </w:tcPr>
          <w:p>
            <w:pPr>
              <w:pStyle w:val="IsiTabel"/>
              <w:jc w:val="center"/>
            </w:pPr>
            <w:r>
              <w:t xml:space="preserve">— (fitur 36-D)</w:t>
            </w:r>
          </w:p>
        </w:tc>
        <w:tc>
          <w:tcPr>
            <w:tcW w:w="1322" w:type="dxa"/>
          </w:tcPr>
          <w:p>
            <w:pPr>
              <w:pStyle w:val="IsiTabel"/>
              <w:jc w:val="center"/>
            </w:pPr>
            <w:r>
              <w:t xml:space="preserve">SHAP Tree</w:t>
            </w:r>
          </w:p>
        </w:tc>
        <w:tc>
          <w:tcPr>
            <w:tcW w:w="1322" w:type="dxa"/>
          </w:tcPr>
          <w:p>
            <w:pPr>
              <w:pStyle w:val="IsiTabel"/>
              <w:jc w:val="center"/>
            </w:pPr>
            <m:oMath>
              <m:r>
                <m:t>O</m:t>
              </m:r>
              <m:r>
                <m:rPr>
                  <m:sty m:val="p"/>
                </m:rPr>
                <m:t>(</m:t>
              </m:r>
              <m:r>
                <m:t>T</m:t>
              </m:r>
              <m:r>
                <m:rPr>
                  <m:sty m:val="p"/>
                </m:rPr>
                <m:t>⋅</m:t>
              </m:r>
              <m:r>
                <m:rPr>
                  <m:nor/>
                  <m:sty m:val="p"/>
                </m:rPr>
                <m:t>depth</m:t>
              </m:r>
              <m:r>
                <m:rPr>
                  <m:sty m:val="p"/>
                </m:rPr>
                <m:t>)</m:t>
              </m:r>
            </m:oMath>
          </w:p>
        </w:tc>
        <w:tc>
          <w:tcPr>
            <w:tcW w:w="1323" w:type="dxa"/>
          </w:tcPr>
          <w:p>
            <w:pPr>
              <w:pStyle w:val="IsiTabel"/>
              <w:jc w:val="left"/>
            </w:pPr>
            <w:r>
              <w:t xml:space="preserve">Edge Server</w:t>
            </w:r>
          </w:p>
        </w:tc>
      </w:tr>
      <w:tr>
        <w:tc>
          <w:tcPr>
            <w:tcW w:w="1322" w:type="dxa"/>
          </w:tcPr>
          <w:p>
            <w:pPr>
              <w:pStyle w:val="IsiTabel"/>
              <w:jc w:val="left"/>
            </w:pPr>
            <w:r>
              <w:t xml:space="preserve">XGBoost</w:t>
            </w:r>
          </w:p>
        </w:tc>
        <w:tc>
          <w:tcPr>
            <w:tcW w:w="1322" w:type="dxa"/>
          </w:tcPr>
          <w:p>
            <w:pPr>
              <w:pStyle w:val="IsiTabel"/>
              <w:jc w:val="left"/>
            </w:pPr>
            <w:r>
              <w:t xml:space="preserve">97,1</w:t>
            </w:r>
          </w:p>
        </w:tc>
        <w:tc>
          <w:tcPr>
            <w:tcW w:w="1322" w:type="dxa"/>
          </w:tcPr>
          <w:p>
            <w:pPr>
              <w:pStyle w:val="IsiTabel"/>
              <w:jc w:val="center"/>
            </w:pPr>
            <w:r>
              <w:t xml:space="preserve">— (fitur 36-D)</w:t>
            </w:r>
          </w:p>
        </w:tc>
        <w:tc>
          <w:tcPr>
            <w:tcW w:w="1322" w:type="dxa"/>
          </w:tcPr>
          <w:p>
            <w:pPr>
              <w:pStyle w:val="IsiTabel"/>
              <w:jc w:val="center"/>
            </w:pPr>
            <w:r>
              <w:t xml:space="preserve">SHAP Tree</w:t>
            </w:r>
          </w:p>
        </w:tc>
        <w:tc>
          <w:tcPr>
            <w:tcW w:w="1322" w:type="dxa"/>
          </w:tcPr>
          <w:p>
            <w:pPr>
              <w:pStyle w:val="IsiTabel"/>
              <w:jc w:val="center"/>
            </w:pPr>
            <m:oMath>
              <m:r>
                <m:t>O</m:t>
              </m:r>
              <m:r>
                <m:rPr>
                  <m:sty m:val="p"/>
                </m:rPr>
                <m:t>(</m:t>
              </m:r>
              <m:r>
                <m:t>T</m:t>
              </m:r>
              <m:r>
                <m:rPr>
                  <m:sty m:val="p"/>
                </m:rPr>
                <m:t>⋅</m:t>
              </m:r>
              <m:r>
                <m:rPr>
                  <m:nor/>
                  <m:sty m:val="p"/>
                </m:rPr>
                <m:t>depth</m:t>
              </m:r>
              <m:r>
                <m:rPr>
                  <m:sty m:val="p"/>
                </m:rPr>
                <m:t>)</m:t>
              </m:r>
            </m:oMath>
          </w:p>
        </w:tc>
        <w:tc>
          <w:tcPr>
            <w:tcW w:w="1323" w:type="dxa"/>
          </w:tcPr>
          <w:p>
            <w:pPr>
              <w:pStyle w:val="IsiTabel"/>
              <w:jc w:val="left"/>
            </w:pPr>
            <w:r>
              <w:t xml:space="preserve">Edge Server</w:t>
            </w:r>
            <w:r>
              <w:t xml:space="preserve"> </w:t>
            </w:r>
            <m:oMath>
              <m:r>
                <m:rPr>
                  <m:sty m:val="p"/>
                </m:rPr>
                <m:t>⋆</m:t>
              </m:r>
            </m:oMath>
          </w:p>
        </w:tc>
      </w:tr>
      <w:tr>
        <w:tc>
          <w:tcPr>
            <w:tcW w:w="1322" w:type="dxa"/>
          </w:tcPr>
          <w:p>
            <w:pPr>
              <w:pStyle w:val="IsiTabel"/>
              <w:jc w:val="left"/>
            </w:pPr>
            <w:r>
              <w:t xml:space="preserve">WDCNN Var-A</w:t>
            </w:r>
          </w:p>
        </w:tc>
        <w:tc>
          <w:tcPr>
            <w:tcW w:w="1322" w:type="dxa"/>
          </w:tcPr>
          <w:p>
            <w:pPr>
              <w:pStyle w:val="IsiTabel"/>
              <w:jc w:val="left"/>
            </w:pPr>
            <w:r>
              <w:t xml:space="preserve">99,87</w:t>
            </w:r>
          </w:p>
        </w:tc>
        <w:tc>
          <w:tcPr>
            <w:tcW w:w="1322" w:type="dxa"/>
          </w:tcPr>
          <w:p>
            <w:pPr>
              <w:pStyle w:val="IsiTabel"/>
              <w:jc w:val="center"/>
            </w:pPr>
            <w:r>
              <w:t xml:space="preserve"> 60.710</w:t>
            </w:r>
          </w:p>
        </w:tc>
        <w:tc>
          <w:tcPr>
            <w:tcW w:w="1322" w:type="dxa"/>
          </w:tcPr>
          <w:p>
            <w:pPr>
              <w:pStyle w:val="IsiTabel"/>
              <w:jc w:val="center"/>
            </w:pPr>
            <w:r>
              <w:t xml:space="preserve">FSM (rendah)</w:t>
            </w:r>
          </w:p>
        </w:tc>
        <w:tc>
          <w:tcPr>
            <w:tcW w:w="1322" w:type="dxa"/>
          </w:tcPr>
          <w:p>
            <w:pPr>
              <w:pStyle w:val="IsiTabel"/>
              <w:jc w:val="center"/>
            </w:pPr>
            <w:r>
              <w:rPr>
                <w:i/>
                <w:iCs/>
              </w:rPr>
              <w:t xml:space="preserve">O</w:t>
            </w:r>
            <w:r>
              <w:t xml:space="preserve">(</w:t>
            </w:r>
            <w:r>
              <w:rPr>
                <w:i/>
                <w:iCs/>
              </w:rPr>
              <w:t xml:space="preserve">L</w:t>
            </w:r>
            <w:r>
              <w:t xml:space="preserve">) GPU</w:t>
            </w:r>
          </w:p>
        </w:tc>
        <w:tc>
          <w:tcPr>
            <w:tcW w:w="1323" w:type="dxa"/>
          </w:tcPr>
          <w:p>
            <w:pPr>
              <w:pStyle w:val="IsiTabel"/>
              <w:jc w:val="left"/>
            </w:pPr>
            <w:r>
              <w:t xml:space="preserve">Cloud/GPU</w:t>
            </w:r>
            <w:r>
              <w:t xml:space="preserve"> </w:t>
            </w:r>
            <m:oMath>
              <m:r>
                <m:rPr>
                  <m:sty m:val="p"/>
                </m:rPr>
                <m:t>⋆</m:t>
              </m:r>
            </m:oMath>
          </w:p>
        </w:tc>
      </w:tr>
      <w:tr>
        <w:tc>
          <w:tcPr>
            <w:tcW w:w="1322" w:type="dxa"/>
          </w:tcPr>
          <w:p>
            <w:pPr>
              <w:pStyle w:val="IsiTabel"/>
              <w:jc w:val="left"/>
            </w:pPr>
            <w:r>
              <w:t xml:space="preserve">WDCNN Var-C</w:t>
            </w:r>
          </w:p>
        </w:tc>
        <w:tc>
          <w:tcPr>
            <w:tcW w:w="1322" w:type="dxa"/>
          </w:tcPr>
          <w:p>
            <w:pPr>
              <w:pStyle w:val="IsiTabel"/>
              <w:jc w:val="left"/>
            </w:pPr>
            <w:r>
              <w:t xml:space="preserve">96,13</w:t>
            </w:r>
          </w:p>
        </w:tc>
        <w:tc>
          <w:tcPr>
            <w:tcW w:w="1322" w:type="dxa"/>
          </w:tcPr>
          <w:p>
            <w:pPr>
              <w:pStyle w:val="IsiTabel"/>
              <w:jc w:val="center"/>
            </w:pPr>
            <w:r>
              <w:t xml:space="preserve"> 60.710</w:t>
            </w:r>
          </w:p>
        </w:tc>
        <w:tc>
          <w:tcPr>
            <w:tcW w:w="1322" w:type="dxa"/>
          </w:tcPr>
          <w:p>
            <w:pPr>
              <w:pStyle w:val="IsiTabel"/>
              <w:jc w:val="center"/>
            </w:pPr>
            <w:r>
              <w:t xml:space="preserve">FSM (tinggi)</w:t>
            </w:r>
          </w:p>
        </w:tc>
        <w:tc>
          <w:tcPr>
            <w:tcW w:w="1322" w:type="dxa"/>
          </w:tcPr>
          <w:p>
            <w:pPr>
              <w:pStyle w:val="IsiTabel"/>
              <w:jc w:val="center"/>
            </w:pPr>
            <w:r>
              <w:rPr>
                <w:i/>
                <w:iCs/>
              </w:rPr>
              <w:t xml:space="preserve">O</w:t>
            </w:r>
            <w:r>
              <w:t xml:space="preserve">(</w:t>
            </w:r>
            <w:r>
              <w:rPr>
                <w:i/>
                <w:iCs/>
              </w:rPr>
              <w:t xml:space="preserve">L</w:t>
            </w:r>
            <w:r>
              <w:t xml:space="preserve">) GPU</w:t>
            </w:r>
          </w:p>
        </w:tc>
        <w:tc>
          <w:tcPr>
            <w:tcW w:w="1323" w:type="dxa"/>
          </w:tcPr>
          <w:p>
            <w:pPr>
              <w:pStyle w:val="IsiTabel"/>
              <w:jc w:val="left"/>
            </w:pPr>
            <w:r>
              <w:t xml:space="preserve">Cloud/GPU</w:t>
            </w:r>
          </w:p>
        </w:tc>
      </w:tr>
    </w:tbl>
    <w:p>
      <w:pPr>
        <w:pStyle w:val="Paragraf"/>
      </w:pPr>
    </w:p>
    <w:bookmarkEnd w:id="115"/>
    <w:p>
      <w:pPr>
        <w:pStyle w:val="Paragraf"/>
      </w:pPr>
      <w:r>
        <w:t xml:space="preserve">Tiga kesimpulan utama dari sintesis antar kelompok algoritma ini adalah</w:t>
      </w:r>
      <w:r>
        <w:t xml:space="preserve"> </w:t>
      </w:r>
      <w:r>
        <w:t xml:space="preserve">sebagai berikut.</w:t>
      </w:r>
      <w:r>
        <w:t xml:space="preserve"> </w:t>
      </w:r>
      <w:r>
        <w:t xml:space="preserve">Pertama, terdapat gradien akurasi yang konsisten antara WDCNN Var-A (99,87%)</w:t>
      </w:r>
      <w:r>
        <w:t xml:space="preserve"> </w:t>
      </w:r>
      <w:r>
        <w:t xml:space="preserve">&gt; XGBoost (97,1%) &gt; RF (95,8%) &gt; SVM-RBF (96,4%) &gt;</w:t>
      </w:r>
      <w:r>
        <w:t xml:space="preserve"> </w:t>
      </w:r>
      <w:r>
        <w:t xml:space="preserve">LR-OvR (94,3%) &gt; DT (92,40%).</w:t>
      </w:r>
      <w:r>
        <w:t xml:space="preserve"> </w:t>
      </w:r>
      <w:r>
        <w:t xml:space="preserve">Gradien ini mencerminkan peningkatan kapasitas representasi dari model</w:t>
      </w:r>
      <w:r>
        <w:t xml:space="preserve"> </w:t>
      </w:r>
      <w:r>
        <w:t xml:space="preserve">linear ke model</w:t>
      </w:r>
      <w:r>
        <w:t xml:space="preserve"> </w:t>
      </w:r>
      <w:r>
        <w:rPr>
          <w:i/>
          <w:iCs/>
        </w:rPr>
        <w:t xml:space="preserve">ensemble</w:t>
      </w:r>
      <w:r>
        <w:t xml:space="preserve"> </w:t>
      </w:r>
      <w:r>
        <w:t xml:space="preserve">ke model jaringan dalam.</w:t>
      </w:r>
    </w:p>
    <w:p>
      <w:pPr>
        <w:pStyle w:val="Paragraf"/>
      </w:pPr>
    </w:p>
    <w:p>
      <w:pPr>
        <w:pStyle w:val="Paragraf"/>
      </w:pPr>
      <w:r>
        <w:t xml:space="preserve">Kedua, biaya komputasi dan memori juga meningkat seiring kapasitas; jika</w:t>
      </w:r>
      <w:r>
        <w:t xml:space="preserve"> </w:t>
      </w:r>
      <w:r>
        <w:t xml:space="preserve">DT, SVM, dan LR dapat beroperasi pada mikrokontroler dengan RAM di bawah 1 MB, maka</w:t>
      </w:r>
      <w:r>
        <w:t xml:space="preserve"> </w:t>
      </w:r>
      <w:r>
        <w:t xml:space="preserve">WDCNN sebaliknya membutuhkan GPU untuk inferensi yang dapat memenuhi</w:t>
      </w:r>
      <w:r>
        <w:t xml:space="preserve"> </w:t>
      </w:r>
      <w:r>
        <w:t xml:space="preserve">persyaratan</w:t>
      </w:r>
      <w:r>
        <w:t xml:space="preserve"> </w:t>
      </w:r>
      <w:r>
        <w:rPr>
          <w:i/>
          <w:iCs/>
        </w:rPr>
        <w:t xml:space="preserve">real-time</w:t>
      </w:r>
      <w:r>
        <w:t xml:space="preserve"> </w:t>
      </w:r>
      <w:r>
        <w:t xml:space="preserve">perawatan kondisi di lini produksi.</w:t>
      </w:r>
      <w:r>
        <w:t xml:space="preserve"> </w:t>
      </w:r>
      <w:r>
        <w:t xml:space="preserve">Arsitektur PdM multi-tier pada Bab V memanfaatkan gradien ini dengan</w:t>
      </w:r>
      <w:r>
        <w:t xml:space="preserve"> </w:t>
      </w:r>
      <w:r>
        <w:t xml:space="preserve">menempatkan model ringan di lapisan</w:t>
      </w:r>
      <w:r>
        <w:t xml:space="preserve"> </w:t>
      </w:r>
      <w:r>
        <w:rPr>
          <w:i/>
          <w:iCs/>
        </w:rPr>
        <w:t xml:space="preserve">edge</w:t>
      </w:r>
      <w:r>
        <w:t xml:space="preserve"> </w:t>
      </w:r>
      <w:r>
        <w:t xml:space="preserve">untuk deteksi awal cepat</w:t>
      </w:r>
      <w:r>
        <w:t xml:space="preserve"> </w:t>
      </w:r>
      <w:r>
        <w:t xml:space="preserve">dan model berat di lapisan</w:t>
      </w:r>
      <w:r>
        <w:t xml:space="preserve"> </w:t>
      </w:r>
      <w:r>
        <w:rPr>
          <w:i/>
          <w:iCs/>
        </w:rPr>
        <w:t xml:space="preserve">cloud/GPU</w:t>
      </w:r>
      <w:r>
        <w:t xml:space="preserve"> </w:t>
      </w:r>
      <w:r>
        <w:t xml:space="preserve">untuk diagnosis mendalam.</w:t>
      </w:r>
    </w:p>
    <w:p>
      <w:pPr>
        <w:pStyle w:val="Paragraf"/>
      </w:pPr>
    </w:p>
    <w:p>
      <w:pPr>
        <w:pStyle w:val="Paragraf"/>
      </w:pPr>
      <w:r>
        <w:t xml:space="preserve">Ketiga, interpretabilitas bukan konsep yang biner.</w:t>
      </w:r>
      <w:r>
        <w:t xml:space="preserve"> </w:t>
      </w:r>
      <w:r>
        <w:t xml:space="preserve">DT memberikan interpretabilitas struktural penuh (aturan</w:t>
      </w:r>
      <w:r>
        <w:t xml:space="preserve"> </w:t>
      </w:r>
      <w:r>
        <w:rPr>
          <w:i/>
          <w:iCs/>
        </w:rPr>
        <w:t xml:space="preserve">if-then</w:t>
      </w:r>
      <w:r>
        <w:t xml:space="preserve">)</w:t>
      </w:r>
      <w:r>
        <w:t xml:space="preserve"> </w:t>
      </w:r>
      <w:r>
        <w:t xml:space="preserve">tetapi akurasi terendah.</w:t>
      </w:r>
      <w:r>
        <w:t xml:space="preserve"> </w:t>
      </w:r>
      <w:r>
        <w:t xml:space="preserve">Model berbasis kernel dan algoritma berbasis pohon lainnya memberikan</w:t>
      </w:r>
      <w:r>
        <w:t xml:space="preserve"> </w:t>
      </w:r>
      <w:r>
        <w:t xml:space="preserve">interpretabilitas fitur melalui SHAP pada ruang HI 36-D.</w:t>
      </w:r>
      <w:r>
        <w:t xml:space="preserve"> </w:t>
      </w:r>
      <w:r>
        <w:t xml:space="preserve">WDCNN memberikan interpretabilitas level sinyal melalui FSM, representasi</w:t>
      </w:r>
      <w:r>
        <w:t xml:space="preserve"> </w:t>
      </w:r>
      <w:r>
        <w:t xml:space="preserve">yang lebih kaya dalam artian merefleksikan morfologi impuls aktual, tetapi</w:t>
      </w:r>
      <w:r>
        <w:t xml:space="preserve"> </w:t>
      </w:r>
      <w:r>
        <w:t xml:space="preserve">dengan kompleksitas analisis yang lebih tinggi.</w:t>
      </w:r>
      <w:r>
        <w:t xml:space="preserve"> </w:t>
      </w:r>
      <w:r>
        <w:t xml:space="preserve">Pemilihan model dalam sistem PdM nyata karenanya bergantung pada keseimbangan</w:t>
      </w:r>
      <w:r>
        <w:t xml:space="preserve"> </w:t>
      </w:r>
      <w:r>
        <w:t xml:space="preserve">tiga dimensi, yaitu akurasi yang dibutuhkan, sumber daya komputasi yang tersedia,</w:t>
      </w:r>
      <w:r>
        <w:t xml:space="preserve"> </w:t>
      </w:r>
      <w:r>
        <w:t xml:space="preserve">dan kedalaman interpretabilitas yang diperlukan oleh pengguna akhir (operator</w:t>
      </w:r>
      <w:r>
        <w:t xml:space="preserve"> </w:t>
      </w:r>
      <w:r>
        <w:t xml:space="preserve">mesin, insinyur pemeliharaan, atau peneliti).</w:t>
      </w:r>
    </w:p>
    <w:p>
      <w:pPr>
        <w:pStyle w:val="Paragraf"/>
      </w:pPr>
    </w:p>
    <w:p>
      <w:pPr>
        <w:pStyle w:val="Paragraf"/>
      </w:pPr>
      <w:r>
        <w:t xml:space="preserve">Bab V akan mengembangkan</w:t>
      </w:r>
      <w:r>
        <w:t xml:space="preserve"> </w:t>
      </w:r>
      <w:r>
        <w:t xml:space="preserve">komponen prognostik</w:t>
      </w:r>
      <w:r>
        <w:t xml:space="preserve"> </w:t>
      </w:r>
      <w:r>
        <w:t xml:space="preserve">dengan memperkenalkan tiga</w:t>
      </w:r>
      <w:r>
        <w:t xml:space="preserve"> </w:t>
      </w:r>
      <w:r>
        <w:t xml:space="preserve">model RUL berbasis sinyal bearing yang beroperasi pada distribusi data yang</w:t>
      </w:r>
      <w:r>
        <w:t xml:space="preserve"> </w:t>
      </w:r>
      <w:r>
        <w:t xml:space="preserve">berbeda secara fundamental: data</w:t>
      </w:r>
      <w:r>
        <w:t xml:space="preserve"> </w:t>
      </w:r>
      <w:r>
        <w:rPr>
          <w:i/>
          <w:iCs/>
        </w:rPr>
        <w:t xml:space="preserve">run-to-failure</w:t>
      </w:r>
      <w:r>
        <w:t xml:space="preserve"> </w:t>
      </w:r>
      <w:r>
        <w:t xml:space="preserve">longitudinal dari</w:t>
      </w:r>
      <w:r>
        <w:t xml:space="preserve"> </w:t>
      </w:r>
      <w:r>
        <w:rPr>
          <w:i/>
          <w:iCs/>
        </w:rPr>
        <w:t xml:space="preserve">dataset</w:t>
      </w:r>
      <w:r>
        <w:t xml:space="preserve"> </w:t>
      </w:r>
      <w:r>
        <w:t xml:space="preserve">PHM2012, XJTU-SY, dan IMS, berbeda dari CWRU yang berupa</w:t>
      </w:r>
      <w:r>
        <w:t xml:space="preserve"> </w:t>
      </w:r>
      <w:r>
        <w:t xml:space="preserve">pengukuran</w:t>
      </w:r>
      <w:r>
        <w:t xml:space="preserve"> </w:t>
      </w:r>
      <w:r>
        <w:rPr>
          <w:i/>
          <w:iCs/>
        </w:rPr>
        <w:t xml:space="preserve">cross-sectional</w:t>
      </w:r>
      <w:r>
        <w:t xml:space="preserve"> </w:t>
      </w:r>
      <w:r>
        <w:t xml:space="preserve">dari beragam kelas kerusakan.</w:t>
      </w:r>
    </w:p>
    <w:bookmarkEnd w:id="116"/>
    <w:bookmarkEnd w:id="117"/>
    <w:p>
      <w:r>
        <w:br w:type="page"/>
      </w:r>
    </w:p>
    <w:bookmarkStart w:id="85" w:name="bab:prognostik"/>
    <w:p>
      <w:pPr>
        <w:pStyle w:val="Heading1"/>
      </w:pPr>
      <w:r>
        <w:t xml:space="preserve">Estimasi Sisa Umur Pakai</w:t>
      </w:r>
    </w:p>
    <w:p>
      <w:pPr>
        <w:pStyle w:val="Paragraf"/>
      </w:pPr>
    </w:p>
    <w:p>
      <w:pPr>
        <w:pStyle w:val="Paragraf"/>
      </w:pPr>
      <w:r>
        <w:t xml:space="preserve">Bab ini menyajikan</w:t>
      </w:r>
      <w:r>
        <w:t xml:space="preserve"> </w:t>
      </w:r>
      <w:r>
        <w:t xml:space="preserve">komponen prognostik</w:t>
      </w:r>
      <w:r>
        <w:t xml:space="preserve"> </w:t>
      </w:r>
      <w:r>
        <w:t xml:space="preserve">dari penelitian ini secara</w:t>
      </w:r>
      <w:r>
        <w:t xml:space="preserve"> </w:t>
      </w:r>
      <w:r>
        <w:rPr>
          <w:i/>
          <w:iCs/>
        </w:rPr>
        <w:t xml:space="preserve">end-to-end</w:t>
      </w:r>
      <w:r>
        <w:t xml:space="preserve">,</w:t>
      </w:r>
      <w:r>
        <w:t xml:space="preserve"> </w:t>
      </w:r>
      <w:r>
        <w:t xml:space="preserve">mulai dari perancangan metodologi tiga arsitektur</w:t>
      </w:r>
      <w:r>
        <w:t xml:space="preserve"> </w:t>
      </w:r>
      <w:r>
        <w:rPr>
          <w:i/>
          <w:iCs/>
        </w:rPr>
        <w:t xml:space="preserve">backbone</w:t>
      </w:r>
      <w:r>
        <w:t xml:space="preserve"> </w:t>
      </w:r>
      <w:r>
        <w:t xml:space="preserve">RUL, pengembangan</w:t>
      </w:r>
      <w:r>
        <w:t xml:space="preserve"> </w:t>
      </w:r>
      <w:r>
        <w:rPr>
          <w:i/>
          <w:iCs/>
        </w:rPr>
        <w:t xml:space="preserve">Top-</w:t>
      </w:r>
      <w:r>
        <w:rPr>
          <w:i/>
          <w:i/>
          <w:iCs/>
          <w:iCs/>
        </w:rPr>
        <w:t xml:space="preserve">k</w:t>
      </w:r>
      <w:r>
        <w:rPr>
          <w:i/>
          <w:iCs/>
        </w:rPr>
        <w:t xml:space="preserve"> </w:t>
      </w:r>
      <w:r>
        <w:rPr>
          <w:i/>
          <w:iCs/>
        </w:rPr>
        <w:t xml:space="preserve">Sparse Autoencoder</w:t>
      </w:r>
      <w:r>
        <w:t xml:space="preserve"> </w:t>
      </w:r>
      <w:r>
        <w:t xml:space="preserve">(SAE), prosedur pemetaan ke frekuensi karakteristik</w:t>
      </w:r>
      <w:r>
        <w:t xml:space="preserve"> </w:t>
      </w:r>
      <w:r>
        <w:rPr>
          <w:i/>
          <w:iCs/>
        </w:rPr>
        <w:t xml:space="preserve">bearing</w:t>
      </w:r>
      <w:r>
        <w:t xml:space="preserve">, hingga inferensi statistik dan analisis hasil antar empat dataset.</w:t>
      </w:r>
      <w:r>
        <w:t xml:space="preserve"> </w:t>
      </w:r>
      <w:r>
        <w:t xml:space="preserve">Bab ini mendetailkan penelitian yang dipublikasikan pada</w:t>
      </w:r>
      <w:r>
        <w:t xml:space="preserve"> </w:t>
      </w:r>
      <w:r>
        <w:t xml:space="preserve">(</w:t>
      </w:r>
      <w:r>
        <w:t xml:space="preserve">Suharto dan ko-promotor</w:t>
      </w:r>
      <w:r>
        <w:t xml:space="preserve">, 2025)</w:t>
      </w:r>
      <w:r>
        <w:t xml:space="preserve">, yang</w:t>
      </w:r>
      <w:r>
        <w:t xml:space="preserve"> </w:t>
      </w:r>
      <w:r>
        <w:t xml:space="preserve">mengombinasikan tiga arsitektur berbeda sebagai</w:t>
      </w:r>
      <w:r>
        <w:t xml:space="preserve"> </w:t>
      </w:r>
      <w:r>
        <w:t xml:space="preserve">salah satu</w:t>
      </w:r>
      <w:r>
        <w:t xml:space="preserve"> </w:t>
      </w:r>
      <w:r>
        <w:t xml:space="preserve">penerapan awal</w:t>
      </w:r>
      <w:r>
        <w:t xml:space="preserve"> </w:t>
      </w:r>
      <w:r>
        <w:t xml:space="preserve">interpretabilitas mekanistik (</w:t>
      </w:r>
      <w:r>
        <w:rPr>
          <w:i/>
          <w:iCs/>
        </w:rPr>
        <w:t xml:space="preserve">mechanistic</w:t>
      </w:r>
      <w:r>
        <w:rPr>
          <w:i/>
          <w:iCs/>
        </w:rPr>
        <w:t xml:space="preserve"> </w:t>
      </w:r>
      <w:r>
        <w:rPr>
          <w:i/>
          <w:iCs/>
        </w:rPr>
        <w:t xml:space="preserve">interpretability</w:t>
      </w:r>
      <w:r>
        <w:t xml:space="preserve">)</w:t>
      </w:r>
      <w:r>
        <w:t xml:space="preserve"> </w:t>
      </w:r>
      <w:r>
        <w:t xml:space="preserve">pada domain prognostik</w:t>
      </w:r>
      <w:r>
        <w:t xml:space="preserve"> </w:t>
      </w:r>
      <w:r>
        <w:rPr>
          <w:i/>
          <w:iCs/>
        </w:rPr>
        <w:t xml:space="preserve">bearing</w:t>
      </w:r>
      <w:r>
        <w:t xml:space="preserve">.</w:t>
      </w:r>
    </w:p>
    <w:p>
      <w:pPr>
        <w:pStyle w:val="Paragraf"/>
      </w:pPr>
    </w:p>
    <w:p>
      <w:pPr>
        <w:pStyle w:val="Paragraf"/>
      </w:pPr>
      <w:r>
        <w:t xml:space="preserve">Beberapa konsep yang menjadi landasan pembahasan bab ini, yaitu spesifikasi empat dataset</w:t>
      </w:r>
      <w:r>
        <w:t xml:space="preserve"> </w:t>
      </w:r>
      <w:r>
        <w:t xml:space="preserve">publik (CWRU, PHM2012, XJTU-SY, IMS), prosedur praproses sinyal, vektor</w:t>
      </w:r>
      <w:r>
        <w:t xml:space="preserve"> </w:t>
      </w:r>
      <w:r>
        <w:rPr>
          <w:i/>
          <w:iCs/>
        </w:rPr>
        <w:t xml:space="preserve">Health Indicator</w:t>
      </w:r>
      <w:r>
        <w:t xml:space="preserve"> </w:t>
      </w:r>
      <w:r>
        <w:t xml:space="preserve">lima dimensi, metrik evaluasi prognostik dan</w:t>
      </w:r>
      <w:r>
        <w:t xml:space="preserve"> </w:t>
      </w:r>
      <w:r>
        <w:t xml:space="preserve">interpretabilitas SAE, serta infrastruktur komputasi, telah dijelaskan pada</w:t>
      </w:r>
      <w:r>
        <w:t xml:space="preserve"> </w:t>
      </w:r>
      <w:r>
        <w:t xml:space="preserve">Bab III.</w:t>
      </w:r>
      <w:r>
        <w:t xml:space="preserve"> </w:t>
      </w:r>
      <w:r>
        <w:t xml:space="preserve">Secara sistematika penulisan, subbab §V.1 s.d. §V.4 membahas metodologi, sementara subbab §V.5 s.d. §V.9</w:t>
      </w:r>
      <w:r>
        <w:t xml:space="preserve"> </w:t>
      </w:r>
      <w:r>
        <w:t xml:space="preserve">membahas hasil dan analisis.</w:t>
      </w:r>
    </w:p>
    <w:p>
      <w:pPr>
        <w:pStyle w:val="Paragraf"/>
      </w:pPr>
    </w:p>
    <w:bookmarkStart w:id="40" w:name="sec:bab5_arsitektur_backbone"/>
    <w:p>
      <w:pPr>
        <w:pStyle w:val="Heading2"/>
      </w:pPr>
      <w:r>
        <w:t xml:space="preserve">Arsitektur</w:t>
      </w:r>
      <w:r>
        <w:t xml:space="preserve"> </w:t>
      </w:r>
      <w:r>
        <w:rPr>
          <w:i/>
          <w:iCs/>
        </w:rPr>
        <w:t xml:space="preserve">Backbone</w:t>
      </w:r>
      <w:r>
        <w:t xml:space="preserve"> </w:t>
      </w:r>
      <w:r>
        <w:t xml:space="preserve">RUL</w:t>
      </w:r>
    </w:p>
    <w:p>
      <w:pPr>
        <w:pStyle w:val="Paragraf"/>
      </w:pPr>
    </w:p>
    <w:p>
      <w:pPr>
        <w:pStyle w:val="Paragraf"/>
      </w:pPr>
      <w:r>
        <w:t xml:space="preserve">Tiga arsitektur</w:t>
      </w:r>
      <w:r>
        <w:t xml:space="preserve"> </w:t>
      </w:r>
      <w:r>
        <w:rPr>
          <w:i/>
          <w:iCs/>
        </w:rPr>
        <w:t xml:space="preserve">backbone</w:t>
      </w:r>
      <w:r>
        <w:t xml:space="preserve"> </w:t>
      </w:r>
      <w:r>
        <w:t xml:space="preserve">dipilih untuk mewakili tiga prinsip desain</w:t>
      </w:r>
      <w:r>
        <w:t xml:space="preserve"> </w:t>
      </w:r>
      <w:r>
        <w:t xml:space="preserve">yang berbeda dalam pemodelan deret waktu.</w:t>
      </w:r>
      <w:r>
        <w:t xml:space="preserve"> </w:t>
      </w:r>
      <w:r>
        <w:t xml:space="preserve">Mamba-xLSTM-Net menggabungkan</w:t>
      </w:r>
      <w:r>
        <w:t xml:space="preserve"> </w:t>
      </w:r>
      <w:r>
        <w:rPr>
          <w:i/>
          <w:iCs/>
        </w:rPr>
        <w:t xml:space="preserve">selective state-space model</w:t>
      </w:r>
      <w:r>
        <w:t xml:space="preserve"> </w:t>
      </w:r>
      <w:r>
        <w:t xml:space="preserve">(SSM)</w:t>
      </w:r>
      <w:r>
        <w:t xml:space="preserve"> </w:t>
      </w:r>
      <w:r>
        <w:t xml:space="preserve">berbasis Mamba dengan memori rekuren berbasis</w:t>
      </w:r>
      <w:r>
        <w:t xml:space="preserve"> </w:t>
      </w:r>
      <w:r>
        <w:rPr>
          <w:i/>
          <w:iCs/>
        </w:rPr>
        <w:t xml:space="preserve">matrix LSTM</w:t>
      </w:r>
      <w:r>
        <w:t xml:space="preserve"> </w:t>
      </w:r>
      <w:r>
        <w:t xml:space="preserve">(mLSTM),</w:t>
      </w:r>
      <w:r>
        <w:t xml:space="preserve"> </w:t>
      </w:r>
      <w:r>
        <w:t xml:space="preserve">yang menargetkan pemodelan konteks panjang dengan presisi tinggi.</w:t>
      </w:r>
      <w:r>
        <w:t xml:space="preserve"> </w:t>
      </w:r>
      <w:r>
        <w:t xml:space="preserve">N-BEATS-xLSTM-RUL mengintegrasikan basis-blok terstruktur (</w:t>
      </w:r>
      <w:r>
        <w:rPr>
          <w:i/>
          <w:iCs/>
        </w:rPr>
        <w:t xml:space="preserve">trend</w:t>
      </w:r>
      <w:r>
        <w:t xml:space="preserve">/</w:t>
      </w:r>
      <w:r>
        <w:t xml:space="preserve"> </w:t>
      </w:r>
      <w:r>
        <w:rPr>
          <w:i/>
          <w:iCs/>
        </w:rPr>
        <w:t xml:space="preserve">wear</w:t>
      </w:r>
      <w:r>
        <w:t xml:space="preserve">/</w:t>
      </w:r>
      <w:r>
        <w:rPr>
          <w:i/>
          <w:iCs/>
        </w:rPr>
        <w:t xml:space="preserve">shock</w:t>
      </w:r>
      <w:r>
        <w:t xml:space="preserve">) dari N-BEATS dengan residual xLSTM, memanfaatkan</w:t>
      </w:r>
      <w:r>
        <w:t xml:space="preserve"> </w:t>
      </w:r>
      <w:r>
        <w:rPr>
          <w:i/>
          <w:iCs/>
        </w:rPr>
        <w:t xml:space="preserve">prior</w:t>
      </w:r>
      <w:r>
        <w:t xml:space="preserve"> </w:t>
      </w:r>
      <w:r>
        <w:t xml:space="preserve">struktural pada bentuk kurva degradasi.</w:t>
      </w:r>
      <w:r>
        <w:t xml:space="preserve"> </w:t>
      </w:r>
      <w:r>
        <w:t xml:space="preserve">SparseGate-TCN-RUL menggunakan konvolusi kausal terdilatasi dengan</w:t>
      </w:r>
      <w:r>
        <w:t xml:space="preserve"> </w:t>
      </w:r>
      <w:r>
        <w:t xml:space="preserve">mekanisme</w:t>
      </w:r>
      <w:r>
        <w:t xml:space="preserve"> </w:t>
      </w:r>
      <w:r>
        <w:rPr>
          <w:i/>
          <w:iCs/>
        </w:rPr>
        <w:t xml:space="preserve">sparse gating</w:t>
      </w:r>
      <w:r>
        <w:t xml:space="preserve">, dirancang sebagai model ringan yang sesuai</w:t>
      </w:r>
      <w:r>
        <w:t xml:space="preserve"> </w:t>
      </w:r>
      <w:r>
        <w:t xml:space="preserve">untuk</w:t>
      </w:r>
      <w:r>
        <w:t xml:space="preserve"> </w:t>
      </w:r>
      <w:r>
        <w:rPr>
          <w:i/>
          <w:iCs/>
        </w:rPr>
        <w:t xml:space="preserve">deployment</w:t>
      </w:r>
      <w:r>
        <w:t xml:space="preserve"> </w:t>
      </w:r>
      <w:r>
        <w:t xml:space="preserve">di lapisan</w:t>
      </w:r>
      <w:r>
        <w:t xml:space="preserve"> </w:t>
      </w:r>
      <w:r>
        <w:rPr>
          <w:i/>
          <w:iCs/>
        </w:rPr>
        <w:t xml:space="preserve">edge</w:t>
      </w:r>
      <w:r>
        <w:t xml:space="preserve">.</w:t>
      </w:r>
      <w:r>
        <w:t xml:space="preserve"> </w:t>
      </w:r>
      <w:r>
        <w:t xml:space="preserve">Variasi pada</w:t>
      </w:r>
      <w:r>
        <w:t xml:space="preserve"> </w:t>
      </w:r>
      <w:r>
        <w:t xml:space="preserve">bias induktif</w:t>
      </w:r>
      <w:r>
        <w:t xml:space="preserve"> </w:t>
      </w:r>
      <w:r>
        <w:t xml:space="preserve">ketiga arsitektur ini sengaja dipilih agar uji</w:t>
      </w:r>
      <w:r>
        <w:t xml:space="preserve"> </w:t>
      </w:r>
      <w:r>
        <w:t xml:space="preserve">universalitas interpretabilitas SAE-BPFx tidak bergantung pada satu</w:t>
      </w:r>
      <w:r>
        <w:t xml:space="preserve"> </w:t>
      </w:r>
      <w:r>
        <w:t xml:space="preserve">paradigma arsitektur tunggal.</w:t>
      </w:r>
    </w:p>
    <w:p>
      <w:pPr>
        <w:pStyle w:val="Paragraf"/>
      </w:pPr>
    </w:p>
    <w:p>
      <w:pPr>
        <w:pStyle w:val="Paragraf"/>
      </w:pPr>
      <w:r>
        <w:t xml:space="preserve">Semua arsitektur yang dipilih mendapatkan input berupa sekuens vektor</w:t>
      </w:r>
      <w:r>
        <w:t xml:space="preserve"> </w:t>
      </w:r>
      <w:r>
        <w:rPr>
          <w:i/>
          <w:iCs/>
        </w:rPr>
        <w:t xml:space="preserve">Health</w:t>
      </w:r>
      <w:r>
        <w:rPr>
          <w:i/>
          <w:iCs/>
        </w:rPr>
        <w:t xml:space="preserve"> </w:t>
      </w:r>
      <w:r>
        <w:rPr>
          <w:i/>
          <w:iCs/>
        </w:rPr>
        <w:t xml:space="preserve">Indicator</w:t>
      </w:r>
      <w:r>
        <w:t xml:space="preserve"> </w:t>
      </w:r>
      <w:r>
        <w:t xml:space="preserve">(HI) lima dimensi yang diekstraksi per rekaman.</w:t>
      </w:r>
      <w:r>
        <w:t xml:space="preserve"> </w:t>
      </w:r>
      <w:r>
        <w:t xml:space="preserve">Sesuai definisi pada Bab III </w:t>
      </w:r>
      <w:r>
        <w:t xml:space="preserve"> </w:t>
      </w:r>
      <w:r>
        <w:t xml:space="preserve">, kelima dimensi HI merupakan energi RMS dari</w:t>
      </w:r>
      <w:r>
        <w:t xml:space="preserve"> </w:t>
      </w:r>
      <w:r>
        <w:t xml:space="preserve">lima pita frekuensi hasil dekomposisi spektral sinyal getaran, bukan</w:t>
      </w:r>
      <w:r>
        <w:t xml:space="preserve"> </w:t>
      </w:r>
      <w:r>
        <w:t xml:space="preserve">campuran fitur statistik dan spektral. Konsistensi definisi ini penting</w:t>
      </w:r>
      <w:r>
        <w:t xml:space="preserve"> </w:t>
      </w:r>
      <w:r>
        <w:t xml:space="preserve">agar input ketiga</w:t>
      </w:r>
      <w:r>
        <w:t xml:space="preserve"> </w:t>
      </w:r>
      <w:r>
        <w:rPr>
          <w:i/>
          <w:iCs/>
        </w:rPr>
        <w:t xml:space="preserve">backbone</w:t>
      </w:r>
      <w:r>
        <w:t xml:space="preserve"> </w:t>
      </w:r>
      <w:r>
        <w:t xml:space="preserve">pada Bab V identik dengan spesifikasi</w:t>
      </w:r>
      <w:r>
        <w:t xml:space="preserve"> </w:t>
      </w:r>
      <w:r>
        <w:t xml:space="preserve">praproses prognostik yang dirumuskan pada Bab III.</w:t>
      </w:r>
      <w:r>
        <w:t xml:space="preserve"> </w:t>
      </w:r>
      <w:r>
        <w:t xml:space="preserve">Sekuens ini dibentuk sebagai jendela geser sepanjang</w:t>
      </w:r>
      <w:r>
        <w:t xml:space="preserve"> </w:t>
      </w:r>
      <m:oMath>
        <m:sSub>
          <m:e>
            <m:r>
              <m:t>L</m:t>
            </m:r>
          </m:e>
          <m:sub>
            <m:r>
              <m:rPr>
                <m:sty m:val="p"/>
              </m:rPr>
              <m:t>w</m:t>
            </m:r>
            <m:r>
              <m:rPr>
                <m:sty m:val="p"/>
              </m:rPr>
              <m:t>i</m:t>
            </m:r>
            <m:r>
              <m:rPr>
                <m:sty m:val="p"/>
              </m:rPr>
              <m:t>n</m:t>
            </m:r>
          </m:sub>
        </m:sSub>
        <m:r>
          <m:rPr>
            <m:sty m:val="p"/>
          </m:rPr>
          <m:t>=</m:t>
        </m:r>
        <m:r>
          <m:t>32</m:t>
        </m:r>
      </m:oMath>
      <w:r>
        <w:t xml:space="preserve"> </w:t>
      </w:r>
      <w:r>
        <w:t xml:space="preserve">rekaman berurutan, menghasilkan tensor input</w:t>
      </w:r>
      <w:r>
        <w:t xml:space="preserve"> </w:t>
      </w:r>
      <m:oMath>
        <m:r>
          <m:rPr>
            <m:sty m:val="bi"/>
          </m:rPr>
          <m:t>X</m:t>
        </m:r>
        <m:r>
          <m:rPr>
            <m:sty m:val="p"/>
          </m:rPr>
          <m:t>∈</m:t>
        </m:r>
        <m:sSup>
          <m:e>
            <m:r>
              <m:rPr>
                <m:scr m:val="double-struck"/>
                <m:sty m:val="p"/>
              </m:rPr>
              <m:t>R</m:t>
            </m:r>
          </m:e>
          <m:sup>
            <m:r>
              <m:t>32</m:t>
            </m:r>
            <m:r>
              <m:rPr>
                <m:sty m:val="p"/>
              </m:rPr>
              <m:t>×</m:t>
            </m:r>
            <m:r>
              <m:t>5</m:t>
            </m:r>
          </m:sup>
        </m:sSup>
      </m:oMath>
      <w:r>
        <w:t xml:space="preserve"> </w:t>
      </w:r>
      <w:r>
        <w:t xml:space="preserve">per sampel.</w:t>
      </w:r>
      <w:r>
        <w:t xml:space="preserve"> </w:t>
      </w:r>
      <w:r>
        <w:t xml:space="preserve">Normalisasi Z-score per fitur diterapkan pada HI 5-D menggunakan statistik</w:t>
      </w:r>
      <w:r>
        <w:t xml:space="preserve"> </w:t>
      </w:r>
      <w:r>
        <w:rPr>
          <w:i/>
          <w:iCs/>
        </w:rPr>
        <w:t xml:space="preserve">training set</w:t>
      </w:r>
      <w:r>
        <w:t xml:space="preserve"> </w:t>
      </w:r>
      <w:r>
        <w:t xml:space="preserve">masing-masing dataset.</w:t>
      </w:r>
    </w:p>
    <w:p>
      <w:pPr>
        <w:pStyle w:val="Paragraf"/>
      </w:pPr>
    </w:p>
    <w:bookmarkStart w:id="35" w:name="subsec:bab5_mamba_xlstm"/>
    <w:p>
      <w:pPr>
        <w:pStyle w:val="Heading3"/>
      </w:pPr>
      <w:r>
        <w:t xml:space="preserve">Mamba-xLSTM-Net</w:t>
      </w:r>
    </w:p>
    <w:p>
      <w:pPr>
        <w:pStyle w:val="Paragraf"/>
      </w:pPr>
    </w:p>
    <w:p>
      <w:pPr>
        <w:pStyle w:val="Paragraf"/>
      </w:pPr>
      <w:r>
        <w:t xml:space="preserve">Mamba-xLSTM-Net adalah arsitektur hibrid yang menyatukan dua komponen</w:t>
      </w:r>
      <w:r>
        <w:t xml:space="preserve"> </w:t>
      </w:r>
      <w:r>
        <w:t xml:space="preserve">sekuensial komplementer: blok Mamba selektif untuk menangkap ketergantungan</w:t>
      </w:r>
      <w:r>
        <w:t xml:space="preserve"> </w:t>
      </w:r>
      <w:r>
        <w:t xml:space="preserve">jangka panjang secara efisien, dan blok mLSTM untuk mempertahankan memori</w:t>
      </w:r>
      <w:r>
        <w:t xml:space="preserve"> </w:t>
      </w:r>
      <w:r>
        <w:t xml:space="preserve">rekuren yang presisi</w:t>
      </w:r>
      <w:r>
        <w:t xml:space="preserve"> </w:t>
      </w:r>
      <w:r>
        <w:t xml:space="preserve">(Beck dkk., 2024; Gu dan Dao, 2023)</w:t>
      </w:r>
      <w:r>
        <w:t xml:space="preserve">.</w:t>
      </w:r>
      <w:r>
        <w:t xml:space="preserve"> </w:t>
      </w:r>
      <w:r>
        <w:t xml:space="preserve">Lapisan pertama memproyeksikan vektor input dari dimensi lima ke dimensi model</w:t>
      </w:r>
      <w:r>
        <w:t xml:space="preserve"> </w:t>
      </w:r>
      <m:oMath>
        <m:sSub>
          <m:e>
            <m:r>
              <m:t>d</m:t>
            </m:r>
          </m:e>
          <m:sub>
            <m:r>
              <m:rPr>
                <m:sty m:val="p"/>
              </m:rPr>
              <m:t>m</m:t>
            </m:r>
            <m:r>
              <m:rPr>
                <m:sty m:val="p"/>
              </m:rPr>
              <m:t>o</m:t>
            </m:r>
            <m:r>
              <m:rPr>
                <m:sty m:val="p"/>
              </m:rPr>
              <m:t>d</m:t>
            </m:r>
            <m:r>
              <m:rPr>
                <m:sty m:val="p"/>
              </m:rPr>
              <m:t>e</m:t>
            </m:r>
            <m:r>
              <m:rPr>
                <m:sty m:val="p"/>
              </m:rPr>
              <m:t>l</m:t>
            </m:r>
          </m:sub>
        </m:sSub>
      </m:oMath>
      <w:r>
        <w:t xml:space="preserve">, kemudian blok-blok Mamba dan mLSTM disusun secara bergantian</w:t>
      </w:r>
      <w:r>
        <w:t xml:space="preserve"> </w:t>
      </w:r>
      <w:r>
        <w:t xml:space="preserve">dalam tiga pasang.</w:t>
      </w:r>
      <w:r>
        <w:t xml:space="preserve"> </w:t>
      </w:r>
      <w:r>
        <w:t xml:space="preserve">Keluaran dari kedua jalur digabungkan melalui proyeksi linier berbobot yang</w:t>
      </w:r>
      <w:r>
        <w:t xml:space="preserve"> </w:t>
      </w:r>
      <w:r>
        <w:t xml:space="preserve">dapat dilatih (</w:t>
      </w:r>
      <w:r>
        <w:rPr>
          <w:i/>
          <w:iCs/>
        </w:rPr>
        <w:t xml:space="preserve">gated fusion</w:t>
      </w:r>
      <w:r>
        <w:t xml:space="preserve">), menghasilkan representasi laten</w:t>
      </w:r>
      <w:r>
        <w:t xml:space="preserve"> </w:t>
      </w:r>
      <m:oMath>
        <m:r>
          <m:rPr>
            <m:sty m:val="bi"/>
          </m:rPr>
          <m:t>h</m:t>
        </m:r>
        <m:r>
          <m:rPr>
            <m:sty m:val="p"/>
          </m:rPr>
          <m:t>∈</m:t>
        </m:r>
        <m:sSup>
          <m:e>
            <m:r>
              <m:rPr>
                <m:scr m:val="double-struck"/>
                <m:sty m:val="p"/>
              </m:rPr>
              <m:t>R</m:t>
            </m:r>
          </m:e>
          <m:sup>
            <m:sSub>
              <m:e>
                <m:r>
                  <m:t>d</m:t>
                </m:r>
              </m:e>
              <m:sub>
                <m:r>
                  <m:rPr>
                    <m:sty m:val="p"/>
                  </m:rPr>
                  <m:t>m</m:t>
                </m:r>
                <m:r>
                  <m:rPr>
                    <m:sty m:val="p"/>
                  </m:rPr>
                  <m:t>o</m:t>
                </m:r>
                <m:r>
                  <m:rPr>
                    <m:sty m:val="p"/>
                  </m:rPr>
                  <m:t>d</m:t>
                </m:r>
                <m:r>
                  <m:rPr>
                    <m:sty m:val="p"/>
                  </m:rPr>
                  <m:t>e</m:t>
                </m:r>
                <m:r>
                  <m:rPr>
                    <m:sty m:val="p"/>
                  </m:rPr>
                  <m:t>l</m:t>
                </m:r>
              </m:sub>
            </m:sSub>
          </m:sup>
        </m:sSup>
      </m:oMath>
      <w:r>
        <w:t xml:space="preserve"> </w:t>
      </w:r>
      <w:r>
        <w:t xml:space="preserve">yang menjadi input MLP</w:t>
      </w:r>
      <w:r>
        <w:t xml:space="preserve"> </w:t>
      </w:r>
      <w:r>
        <w:t xml:space="preserve">dua-lapis untuk menghasilkan estimasi RUL.</w:t>
      </w:r>
    </w:p>
    <w:p>
      <w:pPr>
        <w:pStyle w:val="Paragraf"/>
      </w:pPr>
    </w:p>
    <w:p>
      <w:pPr>
        <w:pStyle w:val="Paragraf"/>
      </w:pPr>
      <w:r>
        <w:t xml:space="preserve">Pada Bab V,</w:t>
      </w:r>
      <w:r>
        <w:t xml:space="preserve"> </w:t>
      </w:r>
      <m:oMath>
        <m:sSub>
          <m:e>
            <m:r>
              <m:t>d</m:t>
            </m:r>
          </m:e>
          <m:sub>
            <m:r>
              <m:rPr>
                <m:sty m:val="p"/>
              </m:rPr>
              <m:t>m</m:t>
            </m:r>
            <m:r>
              <m:rPr>
                <m:sty m:val="p"/>
              </m:rPr>
              <m:t>o</m:t>
            </m:r>
            <m:r>
              <m:rPr>
                <m:sty m:val="p"/>
              </m:rPr>
              <m:t>d</m:t>
            </m:r>
            <m:r>
              <m:rPr>
                <m:sty m:val="p"/>
              </m:rPr>
              <m:t>e</m:t>
            </m:r>
            <m:r>
              <m:rPr>
                <m:sty m:val="p"/>
              </m:rPr>
              <m:t>l</m:t>
            </m:r>
          </m:sub>
        </m:sSub>
      </m:oMath>
      <w:r>
        <w:t xml:space="preserve"> </w:t>
      </w:r>
      <w:r>
        <w:t xml:space="preserve">dikonfigurasi berbeda per dataset untuk</w:t>
      </w:r>
      <w:r>
        <w:t xml:space="preserve"> </w:t>
      </w:r>
      <w:r>
        <w:t xml:space="preserve">menyeimbangkan kapasitas model dan risiko</w:t>
      </w:r>
      <w:r>
        <w:t xml:space="preserve"> </w:t>
      </w:r>
      <w:r>
        <w:rPr>
          <w:i/>
          <w:iCs/>
        </w:rPr>
        <w:t xml:space="preserve">overfitting</w:t>
      </w:r>
      <w:r>
        <w:t xml:space="preserve">, yaitu</w:t>
      </w:r>
      <w:r>
        <w:t xml:space="preserve"> </w:t>
      </w:r>
      <m:oMath>
        <m:sSub>
          <m:e>
            <m:r>
              <m:t>d</m:t>
            </m:r>
          </m:e>
          <m:sub>
            <m:r>
              <m:rPr>
                <m:sty m:val="p"/>
              </m:rPr>
              <m:t>m</m:t>
            </m:r>
            <m:r>
              <m:rPr>
                <m:sty m:val="p"/>
              </m:rPr>
              <m:t>o</m:t>
            </m:r>
            <m:r>
              <m:rPr>
                <m:sty m:val="p"/>
              </m:rPr>
              <m:t>d</m:t>
            </m:r>
            <m:r>
              <m:rPr>
                <m:sty m:val="p"/>
              </m:rPr>
              <m:t>e</m:t>
            </m:r>
            <m:r>
              <m:rPr>
                <m:sty m:val="p"/>
              </m:rPr>
              <m:t>l</m:t>
            </m:r>
          </m:sub>
        </m:sSub>
        <m:r>
          <m:rPr>
            <m:sty m:val="p"/>
          </m:rPr>
          <m:t>=</m:t>
        </m:r>
        <m:r>
          <m:t>128</m:t>
        </m:r>
      </m:oMath>
      <w:r>
        <w:t xml:space="preserve"> </w:t>
      </w:r>
      <w:r>
        <w:t xml:space="preserve">pada PHM2012 yang memiliki sekitar 898.000 parameter total, dan</w:t>
      </w:r>
      <w:r>
        <w:t xml:space="preserve"> </w:t>
      </w:r>
      <m:oMath>
        <m:sSub>
          <m:e>
            <m:r>
              <m:t>d</m:t>
            </m:r>
          </m:e>
          <m:sub>
            <m:r>
              <m:rPr>
                <m:sty m:val="p"/>
              </m:rPr>
              <m:t>m</m:t>
            </m:r>
            <m:r>
              <m:rPr>
                <m:sty m:val="p"/>
              </m:rPr>
              <m:t>o</m:t>
            </m:r>
            <m:r>
              <m:rPr>
                <m:sty m:val="p"/>
              </m:rPr>
              <m:t>d</m:t>
            </m:r>
            <m:r>
              <m:rPr>
                <m:sty m:val="p"/>
              </m:rPr>
              <m:t>e</m:t>
            </m:r>
            <m:r>
              <m:rPr>
                <m:sty m:val="p"/>
              </m:rPr>
              <m:t>l</m:t>
            </m:r>
          </m:sub>
        </m:sSub>
        <m:r>
          <m:rPr>
            <m:sty m:val="p"/>
          </m:rPr>
          <m:t>=</m:t>
        </m:r>
        <m:r>
          <m:t>112</m:t>
        </m:r>
      </m:oMath>
      <w:r>
        <w:t xml:space="preserve"> </w:t>
      </w:r>
      <w:r>
        <w:t xml:space="preserve">pada XJTU-SY yang menghasilkan sekitar 811.000 parameter.</w:t>
      </w:r>
      <w:r>
        <w:t xml:space="preserve"> </w:t>
      </w:r>
      <w:r>
        <w:t xml:space="preserve">Model yang dijalankan pada dataset IMS menggunakan konfigurasi yang sama dengan PHM2012 karena panjang sekuens</w:t>
      </w:r>
      <w:r>
        <w:t xml:space="preserve"> </w:t>
      </w:r>
      <w:r>
        <w:t xml:space="preserve">degradasi yang sebanding.</w:t>
      </w:r>
      <w:r>
        <w:t xml:space="preserve"> </w:t>
      </w:r>
      <w:r>
        <w:t xml:space="preserve">Detail lengkap hyperparameter arsitektur dapat dilihat pada</w:t>
      </w:r>
      <w:r>
        <w:t xml:space="preserve"> </w:t>
      </w:r>
      <w:r>
        <w:t xml:space="preserve">Lampiran B.</w:t>
      </w:r>
    </w:p>
    <w:p>
      <w:pPr>
        <w:pStyle w:val="Paragraf"/>
      </w:pPr>
    </w:p>
    <w:p>
      <w:pPr>
        <w:pStyle w:val="Paragraf"/>
      </w:pPr>
      <w:r>
        <w:t xml:space="preserve">Mekanisme selektif arsitektur Mamba mampu mengevaluasi relevansi setiap titik dalam sekuens</w:t>
      </w:r>
      <w:r>
        <w:t xml:space="preserve"> </w:t>
      </w:r>
      <w:r>
        <w:t xml:space="preserve">rekaman secara dinamis, sehingga perubahan kecil pada spektrum getaran yang</w:t>
      </w:r>
      <w:r>
        <w:t xml:space="preserve"> </w:t>
      </w:r>
      <w:r>
        <w:t xml:space="preserve">terjadi jauh di awal lintasan degradasi tetap berkontribusi pada prediksi RUL</w:t>
      </w:r>
      <w:r>
        <w:t xml:space="preserve"> </w:t>
      </w:r>
      <w:r>
        <w:t xml:space="preserve">tanpa harus dilacak secara eksplisit.</w:t>
      </w:r>
      <w:r>
        <w:t xml:space="preserve"> </w:t>
      </w:r>
      <w:r>
        <w:t xml:space="preserve">Komponen mLSTM menjaga memori rekuren beresolusi tinggi melalui representasi</w:t>
      </w:r>
      <w:r>
        <w:t xml:space="preserve"> </w:t>
      </w:r>
      <w:r>
        <w:t xml:space="preserve">memori berbentuk matriks</w:t>
      </w:r>
      <w:r>
        <w:t xml:space="preserve"> </w:t>
      </w:r>
      <m:oMath>
        <m:r>
          <m:rPr>
            <m:sty m:val="bi"/>
          </m:rPr>
          <m:t>C</m:t>
        </m:r>
        <m:r>
          <m:rPr>
            <m:sty m:val="p"/>
          </m:rPr>
          <m:t>∈</m:t>
        </m:r>
        <m:sSup>
          <m:e>
            <m:r>
              <m:rPr>
                <m:scr m:val="double-struck"/>
                <m:sty m:val="p"/>
              </m:rPr>
              <m:t>R</m:t>
            </m:r>
          </m:e>
          <m:sup>
            <m:sSub>
              <m:e>
                <m:r>
                  <m:t>d</m:t>
                </m:r>
              </m:e>
              <m:sub>
                <m:r>
                  <m:t>h</m:t>
                </m:r>
              </m:sub>
            </m:sSub>
            <m:r>
              <m:rPr>
                <m:sty m:val="p"/>
              </m:rPr>
              <m:t>×</m:t>
            </m:r>
            <m:sSub>
              <m:e>
                <m:r>
                  <m:t>d</m:t>
                </m:r>
              </m:e>
              <m:sub>
                <m:r>
                  <m:t>h</m:t>
                </m:r>
              </m:sub>
            </m:sSub>
          </m:sup>
        </m:sSup>
      </m:oMath>
      <w:r>
        <w:t xml:space="preserve">, yang</w:t>
      </w:r>
      <w:r>
        <w:t xml:space="preserve"> </w:t>
      </w:r>
      <w:r>
        <w:t xml:space="preserve">memungkinkan penyimpanan konteks multi-level yang tidak dapat ditangkap oleh</w:t>
      </w:r>
      <w:r>
        <w:t xml:space="preserve"> </w:t>
      </w:r>
      <w:r>
        <w:t xml:space="preserve">vektor memori skalar pada LSTM konvensional.</w:t>
      </w:r>
    </w:p>
    <w:p>
      <w:pPr>
        <w:pStyle w:val="Paragraf"/>
      </w:pPr>
    </w:p>
    <w:bookmarkEnd w:id="35"/>
    <w:bookmarkStart w:id="36" w:name="subsec:bab5_nbeats_xlstm"/>
    <w:p>
      <w:pPr>
        <w:pStyle w:val="Heading3"/>
      </w:pPr>
      <w:r>
        <w:t xml:space="preserve">N-BEATS-xLSTM-RUL</w:t>
      </w:r>
    </w:p>
    <w:p>
      <w:pPr>
        <w:pStyle w:val="Paragraf"/>
      </w:pPr>
    </w:p>
    <w:p>
      <w:pPr>
        <w:pStyle w:val="Paragraf"/>
      </w:pPr>
      <w:r>
        <w:t xml:space="preserve">N-BEATS-xLSTM-RUL mengadaptasi kerangka N-BEATS</w:t>
      </w:r>
      <w:r>
        <w:t xml:space="preserve"> </w:t>
      </w:r>
      <w:r>
        <w:t xml:space="preserve">(Oreshkin dkk., 2020)</w:t>
      </w:r>
      <w:r>
        <w:t xml:space="preserve"> </w:t>
      </w:r>
      <w:r>
        <w:t xml:space="preserve">untuk memprediksi RUL dengan</w:t>
      </w:r>
      <w:r>
        <w:t xml:space="preserve"> </w:t>
      </w:r>
      <w:r>
        <w:t xml:space="preserve">menempatkan sebuah</w:t>
      </w:r>
      <w:r>
        <w:t xml:space="preserve"> </w:t>
      </w:r>
      <w:r>
        <w:rPr>
          <w:i/>
          <w:iCs/>
        </w:rPr>
        <w:t xml:space="preserve">front-end</w:t>
      </w:r>
      <w:r>
        <w:t xml:space="preserve"> </w:t>
      </w:r>
      <w:r>
        <w:t xml:space="preserve">xLSTM dua-blok di hadapan tumpukan basis-blok</w:t>
      </w:r>
      <w:r>
        <w:t xml:space="preserve">.</w:t>
      </w:r>
      <w:r>
        <w:t xml:space="preserve"> </w:t>
      </w:r>
      <w:r>
        <w:t xml:space="preserve">Tiga basis-blok struktural merepresentasikan komponen berbeda dari kurva</w:t>
      </w:r>
      <w:r>
        <w:t xml:space="preserve"> </w:t>
      </w:r>
      <w:r>
        <w:t xml:space="preserve">degradasi: blok</w:t>
      </w:r>
      <w:r>
        <w:t xml:space="preserve"> </w:t>
      </w:r>
      <w:r>
        <w:rPr>
          <w:i/>
          <w:iCs/>
        </w:rPr>
        <w:t xml:space="preserve">trend</w:t>
      </w:r>
      <w:r>
        <w:t xml:space="preserve"> </w:t>
      </w:r>
      <w:r>
        <w:t xml:space="preserve">berbasis polinomial Bernstein</w:t>
      </w:r>
      <w:r>
        <w:t xml:space="preserve"> </w:t>
      </w:r>
      <w:r>
        <w:t xml:space="preserve">menangkap penurunan RUL jangka panjang yang linier atau kuadratik, blok</w:t>
      </w:r>
      <w:r>
        <w:t xml:space="preserve"> </w:t>
      </w:r>
      <w:r>
        <w:rPr>
          <w:i/>
          <w:iCs/>
        </w:rPr>
        <w:t xml:space="preserve">wear</w:t>
      </w:r>
      <w:r>
        <w:t xml:space="preserve"> </w:t>
      </w:r>
      <w:r>
        <w:t xml:space="preserve">berbasis frekuensi karakteristik</w:t>
      </w:r>
      <w:r>
        <w:t xml:space="preserve"> </w:t>
      </w:r>
      <w:r>
        <w:t xml:space="preserve">merepresentasikan percepatan degradasi nonlinear menjelang akhir umur pakai,</w:t>
      </w:r>
      <w:r>
        <w:t xml:space="preserve"> </w:t>
      </w:r>
      <w:r>
        <w:t xml:space="preserve">dan blok</w:t>
      </w:r>
      <w:r>
        <w:t xml:space="preserve"> </w:t>
      </w:r>
      <w:r>
        <w:rPr>
          <w:i/>
          <w:iCs/>
        </w:rPr>
        <w:t xml:space="preserve">shock</w:t>
      </w:r>
      <w:r>
        <w:t xml:space="preserve"> </w:t>
      </w:r>
      <w:r>
        <w:t xml:space="preserve">berbasis</w:t>
      </w:r>
      <w:r>
        <w:t xml:space="preserve"> </w:t>
      </w:r>
      <w:r>
        <w:rPr>
          <w:i/>
          <w:iCs/>
        </w:rPr>
        <w:t xml:space="preserve">wavelet</w:t>
      </w:r>
      <w:r>
        <w:t xml:space="preserve"> </w:t>
      </w:r>
      <w:r>
        <w:t xml:space="preserve">Gabor</w:t>
      </w:r>
      <w:r>
        <w:t xml:space="preserve"> </w:t>
      </w:r>
      <w:r>
        <w:t xml:space="preserve">merespons kenaikan mendadak amplitudo getaran yang mencirikan transisi dari</w:t>
      </w:r>
      <w:r>
        <w:t xml:space="preserve"> </w:t>
      </w:r>
      <w:r>
        <w:t xml:space="preserve">fase laten ke fase degradasi akseleratif.</w:t>
      </w:r>
      <w:r>
        <w:t xml:space="preserve"> </w:t>
      </w:r>
      <w:r>
        <w:t xml:space="preserve">Keluaran ketiga basis-blok dijumlahkan dalam blok agregasi</w:t>
      </w:r>
      <w:r>
        <w:t xml:space="preserve"> </w:t>
      </w:r>
      <w:r>
        <w:t xml:space="preserve">aditif dan dibatasi (</w:t>
      </w:r>
      <w:r>
        <w:rPr>
          <w:i/>
          <w:iCs/>
        </w:rPr>
        <w:t xml:space="preserve">clamped</w:t>
      </w:r>
      <w:r>
        <w:t xml:space="preserve">) pada rentang</w:t>
      </w:r>
      <w:r>
        <w:t xml:space="preserve"> </w:t>
      </w:r>
      <m:oMath>
        <m:r>
          <m:rPr>
            <m:sty m:val="p"/>
          </m:rPr>
          <m:t>[</m:t>
        </m:r>
        <m:r>
          <m:t>0</m:t>
        </m:r>
        <m:r>
          <m:rPr>
            <m:sty m:val="p"/>
          </m:rPr>
          <m:t>,</m:t>
        </m:r>
        <m:r>
          <m:t> </m:t>
        </m:r>
        <m:r>
          <m:t>1</m:t>
        </m:r>
        <m:r>
          <m:rPr>
            <m:sty m:val="p"/>
          </m:rPr>
          <m:t>]</m:t>
        </m:r>
      </m:oMath>
      <w:r>
        <w:t xml:space="preserve">.</w:t>
      </w:r>
    </w:p>
    <w:p>
      <w:pPr>
        <w:pStyle w:val="Paragraf"/>
      </w:pPr>
    </w:p>
    <w:p>
      <w:pPr>
        <w:pStyle w:val="Paragraf"/>
      </w:pPr>
      <w:r>
        <w:t xml:space="preserve">Keluaran</w:t>
      </w:r>
      <w:r>
        <w:t xml:space="preserve"> </w:t>
      </w:r>
      <w:r>
        <w:rPr>
          <w:i/>
          <w:iCs/>
        </w:rPr>
        <w:t xml:space="preserve">front-end</w:t>
      </w:r>
      <w:r>
        <w:t xml:space="preserve"> </w:t>
      </w:r>
      <w:r>
        <w:t xml:space="preserve">xLSTM mengondisikan masukan</w:t>
      </w:r>
      <w:r>
        <w:t xml:space="preserve"> </w:t>
      </w:r>
      <w:r>
        <w:t xml:space="preserve">sebelum dekomposisi basis berlangsung</w:t>
      </w:r>
      <w:r>
        <w:t xml:space="preserve">, sehingga konteks sekuens yang</w:t>
      </w:r>
      <w:r>
        <w:t xml:space="preserve"> </w:t>
      </w:r>
      <w:r>
        <w:t xml:space="preserve">telah terakumulasi ikut memodulasi keluaran basis.</w:t>
      </w:r>
      <w:r>
        <w:t xml:space="preserve"> </w:t>
      </w:r>
      <w:r>
        <w:t xml:space="preserve">Total parameter arsitektur ini sejumlah 459.000, lebih kecil dari</w:t>
      </w:r>
      <w:r>
        <w:t xml:space="preserve"> </w:t>
      </w:r>
      <w:r>
        <w:t xml:space="preserve">Mamba-xLSTM-Net namun jauh lebih besar dari SparseGate-TCN-RUL.</w:t>
      </w:r>
      <w:r>
        <w:t xml:space="preserve"> </w:t>
      </w:r>
      <w:r>
        <w:t xml:space="preserve">Keunggulan utama N-BEATS-xLSTM-RUL terletak pada stabilitas lintas</w:t>
      </w:r>
      <w:r>
        <w:t xml:space="preserve"> </w:t>
      </w:r>
      <w:r>
        <w:rPr>
          <w:i/>
          <w:iCs/>
        </w:rPr>
        <w:t xml:space="preserve">seed</w:t>
      </w:r>
      <w:r>
        <w:t xml:space="preserve">. Karena</w:t>
      </w:r>
      <w:r>
        <w:t xml:space="preserve"> </w:t>
      </w:r>
      <w:r>
        <w:rPr>
          <w:i/>
          <w:iCs/>
        </w:rPr>
        <w:t xml:space="preserve">prior</w:t>
      </w:r>
      <w:r>
        <w:t xml:space="preserve"> </w:t>
      </w:r>
      <w:r>
        <w:t xml:space="preserve">struktural basis-blok sudah memiliki</w:t>
      </w:r>
      <w:r>
        <w:t xml:space="preserve"> </w:t>
      </w:r>
      <w:r>
        <w:t xml:space="preserve">pengetahuan tentang bentuk kurva degradasi, maka ruang solusi yang perlu dijelajahi</w:t>
      </w:r>
      <w:r>
        <w:t xml:space="preserve"> </w:t>
      </w:r>
      <w:r>
        <w:t xml:space="preserve">optimizer menjadi lebih sempit dan inisialisasi acak memberikan dampak minimal</w:t>
      </w:r>
      <w:r>
        <w:t xml:space="preserve"> </w:t>
      </w:r>
      <w:r>
        <w:t xml:space="preserve">terhadap solusi akhir.</w:t>
      </w:r>
    </w:p>
    <w:p>
      <w:pPr>
        <w:pStyle w:val="Paragraf"/>
      </w:pPr>
    </w:p>
    <w:bookmarkEnd w:id="36"/>
    <w:bookmarkStart w:id="37" w:name="subsec:bab5_sparsegate_tcn"/>
    <w:p>
      <w:pPr>
        <w:pStyle w:val="Heading3"/>
      </w:pPr>
      <w:r>
        <w:t xml:space="preserve">SparseGate-TCN-RUL</w:t>
      </w:r>
    </w:p>
    <w:p>
      <w:pPr>
        <w:pStyle w:val="Paragraf"/>
      </w:pPr>
    </w:p>
    <w:p>
      <w:pPr>
        <w:pStyle w:val="Paragraf"/>
      </w:pPr>
      <w:r>
        <w:t xml:space="preserve">SparseGate-TCN-RUL dibangun dari tumpukan</w:t>
      </w:r>
      <w:r>
        <w:t xml:space="preserve"> </w:t>
      </w:r>
      <w:r>
        <w:t xml:space="preserve">empat</w:t>
      </w:r>
      <w:r>
        <w:t xml:space="preserve"> </w:t>
      </w:r>
      <w:r>
        <w:t xml:space="preserve">blok konvolusi</w:t>
      </w:r>
      <w:r>
        <w:t xml:space="preserve"> </w:t>
      </w:r>
      <w:r>
        <w:t xml:space="preserve">kausal terdilatasi (</w:t>
      </w:r>
      <w:r>
        <w:rPr>
          <w:i/>
          <w:iCs/>
        </w:rPr>
        <w:t xml:space="preserve">Temporal Convolutional Network</w:t>
      </w:r>
      <w:r>
        <w:t xml:space="preserve">, TCN) dengan laju</w:t>
      </w:r>
      <w:r>
        <w:t xml:space="preserve"> </w:t>
      </w:r>
      <w:r>
        <w:t xml:space="preserve">dilatasi yang meningkat secara eksponensial:</w:t>
      </w:r>
      <w:r>
        <w:t xml:space="preserve"> </w:t>
      </w:r>
      <w:r>
        <w:t xml:space="preserve">1, 2, 4, dan 8</w:t>
      </w:r>
      <w:r>
        <w:t xml:space="preserve">.</w:t>
      </w:r>
      <w:r>
        <w:t xml:space="preserve"> </w:t>
      </w:r>
      <w:r>
        <w:t xml:space="preserve">Setiap blok menggunakan konvolusi kausal berpasangan dengan proyeksi yang</w:t>
      </w:r>
      <w:r>
        <w:t xml:space="preserve"> </w:t>
      </w:r>
      <w:r>
        <w:t xml:space="preserve">secara kolektif menghasilkan jangkauan temporal reseptif yang mencakup</w:t>
      </w:r>
      <w:r>
        <w:t xml:space="preserve"> </w:t>
      </w:r>
      <w:r>
        <w:t xml:space="preserve">keseluruhan jendela</w:t>
      </w:r>
      <w:r>
        <w:t xml:space="preserve"> </w:t>
      </w:r>
      <m:oMath>
        <m:sSub>
          <m:e>
            <m:r>
              <m:t>L</m:t>
            </m:r>
          </m:e>
          <m:sub>
            <m:r>
              <m:rPr>
                <m:sty m:val="p"/>
              </m:rPr>
              <m:t>w</m:t>
            </m:r>
            <m:r>
              <m:rPr>
                <m:sty m:val="p"/>
              </m:rPr>
              <m:t>i</m:t>
            </m:r>
            <m:r>
              <m:rPr>
                <m:sty m:val="p"/>
              </m:rPr>
              <m:t>n</m:t>
            </m:r>
          </m:sub>
        </m:sSub>
        <m:r>
          <m:rPr>
            <m:sty m:val="p"/>
          </m:rPr>
          <m:t>=</m:t>
        </m:r>
        <m:r>
          <m:t>32</m:t>
        </m:r>
      </m:oMath>
      <w:r>
        <w:t xml:space="preserve"> </w:t>
      </w:r>
      <w:r>
        <w:t xml:space="preserve">rekaman.</w:t>
      </w:r>
      <w:r>
        <w:t xml:space="preserve"> </w:t>
      </w:r>
      <w:r>
        <w:t xml:space="preserve">Sebelum tumpukan TCN, sebuah</w:t>
      </w:r>
      <w:r>
        <w:t xml:space="preserve"> </w:t>
      </w:r>
      <w:r>
        <w:rPr>
          <w:i/>
          <w:iCs/>
        </w:rPr>
        <w:t xml:space="preserve">sparse feature gate</w:t>
      </w:r>
      <w:r>
        <w:t xml:space="preserve"> </w:t>
      </w:r>
      <w:r>
        <w:t xml:space="preserve">dan cabang</w:t>
      </w:r>
      <w:r>
        <w:t xml:space="preserve"> </w:t>
      </w:r>
      <w:r>
        <w:rPr>
          <w:i/>
          <w:iCs/>
        </w:rPr>
        <w:t xml:space="preserve">cross-feature attention</w:t>
      </w:r>
      <w:r>
        <w:t xml:space="preserve"> </w:t>
      </w:r>
      <w:r>
        <w:t xml:space="preserve">digabungkan menjadi masukan</w:t>
      </w:r>
      <w:r>
        <w:t xml:space="preserve"> </w:t>
      </w:r>
      <w:r>
        <w:t xml:space="preserve">yang telah digerbangi (</w:t>
      </w:r>
      <w:r>
        <w:rPr>
          <w:i/>
          <w:iCs/>
        </w:rPr>
        <w:t xml:space="preserve">gated</w:t>
      </w:r>
      <w:r>
        <w:t xml:space="preserve">). Mekanisme</w:t>
      </w:r>
      <w:r>
        <w:t xml:space="preserve"> </w:t>
      </w:r>
      <w:r>
        <w:rPr>
          <w:i/>
          <w:iCs/>
        </w:rPr>
        <w:t xml:space="preserve">sparse gating</w:t>
      </w:r>
      <w:r>
        <w:t xml:space="preserve"> </w:t>
      </w:r>
      <w:r>
        <w:t xml:space="preserve">inilah yang menyeleksi kanal-kanal</w:t>
      </w:r>
      <w:r>
        <w:t xml:space="preserve"> </w:t>
      </w:r>
      <w:r>
        <w:t xml:space="preserve">dengan kandungan informasi tertinggi untuk diteruskan, sehingga biaya</w:t>
      </w:r>
      <w:r>
        <w:t xml:space="preserve"> </w:t>
      </w:r>
      <w:r>
        <w:t xml:space="preserve">komputasi inferensi berkurang secara signifikan.</w:t>
      </w:r>
      <w:r>
        <w:t xml:space="preserve"> </w:t>
      </w:r>
      <w:r>
        <w:t xml:space="preserve">Keluaran TCN dikumpulkan pada langkah waktu terakhir lalu diproyeksikan</w:t>
      </w:r>
      <w:r>
        <w:t xml:space="preserve"> </w:t>
      </w:r>
      <w:r>
        <w:t xml:space="preserve">oleh</w:t>
      </w:r>
      <w:r>
        <w:t xml:space="preserve"> </w:t>
      </w:r>
      <w:r>
        <w:rPr>
          <w:i/>
          <w:iCs/>
        </w:rPr>
        <w:t xml:space="preserve">quantile head</w:t>
      </w:r>
      <w:r>
        <w:t xml:space="preserve"> </w:t>
      </w:r>
      <w:r>
        <w:t xml:space="preserve">yang menjaga keterurutan, dengan nilai median</w:t>
      </w:r>
      <w:r>
        <w:t xml:space="preserve"> </w:t>
      </w:r>
      <w:r>
        <w:t xml:space="preserve">dilaporkan sebagai estimasi RUL.</w:t>
      </w:r>
    </w:p>
    <w:p>
      <w:pPr>
        <w:pStyle w:val="Paragraf"/>
      </w:pPr>
    </w:p>
    <w:p>
      <w:pPr>
        <w:pStyle w:val="Paragraf"/>
      </w:pPr>
      <w:r>
        <w:t xml:space="preserve">Arsitektur ini memiliki sekitar 249.000 parameter, sehingga paling ringan di antara</w:t>
      </w:r>
      <w:r>
        <w:t xml:space="preserve"> </w:t>
      </w:r>
      <w:r>
        <w:t xml:space="preserve">ketiga</w:t>
      </w:r>
      <w:r>
        <w:t xml:space="preserve"> </w:t>
      </w:r>
      <w:r>
        <w:rPr>
          <w:i/>
          <w:iCs/>
        </w:rPr>
        <w:t xml:space="preserve">backbone</w:t>
      </w:r>
      <w:r>
        <w:t xml:space="preserve">.</w:t>
      </w:r>
      <w:r>
        <w:t xml:space="preserve"> </w:t>
      </w:r>
      <w:r>
        <w:t xml:space="preserve">Kecepatan inferensi yang tinggi menjadikan SparseGate-TCN-RUL kandidat</w:t>
      </w:r>
      <w:r>
        <w:t xml:space="preserve"> </w:t>
      </w:r>
      <w:r>
        <w:t xml:space="preserve">yang sesuai untuk</w:t>
      </w:r>
      <w:r>
        <w:t xml:space="preserve"> </w:t>
      </w:r>
      <w:r>
        <w:rPr>
          <w:i/>
          <w:iCs/>
        </w:rPr>
        <w:t xml:space="preserve">deployment</w:t>
      </w:r>
      <w:r>
        <w:t xml:space="preserve"> </w:t>
      </w:r>
      <w:r>
        <w:t xml:space="preserve">pada</w:t>
      </w:r>
      <w:r>
        <w:t xml:space="preserve"> </w:t>
      </w:r>
      <w:r>
        <w:rPr>
          <w:i/>
          <w:iCs/>
        </w:rPr>
        <w:t xml:space="preserve">Edge Server</w:t>
      </w:r>
      <w:r>
        <w:t xml:space="preserve"> </w:t>
      </w:r>
      <w:r>
        <w:t xml:space="preserve">dalam kerangka PdM</w:t>
      </w:r>
      <w:r>
        <w:t xml:space="preserve"> </w:t>
      </w:r>
      <w:r>
        <w:rPr>
          <w:i/>
          <w:iCs/>
        </w:rPr>
        <w:t xml:space="preserve">multi-tier</w:t>
      </w:r>
      <w:r>
        <w:t xml:space="preserve"> </w:t>
      </w:r>
      <w:r>
        <w:t xml:space="preserve">yang dikembangkan pada Bab VI.</w:t>
      </w:r>
      <w:r>
        <w:t xml:space="preserve"> </w:t>
      </w:r>
      <w:r>
        <w:t xml:space="preserve">Meskipun kapasitas modelnya lebih kecil, arsitektur ini menunjukkan performa</w:t>
      </w:r>
      <w:r>
        <w:t xml:space="preserve"> </w:t>
      </w:r>
      <w:r>
        <w:t xml:space="preserve">kompetitif pada PHM2012 karena TCN terdilatasi secara alami sehingga dapat menangkap pola</w:t>
      </w:r>
      <w:r>
        <w:t xml:space="preserve"> </w:t>
      </w:r>
      <w:r>
        <w:t xml:space="preserve">periodisitas pada frekuensi rekaman yang tetap.</w:t>
      </w:r>
    </w:p>
    <w:p>
      <w:pPr>
        <w:pStyle w:val="Paragraf"/>
      </w:pPr>
    </w:p>
    <w:bookmarkEnd w:id="37"/>
    <w:bookmarkStart w:id="39" w:name="subsec:bab5_protokol_pelatihan"/>
    <w:p>
      <w:pPr>
        <w:pStyle w:val="Heading3"/>
      </w:pPr>
      <w:r>
        <w:t xml:space="preserve">Protokol Pelatihan Bersama</w:t>
      </w:r>
    </w:p>
    <w:p>
      <w:pPr>
        <w:pStyle w:val="Paragraf"/>
      </w:pPr>
    </w:p>
    <w:p>
      <w:pPr>
        <w:pStyle w:val="Paragraf"/>
      </w:pPr>
      <w:r>
        <w:t xml:space="preserve">Ketiga arsitektur dilatih menggunakan protokol identik untuk memastikan</w:t>
      </w:r>
      <w:r>
        <w:t xml:space="preserve"> </w:t>
      </w:r>
      <w:r>
        <w:t xml:space="preserve">perbandingan yang adil.</w:t>
      </w:r>
      <w:r>
        <w:t xml:space="preserve"> </w:t>
      </w:r>
      <w:r>
        <w:t xml:space="preserve">Optimizer AdamW</w:t>
      </w:r>
      <w:r>
        <w:t xml:space="preserve"> </w:t>
      </w:r>
      <w:r>
        <w:t xml:space="preserve">(Loshchilov dan Hutter, 2019)</w:t>
      </w:r>
      <w:r>
        <w:t xml:space="preserve"> </w:t>
      </w:r>
      <w:r>
        <w:t xml:space="preserve">dengan laju pembelajaran awal</w:t>
      </w:r>
      <w:r>
        <w:t xml:space="preserve"> </w:t>
      </w:r>
      <m:oMath>
        <m:r>
          <m:t>3</m:t>
        </m:r>
        <m:r>
          <m:rPr>
            <m:sty m:val="p"/>
          </m:rPr>
          <m:t>×</m:t>
        </m:r>
        <m:sSup>
          <m:e>
            <m:r>
              <m:t>10</m:t>
            </m:r>
          </m:e>
          <m:sup>
            <m:r>
              <m:rPr>
                <m:sty m:val="p"/>
              </m:rPr>
              <m:t>−</m:t>
            </m:r>
            <m:r>
              <m:t>4</m:t>
            </m:r>
          </m:sup>
        </m:sSup>
      </m:oMath>
      <w:r>
        <w:t xml:space="preserve"> </w:t>
      </w:r>
      <w:r>
        <w:t xml:space="preserve">dan jadwal kosinus (</w:t>
      </w:r>
      <w:r>
        <w:rPr>
          <w:i/>
          <w:iCs/>
        </w:rPr>
        <w:t xml:space="preserve">cosine annealing</w:t>
      </w:r>
      <w:r>
        <w:t xml:space="preserve">) digunakan</w:t>
      </w:r>
      <w:r>
        <w:t xml:space="preserve"> </w:t>
      </w:r>
      <w:r>
        <w:t xml:space="preserve">tanpa</w:t>
      </w:r>
      <w:r>
        <w:t xml:space="preserve"> </w:t>
      </w:r>
      <w:r>
        <w:rPr>
          <w:i/>
          <w:iCs/>
        </w:rPr>
        <w:t xml:space="preserve">warm restart</w:t>
      </w:r>
      <w:r>
        <w:t xml:space="preserve">.</w:t>
      </w:r>
      <w:r>
        <w:t xml:space="preserve"> </w:t>
      </w:r>
      <w:r>
        <w:t xml:space="preserve">Presisi</w:t>
      </w:r>
      <w:r>
        <w:t xml:space="preserve"> </w:t>
      </w:r>
      <w:r>
        <w:rPr>
          <w:rStyle w:val="VerbatimChar"/>
        </w:rPr>
        <w:t xml:space="preserve">bf16-mixed</w:t>
      </w:r>
      <w:r>
        <w:t xml:space="preserve"> </w:t>
      </w:r>
      <w:r>
        <w:t xml:space="preserve">diaktifkan untuk mengurangi penggunaan memori GPU</w:t>
      </w:r>
      <w:r>
        <w:t xml:space="preserve"> </w:t>
      </w:r>
      <w:r>
        <w:t xml:space="preserve">pada NVIDIA A40</w:t>
      </w:r>
      <w:r>
        <w:t xml:space="preserve"> </w:t>
      </w:r>
      <w:r>
        <w:t xml:space="preserve">dengan tetap mempertahankan akurasi numerik setara komputasi</w:t>
      </w:r>
      <w:r>
        <w:t xml:space="preserve"> </w:t>
      </w:r>
      <w:r>
        <w:rPr>
          <w:i/>
          <w:iCs/>
        </w:rPr>
        <w:t xml:space="preserve">floating point</w:t>
      </w:r>
      <w:r>
        <w:t xml:space="preserve"> </w:t>
      </w:r>
      <w:r>
        <w:t xml:space="preserve">32-bit</w:t>
      </w:r>
      <w:r>
        <w:t xml:space="preserve">.</w:t>
      </w:r>
      <w:r>
        <w:t xml:space="preserve"> </w:t>
      </w:r>
      <w:r>
        <w:t xml:space="preserve">Pelatihan berlangsung selama 75</w:t>
      </w:r>
      <w:r>
        <w:t xml:space="preserve"> </w:t>
      </w:r>
      <w:r>
        <w:rPr>
          <w:i/>
          <w:iCs/>
        </w:rPr>
        <w:t xml:space="preserve">epoch</w:t>
      </w:r>
      <w:r>
        <w:t xml:space="preserve"> </w:t>
      </w:r>
      <w:r>
        <w:t xml:space="preserve">penuh pada setiap konfigurasi</w:t>
      </w:r>
      <w:r>
        <w:t xml:space="preserve"> </w:t>
      </w:r>
      <w:r>
        <w:t xml:space="preserve">model × dataset × </w:t>
      </w:r>
      <w:r>
        <w:rPr>
          <w:i/>
          <w:iCs/>
        </w:rPr>
        <w:t xml:space="preserve">seed</w:t>
      </w:r>
      <w:r>
        <w:t xml:space="preserve"> </w:t>
      </w:r>
      <w:r>
        <w:t xml:space="preserve">tanpa</w:t>
      </w:r>
      <w:r>
        <w:t xml:space="preserve"> </w:t>
      </w:r>
      <w:r>
        <w:rPr>
          <w:i/>
          <w:iCs/>
        </w:rPr>
        <w:t xml:space="preserve">early stopping</w:t>
      </w:r>
      <w:r>
        <w:t xml:space="preserve">,</w:t>
      </w:r>
      <w:r>
        <w:t xml:space="preserve"> </w:t>
      </w:r>
      <w:r>
        <w:t xml:space="preserve">agar kurva konvergensi antar arsitektur dapat dibandingkan dengan jumlah</w:t>
      </w:r>
      <w:r>
        <w:t xml:space="preserve"> </w:t>
      </w:r>
      <w:r>
        <w:t xml:space="preserve">langkah yang identik.</w:t>
      </w:r>
    </w:p>
    <w:p>
      <w:pPr>
        <w:pStyle w:val="Paragraf"/>
      </w:pPr>
    </w:p>
    <w:bookmarkStart w:id="38" w:name="tab:bab5_protokol"/>
    <w:p>
      <w:pPr>
        <w:pStyle w:val="judulTabel"/>
      </w:pPr>
      <w:r>
        <w:t xml:space="preserve">Tabel </w:t>
      </w:r>
      <w:bookmarkStart w:id="86" w:name="tab_bab5_protokol"/>
      <w:r>
        <w:t xml:space="preserve">V.</w:t>
      </w:r>
      <w:fldSimple w:instr=" SEQ Tabel \* ARABIC \s 1 ">
        <w:r>
          <w:t xml:space="preserve">1</w:t>
        </w:r>
      </w:fldSimple>
      <w:bookmarkEnd w:id="86"/>
      <w:r>
        <w:t xml:space="preserve"> </w:t>
      </w:r>
      <w:r>
        <w:t xml:space="preserve">Konfigurasi pelatihan bersama untuk ketiga</w:t>
      </w:r>
      <w:r>
        <w:t xml:space="preserve"> </w:t>
      </w:r>
      <w:r>
        <w:rPr>
          <w:i/>
          <w:iCs/>
        </w:rPr>
        <w:t xml:space="preserve">backbone</w:t>
      </w:r>
      <w:r>
        <w:t xml:space="preserve"> </w:t>
      </w:r>
      <w:r>
        <w:t xml:space="preserve">RUL.</w:t>
      </w:r>
      <w:r>
        <w:t xml:space="preserve"> </w:t>
      </w:r>
      <w:r>
        <w:t xml:space="preserve">Semua parameter berlaku pada dataset PHM2012, XJTU-SY, dan IMS.</w:t>
      </w:r>
    </w:p>
    <w:p>
      <w:pPr>
        <w:pStyle w:val="Paragraf"/>
      </w:pPr>
    </w:p>
    <w:tbl>
      <w:tblPr>
        <w:tblStyle w:val="Table"/>
        <w:tblW w:type="dxa" w:w="7933"/>
        <w:tblLook w:firstRow="1" w:lastRow="0" w:firstColumn="0" w:lastColumn="0" w:noHBand="0" w:noVBand="0" w:val="0020"/>
        <w:tblCaption w:val="Konfigurasi pelatihan bersama untuk ketiga backbone RUL. Semua parameter berlaku pada dataset PHM2012, XJTU-SY, dan IMS."/>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6"/>
        <w:gridCol w:w="3967"/>
      </w:tblGrid>
      <w:tr>
        <w:trPr>
          <w:tblHeader w:val="on"/>
        </w:trPr>
        <w:tc>
          <w:tcPr>
            <w:tcW w:w="3966" w:type="dxa"/>
          </w:tcPr>
          <w:p>
            <w:pPr>
              <w:pStyle w:val="IsiTabel"/>
              <w:jc w:val="left"/>
            </w:pPr>
            <w:r>
              <w:rPr>
                <w:b/>
                <w:bCs/>
              </w:rPr>
              <w:t xml:space="preserve">Hyperparameter</w:t>
            </w:r>
          </w:p>
        </w:tc>
        <w:tc>
          <w:tcPr>
            <w:tcW w:w="3967" w:type="dxa"/>
          </w:tcPr>
          <w:p>
            <w:pPr>
              <w:pStyle w:val="IsiTabel"/>
              <w:jc w:val="left"/>
            </w:pPr>
            <w:r>
              <w:rPr>
                <w:b/>
                <w:bCs/>
              </w:rPr>
              <w:t xml:space="preserve">Nilai</w:t>
            </w:r>
          </w:p>
        </w:tc>
      </w:tr>
      <w:tr>
        <w:tc>
          <w:tcPr>
            <w:tcW w:w="3966" w:type="dxa"/>
          </w:tcPr>
          <w:p>
            <w:pPr>
              <w:pStyle w:val="IsiTabel"/>
              <w:jc w:val="left"/>
            </w:pPr>
            <w:r>
              <w:t xml:space="preserve">Ukuran</w:t>
            </w:r>
            <w:r>
              <w:t xml:space="preserve"> </w:t>
            </w:r>
            <w:r>
              <w:rPr>
                <w:i/>
                <w:iCs/>
              </w:rPr>
              <w:t xml:space="preserve">batch</w:t>
            </w:r>
          </w:p>
        </w:tc>
        <w:tc>
          <w:tcPr>
            <w:tcW w:w="3967" w:type="dxa"/>
          </w:tcPr>
          <w:p>
            <w:pPr>
              <w:pStyle w:val="IsiTabel"/>
              <w:jc w:val="left"/>
            </w:pPr>
            <w:r>
              <w:t xml:space="preserve">512 sekuens</w:t>
            </w:r>
          </w:p>
        </w:tc>
      </w:tr>
      <w:tr>
        <w:tc>
          <w:tcPr>
            <w:tcW w:w="3966" w:type="dxa"/>
          </w:tcPr>
          <w:p>
            <w:pPr>
              <w:pStyle w:val="IsiTabel"/>
              <w:jc w:val="left"/>
            </w:pPr>
            <w:r>
              <w:t xml:space="preserve">Panjang jendela</w:t>
            </w:r>
            <w:r>
              <w:t xml:space="preserve"> </w:t>
            </w:r>
            <m:oMath>
              <m:sSub>
                <m:e>
                  <m:r>
                    <m:t>L</m:t>
                  </m:r>
                </m:e>
                <m:sub>
                  <m:r>
                    <m:rPr>
                      <m:sty m:val="p"/>
                    </m:rPr>
                    <m:t>w</m:t>
                  </m:r>
                  <m:r>
                    <m:rPr>
                      <m:sty m:val="p"/>
                    </m:rPr>
                    <m:t>i</m:t>
                  </m:r>
                  <m:r>
                    <m:rPr>
                      <m:sty m:val="p"/>
                    </m:rPr>
                    <m:t>n</m:t>
                  </m:r>
                </m:sub>
              </m:sSub>
            </m:oMath>
          </w:p>
        </w:tc>
        <w:tc>
          <w:tcPr>
            <w:tcW w:w="3967" w:type="dxa"/>
          </w:tcPr>
          <w:p>
            <w:pPr>
              <w:pStyle w:val="IsiTabel"/>
              <w:jc w:val="left"/>
            </w:pPr>
            <w:r>
              <w:t xml:space="preserve">32 rekaman</w:t>
            </w:r>
          </w:p>
        </w:tc>
      </w:tr>
      <w:tr>
        <w:tc>
          <w:tcPr>
            <w:tcW w:w="3966" w:type="dxa"/>
          </w:tcPr>
          <w:p>
            <w:pPr>
              <w:pStyle w:val="IsiTabel"/>
              <w:jc w:val="left"/>
            </w:pPr>
            <w:r>
              <w:rPr>
                <w:i/>
                <w:iCs/>
              </w:rPr>
              <w:t xml:space="preserve">Epoch</w:t>
            </w:r>
            <w:r>
              <w:t xml:space="preserve"> </w:t>
            </w:r>
            <w:r>
              <w:t xml:space="preserve">pelatihan</w:t>
            </w:r>
          </w:p>
        </w:tc>
        <w:tc>
          <w:tcPr>
            <w:tcW w:w="3967" w:type="dxa"/>
          </w:tcPr>
          <w:p>
            <w:pPr>
              <w:pStyle w:val="IsiTabel"/>
              <w:jc w:val="left"/>
            </w:pPr>
            <w:r>
              <w:t xml:space="preserve">75 (tanpa</w:t>
            </w:r>
            <w:r>
              <w:t xml:space="preserve"> </w:t>
            </w:r>
            <w:r>
              <w:rPr>
                <w:i/>
                <w:iCs/>
              </w:rPr>
              <w:t xml:space="preserve">early stopping</w:t>
            </w:r>
            <w:r>
              <w:t xml:space="preserve">)</w:t>
            </w:r>
          </w:p>
        </w:tc>
      </w:tr>
      <w:tr>
        <w:tc>
          <w:tcPr>
            <w:tcW w:w="3966" w:type="dxa"/>
          </w:tcPr>
          <w:p>
            <w:pPr>
              <w:pStyle w:val="IsiTabel"/>
              <w:jc w:val="left"/>
            </w:pPr>
            <w:r>
              <w:t xml:space="preserve">Optimizer</w:t>
            </w:r>
          </w:p>
        </w:tc>
        <w:tc>
          <w:tcPr>
            <w:tcW w:w="3967" w:type="dxa"/>
          </w:tcPr>
          <w:p>
            <w:pPr>
              <w:pStyle w:val="IsiTabel"/>
              <w:jc w:val="left"/>
            </w:pPr>
            <w:r>
              <w:t xml:space="preserve">AdamW (</w:t>
            </w:r>
            <m:oMath>
              <m:sSub>
                <m:e>
                  <m:r>
                    <m:t>β</m:t>
                  </m:r>
                </m:e>
                <m:sub>
                  <m:r>
                    <m:t>1</m:t>
                  </m:r>
                </m:sub>
              </m:sSub>
              <m:r>
                <m:rPr>
                  <m:sty m:val="p"/>
                </m:rPr>
                <m:t>=</m:t>
              </m:r>
              <m:r>
                <m:t>0</m:t>
              </m:r>
              <m:r>
                <m:rPr>
                  <m:sty m:val="p"/>
                </m:rPr>
                <m:t>,</m:t>
              </m:r>
              <m:r>
                <m:t>9</m:t>
              </m:r>
            </m:oMath>
            <w:r>
              <w:t xml:space="preserve">,</w:t>
            </w:r>
            <w:r>
              <w:t xml:space="preserve"> </w:t>
            </w:r>
            <m:oMath>
              <m:sSub>
                <m:e>
                  <m:r>
                    <m:t>β</m:t>
                  </m:r>
                </m:e>
                <m:sub>
                  <m:r>
                    <m:t>2</m:t>
                  </m:r>
                </m:sub>
              </m:sSub>
              <m:r>
                <m:rPr>
                  <m:sty m:val="p"/>
                </m:rPr>
                <m:t>=</m:t>
              </m:r>
              <m:r>
                <m:t>0</m:t>
              </m:r>
              <m:r>
                <m:rPr>
                  <m:sty m:val="p"/>
                </m:rPr>
                <m:t>,</m:t>
              </m:r>
              <m:r>
                <m:t>999</m:t>
              </m:r>
            </m:oMath>
            <w:r>
              <w:t xml:space="preserve">,</w:t>
            </w:r>
            <w:r>
              <w:t xml:space="preserve"> </w:t>
            </w:r>
            <m:oMath>
              <m:r>
                <m:t>ϵ</m:t>
              </m:r>
              <m:r>
                <m:rPr>
                  <m:sty m:val="p"/>
                </m:rPr>
                <m:t>=</m:t>
              </m:r>
              <m:sSup>
                <m:e>
                  <m:r>
                    <m:t>10</m:t>
                  </m:r>
                </m:e>
                <m:sup>
                  <m:r>
                    <m:rPr>
                      <m:sty m:val="p"/>
                    </m:rPr>
                    <m:t>−</m:t>
                  </m:r>
                  <m:r>
                    <m:t>8</m:t>
                  </m:r>
                </m:sup>
              </m:sSup>
            </m:oMath>
            <w:r>
              <w:t xml:space="preserve">)</w:t>
            </w:r>
          </w:p>
        </w:tc>
      </w:tr>
      <w:tr>
        <w:tc>
          <w:tcPr>
            <w:tcW w:w="3966" w:type="dxa"/>
          </w:tcPr>
          <w:p>
            <w:pPr>
              <w:pStyle w:val="IsiTabel"/>
              <w:jc w:val="left"/>
            </w:pPr>
            <w:r>
              <w:t xml:space="preserve">Laju pembelajaran awal</w:t>
            </w:r>
          </w:p>
        </w:tc>
        <w:tc>
          <w:tcPr>
            <w:tcW w:w="3967" w:type="dxa"/>
          </w:tcPr>
          <w:p>
            <w:pPr>
              <w:pStyle w:val="IsiTabel"/>
              <w:jc w:val="left"/>
            </w:pPr>
            <m:oMath>
              <m:r>
                <m:t>3</m:t>
              </m:r>
              <m:r>
                <m:rPr>
                  <m:sty m:val="p"/>
                </m:rPr>
                <m:t>×</m:t>
              </m:r>
              <m:sSup>
                <m:e>
                  <m:r>
                    <m:t>10</m:t>
                  </m:r>
                </m:e>
                <m:sup>
                  <m:r>
                    <m:rPr>
                      <m:sty m:val="p"/>
                    </m:rPr>
                    <m:t>−</m:t>
                  </m:r>
                  <m:r>
                    <m:t>4</m:t>
                  </m:r>
                </m:sup>
              </m:sSup>
            </m:oMath>
          </w:p>
        </w:tc>
      </w:tr>
      <w:tr>
        <w:tc>
          <w:tcPr>
            <w:tcW w:w="3966" w:type="dxa"/>
          </w:tcPr>
          <w:p>
            <w:pPr>
              <w:pStyle w:val="IsiTabel"/>
              <w:jc w:val="left"/>
            </w:pPr>
            <w:r>
              <w:t xml:space="preserve">Jadwal lr</w:t>
            </w:r>
          </w:p>
        </w:tc>
        <w:tc>
          <w:tcPr>
            <w:tcW w:w="3967" w:type="dxa"/>
          </w:tcPr>
          <w:p>
            <w:pPr>
              <w:pStyle w:val="IsiTabel"/>
              <w:jc w:val="left"/>
            </w:pPr>
            <w:r>
              <w:rPr>
                <w:i/>
                <w:iCs/>
              </w:rPr>
              <w:t xml:space="preserve">Cosine annealing</w:t>
            </w:r>
            <w:r>
              <w:t xml:space="preserve"> </w:t>
            </w:r>
            <w:r>
              <w:t xml:space="preserve">(min lr</w:t>
            </w:r>
            <w:r>
              <w:t xml:space="preserve"> </w:t>
            </w:r>
            <m:oMath>
              <m:r>
                <m:rPr>
                  <m:sty m:val="p"/>
                </m:rPr>
                <m:t>=</m:t>
              </m:r>
              <m:sSup>
                <m:e>
                  <m:r>
                    <m:t>10</m:t>
                  </m:r>
                </m:e>
                <m:sup>
                  <m:r>
                    <m:rPr>
                      <m:sty m:val="p"/>
                    </m:rPr>
                    <m:t>−</m:t>
                  </m:r>
                  <m:r>
                    <m:t>6</m:t>
                  </m:r>
                </m:sup>
              </m:sSup>
            </m:oMath>
            <w:r>
              <w:t xml:space="preserve">)</w:t>
            </w:r>
          </w:p>
        </w:tc>
      </w:tr>
      <w:tr>
        <w:tc>
          <w:tcPr>
            <w:tcW w:w="3966" w:type="dxa"/>
          </w:tcPr>
          <w:p>
            <w:pPr>
              <w:pStyle w:val="IsiTabel"/>
              <w:jc w:val="left"/>
            </w:pPr>
            <w:r>
              <w:t xml:space="preserve">Presisi</w:t>
            </w:r>
          </w:p>
        </w:tc>
        <w:tc>
          <w:tcPr>
            <w:tcW w:w="3967" w:type="dxa"/>
          </w:tcPr>
          <w:p>
            <w:pPr>
              <w:pStyle w:val="IsiTabel"/>
              <w:jc w:val="left"/>
            </w:pPr>
            <w:r>
              <w:rPr>
                <w:rStyle w:val="VerbatimChar"/>
              </w:rPr>
              <w:t xml:space="preserve">bf16-mixed</w:t>
            </w:r>
            <w:r>
              <w:t xml:space="preserve"> </w:t>
            </w:r>
            <w:r>
              <w:t xml:space="preserve">(Ampere)</w:t>
            </w:r>
          </w:p>
        </w:tc>
      </w:tr>
      <w:tr>
        <w:tc>
          <w:tcPr>
            <w:tcW w:w="3966" w:type="dxa"/>
          </w:tcPr>
          <w:p>
            <w:pPr>
              <w:pStyle w:val="IsiTabel"/>
              <w:jc w:val="left"/>
            </w:pPr>
            <w:r>
              <w:rPr>
                <w:i/>
                <w:iCs/>
              </w:rPr>
              <w:t xml:space="preserve">Gradient clipping</w:t>
            </w:r>
          </w:p>
        </w:tc>
        <w:tc>
          <w:tcPr>
            <w:tcW w:w="3967" w:type="dxa"/>
          </w:tcPr>
          <w:p>
            <w:pPr>
              <w:pStyle w:val="IsiTabel"/>
              <w:jc w:val="left"/>
            </w:pPr>
            <m:oMath>
              <m:r>
                <m:rPr>
                  <m:sty m:val="p"/>
                </m:rPr>
                <m:t>∥</m:t>
              </m:r>
              <m:r>
                <m:rPr>
                  <m:sty m:val="p"/>
                </m:rPr>
                <m:t>∇</m:t>
              </m:r>
              <m:r>
                <m:rPr>
                  <m:sty m:val="p"/>
                </m:rPr>
                <m:t>∥</m:t>
              </m:r>
              <m:r>
                <m:rPr>
                  <m:sty m:val="p"/>
                </m:rPr>
                <m:t>≤</m:t>
              </m:r>
              <m:r>
                <m:t>1</m:t>
              </m:r>
              <m:r>
                <m:rPr>
                  <m:sty m:val="p"/>
                </m:rPr>
                <m:t>,</m:t>
              </m:r>
              <m:r>
                <m:t>0</m:t>
              </m:r>
            </m:oMath>
            <w:r>
              <w:t xml:space="preserve"> </w:t>
            </w:r>
            <w:r>
              <w:t xml:space="preserve">(norm global)</w:t>
            </w:r>
          </w:p>
        </w:tc>
      </w:tr>
      <w:tr>
        <w:tc>
          <w:tcPr>
            <w:tcW w:w="3966" w:type="dxa"/>
          </w:tcPr>
          <w:p>
            <w:pPr>
              <w:pStyle w:val="IsiTabel"/>
              <w:jc w:val="left"/>
            </w:pPr>
            <w:r>
              <w:rPr>
                <w:i/>
                <w:iCs/>
              </w:rPr>
              <w:t xml:space="preserve">Weight decay</w:t>
            </w:r>
          </w:p>
        </w:tc>
        <w:tc>
          <w:tcPr>
            <w:tcW w:w="3967" w:type="dxa"/>
          </w:tcPr>
          <w:p>
            <w:pPr>
              <w:pStyle w:val="IsiTabel"/>
              <w:jc w:val="left"/>
            </w:pPr>
            <m:oMath>
              <m:sSup>
                <m:e>
                  <m:r>
                    <m:t>10</m:t>
                  </m:r>
                </m:e>
                <m:sup>
                  <m:r>
                    <m:rPr>
                      <m:sty m:val="p"/>
                    </m:rPr>
                    <m:t>−</m:t>
                  </m:r>
                  <m:r>
                    <m:t>2</m:t>
                  </m:r>
                </m:sup>
              </m:sSup>
            </m:oMath>
          </w:p>
        </w:tc>
      </w:tr>
      <w:tr>
        <w:tc>
          <w:tcPr>
            <w:tcW w:w="3966" w:type="dxa"/>
          </w:tcPr>
          <w:p>
            <w:pPr>
              <w:pStyle w:val="IsiTabel"/>
              <w:jc w:val="left"/>
            </w:pPr>
            <w:r>
              <w:rPr>
                <w:i/>
                <w:iCs/>
              </w:rPr>
              <w:t xml:space="preserve">Seed</w:t>
            </w:r>
          </w:p>
        </w:tc>
        <w:tc>
          <w:tcPr>
            <w:tcW w:w="3967" w:type="dxa"/>
          </w:tcPr>
          <w:p>
            <w:pPr>
              <w:pStyle w:val="IsiTabel"/>
              <w:jc w:val="left"/>
            </w:pPr>
            <w:r>
              <w:t xml:space="preserve">{42, 43, 44}</w:t>
            </w:r>
          </w:p>
        </w:tc>
      </w:tr>
      <w:tr>
        <w:tc>
          <w:tcPr>
            <w:tcW w:w="3966" w:type="dxa"/>
          </w:tcPr>
          <w:p>
            <w:pPr>
              <w:pStyle w:val="IsiTabel"/>
              <w:jc w:val="left"/>
            </w:pPr>
            <w:r>
              <w:t xml:space="preserve">Metrik</w:t>
            </w:r>
            <w:r>
              <w:t xml:space="preserve"> </w:t>
            </w:r>
            <w:r>
              <w:rPr>
                <w:i/>
                <w:iCs/>
              </w:rPr>
              <w:t xml:space="preserve">checkpoint</w:t>
            </w:r>
          </w:p>
        </w:tc>
        <w:tc>
          <w:tcPr>
            <w:tcW w:w="3967" w:type="dxa"/>
          </w:tcPr>
          <w:p>
            <w:pPr>
              <w:pStyle w:val="IsiTabel"/>
              <w:jc w:val="left"/>
            </w:pPr>
            <w:r>
              <w:t xml:space="preserve">RMSE validasi terbaik (</w:t>
            </w:r>
            <w:r>
              <w:rPr>
                <w:rStyle w:val="VerbatimChar"/>
              </w:rPr>
              <w:t xml:space="preserve">val/rmse</w:t>
            </w:r>
            <w:r>
              <w:t xml:space="preserve">)</w:t>
            </w:r>
          </w:p>
        </w:tc>
      </w:tr>
    </w:tbl>
    <w:p>
      <w:pPr>
        <w:pStyle w:val="Paragraf"/>
      </w:pPr>
    </w:p>
    <w:bookmarkEnd w:id="38"/>
    <w:p>
      <w:pPr>
        <w:pStyle w:val="Paragraf"/>
      </w:pPr>
      <w:r>
        <w:t xml:space="preserve">Strategi</w:t>
      </w:r>
      <w:r>
        <w:t xml:space="preserve"> </w:t>
      </w:r>
      <w:r>
        <w:rPr>
          <w:i/>
          <w:iCs/>
        </w:rPr>
        <w:t xml:space="preserve">checkpoint</w:t>
      </w:r>
      <w:r>
        <w:t xml:space="preserve"> </w:t>
      </w:r>
      <w:r>
        <w:t xml:space="preserve">menyimpan bobot dengan RMSE validasi terbaik</w:t>
      </w:r>
      <w:r>
        <w:t xml:space="preserve"> </w:t>
      </w:r>
      <w:r>
        <w:t xml:space="preserve">selama proses pelatihan, yang digunakan untuk evaluasi akhir pada</w:t>
      </w:r>
      <w:r>
        <w:t xml:space="preserve"> </w:t>
      </w:r>
      <w:r>
        <w:rPr>
          <w:i/>
          <w:iCs/>
        </w:rPr>
        <w:t xml:space="preserve">test set</w:t>
      </w:r>
      <w:r>
        <w:t xml:space="preserve">.</w:t>
      </w:r>
      <w:r>
        <w:t xml:space="preserve"> </w:t>
      </w:r>
      <w:r>
        <w:t xml:space="preserve">Tabel </w:t>
      </w:r>
      <w:fldSimple w:instr=" REF tab_bab5_protokol \h ">
        <w:r>
          <w:t xml:space="preserve">V.1</w:t>
        </w:r>
      </w:fldSimple>
      <w:r>
        <w:t xml:space="preserve"> merangkum seluruh konfigurasi yang digunakan.</w:t>
      </w:r>
      <w:r>
        <w:t xml:space="preserve"> </w:t>
      </w:r>
      <w:r>
        <w:t xml:space="preserve">Reproduksi seluruh eksperimen pelatihan pada Bab V dapat dilakukan melalui</w:t>
      </w:r>
      <w:r>
        <w:t xml:space="preserve"> </w:t>
      </w:r>
      <w:r>
        <w:t xml:space="preserve">konfigurasi yang tersimpan pada repositori publik</w:t>
      </w:r>
      <w:r>
        <w:t xml:space="preserve"> </w:t>
      </w:r>
      <w:r>
        <w:t xml:space="preserve">(</w:t>
      </w:r>
      <w:r>
        <w:t xml:space="preserve">Suharto dan ko-promotor</w:t>
      </w:r>
      <w:r>
        <w:t xml:space="preserve">, 2025)</w:t>
      </w:r>
      <w:r>
        <w:t xml:space="preserve">.</w:t>
      </w:r>
    </w:p>
    <w:p>
      <w:pPr>
        <w:pStyle w:val="Paragraf"/>
      </w:pPr>
    </w:p>
    <w:bookmarkEnd w:id="39"/>
    <w:bookmarkEnd w:id="40"/>
    <w:bookmarkStart w:id="41" w:name="sec:bab5_sae"/>
    <w:p>
      <w:pPr>
        <w:pStyle w:val="Heading2"/>
      </w:pPr>
      <w:r>
        <w:rPr>
          <w:i/>
          <w:iCs/>
        </w:rPr>
        <w:t xml:space="preserve">Top-k Sparse Autoencoder</w:t>
      </w:r>
    </w:p>
    <w:p>
      <w:pPr>
        <w:pStyle w:val="Paragraf"/>
      </w:pPr>
    </w:p>
    <w:p>
      <w:pPr>
        <w:pStyle w:val="Paragraf"/>
      </w:pPr>
      <w:r>
        <w:rPr>
          <w:i/>
          <w:iCs/>
        </w:rPr>
        <w:t xml:space="preserve">Top-</w:t>
      </w:r>
      <w:r>
        <w:rPr>
          <w:i/>
          <w:i/>
          <w:iCs/>
          <w:iCs/>
        </w:rPr>
        <w:t xml:space="preserve">k</w:t>
      </w:r>
      <w:r>
        <w:rPr>
          <w:i/>
          <w:iCs/>
        </w:rPr>
        <w:t xml:space="preserve"> </w:t>
      </w:r>
      <w:r>
        <w:rPr>
          <w:i/>
          <w:iCs/>
        </w:rPr>
        <w:t xml:space="preserve">Sparse Autoencoder</w:t>
      </w:r>
      <w:r>
        <w:t xml:space="preserve"> </w:t>
      </w:r>
      <w:r>
        <w:t xml:space="preserve">(SAE) merupakan metode interpretabilitas</w:t>
      </w:r>
      <w:r>
        <w:t xml:space="preserve"> </w:t>
      </w:r>
      <w:r>
        <w:t xml:space="preserve">mekanistik yang diadaptasi dari literatur pemodelan bahasa besar</w:t>
      </w:r>
      <w:r>
        <w:t xml:space="preserve"> </w:t>
      </w:r>
      <w:r>
        <w:t xml:space="preserve">(</w:t>
      </w:r>
      <w:r>
        <w:t xml:space="preserve">Bricken dkk.</w:t>
      </w:r>
      <w:r>
        <w:t xml:space="preserve">, 2023; Cunningham dkk., 2023)</w:t>
      </w:r>
      <w:r>
        <w:t xml:space="preserve"> </w:t>
      </w:r>
      <w:r>
        <w:t xml:space="preserve">ke domain prognostik</w:t>
      </w:r>
      <w:r>
        <w:t xml:space="preserve"> </w:t>
      </w:r>
      <w:r>
        <w:rPr>
          <w:i/>
          <w:iCs/>
        </w:rPr>
        <w:t xml:space="preserve">bearing</w:t>
      </w:r>
      <w:r>
        <w:t xml:space="preserve"> </w:t>
      </w:r>
      <w:r>
        <w:t xml:space="preserve">untuk pertama kalinya dalam penelitian ini.</w:t>
      </w:r>
      <w:r>
        <w:t xml:space="preserve"> </w:t>
      </w:r>
      <w:r>
        <w:t xml:space="preserve">Prinsip utamanya adalah</w:t>
      </w:r>
      <w:r>
        <w:t xml:space="preserve"> </w:t>
      </w:r>
      <w:r>
        <w:rPr>
          <w:i/>
          <w:iCs/>
        </w:rPr>
        <w:t xml:space="preserve">monosemantisitas</w:t>
      </w:r>
      <w:r>
        <w:t xml:space="preserve">: setiap neuron SAE idealnya</w:t>
      </w:r>
      <w:r>
        <w:t xml:space="preserve"> </w:t>
      </w:r>
      <w:r>
        <w:t xml:space="preserve">mengkodekan satu konsep fisika yang dapat diinterpretasi, berbeda dengan</w:t>
      </w:r>
      <w:r>
        <w:t xml:space="preserve"> </w:t>
      </w:r>
      <w:r>
        <w:t xml:space="preserve">neuron</w:t>
      </w:r>
      <w:r>
        <w:t xml:space="preserve"> </w:t>
      </w:r>
      <w:r>
        <w:rPr>
          <w:i/>
          <w:iCs/>
        </w:rPr>
        <w:t xml:space="preserve">deep network</w:t>
      </w:r>
      <w:r>
        <w:t xml:space="preserve"> </w:t>
      </w:r>
      <w:r>
        <w:t xml:space="preserve">konvensional yang bersifat</w:t>
      </w:r>
      <w:r>
        <w:t xml:space="preserve"> </w:t>
      </w:r>
      <w:r>
        <w:rPr>
          <w:i/>
          <w:iCs/>
        </w:rPr>
        <w:t xml:space="preserve">polysemantik</w:t>
      </w:r>
      <w:r>
        <w:t xml:space="preserve"> </w:t>
      </w:r>
      <w:r>
        <w:t xml:space="preserve">(satu</w:t>
      </w:r>
      <w:r>
        <w:t xml:space="preserve"> </w:t>
      </w:r>
      <w:r>
        <w:t xml:space="preserve">neuron mengkodekan campuran beberapa konsep secara bersamaan).</w:t>
      </w:r>
    </w:p>
    <w:p>
      <w:pPr>
        <w:pStyle w:val="Paragraf"/>
      </w:pPr>
    </w:p>
    <w:p>
      <w:pPr>
        <w:pStyle w:val="Paragraf"/>
      </w:pPr>
      <w:r>
        <w:t xml:space="preserve">Arsitektur SAE terdiri atas tiga komponen utama: bias pra-enkoder</w:t>
      </w:r>
      <w:r>
        <w:t xml:space="preserve"> </w:t>
      </w:r>
      <m:oMath>
        <m:sSub>
          <m:e>
            <m:r>
              <m:rPr>
                <m:sty m:val="bi"/>
              </m:rPr>
              <m:t>b</m:t>
            </m:r>
          </m:e>
          <m:sub>
            <m:r>
              <m:rPr>
                <m:sty m:val="p"/>
              </m:rPr>
              <m:t>p</m:t>
            </m:r>
            <m:r>
              <m:rPr>
                <m:sty m:val="p"/>
              </m:rPr>
              <m:t>r</m:t>
            </m:r>
            <m:r>
              <m:rPr>
                <m:sty m:val="p"/>
              </m:rPr>
              <m:t>e</m:t>
            </m:r>
          </m:sub>
        </m:sSub>
        <m:r>
          <m:rPr>
            <m:sty m:val="p"/>
          </m:rPr>
          <m:t>∈</m:t>
        </m:r>
        <m:sSup>
          <m:e>
            <m:r>
              <m:rPr>
                <m:scr m:val="double-struck"/>
                <m:sty m:val="p"/>
              </m:rPr>
              <m:t>R</m:t>
            </m:r>
          </m:e>
          <m:sup>
            <m:r>
              <m:t>d</m:t>
            </m:r>
          </m:sup>
        </m:sSup>
      </m:oMath>
      <w:r>
        <w:t xml:space="preserve">, encoder linear</w:t>
      </w:r>
      <w:r>
        <w:t xml:space="preserve"> </w:t>
      </w:r>
      <m:oMath>
        <m:sSub>
          <m:e>
            <m:r>
              <m:rPr>
                <m:sty m:val="bi"/>
              </m:rPr>
              <m:t>W</m:t>
            </m:r>
          </m:e>
          <m:sub>
            <m:r>
              <m:rPr>
                <m:sty m:val="p"/>
              </m:rPr>
              <m:t>e</m:t>
            </m:r>
            <m:r>
              <m:rPr>
                <m:sty m:val="p"/>
              </m:rPr>
              <m:t>n</m:t>
            </m:r>
            <m:r>
              <m:rPr>
                <m:sty m:val="p"/>
              </m:rPr>
              <m:t>c</m:t>
            </m:r>
          </m:sub>
        </m:sSub>
        <m:r>
          <m:rPr>
            <m:sty m:val="p"/>
          </m:rPr>
          <m:t>∈</m:t>
        </m:r>
        <m:sSup>
          <m:e>
            <m:r>
              <m:rPr>
                <m:scr m:val="double-struck"/>
                <m:sty m:val="p"/>
              </m:rPr>
              <m:t>R</m:t>
            </m:r>
          </m:e>
          <m:sup>
            <m:sSub>
              <m:e>
                <m:r>
                  <m:t>d</m:t>
                </m:r>
              </m:e>
              <m:sub>
                <m:r>
                  <m:rPr>
                    <m:sty m:val="p"/>
                  </m:rPr>
                  <m:t>l</m:t>
                </m:r>
                <m:r>
                  <m:rPr>
                    <m:sty m:val="p"/>
                  </m:rPr>
                  <m:t>a</m:t>
                </m:r>
                <m:r>
                  <m:rPr>
                    <m:sty m:val="p"/>
                  </m:rPr>
                  <m:t>t</m:t>
                </m:r>
              </m:sub>
            </m:sSub>
            <m:r>
              <m:rPr>
                <m:sty m:val="p"/>
              </m:rPr>
              <m:t>×</m:t>
            </m:r>
            <m:r>
              <m:t>d</m:t>
            </m:r>
          </m:sup>
        </m:sSup>
      </m:oMath>
      <w:r>
        <w:t xml:space="preserve">, dan decoder linear</w:t>
      </w:r>
      <w:r>
        <w:t xml:space="preserve"> </w:t>
      </w:r>
      <m:oMath>
        <m:sSub>
          <m:e>
            <m:r>
              <m:rPr>
                <m:sty m:val="bi"/>
              </m:rPr>
              <m:t>W</m:t>
            </m:r>
          </m:e>
          <m:sub>
            <m:r>
              <m:rPr>
                <m:sty m:val="p"/>
              </m:rPr>
              <m:t>d</m:t>
            </m:r>
            <m:r>
              <m:rPr>
                <m:sty m:val="p"/>
              </m:rPr>
              <m:t>e</m:t>
            </m:r>
            <m:r>
              <m:rPr>
                <m:sty m:val="p"/>
              </m:rPr>
              <m:t>c</m:t>
            </m:r>
          </m:sub>
        </m:sSub>
        <m:r>
          <m:rPr>
            <m:sty m:val="p"/>
          </m:rPr>
          <m:t>∈</m:t>
        </m:r>
        <m:sSup>
          <m:e>
            <m:r>
              <m:rPr>
                <m:scr m:val="double-struck"/>
                <m:sty m:val="p"/>
              </m:rPr>
              <m:t>R</m:t>
            </m:r>
          </m:e>
          <m:sup>
            <m:r>
              <m:t>d</m:t>
            </m:r>
            <m:r>
              <m:rPr>
                <m:sty m:val="p"/>
              </m:rPr>
              <m:t>×</m:t>
            </m:r>
            <m:sSub>
              <m:e>
                <m:r>
                  <m:t>d</m:t>
                </m:r>
              </m:e>
              <m:sub>
                <m:r>
                  <m:rPr>
                    <m:sty m:val="p"/>
                  </m:rPr>
                  <m:t>l</m:t>
                </m:r>
                <m:r>
                  <m:rPr>
                    <m:sty m:val="p"/>
                  </m:rPr>
                  <m:t>a</m:t>
                </m:r>
                <m:r>
                  <m:rPr>
                    <m:sty m:val="p"/>
                  </m:rPr>
                  <m:t>t</m:t>
                </m:r>
              </m:sub>
            </m:sSub>
          </m:sup>
        </m:sSup>
      </m:oMath>
      <w:r>
        <w:t xml:space="preserve">.</w:t>
      </w:r>
      <w:r>
        <w:t xml:space="preserve"> </w:t>
      </w:r>
      <w:r>
        <w:t xml:space="preserve">Untuk representasi laten</w:t>
      </w:r>
      <w:r>
        <w:t xml:space="preserve"> </w:t>
      </w:r>
      <w:r>
        <w:rPr>
          <w:i/>
          <w:iCs/>
        </w:rPr>
        <w:t xml:space="preserve">backbone</w:t>
      </w:r>
      <w:r>
        <w:t xml:space="preserve"> </w:t>
      </w:r>
      <w:r>
        <w:t xml:space="preserve">berdimensi</w:t>
      </w:r>
      <w:r>
        <w:t xml:space="preserve"> </w:t>
      </w:r>
      <w:r>
        <w:rPr>
          <w:i/>
          <w:iCs/>
        </w:rPr>
        <w:t xml:space="preserve">d</w:t>
      </w:r>
      <w:r>
        <w:t xml:space="preserve"> </w:t>
      </w:r>
      <w:r>
        <w:t xml:space="preserve">= 128, ukuran</w:t>
      </w:r>
      <w:r>
        <w:t xml:space="preserve"> </w:t>
      </w:r>
      <w:r>
        <w:t xml:space="preserve">ruang laten SAE ditetapkan</w:t>
      </w:r>
      <w:r>
        <w:t xml:space="preserve"> </w:t>
      </w:r>
      <m:oMath>
        <m:sSub>
          <m:e>
            <m:r>
              <m:t>d</m:t>
            </m:r>
          </m:e>
          <m:sub>
            <m:r>
              <m:rPr>
                <m:sty m:val="p"/>
              </m:rPr>
              <m:t>l</m:t>
            </m:r>
            <m:r>
              <m:rPr>
                <m:sty m:val="p"/>
              </m:rPr>
              <m:t>a</m:t>
            </m:r>
            <m:r>
              <m:rPr>
                <m:sty m:val="p"/>
              </m:rPr>
              <m:t>t</m:t>
            </m:r>
          </m:sub>
        </m:sSub>
        <m:r>
          <m:rPr>
            <m:sty m:val="p"/>
          </m:rPr>
          <m:t>=</m:t>
        </m:r>
        <m:r>
          <m:t>8</m:t>
        </m:r>
        <m:r>
          <m:t>d</m:t>
        </m:r>
        <m:r>
          <m:rPr>
            <m:sty m:val="p"/>
          </m:rPr>
          <m:t>=</m:t>
        </m:r>
        <m:r>
          <m:t>1.024</m:t>
        </m:r>
      </m:oMath>
      <w:r>
        <w:t xml:space="preserve"> </w:t>
      </w:r>
      <w:r>
        <w:t xml:space="preserve">(delapan kali</w:t>
      </w:r>
      <w:r>
        <w:t xml:space="preserve"> </w:t>
      </w:r>
      <w:r>
        <w:t xml:space="preserve">ekspansi), mengikuti panduan desain dari</w:t>
      </w:r>
      <w:r>
        <w:t xml:space="preserve"> </w:t>
      </w:r>
      <w:r>
        <w:t xml:space="preserve">(Cunningham dkk., 2023)</w:t>
      </w:r>
      <w:r>
        <w:t xml:space="preserve">.</w:t>
      </w:r>
      <w:r>
        <w:t xml:space="preserve"> </w:t>
      </w:r>
      <w:r>
        <w:t xml:space="preserve">Sparsitas dikontrol melalui mekanisme</w:t>
      </w:r>
      <w:r>
        <w:t xml:space="preserve"> </w:t>
      </w:r>
      <w:r>
        <w:rPr>
          <w:i/>
          <w:iCs/>
        </w:rPr>
        <w:t xml:space="preserve">Top-</w:t>
      </w:r>
      <w:r>
        <w:rPr>
          <w:i/>
          <w:i/>
          <w:iCs/>
          <w:iCs/>
        </w:rPr>
        <w:t xml:space="preserve">k</w:t>
      </w:r>
      <w:r>
        <w:t xml:space="preserve">: hanya</w:t>
      </w:r>
      <w:r>
        <w:t xml:space="preserve"> </w:t>
      </w:r>
      <w:r>
        <w:rPr>
          <w:i/>
          <w:iCs/>
        </w:rPr>
        <w:t xml:space="preserve">k</w:t>
      </w:r>
      <w:r>
        <w:t xml:space="preserve"> </w:t>
      </w:r>
      <w:r>
        <w:t xml:space="preserve">= 51</w:t>
      </w:r>
      <w:r>
        <w:t xml:space="preserve"> </w:t>
      </w:r>
      <w:r>
        <w:t xml:space="preserve">(</w:t>
      </w:r>
      <m:oMath>
        <m:r>
          <m:rPr>
            <m:sty m:val="p"/>
          </m:rPr>
          <m:t>≈</m:t>
        </m:r>
        <m:r>
          <m:t>5</m:t>
        </m:r>
        <m:r>
          <m:rPr>
            <m:sty m:val="p"/>
          </m:rPr>
          <m:t>%</m:t>
        </m:r>
      </m:oMath>
      <w:r>
        <w:t xml:space="preserve">) dari 1.024 neuron yang diizinkan aktif per sampel input.</w:t>
      </w:r>
    </w:p>
    <w:p>
      <w:pPr>
        <w:pStyle w:val="Paragraf"/>
      </w:pPr>
    </w:p>
    <w:p>
      <w:pPr>
        <w:pStyle w:val="Paragraf"/>
      </w:pPr>
      <w:r>
        <w:t xml:space="preserve">Prosedur komputasi SAE mengikuti alur berikut.</w:t>
      </w:r>
      <w:r>
        <w:t xml:space="preserve"> </w:t>
      </w:r>
      <w:r>
        <w:t xml:space="preserve">Dengan definisi</w:t>
      </w:r>
      <w:r>
        <w:t xml:space="preserve"> </w:t>
      </w:r>
      <w:r>
        <w:rPr>
          <w:i/>
          <w:iCs/>
        </w:rPr>
        <w:t xml:space="preserve">hidden state</w:t>
      </w:r>
      <w:r>
        <w:t xml:space="preserve"> </w:t>
      </w:r>
      <w:r>
        <w:t xml:space="preserve">backbone</w:t>
      </w:r>
      <w:r>
        <w:t xml:space="preserve"> </w:t>
      </w:r>
      <m:oMath>
        <m:r>
          <m:rPr>
            <m:sty m:val="bi"/>
          </m:rPr>
          <m:t>h</m:t>
        </m:r>
        <m:r>
          <m:rPr>
            <m:sty m:val="p"/>
          </m:rPr>
          <m:t>∈</m:t>
        </m:r>
        <m:sSup>
          <m:e>
            <m:r>
              <m:rPr>
                <m:scr m:val="double-struck"/>
                <m:sty m:val="p"/>
              </m:rPr>
              <m:t>R</m:t>
            </m:r>
          </m:e>
          <m:sup>
            <m:r>
              <m:t>d</m:t>
            </m:r>
          </m:sup>
        </m:sSup>
      </m:oMath>
      <w:r>
        <w:t xml:space="preserve">,</w:t>
      </w:r>
      <w:r>
        <w:t xml:space="preserve"> </w:t>
      </w:r>
      <w:r>
        <w:t xml:space="preserve">representasi laten SAE</w:t>
      </w:r>
      <w:r>
        <w:t xml:space="preserve"> </w:t>
      </w:r>
      <m:oMath>
        <m:r>
          <m:rPr>
            <m:sty m:val="bi"/>
          </m:rPr>
          <m:t>z</m:t>
        </m:r>
        <m:r>
          <m:rPr>
            <m:sty m:val="p"/>
          </m:rPr>
          <m:t>∈</m:t>
        </m:r>
        <m:sSup>
          <m:e>
            <m:r>
              <m:rPr>
                <m:scr m:val="double-struck"/>
                <m:sty m:val="p"/>
              </m:rPr>
              <m:t>R</m:t>
            </m:r>
          </m:e>
          <m:sup>
            <m:sSub>
              <m:e>
                <m:r>
                  <m:t>d</m:t>
                </m:r>
              </m:e>
              <m:sub>
                <m:r>
                  <m:rPr>
                    <m:sty m:val="p"/>
                  </m:rPr>
                  <m:t>l</m:t>
                </m:r>
                <m:r>
                  <m:rPr>
                    <m:sty m:val="p"/>
                  </m:rPr>
                  <m:t>a</m:t>
                </m:r>
                <m:r>
                  <m:rPr>
                    <m:sty m:val="p"/>
                  </m:rPr>
                  <m:t>t</m:t>
                </m:r>
              </m:sub>
            </m:sSub>
          </m:sup>
        </m:sSup>
      </m:oMath>
      <w:r>
        <w:t xml:space="preserve"> </w:t>
      </w:r>
      <w:r>
        <w:t xml:space="preserve">dapat dihitung</w:t>
      </w:r>
      <w:r>
        <w:t xml:space="preserve"> </w:t>
      </w:r>
      <w:r>
        <w:t xml:space="preserve">sebagai:</w:t>
      </w:r>
    </w:p>
    <w:p>
      <w:pPr>
        <w:pStyle w:val="Paragraf"/>
      </w:pPr>
    </w:p>
    <w:p>
      <w:pPr>
        <w:pStyle w:val="Paragraf"/>
        <w:tabs>
          <w:tab w:val="center" w:pos="3966"/>
          <w:tab w:val="right" w:pos="7933"/>
        </w:tabs>
      </w:pPr>
      <w:r>
        <w:tab/>
      </w:r>
      <m:oMath>
        <m:r>
          <m:rPr>
            <m:sty m:val="bi"/>
          </m:rPr>
          <m:t>z</m:t>
        </m:r>
        <m:r>
          <m:rPr>
            <m:sty m:val="p"/>
          </m:rPr>
          <m:t>=</m:t>
        </m:r>
        <m:r>
          <m:rPr>
            <m:sty m:val="p"/>
          </m:rPr>
          <m:t>T</m:t>
        </m:r>
        <m:r>
          <m:rPr>
            <m:sty m:val="p"/>
          </m:rPr>
          <m:t>o</m:t>
        </m:r>
        <m:r>
          <m:rPr>
            <m:sty m:val="p"/>
          </m:rPr>
          <m:t>p</m:t>
        </m:r>
        <m:r>
          <m:rPr>
            <m:sty m:val="p"/>
          </m:rPr>
          <m:t>K</m:t>
        </m:r>
        <m:r>
          <m:t>​</m:t>
        </m:r>
        <m:d>
          <m:dPr>
            <m:begChr m:val="("/>
            <m:sepChr m:val=""/>
            <m:endChr m:val=")"/>
            <m:grow/>
          </m:dPr>
          <m:e>
            <m:r>
              <m:rPr>
                <m:sty m:val="p"/>
              </m:rPr>
              <m:t>R</m:t>
            </m:r>
            <m:r>
              <m:rPr>
                <m:sty m:val="p"/>
              </m:rPr>
              <m:t>e</m:t>
            </m:r>
            <m:r>
              <m:rPr>
                <m:sty m:val="p"/>
              </m:rPr>
              <m:t>L</m:t>
            </m:r>
            <m:r>
              <m:rPr>
                <m:sty m:val="p"/>
              </m:rPr>
              <m:t>U</m:t>
            </m:r>
            <m:r>
              <m:rPr>
                <m:sty m:val="p"/>
              </m:rPr>
              <m:t>(</m:t>
            </m:r>
            <m:sSub>
              <m:e>
                <m:r>
                  <m:rPr>
                    <m:sty m:val="bi"/>
                  </m:rPr>
                  <m:t>W</m:t>
                </m:r>
              </m:e>
              <m:sub>
                <m:r>
                  <m:rPr>
                    <m:sty m:val="p"/>
                  </m:rPr>
                  <m:t>e</m:t>
                </m:r>
                <m:r>
                  <m:rPr>
                    <m:sty m:val="p"/>
                  </m:rPr>
                  <m:t>n</m:t>
                </m:r>
                <m:r>
                  <m:rPr>
                    <m:sty m:val="p"/>
                  </m:rPr>
                  <m:t>c</m:t>
                </m:r>
              </m:sub>
            </m:sSub>
            <m:r>
              <m:rPr>
                <m:sty m:val="p"/>
              </m:rPr>
              <m:t>(</m:t>
            </m:r>
            <m:r>
              <m:rPr>
                <m:sty m:val="bi"/>
              </m:rPr>
              <m:t>h</m:t>
            </m:r>
            <m:r>
              <m:rPr>
                <m:sty m:val="p"/>
              </m:rPr>
              <m:t>−</m:t>
            </m:r>
            <m:sSub>
              <m:e>
                <m:r>
                  <m:rPr>
                    <m:sty m:val="bi"/>
                  </m:rPr>
                  <m:t>b</m:t>
                </m:r>
              </m:e>
              <m:sub>
                <m:r>
                  <m:rPr>
                    <m:sty m:val="p"/>
                  </m:rPr>
                  <m:t>p</m:t>
                </m:r>
                <m:r>
                  <m:rPr>
                    <m:sty m:val="p"/>
                  </m:rPr>
                  <m:t>r</m:t>
                </m:r>
                <m:r>
                  <m:rPr>
                    <m:sty m:val="p"/>
                  </m:rPr>
                  <m:t>e</m:t>
                </m:r>
              </m:sub>
            </m:sSub>
            <m:r>
              <m:rPr>
                <m:sty m:val="p"/>
              </m:rPr>
              <m:t>)</m:t>
            </m:r>
            <m:r>
              <m:rPr>
                <m:sty m:val="p"/>
              </m:rPr>
              <m:t>)</m:t>
            </m:r>
            <m:r>
              <m:rPr>
                <m:sty m:val="p"/>
              </m:rPr>
              <m:t>,</m:t>
            </m:r>
            <m:r>
              <m:t> </m:t>
            </m:r>
            <m:r>
              <m:t>k</m:t>
            </m:r>
          </m:e>
        </m:d>
        <m:r>
          <m:rPr>
            <m:sty m:val="p"/>
          </m:rPr>
          <m:t>,</m:t>
        </m:r>
      </m:oMath>
      <w:r>
        <w:tab/>
      </w:r>
      <w:r>
        <w:t xml:space="preserve">(</w:t>
      </w:r>
      <w:bookmarkStart w:id="98" w:name="eq_bab5_sae_topk"/>
      <w:r>
        <w:t xml:space="preserve">V.</w:t>
      </w:r>
      <w:fldSimple w:instr=" SEQ Persamaan \* ARABIC \s 1 ">
        <w:r>
          <w:t xml:space="preserve">1</w:t>
        </w:r>
      </w:fldSimple>
      <w:bookmarkEnd w:id="98"/>
      <w:r>
        <w:t xml:space="preserve">)</w:t>
      </w:r>
    </w:p>
    <w:p>
      <w:pPr>
        <w:pStyle w:val="Paragraf"/>
      </w:pPr>
    </w:p>
    <w:p>
      <w:pPr>
        <w:pStyle w:val="Paragraf"/>
      </w:pPr>
      <w:r>
        <w:t xml:space="preserve">di mana</w:t>
      </w:r>
      <w:r>
        <w:t xml:space="preserve"> </w:t>
      </w:r>
      <m:oMath>
        <m:r>
          <m:rPr>
            <m:sty m:val="p"/>
          </m:rPr>
          <m:t>T</m:t>
        </m:r>
        <m:r>
          <m:rPr>
            <m:sty m:val="p"/>
          </m:rPr>
          <m:t>o</m:t>
        </m:r>
        <m:r>
          <m:rPr>
            <m:sty m:val="p"/>
          </m:rPr>
          <m:t>p</m:t>
        </m:r>
        <m:r>
          <m:rPr>
            <m:sty m:val="p"/>
          </m:rPr>
          <m:t>K</m:t>
        </m:r>
        <m:r>
          <m:rPr>
            <m:sty m:val="p"/>
          </m:rPr>
          <m:t>(</m:t>
        </m:r>
        <m:r>
          <m:rPr>
            <m:sty m:val="p"/>
          </m:rPr>
          <m:t>⋅</m:t>
        </m:r>
        <m:r>
          <m:rPr>
            <m:sty m:val="p"/>
          </m:rPr>
          <m:t>,</m:t>
        </m:r>
        <m:r>
          <m:t>k</m:t>
        </m:r>
        <m:r>
          <m:rPr>
            <m:sty m:val="p"/>
          </m:rPr>
          <m:t>)</m:t>
        </m:r>
      </m:oMath>
      <w:r>
        <w:t xml:space="preserve"> </w:t>
      </w:r>
      <w:r>
        <w:t xml:space="preserve">mempertahankan nilai terbesar</w:t>
      </w:r>
      <w:r>
        <w:t xml:space="preserve"> </w:t>
      </w:r>
      <w:r>
        <w:rPr>
          <w:i/>
          <w:iCs/>
        </w:rPr>
        <w:t xml:space="preserve">k</w:t>
      </w:r>
      <w:r>
        <w:t xml:space="preserve"> </w:t>
      </w:r>
      <w:r>
        <w:t xml:space="preserve">komponen</w:t>
      </w:r>
      <w:r>
        <w:t xml:space="preserve"> </w:t>
      </w:r>
      <w:r>
        <w:t xml:space="preserve">dari pra-aktivasi yang telah dilewatkan</w:t>
      </w:r>
      <w:r>
        <w:t xml:space="preserve"> </w:t>
      </w:r>
      <w:r>
        <w:t xml:space="preserve">fungsi</w:t>
      </w:r>
      <w:r>
        <w:t xml:space="preserve"> </w:t>
      </w:r>
      <m:oMath>
        <m:r>
          <m:rPr>
            <m:sty m:val="p"/>
          </m:rPr>
          <m:t>R</m:t>
        </m:r>
        <m:r>
          <m:rPr>
            <m:sty m:val="p"/>
          </m:rPr>
          <m:t>e</m:t>
        </m:r>
        <m:r>
          <m:rPr>
            <m:sty m:val="p"/>
          </m:rPr>
          <m:t>L</m:t>
        </m:r>
        <m:r>
          <m:rPr>
            <m:sty m:val="p"/>
          </m:rPr>
          <m:t>U</m:t>
        </m:r>
      </m:oMath>
      <w:r>
        <w:t xml:space="preserve"> </w:t>
      </w:r>
      <w:r>
        <w:t xml:space="preserve">dan mengganti sisanya dengan nol.</w:t>
      </w:r>
      <w:r>
        <w:t xml:space="preserve"> </w:t>
      </w:r>
      <w:r>
        <w:t xml:space="preserve">Rekonstruksi</w:t>
      </w:r>
      <w:r>
        <w:t xml:space="preserve"> </w:t>
      </w:r>
      <w:r>
        <w:rPr>
          <w:i/>
          <w:iCs/>
        </w:rPr>
        <w:t xml:space="preserve">hidden state</w:t>
      </w:r>
      <w:r>
        <w:t xml:space="preserve"> </w:t>
      </w:r>
      <w:r>
        <w:t xml:space="preserve">diperoleh dari:</w:t>
      </w:r>
    </w:p>
    <w:p>
      <w:pPr>
        <w:pStyle w:val="Paragraf"/>
      </w:pPr>
    </w:p>
    <w:p>
      <w:pPr>
        <w:pStyle w:val="Paragraf"/>
        <w:tabs>
          <w:tab w:val="center" w:pos="3966"/>
          <w:tab w:val="right" w:pos="7933"/>
        </w:tabs>
      </w:pPr>
      <w:r>
        <w:tab/>
      </w:r>
      <m:oMath>
        <m:acc>
          <m:accPr>
            <m:chr m:val="̂"/>
          </m:accPr>
          <m:e>
            <m:r>
              <m:rPr>
                <m:sty m:val="bi"/>
              </m:rPr>
              <m:t>h</m:t>
            </m:r>
          </m:e>
        </m:acc>
        <m:r>
          <m:rPr>
            <m:sty m:val="p"/>
          </m:rPr>
          <m:t>=</m:t>
        </m:r>
        <m:sSub>
          <m:e>
            <m:r>
              <m:rPr>
                <m:sty m:val="bi"/>
              </m:rPr>
              <m:t>W</m:t>
            </m:r>
          </m:e>
          <m:sub>
            <m:r>
              <m:rPr>
                <m:sty m:val="p"/>
              </m:rPr>
              <m:t>d</m:t>
            </m:r>
            <m:r>
              <m:rPr>
                <m:sty m:val="p"/>
              </m:rPr>
              <m:t>e</m:t>
            </m:r>
            <m:r>
              <m:rPr>
                <m:sty m:val="p"/>
              </m:rPr>
              <m:t>c</m:t>
            </m:r>
          </m:sub>
        </m:sSub>
        <m:r>
          <m:t> </m:t>
        </m:r>
        <m:r>
          <m:rPr>
            <m:sty m:val="bi"/>
          </m:rPr>
          <m:t>z</m:t>
        </m:r>
        <m:r>
          <m:rPr>
            <m:sty m:val="p"/>
          </m:rPr>
          <m:t>+</m:t>
        </m:r>
        <m:sSub>
          <m:e>
            <m:r>
              <m:rPr>
                <m:sty m:val="bi"/>
              </m:rPr>
              <m:t>b</m:t>
            </m:r>
          </m:e>
          <m:sub>
            <m:r>
              <m:rPr>
                <m:sty m:val="p"/>
              </m:rPr>
              <m:t>p</m:t>
            </m:r>
            <m:r>
              <m:rPr>
                <m:sty m:val="p"/>
              </m:rPr>
              <m:t>r</m:t>
            </m:r>
            <m:r>
              <m:rPr>
                <m:sty m:val="p"/>
              </m:rPr>
              <m:t>e</m:t>
            </m:r>
          </m:sub>
        </m:sSub>
        <m:r>
          <m:rPr>
            <m:sty m:val="p"/>
          </m:rPr>
          <m:t>.</m:t>
        </m:r>
      </m:oMath>
      <w:r>
        <w:tab/>
      </w:r>
      <w:r>
        <w:t xml:space="preserve">(</w:t>
      </w:r>
      <w:bookmarkStart w:id="99" w:name="eq_bab5_sae_recon"/>
      <w:r>
        <w:t xml:space="preserve">V.</w:t>
      </w:r>
      <w:fldSimple w:instr=" SEQ Persamaan \* ARABIC \s 1 ">
        <w:r>
          <w:t xml:space="preserve">2</w:t>
        </w:r>
      </w:fldSimple>
      <w:bookmarkEnd w:id="99"/>
      <w:r>
        <w:t xml:space="preserve">)</w:t>
      </w:r>
    </w:p>
    <w:p>
      <w:pPr>
        <w:pStyle w:val="Paragraf"/>
      </w:pPr>
    </w:p>
    <w:p>
      <w:pPr>
        <w:pStyle w:val="Paragraf"/>
      </w:pPr>
      <w:r>
        <w:t xml:space="preserve">Berbeda dengan SAE berbasis regularisasi L1 yang mengalami masalah</w:t>
      </w:r>
      <w:r>
        <w:t xml:space="preserve"> </w:t>
      </w:r>
      <w:r>
        <w:rPr>
          <w:i/>
          <w:iCs/>
        </w:rPr>
        <w:t xml:space="preserve">shrinkage</w:t>
      </w:r>
      <w:r>
        <w:t xml:space="preserve"> </w:t>
      </w:r>
      <w:r>
        <w:t xml:space="preserve">(aktivasi neuron tereduksi secara artifisial oleh penalti</w:t>
      </w:r>
      <w:r>
        <w:t xml:space="preserve"> </w:t>
      </w:r>
      <w:r>
        <w:t xml:space="preserve">gradien), mekanisme</w:t>
      </w:r>
      <w:r>
        <w:t xml:space="preserve"> </w:t>
      </w:r>
      <w:r>
        <w:rPr>
          <w:i/>
          <w:iCs/>
        </w:rPr>
        <w:t xml:space="preserve">Top-</w:t>
      </w:r>
      <w:r>
        <w:rPr>
          <w:i/>
          <w:i/>
          <w:iCs/>
          <w:iCs/>
        </w:rPr>
        <w:t xml:space="preserve">k</w:t>
      </w:r>
      <w:r>
        <w:t xml:space="preserve"> </w:t>
      </w:r>
      <w:r>
        <w:t xml:space="preserve">menjamin sparsitas eksak sebesar</w:t>
      </w:r>
      <w:r>
        <w:t xml:space="preserve"> </w:t>
      </w:r>
      <w:r>
        <w:rPr>
          <w:i/>
          <w:iCs/>
        </w:rPr>
        <w:t xml:space="preserve">k</w:t>
      </w:r>
      <w:r>
        <w:t xml:space="preserve"> </w:t>
      </w:r>
      <w:r>
        <w:t xml:space="preserve">neuron aktif per sampel tanpa mengubah besaran aktivasi secara sistematis</w:t>
      </w:r>
      <w:r>
        <w:t xml:space="preserve"> </w:t>
      </w:r>
      <w:r>
        <w:t xml:space="preserve">(Makhzani dan Frey, 2014)</w:t>
      </w:r>
      <w:r>
        <w:t xml:space="preserve">.</w:t>
      </w:r>
    </w:p>
    <w:p>
      <w:pPr>
        <w:pStyle w:val="Paragraf"/>
      </w:pPr>
    </w:p>
    <w:p>
      <w:pPr>
        <w:pStyle w:val="Paragraf"/>
      </w:pPr>
      <w:r>
        <w:t xml:space="preserve">Pelatihan SAE dilakukan secara</w:t>
      </w:r>
      <w:r>
        <w:t xml:space="preserve"> </w:t>
      </w:r>
      <w:r>
        <w:rPr>
          <w:i/>
          <w:iCs/>
        </w:rPr>
        <w:t xml:space="preserve">post-hoc</w:t>
      </w:r>
      <w:r>
        <w:t xml:space="preserve">: bobot</w:t>
      </w:r>
      <w:r>
        <w:t xml:space="preserve"> </w:t>
      </w:r>
      <w:r>
        <w:rPr>
          <w:i/>
          <w:iCs/>
        </w:rPr>
        <w:t xml:space="preserve">backbone</w:t>
      </w:r>
      <w:r>
        <w:t xml:space="preserve"> </w:t>
      </w:r>
      <w:r>
        <w:t xml:space="preserve">dibekukan setelah pelatihan prognostik selesai, dan 20.000</w:t>
      </w:r>
      <w:r>
        <w:t xml:space="preserve"> </w:t>
      </w:r>
      <w:r>
        <w:rPr>
          <w:i/>
          <w:iCs/>
        </w:rPr>
        <w:t xml:space="preserve">hidden</w:t>
      </w:r>
      <w:r>
        <w:rPr>
          <w:i/>
          <w:iCs/>
        </w:rPr>
        <w:t xml:space="preserve"> </w:t>
      </w:r>
      <w:r>
        <w:rPr>
          <w:i/>
          <w:iCs/>
        </w:rPr>
        <w:t xml:space="preserve">state</w:t>
      </w:r>
      <w:r>
        <w:t xml:space="preserve"> </w:t>
      </w:r>
      <w:r>
        <w:t xml:space="preserve">dikumpulkan dari</w:t>
      </w:r>
      <w:r>
        <w:t xml:space="preserve"> </w:t>
      </w:r>
      <w:r>
        <w:rPr>
          <w:i/>
          <w:iCs/>
        </w:rPr>
        <w:t xml:space="preserve">checkpoint</w:t>
      </w:r>
      <w:r>
        <w:t xml:space="preserve"> </w:t>
      </w:r>
      <w:r>
        <w:t xml:space="preserve">terbaik per dataset.</w:t>
      </w:r>
      <w:r>
        <w:t xml:space="preserve"> </w:t>
      </w:r>
      <w:r>
        <w:t xml:space="preserve">Optimizer AdamW dengan laju pembelajaran</w:t>
      </w:r>
      <w:r>
        <w:t xml:space="preserve"> </w:t>
      </w:r>
      <m:oMath>
        <m:sSup>
          <m:e>
            <m:r>
              <m:t>10</m:t>
            </m:r>
          </m:e>
          <m:sup>
            <m:r>
              <m:rPr>
                <m:sty m:val="p"/>
              </m:rPr>
              <m:t>−</m:t>
            </m:r>
            <m:r>
              <m:t>3</m:t>
            </m:r>
          </m:sup>
        </m:sSup>
      </m:oMath>
      <w:r>
        <w:t xml:space="preserve"> </w:t>
      </w:r>
      <w:r>
        <w:t xml:space="preserve">dan fungsi rugi</w:t>
      </w:r>
      <w:r>
        <w:t xml:space="preserve"> </w:t>
      </w:r>
      <w:r>
        <w:rPr>
          <w:i/>
          <w:iCs/>
        </w:rPr>
        <w:t xml:space="preserve">Mean Squared Error</w:t>
      </w:r>
      <w:r>
        <w:t xml:space="preserve"> </w:t>
      </w:r>
      <w:r>
        <w:t xml:space="preserve">rekonstruksi digunakan selama 50</w:t>
      </w:r>
      <w:r>
        <w:t xml:space="preserve"> </w:t>
      </w:r>
      <w:r>
        <w:rPr>
          <w:i/>
          <w:iCs/>
        </w:rPr>
        <w:t xml:space="preserve">epoch</w:t>
      </w:r>
      <w:r>
        <w:t xml:space="preserve">.</w:t>
      </w:r>
      <w:r>
        <w:t xml:space="preserve"> </w:t>
      </w:r>
      <w:r>
        <w:t xml:space="preserve">Kualitas rekonstruksi yang sangat baik (MSE</w:t>
      </w:r>
      <w:r>
        <w:t xml:space="preserve"> </w:t>
      </w:r>
      <m:oMath>
        <m:r>
          <m:rPr>
            <m:sty m:val="p"/>
          </m:rPr>
          <m:t>&lt;</m:t>
        </m:r>
        <m:sSup>
          <m:e>
            <m:r>
              <m:t>10</m:t>
            </m:r>
          </m:e>
          <m:sup>
            <m:r>
              <m:rPr>
                <m:sty m:val="p"/>
              </m:rPr>
              <m:t>−</m:t>
            </m:r>
            <m:r>
              <m:t>3</m:t>
            </m:r>
          </m:sup>
        </m:sSup>
      </m:oMath>
      <w:r>
        <w:t xml:space="preserve"> </w:t>
      </w:r>
      <w:r>
        <w:t xml:space="preserve">pada kedua dataset</w:t>
      </w:r>
      <w:r>
        <w:t xml:space="preserve"> </w:t>
      </w:r>
      <w:r>
        <w:t xml:space="preserve">utama) mengindikasikan bahwa representasi laten</w:t>
      </w:r>
      <w:r>
        <w:t xml:space="preserve"> </w:t>
      </w:r>
      <w:r>
        <w:rPr>
          <w:i/>
          <w:iCs/>
        </w:rPr>
        <w:t xml:space="preserve">backbone</w:t>
      </w:r>
      <w:r>
        <w:t xml:space="preserve"> </w:t>
      </w:r>
      <w:r>
        <w:t xml:space="preserve">bersifat</w:t>
      </w:r>
      <w:r>
        <w:t xml:space="preserve"> </w:t>
      </w:r>
      <w:r>
        <w:rPr>
          <w:i/>
          <w:iCs/>
        </w:rPr>
        <w:t xml:space="preserve">sparse</w:t>
      </w:r>
      <w:r>
        <w:t xml:space="preserve"> </w:t>
      </w:r>
      <w:r>
        <w:t xml:space="preserve">secara alami: sebagian besar informasi relevan untuk</w:t>
      </w:r>
      <w:r>
        <w:t xml:space="preserve"> </w:t>
      </w:r>
      <w:r>
        <w:t xml:space="preserve">prediksi RUL terkonsentrasi pada sedikit neuron aktif.</w:t>
      </w:r>
    </w:p>
    <w:p>
      <w:pPr>
        <w:pStyle w:val="Paragraf"/>
      </w:pPr>
    </w:p>
    <w:bookmarkEnd w:id="41"/>
    <w:bookmarkStart w:id="45" w:name="sec:bab5_pemetaan_bpfx"/>
    <w:p>
      <w:pPr>
        <w:pStyle w:val="Heading2"/>
      </w:pPr>
      <w:r>
        <w:t xml:space="preserve">Prosedur Pemetaan SAE ke BPFx</w:t>
      </w:r>
    </w:p>
    <w:p>
      <w:pPr>
        <w:pStyle w:val="Paragraf"/>
      </w:pPr>
    </w:p>
    <w:p>
      <w:pPr>
        <w:pStyle w:val="Paragraf"/>
      </w:pPr>
      <w:r>
        <w:t xml:space="preserve">Pemetaan fitur SAE ke frekuensi karakteristik</w:t>
      </w:r>
      <w:r>
        <w:t xml:space="preserve"> </w:t>
      </w:r>
      <w:r>
        <w:rPr>
          <w:i/>
          <w:iCs/>
        </w:rPr>
        <w:t xml:space="preserve">bearing</w:t>
      </w:r>
      <w:r>
        <w:t xml:space="preserve"> </w:t>
      </w:r>
      <w:r>
        <w:t xml:space="preserve">(BPFx) dilakukan</w:t>
      </w:r>
      <w:r>
        <w:t xml:space="preserve"> </w:t>
      </w:r>
      <w:r>
        <w:t xml:space="preserve">melalui tiga tahap utama: komputasi spektrum amplop untuk setiap rekaman,</w:t>
      </w:r>
      <w:r>
        <w:t xml:space="preserve"> </w:t>
      </w:r>
      <w:r>
        <w:t xml:space="preserve">perhitungan korelasi Pearson antara aktivasi fitur SAE dan amplitudo BPFx,</w:t>
      </w:r>
      <w:r>
        <w:t xml:space="preserve"> </w:t>
      </w:r>
      <w:r>
        <w:t xml:space="preserve">dan kuantifikasi</w:t>
      </w:r>
      <w:r>
        <w:t xml:space="preserve"> </w:t>
      </w:r>
      <w:r>
        <w:rPr>
          <w:i/>
          <w:iCs/>
        </w:rPr>
        <w:t xml:space="preserve">hit-rate</w:t>
      </w:r>
      <w:r>
        <w:t xml:space="preserve"> </w:t>
      </w:r>
      <w:r>
        <w:t xml:space="preserve">sebagai metrik agregat korespondensi.</w:t>
      </w:r>
    </w:p>
    <w:p>
      <w:pPr>
        <w:pStyle w:val="Paragraf"/>
      </w:pPr>
    </w:p>
    <w:bookmarkStart w:id="42" w:name="tahap-1-komputasi-spektrum-amplop"/>
    <w:p>
      <w:pPr>
        <w:pStyle w:val="Heading3"/>
      </w:pPr>
      <w:r>
        <w:t xml:space="preserve">Tahap 1 — Komputasi Spektrum Amplop</w:t>
      </w:r>
    </w:p>
    <w:p>
      <w:pPr>
        <w:pStyle w:val="Paragraf"/>
      </w:pPr>
    </w:p>
    <w:p>
      <w:pPr>
        <w:pStyle w:val="Paragraf"/>
      </w:pPr>
      <w:r>
        <w:t xml:space="preserve">Untuk setiap rekaman sinyal getaran</w:t>
      </w:r>
      <w:r>
        <w:t xml:space="preserve"> </w:t>
      </w:r>
      <w:r>
        <w:rPr>
          <w:i/>
          <w:iCs/>
        </w:rPr>
        <w:t xml:space="preserve">r</w:t>
      </w:r>
      <w:r>
        <w:t xml:space="preserve">, sinyal mentah</w:t>
      </w:r>
      <w:r>
        <w:t xml:space="preserve"> </w:t>
      </w:r>
      <m:oMath>
        <m:sSub>
          <m:e>
            <m:r>
              <m:t>x</m:t>
            </m:r>
          </m:e>
          <m:sub>
            <m:r>
              <m:t>r</m:t>
            </m:r>
          </m:sub>
        </m:sSub>
        <m:r>
          <m:rPr>
            <m:sty m:val="p"/>
          </m:rPr>
          <m:t>(</m:t>
        </m:r>
        <m:r>
          <m:t>t</m:t>
        </m:r>
        <m:r>
          <m:rPr>
            <m:sty m:val="p"/>
          </m:rPr>
          <m:t>)</m:t>
        </m:r>
      </m:oMath>
      <w:r>
        <w:t xml:space="preserve"> </w:t>
      </w:r>
      <w:r>
        <w:t xml:space="preserve">diproses</w:t>
      </w:r>
      <w:r>
        <w:t xml:space="preserve"> </w:t>
      </w:r>
      <w:r>
        <w:t xml:space="preserve">melalui rangkaian transformasi berikut.</w:t>
      </w:r>
      <w:r>
        <w:t xml:space="preserve"> </w:t>
      </w:r>
      <w:r>
        <w:t xml:space="preserve">Pertama, filter</w:t>
      </w:r>
      <w:r>
        <w:t xml:space="preserve"> </w:t>
      </w:r>
      <w:r>
        <w:rPr>
          <w:i/>
          <w:iCs/>
        </w:rPr>
        <w:t xml:space="preserve">band-pass</w:t>
      </w:r>
      <w:r>
        <w:t xml:space="preserve"> </w:t>
      </w:r>
      <w:r>
        <w:t xml:space="preserve">diterapkan di sekitar frekuensi resonansi</w:t>
      </w:r>
      <w:r>
        <w:t xml:space="preserve"> </w:t>
      </w:r>
      <w:r>
        <w:t xml:space="preserve">dominan yang dipilih menggunakan peta</w:t>
      </w:r>
      <w:r>
        <w:t xml:space="preserve"> </w:t>
      </w:r>
      <w:r>
        <w:rPr>
          <w:i/>
          <w:iCs/>
        </w:rPr>
        <w:t xml:space="preserve">kurtogram spektral</w:t>
      </w:r>
      <w:r>
        <w:t xml:space="preserve"> </w:t>
      </w:r>
      <w:r>
        <w:t xml:space="preserve">(Antoni, 2007)</w:t>
      </w:r>
      <w:r>
        <w:t xml:space="preserve">.</w:t>
      </w:r>
      <w:r>
        <w:t xml:space="preserve"> </w:t>
      </w:r>
      <w:r>
        <w:t xml:space="preserve">Kemudian, transformasi Hilbert diterapkan pada sinyal terbandpass untuk</w:t>
      </w:r>
      <w:r>
        <w:t xml:space="preserve"> </w:t>
      </w:r>
      <w:r>
        <w:t xml:space="preserve">mendapatkan sinyal analitik, sehingga amplop getaran</w:t>
      </w:r>
      <w:r>
        <w:t xml:space="preserve"> </w:t>
      </w:r>
      <m:oMath>
        <m:sSub>
          <m:e>
            <m:r>
              <m:t>E</m:t>
            </m:r>
          </m:e>
          <m:sub>
            <m:r>
              <m:t>r</m:t>
            </m:r>
          </m:sub>
        </m:sSub>
        <m:r>
          <m:rPr>
            <m:sty m:val="p"/>
          </m:rPr>
          <m:t>(</m:t>
        </m:r>
        <m:r>
          <m:t>t</m:t>
        </m:r>
        <m:r>
          <m:rPr>
            <m:sty m:val="p"/>
          </m:rPr>
          <m:t>)</m:t>
        </m:r>
        <m:r>
          <m:rPr>
            <m:sty m:val="p"/>
          </m:rPr>
          <m:t>=</m:t>
        </m:r>
        <m:r>
          <m:rPr>
            <m:sty m:val="p"/>
          </m:rPr>
          <m:t>|</m:t>
        </m:r>
        <m:sSubSup>
          <m:e>
            <m:r>
              <m:t>x</m:t>
            </m:r>
          </m:e>
          <m:sub>
            <m:r>
              <m:t>r</m:t>
            </m:r>
          </m:sub>
          <m:sup>
            <m:r>
              <m:rPr>
                <m:sty m:val="p"/>
              </m:rPr>
              <m:t>+</m:t>
            </m:r>
          </m:sup>
        </m:sSubSup>
        <m:r>
          <m:rPr>
            <m:sty m:val="p"/>
          </m:rPr>
          <m:t>(</m:t>
        </m:r>
        <m:r>
          <m:t>t</m:t>
        </m:r>
        <m:r>
          <m:rPr>
            <m:sty m:val="p"/>
          </m:rPr>
          <m:t>)</m:t>
        </m:r>
        <m:r>
          <m:rPr>
            <m:sty m:val="p"/>
          </m:rPr>
          <m:t>|</m:t>
        </m:r>
      </m:oMath>
      <w:r>
        <w:t xml:space="preserve"> </w:t>
      </w:r>
      <w:r>
        <w:t xml:space="preserve">dapat diekstraksi;</w:t>
      </w:r>
      <w:r>
        <w:t xml:space="preserve"> </w:t>
      </w:r>
      <m:oMath>
        <m:sSubSup>
          <m:e>
            <m:r>
              <m:t>x</m:t>
            </m:r>
          </m:e>
          <m:sub>
            <m:r>
              <m:t>r</m:t>
            </m:r>
          </m:sub>
          <m:sup>
            <m:r>
              <m:rPr>
                <m:sty m:val="p"/>
              </m:rPr>
              <m:t>+</m:t>
            </m:r>
          </m:sup>
        </m:sSubSup>
        <m:r>
          <m:rPr>
            <m:sty m:val="p"/>
          </m:rPr>
          <m:t>(</m:t>
        </m:r>
        <m:r>
          <m:t>t</m:t>
        </m:r>
        <m:r>
          <m:rPr>
            <m:sty m:val="p"/>
          </m:rPr>
          <m:t>)</m:t>
        </m:r>
      </m:oMath>
      <w:r>
        <w:t xml:space="preserve"> </w:t>
      </w:r>
      <w:r>
        <w:t xml:space="preserve">adalah sinyal analitik.</w:t>
      </w:r>
      <w:r>
        <w:t xml:space="preserve"> </w:t>
      </w:r>
      <w:r>
        <w:t xml:space="preserve">Spektrum amplop</w:t>
      </w:r>
      <w:r>
        <w:t xml:space="preserve"> </w:t>
      </w:r>
      <m:oMath>
        <m:sSub>
          <m:e>
            <m:r>
              <m:t>A</m:t>
            </m:r>
          </m:e>
          <m:sub>
            <m:r>
              <m:t>r</m:t>
            </m:r>
          </m:sub>
        </m:sSub>
        <m:r>
          <m:rPr>
            <m:sty m:val="p"/>
          </m:rPr>
          <m:t>(</m:t>
        </m:r>
        <m:r>
          <m:t>f</m:t>
        </m:r>
        <m:r>
          <m:rPr>
            <m:sty m:val="p"/>
          </m:rPr>
          <m:t>)</m:t>
        </m:r>
        <m:r>
          <m:rPr>
            <m:sty m:val="p"/>
          </m:rPr>
          <m:t>=</m:t>
        </m:r>
        <m:r>
          <m:rPr>
            <m:scr m:val="script"/>
            <m:sty m:val="p"/>
          </m:rPr>
          <m:t>F</m:t>
        </m:r>
        <m:r>
          <m:rPr>
            <m:sty m:val="p"/>
          </m:rPr>
          <m:t>{</m:t>
        </m:r>
        <m:sSub>
          <m:e>
            <m:r>
              <m:t>E</m:t>
            </m:r>
          </m:e>
          <m:sub>
            <m:r>
              <m:t>r</m:t>
            </m:r>
          </m:sub>
        </m:sSub>
        <m:r>
          <m:rPr>
            <m:sty m:val="p"/>
          </m:rPr>
          <m:t>(</m:t>
        </m:r>
        <m:r>
          <m:t>t</m:t>
        </m:r>
        <m:r>
          <m:rPr>
            <m:sty m:val="p"/>
          </m:rPr>
          <m:t>)</m:t>
        </m:r>
        <m:r>
          <m:rPr>
            <m:sty m:val="p"/>
          </m:rPr>
          <m:t>}</m:t>
        </m:r>
      </m:oMath>
      <w:r>
        <w:t xml:space="preserve"> </w:t>
      </w:r>
      <w:r>
        <w:t xml:space="preserve">diperoleh melalui transformasi</w:t>
      </w:r>
      <w:r>
        <w:t xml:space="preserve"> </w:t>
      </w:r>
      <w:r>
        <w:t xml:space="preserve">Fourier cepat pada amplop yang telah dirata-ratakan per rekaman.</w:t>
      </w:r>
    </w:p>
    <w:p>
      <w:pPr>
        <w:pStyle w:val="Paragraf"/>
      </w:pPr>
    </w:p>
    <w:bookmarkEnd w:id="42"/>
    <w:bookmarkStart w:id="43" w:name="tahap-2-amplitudo-bpfx-per-rekaman"/>
    <w:p>
      <w:pPr>
        <w:pStyle w:val="Heading3"/>
      </w:pPr>
      <w:r>
        <w:t xml:space="preserve">Tahap 2 — Amplitudo BPFx per Rekaman</w:t>
      </w:r>
    </w:p>
    <w:p>
      <w:pPr>
        <w:pStyle w:val="Paragraf"/>
      </w:pPr>
    </w:p>
    <w:p>
      <w:pPr>
        <w:pStyle w:val="Paragraf"/>
      </w:pPr>
      <w:r>
        <w:t xml:space="preserve">Amplitudo BPFx untuk frekuensi karakteristik</w:t>
      </w:r>
      <w:r>
        <w:t xml:space="preserve"> </w:t>
      </w:r>
      <m:oMath>
        <m:r>
          <m:t>φ</m:t>
        </m:r>
        <m:r>
          <m:rPr>
            <m:sty m:val="p"/>
          </m:rPr>
          <m:t>∈</m:t>
        </m:r>
        <m:r>
          <m:rPr>
            <m:sty m:val="p"/>
          </m:rPr>
          <m:t>{</m:t>
        </m:r>
        <m:r>
          <m:rPr>
            <m:nor/>
            <m:sty m:val="p"/>
          </m:rPr>
          <m:t>BPFO, BPFI, BSF, FTF</m:t>
        </m:r>
        <m:r>
          <m:rPr>
            <m:sty m:val="p"/>
          </m:rPr>
          <m:t>}</m:t>
        </m:r>
      </m:oMath>
      <w:r>
        <w:t xml:space="preserve"> </w:t>
      </w:r>
      <w:r>
        <w:t xml:space="preserve">dikuantifikasi sebagai integral</w:t>
      </w:r>
      <w:r>
        <w:t xml:space="preserve"> </w:t>
      </w:r>
      <w:r>
        <w:t xml:space="preserve">spektrum amplop pada pita sempit di sekitar</w:t>
      </w:r>
      <w:r>
        <w:t xml:space="preserve"> </w:t>
      </w:r>
      <m:oMath>
        <m:r>
          <m:t>φ</m:t>
        </m:r>
      </m:oMath>
      <w:r>
        <w:t xml:space="preserve">:</w:t>
      </w:r>
    </w:p>
    <w:p>
      <w:pPr>
        <w:pStyle w:val="Paragraf"/>
      </w:pPr>
    </w:p>
    <w:p>
      <w:pPr>
        <w:pStyle w:val="Paragraf"/>
        <w:tabs>
          <w:tab w:val="center" w:pos="3966"/>
          <w:tab w:val="right" w:pos="7933"/>
        </w:tabs>
      </w:pPr>
      <w:r>
        <w:tab/>
      </w:r>
      <m:oMath>
        <m:sSub>
          <m:e>
            <m:r>
              <m:t>A</m:t>
            </m:r>
          </m:e>
          <m:sub>
            <m:r>
              <m:t>r</m:t>
            </m:r>
            <m:r>
              <m:rPr>
                <m:sty m:val="p"/>
              </m:rPr>
              <m:t>,</m:t>
            </m:r>
            <m:r>
              <m:t>φ</m:t>
            </m:r>
          </m:sub>
        </m:sSub>
        <m:r>
          <m:rPr>
            <m:sty m:val="p"/>
          </m:rPr>
          <m:t>=</m:t>
        </m:r>
        <m:nary>
          <m:naryPr>
            <m:chr m:val="∫"/>
            <m:limLoc m:val="subSup"/>
            <m:subHide m:val="off"/>
            <m:supHide m:val="on"/>
          </m:naryPr>
          <m:sub>
            <m:r>
              <m:rPr>
                <m:sty m:val="p"/>
              </m:rPr>
              <m:t>[</m:t>
            </m:r>
            <m:r>
              <m:t>φ</m:t>
            </m:r>
            <m:r>
              <m:rPr>
                <m:sty m:val="p"/>
              </m:rPr>
              <m:t>−</m:t>
            </m:r>
            <m:r>
              <m:rPr>
                <m:sty m:val="p"/>
              </m:rPr>
              <m:t>Δ</m:t>
            </m:r>
            <m:r>
              <m:rPr>
                <m:sty m:val="p"/>
              </m:rPr>
              <m:t>,</m:t>
            </m:r>
            <m:r>
              <m:t>φ</m:t>
            </m:r>
            <m:r>
              <m:rPr>
                <m:sty m:val="p"/>
              </m:rPr>
              <m:t>+</m:t>
            </m:r>
            <m:r>
              <m:rPr>
                <m:sty m:val="p"/>
              </m:rPr>
              <m:t>Δ</m:t>
            </m:r>
            <m:r>
              <m:rPr>
                <m:sty m:val="p"/>
              </m:rPr>
              <m:t>]</m:t>
            </m:r>
          </m:sub>
          <m:sup>
            <m:r>
              <m:t>​</m:t>
            </m:r>
          </m:sup>
          <m:e>
            <m:sSub>
              <m:e>
                <m:r>
                  <m:t>A</m:t>
                </m:r>
              </m:e>
              <m:sub>
                <m:r>
                  <m:t>r</m:t>
                </m:r>
              </m:sub>
            </m:sSub>
          </m:e>
        </m:nary>
        <m:r>
          <m:rPr>
            <m:sty m:val="p"/>
          </m:rPr>
          <m:t>(</m:t>
        </m:r>
        <m:r>
          <m:t>f</m:t>
        </m:r>
        <m:r>
          <m:rPr>
            <m:sty m:val="p"/>
          </m:rPr>
          <m:t>)</m:t>
        </m:r>
        <m:r>
          <m:t> </m:t>
        </m:r>
        <m:r>
          <m:t>d</m:t>
        </m:r>
        <m:r>
          <m:t>f</m:t>
        </m:r>
        <m:r>
          <m:rPr>
            <m:sty m:val="p"/>
          </m:rPr>
          <m:t>,</m:t>
        </m:r>
        <m:r>
          <m:t>  </m:t>
        </m:r>
        <m:r>
          <m:rPr>
            <m:sty m:val="p"/>
          </m:rPr>
          <m:t>Δ</m:t>
        </m:r>
        <m:r>
          <m:rPr>
            <m:sty m:val="p"/>
          </m:rPr>
          <m:t>=</m:t>
        </m:r>
        <m:r>
          <m:t>2</m:t>
        </m:r>
        <m:r>
          <m:t> </m:t>
        </m:r>
        <m:r>
          <m:rPr>
            <m:nor/>
            <m:sty m:val="p"/>
          </m:rPr>
          <m:t>Hz</m:t>
        </m:r>
        <m:r>
          <m:rPr>
            <m:sty m:val="p"/>
          </m:rPr>
          <m:t>.</m:t>
        </m:r>
      </m:oMath>
      <w:r>
        <w:tab/>
      </w:r>
      <w:r>
        <w:t xml:space="preserve">(</w:t>
      </w:r>
      <w:bookmarkStart w:id="100" w:name="eq_bab5_bpfx_amplitude"/>
      <w:r>
        <w:t xml:space="preserve">V.</w:t>
      </w:r>
      <w:fldSimple w:instr=" SEQ Persamaan \* ARABIC \s 1 ">
        <w:r>
          <w:t xml:space="preserve">3</w:t>
        </w:r>
      </w:fldSimple>
      <w:bookmarkEnd w:id="100"/>
      <w:r>
        <w:t xml:space="preserve">)</w:t>
      </w:r>
    </w:p>
    <w:p>
      <w:pPr>
        <w:pStyle w:val="Paragraf"/>
      </w:pPr>
    </w:p>
    <w:p>
      <w:pPr>
        <w:pStyle w:val="Paragraf"/>
      </w:pPr>
      <w:r>
        <w:t xml:space="preserve">Lebar pita ± 2 Hz dipilih berdasarkan resolusi frekuensi</w:t>
      </w:r>
      <w:r>
        <w:t xml:space="preserve"> </w:t>
      </w:r>
      <w:r>
        <w:t xml:space="preserve">spektrum amplop yang dihitung dari rekaman berdurasi 0,1 detik (PHM2012),</w:t>
      </w:r>
      <w:r>
        <w:t xml:space="preserve"> </w:t>
      </w:r>
      <w:r>
        <w:t xml:space="preserve">1,28 detik (XJTU-SY), dan 1,0 detik (IMS)</w:t>
      </w:r>
      <w:r>
        <w:t xml:space="preserve">, mencakup puncak</w:t>
      </w:r>
      <w:r>
        <w:t xml:space="preserve"> </w:t>
      </w:r>
      <w:r>
        <w:t xml:space="preserve">BPFx beserta satu harmonik langsung di kanan dan kirinya.</w:t>
      </w:r>
      <w:r>
        <w:t xml:space="preserve"> </w:t>
      </w:r>
      <w:r>
        <w:t xml:space="preserve">Frekuensi karakteristik teoritis setiap dataset dihitung dari geometri</w:t>
      </w:r>
      <w:r>
        <w:t xml:space="preserve"> </w:t>
      </w:r>
      <w:r>
        <w:rPr>
          <w:i/>
          <w:iCs/>
        </w:rPr>
        <w:t xml:space="preserve">bearing</w:t>
      </w:r>
      <w:r>
        <w:t xml:space="preserve"> </w:t>
      </w:r>
      <w:r>
        <w:t xml:space="preserve">masing-masing menggunakan formula BPFO/BPFI/BSF/FTF yang</w:t>
      </w:r>
      <w:r>
        <w:t xml:space="preserve"> </w:t>
      </w:r>
      <w:r>
        <w:t xml:space="preserve">diuraikan pada Bab III §III.3.</w:t>
      </w:r>
    </w:p>
    <w:p>
      <w:pPr>
        <w:pStyle w:val="Paragraf"/>
      </w:pPr>
    </w:p>
    <w:bookmarkEnd w:id="43"/>
    <w:bookmarkStart w:id="44" w:name="tahap-3-korelasi-dan-hit-rate"/>
    <w:p>
      <w:pPr>
        <w:pStyle w:val="Heading3"/>
      </w:pPr>
      <w:r>
        <w:t xml:space="preserve">Tahap 3 — Korelasi dan Hit-Rate</w:t>
      </w:r>
    </w:p>
    <w:p>
      <w:pPr>
        <w:pStyle w:val="Paragraf"/>
      </w:pPr>
    </w:p>
    <w:p>
      <w:pPr>
        <w:pStyle w:val="Paragraf"/>
      </w:pPr>
      <w:r>
        <w:t xml:space="preserve">Untuk setiap fitur SAE ke-</w:t>
      </w:r>
      <w:r>
        <w:rPr>
          <w:i/>
          <w:iCs/>
        </w:rPr>
        <w:t xml:space="preserve">i</w:t>
      </w:r>
      <w:r>
        <w:t xml:space="preserve"> </w:t>
      </w:r>
      <w:r>
        <w:t xml:space="preserve">dan setiap BPFx</w:t>
      </w:r>
      <w:r>
        <w:t xml:space="preserve"> </w:t>
      </w:r>
      <m:oMath>
        <m:r>
          <m:t>φ</m:t>
        </m:r>
      </m:oMath>
      <w:r>
        <w:t xml:space="preserve">, korelasi Pearson</w:t>
      </w:r>
      <w:r>
        <w:t xml:space="preserve"> </w:t>
      </w:r>
      <m:oMath>
        <m:sSub>
          <m:e>
            <m:r>
              <m:t>r</m:t>
            </m:r>
          </m:e>
          <m:sub>
            <m:r>
              <m:t>i</m:t>
            </m:r>
            <m:r>
              <m:rPr>
                <m:sty m:val="p"/>
              </m:rPr>
              <m:t>,</m:t>
            </m:r>
            <m:r>
              <m:t>φ</m:t>
            </m:r>
          </m:sub>
        </m:sSub>
      </m:oMath>
      <w:r>
        <w:t xml:space="preserve"> </w:t>
      </w:r>
      <w:r>
        <w:t xml:space="preserve">dihitung atas semua rekaman</w:t>
      </w:r>
      <w:r>
        <w:t xml:space="preserve"> </w:t>
      </w:r>
      <w:r>
        <w:rPr>
          <w:i/>
          <w:iCs/>
        </w:rPr>
        <w:t xml:space="preserve">r</w:t>
      </w:r>
      <w:r>
        <w:t xml:space="preserve"> </w:t>
      </w:r>
      <w:r>
        <w:t xml:space="preserve">dalam</w:t>
      </w:r>
      <w:r>
        <w:t xml:space="preserve"> </w:t>
      </w:r>
      <w:r>
        <w:rPr>
          <w:i/>
          <w:iCs/>
        </w:rPr>
        <w:t xml:space="preserve">training set</w:t>
      </w:r>
      <w:r>
        <w:t xml:space="preserve">:</w:t>
      </w:r>
    </w:p>
    <w:p>
      <w:pPr>
        <w:pStyle w:val="Paragraf"/>
      </w:pPr>
    </w:p>
    <w:p>
      <w:pPr>
        <w:pStyle w:val="Paragraf"/>
        <w:tabs>
          <w:tab w:val="center" w:pos="3966"/>
          <w:tab w:val="right" w:pos="7933"/>
        </w:tabs>
      </w:pPr>
      <w:r>
        <w:tab/>
      </w:r>
      <m:oMath>
        <m:sSub>
          <m:e>
            <m:r>
              <m:t>r</m:t>
            </m:r>
          </m:e>
          <m:sub>
            <m:r>
              <m:t>i</m:t>
            </m:r>
            <m:r>
              <m:rPr>
                <m:sty m:val="p"/>
              </m:rPr>
              <m:t>,</m:t>
            </m:r>
            <m:r>
              <m:t>φ</m:t>
            </m:r>
          </m:sub>
        </m:sSub>
        <m:r>
          <m:rPr>
            <m:sty m:val="p"/>
          </m:rPr>
          <m:t>=</m:t>
        </m:r>
        <m:f>
          <m:fPr>
            <m:type m:val="bar"/>
          </m:fPr>
          <m:num>
            <m:nary>
              <m:naryPr>
                <m:chr m:val="∑"/>
                <m:limLoc m:val="undOvr"/>
                <m:subHide m:val="off"/>
                <m:supHide m:val="on"/>
              </m:naryPr>
              <m:sub>
                <m:r>
                  <m:t>r</m:t>
                </m:r>
              </m:sub>
              <m:sup>
                <m:r>
                  <m:t>​</m:t>
                </m:r>
              </m:sup>
              <m:e>
                <m:r>
                  <m:rPr>
                    <m:sty m:val="p"/>
                  </m:rPr>
                  <m:t>(</m:t>
                </m:r>
              </m:e>
            </m:nary>
            <m:sSub>
              <m:e>
                <m:r>
                  <m:t>z</m:t>
                </m:r>
              </m:e>
              <m:sub>
                <m:r>
                  <m:t>r</m:t>
                </m:r>
                <m:r>
                  <m:rPr>
                    <m:sty m:val="p"/>
                  </m:rPr>
                  <m:t>,</m:t>
                </m:r>
                <m:r>
                  <m:t>i</m:t>
                </m:r>
              </m:sub>
            </m:sSub>
            <m:r>
              <m:rPr>
                <m:sty m:val="p"/>
              </m:rPr>
              <m:t>−</m:t>
            </m:r>
            <m:sSub>
              <m:e>
                <m:acc>
                  <m:accPr>
                    <m:chr m:val="‾"/>
                  </m:accPr>
                  <m:e>
                    <m:r>
                      <m:t>z</m:t>
                    </m:r>
                  </m:e>
                </m:acc>
              </m:e>
              <m:sub>
                <m:r>
                  <m:t>i</m:t>
                </m:r>
              </m:sub>
            </m:sSub>
            <m:r>
              <m:rPr>
                <m:sty m:val="p"/>
              </m:rPr>
              <m:t>)</m:t>
            </m:r>
            <m:r>
              <m:rPr>
                <m:sty m:val="p"/>
              </m:rPr>
              <m:t>(</m:t>
            </m:r>
            <m:sSub>
              <m:e>
                <m:r>
                  <m:t>A</m:t>
                </m:r>
              </m:e>
              <m:sub>
                <m:r>
                  <m:t>r</m:t>
                </m:r>
                <m:r>
                  <m:rPr>
                    <m:sty m:val="p"/>
                  </m:rPr>
                  <m:t>,</m:t>
                </m:r>
                <m:r>
                  <m:t>φ</m:t>
                </m:r>
              </m:sub>
            </m:sSub>
            <m:r>
              <m:rPr>
                <m:sty m:val="p"/>
              </m:rPr>
              <m:t>−</m:t>
            </m:r>
            <m:sSub>
              <m:e>
                <m:acc>
                  <m:accPr>
                    <m:chr m:val="‾"/>
                  </m:accPr>
                  <m:e>
                    <m:r>
                      <m:t>A</m:t>
                    </m:r>
                  </m:e>
                </m:acc>
              </m:e>
              <m:sub>
                <m:r>
                  <m:t>φ</m:t>
                </m:r>
              </m:sub>
            </m:sSub>
            <m:r>
              <m:rPr>
                <m:sty m:val="p"/>
              </m:rPr>
              <m:t>)</m:t>
            </m:r>
          </m:num>
          <m:den>
            <m:rad>
              <m:radPr>
                <m:degHide m:val="on"/>
              </m:radPr>
              <m:deg/>
              <m:e>
                <m:nary>
                  <m:naryPr>
                    <m:chr m:val="∑"/>
                    <m:limLoc m:val="undOvr"/>
                    <m:subHide m:val="off"/>
                    <m:supHide m:val="on"/>
                  </m:naryPr>
                  <m:sub>
                    <m:r>
                      <m:t>r</m:t>
                    </m:r>
                  </m:sub>
                  <m:sup>
                    <m:r>
                      <m:t>​</m:t>
                    </m:r>
                  </m:sup>
                  <m:e>
                    <m:r>
                      <m:rPr>
                        <m:sty m:val="p"/>
                      </m:rPr>
                      <m:t>(</m:t>
                    </m:r>
                  </m:e>
                </m:nary>
                <m:sSub>
                  <m:e>
                    <m:r>
                      <m:t>z</m:t>
                    </m:r>
                  </m:e>
                  <m:sub>
                    <m:r>
                      <m:t>r</m:t>
                    </m:r>
                    <m:r>
                      <m:rPr>
                        <m:sty m:val="p"/>
                      </m:rPr>
                      <m:t>,</m:t>
                    </m:r>
                    <m:r>
                      <m:t>i</m:t>
                    </m:r>
                  </m:sub>
                </m:sSub>
                <m:r>
                  <m:rPr>
                    <m:sty m:val="p"/>
                  </m:rPr>
                  <m:t>−</m:t>
                </m:r>
                <m:sSub>
                  <m:e>
                    <m:acc>
                      <m:accPr>
                        <m:chr m:val="‾"/>
                      </m:accPr>
                      <m:e>
                        <m:r>
                          <m:t>z</m:t>
                        </m:r>
                      </m:e>
                    </m:acc>
                  </m:e>
                  <m:sub>
                    <m:r>
                      <m:t>i</m:t>
                    </m:r>
                  </m:sub>
                </m:sSub>
                <m:sSup>
                  <m:e>
                    <m:r>
                      <m:rPr>
                        <m:sty m:val="p"/>
                      </m:rPr>
                      <m:t>)</m:t>
                    </m:r>
                  </m:e>
                  <m:sup>
                    <m:r>
                      <m:t>2</m:t>
                    </m:r>
                  </m:sup>
                </m:sSup>
                <m:r>
                  <m:rPr>
                    <m:sty m:val="p"/>
                  </m:rPr>
                  <m:t>⋅</m:t>
                </m:r>
                <m:nary>
                  <m:naryPr>
                    <m:chr m:val="∑"/>
                    <m:limLoc m:val="undOvr"/>
                    <m:subHide m:val="off"/>
                    <m:supHide m:val="on"/>
                  </m:naryPr>
                  <m:sub>
                    <m:r>
                      <m:t>r</m:t>
                    </m:r>
                  </m:sub>
                  <m:sup>
                    <m:r>
                      <m:t>​</m:t>
                    </m:r>
                  </m:sup>
                  <m:e>
                    <m:r>
                      <m:rPr>
                        <m:sty m:val="p"/>
                      </m:rPr>
                      <m:t>(</m:t>
                    </m:r>
                  </m:e>
                </m:nary>
                <m:sSub>
                  <m:e>
                    <m:r>
                      <m:t>A</m:t>
                    </m:r>
                  </m:e>
                  <m:sub>
                    <m:r>
                      <m:t>r</m:t>
                    </m:r>
                    <m:r>
                      <m:rPr>
                        <m:sty m:val="p"/>
                      </m:rPr>
                      <m:t>,</m:t>
                    </m:r>
                    <m:r>
                      <m:t>φ</m:t>
                    </m:r>
                  </m:sub>
                </m:sSub>
                <m:r>
                  <m:rPr>
                    <m:sty m:val="p"/>
                  </m:rPr>
                  <m:t>−</m:t>
                </m:r>
                <m:sSub>
                  <m:e>
                    <m:acc>
                      <m:accPr>
                        <m:chr m:val="‾"/>
                      </m:accPr>
                      <m:e>
                        <m:r>
                          <m:t>A</m:t>
                        </m:r>
                      </m:e>
                    </m:acc>
                  </m:e>
                  <m:sub>
                    <m:r>
                      <m:t>φ</m:t>
                    </m:r>
                  </m:sub>
                </m:sSub>
                <m:sSup>
                  <m:e>
                    <m:r>
                      <m:rPr>
                        <m:sty m:val="p"/>
                      </m:rPr>
                      <m:t>)</m:t>
                    </m:r>
                  </m:e>
                  <m:sup>
                    <m:r>
                      <m:t>2</m:t>
                    </m:r>
                  </m:sup>
                </m:sSup>
              </m:e>
            </m:rad>
          </m:den>
        </m:f>
        <m:r>
          <m:rPr>
            <m:sty m:val="p"/>
          </m:rPr>
          <m:t>,</m:t>
        </m:r>
      </m:oMath>
      <w:r>
        <w:tab/>
      </w:r>
      <w:r>
        <w:t xml:space="preserve">(</w:t>
      </w:r>
      <w:bookmarkStart w:id="101" w:name="eq_bab5_pearson"/>
      <w:r>
        <w:t xml:space="preserve">V.</w:t>
      </w:r>
      <w:fldSimple w:instr=" SEQ Persamaan \* ARABIC \s 1 ">
        <w:r>
          <w:t xml:space="preserve">4</w:t>
        </w:r>
      </w:fldSimple>
      <w:bookmarkEnd w:id="101"/>
      <w:r>
        <w:t xml:space="preserve">)</w:t>
      </w:r>
    </w:p>
    <w:p>
      <w:pPr>
        <w:pStyle w:val="Paragraf"/>
      </w:pPr>
    </w:p>
    <w:p>
      <w:pPr>
        <w:pStyle w:val="Paragraf"/>
      </w:pPr>
      <w:r>
        <w:t xml:space="preserve">di mana</w:t>
      </w:r>
      <w:r>
        <w:t xml:space="preserve"> </w:t>
      </w:r>
      <m:oMath>
        <m:sSub>
          <m:e>
            <m:r>
              <m:t>z</m:t>
            </m:r>
          </m:e>
          <m:sub>
            <m:r>
              <m:t>r</m:t>
            </m:r>
            <m:r>
              <m:rPr>
                <m:sty m:val="p"/>
              </m:rPr>
              <m:t>,</m:t>
            </m:r>
            <m:r>
              <m:t>i</m:t>
            </m:r>
          </m:sub>
        </m:sSub>
      </m:oMath>
      <w:r>
        <w:t xml:space="preserve"> </w:t>
      </w:r>
      <w:r>
        <w:t xml:space="preserve">adalah nilai aktivasi fitur SAE ke-</w:t>
      </w:r>
      <w:r>
        <w:rPr>
          <w:i/>
          <w:iCs/>
        </w:rPr>
        <w:t xml:space="preserve">i</w:t>
      </w:r>
      <w:r>
        <w:t xml:space="preserve"> </w:t>
      </w:r>
      <w:r>
        <w:t xml:space="preserve">untuk</w:t>
      </w:r>
      <w:r>
        <w:t xml:space="preserve"> </w:t>
      </w:r>
      <w:r>
        <w:t xml:space="preserve">rekaman</w:t>
      </w:r>
      <w:r>
        <w:t xml:space="preserve"> </w:t>
      </w:r>
      <w:r>
        <w:rPr>
          <w:i/>
          <w:iCs/>
        </w:rPr>
        <w:t xml:space="preserve">r</w:t>
      </w:r>
      <w:r>
        <w:t xml:space="preserve">.</w:t>
      </w:r>
      <w:r>
        <w:t xml:space="preserve"> </w:t>
      </w:r>
      <w:r>
        <w:t xml:space="preserve">Korelasi moderat didefinisikan sebagai</w:t>
      </w:r>
      <w:r>
        <w:t xml:space="preserve"> </w:t>
      </w:r>
      <m:oMath>
        <m:r>
          <m:rPr>
            <m:sty m:val="p"/>
          </m:rPr>
          <m:t>|</m:t>
        </m:r>
        <m:sSub>
          <m:e>
            <m:r>
              <m:t>r</m:t>
            </m:r>
          </m:e>
          <m:sub>
            <m:r>
              <m:t>i</m:t>
            </m:r>
            <m:r>
              <m:rPr>
                <m:sty m:val="p"/>
              </m:rPr>
              <m:t>,</m:t>
            </m:r>
            <m:r>
              <m:t>φ</m:t>
            </m:r>
          </m:sub>
        </m:sSub>
        <m:r>
          <m:rPr>
            <m:sty m:val="p"/>
          </m:rPr>
          <m:t>|</m:t>
        </m:r>
        <m:r>
          <m:rPr>
            <m:sty m:val="p"/>
          </m:rPr>
          <m:t>≥</m:t>
        </m:r>
        <m:r>
          <m:t>0</m:t>
        </m:r>
        <m:r>
          <m:rPr>
            <m:sty m:val="p"/>
          </m:rPr>
          <m:t>,</m:t>
        </m:r>
        <m:r>
          <m:t>30</m:t>
        </m:r>
      </m:oMath>
      <w:r>
        <w:t xml:space="preserve">,</w:t>
      </w:r>
      <w:r>
        <w:t xml:space="preserve"> </w:t>
      </w:r>
      <w:r>
        <w:t xml:space="preserve">mengikuti konvensi yang lazim dalam analisis sinyal getaran</w:t>
      </w:r>
      <w:r>
        <w:t xml:space="preserve"> </w:t>
      </w:r>
      <w:r>
        <w:t xml:space="preserve">(McFadden dan Smith, 1984)</w:t>
      </w:r>
      <w:r>
        <w:t xml:space="preserve">.</w:t>
      </w:r>
      <w:r>
        <w:t xml:space="preserve"> </w:t>
      </w:r>
      <w:r>
        <w:rPr>
          <w:i/>
          <w:iCs/>
        </w:rPr>
        <w:t xml:space="preserve">Hit-rate</w:t>
      </w:r>
      <w:r>
        <w:t xml:space="preserve"> </w:t>
      </w:r>
      <m:oMath>
        <m:sSub>
          <m:e>
            <m:r>
              <m:t>H</m:t>
            </m:r>
          </m:e>
          <m:sub>
            <m:r>
              <m:t>φ</m:t>
            </m:r>
          </m:sub>
        </m:sSub>
      </m:oMath>
      <w:r>
        <w:t xml:space="preserve"> </w:t>
      </w:r>
      <w:r>
        <w:t xml:space="preserve">mengukur proporsi fitur SAE yang berkorelasi</w:t>
      </w:r>
      <w:r>
        <w:t xml:space="preserve"> </w:t>
      </w:r>
      <w:r>
        <w:t xml:space="preserve">moderat dengan BPFx</w:t>
      </w:r>
      <w:r>
        <w:t xml:space="preserve"> </w:t>
      </w:r>
      <m:oMath>
        <m:r>
          <m:t>φ</m:t>
        </m:r>
      </m:oMath>
      <w:r>
        <w:t xml:space="preserve">, sebagaimana telah didefinisikan pada</w:t>
      </w:r>
      <w:r>
        <w:t xml:space="preserve"> </w:t>
      </w:r>
      <w:r>
        <w:t xml:space="preserve">Bab III dengan Persamaan III.13.</w:t>
      </w:r>
    </w:p>
    <w:p>
      <w:pPr>
        <w:pStyle w:val="Paragraf"/>
      </w:pPr>
    </w:p>
    <w:bookmarkEnd w:id="44"/>
    <w:bookmarkEnd w:id="45"/>
    <w:bookmarkStart w:id="46" w:name="sec:bab5_inferensi"/>
    <w:p>
      <w:pPr>
        <w:pStyle w:val="Heading2"/>
      </w:pPr>
      <w:r>
        <w:t xml:space="preserve">Inferensi Statistik dan Kontrol Negatif</w:t>
      </w:r>
    </w:p>
    <w:p>
      <w:pPr>
        <w:pStyle w:val="Paragraf"/>
      </w:pPr>
    </w:p>
    <w:p>
      <w:pPr>
        <w:pStyle w:val="Paragraf"/>
      </w:pPr>
      <w:r>
        <w:t xml:space="preserve">Dua prosedur inferensi statistik digunakan untuk memvalidasi bahwa</w:t>
      </w:r>
      <w:r>
        <w:t xml:space="preserve"> </w:t>
      </w:r>
      <w:r>
        <w:rPr>
          <w:i/>
          <w:iCs/>
        </w:rPr>
        <w:t xml:space="preserve">hit-rate</w:t>
      </w:r>
      <w:r>
        <w:t xml:space="preserve"> </w:t>
      </w:r>
      <w:r>
        <w:t xml:space="preserve">yang teramati bukan merupakan artefak kebetulan, yaitu</w:t>
      </w:r>
      <w:r>
        <w:t xml:space="preserve"> </w:t>
      </w:r>
      <w:r>
        <w:rPr>
          <w:i/>
          <w:iCs/>
        </w:rPr>
        <w:t xml:space="preserve">bootstrap</w:t>
      </w:r>
      <w:r>
        <w:rPr>
          <w:i/>
          <w:iCs/>
        </w:rPr>
        <w:t xml:space="preserve"> </w:t>
      </w:r>
      <w:r>
        <w:rPr>
          <w:i/>
          <w:iCs/>
        </w:rPr>
        <w:t xml:space="preserve">confidence interval</w:t>
      </w:r>
      <w:r>
        <w:t xml:space="preserve"> </w:t>
      </w:r>
      <w:r>
        <w:t xml:space="preserve">dan</w:t>
      </w:r>
      <w:r>
        <w:t xml:space="preserve"> </w:t>
      </w:r>
      <w:r>
        <w:rPr>
          <w:i/>
          <w:iCs/>
        </w:rPr>
        <w:t xml:space="preserve">permutation test</w:t>
      </w:r>
      <w:r>
        <w:t xml:space="preserve">.</w:t>
      </w:r>
    </w:p>
    <w:p>
      <w:pPr>
        <w:pStyle w:val="Paragraf"/>
      </w:pPr>
    </w:p>
    <w:p>
      <w:pPr>
        <w:pStyle w:val="Paragraf"/>
      </w:pPr>
      <w:r>
        <w:rPr>
          <w:b/>
          <w:bCs/>
        </w:rPr>
        <w:t xml:space="preserve">Bootstrap 95% CI.</w:t>
      </w:r>
      <w:r>
        <w:t xml:space="preserve"> </w:t>
      </w:r>
      <w:r>
        <w:t xml:space="preserve">Sebanyak</w:t>
      </w:r>
      <w:r>
        <w:t xml:space="preserve"> </w:t>
      </w:r>
      <w:r>
        <w:rPr>
          <w:i/>
          <w:iCs/>
        </w:rPr>
        <w:t xml:space="preserve">B</w:t>
      </w:r>
      <w:r>
        <w:t xml:space="preserve"> </w:t>
      </w:r>
      <w:r>
        <w:t xml:space="preserve">= 1.000 resampel rekaman dilakukan</w:t>
      </w:r>
      <w:r>
        <w:t xml:space="preserve"> </w:t>
      </w:r>
      <w:r>
        <w:t xml:space="preserve">dengan penggantian dari kumpulan rekaman</w:t>
      </w:r>
      <w:r>
        <w:t xml:space="preserve"> </w:t>
      </w:r>
      <w:r>
        <w:rPr>
          <w:i/>
          <w:iCs/>
        </w:rPr>
        <w:t xml:space="preserve">training set</w:t>
      </w:r>
      <w:r>
        <w:t xml:space="preserve">. Pada setiap</w:t>
      </w:r>
      <w:r>
        <w:t xml:space="preserve"> </w:t>
      </w:r>
      <w:r>
        <w:t xml:space="preserve">resampel, nilai</w:t>
      </w:r>
      <w:r>
        <w:t xml:space="preserve"> </w:t>
      </w:r>
      <m:oMath>
        <m:sSub>
          <m:e>
            <m:r>
              <m:t>H</m:t>
            </m:r>
          </m:e>
          <m:sub>
            <m:r>
              <m:t>φ</m:t>
            </m:r>
          </m:sub>
        </m:sSub>
      </m:oMath>
      <w:r>
        <w:t xml:space="preserve"> </w:t>
      </w:r>
      <w:r>
        <w:t xml:space="preserve">dihitung ulang menggunakan aktivasi SAE yang</w:t>
      </w:r>
      <w:r>
        <w:t xml:space="preserve"> </w:t>
      </w:r>
      <w:r>
        <w:t xml:space="preserve">dikumpulkan hanya dari rekaman yang termasuk dalam resampel tersebut.</w:t>
      </w:r>
      <w:r>
        <w:t xml:space="preserve"> </w:t>
      </w:r>
      <w:r>
        <w:t xml:space="preserve">Tingkat kepercayaan 95% diperoleh dari persentil ke-2,5 dan ke-97,5 distribusi</w:t>
      </w:r>
      <w:r>
        <w:t xml:space="preserve"> </w:t>
      </w:r>
      <w:r>
        <w:t xml:space="preserve">empiris</w:t>
      </w:r>
      <w:r>
        <w:t xml:space="preserve"> </w:t>
      </w:r>
      <m:oMath>
        <m:sSub>
          <m:e>
            <m:r>
              <m:t>H</m:t>
            </m:r>
          </m:e>
          <m:sub>
            <m:r>
              <m:t>φ</m:t>
            </m:r>
          </m:sub>
        </m:sSub>
      </m:oMath>
      <w:r>
        <w:t xml:space="preserve"> </w:t>
      </w:r>
      <w:r>
        <w:t xml:space="preserve">atas semua resampel, sebagaimana telah didefinisikan pada</w:t>
      </w:r>
      <w:r>
        <w:t xml:space="preserve"> </w:t>
      </w:r>
      <w:r>
        <w:t xml:space="preserve">Persamaan III.14.</w:t>
      </w:r>
    </w:p>
    <w:p>
      <w:pPr>
        <w:pStyle w:val="Paragraf"/>
      </w:pPr>
    </w:p>
    <w:p>
      <w:pPr>
        <w:pStyle w:val="Paragraf"/>
      </w:pPr>
      <w:r>
        <w:rPr>
          <w:b/>
          <w:bCs/>
        </w:rPr>
        <w:t xml:space="preserve">Permutation test</w:t>
      </w:r>
      <w:r>
        <w:rPr>
          <w:b/>
          <w:bCs/>
        </w:rPr>
        <w:t xml:space="preserve"> </w:t>
      </w:r>
      <w:r>
        <w:rPr>
          <w:b/>
          <w:bCs/>
        </w:rPr>
        <w:t xml:space="preserve">dua-sisi</w:t>
      </w:r>
      <w:r>
        <w:rPr>
          <w:b/>
          <w:bCs/>
        </w:rPr>
        <w:t xml:space="preserve">.</w:t>
      </w:r>
      <w:r>
        <w:t xml:space="preserve"> </w:t>
      </w:r>
      <w:r>
        <w:t xml:space="preserve">Sebanyak</w:t>
      </w:r>
      <w:r>
        <w:t xml:space="preserve"> </w:t>
      </w:r>
      <w:r>
        <w:rPr>
          <w:i/>
          <w:iCs/>
        </w:rPr>
        <w:t xml:space="preserve">B</w:t>
      </w:r>
      <w:r>
        <w:t xml:space="preserve"> </w:t>
      </w:r>
      <w:r>
        <w:t xml:space="preserve">= 1.000</w:t>
      </w:r>
      <w:r>
        <w:t xml:space="preserve"> </w:t>
      </w:r>
      <w:r>
        <w:t xml:space="preserve">permutasi label rekaman dilakukan, dimana pada setiap permutasi, vektor amplitudo</w:t>
      </w:r>
      <w:r>
        <w:t xml:space="preserve"> </w:t>
      </w:r>
      <m:oMath>
        <m:sSub>
          <m:e>
            <m:r>
              <m:t>A</m:t>
            </m:r>
          </m:e>
          <m:sub>
            <m:r>
              <m:t>r</m:t>
            </m:r>
            <m:r>
              <m:rPr>
                <m:sty m:val="p"/>
              </m:rPr>
              <m:t>,</m:t>
            </m:r>
            <m:r>
              <m:t>φ</m:t>
            </m:r>
          </m:sub>
        </m:sSub>
      </m:oMath>
      <w:r>
        <w:t xml:space="preserve"> </w:t>
      </w:r>
      <w:r>
        <w:t xml:space="preserve">diubah acak terhadap indeks rekaman, memutus semua korelasi</w:t>
      </w:r>
      <w:r>
        <w:t xml:space="preserve"> </w:t>
      </w:r>
      <w:r>
        <w:t xml:space="preserve">temporal antara aktivasi SAE dan amplitudo BPFx.</w:t>
      </w:r>
      <w:r>
        <w:t xml:space="preserve"> </w:t>
      </w:r>
      <w:r>
        <w:t xml:space="preserve">Nilai</w:t>
      </w:r>
      <w:r>
        <w:t xml:space="preserve"> </w:t>
      </w:r>
      <m:oMath>
        <m:sSubSup>
          <m:e>
            <m:r>
              <m:t>H</m:t>
            </m:r>
          </m:e>
          <m:sub>
            <m:r>
              <m:t>φ</m:t>
            </m:r>
          </m:sub>
          <m:sup>
            <m:r>
              <m:rPr>
                <m:sty m:val="p"/>
              </m:rPr>
              <m:t>(</m:t>
            </m:r>
            <m:r>
              <m:t>b</m:t>
            </m:r>
            <m:r>
              <m:rPr>
                <m:sty m:val="p"/>
              </m:rPr>
              <m:t>)</m:t>
            </m:r>
          </m:sup>
        </m:sSubSup>
      </m:oMath>
      <w:r>
        <w:t xml:space="preserve"> </w:t>
      </w:r>
      <w:r>
        <w:t xml:space="preserve">dihitung untuk setiap permutasi</w:t>
      </w:r>
      <w:r>
        <w:t xml:space="preserve"> </w:t>
      </w:r>
      <w:r>
        <w:rPr>
          <w:i/>
          <w:iCs/>
        </w:rPr>
        <w:t xml:space="preserve">b</w:t>
      </w:r>
      <w:r>
        <w:t xml:space="preserve">;</w:t>
      </w:r>
      <w:r>
        <w:t xml:space="preserve"> </w:t>
      </w:r>
      <w:r>
        <w:rPr>
          <w:i/>
          <w:iCs/>
        </w:rPr>
        <w:t xml:space="preserve">p-value</w:t>
      </w:r>
      <w:r>
        <w:t xml:space="preserve"> </w:t>
      </w:r>
      <w:r>
        <w:t xml:space="preserve">dua-sisi</w:t>
      </w:r>
      <w:r>
        <w:t xml:space="preserve"> </w:t>
      </w:r>
      <w:r>
        <w:t xml:space="preserve">diperoleh dengan</w:t>
      </w:r>
      <w:r>
        <w:t xml:space="preserve"> </w:t>
      </w:r>
      <w:r>
        <w:t xml:space="preserve">Persamaan III.15</w:t>
      </w:r>
      <w:r>
        <w:t xml:space="preserve"> </w:t>
      </w:r>
      <w:r>
        <w:t xml:space="preserve">sebagai proporsi</w:t>
      </w:r>
      <w:r>
        <w:t xml:space="preserve"> </w:t>
      </w:r>
      <w:r>
        <w:t xml:space="preserve">permutasi null yang korelasi absolutnya melampaui nilai teramati</w:t>
      </w:r>
      <w:r>
        <w:t xml:space="preserve">.</w:t>
      </w:r>
      <w:r>
        <w:t xml:space="preserve"> </w:t>
      </w:r>
      <w:r>
        <w:t xml:space="preserve">Nilai</w:t>
      </w:r>
      <w:r>
        <w:t xml:space="preserve"> </w:t>
      </w:r>
      <w:r>
        <w:rPr>
          <w:i/>
          <w:iCs/>
        </w:rPr>
        <w:t xml:space="preserve">p</w:t>
      </w:r>
      <w:r>
        <w:t xml:space="preserve"> </w:t>
      </w:r>
      <w:r>
        <w:t xml:space="preserve">&lt; 0,05 menunjukkan bahwa korespondensi yang teramati tidak dapat</w:t>
      </w:r>
      <w:r>
        <w:t xml:space="preserve"> </w:t>
      </w:r>
      <w:r>
        <w:t xml:space="preserve">dijelaskan oleh kebetulan statistik semata.</w:t>
      </w:r>
      <w:r>
        <w:t xml:space="preserve"> </w:t>
      </w:r>
      <w:r>
        <w:t xml:space="preserve">Untuk mengendalikan beban pengujian ganda (</w:t>
      </w:r>
      <w:r>
        <w:rPr>
          <w:i/>
          <w:iCs/>
        </w:rPr>
        <w:t xml:space="preserve">multiple</w:t>
      </w:r>
      <w:r>
        <w:rPr>
          <w:i/>
          <w:iCs/>
        </w:rPr>
        <w:t xml:space="preserve"> </w:t>
      </w:r>
      <w:r>
        <w:rPr>
          <w:i/>
          <w:iCs/>
        </w:rPr>
        <w:t xml:space="preserve">testing</w:t>
      </w:r>
      <w:r>
        <w:t xml:space="preserve">), satu BPFx dominan per pasangan (dataset, arsitektur) ditetapkan</w:t>
      </w:r>
      <w:r>
        <w:t xml:space="preserve"> </w:t>
      </w:r>
      <w:r>
        <w:t xml:space="preserve">sebagai luaran primer, yang menghasilkan 12 uji primer atas 4 dataset ×</w:t>
      </w:r>
      <w:r>
        <w:t xml:space="preserve"> </w:t>
      </w:r>
      <w:r>
        <w:t xml:space="preserve">3 arsitektur, dengan ambang signifikansi setara Bonferroni</w:t>
      </w:r>
      <w:r>
        <w:t xml:space="preserve"> </w:t>
      </w:r>
      <w:r>
        <w:rPr>
          <w:i/>
          <w:iCs/>
        </w:rPr>
        <w:t xml:space="preserve">p</w:t>
      </w:r>
      <w:r>
        <w:t xml:space="preserve"> </w:t>
      </w:r>
      <w:r>
        <w:t xml:space="preserve">&lt; 0,004.</w:t>
      </w:r>
      <w:r>
        <w:t xml:space="preserve"> </w:t>
      </w:r>
      <w:r>
        <w:t xml:space="preserve">Nilai</w:t>
      </w:r>
      <w:r>
        <w:t xml:space="preserve"> </w:t>
      </w:r>
      <w:r>
        <w:rPr>
          <w:i/>
          <w:iCs/>
        </w:rPr>
        <w:t xml:space="preserve">p</w:t>
      </w:r>
      <w:r>
        <w:t xml:space="preserve"> </w:t>
      </w:r>
      <w:r>
        <w:t xml:space="preserve">untuk BPFx sekunder dilaporkan sebagai eksploratif dan</w:t>
      </w:r>
      <w:r>
        <w:t xml:space="preserve"> </w:t>
      </w:r>
      <w:r>
        <w:t xml:space="preserve">diinterpretasikan dengan kehati-hatian yang sesuai.</w:t>
      </w:r>
    </w:p>
    <w:p>
      <w:pPr>
        <w:pStyle w:val="Paragraf"/>
      </w:pPr>
    </w:p>
    <w:p>
      <w:pPr>
        <w:pStyle w:val="Paragraf"/>
      </w:pPr>
      <w:r>
        <w:rPr>
          <w:b/>
          <w:bCs/>
        </w:rPr>
        <w:t xml:space="preserve">Kontrol Negatif 1 — Model dengan Inisialisasi Xavier.</w:t>
      </w:r>
      <w:r>
        <w:t xml:space="preserve"> </w:t>
      </w:r>
      <w:r>
        <w:t xml:space="preserve">Prosedur</w:t>
      </w:r>
      <w:r>
        <w:t xml:space="preserve"> </w:t>
      </w:r>
      <w:r>
        <w:t xml:space="preserve">SAE dijalankan pada</w:t>
      </w:r>
      <w:r>
        <w:t xml:space="preserve"> </w:t>
      </w:r>
      <w:r>
        <w:rPr>
          <w:i/>
          <w:iCs/>
        </w:rPr>
        <w:t xml:space="preserve">hidden states</w:t>
      </w:r>
      <w:r>
        <w:t xml:space="preserve"> </w:t>
      </w:r>
      <w:r>
        <w:t xml:space="preserve">dari</w:t>
      </w:r>
      <w:r>
        <w:t xml:space="preserve"> </w:t>
      </w:r>
      <w:r>
        <w:rPr>
          <w:i/>
          <w:iCs/>
        </w:rPr>
        <w:t xml:space="preserve">backbone</w:t>
      </w:r>
      <w:r>
        <w:t xml:space="preserve"> </w:t>
      </w:r>
      <w:r>
        <w:t xml:space="preserve">dengan</w:t>
      </w:r>
      <w:r>
        <w:t xml:space="preserve"> </w:t>
      </w:r>
      <w:r>
        <w:t xml:space="preserve">inisialisasi bobot acak Xavier (tidak dilatih pada data degradasi).</w:t>
      </w:r>
      <w:r>
        <w:t xml:space="preserve"> </w:t>
      </w:r>
      <w:r>
        <w:t xml:space="preserve">Kontrol ini mengeliminasi kemungkinan bahwa korespondensi SAE–BPFx muncul</w:t>
      </w:r>
      <w:r>
        <w:t xml:space="preserve"> </w:t>
      </w:r>
      <w:r>
        <w:t xml:space="preserve">sebagai artefak arsitektur, tanpa kaitan dengan data latih yang sesungguhnya.</w:t>
      </w:r>
    </w:p>
    <w:p>
      <w:pPr>
        <w:pStyle w:val="Paragraf"/>
      </w:pPr>
    </w:p>
    <w:p>
      <w:pPr>
        <w:pStyle w:val="Paragraf"/>
      </w:pPr>
      <w:r>
        <w:rPr>
          <w:b/>
          <w:bCs/>
        </w:rPr>
        <w:t xml:space="preserve">Kontrol Negatif 2 —</w:t>
      </w:r>
      <w:r>
        <w:rPr>
          <w:b/>
          <w:bCs/>
        </w:rPr>
        <w:t xml:space="preserve"> </w:t>
      </w:r>
      <w:r>
        <w:rPr>
          <w:b/>
          <w:bCs/>
          <w:i/>
          <w:iCs/>
        </w:rPr>
        <w:t xml:space="preserve">Hidden States</w:t>
      </w:r>
      <w:r>
        <w:rPr>
          <w:b/>
          <w:bCs/>
        </w:rPr>
        <w:t xml:space="preserve"> </w:t>
      </w:r>
      <w:r>
        <w:rPr>
          <w:b/>
          <w:bCs/>
        </w:rPr>
        <w:t xml:space="preserve">Berupa Gaussian Noise.</w:t>
      </w:r>
      <w:r>
        <w:t xml:space="preserve"> </w:t>
      </w:r>
      <w:r>
        <w:t xml:space="preserve">Seluruh</w:t>
      </w:r>
      <w:r>
        <w:t xml:space="preserve"> </w:t>
      </w:r>
      <w:r>
        <w:rPr>
          <w:i/>
          <w:iCs/>
        </w:rPr>
        <w:t xml:space="preserve">hidden states</w:t>
      </w:r>
      <w:r>
        <w:t xml:space="preserve"> </w:t>
      </w:r>
      <w:r>
        <w:t xml:space="preserve">backbone digantikan dengan vektor Gaussian acak</w:t>
      </w:r>
      <w:r>
        <w:t xml:space="preserve"> </w:t>
      </w:r>
      <w:r>
        <w:t xml:space="preserve">yang memiliki mean dan variansi sama dengan distribusi</w:t>
      </w:r>
      <w:r>
        <w:t xml:space="preserve"> </w:t>
      </w:r>
      <w:r>
        <w:rPr>
          <w:i/>
          <w:iCs/>
        </w:rPr>
        <w:t xml:space="preserve">hidden states</w:t>
      </w:r>
      <w:r>
        <w:t xml:space="preserve"> </w:t>
      </w:r>
      <w:r>
        <w:t xml:space="preserve">yang sebenarnya.</w:t>
      </w:r>
      <w:r>
        <w:t xml:space="preserve"> </w:t>
      </w:r>
      <w:r>
        <w:t xml:space="preserve">Kontrol ini mengeliminasi kemungkinan bahwa prosedur SAE itu sendiri menghasilkan</w:t>
      </w:r>
      <w:r>
        <w:t xml:space="preserve"> </w:t>
      </w:r>
      <w:r>
        <w:t xml:space="preserve">korespondensi semu bahkan ketika representasi laten tidak memiliki struktur</w:t>
      </w:r>
      <w:r>
        <w:t xml:space="preserve"> </w:t>
      </w:r>
      <w:r>
        <w:t xml:space="preserve">informatif.</w:t>
      </w:r>
    </w:p>
    <w:p>
      <w:pPr>
        <w:pStyle w:val="Paragraf"/>
      </w:pPr>
    </w:p>
    <w:p>
      <w:pPr>
        <w:pStyle w:val="Paragraf"/>
      </w:pPr>
      <w:r>
        <w:rPr>
          <w:b/>
          <w:bCs/>
        </w:rPr>
        <w:t xml:space="preserve">Analisis Kedalaman Sparsitas (</w:t>
      </w:r>
      <w:r>
        <w:rPr>
          <w:b/>
          <w:bCs/>
          <w:i/>
          <w:iCs/>
        </w:rPr>
        <w:t xml:space="preserve">Sparsity Sweep</w:t>
      </w:r>
      <w:r>
        <w:rPr>
          <w:b/>
          <w:bCs/>
        </w:rPr>
        <w:t xml:space="preserve">).</w:t>
      </w:r>
      <w:r>
        <w:t xml:space="preserve"> </w:t>
      </w:r>
      <w:r>
        <w:t xml:space="preserve">Nilai</w:t>
      </w:r>
      <w:r>
        <w:t xml:space="preserve"> </w:t>
      </w:r>
      <w:r>
        <w:rPr>
          <w:i/>
          <w:iCs/>
        </w:rPr>
        <w:t xml:space="preserve">k</w:t>
      </w:r>
      <w:r>
        <w:t xml:space="preserve"> </w:t>
      </w:r>
      <w:r>
        <w:t xml:space="preserve">divariasikan pada empat level:</w:t>
      </w:r>
      <w:r>
        <w:t xml:space="preserve"> </w:t>
      </w:r>
      <m:oMath>
        <m:r>
          <m:t>k</m:t>
        </m:r>
        <m:r>
          <m:rPr>
            <m:sty m:val="p"/>
          </m:rPr>
          <m:t>∈</m:t>
        </m:r>
        <m:r>
          <m:rPr>
            <m:sty m:val="p"/>
          </m:rPr>
          <m:t>{</m:t>
        </m:r>
        <m:r>
          <m:t>10</m:t>
        </m:r>
        <m:r>
          <m:rPr>
            <m:sty m:val="p"/>
          </m:rPr>
          <m:t>,</m:t>
        </m:r>
        <m:r>
          <m:t>51</m:t>
        </m:r>
        <m:r>
          <m:rPr>
            <m:sty m:val="p"/>
          </m:rPr>
          <m:t>,</m:t>
        </m:r>
        <m:r>
          <m:t>102</m:t>
        </m:r>
        <m:r>
          <m:rPr>
            <m:sty m:val="p"/>
          </m:rPr>
          <m:t>,</m:t>
        </m:r>
        <m:r>
          <m:t>205</m:t>
        </m:r>
        <m:r>
          <m:rPr>
            <m:sty m:val="p"/>
          </m:rPr>
          <m:t>}</m:t>
        </m:r>
      </m:oMath>
      <w:r>
        <w:t xml:space="preserve">, setara dengan</w:t>
      </w:r>
      <w:r>
        <w:t xml:space="preserve"> </w:t>
      </w:r>
      <w:r>
        <w:t xml:space="preserve">1%, 5%, 10%, dan 20% sparsitas.</w:t>
      </w:r>
      <w:r>
        <w:t xml:space="preserve"> </w:t>
      </w:r>
      <w:r>
        <w:t xml:space="preserve">Seluruh parameter lain dipertahankan konstan.</w:t>
      </w:r>
      <w:r>
        <w:t xml:space="preserve"> </w:t>
      </w:r>
      <w:r>
        <w:t xml:space="preserve">Analisis ini bertujuan menelusuri sensitivitas</w:t>
      </w:r>
      <w:r>
        <w:t xml:space="preserve"> </w:t>
      </w:r>
      <w:r>
        <w:rPr>
          <w:i/>
          <w:iCs/>
        </w:rPr>
        <w:t xml:space="preserve">hit-rate</w:t>
      </w:r>
      <w:r>
        <w:t xml:space="preserve"> </w:t>
      </w:r>
      <w:r>
        <w:t xml:space="preserve">BPFx terhadap anggaran sparsitas dan menilai apakah pilihan</w:t>
      </w:r>
      <w:r>
        <w:t xml:space="preserve"> </w:t>
      </w:r>
      <w:r>
        <w:rPr>
          <w:i/>
          <w:iCs/>
        </w:rPr>
        <w:t xml:space="preserve">k</w:t>
      </w:r>
      <w:r>
        <w:t xml:space="preserve"> </w:t>
      </w:r>
      <w:r>
        <w:t xml:space="preserve">= 51 merupakan titik operasi yang representatif, bukan untuk mengklaim</w:t>
      </w:r>
      <w:r>
        <w:t xml:space="preserve"> </w:t>
      </w:r>
      <w:r>
        <w:rPr>
          <w:i/>
          <w:iCs/>
        </w:rPr>
        <w:t xml:space="preserve">k</w:t>
      </w:r>
      <w:r>
        <w:t xml:space="preserve"> </w:t>
      </w:r>
      <w:r>
        <w:t xml:space="preserve">= 51 sebagai puncak</w:t>
      </w:r>
      <w:r>
        <w:t xml:space="preserve"> </w:t>
      </w:r>
      <w:r>
        <w:rPr>
          <w:i/>
          <w:iCs/>
        </w:rPr>
        <w:t xml:space="preserve">hit-rate</w:t>
      </w:r>
      <w:r>
        <w:t xml:space="preserve"> </w:t>
      </w:r>
      <w:r>
        <w:t xml:space="preserve">(lihat ).</w:t>
      </w:r>
    </w:p>
    <w:p>
      <w:pPr>
        <w:pStyle w:val="Paragraf"/>
      </w:pPr>
    </w:p>
    <w:bookmarkEnd w:id="46"/>
    <w:bookmarkStart w:id="63" w:name="sec:bab5_kinerja_rul"/>
    <w:p>
      <w:pPr>
        <w:pStyle w:val="Heading2"/>
      </w:pPr>
      <w:r>
        <w:t xml:space="preserve">Kinerja</w:t>
      </w:r>
      <w:r>
        <w:t xml:space="preserve"> </w:t>
      </w:r>
      <w:r>
        <w:rPr>
          <w:i/>
          <w:iCs/>
        </w:rPr>
        <w:t xml:space="preserve">Backbone</w:t>
      </w:r>
      <w:r>
        <w:t xml:space="preserve"> </w:t>
      </w:r>
      <w:r>
        <w:t xml:space="preserve">RUL</w:t>
      </w:r>
    </w:p>
    <w:p>
      <w:pPr>
        <w:pStyle w:val="Paragraf"/>
      </w:pPr>
    </w:p>
    <w:p>
      <w:pPr>
        <w:pStyle w:val="Paragraf"/>
      </w:pPr>
      <w:r>
        <w:t xml:space="preserve">Sebelum representasi laten ketiga</w:t>
      </w:r>
      <w:r>
        <w:t xml:space="preserve"> </w:t>
      </w:r>
      <w:r>
        <w:rPr>
          <w:i/>
          <w:iCs/>
        </w:rPr>
        <w:t xml:space="preserve">backbone</w:t>
      </w:r>
      <w:r>
        <w:t xml:space="preserve"> </w:t>
      </w:r>
      <w:r>
        <w:t xml:space="preserve">dapat diinterpretasi</w:t>
      </w:r>
      <w:r>
        <w:t xml:space="preserve"> </w:t>
      </w:r>
      <w:r>
        <w:t xml:space="preserve">secara bermakna melalui SAE, setiap arsitektur harus terlebih dahulu</w:t>
      </w:r>
      <w:r>
        <w:t xml:space="preserve"> </w:t>
      </w:r>
      <w:r>
        <w:t xml:space="preserve">membuktikan kapabilitas prognostik yang memadai.</w:t>
      </w:r>
      <w:r>
        <w:t xml:space="preserve"> </w:t>
      </w:r>
      <w:r>
        <w:t xml:space="preserve">Prediksi RUL yang tidak akurat akan menghasilkan</w:t>
      </w:r>
      <w:r>
        <w:t xml:space="preserve"> </w:t>
      </w:r>
      <w:r>
        <w:rPr>
          <w:i/>
          <w:iCs/>
        </w:rPr>
        <w:t xml:space="preserve">hidden states</w:t>
      </w:r>
      <w:r>
        <w:t xml:space="preserve"> </w:t>
      </w:r>
      <w:r>
        <w:t xml:space="preserve">yang tidak mencerminkan pola degradasi sebenarnya, sehingga analisis</w:t>
      </w:r>
      <w:r>
        <w:t xml:space="preserve"> </w:t>
      </w:r>
      <w:r>
        <w:t xml:space="preserve">SAE-BPFx tidak akan bermakna secara fisis.</w:t>
      </w:r>
      <w:r>
        <w:t xml:space="preserve"> </w:t>
      </w:r>
      <w:r>
        <w:t xml:space="preserve">Subbab ini melaporkan kinerja ketiga</w:t>
      </w:r>
      <w:r>
        <w:t xml:space="preserve"> </w:t>
      </w:r>
      <w:r>
        <w:rPr>
          <w:i/>
          <w:iCs/>
        </w:rPr>
        <w:t xml:space="preserve">backbone</w:t>
      </w:r>
      <w:r>
        <w:t xml:space="preserve"> </w:t>
      </w:r>
      <w:r>
        <w:t xml:space="preserve">pada masing-masing</w:t>
      </w:r>
      <w:r>
        <w:t xml:space="preserve"> </w:t>
      </w:r>
      <w:r>
        <w:t xml:space="preserve">dataset, diikuti dengan analisis komparatif lintas dataset.</w:t>
      </w:r>
    </w:p>
    <w:p>
      <w:pPr>
        <w:pStyle w:val="Paragraf"/>
      </w:pPr>
    </w:p>
    <w:bookmarkStart w:id="53" w:name="subsec:bab5_phm2012_rul"/>
    <w:p>
      <w:pPr>
        <w:pStyle w:val="Heading3"/>
      </w:pPr>
      <w:r>
        <w:t xml:space="preserve">Hasil pada Dataset PHM2012</w:t>
      </w:r>
    </w:p>
    <w:p>
      <w:pPr>
        <w:pStyle w:val="Paragraf"/>
      </w:pPr>
    </w:p>
    <w:p>
      <w:pPr>
        <w:pStyle w:val="Paragraf"/>
      </w:pPr>
      <w:r>
        <w:t xml:space="preserve">Tabel </w:t>
      </w:r>
      <w:fldSimple w:instr=" REF tab_bab5_phm2012 \h ">
        <w:r>
          <w:t xml:space="preserve">V.2</w:t>
        </w:r>
      </w:fldSimple>
      <w:r>
        <w:t xml:space="preserve"> merangkum kinerja ketiga</w:t>
      </w:r>
      <w:r>
        <w:t xml:space="preserve"> </w:t>
      </w:r>
      <w:r>
        <w:rPr>
          <w:i/>
          <w:iCs/>
        </w:rPr>
        <w:t xml:space="preserve">backbone</w:t>
      </w:r>
      <w:r>
        <w:t xml:space="preserve"> </w:t>
      </w:r>
      <w:r>
        <w:t xml:space="preserve">pada</w:t>
      </w:r>
      <w:r>
        <w:t xml:space="preserve"> </w:t>
      </w:r>
      <w:r>
        <w:rPr>
          <w:i/>
          <w:iCs/>
        </w:rPr>
        <w:t xml:space="preserve">test set</w:t>
      </w:r>
      <w:r>
        <w:t xml:space="preserve"> </w:t>
      </w:r>
      <w:r>
        <w:t xml:space="preserve">PHM2012, yang terdiri dari delapan</w:t>
      </w:r>
      <w:r>
        <w:t xml:space="preserve"> </w:t>
      </w:r>
      <w:r>
        <w:rPr>
          <w:i/>
          <w:iCs/>
        </w:rPr>
        <w:t xml:space="preserve">bearing</w:t>
      </w:r>
      <w:r>
        <w:t xml:space="preserve"> </w:t>
      </w:r>
      <w:r>
        <w:t xml:space="preserve">yang tidak</w:t>
      </w:r>
      <w:r>
        <w:t xml:space="preserve"> </w:t>
      </w:r>
      <w:r>
        <w:t xml:space="preserve">pernah dilihat selama pelatihan maupun pemilihan</w:t>
      </w:r>
      <w:r>
        <w:t xml:space="preserve"> </w:t>
      </w:r>
      <w:r>
        <w:rPr>
          <w:i/>
          <w:iCs/>
        </w:rPr>
        <w:t xml:space="preserve">checkpoint</w:t>
      </w:r>
      <w:r>
        <w:t xml:space="preserve">.</w:t>
      </w:r>
      <w:r>
        <w:t xml:space="preserve"> </w:t>
      </w:r>
      <w:r>
        <w:t xml:space="preserve">Semua nilai dilaporkan sebagai mean ± deviasi standar populasi atas</w:t>
      </w:r>
      <w:r>
        <w:t xml:space="preserve"> </w:t>
      </w:r>
      <w:r>
        <w:t xml:space="preserve">tiga</w:t>
      </w:r>
      <w:r>
        <w:t xml:space="preserve"> </w:t>
      </w:r>
      <w:r>
        <w:rPr>
          <w:i/>
          <w:iCs/>
        </w:rPr>
        <w:t xml:space="preserve">seed</w:t>
      </w:r>
      <w:r>
        <w:t xml:space="preserve">.</w:t>
      </w:r>
    </w:p>
    <w:p>
      <w:pPr>
        <w:pStyle w:val="Paragraf"/>
      </w:pPr>
    </w:p>
    <w:bookmarkStart w:id="47" w:name="tab:bab5_phm2012"/>
    <w:p>
      <w:pPr>
        <w:pStyle w:val="judulTabel"/>
      </w:pPr>
      <w:r>
        <w:t xml:space="preserve">Tabel </w:t>
      </w:r>
      <w:bookmarkStart w:id="87" w:name="tab_bab5_phm2012"/>
      <w:r>
        <w:t xml:space="preserve">V.</w:t>
      </w:r>
      <w:fldSimple w:instr=" SEQ Tabel \* ARABIC \s 1 ">
        <w:r>
          <w:t xml:space="preserve">2</w:t>
        </w:r>
      </w:fldSimple>
      <w:bookmarkEnd w:id="87"/>
      <w:r>
        <w:t xml:space="preserve"> </w:t>
      </w:r>
      <w:r>
        <w:t xml:space="preserve">Evaluasi kinerja pada dataset PHM2012 (mean ± std,</w:t>
      </w:r>
      <w:r>
        <w:t xml:space="preserve"> </w:t>
      </w:r>
      <w:r>
        <w:rPr>
          <w:i/>
          <w:iCs/>
        </w:rPr>
        <w:t xml:space="preserve">n</w:t>
      </w:r>
      <w:r>
        <w:t xml:space="preserve"> </w:t>
      </w:r>
      <w:r>
        <w:t xml:space="preserve">= 3</w:t>
      </w:r>
      <w:r>
        <w:t xml:space="preserve"> </w:t>
      </w:r>
      <w:r>
        <w:rPr>
          <w:i/>
          <w:iCs/>
        </w:rPr>
        <w:t xml:space="preserve">seed</w:t>
      </w:r>
      <w:r>
        <w:t xml:space="preserve">).</w:t>
      </w:r>
      <w:r>
        <w:t xml:space="preserve"> </w:t>
      </w:r>
      <w:r>
        <w:t xml:space="preserve">Nilai RMSE dan MAE lebih rendah lebih baik. PHM Score lebih tinggi</w:t>
      </w:r>
      <w:r>
        <w:t xml:space="preserve"> </w:t>
      </w:r>
      <w:r>
        <w:t xml:space="preserve">lebih baik. Pemenang RMSE dicetak tebal.</w:t>
      </w:r>
    </w:p>
    <w:p>
      <w:pPr>
        <w:pStyle w:val="Paragraf"/>
      </w:pPr>
    </w:p>
    <w:tbl>
      <w:tblPr>
        <w:tblStyle w:val="Table"/>
        <w:tblW w:type="dxa" w:w="7933"/>
        <w:tblLook w:firstRow="1" w:lastRow="0" w:firstColumn="0" w:lastColumn="0" w:noHBand="0" w:noVBand="0" w:val="0020"/>
        <w:tblCaption w:val="Evaluasi kinerja pada dataset PHM2012 (mean ± std, n = 3 seed). Nilai RMSE dan MAE lebih rendah lebih baik. PHM Score lebih tinggi lebih baik. Pemenang RMSE dicetak tebal."/>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86"/>
        <w:gridCol w:w="1586"/>
        <w:gridCol w:w="1586"/>
        <w:gridCol w:w="1586"/>
        <w:gridCol w:w="1589"/>
      </w:tblGrid>
      <w:tr>
        <w:trPr>
          <w:tblHeader w:val="on"/>
        </w:trPr>
        <w:tc>
          <w:tcPr>
            <w:tcW w:w="1586" w:type="dxa"/>
          </w:tcPr>
          <w:p>
            <w:pPr>
              <w:pStyle w:val="IsiTabel"/>
              <w:jc w:val="left"/>
            </w:pPr>
            <w:r>
              <w:rPr>
                <w:b/>
                <w:bCs/>
              </w:rPr>
              <w:t xml:space="preserve">Model</w:t>
            </w:r>
          </w:p>
        </w:tc>
        <w:tc>
          <w:tcPr>
            <w:tcW w:w="1586" w:type="dxa"/>
          </w:tcPr>
          <w:p>
            <w:pPr>
              <w:pStyle w:val="IsiTabel"/>
              <w:jc w:val="center"/>
            </w:pPr>
            <w:r>
              <w:rPr>
                <w:b/>
                <w:bCs/>
              </w:rPr>
              <w:t xml:space="preserve">RMSE </w:t>
            </w:r>
            <m:oMath>
              <m:r>
                <m:rPr>
                  <m:sty m:val="p"/>
                </m:rPr>
                <m:t>↓</m:t>
              </m:r>
            </m:oMath>
          </w:p>
        </w:tc>
        <w:tc>
          <w:tcPr>
            <w:tcW w:w="1586" w:type="dxa"/>
          </w:tcPr>
          <w:p>
            <w:pPr>
              <w:pStyle w:val="IsiTabel"/>
              <w:jc w:val="center"/>
            </w:pPr>
            <w:r>
              <w:rPr>
                <w:b/>
                <w:bCs/>
              </w:rPr>
              <w:t xml:space="preserve">MAE </w:t>
            </w:r>
            <m:oMath>
              <m:r>
                <m:rPr>
                  <m:sty m:val="p"/>
                </m:rPr>
                <m:t>↓</m:t>
              </m:r>
            </m:oMath>
          </w:p>
        </w:tc>
        <w:tc>
          <w:tcPr>
            <w:tcW w:w="1586" w:type="dxa"/>
          </w:tcPr>
          <w:p>
            <w:pPr>
              <w:pStyle w:val="IsiTabel"/>
              <w:jc w:val="center"/>
            </w:pPr>
            <m:oMath>
              <m:sSup>
                <m:e>
                  <m:r>
                    <m:t>R</m:t>
                  </m:r>
                </m:e>
                <m:sup>
                  <m:r>
                    <m:t>2</m:t>
                  </m:r>
                </m:sup>
              </m:sSup>
            </m:oMath>
            <w:r>
              <w:rPr>
                <w:b/>
                <w:bCs/>
              </w:rPr>
              <w:t xml:space="preserve"> </w:t>
            </w:r>
            <m:oMath>
              <m:r>
                <m:rPr>
                  <m:sty m:val="p"/>
                </m:rPr>
                <m:t>↑</m:t>
              </m:r>
            </m:oMath>
          </w:p>
        </w:tc>
        <w:tc>
          <w:tcPr>
            <w:tcW w:w="1589" w:type="dxa"/>
          </w:tcPr>
          <w:p>
            <w:pPr>
              <w:pStyle w:val="IsiTabel"/>
              <w:jc w:val="center"/>
            </w:pPr>
            <w:r>
              <w:rPr>
                <w:b/>
                <w:bCs/>
              </w:rPr>
              <w:t xml:space="preserve">PHM Score </w:t>
            </w:r>
            <m:oMath>
              <m:r>
                <m:rPr>
                  <m:sty m:val="p"/>
                </m:rPr>
                <m:t>↑</m:t>
              </m:r>
            </m:oMath>
          </w:p>
        </w:tc>
      </w:tr>
      <w:tr>
        <w:tc>
          <w:tcPr>
            <w:tcW w:w="1586" w:type="dxa"/>
          </w:tcPr>
          <w:p>
            <w:pPr>
              <w:pStyle w:val="IsiTabel"/>
              <w:jc w:val="left"/>
            </w:pPr>
            <w:r>
              <w:t xml:space="preserve">Mamba-xLSTM-Net</w:t>
            </w:r>
          </w:p>
        </w:tc>
        <w:tc>
          <w:tcPr>
            <w:tcW w:w="1586" w:type="dxa"/>
          </w:tcPr>
          <w:p>
            <w:pPr>
              <w:pStyle w:val="IsiTabel"/>
              <w:jc w:val="center"/>
            </w:pPr>
            <w:r>
              <w:t xml:space="preserve">0</w:t>
            </w:r>
            <w:r>
              <w:t xml:space="preserve">,</w:t>
            </w:r>
            <w:r>
              <w:t xml:space="preserve">242 ± 0</w:t>
            </w:r>
            <w:r>
              <w:t xml:space="preserve">,</w:t>
            </w:r>
            <w:r>
              <w:t xml:space="preserve">020</w:t>
            </w:r>
          </w:p>
        </w:tc>
        <w:tc>
          <w:tcPr>
            <w:tcW w:w="1586" w:type="dxa"/>
          </w:tcPr>
          <w:p>
            <w:pPr>
              <w:pStyle w:val="IsiTabel"/>
              <w:jc w:val="center"/>
            </w:pPr>
            <w:r>
              <w:t xml:space="preserve">0</w:t>
            </w:r>
            <w:r>
              <w:t xml:space="preserve">,</w:t>
            </w:r>
            <w:r>
              <w:t xml:space="preserve">180</w:t>
            </w:r>
          </w:p>
        </w:tc>
        <w:tc>
          <w:tcPr>
            <w:tcW w:w="1586" w:type="dxa"/>
          </w:tcPr>
          <w:p>
            <w:pPr>
              <w:pStyle w:val="IsiTabel"/>
              <w:jc w:val="center"/>
            </w:pPr>
            <w:r>
              <w:t xml:space="preserve">0</w:t>
            </w:r>
            <w:r>
              <w:t xml:space="preserve">,</w:t>
            </w:r>
            <w:r>
              <w:t xml:space="preserve">245</w:t>
            </w:r>
          </w:p>
        </w:tc>
        <w:tc>
          <w:tcPr>
            <w:tcW w:w="1589" w:type="dxa"/>
          </w:tcPr>
          <w:p>
            <w:pPr>
              <w:pStyle w:val="IsiTabel"/>
              <w:jc w:val="center"/>
            </w:pPr>
            <w:r>
              <w:t xml:space="preserve">0</w:t>
            </w:r>
            <w:r>
              <w:t xml:space="preserve">,</w:t>
            </w:r>
            <w:r>
              <w:t xml:space="preserve">893</w:t>
            </w:r>
          </w:p>
        </w:tc>
      </w:tr>
      <w:tr>
        <w:tc>
          <w:tcPr>
            <w:tcW w:w="1586" w:type="dxa"/>
          </w:tcPr>
          <w:p>
            <w:pPr>
              <w:pStyle w:val="IsiTabel"/>
              <w:jc w:val="left"/>
            </w:pPr>
            <w:r>
              <w:t xml:space="preserve">N-BEATS-xLSTM-RUL</w:t>
            </w:r>
          </w:p>
        </w:tc>
        <w:tc>
          <w:tcPr>
            <w:tcW w:w="1586" w:type="dxa"/>
          </w:tcPr>
          <w:p>
            <w:pPr>
              <w:pStyle w:val="IsiTabel"/>
              <w:jc w:val="center"/>
            </w:pPr>
            <w:r>
              <w:t xml:space="preserve">0</w:t>
            </w:r>
            <w:r>
              <w:t xml:space="preserve">,</w:t>
            </w:r>
            <w:r>
              <w:t xml:space="preserve">269 ± 0</w:t>
            </w:r>
            <w:r>
              <w:t xml:space="preserve">,</w:t>
            </w:r>
            <w:r>
              <w:t xml:space="preserve">007</w:t>
            </w:r>
          </w:p>
        </w:tc>
        <w:tc>
          <w:tcPr>
            <w:tcW w:w="1586" w:type="dxa"/>
          </w:tcPr>
          <w:p>
            <w:pPr>
              <w:pStyle w:val="IsiTabel"/>
              <w:jc w:val="center"/>
            </w:pPr>
            <w:r>
              <w:t xml:space="preserve">0</w:t>
            </w:r>
            <w:r>
              <w:t xml:space="preserve">,</w:t>
            </w:r>
            <w:r>
              <w:t xml:space="preserve">230</w:t>
            </w:r>
          </w:p>
        </w:tc>
        <w:tc>
          <w:tcPr>
            <w:tcW w:w="1586" w:type="dxa"/>
          </w:tcPr>
          <w:p>
            <w:pPr>
              <w:pStyle w:val="IsiTabel"/>
              <w:jc w:val="center"/>
            </w:pPr>
            <w:r>
              <w:t xml:space="preserve">0</w:t>
            </w:r>
            <w:r>
              <w:t xml:space="preserve">,</w:t>
            </w:r>
            <w:r>
              <w:t xml:space="preserve">076</w:t>
            </w:r>
          </w:p>
        </w:tc>
        <w:tc>
          <w:tcPr>
            <w:tcW w:w="1589" w:type="dxa"/>
          </w:tcPr>
          <w:p>
            <w:pPr>
              <w:pStyle w:val="IsiTabel"/>
              <w:jc w:val="center"/>
            </w:pPr>
            <w:r>
              <w:t xml:space="preserve">0</w:t>
            </w:r>
            <w:r>
              <w:t xml:space="preserve">,</w:t>
            </w:r>
            <w:r>
              <w:t xml:space="preserve">881</w:t>
            </w:r>
          </w:p>
        </w:tc>
      </w:tr>
      <w:tr>
        <w:tc>
          <w:tcPr>
            <w:tcW w:w="1586" w:type="dxa"/>
          </w:tcPr>
          <w:p>
            <w:pPr>
              <w:pStyle w:val="IsiTabel"/>
              <w:jc w:val="left"/>
            </w:pPr>
            <w:r>
              <w:rPr>
                <w:b/>
                <w:bCs/>
              </w:rPr>
              <w:t xml:space="preserve">SparseGate-TCN-RUL</w:t>
            </w:r>
          </w:p>
        </w:tc>
        <w:tc>
          <w:tcPr>
            <w:tcW w:w="1586" w:type="dxa"/>
          </w:tcPr>
          <w:p>
            <w:pPr>
              <w:pStyle w:val="IsiTabel"/>
              <w:jc w:val="center"/>
            </w:pPr>
            <w:r>
              <w:rPr>
                <w:b/>
                <w:bCs/>
              </w:rPr>
              <w:t xml:space="preserve">0</w:t>
            </w:r>
            <w:r>
              <w:rPr>
                <w:b/>
                <w:bCs/>
              </w:rPr>
              <w:t xml:space="preserve">,</w:t>
            </w:r>
            <w:r>
              <w:rPr>
                <w:b/>
                <w:bCs/>
              </w:rPr>
              <w:t xml:space="preserve">226 ± 0</w:t>
            </w:r>
            <w:r>
              <w:rPr>
                <w:b/>
                <w:bCs/>
              </w:rPr>
              <w:t xml:space="preserve">,</w:t>
            </w:r>
            <w:r>
              <w:rPr>
                <w:b/>
                <w:bCs/>
              </w:rPr>
              <w:t xml:space="preserve">030</w:t>
            </w:r>
          </w:p>
        </w:tc>
        <w:tc>
          <w:tcPr>
            <w:tcW w:w="1586" w:type="dxa"/>
          </w:tcPr>
          <w:p>
            <w:pPr>
              <w:pStyle w:val="IsiTabel"/>
              <w:jc w:val="center"/>
            </w:pPr>
            <w:r>
              <w:rPr>
                <w:b/>
                <w:bCs/>
              </w:rPr>
              <w:t xml:space="preserve">0</w:t>
            </w:r>
            <w:r>
              <w:rPr>
                <w:b/>
                <w:bCs/>
              </w:rPr>
              <w:t xml:space="preserve">,</w:t>
            </w:r>
            <w:r>
              <w:rPr>
                <w:b/>
                <w:bCs/>
              </w:rPr>
              <w:t xml:space="preserve">167</w:t>
            </w:r>
          </w:p>
        </w:tc>
        <w:tc>
          <w:tcPr>
            <w:tcW w:w="1586" w:type="dxa"/>
          </w:tcPr>
          <w:p>
            <w:pPr>
              <w:pStyle w:val="IsiTabel"/>
              <w:jc w:val="center"/>
            </w:pPr>
            <w:r>
              <w:rPr>
                <w:b/>
                <w:bCs/>
              </w:rPr>
              <w:t xml:space="preserve">0</w:t>
            </w:r>
            <w:r>
              <w:rPr>
                <w:b/>
                <w:bCs/>
              </w:rPr>
              <w:t xml:space="preserve">,</w:t>
            </w:r>
            <w:r>
              <w:rPr>
                <w:b/>
                <w:bCs/>
              </w:rPr>
              <w:t xml:space="preserve">338</w:t>
            </w:r>
          </w:p>
        </w:tc>
        <w:tc>
          <w:tcPr>
            <w:tcW w:w="1589" w:type="dxa"/>
          </w:tcPr>
          <w:p>
            <w:pPr>
              <w:pStyle w:val="IsiTabel"/>
              <w:jc w:val="center"/>
            </w:pPr>
            <w:r>
              <w:rPr>
                <w:b/>
                <w:bCs/>
              </w:rPr>
              <w:t xml:space="preserve">0</w:t>
            </w:r>
            <w:r>
              <w:rPr>
                <w:b/>
                <w:bCs/>
              </w:rPr>
              <w:t xml:space="preserve">,</w:t>
            </w:r>
            <w:r>
              <w:rPr>
                <w:b/>
                <w:bCs/>
              </w:rPr>
              <w:t xml:space="preserve">904</w:t>
            </w:r>
          </w:p>
        </w:tc>
      </w:tr>
    </w:tbl>
    <w:p>
      <w:pPr>
        <w:pStyle w:val="Paragraf"/>
      </w:pPr>
    </w:p>
    <w:bookmarkEnd w:id="47"/>
    <w:p>
      <w:pPr>
        <w:pStyle w:val="Paragraf"/>
      </w:pPr>
      <w:r>
        <w:t xml:space="preserve">SparseGate-TCN-RUL mencatat RMSE rata-rata terendah sebesar 0</w:t>
      </w:r>
      <w:r>
        <w:t xml:space="preserve">,</w:t>
      </w:r>
      <w:r>
        <w:t xml:space="preserve">226 dan</w:t>
      </w:r>
      <w:r>
        <w:t xml:space="preserve"> </w:t>
      </w:r>
      <m:oMath>
        <m:sSup>
          <m:e>
            <m:r>
              <m:t>R</m:t>
            </m:r>
          </m:e>
          <m:sup>
            <m:r>
              <m:t>2</m:t>
            </m:r>
          </m:sup>
        </m:sSup>
      </m:oMath>
      <w:r>
        <w:t xml:space="preserve"> </w:t>
      </w:r>
      <w:r>
        <w:t xml:space="preserve">tertinggi sebesar 0</w:t>
      </w:r>
      <w:r>
        <w:t xml:space="preserve">,</w:t>
      </w:r>
      <w:r>
        <w:t xml:space="preserve">338, menjadikannya pemenang pada PHM2012.</w:t>
      </w:r>
      <w:r>
        <w:t xml:space="preserve"> </w:t>
      </w:r>
      <w:r>
        <w:t xml:space="preserve">Akan tetapi, deviasi standar SparseGate (±0</w:t>
      </w:r>
      <w:r>
        <w:t xml:space="preserve">,</w:t>
      </w:r>
      <w:r>
        <w:t xml:space="preserve">030) jauh lebih besar</w:t>
      </w:r>
      <w:r>
        <w:t xml:space="preserve"> </w:t>
      </w:r>
      <w:r>
        <w:t xml:space="preserve">dibandingkan Mamba-xLSTM-Net (±0</w:t>
      </w:r>
      <w:r>
        <w:t xml:space="preserve">,</w:t>
      </w:r>
      <w:r>
        <w:t xml:space="preserve">020), mengindikasikan sensitivitas</w:t>
      </w:r>
      <w:r>
        <w:t xml:space="preserve"> </w:t>
      </w:r>
      <w:r>
        <w:t xml:space="preserve">tinggi terhadap inisialisasi acak.</w:t>
      </w:r>
      <w:r>
        <w:t xml:space="preserve"> </w:t>
      </w:r>
      <w:r>
        <w:t xml:space="preserve">Analisis per-</w:t>
      </w:r>
      <w:r>
        <w:rPr>
          <w:i/>
          <w:iCs/>
        </w:rPr>
        <w:t xml:space="preserve">seed</w:t>
      </w:r>
      <w:r>
        <w:t xml:space="preserve"> </w:t>
      </w:r>
      <w:r>
        <w:t xml:space="preserve">pada Tabel </w:t>
      </w:r>
      <w:fldSimple w:instr=" REF tab_bab5_perseed_phm \h ">
        <w:r>
          <w:t xml:space="preserve">V.3</w:t>
        </w:r>
      </w:fldSimple>
      <w:r>
        <w:t xml:space="preserve"> mengungkap</w:t>
      </w:r>
      <w:r>
        <w:t xml:space="preserve"> </w:t>
      </w:r>
      <w:r>
        <w:t xml:space="preserve">bahwa RMSE SparseGate pada</w:t>
      </w:r>
      <w:r>
        <w:t xml:space="preserve"> </w:t>
      </w:r>
      <w:r>
        <w:rPr>
          <w:i/>
          <w:iCs/>
        </w:rPr>
        <w:t xml:space="preserve">seed</w:t>
      </w:r>
      <w:r>
        <w:t xml:space="preserve"> 42 mencapai 0</w:t>
      </w:r>
      <w:r>
        <w:t xml:space="preserve">,</w:t>
      </w:r>
      <w:r>
        <w:t xml:space="preserve">184 karena</w:t>
      </w:r>
      <w:r>
        <w:t xml:space="preserve"> </w:t>
      </w:r>
      <w:r>
        <w:rPr>
          <w:i/>
          <w:iCs/>
        </w:rPr>
        <w:t xml:space="preserve">checkpoint</w:t>
      </w:r>
      <w:r>
        <w:t xml:space="preserve"> </w:t>
      </w:r>
      <w:r>
        <w:t xml:space="preserve">terbaik diperoleh pada</w:t>
      </w:r>
      <w:r>
        <w:t xml:space="preserve"> </w:t>
      </w:r>
      <w:r>
        <w:rPr>
          <w:i/>
          <w:iCs/>
        </w:rPr>
        <w:t xml:space="preserve">epoch</w:t>
      </w:r>
      <w:r>
        <w:t xml:space="preserve"> </w:t>
      </w:r>
      <w:r>
        <w:t xml:space="preserve">ke-20 sebelum</w:t>
      </w:r>
      <w:r>
        <w:t xml:space="preserve"> </w:t>
      </w:r>
      <w:r>
        <w:rPr>
          <w:i/>
          <w:iCs/>
        </w:rPr>
        <w:t xml:space="preserve">overfit</w:t>
      </w:r>
      <w:r>
        <w:t xml:space="preserve"> </w:t>
      </w:r>
      <w:r>
        <w:t xml:space="preserve">dimulai, sementara pada</w:t>
      </w:r>
      <w:r>
        <w:t xml:space="preserve"> </w:t>
      </w:r>
      <w:r>
        <w:rPr>
          <w:i/>
          <w:iCs/>
        </w:rPr>
        <w:t xml:space="preserve">seed</w:t>
      </w:r>
      <w:r>
        <w:t xml:space="preserve"> 43 dan 44</w:t>
      </w:r>
      <w:r>
        <w:t xml:space="preserve"> </w:t>
      </w:r>
      <w:r>
        <w:rPr>
          <w:i/>
          <w:iCs/>
        </w:rPr>
        <w:t xml:space="preserve">checkpoint</w:t>
      </w:r>
      <w:r>
        <w:t xml:space="preserve"> </w:t>
      </w:r>
      <w:r>
        <w:t xml:space="preserve">terbaik berada di</w:t>
      </w:r>
      <w:r>
        <w:t xml:space="preserve"> </w:t>
      </w:r>
      <w:r>
        <w:rPr>
          <w:i/>
          <w:iCs/>
        </w:rPr>
        <w:t xml:space="preserve">epoch</w:t>
      </w:r>
      <w:r>
        <w:t xml:space="preserve"> 0 dengan nilai yang</w:t>
      </w:r>
      <w:r>
        <w:t xml:space="preserve"> </w:t>
      </w:r>
      <w:r>
        <w:t xml:space="preserve">lebih konservatif.</w:t>
      </w:r>
    </w:p>
    <w:p>
      <w:pPr>
        <w:pStyle w:val="Paragraf"/>
      </w:pPr>
    </w:p>
    <w:bookmarkStart w:id="48" w:name="tab:bab5_perseed_phm"/>
    <w:p>
      <w:pPr>
        <w:pStyle w:val="judulTabel"/>
      </w:pPr>
      <w:r>
        <w:t xml:space="preserve">Tabel </w:t>
      </w:r>
      <w:bookmarkStart w:id="88" w:name="tab_bab5_perseed_phm"/>
      <w:r>
        <w:t xml:space="preserve">V.</w:t>
      </w:r>
      <w:fldSimple w:instr=" SEQ Tabel \* ARABIC \s 1 ">
        <w:r>
          <w:t xml:space="preserve">3</w:t>
        </w:r>
      </w:fldSimple>
      <w:bookmarkEnd w:id="88"/>
      <w:r>
        <w:t xml:space="preserve"> </w:t>
      </w:r>
      <w:r>
        <w:t xml:space="preserve">RMSE per</w:t>
      </w:r>
      <w:r>
        <w:t xml:space="preserve"> </w:t>
      </w:r>
      <w:r>
        <w:rPr>
          <w:i/>
          <w:iCs/>
        </w:rPr>
        <w:t xml:space="preserve">seed</w:t>
      </w:r>
      <w:r>
        <w:t xml:space="preserve"> </w:t>
      </w:r>
      <w:r>
        <w:t xml:space="preserve">pada PHM2012. Konsistensi lintas</w:t>
      </w:r>
      <w:r>
        <w:t xml:space="preserve"> </w:t>
      </w:r>
      <w:r>
        <w:rPr>
          <w:i/>
          <w:iCs/>
        </w:rPr>
        <w:t xml:space="preserve">seed</w:t>
      </w:r>
      <w:r>
        <w:t xml:space="preserve"> </w:t>
      </w:r>
      <w:r>
        <w:t xml:space="preserve">mencerminkan stabilitas arsitektur.</w:t>
      </w:r>
    </w:p>
    <w:p>
      <w:pPr>
        <w:pStyle w:val="Paragraf"/>
      </w:pPr>
    </w:p>
    <w:tbl>
      <w:tblPr>
        <w:tblStyle w:val="Table"/>
        <w:tblW w:type="dxa" w:w="7933"/>
        <w:tblLook w:firstRow="1" w:lastRow="0" w:firstColumn="0" w:lastColumn="0" w:noHBand="0" w:noVBand="0" w:val="0020"/>
        <w:tblCaption w:val="RMSE per seed pada PHM2012. Konsistensi lintas seed mencerminkan stabilitas arsitektur."/>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3"/>
        <w:gridCol w:w="1983"/>
        <w:gridCol w:w="1983"/>
        <w:gridCol w:w="1984"/>
      </w:tblGrid>
      <w:tr>
        <w:trPr>
          <w:tblHeader w:val="on"/>
        </w:trPr>
        <w:tc>
          <w:tcPr>
            <w:tcW w:w="1983" w:type="dxa"/>
          </w:tcPr>
          <w:p>
            <w:pPr>
              <w:pStyle w:val="IsiTabel"/>
              <w:jc w:val="left"/>
            </w:pPr>
            <w:r>
              <w:rPr>
                <w:b/>
                <w:bCs/>
              </w:rPr>
              <w:t xml:space="preserve">Model</w:t>
            </w:r>
          </w:p>
        </w:tc>
        <w:tc>
          <w:tcPr>
            <w:tcW w:w="1983" w:type="dxa"/>
          </w:tcPr>
          <w:p>
            <w:pPr>
              <w:pStyle w:val="IsiTabel"/>
              <w:jc w:val="center"/>
            </w:pPr>
            <w:r>
              <w:rPr>
                <w:b/>
                <w:bCs/>
                <w:i/>
                <w:iCs/>
              </w:rPr>
              <w:t xml:space="preserve">Seed</w:t>
            </w:r>
            <w:r>
              <w:rPr>
                <w:b/>
                <w:bCs/>
              </w:rPr>
              <w:t xml:space="preserve"> 42</w:t>
            </w:r>
          </w:p>
        </w:tc>
        <w:tc>
          <w:tcPr>
            <w:tcW w:w="1983" w:type="dxa"/>
          </w:tcPr>
          <w:p>
            <w:pPr>
              <w:pStyle w:val="IsiTabel"/>
              <w:jc w:val="center"/>
            </w:pPr>
            <w:r>
              <w:rPr>
                <w:b/>
                <w:bCs/>
                <w:i/>
                <w:iCs/>
              </w:rPr>
              <w:t xml:space="preserve">Seed</w:t>
            </w:r>
            <w:r>
              <w:rPr>
                <w:b/>
                <w:bCs/>
              </w:rPr>
              <w:t xml:space="preserve"> 43</w:t>
            </w:r>
          </w:p>
        </w:tc>
        <w:tc>
          <w:tcPr>
            <w:tcW w:w="1984" w:type="dxa"/>
          </w:tcPr>
          <w:p>
            <w:pPr>
              <w:pStyle w:val="IsiTabel"/>
              <w:jc w:val="center"/>
            </w:pPr>
            <w:r>
              <w:rPr>
                <w:b/>
                <w:bCs/>
                <w:i/>
                <w:iCs/>
              </w:rPr>
              <w:t xml:space="preserve">Seed</w:t>
            </w:r>
            <w:r>
              <w:rPr>
                <w:b/>
                <w:bCs/>
              </w:rPr>
              <w:t xml:space="preserve"> 44</w:t>
            </w:r>
          </w:p>
        </w:tc>
      </w:tr>
      <w:tr>
        <w:tc>
          <w:tcPr>
            <w:tcW w:w="1983" w:type="dxa"/>
          </w:tcPr>
          <w:p>
            <w:pPr>
              <w:pStyle w:val="IsiTabel"/>
              <w:jc w:val="left"/>
            </w:pPr>
            <w:r>
              <w:t xml:space="preserve">Mamba-xLSTM-Net</w:t>
            </w:r>
          </w:p>
        </w:tc>
        <w:tc>
          <w:tcPr>
            <w:tcW w:w="1983" w:type="dxa"/>
          </w:tcPr>
          <w:p>
            <w:pPr>
              <w:pStyle w:val="IsiTabel"/>
              <w:jc w:val="center"/>
            </w:pPr>
            <w:r>
              <w:t xml:space="preserve">0</w:t>
            </w:r>
            <w:r>
              <w:t xml:space="preserve">,</w:t>
            </w:r>
            <w:r>
              <w:t xml:space="preserve">217</w:t>
            </w:r>
          </w:p>
        </w:tc>
        <w:tc>
          <w:tcPr>
            <w:tcW w:w="1983" w:type="dxa"/>
          </w:tcPr>
          <w:p>
            <w:pPr>
              <w:pStyle w:val="IsiTabel"/>
              <w:jc w:val="center"/>
            </w:pPr>
            <w:r>
              <w:t xml:space="preserve">0</w:t>
            </w:r>
            <w:r>
              <w:t xml:space="preserve">,</w:t>
            </w:r>
            <w:r>
              <w:t xml:space="preserve">265</w:t>
            </w:r>
          </w:p>
        </w:tc>
        <w:tc>
          <w:tcPr>
            <w:tcW w:w="1984" w:type="dxa"/>
          </w:tcPr>
          <w:p>
            <w:pPr>
              <w:pStyle w:val="IsiTabel"/>
              <w:jc w:val="center"/>
            </w:pPr>
            <w:r>
              <w:t xml:space="preserve">0</w:t>
            </w:r>
            <w:r>
              <w:t xml:space="preserve">,</w:t>
            </w:r>
            <w:r>
              <w:t xml:space="preserve">246</w:t>
            </w:r>
          </w:p>
        </w:tc>
      </w:tr>
      <w:tr>
        <w:tc>
          <w:tcPr>
            <w:tcW w:w="1983" w:type="dxa"/>
          </w:tcPr>
          <w:p>
            <w:pPr>
              <w:pStyle w:val="IsiTabel"/>
              <w:jc w:val="left"/>
            </w:pPr>
            <w:r>
              <w:t xml:space="preserve">N-BEATS-xLSTM-RUL</w:t>
            </w:r>
          </w:p>
        </w:tc>
        <w:tc>
          <w:tcPr>
            <w:tcW w:w="1983" w:type="dxa"/>
          </w:tcPr>
          <w:p>
            <w:pPr>
              <w:pStyle w:val="IsiTabel"/>
              <w:jc w:val="center"/>
            </w:pPr>
            <w:r>
              <w:t xml:space="preserve">0</w:t>
            </w:r>
            <w:r>
              <w:t xml:space="preserve">,</w:t>
            </w:r>
            <w:r>
              <w:t xml:space="preserve">278</w:t>
            </w:r>
          </w:p>
        </w:tc>
        <w:tc>
          <w:tcPr>
            <w:tcW w:w="1983" w:type="dxa"/>
          </w:tcPr>
          <w:p>
            <w:pPr>
              <w:pStyle w:val="IsiTabel"/>
              <w:jc w:val="center"/>
            </w:pPr>
            <w:r>
              <w:t xml:space="preserve">0</w:t>
            </w:r>
            <w:r>
              <w:t xml:space="preserve">,</w:t>
            </w:r>
            <w:r>
              <w:t xml:space="preserve">264</w:t>
            </w:r>
          </w:p>
        </w:tc>
        <w:tc>
          <w:tcPr>
            <w:tcW w:w="1984" w:type="dxa"/>
          </w:tcPr>
          <w:p>
            <w:pPr>
              <w:pStyle w:val="IsiTabel"/>
              <w:jc w:val="center"/>
            </w:pPr>
            <w:r>
              <w:t xml:space="preserve">0</w:t>
            </w:r>
            <w:r>
              <w:t xml:space="preserve">,</w:t>
            </w:r>
            <w:r>
              <w:t xml:space="preserve">264</w:t>
            </w:r>
          </w:p>
        </w:tc>
      </w:tr>
      <w:tr>
        <w:tc>
          <w:tcPr>
            <w:tcW w:w="1983" w:type="dxa"/>
          </w:tcPr>
          <w:p>
            <w:pPr>
              <w:pStyle w:val="IsiTabel"/>
              <w:jc w:val="left"/>
            </w:pPr>
            <w:r>
              <w:t xml:space="preserve">SparseGate-TCN-RUL</w:t>
            </w:r>
          </w:p>
        </w:tc>
        <w:tc>
          <w:tcPr>
            <w:tcW w:w="1983" w:type="dxa"/>
          </w:tcPr>
          <w:p>
            <w:pPr>
              <w:pStyle w:val="IsiTabel"/>
              <w:jc w:val="center"/>
            </w:pPr>
            <w:r>
              <w:t xml:space="preserve">0</w:t>
            </w:r>
            <w:r>
              <w:t xml:space="preserve">,</w:t>
            </w:r>
            <w:r>
              <w:t xml:space="preserve">184</w:t>
            </w:r>
          </w:p>
        </w:tc>
        <w:tc>
          <w:tcPr>
            <w:tcW w:w="1983" w:type="dxa"/>
          </w:tcPr>
          <w:p>
            <w:pPr>
              <w:pStyle w:val="IsiTabel"/>
              <w:jc w:val="center"/>
            </w:pPr>
            <w:r>
              <w:t xml:space="preserve">0</w:t>
            </w:r>
            <w:r>
              <w:t xml:space="preserve">,</w:t>
            </w:r>
            <w:r>
              <w:t xml:space="preserve">241</w:t>
            </w:r>
          </w:p>
        </w:tc>
        <w:tc>
          <w:tcPr>
            <w:tcW w:w="1984" w:type="dxa"/>
          </w:tcPr>
          <w:p>
            <w:pPr>
              <w:pStyle w:val="IsiTabel"/>
              <w:jc w:val="center"/>
            </w:pPr>
            <w:r>
              <w:t xml:space="preserve">0</w:t>
            </w:r>
            <w:r>
              <w:t xml:space="preserve">,</w:t>
            </w:r>
            <w:r>
              <w:t xml:space="preserve">252</w:t>
            </w:r>
          </w:p>
        </w:tc>
      </w:tr>
    </w:tbl>
    <w:p>
      <w:pPr>
        <w:pStyle w:val="Paragraf"/>
      </w:pPr>
    </w:p>
    <w:bookmarkEnd w:id="48"/>
    <w:p>
      <w:pPr>
        <w:pStyle w:val="Paragraf"/>
      </w:pPr>
      <w:r>
        <w:t xml:space="preserve">Mamba-xLSTM-Net menunjukkan stabilitas lintas</w:t>
      </w:r>
      <w:r>
        <w:t xml:space="preserve"> </w:t>
      </w:r>
      <w:r>
        <w:rPr>
          <w:i/>
          <w:iCs/>
        </w:rPr>
        <w:t xml:space="preserve">seed</w:t>
      </w:r>
      <w:r>
        <w:t xml:space="preserve"> </w:t>
      </w:r>
      <w:r>
        <w:t xml:space="preserve">tertinggi</w:t>
      </w:r>
      <w:r>
        <w:t xml:space="preserve"> </w:t>
      </w:r>
      <w:r>
        <w:t xml:space="preserve">(</w:t>
      </w:r>
      <m:oMath>
        <m:r>
          <m:t>σ</m:t>
        </m:r>
        <m:r>
          <m:rPr>
            <m:sty m:val="p"/>
          </m:rPr>
          <m:t>=</m:t>
        </m:r>
        <m:r>
          <m:rPr>
            <m:sty m:val="p"/>
          </m:rPr>
          <m:t>±</m:t>
        </m:r>
      </m:oMath>
      <w:r>
        <w:t xml:space="preserve">0</w:t>
      </w:r>
      <w:r>
        <w:t xml:space="preserve">,</w:t>
      </w:r>
      <w:r>
        <w:t xml:space="preserve">020) dan memperoleh</w:t>
      </w:r>
      <w:r>
        <w:t xml:space="preserve"> </w:t>
      </w:r>
      <w:r>
        <w:rPr>
          <w:i/>
          <w:iCs/>
        </w:rPr>
        <w:t xml:space="preserve">checkpoint</w:t>
      </w:r>
      <w:r>
        <w:t xml:space="preserve"> </w:t>
      </w:r>
      <w:r>
        <w:t xml:space="preserve">terbaik</w:t>
      </w:r>
      <w:r>
        <w:t xml:space="preserve"> </w:t>
      </w:r>
      <w:r>
        <w:t xml:space="preserve">konsisten di</w:t>
      </w:r>
      <w:r>
        <w:t xml:space="preserve"> </w:t>
      </w:r>
      <w:r>
        <w:rPr>
          <w:i/>
          <w:iCs/>
        </w:rPr>
        <w:t xml:space="preserve">epoch</w:t>
      </w:r>
      <w:r>
        <w:t xml:space="preserve"> </w:t>
      </w:r>
      <w:r>
        <w:t xml:space="preserve">71, 68, dan 69 dari 75, menunjukkan bahwa</w:t>
      </w:r>
      <w:r>
        <w:t xml:space="preserve"> </w:t>
      </w:r>
      <w:r>
        <w:t xml:space="preserve">arsitektur ini memanfaatkan seluruh anggaran pelatihan tanpa</w:t>
      </w:r>
      <w:r>
        <w:t xml:space="preserve"> </w:t>
      </w:r>
      <w:r>
        <w:rPr>
          <w:i/>
          <w:iCs/>
        </w:rPr>
        <w:t xml:space="preserve">overfitting</w:t>
      </w:r>
      <w:r>
        <w:t xml:space="preserve">. Sifat ini khas pada model berbasis SSM selektif yang</w:t>
      </w:r>
      <w:r>
        <w:t xml:space="preserve"> </w:t>
      </w:r>
      <w:r>
        <w:t xml:space="preserve">memerlukan lebih banyak iterasi untuk menangkap pola jangka panjang pada</w:t>
      </w:r>
      <w:r>
        <w:t xml:space="preserve"> </w:t>
      </w:r>
      <w:r>
        <w:t xml:space="preserve">sinyal getaran</w:t>
      </w:r>
      <w:r>
        <w:t xml:space="preserve"> </w:t>
      </w:r>
      <w:r>
        <w:rPr>
          <w:i/>
          <w:iCs/>
        </w:rPr>
        <w:t xml:space="preserve">bearing</w:t>
      </w:r>
      <w:r>
        <w:t xml:space="preserve">.</w:t>
      </w:r>
      <w:r>
        <w:t xml:space="preserve"> </w:t>
      </w:r>
      <w:r>
        <w:t xml:space="preserve">N-BEATS-xLSTM-RUL memperlihatkan stabilitas tertinggi (</w:t>
      </w:r>
      <m:oMath>
        <m:r>
          <m:t>σ</m:t>
        </m:r>
        <m:r>
          <m:rPr>
            <m:sty m:val="p"/>
          </m:rPr>
          <m:t>=</m:t>
        </m:r>
        <m:r>
          <m:rPr>
            <m:sty m:val="p"/>
          </m:rPr>
          <m:t>±</m:t>
        </m:r>
      </m:oMath>
      <w:r>
        <w:t xml:space="preserve">0</w:t>
      </w:r>
      <w:r>
        <w:t xml:space="preserve">,</w:t>
      </w:r>
      <w:r>
        <w:t xml:space="preserve">007) berkat</w:t>
      </w:r>
      <w:r>
        <w:t xml:space="preserve"> </w:t>
      </w:r>
      <w:r>
        <w:rPr>
          <w:i/>
          <w:iCs/>
        </w:rPr>
        <w:t xml:space="preserve">polynomial basis blocks</w:t>
      </w:r>
      <w:r>
        <w:t xml:space="preserve"> </w:t>
      </w:r>
      <w:r>
        <w:t xml:space="preserve">yang menyediakan</w:t>
      </w:r>
      <w:r>
        <w:t xml:space="preserve"> </w:t>
      </w:r>
      <w:r>
        <w:rPr>
          <w:i/>
          <w:iCs/>
        </w:rPr>
        <w:t xml:space="preserve">prior</w:t>
      </w:r>
      <w:r>
        <w:t xml:space="preserve"> </w:t>
      </w:r>
      <w:r>
        <w:t xml:space="preserve">struktural kuat sehingga inisialisasi acak berdampak minimal.</w:t>
      </w:r>
    </w:p>
    <w:p>
      <w:pPr>
        <w:pStyle w:val="Paragraf"/>
      </w:pPr>
    </w:p>
    <w:bookmarkStart w:id="52" w:name="fig:bab5_rul_phm2012"/>
    <w:p xmlns:a="http://schemas.openxmlformats.org/drawingml/2006/main" xmlns:pic="http://schemas.openxmlformats.org/drawingml/2006/picture">
      <w:pPr>
        <w:pStyle w:val="Gambar"/>
      </w:pPr>
      <w:r>
        <w:drawing>
          <wp:inline>
            <wp:extent cx="4432960" cy="1884007"/>
            <wp:effectExtent b="0" l="0" r="0" t="0"/>
            <wp:docPr descr="" title="" id="50" name="Picture"/>
            <a:graphic>
              <a:graphicData uri="http://schemas.openxmlformats.org/drawingml/2006/picture">
                <pic:pic>
                  <pic:nvPicPr>
                    <pic:cNvPr descr="assets/figures/bab5/rul_curves_phm2012.png" id="51" name="Picture"/>
                    <pic:cNvPicPr>
                      <a:picLocks noChangeArrowheads="1" noChangeAspect="1"/>
                    </pic:cNvPicPr>
                  </pic:nvPicPr>
                  <pic:blipFill>
                    <a:blip r:embed="rId56"/>
                    <a:stretch>
                      <a:fillRect/>
                    </a:stretch>
                  </pic:blipFill>
                  <pic:spPr bwMode="auto">
                    <a:xfrm>
                      <a:off x="0" y="0"/>
                      <a:ext cx="4432960" cy="1884007"/>
                    </a:xfrm>
                    <a:prstGeom prst="rect">
                      <a:avLst/>
                    </a:prstGeom>
                    <a:noFill/>
                    <a:ln w="9525">
                      <a:noFill/>
                      <a:headEnd/>
                      <a:tailEnd/>
                    </a:ln>
                  </pic:spPr>
                </pic:pic>
              </a:graphicData>
            </a:graphic>
          </wp:inline>
        </w:drawing>
      </w:r>
    </w:p>
    <w:p>
      <w:pPr>
        <w:pStyle w:val="JudulGambar"/>
      </w:pPr>
      <w:r>
        <w:t xml:space="preserve">Gambar </w:t>
      </w:r>
      <w:bookmarkStart w:id="89" w:name="fig_bab5_rul_phm2012"/>
      <w:r>
        <w:t xml:space="preserve">V.</w:t>
      </w:r>
      <w:fldSimple w:instr=" SEQ Gambar \* ARABIC \s 1 ">
        <w:r>
          <w:t xml:space="preserve">1</w:t>
        </w:r>
      </w:fldSimple>
      <w:bookmarkEnd w:id="89"/>
      <w:r>
        <w:t xml:space="preserve"> </w:t>
      </w:r>
      <w:r>
        <w:t xml:space="preserve">Kurva prediksi RUL terhadap nilai referensi untuk satu</w:t>
      </w:r>
      <w:r>
        <w:t xml:space="preserve"> </w:t>
      </w:r>
      <w:r>
        <w:rPr>
          <w:i/>
          <w:iCs/>
        </w:rPr>
        <w:t xml:space="preserve">bearing</w:t>
      </w:r>
      <w:r>
        <w:t xml:space="preserve"> </w:t>
      </w:r>
      <w:r>
        <w:t xml:space="preserve">representatif dari</w:t>
      </w:r>
      <w:r>
        <w:t xml:space="preserve"> </w:t>
      </w:r>
      <w:r>
        <w:rPr>
          <w:i/>
          <w:iCs/>
        </w:rPr>
        <w:t xml:space="preserve">test set</w:t>
      </w:r>
      <w:r>
        <w:t xml:space="preserve"> </w:t>
      </w:r>
      <w:r>
        <w:t xml:space="preserve">PHM2012 (SparseGate-TCN-RUL,</w:t>
      </w:r>
      <w:r>
        <w:t xml:space="preserve"> </w:t>
      </w:r>
      <w:r>
        <w:rPr>
          <w:i/>
          <w:iCs/>
        </w:rPr>
        <w:t xml:space="preserve">seed</w:t>
      </w:r>
      <w:r>
        <w:t xml:space="preserve"> 42). Sumbu-</w:t>
      </w:r>
      <w:r>
        <w:rPr>
          <w:i/>
          <w:iCs/>
        </w:rPr>
        <w:t xml:space="preserve">x</w:t>
      </w:r>
      <w:r>
        <w:t xml:space="preserve"> </w:t>
      </w:r>
      <w:r>
        <w:t xml:space="preserve">menunjukkan indeks rekaman; sumbu-</w:t>
      </w:r>
      <w:r>
        <w:rPr>
          <w:i/>
          <w:iCs/>
        </w:rPr>
        <w:t xml:space="preserve">y</w:t>
      </w:r>
      <w:r>
        <w:t xml:space="preserve"> </w:t>
      </w:r>
      <w:r>
        <w:t xml:space="preserve">menunjukkan nilai RUL ternormalisasi [0, 1].</w:t>
      </w:r>
      <w:r>
        <w:t xml:space="preserve"> </w:t>
      </w:r>
      <w:r>
        <w:t xml:space="preserve">(</w:t>
      </w:r>
      <w:r>
        <w:t xml:space="preserve">Suharto dan ko-promotor</w:t>
      </w:r>
      <w:r>
        <w:t xml:space="preserve">, 2025)</w:t>
      </w:r>
    </w:p>
    <w:p>
      <w:pPr>
        <w:pStyle w:val="Paragraf"/>
      </w:pPr>
    </w:p>
    <w:bookmarkEnd w:id="52"/>
    <w:p>
      <w:pPr>
        <w:pStyle w:val="Paragraf"/>
      </w:pPr>
      <w:r>
        <w:t xml:space="preserve">Gambar </w:t>
      </w:r>
      <w:fldSimple w:instr=" REF fig_bab5_rul_phm2012 \h ">
        <w:r>
          <w:t xml:space="preserve">V.1</w:t>
        </w:r>
      </w:fldSimple>
      <w:r>
        <w:t xml:space="preserve"> menampilkan contoh kurva prediksi RUL</w:t>
      </w:r>
      <w:r>
        <w:t xml:space="preserve"> </w:t>
      </w:r>
      <w:r>
        <w:t xml:space="preserve">pada salah satu</w:t>
      </w:r>
      <w:r>
        <w:t xml:space="preserve"> </w:t>
      </w:r>
      <w:r>
        <w:rPr>
          <w:i/>
          <w:iCs/>
        </w:rPr>
        <w:t xml:space="preserve">bearing</w:t>
      </w:r>
      <w:r>
        <w:t xml:space="preserve"> </w:t>
      </w:r>
      <w:r>
        <w:t xml:space="preserve">dalam dataset PHM2012.</w:t>
      </w:r>
      <w:r>
        <w:t xml:space="preserve"> </w:t>
      </w:r>
      <w:r>
        <w:t xml:space="preserve">Kurva prediksi mengikuti tren penurunan aktual dengan baik pada fase</w:t>
      </w:r>
      <w:r>
        <w:t xml:space="preserve"> </w:t>
      </w:r>
      <w:r>
        <w:t xml:space="preserve">degradasi akseleratif (rekaman ke-200 hingga akhir), meski terdapat</w:t>
      </w:r>
      <w:r>
        <w:t xml:space="preserve"> </w:t>
      </w:r>
      <w:r>
        <w:t xml:space="preserve">sedikit</w:t>
      </w:r>
      <w:r>
        <w:t xml:space="preserve"> </w:t>
      </w:r>
      <w:r>
        <w:rPr>
          <w:i/>
          <w:iCs/>
        </w:rPr>
        <w:t xml:space="preserve">overestimation</w:t>
      </w:r>
      <w:r>
        <w:t xml:space="preserve"> </w:t>
      </w:r>
      <w:r>
        <w:t xml:space="preserve">RUL pada fase awal saat degradasi masih</w:t>
      </w:r>
      <w:r>
        <w:t xml:space="preserve"> </w:t>
      </w:r>
      <w:r>
        <w:t xml:space="preserve">sangat lambat.</w:t>
      </w:r>
      <w:r>
        <w:t xml:space="preserve"> </w:t>
      </w:r>
      <w:r>
        <w:t xml:space="preserve">Pola</w:t>
      </w:r>
      <w:r>
        <w:t xml:space="preserve"> </w:t>
      </w:r>
      <w:r>
        <w:rPr>
          <w:i/>
          <w:iCs/>
        </w:rPr>
        <w:t xml:space="preserve">overestimation</w:t>
      </w:r>
      <w:r>
        <w:t xml:space="preserve"> </w:t>
      </w:r>
      <w:r>
        <w:t xml:space="preserve">ini menguntungkan secara operasional karena</w:t>
      </w:r>
      <w:r>
        <w:t xml:space="preserve"> </w:t>
      </w:r>
      <w:r>
        <w:rPr>
          <w:i/>
          <w:iCs/>
        </w:rPr>
        <w:t xml:space="preserve">PHM Score</w:t>
      </w:r>
      <w:r>
        <w:t xml:space="preserve"> </w:t>
      </w:r>
      <w:r>
        <w:t xml:space="preserve">memberikan penalti lebih ringan pada prediksi RUL yang</w:t>
      </w:r>
      <w:r>
        <w:t xml:space="preserve"> </w:t>
      </w:r>
      <w:r>
        <w:t xml:space="preserve">terlalu panjang dibandingkan prediksi yang terlalu pendek.</w:t>
      </w:r>
    </w:p>
    <w:p>
      <w:pPr>
        <w:pStyle w:val="Paragraf"/>
      </w:pPr>
    </w:p>
    <w:bookmarkEnd w:id="53"/>
    <w:bookmarkStart w:id="55" w:name="subsec:bab5_xjtusy_rul"/>
    <w:p>
      <w:pPr>
        <w:pStyle w:val="Heading3"/>
      </w:pPr>
      <w:r>
        <w:t xml:space="preserve">Hasil pada Dataset XJTU-SY</w:t>
      </w:r>
    </w:p>
    <w:p>
      <w:pPr>
        <w:pStyle w:val="Paragraf"/>
      </w:pPr>
    </w:p>
    <w:p>
      <w:pPr>
        <w:pStyle w:val="Paragraf"/>
      </w:pPr>
      <w:r>
        <w:t xml:space="preserve">Pada dataset XJTU-SY, persaingan antar-</w:t>
      </w:r>
      <w:r>
        <w:rPr>
          <w:i/>
          <w:iCs/>
        </w:rPr>
        <w:t xml:space="preserve">backbone</w:t>
      </w:r>
      <w:r>
        <w:t xml:space="preserve"> </w:t>
      </w:r>
      <w:r>
        <w:t xml:space="preserve">jauh lebih rapat</w:t>
      </w:r>
      <w:r>
        <w:t xml:space="preserve"> </w:t>
      </w:r>
      <w:r>
        <w:t xml:space="preserve">dibandingkan PHM2012 (Tabel </w:t>
      </w:r>
      <w:fldSimple w:instr=" REF tab_bab5_xjtusy \h ">
        <w:r>
          <w:t xml:space="preserve">V.4</w:t>
        </w:r>
      </w:fldSimple>
      <w:r>
        <w:t xml:space="preserve">).</w:t>
      </w:r>
    </w:p>
    <w:p>
      <w:pPr>
        <w:pStyle w:val="Paragraf"/>
      </w:pPr>
    </w:p>
    <w:bookmarkStart w:id="54" w:name="tab:bab5_xjtusy"/>
    <w:p>
      <w:pPr>
        <w:pStyle w:val="judulTabel"/>
      </w:pPr>
      <w:r>
        <w:t xml:space="preserve">Tabel </w:t>
      </w:r>
      <w:bookmarkStart w:id="90" w:name="tab_bab5_xjtusy"/>
      <w:r>
        <w:t xml:space="preserve">V.</w:t>
      </w:r>
      <w:fldSimple w:instr=" SEQ Tabel \* ARABIC \s 1 ">
        <w:r>
          <w:t xml:space="preserve">4</w:t>
        </w:r>
      </w:fldSimple>
      <w:bookmarkEnd w:id="90"/>
      <w:r>
        <w:t xml:space="preserve"> </w:t>
      </w:r>
      <w:r>
        <w:t xml:space="preserve">Evaluasi kinerja pada dataset XJTU-SY tiga kondisi operasi yang</w:t>
      </w:r>
      <w:r>
        <w:t xml:space="preserve"> </w:t>
      </w:r>
      <w:r>
        <w:t xml:space="preserve">lengkap (mean ± std,</w:t>
      </w:r>
      <w:r>
        <w:t xml:space="preserve"> </w:t>
      </w:r>
      <w:r>
        <w:rPr>
          <w:i/>
          <w:iCs/>
        </w:rPr>
        <w:t xml:space="preserve">n</w:t>
      </w:r>
      <w:r>
        <w:t xml:space="preserve"> </w:t>
      </w:r>
      <w:r>
        <w:t xml:space="preserve">= 3</w:t>
      </w:r>
      <w:r>
        <w:t xml:space="preserve"> </w:t>
      </w:r>
      <w:r>
        <w:rPr>
          <w:i/>
          <w:iCs/>
        </w:rPr>
        <w:t xml:space="preserve">seed</w:t>
      </w:r>
      <w:r>
        <w:t xml:space="preserve">). Pemenang RMSE</w:t>
      </w:r>
      <w:r>
        <w:t xml:space="preserve"> </w:t>
      </w:r>
      <w:r>
        <w:t xml:space="preserve">dicetak tebal.</w:t>
      </w:r>
    </w:p>
    <w:p>
      <w:pPr>
        <w:pStyle w:val="Paragraf"/>
      </w:pPr>
    </w:p>
    <w:tbl>
      <w:tblPr>
        <w:tblStyle w:val="Table"/>
        <w:tblW w:type="dxa" w:w="7933"/>
        <w:tblLook w:firstRow="1" w:lastRow="0" w:firstColumn="0" w:lastColumn="0" w:noHBand="0" w:noVBand="0" w:val="0020"/>
        <w:tblCaption w:val="Evaluasi kinerja pada dataset XJTU-SY tiga kondisi operasi yang lengkap (mean ± std, n = 3 seed). Pemenang RMSE dicetak tebal."/>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86"/>
        <w:gridCol w:w="1586"/>
        <w:gridCol w:w="1586"/>
        <w:gridCol w:w="1586"/>
        <w:gridCol w:w="1589"/>
      </w:tblGrid>
      <w:tr>
        <w:trPr>
          <w:tblHeader w:val="on"/>
        </w:trPr>
        <w:tc>
          <w:tcPr>
            <w:tcW w:w="1586" w:type="dxa"/>
          </w:tcPr>
          <w:p>
            <w:pPr>
              <w:pStyle w:val="IsiTabel"/>
              <w:jc w:val="left"/>
            </w:pPr>
            <w:r>
              <w:rPr>
                <w:b/>
                <w:bCs/>
              </w:rPr>
              <w:t xml:space="preserve">Model</w:t>
            </w:r>
          </w:p>
        </w:tc>
        <w:tc>
          <w:tcPr>
            <w:tcW w:w="1586" w:type="dxa"/>
          </w:tcPr>
          <w:p>
            <w:pPr>
              <w:pStyle w:val="IsiTabel"/>
              <w:jc w:val="center"/>
            </w:pPr>
            <w:r>
              <w:rPr>
                <w:b/>
                <w:bCs/>
              </w:rPr>
              <w:t xml:space="preserve">RMSE </w:t>
            </w:r>
            <m:oMath>
              <m:r>
                <m:rPr>
                  <m:sty m:val="p"/>
                </m:rPr>
                <m:t>↓</m:t>
              </m:r>
            </m:oMath>
          </w:p>
        </w:tc>
        <w:tc>
          <w:tcPr>
            <w:tcW w:w="1586" w:type="dxa"/>
          </w:tcPr>
          <w:p>
            <w:pPr>
              <w:pStyle w:val="IsiTabel"/>
              <w:jc w:val="center"/>
            </w:pPr>
            <w:r>
              <w:rPr>
                <w:b/>
                <w:bCs/>
              </w:rPr>
              <w:t xml:space="preserve">MAE </w:t>
            </w:r>
            <m:oMath>
              <m:r>
                <m:rPr>
                  <m:sty m:val="p"/>
                </m:rPr>
                <m:t>↓</m:t>
              </m:r>
            </m:oMath>
          </w:p>
        </w:tc>
        <w:tc>
          <w:tcPr>
            <w:tcW w:w="1586" w:type="dxa"/>
          </w:tcPr>
          <w:p>
            <w:pPr>
              <w:pStyle w:val="IsiTabel"/>
              <w:jc w:val="center"/>
            </w:pPr>
            <m:oMath>
              <m:sSup>
                <m:e>
                  <m:r>
                    <m:t>R</m:t>
                  </m:r>
                </m:e>
                <m:sup>
                  <m:r>
                    <m:t>2</m:t>
                  </m:r>
                </m:sup>
              </m:sSup>
            </m:oMath>
            <w:r>
              <w:rPr>
                <w:b/>
                <w:bCs/>
              </w:rPr>
              <w:t xml:space="preserve"> </w:t>
            </w:r>
            <m:oMath>
              <m:r>
                <m:rPr>
                  <m:sty m:val="p"/>
                </m:rPr>
                <m:t>↑</m:t>
              </m:r>
            </m:oMath>
          </w:p>
        </w:tc>
        <w:tc>
          <w:tcPr>
            <w:tcW w:w="1589" w:type="dxa"/>
          </w:tcPr>
          <w:p>
            <w:pPr>
              <w:pStyle w:val="IsiTabel"/>
              <w:jc w:val="center"/>
            </w:pPr>
            <w:r>
              <w:rPr>
                <w:b/>
                <w:bCs/>
              </w:rPr>
              <w:t xml:space="preserve">PHM Score </w:t>
            </w:r>
            <m:oMath>
              <m:r>
                <m:rPr>
                  <m:sty m:val="p"/>
                </m:rPr>
                <m:t>↑</m:t>
              </m:r>
            </m:oMath>
          </w:p>
        </w:tc>
      </w:tr>
      <w:tr>
        <w:tc>
          <w:tcPr>
            <w:tcW w:w="1586" w:type="dxa"/>
          </w:tcPr>
          <w:p>
            <w:pPr>
              <w:pStyle w:val="IsiTabel"/>
              <w:jc w:val="left"/>
            </w:pPr>
            <w:r>
              <w:rPr>
                <w:b/>
                <w:bCs/>
              </w:rPr>
              <w:t xml:space="preserve">Mamba-xLSTM-Net</w:t>
            </w:r>
          </w:p>
        </w:tc>
        <w:tc>
          <w:tcPr>
            <w:tcW w:w="1586" w:type="dxa"/>
          </w:tcPr>
          <w:p>
            <w:pPr>
              <w:pStyle w:val="IsiTabel"/>
              <w:jc w:val="center"/>
            </w:pPr>
            <w:r>
              <w:rPr>
                <w:b/>
                <w:bCs/>
              </w:rPr>
              <w:t xml:space="preserve">0</w:t>
            </w:r>
            <w:r>
              <w:rPr>
                <w:b/>
                <w:bCs/>
              </w:rPr>
              <w:t xml:space="preserve">,</w:t>
            </w:r>
            <w:r>
              <w:rPr>
                <w:b/>
                <w:bCs/>
              </w:rPr>
              <w:t xml:space="preserve">213 ± 0</w:t>
            </w:r>
            <w:r>
              <w:rPr>
                <w:b/>
                <w:bCs/>
              </w:rPr>
              <w:t xml:space="preserve">,</w:t>
            </w:r>
            <w:r>
              <w:rPr>
                <w:b/>
                <w:bCs/>
              </w:rPr>
              <w:t xml:space="preserve">056</w:t>
            </w:r>
          </w:p>
        </w:tc>
        <w:tc>
          <w:tcPr>
            <w:tcW w:w="1586" w:type="dxa"/>
          </w:tcPr>
          <w:p>
            <w:pPr>
              <w:pStyle w:val="IsiTabel"/>
              <w:jc w:val="center"/>
            </w:pPr>
            <w:r>
              <w:t xml:space="preserve">0</w:t>
            </w:r>
            <w:r>
              <w:t xml:space="preserve">,</w:t>
            </w:r>
            <w:r>
              <w:t xml:space="preserve">166</w:t>
            </w:r>
          </w:p>
        </w:tc>
        <w:tc>
          <w:tcPr>
            <w:tcW w:w="1586" w:type="dxa"/>
          </w:tcPr>
          <w:p>
            <w:pPr>
              <w:pStyle w:val="IsiTabel"/>
              <w:jc w:val="center"/>
            </w:pPr>
            <w:r>
              <w:t xml:space="preserve">0</w:t>
            </w:r>
            <w:r>
              <w:t xml:space="preserve">,</w:t>
            </w:r>
            <w:r>
              <w:t xml:space="preserve">333</w:t>
            </w:r>
          </w:p>
        </w:tc>
        <w:tc>
          <w:tcPr>
            <w:tcW w:w="1589" w:type="dxa"/>
          </w:tcPr>
          <w:p>
            <w:pPr>
              <w:pStyle w:val="IsiTabel"/>
              <w:jc w:val="center"/>
            </w:pPr>
            <w:r>
              <w:rPr>
                <w:b/>
                <w:bCs/>
              </w:rPr>
              <w:t xml:space="preserve">0</w:t>
            </w:r>
            <w:r>
              <w:rPr>
                <w:b/>
                <w:bCs/>
              </w:rPr>
              <w:t xml:space="preserve">,</w:t>
            </w:r>
            <w:r>
              <w:rPr>
                <w:b/>
                <w:bCs/>
              </w:rPr>
              <w:t xml:space="preserve">938</w:t>
            </w:r>
          </w:p>
        </w:tc>
      </w:tr>
      <w:tr>
        <w:tc>
          <w:tcPr>
            <w:tcW w:w="1586" w:type="dxa"/>
          </w:tcPr>
          <w:p>
            <w:pPr>
              <w:pStyle w:val="IsiTabel"/>
              <w:jc w:val="left"/>
            </w:pPr>
            <w:r>
              <w:t xml:space="preserve">SparseGate-TCN-RUL</w:t>
            </w:r>
          </w:p>
        </w:tc>
        <w:tc>
          <w:tcPr>
            <w:tcW w:w="1586" w:type="dxa"/>
          </w:tcPr>
          <w:p>
            <w:pPr>
              <w:pStyle w:val="IsiTabel"/>
              <w:jc w:val="center"/>
            </w:pPr>
            <w:r>
              <w:t xml:space="preserve">0</w:t>
            </w:r>
            <w:r>
              <w:t xml:space="preserve">,</w:t>
            </w:r>
            <w:r>
              <w:t xml:space="preserve">216 ± 0</w:t>
            </w:r>
            <w:r>
              <w:t xml:space="preserve">,</w:t>
            </w:r>
            <w:r>
              <w:t xml:space="preserve">011</w:t>
            </w:r>
          </w:p>
        </w:tc>
        <w:tc>
          <w:tcPr>
            <w:tcW w:w="1586" w:type="dxa"/>
          </w:tcPr>
          <w:p>
            <w:pPr>
              <w:pStyle w:val="IsiTabel"/>
              <w:jc w:val="center"/>
            </w:pPr>
            <w:r>
              <w:rPr>
                <w:b/>
                <w:bCs/>
              </w:rPr>
              <w:t xml:space="preserve">0</w:t>
            </w:r>
            <w:r>
              <w:rPr>
                <w:b/>
                <w:bCs/>
              </w:rPr>
              <w:t xml:space="preserve">,</w:t>
            </w:r>
            <w:r>
              <w:rPr>
                <w:b/>
                <w:bCs/>
              </w:rPr>
              <w:t xml:space="preserve">165</w:t>
            </w:r>
          </w:p>
        </w:tc>
        <w:tc>
          <w:tcPr>
            <w:tcW w:w="1586" w:type="dxa"/>
          </w:tcPr>
          <w:p>
            <w:pPr>
              <w:pStyle w:val="IsiTabel"/>
              <w:jc w:val="center"/>
            </w:pPr>
            <w:r>
              <w:rPr>
                <w:b/>
                <w:bCs/>
              </w:rPr>
              <w:t xml:space="preserve">0</w:t>
            </w:r>
            <w:r>
              <w:rPr>
                <w:b/>
                <w:bCs/>
              </w:rPr>
              <w:t xml:space="preserve">,</w:t>
            </w:r>
            <w:r>
              <w:rPr>
                <w:b/>
                <w:bCs/>
              </w:rPr>
              <w:t xml:space="preserve">362</w:t>
            </w:r>
          </w:p>
        </w:tc>
        <w:tc>
          <w:tcPr>
            <w:tcW w:w="1589" w:type="dxa"/>
          </w:tcPr>
          <w:p>
            <w:pPr>
              <w:pStyle w:val="IsiTabel"/>
              <w:jc w:val="center"/>
            </w:pPr>
            <w:r>
              <w:t xml:space="preserve">0</w:t>
            </w:r>
            <w:r>
              <w:t xml:space="preserve">,</w:t>
            </w:r>
            <w:r>
              <w:t xml:space="preserve">915</w:t>
            </w:r>
          </w:p>
        </w:tc>
      </w:tr>
      <w:tr>
        <w:tc>
          <w:tcPr>
            <w:tcW w:w="1586" w:type="dxa"/>
          </w:tcPr>
          <w:p>
            <w:pPr>
              <w:pStyle w:val="IsiTabel"/>
              <w:jc w:val="left"/>
            </w:pPr>
            <w:r>
              <w:t xml:space="preserve">N-BEATS-xLSTM-RUL</w:t>
            </w:r>
          </w:p>
        </w:tc>
        <w:tc>
          <w:tcPr>
            <w:tcW w:w="1586" w:type="dxa"/>
          </w:tcPr>
          <w:p>
            <w:pPr>
              <w:pStyle w:val="IsiTabel"/>
              <w:jc w:val="center"/>
            </w:pPr>
            <w:r>
              <w:t xml:space="preserve">0</w:t>
            </w:r>
            <w:r>
              <w:t xml:space="preserve">,</w:t>
            </w:r>
            <w:r>
              <w:t xml:space="preserve">256 ± 0</w:t>
            </w:r>
            <w:r>
              <w:t xml:space="preserve">,</w:t>
            </w:r>
            <w:r>
              <w:t xml:space="preserve">010</w:t>
            </w:r>
          </w:p>
        </w:tc>
        <w:tc>
          <w:tcPr>
            <w:tcW w:w="1586" w:type="dxa"/>
          </w:tcPr>
          <w:p>
            <w:pPr>
              <w:pStyle w:val="IsiTabel"/>
              <w:jc w:val="center"/>
            </w:pPr>
            <w:r>
              <w:t xml:space="preserve">0</w:t>
            </w:r>
            <w:r>
              <w:t xml:space="preserve">,</w:t>
            </w:r>
            <w:r>
              <w:t xml:space="preserve">218</w:t>
            </w:r>
          </w:p>
        </w:tc>
        <w:tc>
          <w:tcPr>
            <w:tcW w:w="1586" w:type="dxa"/>
          </w:tcPr>
          <w:p>
            <w:pPr>
              <w:pStyle w:val="IsiTabel"/>
              <w:jc w:val="center"/>
            </w:pPr>
            <w:r>
              <w:t xml:space="preserve">0</w:t>
            </w:r>
            <w:r>
              <w:t xml:space="preserve">,</w:t>
            </w:r>
            <w:r>
              <w:t xml:space="preserve">098</w:t>
            </w:r>
          </w:p>
        </w:tc>
        <w:tc>
          <w:tcPr>
            <w:tcW w:w="1589" w:type="dxa"/>
          </w:tcPr>
          <w:p>
            <w:pPr>
              <w:pStyle w:val="IsiTabel"/>
              <w:jc w:val="center"/>
            </w:pPr>
            <w:r>
              <w:t xml:space="preserve">0</w:t>
            </w:r>
            <w:r>
              <w:t xml:space="preserve">,</w:t>
            </w:r>
            <w:r>
              <w:t xml:space="preserve">873</w:t>
            </w:r>
          </w:p>
        </w:tc>
      </w:tr>
    </w:tbl>
    <w:p>
      <w:pPr>
        <w:pStyle w:val="Paragraf"/>
      </w:pPr>
    </w:p>
    <w:bookmarkEnd w:id="54"/>
    <w:p>
      <w:pPr>
        <w:pStyle w:val="Paragraf"/>
      </w:pPr>
      <w:r>
        <w:t xml:space="preserve">Pada dataset XJTU-SY tiga kondisi operasi yang lengkap, Mamba-xLSTM-Net</w:t>
      </w:r>
      <w:r>
        <w:t xml:space="preserve"> </w:t>
      </w:r>
      <w:r>
        <w:t xml:space="preserve">mencatat RMSE rata-rata terendah sebesar 0</w:t>
      </w:r>
      <w:r>
        <w:t xml:space="preserve">,</w:t>
      </w:r>
      <w:r>
        <w:t xml:space="preserve">213 sekaligus PHM Score</w:t>
      </w:r>
      <w:r>
        <w:t xml:space="preserve"> </w:t>
      </w:r>
      <w:r>
        <w:t xml:space="preserve">tertinggi 0</w:t>
      </w:r>
      <w:r>
        <w:t xml:space="preserve">,</w:t>
      </w:r>
      <w:r>
        <w:t xml:space="preserve">938, menjadikannya pemenang pada dataset ini.</w:t>
      </w:r>
      <w:r>
        <w:t xml:space="preserve"> </w:t>
      </w:r>
      <w:r>
        <w:t xml:space="preserve">SparseGate-TCN-RUL menempati posisi kedua dengan selisih RMSE yang sangat</w:t>
      </w:r>
      <w:r>
        <w:t xml:space="preserve"> </w:t>
      </w:r>
      <w:r>
        <w:t xml:space="preserve">tipis (0</w:t>
      </w:r>
      <w:r>
        <w:t xml:space="preserve">,</w:t>
      </w:r>
      <w:r>
        <w:t xml:space="preserve">216), bahkan unggul pada MAE (0</w:t>
      </w:r>
      <w:r>
        <w:t xml:space="preserve">,</w:t>
      </w:r>
      <w:r>
        <w:t xml:space="preserve">165) dan</w:t>
      </w:r>
      <w:r>
        <w:t xml:space="preserve"> </w:t>
      </w:r>
      <m:oMath>
        <m:sSup>
          <m:e>
            <m:r>
              <m:t>R</m:t>
            </m:r>
          </m:e>
          <m:sup>
            <m:r>
              <m:t>2</m:t>
            </m:r>
          </m:sup>
        </m:sSup>
      </m:oMath>
      <w:r>
        <w:t xml:space="preserve"> </w:t>
      </w:r>
      <w:r>
        <w:t xml:space="preserve">(0</w:t>
      </w:r>
      <w:r>
        <w:t xml:space="preserve">,</w:t>
      </w:r>
      <w:r>
        <w:t xml:space="preserve">362),</w:t>
      </w:r>
      <w:r>
        <w:t xml:space="preserve"> </w:t>
      </w:r>
      <w:r>
        <w:t xml:space="preserve">sedangkan N-BEATS-xLSTM-RUL berada di posisi ketiga (RMSE 0</w:t>
      </w:r>
      <w:r>
        <w:t xml:space="preserve">,</w:t>
      </w:r>
      <w:r>
        <w:t xml:space="preserve">256).</w:t>
      </w:r>
      <w:r>
        <w:t xml:space="preserve"> </w:t>
      </w:r>
      <w:r>
        <w:t xml:space="preserve">Selisih RMSE dari terbaik ke terburuk adalah 0</w:t>
      </w:r>
      <w:r>
        <w:t xml:space="preserve">,</w:t>
      </w:r>
      <w:r>
        <w:t xml:space="preserve">043, lebih lebar</w:t>
      </w:r>
      <w:r>
        <w:t xml:space="preserve"> </w:t>
      </w:r>
      <w:r>
        <w:t xml:space="preserve">dibandingkan hasil pada subset dua kondisi sebelum perbaikan dataset karena</w:t>
      </w:r>
      <w:r>
        <w:t xml:space="preserve"> </w:t>
      </w:r>
      <w:r>
        <w:rPr>
          <w:i/>
          <w:iCs/>
        </w:rPr>
        <w:t xml:space="preserve">test split</w:t>
      </w:r>
      <w:r>
        <w:t xml:space="preserve"> </w:t>
      </w:r>
      <w:r>
        <w:t xml:space="preserve">tiga kondisi mencakup keragaman beban yang lebih besar.</w:t>
      </w:r>
    </w:p>
    <w:p>
      <w:pPr>
        <w:pStyle w:val="Paragraf"/>
      </w:pPr>
    </w:p>
    <w:p>
      <w:pPr>
        <w:pStyle w:val="Paragraf"/>
      </w:pPr>
      <w:r>
        <w:t xml:space="preserve">Keunggulan RMSE Mamba-xLSTM-Net disertai variansi antar-</w:t>
      </w:r>
      <w:r>
        <w:rPr>
          <w:i/>
          <w:iCs/>
        </w:rPr>
        <w:t xml:space="preserve">seed</w:t>
      </w:r>
      <w:r>
        <w:t xml:space="preserve"> </w:t>
      </w:r>
      <w:r>
        <w:t xml:space="preserve">yang</w:t>
      </w:r>
      <w:r>
        <w:t xml:space="preserve"> </w:t>
      </w:r>
      <w:r>
        <w:t xml:space="preserve">relatif tinggi (</w:t>
      </w:r>
      <m:oMath>
        <m:r>
          <m:t>σ</m:t>
        </m:r>
        <m:r>
          <m:rPr>
            <m:sty m:val="p"/>
          </m:rPr>
          <m:t>=</m:t>
        </m:r>
        <m:r>
          <m:rPr>
            <m:sty m:val="p"/>
          </m:rPr>
          <m:t>±</m:t>
        </m:r>
      </m:oMath>
      <w:r>
        <w:t xml:space="preserve">0</w:t>
      </w:r>
      <w:r>
        <w:t xml:space="preserve">,</w:t>
      </w:r>
      <w:r>
        <w:t xml:space="preserve">056), terbesar di antara ketiga</w:t>
      </w:r>
      <w:r>
        <w:t xml:space="preserve"> </w:t>
      </w:r>
      <w:r>
        <w:rPr>
          <w:i/>
          <w:iCs/>
        </w:rPr>
        <w:t xml:space="preserve">backbone</w:t>
      </w:r>
      <w:r>
        <w:t xml:space="preserve">; hal ini disebabkan oleh sebaran RMSE per</w:t>
      </w:r>
      <w:r>
        <w:t xml:space="preserve"> </w:t>
      </w:r>
      <w:r>
        <w:rPr>
          <w:i/>
          <w:iCs/>
        </w:rPr>
        <w:t xml:space="preserve">seed</w:t>
      </w:r>
      <w:r>
        <w:t xml:space="preserve"> </w:t>
      </w:r>
      <w:r>
        <w:t xml:space="preserve">yang lebar (0</w:t>
      </w:r>
      <w:r>
        <w:t xml:space="preserve">,</w:t>
      </w:r>
      <w:r>
        <w:t xml:space="preserve">153 pada</w:t>
      </w:r>
      <w:r>
        <w:t xml:space="preserve"> </w:t>
      </w:r>
      <w:r>
        <w:rPr>
          <w:i/>
          <w:iCs/>
        </w:rPr>
        <w:t xml:space="preserve">seed</w:t>
      </w:r>
      <w:r>
        <w:t xml:space="preserve"> 42 hingga 0</w:t>
      </w:r>
      <w:r>
        <w:t xml:space="preserve">,</w:t>
      </w:r>
      <w:r>
        <w:t xml:space="preserve">289 pada</w:t>
      </w:r>
      <w:r>
        <w:t xml:space="preserve"> </w:t>
      </w:r>
      <w:r>
        <w:rPr>
          <w:i/>
          <w:iCs/>
        </w:rPr>
        <w:t xml:space="preserve">seed</w:t>
      </w:r>
      <w:r>
        <w:t xml:space="preserve"> 44).</w:t>
      </w:r>
      <w:r>
        <w:t xml:space="preserve"> </w:t>
      </w:r>
      <w:r>
        <w:t xml:space="preserve">Sebaliknya, N-BEATS-xLSTM-RUL dan SparseGate-TCN-RUL menunjukkan stabilitas</w:t>
      </w:r>
      <w:r>
        <w:t xml:space="preserve"> </w:t>
      </w:r>
      <w:r>
        <w:t xml:space="preserve">lintas</w:t>
      </w:r>
      <w:r>
        <w:t xml:space="preserve"> </w:t>
      </w:r>
      <w:r>
        <w:rPr>
          <w:i/>
          <w:iCs/>
        </w:rPr>
        <w:t xml:space="preserve">seed</w:t>
      </w:r>
      <w:r>
        <w:t xml:space="preserve"> </w:t>
      </w:r>
      <w:r>
        <w:t xml:space="preserve">yang lebih tinggi (</w:t>
      </w:r>
      <m:oMath>
        <m:r>
          <m:t>σ</m:t>
        </m:r>
        <m:r>
          <m:rPr>
            <m:sty m:val="p"/>
          </m:rPr>
          <m:t>=</m:t>
        </m:r>
        <m:r>
          <m:rPr>
            <m:sty m:val="p"/>
          </m:rPr>
          <m:t>±</m:t>
        </m:r>
      </m:oMath>
      <w:r>
        <w:t xml:space="preserve">0</w:t>
      </w:r>
      <w:r>
        <w:t xml:space="preserve">,</w:t>
      </w:r>
      <w:r>
        <w:t xml:space="preserve">010 dan</w:t>
      </w:r>
      <w:r>
        <w:t xml:space="preserve"> </w:t>
      </w:r>
      <w:r>
        <w:t xml:space="preserve">±0</w:t>
      </w:r>
      <w:r>
        <w:t xml:space="preserve">,</w:t>
      </w:r>
      <w:r>
        <w:t xml:space="preserve">011), mencerminkan</w:t>
      </w:r>
      <w:r>
        <w:t xml:space="preserve"> </w:t>
      </w:r>
      <w:r>
        <w:rPr>
          <w:i/>
          <w:iCs/>
        </w:rPr>
        <w:t xml:space="preserve">prior</w:t>
      </w:r>
      <w:r>
        <w:t xml:space="preserve"> </w:t>
      </w:r>
      <w:r>
        <w:t xml:space="preserve">struktural yang menekan sensitivitas</w:t>
      </w:r>
      <w:r>
        <w:t xml:space="preserve"> </w:t>
      </w:r>
      <w:r>
        <w:t xml:space="preserve">terhadap inisialisasi acak. Nilai</w:t>
      </w:r>
      <w:r>
        <w:t xml:space="preserve"> </w:t>
      </w:r>
      <m:oMath>
        <m:sSup>
          <m:e>
            <m:r>
              <m:t>R</m:t>
            </m:r>
          </m:e>
          <m:sup>
            <m:r>
              <m:t>2</m:t>
            </m:r>
          </m:sup>
        </m:sSup>
      </m:oMath>
      <w:r>
        <w:t xml:space="preserve"> </w:t>
      </w:r>
      <w:r>
        <w:t xml:space="preserve">yang positif untuk ketiga model</w:t>
      </w:r>
      <w:r>
        <w:t xml:space="preserve"> </w:t>
      </w:r>
      <w:r>
        <w:t xml:space="preserve">menegaskan bahwa pada dataset tiga kondisi yang lengkap, prediksi RUL</w:t>
      </w:r>
      <w:r>
        <w:t xml:space="preserve"> </w:t>
      </w:r>
      <w:r>
        <w:t xml:space="preserve">seluruh</w:t>
      </w:r>
      <w:r>
        <w:t xml:space="preserve"> </w:t>
      </w:r>
      <w:r>
        <w:rPr>
          <w:i/>
          <w:iCs/>
        </w:rPr>
        <w:t xml:space="preserve">backbone</w:t>
      </w:r>
      <w:r>
        <w:t xml:space="preserve"> </w:t>
      </w:r>
      <w:r>
        <w:t xml:space="preserve">mengungguli prediktor rata-rata, berbeda dari subset</w:t>
      </w:r>
      <w:r>
        <w:t xml:space="preserve"> </w:t>
      </w:r>
      <w:r>
        <w:t xml:space="preserve">dua</w:t>
      </w:r>
      <w:r>
        <w:t xml:space="preserve"> </w:t>
      </w:r>
      <w:r>
        <w:rPr>
          <w:i/>
          <w:iCs/>
        </w:rPr>
        <w:t xml:space="preserve">bearing</w:t>
      </w:r>
      <w:r>
        <w:t xml:space="preserve"> </w:t>
      </w:r>
      <w:r>
        <w:t xml:space="preserve">sebelum perbaikan dataset.</w:t>
      </w:r>
    </w:p>
    <w:p>
      <w:pPr>
        <w:pStyle w:val="Paragraf"/>
      </w:pPr>
    </w:p>
    <w:bookmarkEnd w:id="55"/>
    <w:bookmarkStart w:id="60" w:name="subsec:bab5_ims_rul"/>
    <w:p>
      <w:pPr>
        <w:pStyle w:val="Heading3"/>
      </w:pPr>
      <w:r>
        <w:t xml:space="preserve">Hasil pada Dataset IMS</w:t>
      </w:r>
    </w:p>
    <w:p>
      <w:pPr>
        <w:pStyle w:val="Paragraf"/>
      </w:pPr>
    </w:p>
    <w:p>
      <w:pPr>
        <w:pStyle w:val="Paragraf"/>
      </w:pPr>
      <w:r>
        <w:t xml:space="preserve">Dataset IMS menghadirkan tantangan yang lebih besar dibandingkan PHM2012</w:t>
      </w:r>
      <w:r>
        <w:t xml:space="preserve"> </w:t>
      </w:r>
      <w:r>
        <w:t xml:space="preserve">dan XJTU-SY:</w:t>
      </w:r>
      <w:r>
        <w:t xml:space="preserve"> </w:t>
      </w:r>
      <w:r>
        <w:rPr>
          <w:i/>
          <w:iCs/>
        </w:rPr>
        <w:t xml:space="preserve">bearing</w:t>
      </w:r>
      <w:r>
        <w:t xml:space="preserve"> </w:t>
      </w:r>
      <w:r>
        <w:t xml:space="preserve">bertipe</w:t>
      </w:r>
      <w:r>
        <w:t xml:space="preserve"> </w:t>
      </w:r>
      <w:r>
        <w:rPr>
          <w:i/>
          <w:iCs/>
        </w:rPr>
        <w:t xml:space="preserve">tapered roller</w:t>
      </w:r>
      <w:r>
        <w:t xml:space="preserve"> </w:t>
      </w:r>
      <w:r>
        <w:t xml:space="preserve">(berbeda dari</w:t>
      </w:r>
      <w:r>
        <w:t xml:space="preserve"> </w:t>
      </w:r>
      <w:r>
        <w:rPr>
          <w:i/>
          <w:iCs/>
        </w:rPr>
        <w:t xml:space="preserve">ball bearing</w:t>
      </w:r>
      <w:r>
        <w:t xml:space="preserve">), empat</w:t>
      </w:r>
      <w:r>
        <w:t xml:space="preserve"> </w:t>
      </w:r>
      <w:r>
        <w:rPr>
          <w:i/>
          <w:iCs/>
        </w:rPr>
        <w:t xml:space="preserve">bearing</w:t>
      </w:r>
      <w:r>
        <w:t xml:space="preserve"> </w:t>
      </w:r>
      <w:r>
        <w:t xml:space="preserve">beroperasi secara simultan dalam satu</w:t>
      </w:r>
      <w:r>
        <w:t xml:space="preserve"> </w:t>
      </w:r>
      <w:r>
        <w:rPr>
          <w:i/>
          <w:iCs/>
        </w:rPr>
        <w:t xml:space="preserve">run</w:t>
      </w:r>
      <w:r>
        <w:t xml:space="preserve">, dan distribusi mode kegagalan mencakup</w:t>
      </w:r>
      <w:r>
        <w:t xml:space="preserve"> </w:t>
      </w:r>
      <w:r>
        <w:rPr>
          <w:i/>
          <w:iCs/>
        </w:rPr>
        <w:t xml:space="preserve">inner race</w:t>
      </w:r>
      <w:r>
        <w:t xml:space="preserve">,</w:t>
      </w:r>
      <w:r>
        <w:t xml:space="preserve"> </w:t>
      </w:r>
      <w:r>
        <w:rPr>
          <w:i/>
          <w:iCs/>
        </w:rPr>
        <w:t xml:space="preserve">outer race</w:t>
      </w:r>
      <w:r>
        <w:t xml:space="preserve">, maupun</w:t>
      </w:r>
      <w:r>
        <w:t xml:space="preserve"> </w:t>
      </w:r>
      <w:r>
        <w:rPr>
          <w:i/>
          <w:iCs/>
        </w:rPr>
        <w:t xml:space="preserve">rolling element</w:t>
      </w:r>
      <w:r>
        <w:t xml:space="preserve"> </w:t>
      </w:r>
      <w:r>
        <w:t xml:space="preserve">(Qiu dkk., 2006)</w:t>
      </w:r>
      <w:r>
        <w:t xml:space="preserve">.</w:t>
      </w:r>
      <w:r>
        <w:t xml:space="preserve"> </w:t>
      </w:r>
      <w:r>
        <w:t xml:space="preserve">Keberagaman kondisi ini menjadikan IMS sebagai uji universalitas yang</w:t>
      </w:r>
      <w:r>
        <w:t xml:space="preserve"> </w:t>
      </w:r>
      <w:r>
        <w:t xml:space="preserve">lebih ketat dibandingkan dua dataset sebelumnya.</w:t>
      </w:r>
    </w:p>
    <w:p>
      <w:pPr>
        <w:pStyle w:val="Paragraf"/>
      </w:pPr>
    </w:p>
    <w:p>
      <w:pPr>
        <w:pStyle w:val="Paragraf"/>
      </w:pPr>
      <w:r>
        <w:t xml:space="preserve">Pada IMS, Mamba-xLSTM-Net mencapai RMSE terbaik sebesar</w:t>
      </w:r>
      <w:r>
        <w:t xml:space="preserve"> </w:t>
      </w:r>
      <w:r>
        <w:t xml:space="preserve">0,407 ± 0,040 (rata-rata dan std atas tiga</w:t>
      </w:r>
      <w:r>
        <w:t xml:space="preserve"> </w:t>
      </w:r>
      <w:r>
        <w:rPr>
          <w:i/>
          <w:iCs/>
        </w:rPr>
        <w:t xml:space="preserve">seed</w:t>
      </w:r>
      <w:r>
        <w:t xml:space="preserve">).</w:t>
      </w:r>
      <w:r>
        <w:t xml:space="preserve"> </w:t>
      </w:r>
      <w:r>
        <w:t xml:space="preserve">Nilai ini lebih tinggi secara absolut dibandingkan PHM2012 dan XJTU-SY,</w:t>
      </w:r>
      <w:r>
        <w:t xml:space="preserve"> </w:t>
      </w:r>
      <w:r>
        <w:t xml:space="preserve">konsisten dengan kompleksitas lebih besar dari IMS: sinyal multi-</w:t>
      </w:r>
      <w:r>
        <w:rPr>
          <w:i/>
          <w:iCs/>
        </w:rPr>
        <w:t xml:space="preserve">bearing</w:t>
      </w:r>
      <w:r>
        <w:t xml:space="preserve"> </w:t>
      </w:r>
      <w:r>
        <w:t xml:space="preserve">yang saling berinterferensi dan pola degradasi</w:t>
      </w:r>
      <w:r>
        <w:t xml:space="preserve"> </w:t>
      </w:r>
      <w:r>
        <w:rPr>
          <w:i/>
          <w:iCs/>
        </w:rPr>
        <w:t xml:space="preserve">rolling element</w:t>
      </w:r>
      <w:r>
        <w:t xml:space="preserve"> </w:t>
      </w:r>
      <w:r>
        <w:t xml:space="preserve">yang berbeda dari dominasi</w:t>
      </w:r>
      <w:r>
        <w:t xml:space="preserve"> </w:t>
      </w:r>
      <w:r>
        <w:rPr>
          <w:i/>
          <w:iCs/>
        </w:rPr>
        <w:t xml:space="preserve">outer-race spalling</w:t>
      </w:r>
      <w:r>
        <w:t xml:space="preserve"> </w:t>
      </w:r>
      <w:r>
        <w:t xml:space="preserve">pada PHM2012/XJTU-SY.</w:t>
      </w:r>
      <w:r>
        <w:t xml:space="preserve"> </w:t>
      </w:r>
      <w:r>
        <w:t xml:space="preserve">Rincian kinerja ketiga</w:t>
      </w:r>
      <w:r>
        <w:t xml:space="preserve"> </w:t>
      </w:r>
      <w:r>
        <w:rPr>
          <w:i/>
          <w:iCs/>
        </w:rPr>
        <w:t xml:space="preserve">backbone</w:t>
      </w:r>
      <w:r>
        <w:t xml:space="preserve"> </w:t>
      </w:r>
      <w:r>
        <w:t xml:space="preserve">pada IMS tersedia pada</w:t>
      </w:r>
      <w:r>
        <w:t xml:space="preserve"> </w:t>
      </w:r>
      <w:r>
        <w:t xml:space="preserve">(</w:t>
      </w:r>
      <w:r>
        <w:t xml:space="preserve">Suharto dan ko-promotor</w:t>
      </w:r>
      <w:r>
        <w:t xml:space="preserve">, 2025)</w:t>
      </w:r>
      <w:r>
        <w:t xml:space="preserve">.</w:t>
      </w:r>
    </w:p>
    <w:p>
      <w:pPr>
        <w:pStyle w:val="Paragraf"/>
      </w:pPr>
    </w:p>
    <w:bookmarkStart w:id="59" w:name="fig:bab5_rul_ims"/>
    <w:p xmlns:a="http://schemas.openxmlformats.org/drawingml/2006/main" xmlns:pic="http://schemas.openxmlformats.org/drawingml/2006/picture">
      <w:pPr>
        <w:pStyle w:val="Gambar"/>
      </w:pPr>
      <w:r>
        <w:drawing>
          <wp:inline>
            <wp:extent cx="4281836" cy="1712734"/>
            <wp:effectExtent b="0" l="0" r="0" t="0"/>
            <wp:docPr descr="" title="" id="57" name="Picture"/>
            <a:graphic>
              <a:graphicData uri="http://schemas.openxmlformats.org/drawingml/2006/picture">
                <pic:pic>
                  <pic:nvPicPr>
                    <pic:cNvPr descr="assets/figures/bab5/rul_curves_ims.png" id="58" name="Picture"/>
                    <pic:cNvPicPr>
                      <a:picLocks noChangeArrowheads="1" noChangeAspect="1"/>
                    </pic:cNvPicPr>
                  </pic:nvPicPr>
                  <pic:blipFill>
                    <a:blip r:embed="rId57"/>
                    <a:stretch>
                      <a:fillRect/>
                    </a:stretch>
                  </pic:blipFill>
                  <pic:spPr bwMode="auto">
                    <a:xfrm>
                      <a:off x="0" y="0"/>
                      <a:ext cx="4281836" cy="1712734"/>
                    </a:xfrm>
                    <a:prstGeom prst="rect">
                      <a:avLst/>
                    </a:prstGeom>
                    <a:noFill/>
                    <a:ln w="9525">
                      <a:noFill/>
                      <a:headEnd/>
                      <a:tailEnd/>
                    </a:ln>
                  </pic:spPr>
                </pic:pic>
              </a:graphicData>
            </a:graphic>
          </wp:inline>
        </w:drawing>
      </w:r>
    </w:p>
    <w:p>
      <w:pPr>
        <w:pStyle w:val="JudulGambar"/>
      </w:pPr>
      <w:r>
        <w:t xml:space="preserve">Gambar </w:t>
      </w:r>
      <w:bookmarkStart w:id="91" w:name="fig_bab5_rul_ims"/>
      <w:r>
        <w:t xml:space="preserve">V.</w:t>
      </w:r>
      <w:fldSimple w:instr=" SEQ Gambar \* ARABIC \s 1 ">
        <w:r>
          <w:t xml:space="preserve">2</w:t>
        </w:r>
      </w:fldSimple>
      <w:bookmarkEnd w:id="91"/>
      <w:r>
        <w:t xml:space="preserve"> </w:t>
      </w:r>
      <w:r>
        <w:t xml:space="preserve">Kurva prediksi RUL terhadap nilai referensi untuk</w:t>
      </w:r>
      <w:r>
        <w:t xml:space="preserve"> </w:t>
      </w:r>
      <w:r>
        <w:rPr>
          <w:i/>
          <w:iCs/>
        </w:rPr>
        <w:t xml:space="preserve">Bearing</w:t>
      </w:r>
      <w:r>
        <w:t xml:space="preserve"> 1</w:t>
      </w:r>
      <w:r>
        <w:t xml:space="preserve"> </w:t>
      </w:r>
      <w:r>
        <w:t xml:space="preserve">pada</w:t>
      </w:r>
      <w:r>
        <w:t xml:space="preserve"> </w:t>
      </w:r>
      <w:r>
        <w:rPr>
          <w:i/>
          <w:iCs/>
        </w:rPr>
        <w:t xml:space="preserve">Run</w:t>
      </w:r>
      <w:r>
        <w:t xml:space="preserve"> 1</w:t>
      </w:r>
      <w:r>
        <w:t xml:space="preserve"> </w:t>
      </w:r>
      <w:r>
        <w:t xml:space="preserve">dataset IMS (Mamba-xLSTM-Net,</w:t>
      </w:r>
      <w:r>
        <w:t xml:space="preserve"> </w:t>
      </w:r>
      <w:r>
        <w:rPr>
          <w:i/>
          <w:iCs/>
        </w:rPr>
        <w:t xml:space="preserve">seed</w:t>
      </w:r>
      <w:r>
        <w:t xml:space="preserve"> 42). Sumbu-</w:t>
      </w:r>
      <w:r>
        <w:rPr>
          <w:i/>
          <w:iCs/>
        </w:rPr>
        <w:t xml:space="preserve">x</w:t>
      </w:r>
      <w:r>
        <w:t xml:space="preserve"> </w:t>
      </w:r>
      <w:r>
        <w:t xml:space="preserve">menunjukkan indeks rekaman</w:t>
      </w:r>
      <w:r>
        <w:t xml:space="preserve"> </w:t>
      </w:r>
      <w:r>
        <w:t xml:space="preserve">(interval 10 menit); sumbu-</w:t>
      </w:r>
      <w:r>
        <w:rPr>
          <w:i/>
          <w:iCs/>
        </w:rPr>
        <w:t xml:space="preserve">y</w:t>
      </w:r>
      <w:r>
        <w:t xml:space="preserve"> </w:t>
      </w:r>
      <w:r>
        <w:t xml:space="preserve">menunjukkan RUL ternormalisasi.</w:t>
      </w:r>
      <w:r>
        <w:t xml:space="preserve"> </w:t>
      </w:r>
      <w:r>
        <w:t xml:space="preserve">(</w:t>
      </w:r>
      <w:r>
        <w:t xml:space="preserve">Suharto dan ko-promotor</w:t>
      </w:r>
      <w:r>
        <w:t xml:space="preserve">, 2025)</w:t>
      </w:r>
    </w:p>
    <w:p>
      <w:pPr>
        <w:pStyle w:val="Paragraf"/>
      </w:pPr>
    </w:p>
    <w:bookmarkEnd w:id="59"/>
    <w:p>
      <w:pPr>
        <w:pStyle w:val="Paragraf"/>
      </w:pPr>
      <w:r>
        <w:t xml:space="preserve">Gambar </w:t>
      </w:r>
      <w:fldSimple w:instr=" REF fig_bab5_rul_ims \h ">
        <w:r>
          <w:t xml:space="preserve">V.2</w:t>
        </w:r>
      </w:fldSimple>
      <w:r>
        <w:t xml:space="preserve"> menampilkan kurva prediksi representatif</w:t>
      </w:r>
      <w:r>
        <w:t xml:space="preserve"> </w:t>
      </w:r>
      <w:r>
        <w:t xml:space="preserve">pada IMS.</w:t>
      </w:r>
      <w:r>
        <w:t xml:space="preserve"> </w:t>
      </w:r>
      <w:r>
        <w:t xml:space="preserve">Transisi dari fase stabil ke fase degradasi akseleratif terlihat lebih</w:t>
      </w:r>
      <w:r>
        <w:t xml:space="preserve"> </w:t>
      </w:r>
      <w:r>
        <w:t xml:space="preserve">tajam dibandingkan PHM2012 karena mode kegagalan</w:t>
      </w:r>
      <w:r>
        <w:t xml:space="preserve"> </w:t>
      </w:r>
      <w:r>
        <w:rPr>
          <w:i/>
          <w:iCs/>
        </w:rPr>
        <w:t xml:space="preserve">rolling element</w:t>
      </w:r>
      <w:r>
        <w:t xml:space="preserve"> </w:t>
      </w:r>
      <w:r>
        <w:t xml:space="preserve">cenderung menghasilkan lonjakan amplitudo getaran yang lebih tiba-tiba.</w:t>
      </w:r>
      <w:r>
        <w:t xml:space="preserve"> </w:t>
      </w:r>
      <w:r>
        <w:t xml:space="preserve">Ketiga</w:t>
      </w:r>
      <w:r>
        <w:t xml:space="preserve"> </w:t>
      </w:r>
      <w:r>
        <w:rPr>
          <w:i/>
          <w:iCs/>
        </w:rPr>
        <w:t xml:space="preserve">backbone</w:t>
      </w:r>
      <w:r>
        <w:t xml:space="preserve"> </w:t>
      </w:r>
      <w:r>
        <w:t xml:space="preserve">berhasil mendeteksi transisi ini dengan latensi</w:t>
      </w:r>
      <w:r>
        <w:t xml:space="preserve"> </w:t>
      </w:r>
      <w:r>
        <w:t xml:space="preserve">rata-rata 3–5 rekaman (30–50 menit), memberikan jendela peringatan</w:t>
      </w:r>
      <w:r>
        <w:t xml:space="preserve"> </w:t>
      </w:r>
      <w:r>
        <w:t xml:space="preserve">yang memadai untuk tindakan pemeliharaan terencana.</w:t>
      </w:r>
    </w:p>
    <w:p>
      <w:pPr>
        <w:pStyle w:val="Paragraf"/>
      </w:pPr>
    </w:p>
    <w:bookmarkEnd w:id="60"/>
    <w:bookmarkStart w:id="62" w:name="subsec:bab5_komparatif_rul"/>
    <w:p>
      <w:pPr>
        <w:pStyle w:val="Heading3"/>
      </w:pPr>
      <w:r>
        <w:t xml:space="preserve">Analisis Komparatif Lintas Dataset</w:t>
      </w:r>
    </w:p>
    <w:p>
      <w:pPr>
        <w:pStyle w:val="Paragraf"/>
      </w:pPr>
    </w:p>
    <w:p>
      <w:pPr>
        <w:pStyle w:val="Paragraf"/>
      </w:pPr>
      <w:r>
        <w:t xml:space="preserve">Tabel </w:t>
      </w:r>
      <w:fldSimple w:instr=" REF tab_bab5_ringkasan_rul \h ">
        <w:r>
          <w:t xml:space="preserve">V.5</w:t>
        </w:r>
      </w:fldSimple>
      <w:r>
        <w:t xml:space="preserve"> merangkum pemenang RMSE untuk setiap</w:t>
      </w:r>
      <w:r>
        <w:t xml:space="preserve"> </w:t>
      </w:r>
      <w:r>
        <w:t xml:space="preserve">kombinasi dataset × arsitektur.</w:t>
      </w:r>
    </w:p>
    <w:p>
      <w:pPr>
        <w:pStyle w:val="Paragraf"/>
      </w:pPr>
    </w:p>
    <w:bookmarkStart w:id="61" w:name="tab:bab5_ringkasan_rul"/>
    <w:p>
      <w:pPr>
        <w:pStyle w:val="judulTabel"/>
      </w:pPr>
      <w:r>
        <w:t xml:space="preserve">Tabel </w:t>
      </w:r>
      <w:bookmarkStart w:id="92" w:name="tab_bab5_ringkasan_rul"/>
      <w:r>
        <w:t xml:space="preserve">V.</w:t>
      </w:r>
      <w:fldSimple w:instr=" SEQ Tabel \* ARABIC \s 1 ">
        <w:r>
          <w:t xml:space="preserve">5</w:t>
        </w:r>
      </w:fldSimple>
      <w:bookmarkEnd w:id="92"/>
      <w:r>
        <w:t xml:space="preserve"> </w:t>
      </w:r>
      <w:r>
        <w:t xml:space="preserve">Rangkuman kinerja terbaik (</w:t>
      </w:r>
      <w:r>
        <w:rPr>
          <w:i/>
          <w:iCs/>
        </w:rPr>
        <w:t xml:space="preserve">backbone</w:t>
      </w:r>
      <w:r>
        <w:t xml:space="preserve"> </w:t>
      </w:r>
      <w:r>
        <w:t xml:space="preserve">pemenang per dataset)</w:t>
      </w:r>
      <w:r>
        <w:t xml:space="preserve"> </w:t>
      </w:r>
      <w:r>
        <w:t xml:space="preserve">berdasarkan RMSE (mean ± std, 3</w:t>
      </w:r>
      <w:r>
        <w:t xml:space="preserve"> </w:t>
      </w:r>
      <w:r>
        <w:rPr>
          <w:i/>
          <w:iCs/>
        </w:rPr>
        <w:t xml:space="preserve">seed</w:t>
      </w:r>
      <w:r>
        <w:t xml:space="preserve">).</w:t>
      </w:r>
    </w:p>
    <w:p>
      <w:pPr>
        <w:pStyle w:val="Paragraf"/>
      </w:pPr>
    </w:p>
    <w:tbl>
      <w:tblPr>
        <w:tblStyle w:val="Table"/>
        <w:tblW w:type="dxa" w:w="7933"/>
        <w:tblLook w:firstRow="1" w:lastRow="0" w:firstColumn="0" w:lastColumn="0" w:noHBand="0" w:noVBand="0" w:val="0020"/>
        <w:tblCaption w:val="Rangkuman kinerja terbaik (backbone pemenang per dataset) berdasarkan RMSE (mean ± std, 3 seed)."/>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44"/>
        <w:gridCol w:w="2644"/>
        <w:gridCol w:w="2645"/>
      </w:tblGrid>
      <w:tr>
        <w:trPr>
          <w:tblHeader w:val="on"/>
        </w:trPr>
        <w:tc>
          <w:tcPr>
            <w:tcW w:w="2644" w:type="dxa"/>
          </w:tcPr>
          <w:p>
            <w:pPr>
              <w:pStyle w:val="IsiTabel"/>
              <w:jc w:val="left"/>
            </w:pPr>
            <w:r>
              <w:rPr>
                <w:b/>
                <w:bCs/>
              </w:rPr>
              <w:t xml:space="preserve">Dataset</w:t>
            </w:r>
          </w:p>
        </w:tc>
        <w:tc>
          <w:tcPr>
            <w:tcW w:w="2644" w:type="dxa"/>
          </w:tcPr>
          <w:p>
            <w:pPr>
              <w:pStyle w:val="IsiTabel"/>
              <w:jc w:val="left"/>
            </w:pPr>
            <w:r>
              <w:rPr>
                <w:b/>
                <w:bCs/>
                <w:i/>
                <w:iCs/>
              </w:rPr>
              <w:t xml:space="preserve">Backbone</w:t>
            </w:r>
            <w:r>
              <w:rPr>
                <w:b/>
                <w:bCs/>
              </w:rPr>
              <w:t xml:space="preserve"> </w:t>
            </w:r>
            <w:r>
              <w:rPr>
                <w:b/>
                <w:bCs/>
              </w:rPr>
              <w:t xml:space="preserve">Pemenang</w:t>
            </w:r>
          </w:p>
        </w:tc>
        <w:tc>
          <w:tcPr>
            <w:tcW w:w="2645" w:type="dxa"/>
          </w:tcPr>
          <w:p>
            <w:pPr>
              <w:pStyle w:val="IsiTabel"/>
              <w:jc w:val="center"/>
            </w:pPr>
            <w:r>
              <w:rPr>
                <w:b/>
                <w:bCs/>
              </w:rPr>
              <w:t xml:space="preserve">RMSE (mean ± std)</w:t>
            </w:r>
          </w:p>
        </w:tc>
      </w:tr>
      <w:tr>
        <w:tc>
          <w:tcPr>
            <w:tcW w:w="2644" w:type="dxa"/>
          </w:tcPr>
          <w:p>
            <w:pPr>
              <w:pStyle w:val="IsiTabel"/>
              <w:jc w:val="left"/>
            </w:pPr>
            <w:r>
              <w:t xml:space="preserve">PHM2012</w:t>
            </w:r>
          </w:p>
        </w:tc>
        <w:tc>
          <w:tcPr>
            <w:tcW w:w="2644" w:type="dxa"/>
          </w:tcPr>
          <w:p>
            <w:pPr>
              <w:pStyle w:val="IsiTabel"/>
              <w:jc w:val="left"/>
            </w:pPr>
            <w:r>
              <w:t xml:space="preserve">SparseGate-TCN-RUL</w:t>
            </w:r>
          </w:p>
        </w:tc>
        <w:tc>
          <w:tcPr>
            <w:tcW w:w="2645" w:type="dxa"/>
          </w:tcPr>
          <w:p>
            <w:pPr>
              <w:pStyle w:val="IsiTabel"/>
              <w:jc w:val="center"/>
            </w:pPr>
            <w:r>
              <w:t xml:space="preserve">0,226 ± 0,030</w:t>
            </w:r>
          </w:p>
        </w:tc>
      </w:tr>
      <w:tr>
        <w:tc>
          <w:tcPr>
            <w:tcW w:w="2644" w:type="dxa"/>
          </w:tcPr>
          <w:p>
            <w:pPr>
              <w:pStyle w:val="IsiTabel"/>
              <w:jc w:val="left"/>
            </w:pPr>
            <w:r>
              <w:t xml:space="preserve">XJTU-SY</w:t>
            </w:r>
          </w:p>
        </w:tc>
        <w:tc>
          <w:tcPr>
            <w:tcW w:w="2644" w:type="dxa"/>
          </w:tcPr>
          <w:p>
            <w:pPr>
              <w:pStyle w:val="IsiTabel"/>
              <w:jc w:val="left"/>
            </w:pPr>
            <w:r>
              <w:t xml:space="preserve">Mamba-xLSTM-Net</w:t>
            </w:r>
          </w:p>
        </w:tc>
        <w:tc>
          <w:tcPr>
            <w:tcW w:w="2645" w:type="dxa"/>
          </w:tcPr>
          <w:p>
            <w:pPr>
              <w:pStyle w:val="IsiTabel"/>
              <w:jc w:val="center"/>
            </w:pPr>
            <w:r>
              <w:t xml:space="preserve">0,213 ± 0,056</w:t>
            </w:r>
          </w:p>
        </w:tc>
      </w:tr>
      <w:tr>
        <w:tc>
          <w:tcPr>
            <w:tcW w:w="2644" w:type="dxa"/>
          </w:tcPr>
          <w:p>
            <w:pPr>
              <w:pStyle w:val="IsiTabel"/>
              <w:jc w:val="left"/>
            </w:pPr>
            <w:r>
              <w:t xml:space="preserve">IMS</w:t>
            </w:r>
          </w:p>
        </w:tc>
        <w:tc>
          <w:tcPr>
            <w:tcW w:w="2644" w:type="dxa"/>
          </w:tcPr>
          <w:p>
            <w:pPr>
              <w:pStyle w:val="IsiTabel"/>
              <w:jc w:val="left"/>
            </w:pPr>
            <w:r>
              <w:t xml:space="preserve">Mamba-xLSTM-Net</w:t>
            </w:r>
          </w:p>
        </w:tc>
        <w:tc>
          <w:tcPr>
            <w:tcW w:w="2645" w:type="dxa"/>
          </w:tcPr>
          <w:p>
            <w:pPr>
              <w:pStyle w:val="IsiTabel"/>
              <w:jc w:val="center"/>
            </w:pPr>
            <w:r>
              <w:t xml:space="preserve">0,407 ± 0,040</w:t>
            </w:r>
          </w:p>
        </w:tc>
      </w:tr>
    </w:tbl>
    <w:p>
      <w:pPr>
        <w:pStyle w:val="Paragraf"/>
      </w:pPr>
    </w:p>
    <w:bookmarkEnd w:id="61"/>
    <w:p>
      <w:pPr>
        <w:pStyle w:val="Paragraf"/>
      </w:pPr>
      <w:r>
        <w:t xml:space="preserve">Tiga temuan utama muncul dari analisis komparatif ini.</w:t>
      </w:r>
      <w:r>
        <w:t xml:space="preserve"> </w:t>
      </w:r>
      <w:r>
        <w:t xml:space="preserve">Pertama, tidak ada satu arsitektur yang mendominasi semua dataset:</w:t>
      </w:r>
      <w:r>
        <w:t xml:space="preserve"> </w:t>
      </w:r>
      <w:r>
        <w:t xml:space="preserve">SparseGate-TCN-RUL unggul pada PHM2012, sedangkan Mamba-xLSTM-Net unggul</w:t>
      </w:r>
      <w:r>
        <w:t xml:space="preserve"> </w:t>
      </w:r>
      <w:r>
        <w:t xml:space="preserve">pada XJTU-SY dan IMS.</w:t>
      </w:r>
      <w:r>
        <w:t xml:space="preserve"> </w:t>
      </w:r>
      <w:r>
        <w:t xml:space="preserve">Ketiadaan pemenang universal ini mengkonfirmasi bahwa ketiga arsitektur</w:t>
      </w:r>
      <w:r>
        <w:t xml:space="preserve"> </w:t>
      </w:r>
      <w:r>
        <w:t xml:space="preserve">merupakan model prognostik yang</w:t>
      </w:r>
      <w:r>
        <w:t xml:space="preserve"> </w:t>
      </w:r>
      <w:r>
        <w:rPr>
          <w:i/>
          <w:iCs/>
        </w:rPr>
        <w:t xml:space="preserve">viable</w:t>
      </w:r>
      <w:r>
        <w:t xml:space="preserve"> </w:t>
      </w:r>
      <w:r>
        <w:t xml:space="preserve">dan layak sebagai substrat</w:t>
      </w:r>
      <w:r>
        <w:t xml:space="preserve"> </w:t>
      </w:r>
      <w:r>
        <w:t xml:space="preserve">analisis SAE-BPFx.</w:t>
      </w:r>
      <w:r>
        <w:t xml:space="preserve"> </w:t>
      </w:r>
      <w:r>
        <w:t xml:space="preserve">Kedua, Mamba-xLSTM-Net memberikan kinerja prognostik terbaik pada dua dari</w:t>
      </w:r>
      <w:r>
        <w:t xml:space="preserve"> </w:t>
      </w:r>
      <w:r>
        <w:t xml:space="preserve">tiga dataset (RMSE 0</w:t>
      </w:r>
      <w:r>
        <w:t xml:space="preserve">,</w:t>
      </w:r>
      <w:r>
        <w:t xml:space="preserve">213 pada XJTU-SY dan 0</w:t>
      </w:r>
      <w:r>
        <w:t xml:space="preserve">,</w:t>
      </w:r>
      <w:r>
        <w:t xml:space="preserve">407 pada IMS), menjadikannya</w:t>
      </w:r>
      <w:r>
        <w:t xml:space="preserve"> </w:t>
      </w:r>
      <w:r>
        <w:t xml:space="preserve">pilihan</w:t>
      </w:r>
      <w:r>
        <w:t xml:space="preserve"> </w:t>
      </w:r>
      <w:r>
        <w:rPr>
          <w:i/>
          <w:iCs/>
        </w:rPr>
        <w:t xml:space="preserve">backbone</w:t>
      </w:r>
      <w:r>
        <w:t xml:space="preserve"> </w:t>
      </w:r>
      <w:r>
        <w:t xml:space="preserve">utama untuk analisis interpretabilitas; meskipun pada</w:t>
      </w:r>
      <w:r>
        <w:t xml:space="preserve"> </w:t>
      </w:r>
      <w:r>
        <w:t xml:space="preserve">XJTU-SY keunggulan akurasinya disertai variansi antar-</w:t>
      </w:r>
      <w:r>
        <w:rPr>
          <w:i/>
          <w:iCs/>
        </w:rPr>
        <w:t xml:space="preserve">seed</w:t>
      </w:r>
      <w:r>
        <w:t xml:space="preserve"> </w:t>
      </w:r>
      <w:r>
        <w:t xml:space="preserve">yang lebih</w:t>
      </w:r>
      <w:r>
        <w:t xml:space="preserve"> </w:t>
      </w:r>
      <w:r>
        <w:t xml:space="preserve">tinggi dibandingkan kedua</w:t>
      </w:r>
      <w:r>
        <w:t xml:space="preserve"> </w:t>
      </w:r>
      <w:r>
        <w:rPr>
          <w:i/>
          <w:iCs/>
        </w:rPr>
        <w:t xml:space="preserve">backbone</w:t>
      </w:r>
      <w:r>
        <w:t xml:space="preserve"> </w:t>
      </w:r>
      <w:r>
        <w:t xml:space="preserve">pembanding.</w:t>
      </w:r>
      <w:r>
        <w:t xml:space="preserve"> </w:t>
      </w:r>
      <w:r>
        <w:t xml:space="preserve">Ketiga, N-BEATS-xLSTM-RUL dan SparseGate-TCN-RUL memperlihatkan deviasi</w:t>
      </w:r>
      <w:r>
        <w:t xml:space="preserve"> </w:t>
      </w:r>
      <w:r>
        <w:t xml:space="preserve">standar terkecil pada XJTU-SY (</w:t>
      </w:r>
      <m:oMath>
        <m:r>
          <m:t>σ</m:t>
        </m:r>
        <m:r>
          <m:rPr>
            <m:sty m:val="p"/>
          </m:rPr>
          <m:t>=</m:t>
        </m:r>
        <m:r>
          <m:rPr>
            <m:sty m:val="p"/>
          </m:rPr>
          <m:t>±</m:t>
        </m:r>
      </m:oMath>
      <w:r>
        <w:t xml:space="preserve">0</w:t>
      </w:r>
      <w:r>
        <w:t xml:space="preserve">,</w:t>
      </w:r>
      <w:r>
        <w:t xml:space="preserve">010 dan ±0</w:t>
      </w:r>
      <w:r>
        <w:t xml:space="preserve">,</w:t>
      </w:r>
      <w:r>
        <w:t xml:space="preserve">011),</w:t>
      </w:r>
      <w:r>
        <w:t xml:space="preserve"> </w:t>
      </w:r>
      <w:r>
        <w:t xml:space="preserve">mengkonfirmasi bahwa</w:t>
      </w:r>
      <w:r>
        <w:t xml:space="preserve"> </w:t>
      </w:r>
      <w:r>
        <w:rPr>
          <w:i/>
          <w:iCs/>
        </w:rPr>
        <w:t xml:space="preserve">prior</w:t>
      </w:r>
      <w:r>
        <w:t xml:space="preserve"> </w:t>
      </w:r>
      <w:r>
        <w:t xml:space="preserve">struktural basis-blok degradasi dan gerbang</w:t>
      </w:r>
      <w:r>
        <w:t xml:space="preserve"> </w:t>
      </w:r>
      <w:r>
        <w:t xml:space="preserve">fitur</w:t>
      </w:r>
      <w:r>
        <w:t xml:space="preserve"> </w:t>
      </w:r>
      <w:r>
        <w:rPr>
          <w:i/>
          <w:iCs/>
        </w:rPr>
        <w:t xml:space="preserve">sparse</w:t>
      </w:r>
      <w:r>
        <w:t xml:space="preserve"> </w:t>
      </w:r>
      <w:r>
        <w:t xml:space="preserve">menekan sensitivitas terhadap inisialisasi acak.</w:t>
      </w:r>
    </w:p>
    <w:p>
      <w:pPr>
        <w:pStyle w:val="Paragraf"/>
      </w:pPr>
    </w:p>
    <w:bookmarkEnd w:id="62"/>
    <w:bookmarkEnd w:id="63"/>
    <w:bookmarkStart w:id="73" w:name="sec:bab5_hitrate"/>
    <w:p>
      <w:pPr>
        <w:pStyle w:val="Heading2"/>
      </w:pPr>
      <w:r>
        <w:rPr>
          <w:i/>
          <w:iCs/>
        </w:rPr>
        <w:t xml:space="preserve">Hit-Rate</w:t>
      </w:r>
      <w:r>
        <w:t xml:space="preserve"> </w:t>
      </w:r>
      <w:r>
        <w:t xml:space="preserve">BPFx: Hasil Utama</w:t>
      </w:r>
    </w:p>
    <w:p>
      <w:pPr>
        <w:pStyle w:val="Paragraf"/>
      </w:pPr>
    </w:p>
    <w:p>
      <w:pPr>
        <w:pStyle w:val="Paragraf"/>
      </w:pPr>
      <w:r>
        <w:t xml:space="preserve">Tabel </w:t>
      </w:r>
      <w:fldSimple w:instr=" REF tab_bab5_hitrate_utama \h ">
        <w:r>
          <w:t xml:space="preserve">V.6</w:t>
        </w:r>
      </w:fldSimple>
      <w:r>
        <w:t xml:space="preserve"> menyajikan</w:t>
      </w:r>
      <w:r>
        <w:t xml:space="preserve"> </w:t>
      </w:r>
      <w:r>
        <w:rPr>
          <w:i/>
          <w:iCs/>
        </w:rPr>
        <w:t xml:space="preserve">hit-rate</w:t>
      </w:r>
      <w:r>
        <w:t xml:space="preserve"> </w:t>
      </w:r>
      <w:r>
        <w:t xml:space="preserve">SAE terhadap</w:t>
      </w:r>
      <w:r>
        <w:t xml:space="preserve"> </w:t>
      </w:r>
      <w:r>
        <w:t xml:space="preserve">BPFx untuk empat dataset, beserta nilai</w:t>
      </w:r>
      <w:r>
        <w:t xml:space="preserve"> </w:t>
      </w:r>
      <w:r>
        <w:rPr>
          <w:i/>
          <w:iCs/>
        </w:rPr>
        <w:t xml:space="preserve">p</w:t>
      </w:r>
      <w:r>
        <w:t xml:space="preserve"> </w:t>
      </w:r>
      <w:r>
        <w:t xml:space="preserve">dari</w:t>
      </w:r>
      <w:r>
        <w:t xml:space="preserve"> </w:t>
      </w:r>
      <w:r>
        <w:rPr>
          <w:i/>
          <w:iCs/>
        </w:rPr>
        <w:t xml:space="preserve">permutation test</w:t>
      </w:r>
      <w:r>
        <w:t xml:space="preserve"> </w:t>
      </w:r>
      <w:r>
        <w:t xml:space="preserve">dan</w:t>
      </w:r>
      <w:r>
        <w:t xml:space="preserve"> </w:t>
      </w:r>
      <w:r>
        <w:t xml:space="preserve">interpretasi fisika yang sesuai.</w:t>
      </w:r>
      <w:r>
        <w:t xml:space="preserve"> </w:t>
      </w:r>
      <w:r>
        <w:t xml:space="preserve">Hasil ini merupakan inti Novelti N3 (SAEBearing) dan Novelti N4 (universalitas</w:t>
      </w:r>
      <w:r>
        <w:t xml:space="preserve"> </w:t>
      </w:r>
      <w:r>
        <w:t xml:space="preserve">lintas arsitektur) penelitian ini.</w:t>
      </w:r>
    </w:p>
    <w:p>
      <w:pPr>
        <w:pStyle w:val="Paragraf"/>
      </w:pPr>
    </w:p>
    <w:bookmarkStart w:id="64" w:name="tab:bab5_hitrate_utama"/>
    <w:p>
      <w:pPr>
        <w:pStyle w:val="judulTabel"/>
      </w:pPr>
      <w:r>
        <w:t xml:space="preserve">Tabel </w:t>
      </w:r>
      <w:bookmarkStart w:id="93" w:name="tab_bab5_hitrate_utama"/>
      <w:r>
        <w:t xml:space="preserve">V.</w:t>
      </w:r>
      <w:fldSimple w:instr=" SEQ Tabel \* ARABIC \s 1 ">
        <w:r>
          <w:t xml:space="preserve">6</w:t>
        </w:r>
      </w:fldSimple>
      <w:bookmarkEnd w:id="93"/>
      <w:r>
        <w:t xml:space="preserve"> </w:t>
      </w:r>
      <w:r>
        <w:t xml:space="preserve"/>
      </w:r>
      <w:r>
        <w:rPr>
          <w:i/>
          <w:iCs/>
        </w:rPr>
        <w:t xml:space="preserve">Hit-rate</w:t>
      </w:r>
      <w:r>
        <w:t xml:space="preserve"> </w:t>
      </w:r>
      <w:r>
        <w:t xml:space="preserve">fitur SAE terhadap BPFx (threshold</w:t>
      </w:r>
      <w:r>
        <w:t xml:space="preserve"> </w:t>
      </w:r>
      <m:oMath>
        <m:r>
          <m:rPr>
            <m:sty m:val="p"/>
          </m:rPr>
          <m:t>|</m:t>
        </m:r>
        <m:r>
          <m:t>r</m:t>
        </m:r>
        <m:r>
          <m:rPr>
            <m:sty m:val="p"/>
          </m:rPr>
          <m:t>|</m:t>
        </m:r>
        <m:r>
          <m:rPr>
            <m:sty m:val="p"/>
          </m:rPr>
          <m:t>≥</m:t>
        </m:r>
        <m:r>
          <m:t>0</m:t>
        </m:r>
        <m:r>
          <m:rPr>
            <m:sty m:val="p"/>
          </m:rPr>
          <m:t>,</m:t>
        </m:r>
        <m:r>
          <m:t>30</m:t>
        </m:r>
      </m:oMath>
      <w:r>
        <w:t xml:space="preserve">,</w:t>
      </w:r>
      <w:r>
        <w:t xml:space="preserve"> </w:t>
      </w:r>
      <m:oMath>
        <m:sSub>
          <m:e>
            <m:r>
              <m:t>d</m:t>
            </m:r>
          </m:e>
          <m:sub>
            <m:r>
              <m:rPr>
                <m:sty m:val="p"/>
              </m:rPr>
              <m:t>l</m:t>
            </m:r>
            <m:r>
              <m:rPr>
                <m:sty m:val="p"/>
              </m:rPr>
              <m:t>a</m:t>
            </m:r>
            <m:r>
              <m:rPr>
                <m:sty m:val="p"/>
              </m:rPr>
              <m:t>t</m:t>
            </m:r>
          </m:sub>
        </m:sSub>
        <m:r>
          <m:rPr>
            <m:sty m:val="p"/>
          </m:rPr>
          <m:t>=</m:t>
        </m:r>
        <m:r>
          <m:t>1.024</m:t>
        </m:r>
      </m:oMath>
      <w:r>
        <w:t xml:space="preserve">). Nilai ditampilkan untuk</w:t>
      </w:r>
      <w:r>
        <w:t xml:space="preserve"> </w:t>
      </w:r>
      <w:r>
        <w:rPr>
          <w:i/>
          <w:iCs/>
        </w:rPr>
        <w:t xml:space="preserve">backbone</w:t>
      </w:r>
      <w:r>
        <w:t xml:space="preserve"> </w:t>
      </w:r>
      <w:r>
        <w:t xml:space="preserve">terbaik</w:t>
      </w:r>
      <w:r>
        <w:t xml:space="preserve"> </w:t>
      </w:r>
      <w:r>
        <w:t xml:space="preserve">per dataset; kolom</w:t>
      </w:r>
      <w:r>
        <w:t xml:space="preserve"> </w:t>
      </w:r>
      <w:r>
        <w:rPr>
          <w:i/>
          <w:iCs/>
        </w:rPr>
        <w:t xml:space="preserve">Fisika</w:t>
      </w:r>
      <w:r>
        <w:t xml:space="preserve"> </w:t>
      </w:r>
      <w:r>
        <w:t xml:space="preserve">menyatakan konsistensi dengan mode</w:t>
      </w:r>
      <w:r>
        <w:t xml:space="preserve"> </w:t>
      </w:r>
      <w:r>
        <w:t xml:space="preserve">kegagalan yang terdokumentasi.</w:t>
      </w:r>
      <w:r>
        <w:t xml:space="preserve"> </w:t>
      </w:r>
      <w:r>
        <w:t xml:space="preserve">(</w:t>
      </w:r>
      <w:r>
        <w:t xml:space="preserve">Suharto dan ko-promotor</w:t>
      </w:r>
      <w:r>
        <w:t xml:space="preserve">, 2025)</w:t>
      </w:r>
    </w:p>
    <w:p>
      <w:pPr>
        <w:pStyle w:val="Paragraf"/>
      </w:pPr>
    </w:p>
    <w:tbl>
      <w:tblPr>
        <w:tblStyle w:val="Table"/>
        <w:tblW w:type="dxa" w:w="7933"/>
        <w:tblLook w:firstRow="1" w:lastRow="0" w:firstColumn="0" w:lastColumn="0" w:noHBand="0" w:noVBand="0" w:val="0020"/>
        <w:tblCaption w:val="Hit-rate fitur SAE terhadap BPFx (threshold |r| \geq 0{,}30, d_{\mathrm{lat}} = 1.024). Nilai ditampilkan untuk backbone terbaik per dataset; kolom Fisika menyatakan konsistensi dengan mode kegagalan yang terdokumentasi. (Suharto dan ko-promotor, 2025)"/>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133"/>
        <w:gridCol w:w="1133"/>
        <w:gridCol w:w="1133"/>
        <w:gridCol w:w="1133"/>
        <w:gridCol w:w="1133"/>
        <w:gridCol w:w="1133"/>
        <w:gridCol w:w="1135"/>
      </w:tblGrid>
      <w:tr>
        <w:trPr>
          <w:tblHeader w:val="on"/>
        </w:trPr>
        <w:tc>
          <w:tcPr>
            <w:tcW w:w="1133" w:type="dxa"/>
          </w:tcPr>
          <w:p>
            <w:pPr>
              <w:pStyle w:val="IsiTabel"/>
              <w:jc w:val="left"/>
            </w:pPr>
            <w:r>
              <w:rPr>
                <w:b/>
                <w:bCs/>
              </w:rPr>
              <w:t xml:space="preserve">Dataset</w:t>
            </w:r>
          </w:p>
        </w:tc>
        <w:tc>
          <w:tcPr>
            <w:tcW w:w="1133" w:type="dxa"/>
          </w:tcPr>
          <w:p>
            <w:pPr>
              <w:pStyle w:val="IsiTabel"/>
              <w:jc w:val="center"/>
            </w:pPr>
            <w:r>
              <w:rPr>
                <w:b/>
                <w:bCs/>
              </w:rPr>
              <w:t xml:space="preserve">BPFI</w:t>
            </w:r>
          </w:p>
        </w:tc>
        <w:tc>
          <w:tcPr>
            <w:tcW w:w="1133" w:type="dxa"/>
          </w:tcPr>
          <w:p>
            <w:pPr>
              <w:pStyle w:val="IsiTabel"/>
              <w:jc w:val="center"/>
            </w:pPr>
            <w:r>
              <w:rPr>
                <w:b/>
                <w:bCs/>
              </w:rPr>
              <w:t xml:space="preserve">BPFO</w:t>
            </w:r>
          </w:p>
        </w:tc>
        <w:tc>
          <w:tcPr>
            <w:tcW w:w="1133" w:type="dxa"/>
          </w:tcPr>
          <w:p>
            <w:pPr>
              <w:pStyle w:val="IsiTabel"/>
              <w:jc w:val="center"/>
            </w:pPr>
            <w:r>
              <w:rPr>
                <w:b/>
                <w:bCs/>
              </w:rPr>
              <w:t xml:space="preserve">BSF</w:t>
            </w:r>
          </w:p>
        </w:tc>
        <w:tc>
          <w:tcPr>
            <w:tcW w:w="1133" w:type="dxa"/>
          </w:tcPr>
          <w:p>
            <w:pPr>
              <w:pStyle w:val="IsiTabel"/>
              <w:jc w:val="center"/>
            </w:pPr>
            <w:r>
              <w:rPr>
                <w:b/>
                <w:bCs/>
              </w:rPr>
              <w:t xml:space="preserve">FTF</w:t>
            </w:r>
          </w:p>
        </w:tc>
        <w:tc>
          <w:tcPr>
            <w:tcW w:w="1133" w:type="dxa"/>
          </w:tcPr>
          <w:p>
            <w:pPr>
              <w:pStyle w:val="IsiTabel"/>
              <w:jc w:val="center"/>
            </w:pPr>
            <w:r>
              <w:rPr>
                <w:b/>
                <w:bCs/>
                <w:i/>
                <w:iCs/>
              </w:rPr>
              <w:t xml:space="preserve">p</w:t>
            </w:r>
          </w:p>
        </w:tc>
        <w:tc>
          <w:tcPr>
            <w:tcW w:w="1135" w:type="dxa"/>
          </w:tcPr>
          <w:p>
            <w:pPr>
              <w:pStyle w:val="IsiTabel"/>
              <w:jc w:val="left"/>
            </w:pPr>
            <w:r>
              <w:rPr>
                <w:b/>
                <w:bCs/>
              </w:rPr>
              <w:t xml:space="preserve">Konsistensi Fisika</w:t>
            </w:r>
          </w:p>
        </w:tc>
      </w:tr>
      <w:tr>
        <w:tc>
          <w:tcPr>
            <w:tcW w:w="1133" w:type="dxa"/>
          </w:tcPr>
          <w:p>
            <w:pPr>
              <w:pStyle w:val="IsiTabel"/>
              <w:jc w:val="left"/>
            </w:pPr>
            <w:r>
              <w:t xml:space="preserve">PHM2012</w:t>
            </w:r>
          </w:p>
        </w:tc>
        <w:tc>
          <w:tcPr>
            <w:tcW w:w="1133" w:type="dxa"/>
          </w:tcPr>
          <w:p>
            <w:pPr>
              <w:pStyle w:val="IsiTabel"/>
              <w:jc w:val="center"/>
            </w:pPr>
            <w:r>
              <w:rPr>
                <w:b/>
                <w:bCs/>
              </w:rPr>
              <w:t xml:space="preserve">2</w:t>
            </w:r>
            <w:r>
              <w:rPr>
                <w:b/>
                <w:bCs/>
              </w:rPr>
              <w:t xml:space="preserve">,</w:t>
            </w:r>
            <w:r>
              <w:rPr>
                <w:b/>
                <w:bCs/>
              </w:rPr>
              <w:t xml:space="preserve">3%</w:t>
            </w:r>
          </w:p>
        </w:tc>
        <w:tc>
          <w:tcPr>
            <w:tcW w:w="1133" w:type="dxa"/>
          </w:tcPr>
          <w:p>
            <w:pPr>
              <w:pStyle w:val="IsiTabel"/>
              <w:jc w:val="center"/>
            </w:pPr>
            <w:r>
              <w:t xml:space="preserve">2</w:t>
            </w:r>
            <w:r>
              <w:t xml:space="preserve">,</w:t>
            </w:r>
            <w:r>
              <w:t xml:space="preserve">0%</w:t>
            </w:r>
          </w:p>
        </w:tc>
        <w:tc>
          <w:tcPr>
            <w:tcW w:w="1133" w:type="dxa"/>
          </w:tcPr>
          <w:p>
            <w:pPr>
              <w:pStyle w:val="IsiTabel"/>
              <w:jc w:val="center"/>
            </w:pPr>
            <w:r>
              <w:t xml:space="preserve">0</w:t>
            </w:r>
          </w:p>
        </w:tc>
        <w:tc>
          <w:tcPr>
            <w:tcW w:w="1133" w:type="dxa"/>
          </w:tcPr>
          <w:p>
            <w:pPr>
              <w:pStyle w:val="IsiTabel"/>
              <w:jc w:val="center"/>
            </w:pPr>
            <w:r>
              <w:t xml:space="preserve">0</w:t>
            </w:r>
          </w:p>
        </w:tc>
        <w:tc>
          <w:tcPr>
            <w:tcW w:w="1133" w:type="dxa"/>
          </w:tcPr>
          <w:p>
            <w:pPr>
              <w:pStyle w:val="IsiTabel"/>
              <w:jc w:val="center"/>
            </w:pPr>
            <w:r>
              <w:t xml:space="preserve">&lt; 0,001</w:t>
            </w:r>
          </w:p>
        </w:tc>
        <w:tc>
          <w:tcPr>
            <w:tcW w:w="1135" w:type="dxa"/>
          </w:tcPr>
          <w:p>
            <w:pPr>
              <w:pStyle w:val="IsiTabel"/>
              <w:jc w:val="left"/>
            </w:pPr>
            <w:r>
              <w:t xml:space="preserve">IR + OR</w:t>
            </w:r>
            <w:r>
              <w:t xml:space="preserve"> </w:t>
            </w:r>
            <w:r>
              <w:rPr>
                <w:i/>
                <w:iCs/>
              </w:rPr>
              <w:t xml:space="preserve">spalling</w:t>
            </w:r>
            <w:r>
              <w:t xml:space="preserve"> </w:t>
            </w:r>
            <w:r>
              <w:t xml:space="preserve">campuran</w:t>
            </w:r>
          </w:p>
        </w:tc>
      </w:tr>
      <w:tr>
        <w:tc>
          <w:tcPr>
            <w:tcW w:w="1133" w:type="dxa"/>
          </w:tcPr>
          <w:p>
            <w:pPr>
              <w:pStyle w:val="IsiTabel"/>
              <w:jc w:val="left"/>
            </w:pPr>
            <w:r>
              <w:t xml:space="preserve">XJTU-SY</w:t>
            </w:r>
          </w:p>
        </w:tc>
        <w:tc>
          <w:tcPr>
            <w:tcW w:w="1133" w:type="dxa"/>
          </w:tcPr>
          <w:p>
            <w:pPr>
              <w:pStyle w:val="IsiTabel"/>
              <w:jc w:val="center"/>
            </w:pPr>
            <w:r>
              <w:t xml:space="preserve">1</w:t>
            </w:r>
            <w:r>
              <w:t xml:space="preserve">,</w:t>
            </w:r>
            <w:r>
              <w:t xml:space="preserve">5%</w:t>
            </w:r>
          </w:p>
        </w:tc>
        <w:tc>
          <w:tcPr>
            <w:tcW w:w="1133" w:type="dxa"/>
          </w:tcPr>
          <w:p>
            <w:pPr>
              <w:pStyle w:val="IsiTabel"/>
              <w:jc w:val="center"/>
            </w:pPr>
            <w:r>
              <w:t xml:space="preserve">0</w:t>
            </w:r>
            <w:r>
              <w:t xml:space="preserve">,</w:t>
            </w:r>
            <w:r>
              <w:t xml:space="preserve">7%</w:t>
            </w:r>
          </w:p>
        </w:tc>
        <w:tc>
          <w:tcPr>
            <w:tcW w:w="1133" w:type="dxa"/>
          </w:tcPr>
          <w:p>
            <w:pPr>
              <w:pStyle w:val="IsiTabel"/>
              <w:jc w:val="center"/>
            </w:pPr>
            <w:r>
              <w:rPr>
                <w:b/>
                <w:bCs/>
              </w:rPr>
              <w:t xml:space="preserve">1</w:t>
            </w:r>
            <w:r>
              <w:rPr>
                <w:b/>
                <w:bCs/>
              </w:rPr>
              <w:t xml:space="preserve">,</w:t>
            </w:r>
            <w:r>
              <w:rPr>
                <w:b/>
                <w:bCs/>
              </w:rPr>
              <w:t xml:space="preserve">6%</w:t>
            </w:r>
          </w:p>
        </w:tc>
        <w:tc>
          <w:tcPr>
            <w:tcW w:w="1133" w:type="dxa"/>
          </w:tcPr>
          <w:p>
            <w:pPr>
              <w:pStyle w:val="IsiTabel"/>
              <w:jc w:val="center"/>
            </w:pPr>
            <w:r>
              <w:t xml:space="preserve">0</w:t>
            </w:r>
            <w:r>
              <w:t xml:space="preserve">,</w:t>
            </w:r>
            <w:r>
              <w:t xml:space="preserve">2%</w:t>
            </w:r>
          </w:p>
        </w:tc>
        <w:tc>
          <w:tcPr>
            <w:tcW w:w="1133" w:type="dxa"/>
          </w:tcPr>
          <w:p>
            <w:pPr>
              <w:pStyle w:val="IsiTabel"/>
              <w:jc w:val="center"/>
            </w:pPr>
            <w:r>
              <w:t xml:space="preserve">&lt; 0,001</w:t>
            </w:r>
          </w:p>
        </w:tc>
        <w:tc>
          <w:tcPr>
            <w:tcW w:w="1135" w:type="dxa"/>
          </w:tcPr>
          <w:p>
            <w:pPr>
              <w:pStyle w:val="IsiTabel"/>
              <w:jc w:val="left"/>
            </w:pPr>
            <w:r>
              <w:t xml:space="preserve">BPFI/BSF/BPFO; keragaman mode kegagalan lintas kondisi</w:t>
            </w:r>
          </w:p>
        </w:tc>
      </w:tr>
      <w:tr>
        <w:tc>
          <w:tcPr>
            <w:tcW w:w="1133" w:type="dxa"/>
          </w:tcPr>
          <w:p>
            <w:pPr>
              <w:pStyle w:val="IsiTabel"/>
              <w:jc w:val="left"/>
            </w:pPr>
            <w:r>
              <w:t xml:space="preserve">IMS</w:t>
            </w:r>
          </w:p>
        </w:tc>
        <w:tc>
          <w:tcPr>
            <w:tcW w:w="1133" w:type="dxa"/>
          </w:tcPr>
          <w:p>
            <w:pPr>
              <w:pStyle w:val="IsiTabel"/>
              <w:jc w:val="center"/>
            </w:pPr>
            <w:r>
              <w:rPr>
                <w:b/>
                <w:bCs/>
              </w:rPr>
              <w:t xml:space="preserve">1</w:t>
            </w:r>
            <w:r>
              <w:rPr>
                <w:b/>
                <w:bCs/>
              </w:rPr>
              <w:t xml:space="preserve">,</w:t>
            </w:r>
            <w:r>
              <w:rPr>
                <w:b/>
                <w:bCs/>
              </w:rPr>
              <w:t xml:space="preserve">76%</w:t>
            </w:r>
          </w:p>
        </w:tc>
        <w:tc>
          <w:tcPr>
            <w:tcW w:w="1133" w:type="dxa"/>
          </w:tcPr>
          <w:p>
            <w:pPr>
              <w:pStyle w:val="IsiTabel"/>
              <w:jc w:val="center"/>
            </w:pPr>
            <w:r>
              <w:t xml:space="preserve">0</w:t>
            </w:r>
          </w:p>
        </w:tc>
        <w:tc>
          <w:tcPr>
            <w:tcW w:w="1133" w:type="dxa"/>
          </w:tcPr>
          <w:p>
            <w:pPr>
              <w:pStyle w:val="IsiTabel"/>
              <w:jc w:val="center"/>
            </w:pPr>
            <w:r>
              <w:t xml:space="preserve">0</w:t>
            </w:r>
            <w:r>
              <w:t xml:space="preserve">,</w:t>
            </w:r>
            <w:r>
              <w:t xml:space="preserve">49%</w:t>
            </w:r>
          </w:p>
        </w:tc>
        <w:tc>
          <w:tcPr>
            <w:tcW w:w="1133" w:type="dxa"/>
          </w:tcPr>
          <w:p>
            <w:pPr>
              <w:pStyle w:val="IsiTabel"/>
              <w:jc w:val="center"/>
            </w:pPr>
            <w:r>
              <w:t xml:space="preserve">0</w:t>
            </w:r>
          </w:p>
        </w:tc>
        <w:tc>
          <w:tcPr>
            <w:tcW w:w="1133" w:type="dxa"/>
          </w:tcPr>
          <w:p>
            <w:pPr>
              <w:pStyle w:val="IsiTabel"/>
              <w:jc w:val="center"/>
            </w:pPr>
            <w:r>
              <w:t xml:space="preserve">0,001</w:t>
            </w:r>
          </w:p>
        </w:tc>
        <w:tc>
          <w:tcPr>
            <w:tcW w:w="1135" w:type="dxa"/>
          </w:tcPr>
          <w:p>
            <w:pPr>
              <w:pStyle w:val="IsiTabel"/>
              <w:jc w:val="left"/>
            </w:pPr>
            <w:r>
              <w:t xml:space="preserve">IR (</w:t>
            </w:r>
            <w:r>
              <w:rPr>
                <w:i/>
                <w:iCs/>
              </w:rPr>
              <w:t xml:space="preserve">Run</w:t>
            </w:r>
            <w:r>
              <w:t xml:space="preserve"> 2) +</w:t>
            </w:r>
            <w:r>
              <w:t xml:space="preserve"> </w:t>
            </w:r>
            <w:r>
              <w:rPr>
                <w:i/>
                <w:iCs/>
              </w:rPr>
              <w:t xml:space="preserve">rolling element</w:t>
            </w:r>
          </w:p>
        </w:tc>
      </w:tr>
      <w:tr>
        <w:tc>
          <w:tcPr>
            <w:tcW w:w="1133" w:type="dxa"/>
          </w:tcPr>
          <w:p>
            <w:pPr>
              <w:pStyle w:val="IsiTabel"/>
              <w:jc w:val="left"/>
            </w:pPr>
            <w:r>
              <w:t xml:space="preserve">CWRU</w:t>
            </w:r>
          </w:p>
        </w:tc>
        <w:tc>
          <w:tcPr>
            <w:tcW w:w="1133" w:type="dxa"/>
          </w:tcPr>
          <w:p>
            <w:pPr>
              <w:pStyle w:val="IsiTabel"/>
              <w:jc w:val="center"/>
            </w:pPr>
            <w:r>
              <w:rPr>
                <w:b/>
                <w:bCs/>
              </w:rPr>
              <w:t xml:space="preserve">5</w:t>
            </w:r>
            <w:r>
              <w:rPr>
                <w:b/>
                <w:bCs/>
              </w:rPr>
              <w:t xml:space="preserve">,</w:t>
            </w:r>
            <w:r>
              <w:rPr>
                <w:b/>
                <w:bCs/>
              </w:rPr>
              <w:t xml:space="preserve">08%</w:t>
            </w:r>
          </w:p>
        </w:tc>
        <w:tc>
          <w:tcPr>
            <w:tcW w:w="1133" w:type="dxa"/>
          </w:tcPr>
          <w:p>
            <w:pPr>
              <w:pStyle w:val="IsiTabel"/>
              <w:jc w:val="center"/>
            </w:pPr>
            <w:r>
              <w:t xml:space="preserve">0</w:t>
            </w:r>
          </w:p>
        </w:tc>
        <w:tc>
          <w:tcPr>
            <w:tcW w:w="1133" w:type="dxa"/>
          </w:tcPr>
          <w:p>
            <w:pPr>
              <w:pStyle w:val="IsiTabel"/>
              <w:jc w:val="center"/>
            </w:pPr>
            <w:r>
              <w:t xml:space="preserve">0</w:t>
            </w:r>
          </w:p>
        </w:tc>
        <w:tc>
          <w:tcPr>
            <w:tcW w:w="1133" w:type="dxa"/>
          </w:tcPr>
          <w:p>
            <w:pPr>
              <w:pStyle w:val="IsiTabel"/>
              <w:jc w:val="center"/>
            </w:pPr>
            <w:r>
              <w:t xml:space="preserve">0</w:t>
            </w:r>
          </w:p>
        </w:tc>
        <w:tc>
          <w:tcPr>
            <w:tcW w:w="1133" w:type="dxa"/>
          </w:tcPr>
          <w:p>
            <w:pPr>
              <w:pStyle w:val="IsiTabel"/>
              <w:jc w:val="center"/>
            </w:pPr>
            <w:r>
              <w:t xml:space="preserve">&gt; 0,05</w:t>
            </w:r>
          </w:p>
        </w:tc>
        <w:tc>
          <w:tcPr>
            <w:tcW w:w="1135" w:type="dxa"/>
          </w:tcPr>
          <w:p>
            <w:pPr>
              <w:pStyle w:val="IsiTabel"/>
              <w:jc w:val="left"/>
            </w:pPr>
            <w:r>
              <w:t xml:space="preserve">IR dominan;</w:t>
            </w:r>
            <w:r>
              <w:t xml:space="preserve"> </w:t>
            </w:r>
            <w:r>
              <w:rPr>
                <w:i/>
                <w:iCs/>
              </w:rPr>
              <w:t xml:space="preserve">underpowered</w:t>
            </w:r>
            <w:r>
              <w:t xml:space="preserve"> </w:t>
            </w:r>
            <w:r>
              <w:t xml:space="preserve">(</w:t>
            </w:r>
            <w:r>
              <w:rPr>
                <w:i/>
                <w:iCs/>
              </w:rPr>
              <w:t xml:space="preserve">n</w:t>
            </w:r>
            <w:r>
              <w:t xml:space="preserve"> </w:t>
            </w:r>
            <w:r>
              <w:t xml:space="preserve">= 10)</w:t>
            </w:r>
          </w:p>
        </w:tc>
      </w:tr>
    </w:tbl>
    <w:p>
      <w:pPr>
        <w:pStyle w:val="Paragraf"/>
      </w:pPr>
    </w:p>
    <w:bookmarkEnd w:id="64"/>
    <w:p>
      <w:pPr>
        <w:pStyle w:val="Paragraf"/>
      </w:pPr>
      <w:r>
        <w:t xml:space="preserve">Pada PHM2012, BPFI mendominasi</w:t>
      </w:r>
      <w:r>
        <w:t xml:space="preserve"> </w:t>
      </w:r>
      <w:r>
        <w:rPr>
          <w:i/>
          <w:iCs/>
        </w:rPr>
        <w:t xml:space="preserve">hit-rate</w:t>
      </w:r>
      <w:r>
        <w:t xml:space="preserve"> </w:t>
      </w:r>
      <w:r>
        <w:t xml:space="preserve">(2</w:t>
      </w:r>
      <w:r>
        <w:t xml:space="preserve">,</w:t>
      </w:r>
      <w:r>
        <w:t xml:space="preserve">3%) diikuti BPFO</w:t>
      </w:r>
      <w:r>
        <w:t xml:space="preserve"> </w:t>
      </w:r>
      <w:r>
        <w:t xml:space="preserve">(2</w:t>
      </w:r>
      <w:r>
        <w:t xml:space="preserve">,</w:t>
      </w:r>
      <w:r>
        <w:t xml:space="preserve">0%), sedangkan BSF dan FTF mendekati nol.</w:t>
      </w:r>
      <w:r>
        <w:t xml:space="preserve"> </w:t>
      </w:r>
      <w:r>
        <w:t xml:space="preserve">Pola ini konsisten dengan literatur yang mendokumentasikan bahwa</w:t>
      </w:r>
      <w:r>
        <w:t xml:space="preserve"> </w:t>
      </w:r>
      <w:r>
        <w:rPr>
          <w:i/>
          <w:iCs/>
        </w:rPr>
        <w:t xml:space="preserve">spalling</w:t>
      </w:r>
      <w:r>
        <w:t xml:space="preserve"> </w:t>
      </w:r>
      <w:r>
        <w:t xml:space="preserve">pada</w:t>
      </w:r>
      <w:r>
        <w:t xml:space="preserve"> </w:t>
      </w:r>
      <w:r>
        <w:rPr>
          <w:i/>
          <w:iCs/>
        </w:rPr>
        <w:t xml:space="preserve">inner race</w:t>
      </w:r>
      <w:r>
        <w:t xml:space="preserve"> </w:t>
      </w:r>
      <w:r>
        <w:t xml:space="preserve">dan</w:t>
      </w:r>
      <w:r>
        <w:t xml:space="preserve"> </w:t>
      </w:r>
      <w:r>
        <w:rPr>
          <w:i/>
          <w:iCs/>
        </w:rPr>
        <w:t xml:space="preserve">outer race</w:t>
      </w:r>
      <w:r>
        <w:t xml:space="preserve"> </w:t>
      </w:r>
      <w:r>
        <w:t xml:space="preserve">merupakan</w:t>
      </w:r>
      <w:r>
        <w:t xml:space="preserve"> </w:t>
      </w:r>
      <w:r>
        <w:t xml:space="preserve">mode kegagalan dominan pada</w:t>
      </w:r>
      <w:r>
        <w:t xml:space="preserve"> </w:t>
      </w:r>
      <w:r>
        <w:rPr>
          <w:i/>
          <w:iCs/>
        </w:rPr>
        <w:t xml:space="preserve">bearing</w:t>
      </w:r>
      <w:r>
        <w:t xml:space="preserve"> </w:t>
      </w:r>
      <w:r>
        <w:t xml:space="preserve">NSK 6804 dalam kondisi beban dan</w:t>
      </w:r>
      <w:r>
        <w:t xml:space="preserve"> </w:t>
      </w:r>
      <w:r>
        <w:t xml:space="preserve">kecepatan tinggi</w:t>
      </w:r>
      <w:r>
        <w:t xml:space="preserve"> </w:t>
      </w:r>
      <w:r>
        <w:t xml:space="preserve">(Nectoux dkk., 2012)</w:t>
      </w:r>
      <w:r>
        <w:t xml:space="preserve">.</w:t>
      </w:r>
      <w:r>
        <w:t xml:space="preserve"> </w:t>
      </w:r>
      <w:r>
        <w:t xml:space="preserve">Pada XJTU-SY dengan dataset tiga kondisi operasi yang lengkap,</w:t>
      </w:r>
      <w:r>
        <w:t xml:space="preserve"> </w:t>
      </w:r>
      <w:r>
        <w:rPr>
          <w:i/>
          <w:iCs/>
        </w:rPr>
        <w:t xml:space="preserve">hit-rate</w:t>
      </w:r>
      <w:r>
        <w:t xml:space="preserve"> </w:t>
      </w:r>
      <w:r>
        <w:t xml:space="preserve">justru tersebar pada BSF (1</w:t>
      </w:r>
      <w:r>
        <w:t xml:space="preserve">,</w:t>
      </w:r>
      <w:r>
        <w:t xml:space="preserve">6%), BPFI (1</w:t>
      </w:r>
      <w:r>
        <w:t xml:space="preserve">,</w:t>
      </w:r>
      <w:r>
        <w:t xml:space="preserve">5%), dan BPFO (0</w:t>
      </w:r>
      <w:r>
        <w:t xml:space="preserve">,</w:t>
      </w:r>
      <w:r>
        <w:t xml:space="preserve">7%), tidak</w:t>
      </w:r>
      <w:r>
        <w:t xml:space="preserve"> </w:t>
      </w:r>
      <w:r>
        <w:t xml:space="preserve">lagi terpusat pada satu frekuensi karakteristik. Sebaran ini mencerminkan</w:t>
      </w:r>
      <w:r>
        <w:t xml:space="preserve"> </w:t>
      </w:r>
      <w:r>
        <w:t xml:space="preserve">keragaman mode kegagalan lintas tiga kondisi beban pada</w:t>
      </w:r>
      <w:r>
        <w:t xml:space="preserve"> </w:t>
      </w:r>
      <w:r>
        <w:rPr>
          <w:i/>
          <w:iCs/>
        </w:rPr>
        <w:t xml:space="preserve">bearing</w:t>
      </w:r>
      <w:r>
        <w:t xml:space="preserve"> </w:t>
      </w:r>
      <w:r>
        <w:t xml:space="preserve">LDK UER204</w:t>
      </w:r>
      <w:r>
        <w:t xml:space="preserve"> </w:t>
      </w:r>
      <w:r>
        <w:t xml:space="preserve">(Wang dkk., 2020)</w:t>
      </w:r>
      <w:r>
        <w:t xml:space="preserve">, berbeda dari subset dua kondisi sebelum</w:t>
      </w:r>
      <w:r>
        <w:t xml:space="preserve"> </w:t>
      </w:r>
      <w:r>
        <w:t xml:space="preserve">perbaikan dataset yang memperlihatkan dominasi</w:t>
      </w:r>
      <w:r>
        <w:t xml:space="preserve"> </w:t>
      </w:r>
      <w:r>
        <w:rPr>
          <w:i/>
          <w:iCs/>
        </w:rPr>
        <w:t xml:space="preserve">outer-race</w:t>
      </w:r>
      <w:r>
        <w:t xml:space="preserve"> </w:t>
      </w:r>
      <w:r>
        <w:t xml:space="preserve">tunggal.</w:t>
      </w:r>
    </w:p>
    <w:p>
      <w:pPr>
        <w:pStyle w:val="Paragraf"/>
      </w:pPr>
    </w:p>
    <w:bookmarkStart w:id="68" w:name="fig:bab5_hitrate_panel"/>
    <w:p xmlns:a="http://schemas.openxmlformats.org/drawingml/2006/main" xmlns:pic="http://schemas.openxmlformats.org/drawingml/2006/picture">
      <w:pPr>
        <w:pStyle w:val="Gambar"/>
      </w:pPr>
      <w:r>
        <w:drawing>
          <wp:inline>
            <wp:extent cx="4281836" cy="2997285"/>
            <wp:effectExtent b="0" l="0" r="0" t="0"/>
            <wp:docPr descr="" title="" id="66" name="Picture"/>
            <a:graphic>
              <a:graphicData uri="http://schemas.openxmlformats.org/drawingml/2006/picture">
                <pic:pic>
                  <pic:nvPicPr>
                    <pic:cNvPr descr="assets/figures/bab5/hitrate_panel.png" id="67" name="Picture"/>
                    <pic:cNvPicPr>
                      <a:picLocks noChangeArrowheads="1" noChangeAspect="1"/>
                    </pic:cNvPicPr>
                  </pic:nvPicPr>
                  <pic:blipFill>
                    <a:blip r:embed="rId58"/>
                    <a:stretch>
                      <a:fillRect/>
                    </a:stretch>
                  </pic:blipFill>
                  <pic:spPr bwMode="auto">
                    <a:xfrm>
                      <a:off x="0" y="0"/>
                      <a:ext cx="4281836" cy="2997285"/>
                    </a:xfrm>
                    <a:prstGeom prst="rect">
                      <a:avLst/>
                    </a:prstGeom>
                    <a:noFill/>
                    <a:ln w="9525">
                      <a:noFill/>
                      <a:headEnd/>
                      <a:tailEnd/>
                    </a:ln>
                  </pic:spPr>
                </pic:pic>
              </a:graphicData>
            </a:graphic>
          </wp:inline>
        </w:drawing>
      </w:r>
    </w:p>
    <w:p>
      <w:pPr>
        <w:pStyle w:val="JudulGambar"/>
      </w:pPr>
      <w:r>
        <w:t xml:space="preserve">Gambar </w:t>
      </w:r>
      <w:bookmarkStart w:id="94" w:name="fig_bab5_hitrate_panel"/>
      <w:r>
        <w:t xml:space="preserve">V.</w:t>
      </w:r>
      <w:fldSimple w:instr=" SEQ Gambar \* ARABIC \s 1 ">
        <w:r>
          <w:t xml:space="preserve">3</w:t>
        </w:r>
      </w:fldSimple>
      <w:bookmarkEnd w:id="94"/>
      <w:r>
        <w:t xml:space="preserve"> </w:t>
      </w:r>
      <w:r>
        <w:t xml:space="preserve"/>
      </w:r>
      <w:r>
        <w:rPr>
          <w:i/>
          <w:iCs/>
        </w:rPr>
        <w:t xml:space="preserve">Hit-rate</w:t>
      </w:r>
      <w:r>
        <w:t xml:space="preserve"> </w:t>
      </w:r>
      <w:r>
        <w:t xml:space="preserve">fitur SAE ke BPFx (</w:t>
      </w:r>
      <w:r>
        <w:rPr>
          <w:i/>
          <w:iCs/>
        </w:rPr>
        <w:t xml:space="preserve">point estimate</w:t>
      </w:r>
      <w:r>
        <w:t xml:space="preserve">) per</w:t>
      </w:r>
      <w:r>
        <w:t xml:space="preserve"> </w:t>
      </w:r>
      <w:r>
        <w:t xml:space="preserve">dataset dengan anotasi nilai</w:t>
      </w:r>
      <w:r>
        <w:t xml:space="preserve"> </w:t>
      </w:r>
      <w:r>
        <w:rPr>
          <w:i/>
          <w:iCs/>
        </w:rPr>
        <w:t xml:space="preserve">p</w:t>
      </w:r>
      <w:r>
        <w:t xml:space="preserve"> </w:t>
      </w:r>
      <w:r>
        <w:t xml:space="preserve">dari</w:t>
      </w:r>
      <w:r>
        <w:t xml:space="preserve"> </w:t>
      </w:r>
      <w:r>
        <w:rPr>
          <w:i/>
          <w:iCs/>
        </w:rPr>
        <w:t xml:space="preserve">permutation test</w:t>
      </w:r>
      <w:r>
        <w:t xml:space="preserve">.</w:t>
      </w:r>
      <w:r>
        <w:t xml:space="preserve"> </w:t>
      </w:r>
      <w:r>
        <w:t xml:space="preserve">Batang berwarna biru untuk BPFI, merah untuk BPFO, abu-abu untuk</w:t>
      </w:r>
      <w:r>
        <w:t xml:space="preserve"> </w:t>
      </w:r>
      <w:r>
        <w:t xml:space="preserve">BSF, dan ungu untuk FTF. Nilai</w:t>
      </w:r>
      <w:r>
        <w:t xml:space="preserve"> </w:t>
      </w:r>
      <w:r>
        <w:rPr>
          <w:i/>
          <w:iCs/>
        </w:rPr>
        <w:t xml:space="preserve">hit-rate</w:t>
      </w:r>
      <w:r>
        <w:t xml:space="preserve"> </w:t>
      </w:r>
      <w:r>
        <w:t xml:space="preserve">konsisten dengan</w:t>
      </w:r>
      <w:r>
        <w:t xml:space="preserve"> </w:t>
      </w:r>
      <w:r>
        <w:t xml:space="preserve">Tabel </w:t>
      </w:r>
      <w:fldSimple w:instr=" REF tab_bab5_hitrate_utama \h ">
        <w:r>
          <w:t xml:space="preserve">V.6</w:t>
        </w:r>
      </w:fldSimple>
      <w:r>
        <w:t xml:space="preserve">. Dataset CWRU ditandai sebagai</w:t>
      </w:r>
      <w:r>
        <w:t xml:space="preserve"> </w:t>
      </w:r>
      <w:r>
        <w:rPr>
          <w:i/>
          <w:iCs/>
        </w:rPr>
        <w:t xml:space="preserve">underpowered</w:t>
      </w:r>
      <w:r>
        <w:t xml:space="preserve"> </w:t>
      </w:r>
      <w:r>
        <w:t xml:space="preserve">(</w:t>
      </w:r>
      <w:r>
        <w:rPr>
          <w:i/>
          <w:iCs/>
        </w:rPr>
        <w:t xml:space="preserve">n</w:t>
      </w:r>
      <w:r>
        <w:t xml:space="preserve"> </w:t>
      </w:r>
      <w:r>
        <w:t xml:space="preserve">= 10,</w:t>
      </w:r>
      <w:r>
        <w:t xml:space="preserve"> </w:t>
      </w:r>
      <w:r>
        <w:rPr>
          <w:i/>
          <w:iCs/>
        </w:rPr>
        <w:t xml:space="preserve">p</w:t>
      </w:r>
      <w:r>
        <w:t xml:space="preserve"> </w:t>
      </w:r>
      <w:r>
        <w:t xml:space="preserve">&gt; 0,05).</w:t>
      </w:r>
      <w:r>
        <w:t xml:space="preserve"> </w:t>
      </w:r>
      <w:r>
        <w:t xml:space="preserve">(</w:t>
      </w:r>
      <w:r>
        <w:t xml:space="preserve">Suharto dan ko-promotor</w:t>
      </w:r>
      <w:r>
        <w:t xml:space="preserve">, 2025)</w:t>
      </w:r>
    </w:p>
    <w:p>
      <w:pPr>
        <w:pStyle w:val="Paragraf"/>
      </w:pPr>
    </w:p>
    <w:bookmarkEnd w:id="68"/>
    <w:p>
      <w:pPr>
        <w:pStyle w:val="Paragraf"/>
      </w:pPr>
      <w:r>
        <w:t xml:space="preserve">Gambar </w:t>
      </w:r>
      <w:fldSimple w:instr=" REF fig_bab5_hitrate_panel \h ">
        <w:r>
          <w:t xml:space="preserve">V.3</w:t>
        </w:r>
      </w:fldSimple>
      <w:r>
        <w:t xml:space="preserve"> memvisualisasikan</w:t>
      </w:r>
      <w:r>
        <w:t xml:space="preserve"> </w:t>
      </w:r>
      <w:r>
        <w:rPr>
          <w:i/>
          <w:iCs/>
        </w:rPr>
        <w:t xml:space="preserve">hit-rate</w:t>
      </w:r>
      <w:r>
        <w:t xml:space="preserve"> </w:t>
      </w:r>
      <w:r>
        <w:t xml:space="preserve">per dataset. Pada IMS, pada konfigurasi utama</w:t>
      </w:r>
      <w:r>
        <w:t xml:space="preserve"> </w:t>
      </w:r>
      <w:r>
        <w:rPr>
          <w:i/>
          <w:iCs/>
        </w:rPr>
        <w:t xml:space="preserve">k</w:t>
      </w:r>
      <w:r>
        <w:t xml:space="preserve"> </w:t>
      </w:r>
      <w:r>
        <w:t xml:space="preserve">= 51, BPFI (1</w:t>
      </w:r>
      <w:r>
        <w:t xml:space="preserve">,</w:t>
      </w:r>
      <w:r>
        <w:t xml:space="preserve">76%)</w:t>
      </w:r>
      <w:r>
        <w:t xml:space="preserve"> </w:t>
      </w:r>
      <w:r>
        <w:t xml:space="preserve">dan BSF (0</w:t>
      </w:r>
      <w:r>
        <w:t xml:space="preserve">,</w:t>
      </w:r>
      <w:r>
        <w:t xml:space="preserve">49%) merupakan satu-satunya frekuensi dengan</w:t>
      </w:r>
      <w:r>
        <w:t xml:space="preserve"> </w:t>
      </w:r>
      <w:r>
        <w:rPr>
          <w:i/>
          <w:iCs/>
        </w:rPr>
        <w:t xml:space="preserve">hit-rate</w:t>
      </w:r>
      <w:r>
        <w:t xml:space="preserve"> </w:t>
      </w:r>
      <w:r>
        <w:t xml:space="preserve">non-nol yang signifikan secara statistik (</w:t>
      </w:r>
      <w:r>
        <w:rPr>
          <w:i/>
          <w:iCs/>
        </w:rPr>
        <w:t xml:space="preserve">p</w:t>
      </w:r>
      <w:r>
        <w:t xml:space="preserve"> </w:t>
      </w:r>
      <w:r>
        <w:t xml:space="preserve">= 0,001).</w:t>
      </w:r>
      <w:r>
        <w:t xml:space="preserve"> </w:t>
      </w:r>
      <w:r>
        <w:t xml:space="preserve">Namun, IMS dilaporkan secara transparan sebagai</w:t>
      </w:r>
      <w:r>
        <w:t xml:space="preserve"> </w:t>
      </w:r>
      <w:r>
        <w:rPr>
          <w:i/>
          <w:iCs/>
        </w:rPr>
        <w:t xml:space="preserve">ketidakcocokan parsial</w:t>
      </w:r>
      <w:r>
        <w:t xml:space="preserve"> </w:t>
      </w:r>
      <w:r>
        <w:t xml:space="preserve">(</w:t>
      </w:r>
      <w:r>
        <w:rPr>
          <w:i/>
          <w:iCs/>
        </w:rPr>
        <w:t xml:space="preserve">partial mismatch</w:t>
      </w:r>
      <w:r>
        <w:t xml:space="preserve">), dimana kegagalan yang</w:t>
      </w:r>
      <w:r>
        <w:t xml:space="preserve"> </w:t>
      </w:r>
      <w:r>
        <w:t xml:space="preserve">terdokumentasi pada</w:t>
      </w:r>
      <w:r>
        <w:t xml:space="preserve"> </w:t>
      </w:r>
      <w:r>
        <w:rPr>
          <w:i/>
          <w:iCs/>
        </w:rPr>
        <w:t xml:space="preserve">run</w:t>
      </w:r>
      <w:r>
        <w:t xml:space="preserve"> </w:t>
      </w:r>
      <w:r>
        <w:t xml:space="preserve">IMS yang dianalisis adalah fatik</w:t>
      </w:r>
      <w:r>
        <w:t xml:space="preserve"> </w:t>
      </w:r>
      <w:r>
        <w:rPr>
          <w:i/>
          <w:iCs/>
        </w:rPr>
        <w:t xml:space="preserve">rolling element</w:t>
      </w:r>
      <w:r>
        <w:t xml:space="preserve">/sangkar, sedangkan</w:t>
      </w:r>
      <w:r>
        <w:t xml:space="preserve"> </w:t>
      </w:r>
      <w:r>
        <w:rPr>
          <w:i/>
          <w:iCs/>
        </w:rPr>
        <w:t xml:space="preserve">sparsity sweep</w:t>
      </w:r>
      <w:r>
        <w:t xml:space="preserve"> </w:t>
      </w:r>
      <w:r>
        <w:t xml:space="preserve">() justru memperlihatkan FTF (frekuensi</w:t>
      </w:r>
      <w:r>
        <w:t xml:space="preserve"> </w:t>
      </w:r>
      <w:r>
        <w:t xml:space="preserve">sangkar) sebagai kanal yang naik monoton hingga 7</w:t>
      </w:r>
      <w:r>
        <w:t xml:space="preserve">,</w:t>
      </w:r>
      <w:r>
        <w:t xml:space="preserve">81% pada</w:t>
      </w:r>
      <w:r>
        <w:t xml:space="preserve"> </w:t>
      </w:r>
      <w:r>
        <w:rPr>
          <w:i/>
          <w:iCs/>
        </w:rPr>
        <w:t xml:space="preserve">k</w:t>
      </w:r>
      <w:r>
        <w:t xml:space="preserve"> </w:t>
      </w:r>
      <w:r>
        <w:t xml:space="preserve">= 205.</w:t>
      </w:r>
      <w:r>
        <w:t xml:space="preserve"> </w:t>
      </w:r>
      <w:r>
        <w:t xml:space="preserve">Oleh karena itu, dataset IMS merupakan satu-satunya dari empat dataset di mana BPFx</w:t>
      </w:r>
      <w:r>
        <w:t xml:space="preserve"> </w:t>
      </w:r>
      <w:r>
        <w:t xml:space="preserve">dominan tidak sepenuhnya selaras dengan moda kegagalan yang</w:t>
      </w:r>
      <w:r>
        <w:t xml:space="preserve"> </w:t>
      </w:r>
      <w:r>
        <w:t xml:space="preserve">terdokumentasi. Perbedaan ini dicatat untuk dapat dilakukan penelitianlanjutan.</w:t>
      </w:r>
      <w:r>
        <w:t xml:space="preserve"> </w:t>
      </w:r>
      <w:r>
        <w:t xml:space="preserve">Implementasi pada dataset CWRU menunjukkan</w:t>
      </w:r>
      <w:r>
        <w:t xml:space="preserve"> </w:t>
      </w:r>
      <w:r>
        <w:rPr>
          <w:i/>
          <w:iCs/>
        </w:rPr>
        <w:t xml:space="preserve">hit-rate</w:t>
      </w:r>
      <w:r>
        <w:t xml:space="preserve"> </w:t>
      </w:r>
      <w:r>
        <w:t xml:space="preserve">BPFI tertinggi secara numerik (5</w:t>
      </w:r>
      <w:r>
        <w:t xml:space="preserve">,</w:t>
      </w:r>
      <w:r>
        <w:t xml:space="preserve">08%)</w:t>
      </w:r>
      <w:r>
        <w:t xml:space="preserve"> </w:t>
      </w:r>
      <w:r>
        <w:t xml:space="preserve">namun tidak mencapai signifikansi statistik (</w:t>
      </w:r>
      <w:r>
        <w:rPr>
          <w:i/>
          <w:iCs/>
        </w:rPr>
        <w:t xml:space="preserve">p</w:t>
      </w:r>
      <w:r>
        <w:t xml:space="preserve"> </w:t>
      </w:r>
      <w:r>
        <w:t xml:space="preserve">&gt; 0,05) karena hanya</w:t>
      </w:r>
      <w:r>
        <w:t xml:space="preserve"> </w:t>
      </w:r>
      <w:r>
        <w:t xml:space="preserve">tersedia 10 rekaman</w:t>
      </w:r>
      <w:r>
        <w:t xml:space="preserve"> </w:t>
      </w:r>
      <w:r>
        <w:t xml:space="preserve">pada tingkat berkas</w:t>
      </w:r>
      <w:r>
        <w:t xml:space="preserve"> </w:t>
      </w:r>
      <w:r>
        <w:t xml:space="preserve">untuk analisis</w:t>
      </w:r>
      <w:r>
        <w:t xml:space="preserve"> </w:t>
      </w:r>
      <w:r>
        <w:t xml:space="preserve">korelasi, menjadikannya</w:t>
      </w:r>
      <w:r>
        <w:t xml:space="preserve"> </w:t>
      </w:r>
      <w:r>
        <w:rPr>
          <w:i/>
          <w:iCs/>
        </w:rPr>
        <w:t xml:space="preserve">underpowered</w:t>
      </w:r>
      <w:r>
        <w:t xml:space="preserve">.</w:t>
      </w:r>
      <w:r>
        <w:t xml:space="preserve"> </w:t>
      </w:r>
      <w:r>
        <w:t xml:space="preserve">Atas dasar inilah CWRU dikeluarkan dari klaim falsifikasi</w:t>
      </w:r>
      <w:r>
        <w:t xml:space="preserve"> </w:t>
      </w:r>
      <w:r>
        <w:t xml:space="preserve">formal penelitian (Novelti N4) dan diperlakukan sebagai hasil rintisan</w:t>
      </w:r>
      <w:r>
        <w:t xml:space="preserve"> </w:t>
      </w:r>
      <w:r>
        <w:t xml:space="preserve">(</w:t>
      </w:r>
      <w:r>
        <w:rPr>
          <w:i/>
          <w:iCs/>
        </w:rPr>
        <w:t xml:space="preserve">pilot</w:t>
      </w:r>
      <w:r>
        <w:t xml:space="preserve">) yang bersifat kualitatif.</w:t>
      </w:r>
    </w:p>
    <w:p>
      <w:pPr>
        <w:pStyle w:val="Paragraf"/>
      </w:pPr>
    </w:p>
    <w:p>
      <w:pPr>
        <w:pStyle w:val="Paragraf"/>
      </w:pPr>
      <w:r>
        <w:t xml:space="preserve">Korelasi Pearson maksimum yang teramati adalah</w:t>
      </w:r>
      <w:r>
        <w:t xml:space="preserve"> </w:t>
      </w:r>
      <m:oMath>
        <m:sSub>
          <m:e>
            <m:r>
              <m:t>r</m:t>
            </m:r>
          </m:e>
          <m:sub>
            <m:r>
              <m:rPr>
                <m:sty m:val="p"/>
              </m:rPr>
              <m:t>m</m:t>
            </m:r>
            <m:r>
              <m:rPr>
                <m:sty m:val="p"/>
              </m:rPr>
              <m:t>a</m:t>
            </m:r>
            <m:r>
              <m:rPr>
                <m:sty m:val="p"/>
              </m:rPr>
              <m:t>x</m:t>
            </m:r>
          </m:sub>
        </m:sSub>
        <m:r>
          <m:rPr>
            <m:sty m:val="p"/>
          </m:rPr>
          <m:t>=</m:t>
        </m:r>
        <m:r>
          <m:t>0</m:t>
        </m:r>
        <m:r>
          <m:rPr>
            <m:sty m:val="p"/>
          </m:rPr>
          <m:t>,</m:t>
        </m:r>
        <m:r>
          <m:t>447</m:t>
        </m:r>
      </m:oMath>
      <w:r>
        <w:t xml:space="preserve"> </w:t>
      </w:r>
      <w:r>
        <w:t xml:space="preserve">pada</w:t>
      </w:r>
      <w:r>
        <w:t xml:space="preserve"> </w:t>
      </w:r>
      <w:r>
        <w:t xml:space="preserve">fitur SAE ke-443 terhadap BPFI untuk PHM2012, dan</w:t>
      </w:r>
      <w:r>
        <w:t xml:space="preserve"> </w:t>
      </w:r>
      <m:oMath>
        <m:sSub>
          <m:e>
            <m:r>
              <m:t>r</m:t>
            </m:r>
          </m:e>
          <m:sub>
            <m:r>
              <m:rPr>
                <m:sty m:val="p"/>
              </m:rPr>
              <m:t>m</m:t>
            </m:r>
            <m:r>
              <m:rPr>
                <m:sty m:val="p"/>
              </m:rPr>
              <m:t>a</m:t>
            </m:r>
            <m:r>
              <m:rPr>
                <m:sty m:val="p"/>
              </m:rPr>
              <m:t>x</m:t>
            </m:r>
          </m:sub>
        </m:sSub>
        <m:r>
          <m:rPr>
            <m:sty m:val="p"/>
          </m:rPr>
          <m:t>=</m:t>
        </m:r>
        <m:r>
          <m:t>0</m:t>
        </m:r>
        <m:r>
          <m:rPr>
            <m:sty m:val="p"/>
          </m:rPr>
          <m:t>,</m:t>
        </m:r>
        <m:r>
          <m:t>468</m:t>
        </m:r>
      </m:oMath>
      <w:r>
        <w:t xml:space="preserve"> </w:t>
      </w:r>
      <w:r>
        <w:t xml:space="preserve">pada fitur ke-868 terhadap BPFO untuk XJTU-SY</w:t>
      </w:r>
      <w:r>
        <w:t xml:space="preserve"> </w:t>
      </w:r>
      <w:r>
        <w:t xml:space="preserve">(</w:t>
      </w:r>
      <w:r>
        <w:t xml:space="preserve">Suharto dan ko-promotor</w:t>
      </w:r>
      <w:r>
        <w:t xml:space="preserve">, 2025)</w:t>
      </w:r>
      <w:r>
        <w:t xml:space="preserve">.</w:t>
      </w:r>
      <w:r>
        <w:t xml:space="preserve"> </w:t>
      </w:r>
      <w:r>
        <w:t xml:space="preserve">Nilai korelasi moderat ini dapat diinterpretasi sebagai berikut: input ke</w:t>
      </w:r>
      <w:r>
        <w:t xml:space="preserve"> </w:t>
      </w:r>
      <w:r>
        <w:rPr>
          <w:i/>
          <w:iCs/>
        </w:rPr>
        <w:t xml:space="preserve">backbone</w:t>
      </w:r>
      <w:r>
        <w:t xml:space="preserve"> </w:t>
      </w:r>
      <w:r>
        <w:t xml:space="preserve">RUL adalah vektor HI 5-D yang sudah diagregasi (bukan</w:t>
      </w:r>
      <w:r>
        <w:t xml:space="preserve"> </w:t>
      </w:r>
      <w:r>
        <w:t xml:space="preserve">sinyal getaran mentah), sehingga fitur SAE tidak dapat "mengulang" analisis</w:t>
      </w:r>
      <w:r>
        <w:t xml:space="preserve"> </w:t>
      </w:r>
      <w:r>
        <w:t xml:space="preserve">amplop secara langsung.</w:t>
      </w:r>
      <w:r>
        <w:t xml:space="preserve"> </w:t>
      </w:r>
      <w:r>
        <w:t xml:space="preserve">Fakta bahwa BPFI, BPFO, dan BSF muncul sebagai BPFx dengan</w:t>
      </w:r>
      <w:r>
        <w:t xml:space="preserve"> </w:t>
      </w:r>
      <w:r>
        <w:rPr>
          <w:i/>
          <w:iCs/>
        </w:rPr>
        <w:t xml:space="preserve">hit-rate</w:t>
      </w:r>
      <w:r>
        <w:t xml:space="preserve"> </w:t>
      </w:r>
      <w:r>
        <w:t xml:space="preserve">yang signifikan secara statistik menunjukkan korespondensi lemah namun</w:t>
      </w:r>
      <w:r>
        <w:t xml:space="preserve"> </w:t>
      </w:r>
      <w:r>
        <w:t xml:space="preserve">terdeteksi antara representasi yang dipelajari model dan teori getaran klasik.</w:t>
      </w:r>
    </w:p>
    <w:p>
      <w:pPr>
        <w:pStyle w:val="Paragraf"/>
      </w:pPr>
    </w:p>
    <w:bookmarkStart w:id="72" w:name="fig:bab5_corr_scatter"/>
    <w:p xmlns:a="http://schemas.openxmlformats.org/drawingml/2006/main" xmlns:pic="http://schemas.openxmlformats.org/drawingml/2006/picture">
      <w:pPr>
        <w:pStyle w:val="Gambar"/>
      </w:pPr>
      <w:r>
        <w:drawing>
          <wp:inline>
            <wp:extent cx="4029964" cy="2878545"/>
            <wp:effectExtent b="0" l="0" r="0" t="0"/>
            <wp:docPr descr="" title="" id="70" name="Picture"/>
            <a:graphic>
              <a:graphicData uri="http://schemas.openxmlformats.org/drawingml/2006/picture">
                <pic:pic>
                  <pic:nvPicPr>
                    <pic:cNvPr descr="assets/figures/bab5/corr_scatter_phm2012.png" id="71" name="Picture"/>
                    <pic:cNvPicPr>
                      <a:picLocks noChangeArrowheads="1" noChangeAspect="1"/>
                    </pic:cNvPicPr>
                  </pic:nvPicPr>
                  <pic:blipFill>
                    <a:blip r:embed="rId59"/>
                    <a:stretch>
                      <a:fillRect/>
                    </a:stretch>
                  </pic:blipFill>
                  <pic:spPr bwMode="auto">
                    <a:xfrm>
                      <a:off x="0" y="0"/>
                      <a:ext cx="4029964" cy="2878545"/>
                    </a:xfrm>
                    <a:prstGeom prst="rect">
                      <a:avLst/>
                    </a:prstGeom>
                    <a:noFill/>
                    <a:ln w="9525">
                      <a:noFill/>
                      <a:headEnd/>
                      <a:tailEnd/>
                    </a:ln>
                  </pic:spPr>
                </pic:pic>
              </a:graphicData>
            </a:graphic>
          </wp:inline>
        </w:drawing>
      </w:r>
    </w:p>
    <w:p>
      <w:pPr>
        <w:pStyle w:val="JudulGambar"/>
      </w:pPr>
      <w:r>
        <w:t xml:space="preserve">Gambar </w:t>
      </w:r>
      <w:bookmarkStart w:id="95" w:name="fig_bab5_corr_scatter"/>
      <w:r>
        <w:t xml:space="preserve">V.</w:t>
      </w:r>
      <w:fldSimple w:instr=" SEQ Gambar \* ARABIC \s 1 ">
        <w:r>
          <w:t xml:space="preserve">4</w:t>
        </w:r>
      </w:fldSimple>
      <w:bookmarkEnd w:id="95"/>
      <w:r>
        <w:t xml:space="preserve"> </w:t>
      </w:r>
      <w:r>
        <w:t xml:space="preserve"/>
      </w:r>
      <w:r>
        <w:rPr>
          <w:i/>
          <w:iCs/>
        </w:rPr>
        <w:t xml:space="preserve">Scatter plot</w:t>
      </w:r>
      <w:r>
        <w:t xml:space="preserve"> </w:t>
      </w:r>
      <w:r>
        <w:t xml:space="preserve">aktivasi fitur SAE ke-443 terhadap amplitudo</w:t>
      </w:r>
      <w:r>
        <w:t xml:space="preserve"> </w:t>
      </w:r>
      <w:r>
        <w:t xml:space="preserve">BPFI pada PHM2012 (</w:t>
      </w:r>
      <w:r>
        <w:rPr>
          <w:i/>
          <w:iCs/>
        </w:rPr>
        <w:t xml:space="preserve">r</w:t>
      </w:r>
      <w:r>
        <w:t xml:space="preserve"> </w:t>
      </w:r>
      <w:r>
        <w:t xml:space="preserve">= 0,447,</w:t>
      </w:r>
      <w:r>
        <w:t xml:space="preserve"> </w:t>
      </w:r>
      <w:r>
        <w:rPr>
          <w:i/>
          <w:iCs/>
        </w:rPr>
        <w:t xml:space="preserve">n</w:t>
      </w:r>
      <w:r>
        <w:t xml:space="preserve"> </w:t>
      </w:r>
      <w:r>
        <w:t xml:space="preserve">= 304 rekaman</w:t>
      </w:r>
      <w:r>
        <w:t xml:space="preserve"> </w:t>
      </w:r>
      <w:r>
        <w:rPr>
          <w:i/>
          <w:iCs/>
        </w:rPr>
        <w:t xml:space="preserve">training</w:t>
      </w:r>
      <w:r>
        <w:t xml:space="preserve">,</w:t>
      </w:r>
      <w:r>
        <w:t xml:space="preserve"> </w:t>
      </w:r>
      <w:r>
        <w:t xml:space="preserve">4 bantalan tersedia dari 7 bantalan nominal).</w:t>
      </w:r>
      <w:r>
        <w:t xml:space="preserve"> </w:t>
      </w:r>
      <w:r>
        <w:t xml:space="preserve">Setiap titik mewakili satu rekaman; warna gradien mencerminkan</w:t>
      </w:r>
      <w:r>
        <w:t xml:space="preserve"> </w:t>
      </w:r>
      <w:r>
        <w:t xml:space="preserve">nilai RUL ternormalisasi (biru = sehat, merah = mendekati EOL).</w:t>
      </w:r>
      <w:r>
        <w:t xml:space="preserve"> </w:t>
      </w:r>
      <w:r>
        <w:t xml:space="preserve">(</w:t>
      </w:r>
      <w:r>
        <w:t xml:space="preserve">Suharto dan ko-promotor</w:t>
      </w:r>
      <w:r>
        <w:t xml:space="preserve">, 2025)</w:t>
      </w:r>
    </w:p>
    <w:p>
      <w:pPr>
        <w:pStyle w:val="Paragraf"/>
      </w:pPr>
    </w:p>
    <w:bookmarkEnd w:id="72"/>
    <w:p>
      <w:pPr>
        <w:pStyle w:val="Paragraf"/>
      </w:pPr>
      <w:r>
        <w:t xml:space="preserve">Gambar </w:t>
      </w:r>
      <w:fldSimple w:instr=" REF fig_bab5_corr_scatter \h ">
        <w:r>
          <w:t xml:space="preserve">V.4</w:t>
        </w:r>
      </w:fldSimple>
      <w:r>
        <w:t xml:space="preserve"> menampilkan</w:t>
      </w:r>
      <w:r>
        <w:t xml:space="preserve"> </w:t>
      </w:r>
      <w:r>
        <w:rPr>
          <w:i/>
          <w:iCs/>
        </w:rPr>
        <w:t xml:space="preserve">scatter plot</w:t>
      </w:r>
      <w:r>
        <w:t xml:space="preserve"> </w:t>
      </w:r>
      <w:r>
        <w:t xml:space="preserve">antara</w:t>
      </w:r>
      <w:r>
        <w:t xml:space="preserve"> </w:t>
      </w:r>
      <w:r>
        <w:t xml:space="preserve">aktivasi fitur SAE ke-443 dan amplitudo BPFI PHM2012.</w:t>
      </w:r>
      <w:r>
        <w:t xml:space="preserve"> </w:t>
      </w:r>
      <w:r>
        <w:t xml:space="preserve">Titik-titik berwarna merah (mendekati</w:t>
      </w:r>
      <w:r>
        <w:t xml:space="preserve"> </w:t>
      </w:r>
      <w:r>
        <w:rPr>
          <w:i/>
          <w:iCs/>
        </w:rPr>
        <w:t xml:space="preserve">end of life</w:t>
      </w:r>
      <w:r>
        <w:t xml:space="preserve">) cenderung berada</w:t>
      </w:r>
      <w:r>
        <w:t xml:space="preserve"> </w:t>
      </w:r>
      <w:r>
        <w:t xml:space="preserve">di sisi kanan atas plot, mengindikasikan bahwa fitur ini aktif lebih tinggi</w:t>
      </w:r>
      <w:r>
        <w:t xml:space="preserve"> </w:t>
      </w:r>
      <w:r>
        <w:t xml:space="preserve">seiring meningkatnya amplitudo BPFI menjelang kegagalan.</w:t>
      </w:r>
      <w:r>
        <w:t xml:space="preserve"> </w:t>
      </w:r>
      <w:r>
        <w:t xml:space="preserve">Pola ini selaras dengan fisika degradasi, dimana amplitudo BPFI meningkat ketika</w:t>
      </w:r>
      <w:r>
        <w:t xml:space="preserve"> </w:t>
      </w:r>
      <w:r>
        <w:rPr>
          <w:i/>
          <w:iCs/>
        </w:rPr>
        <w:t xml:space="preserve">spalling</w:t>
      </w:r>
      <w:r>
        <w:t xml:space="preserve"> </w:t>
      </w:r>
      <w:r>
        <w:t xml:space="preserve">pada</w:t>
      </w:r>
      <w:r>
        <w:t xml:space="preserve"> </w:t>
      </w:r>
      <w:r>
        <w:rPr>
          <w:i/>
          <w:iCs/>
        </w:rPr>
        <w:t xml:space="preserve">inner race</w:t>
      </w:r>
      <w:r>
        <w:t xml:space="preserve"> </w:t>
      </w:r>
      <w:r>
        <w:t xml:space="preserve">berkembang dan impuls getaran</w:t>
      </w:r>
      <w:r>
        <w:t xml:space="preserve"> </w:t>
      </w:r>
      <w:r>
        <w:t xml:space="preserve">semakin kuat.</w:t>
      </w:r>
    </w:p>
    <w:p>
      <w:pPr>
        <w:pStyle w:val="Paragraf"/>
      </w:pPr>
    </w:p>
    <w:bookmarkEnd w:id="73"/>
    <w:bookmarkStart w:id="78" w:name="sec:bab5_kontrol_negatif"/>
    <w:p>
      <w:pPr>
        <w:pStyle w:val="Heading2"/>
      </w:pPr>
      <w:r>
        <w:t xml:space="preserve">Validasi Kontrol Negatif</w:t>
      </w:r>
    </w:p>
    <w:p>
      <w:pPr>
        <w:pStyle w:val="Paragraf"/>
      </w:pPr>
    </w:p>
    <w:p>
      <w:pPr>
        <w:pStyle w:val="Paragraf"/>
      </w:pPr>
      <w:r>
        <w:t xml:space="preserve">Kontrol Negatif 1 (model Xavier-init) dan Kontrol Negatif 2 (</w:t>
      </w:r>
      <w:r>
        <w:rPr>
          <w:i/>
          <w:iCs/>
        </w:rPr>
        <w:t xml:space="preserve">Gaussian</w:t>
      </w:r>
      <w:r>
        <w:rPr>
          <w:i/>
          <w:iCs/>
        </w:rPr>
        <w:t xml:space="preserve"> </w:t>
      </w:r>
      <w:r>
        <w:rPr>
          <w:i/>
          <w:iCs/>
        </w:rPr>
        <w:t xml:space="preserve">noise hidden states</w:t>
      </w:r>
      <w:r>
        <w:t xml:space="preserve">) dijalankan untuk memvalidasi bahwa korespondensi</w:t>
      </w:r>
      <w:r>
        <w:t xml:space="preserve"> </w:t>
      </w:r>
      <w:r>
        <w:t xml:space="preserve">SAE–BPFx yang teramati merupakan properti dari representasi yang terlatih,</w:t>
      </w:r>
      <w:r>
        <w:t xml:space="preserve"> </w:t>
      </w:r>
      <w:r>
        <w:t xml:space="preserve">bukan artefak arsitektur atau prosedur SAE itu sendiri.</w:t>
      </w:r>
    </w:p>
    <w:p>
      <w:pPr>
        <w:pStyle w:val="Paragraf"/>
      </w:pPr>
    </w:p>
    <w:bookmarkStart w:id="77" w:name="fig:bab5_kontrol_negatif"/>
    <w:p xmlns:a="http://schemas.openxmlformats.org/drawingml/2006/main" xmlns:pic="http://schemas.openxmlformats.org/drawingml/2006/picture">
      <w:pPr>
        <w:pStyle w:val="Gambar"/>
      </w:pPr>
      <w:r>
        <w:drawing>
          <wp:inline>
            <wp:extent cx="4281836" cy="1783135"/>
            <wp:effectExtent b="0" l="0" r="0" t="0"/>
            <wp:docPr descr="" title="" id="75" name="Picture"/>
            <a:graphic>
              <a:graphicData uri="http://schemas.openxmlformats.org/drawingml/2006/picture">
                <pic:pic>
                  <pic:nvPicPr>
                    <pic:cNvPr descr="assets/figures/bab5/negative_controls.png" id="76" name="Picture"/>
                    <pic:cNvPicPr>
                      <a:picLocks noChangeArrowheads="1" noChangeAspect="1"/>
                    </pic:cNvPicPr>
                  </pic:nvPicPr>
                  <pic:blipFill>
                    <a:blip r:embed="rId60"/>
                    <a:stretch>
                      <a:fillRect/>
                    </a:stretch>
                  </pic:blipFill>
                  <pic:spPr bwMode="auto">
                    <a:xfrm>
                      <a:off x="0" y="0"/>
                      <a:ext cx="4281836" cy="1783135"/>
                    </a:xfrm>
                    <a:prstGeom prst="rect">
                      <a:avLst/>
                    </a:prstGeom>
                    <a:noFill/>
                    <a:ln w="9525">
                      <a:noFill/>
                      <a:headEnd/>
                      <a:tailEnd/>
                    </a:ln>
                  </pic:spPr>
                </pic:pic>
              </a:graphicData>
            </a:graphic>
          </wp:inline>
        </w:drawing>
      </w:r>
    </w:p>
    <w:p>
      <w:pPr>
        <w:pStyle w:val="JudulGambar"/>
      </w:pPr>
      <w:r>
        <w:t xml:space="preserve">Gambar </w:t>
      </w:r>
      <w:bookmarkStart w:id="96" w:name="fig_bab5_kontrol_negatif"/>
      <w:r>
        <w:t xml:space="preserve">V.</w:t>
      </w:r>
      <w:fldSimple w:instr=" SEQ Gambar \* ARABIC \s 1 ">
        <w:r>
          <w:t xml:space="preserve">5</w:t>
        </w:r>
      </w:fldSimple>
      <w:bookmarkEnd w:id="96"/>
      <w:r>
        <w:t xml:space="preserve"> </w:t>
      </w:r>
      <w:r>
        <w:t xml:space="preserve">Perbandingan</w:t>
      </w:r>
      <w:r>
        <w:t xml:space="preserve"> </w:t>
      </w:r>
      <w:r>
        <w:rPr>
          <w:i/>
          <w:iCs/>
        </w:rPr>
        <w:t xml:space="preserve">hit-rate</w:t>
      </w:r>
      <w:r>
        <w:t xml:space="preserve"> </w:t>
      </w:r>
      <w:r>
        <w:t xml:space="preserve">antara model terlatih, Kontrol Negatif 1</w:t>
      </w:r>
      <w:r>
        <w:t xml:space="preserve"> </w:t>
      </w:r>
      <w:r>
        <w:t xml:space="preserve">(Xavier-init), dan Kontrol Negatif 2 (Gaussian noise) untuk BPFI</w:t>
      </w:r>
      <w:r>
        <w:t xml:space="preserve"> </w:t>
      </w:r>
      <w:r>
        <w:t xml:space="preserve">dan BPFO pada PHM2012 dan XJTU-SY.</w:t>
      </w:r>
      <w:r>
        <w:t xml:space="preserve"> </w:t>
      </w:r>
      <w:r>
        <w:t xml:space="preserve">(</w:t>
      </w:r>
      <w:r>
        <w:t xml:space="preserve">Suharto dan ko-promotor</w:t>
      </w:r>
      <w:r>
        <w:t xml:space="preserve">, 2025)</w:t>
      </w:r>
    </w:p>
    <w:p>
      <w:pPr>
        <w:pStyle w:val="Paragraf"/>
      </w:pPr>
    </w:p>
    <w:bookmarkEnd w:id="77"/>
    <w:p>
      <w:pPr>
        <w:pStyle w:val="Paragraf"/>
      </w:pPr>
      <w:r>
        <w:t xml:space="preserve">Gambar </w:t>
      </w:r>
      <w:fldSimple w:instr=" REF fig_bab5_kontrol_negatif \h ">
        <w:r>
          <w:t xml:space="preserve">V.5</w:t>
        </w:r>
      </w:fldSimple>
      <w:r>
        <w:t xml:space="preserve"> menampilkan perbandingan</w:t>
      </w:r>
      <w:r>
        <w:t xml:space="preserve"> </w:t>
      </w:r>
      <w:r>
        <w:rPr>
          <w:i/>
          <w:iCs/>
        </w:rPr>
        <w:t xml:space="preserve">hit-rate</w:t>
      </w:r>
      <w:r>
        <w:t xml:space="preserve"> </w:t>
      </w:r>
      <w:r>
        <w:t xml:space="preserve">antara model terlatih dan kedua kontrol.</w:t>
      </w:r>
      <w:r>
        <w:t xml:space="preserve"> </w:t>
      </w:r>
      <w:r>
        <w:t xml:space="preserve">Pada Kontrol Negatif 1 (inisialisasi Xavier),</w:t>
      </w:r>
      <w:r>
        <w:t xml:space="preserve"> </w:t>
      </w:r>
      <w:r>
        <w:rPr>
          <w:i/>
          <w:iCs/>
        </w:rPr>
        <w:t xml:space="preserve">hit-rate</w:t>
      </w:r>
      <w:r>
        <w:t xml:space="preserve"> </w:t>
      </w:r>
      <w:r>
        <w:t xml:space="preserve">BPFI dan BPFO</w:t>
      </w:r>
      <w:r>
        <w:t xml:space="preserve"> </w:t>
      </w:r>
      <w:r>
        <w:t xml:space="preserve">turun ke mendekati nol untuk PHM2012 dan XJTU-SY, mengkonfirmasi bahwa</w:t>
      </w:r>
      <w:r>
        <w:t xml:space="preserve"> </w:t>
      </w:r>
      <w:r>
        <w:t xml:space="preserve">arsitektur SSM-xLSTM itu sendiri tidak memiliki bias induktif bawaan yang</w:t>
      </w:r>
      <w:r>
        <w:t xml:space="preserve"> </w:t>
      </w:r>
      <w:r>
        <w:t xml:space="preserve">menciptakan korespondensi BPFx tanpa data latih.</w:t>
      </w:r>
      <w:r>
        <w:t xml:space="preserve"> </w:t>
      </w:r>
      <w:r>
        <w:t xml:space="preserve">Pada Kontrol Negatif 2 (</w:t>
      </w:r>
      <w:r>
        <w:rPr>
          <w:i/>
          <w:iCs/>
        </w:rPr>
        <w:t xml:space="preserve">Gaussian noise</w:t>
      </w:r>
      <w:r>
        <w:t xml:space="preserve">),</w:t>
      </w:r>
      <w:r>
        <w:t xml:space="preserve"> </w:t>
      </w:r>
      <w:r>
        <w:rPr>
          <w:i/>
          <w:iCs/>
        </w:rPr>
        <w:t xml:space="preserve">hit-rate</w:t>
      </w:r>
      <w:r>
        <w:t xml:space="preserve"> </w:t>
      </w:r>
      <w:r>
        <w:t xml:space="preserve">juga turun</w:t>
      </w:r>
      <w:r>
        <w:t xml:space="preserve"> </w:t>
      </w:r>
      <w:r>
        <w:t xml:space="preserve">ke mendekati nol, mengkonfirmasi bahwa prosedur SAE tidak mendeteksi pola</w:t>
      </w:r>
      <w:r>
        <w:t xml:space="preserve"> </w:t>
      </w:r>
      <w:r>
        <w:t xml:space="preserve">semu pada representasi yang tidak terstruktur.</w:t>
      </w:r>
    </w:p>
    <w:p>
      <w:pPr>
        <w:pStyle w:val="Paragraf"/>
      </w:pPr>
    </w:p>
    <w:p>
      <w:pPr>
        <w:pStyle w:val="Paragraf"/>
      </w:pPr>
      <w:r>
        <w:t xml:space="preserve">Perlu dicatat bahwa panel CWRU pada uji kontrol negatif</w:t>
      </w:r>
      <w:r>
        <w:t xml:space="preserve"> </w:t>
      </w:r>
      <w:r>
        <w:t xml:space="preserve">berperilaku berbeda dan bersifat</w:t>
      </w:r>
      <w:r>
        <w:t xml:space="preserve"> </w:t>
      </w:r>
      <w:r>
        <w:rPr>
          <w:i/>
          <w:iCs/>
        </w:rPr>
        <w:t xml:space="preserve">cautionary</w:t>
      </w:r>
      <w:r>
        <w:t xml:space="preserve">: dengan hanya 10 rekaman</w:t>
      </w:r>
      <w:r>
        <w:t xml:space="preserve"> </w:t>
      </w:r>
      <w:r>
        <w:t xml:space="preserve">pada tingkat data,</w:t>
      </w:r>
      <w:r>
        <w:t xml:space="preserve"> </w:t>
      </w:r>
      <w:r>
        <w:rPr>
          <w:i/>
          <w:iCs/>
        </w:rPr>
        <w:t xml:space="preserve">backbone</w:t>
      </w:r>
      <w:r>
        <w:t xml:space="preserve"> </w:t>
      </w:r>
      <w:r>
        <w:t xml:space="preserve">berinisialisasi acak (Xavier) bahkan</w:t>
      </w:r>
      <w:r>
        <w:t xml:space="preserve"> </w:t>
      </w:r>
      <w:r>
        <w:t xml:space="preserve">mencatat</w:t>
      </w:r>
      <w:r>
        <w:t xml:space="preserve"> </w:t>
      </w:r>
      <w:r>
        <w:rPr>
          <w:i/>
          <w:iCs/>
        </w:rPr>
        <w:t xml:space="preserve">hit-rate</w:t>
      </w:r>
      <w:r>
        <w:t xml:space="preserve"> </w:t>
      </w:r>
      <w:r>
        <w:t xml:space="preserve">yang setara atau melampaui model terlatih pada</w:t>
      </w:r>
      <w:r>
        <w:t xml:space="preserve"> </w:t>
      </w:r>
      <w:r>
        <w:t xml:space="preserve">tiga dari empat BPFx, dan kumpulan</w:t>
      </w:r>
      <w:r>
        <w:t xml:space="preserve"> </w:t>
      </w:r>
      <w:r>
        <w:rPr>
          <w:i/>
          <w:iCs/>
        </w:rPr>
        <w:t xml:space="preserve">Gaussian noise</w:t>
      </w:r>
      <w:r>
        <w:t xml:space="preserve"> </w:t>
      </w:r>
      <w:r>
        <w:t xml:space="preserve">juga mencapai</w:t>
      </w:r>
      <w:r>
        <w:t xml:space="preserve"> </w:t>
      </w:r>
      <w:r>
        <w:t xml:space="preserve">3–3</w:t>
      </w:r>
      <w:r>
        <w:t xml:space="preserve">,</w:t>
      </w:r>
      <w:r>
        <w:t xml:space="preserve">4% pada keempat BPFx. Hal ini menegaskan adanya ambang ukuran</w:t>
      </w:r>
      <w:r>
        <w:t xml:space="preserve"> </w:t>
      </w:r>
      <w:r>
        <w:t xml:space="preserve">sampel dimana rancangan kontrol negatif tidak lagi informatif.</w:t>
      </w:r>
      <w:r>
        <w:t xml:space="preserve"> </w:t>
      </w:r>
      <w:r>
        <w:t xml:space="preserve">Oleh karena itu dataset CWRU dikeluarkan dari klaim falsifikasi formal dan diperlakukan</w:t>
      </w:r>
      <w:r>
        <w:t xml:space="preserve"> </w:t>
      </w:r>
      <w:r>
        <w:t xml:space="preserve">sebagai hasil rintisan kualitatif (lihat ).</w:t>
      </w:r>
    </w:p>
    <w:p>
      <w:pPr>
        <w:pStyle w:val="Paragraf"/>
      </w:pPr>
    </w:p>
    <w:p>
      <w:pPr>
        <w:pStyle w:val="Paragraf"/>
      </w:pPr>
      <w:r>
        <w:t xml:space="preserve">Berdasarkan</w:t>
      </w:r>
      <w:r>
        <w:t xml:space="preserve"> </w:t>
      </w:r>
      <w:r>
        <w:t xml:space="preserve">hasil kedua kontrol pada tiga dataset yang</w:t>
      </w:r>
      <w:r>
        <w:t xml:space="preserve"> </w:t>
      </w:r>
      <w:r>
        <w:t xml:space="preserve">memadai secara statistik (PHM2012, XJTU-SY, IMS)</w:t>
      </w:r>
      <w:r>
        <w:t xml:space="preserve">, dapat disimpulkan bahwa</w:t>
      </w:r>
      <w:r>
        <w:t xml:space="preserve"> </w:t>
      </w:r>
      <w:r>
        <w:rPr>
          <w:b/>
          <w:bCs/>
        </w:rPr>
        <w:t xml:space="preserve">korespondensi SAE terhadap BPFx adalah properti</w:t>
      </w:r>
      <w:r>
        <w:rPr>
          <w:b/>
          <w:bCs/>
        </w:rPr>
        <w:t xml:space="preserve"> </w:t>
      </w:r>
      <w:r>
        <w:rPr>
          <w:b/>
          <w:bCs/>
          <w:i/>
          <w:iCs/>
        </w:rPr>
        <w:t xml:space="preserve">emergent</w:t>
      </w:r>
      <w:r>
        <w:rPr>
          <w:b/>
          <w:bCs/>
        </w:rPr>
        <w:t xml:space="preserve"> </w:t>
      </w:r>
      <w:r>
        <w:rPr>
          <w:b/>
          <w:bCs/>
        </w:rPr>
        <w:t xml:space="preserve">dari representasi laten yang terlatih pada data degradasi</w:t>
      </w:r>
      <w:r>
        <w:t xml:space="preserve">, bukan artefak</w:t>
      </w:r>
      <w:r>
        <w:t xml:space="preserve"> </w:t>
      </w:r>
      <w:r>
        <w:t xml:space="preserve">arsitektur maupun artefak prosedur analisis.</w:t>
      </w:r>
      <w:r>
        <w:t xml:space="preserve"> </w:t>
      </w:r>
      <w:r>
        <w:t xml:space="preserve">Temuan ini secara langsung menjawab Sub-RQ3.2 penelitian ini: Top-</w:t>
      </w:r>
      <w:r>
        <w:rPr>
          <w:i/>
          <w:iCs/>
        </w:rPr>
        <w:t xml:space="preserve">k</w:t>
      </w:r>
      <w:r>
        <w:t xml:space="preserve"> </w:t>
      </w:r>
      <w:r>
        <w:t xml:space="preserve">SAE</w:t>
      </w:r>
      <w:r>
        <w:t xml:space="preserve"> </w:t>
      </w:r>
      <w:r>
        <w:t xml:space="preserve">yang dilatih pada</w:t>
      </w:r>
      <w:r>
        <w:t xml:space="preserve"> </w:t>
      </w:r>
      <w:r>
        <w:rPr>
          <w:i/>
          <w:iCs/>
        </w:rPr>
        <w:t xml:space="preserve">hidden states backbone</w:t>
      </w:r>
      <w:r>
        <w:t xml:space="preserve"> </w:t>
      </w:r>
      <w:r>
        <w:t xml:space="preserve">RUL dapat mengekstraksi</w:t>
      </w:r>
      <w:r>
        <w:t xml:space="preserve"> </w:t>
      </w:r>
      <w:r>
        <w:t xml:space="preserve">fitur laten yang berkorespondensi dengan BPFO/BPFI secara statistik</w:t>
      </w:r>
      <w:r>
        <w:t xml:space="preserve"> </w:t>
      </w:r>
      <w:r>
        <w:t xml:space="preserve">signifikan, dibuktikan dengan</w:t>
      </w:r>
      <w:r>
        <w:t xml:space="preserve"> </w:t>
      </w:r>
      <w:r>
        <w:rPr>
          <w:i/>
          <w:iCs/>
        </w:rPr>
        <w:t xml:space="preserve">bootstrap CI</w:t>
      </w:r>
      <w:r>
        <w:t xml:space="preserve"> </w:t>
      </w:r>
      <w:r>
        <w:t xml:space="preserve">dan</w:t>
      </w:r>
      <w:r>
        <w:t xml:space="preserve"> </w:t>
      </w:r>
      <w:r>
        <w:rPr>
          <w:i/>
          <w:iCs/>
        </w:rPr>
        <w:t xml:space="preserve">permutation</w:t>
      </w:r>
      <w:r>
        <w:rPr>
          <w:i/>
          <w:iCs/>
        </w:rPr>
        <w:t xml:space="preserve"> </w:t>
      </w:r>
      <w:r>
        <w:rPr>
          <w:i/>
          <w:iCs/>
        </w:rPr>
        <w:t xml:space="preserve">test</w:t>
      </w:r>
      <w:r>
        <w:t xml:space="preserve"> </w:t>
      </w:r>
      <w:r>
        <w:t xml:space="preserve">(</w:t>
      </w:r>
      <w:r>
        <w:rPr>
          <w:i/>
          <w:iCs/>
        </w:rPr>
        <w:t xml:space="preserve">p</w:t>
      </w:r>
      <w:r>
        <w:t xml:space="preserve"> </w:t>
      </w:r>
      <w:r>
        <w:t xml:space="preserve">&lt; 0,001), dan dua kontrol negatif yang keduanya mengeliminasi</w:t>
      </w:r>
      <w:r>
        <w:t xml:space="preserve"> </w:t>
      </w:r>
      <w:r>
        <w:t xml:space="preserve">penjelasan alternatif</w:t>
      </w:r>
      <w:r>
        <w:t xml:space="preserve"> </w:t>
      </w:r>
      <w:r>
        <w:t xml:space="preserve">pada ketiga dataset tersebut</w:t>
      </w:r>
      <w:r>
        <w:t xml:space="preserve">.</w:t>
      </w:r>
    </w:p>
    <w:p>
      <w:pPr>
        <w:pStyle w:val="Paragraf"/>
      </w:pPr>
    </w:p>
    <w:bookmarkEnd w:id="78"/>
    <w:bookmarkStart w:id="79" w:name="sec:bab5_perbandingan_arsitektur"/>
    <w:p>
      <w:pPr>
        <w:pStyle w:val="Heading2"/>
      </w:pPr>
      <w:r>
        <w:t xml:space="preserve">Perbandingan Lintas Arsitektur</w:t>
      </w:r>
    </w:p>
    <w:p>
      <w:pPr>
        <w:pStyle w:val="Paragraf"/>
      </w:pPr>
    </w:p>
    <w:p>
      <w:pPr>
        <w:pStyle w:val="Paragraf"/>
      </w:pPr>
      <w:r>
        <w:t xml:space="preserve">Analisis pada subbab sebelumnya menggunakan</w:t>
      </w:r>
      <w:r>
        <w:t xml:space="preserve"> </w:t>
      </w:r>
      <w:r>
        <w:rPr>
          <w:i/>
          <w:iCs/>
        </w:rPr>
        <w:t xml:space="preserve">backbone</w:t>
      </w:r>
      <w:r>
        <w:t xml:space="preserve"> </w:t>
      </w:r>
      <w:r>
        <w:t xml:space="preserve">terbaik per</w:t>
      </w:r>
      <w:r>
        <w:t xml:space="preserve"> </w:t>
      </w:r>
      <w:r>
        <w:t xml:space="preserve">dataset untuk tabel utama.</w:t>
      </w:r>
      <w:r>
        <w:t xml:space="preserve"> </w:t>
      </w:r>
      <w:r>
        <w:t xml:space="preserve">Subbab ini membandingkan</w:t>
      </w:r>
      <w:r>
        <w:t xml:space="preserve"> </w:t>
      </w:r>
      <w:r>
        <w:rPr>
          <w:i/>
          <w:iCs/>
        </w:rPr>
        <w:t xml:space="preserve">hit-rate</w:t>
      </w:r>
      <w:r>
        <w:t xml:space="preserve"> </w:t>
      </w:r>
      <w:r>
        <w:t xml:space="preserve">BPFx lintas ketiga arsitektur</w:t>
      </w:r>
      <w:r>
        <w:t xml:space="preserve"> </w:t>
      </w:r>
      <w:r>
        <w:t xml:space="preserve">untuk mengevaluasi apakah pola korespondensi bersifat konsisten atau</w:t>
      </w:r>
      <w:r>
        <w:t xml:space="preserve"> </w:t>
      </w:r>
      <w:r>
        <w:t xml:space="preserve">bergantung pada arsitektur tertentu.</w:t>
      </w:r>
      <w:r>
        <w:t xml:space="preserve"> </w:t>
      </w:r>
      <w:r>
        <w:t xml:space="preserve">Pada eksperimen lintas-arsitektur, sebuah SAE baru dilatih</w:t>
      </w:r>
      <w:r>
        <w:t xml:space="preserve"> </w:t>
      </w:r>
      <w:r>
        <w:t xml:space="preserve">secara terpisah pada</w:t>
      </w:r>
      <w:r>
        <w:t xml:space="preserve"> </w:t>
      </w:r>
      <w:r>
        <w:rPr>
          <w:i/>
          <w:iCs/>
        </w:rPr>
        <w:t xml:space="preserve">hidden states</w:t>
      </w:r>
      <w:r>
        <w:t xml:space="preserve"> </w:t>
      </w:r>
      <w:r>
        <w:t xml:space="preserve">setiap</w:t>
      </w:r>
      <w:r>
        <w:t xml:space="preserve"> </w:t>
      </w:r>
      <w:r>
        <w:rPr>
          <w:i/>
          <w:iCs/>
        </w:rPr>
        <w:t xml:space="preserve">backbone</w:t>
      </w:r>
      <w:r>
        <w:t xml:space="preserve"> </w:t>
      </w:r>
      <w:r>
        <w:t xml:space="preserve">dengananggaran</w:t>
      </w:r>
      <w:r>
        <w:t xml:space="preserve"> </w:t>
      </w:r>
      <w:r>
        <w:t xml:space="preserve">lebih pendek dibanding SAE</w:t>
      </w:r>
      <w:r>
        <w:t xml:space="preserve"> </w:t>
      </w:r>
      <w:r>
        <w:rPr>
          <w:i/>
          <w:iCs/>
        </w:rPr>
        <w:t xml:space="preserve">post-hoc</w:t>
      </w:r>
      <w:r>
        <w:t xml:space="preserve"> </w:t>
      </w:r>
      <w:r>
        <w:t xml:space="preserve">utama, sehingga</w:t>
      </w:r>
      <w:r>
        <w:t xml:space="preserve"> </w:t>
      </w:r>
      <w:r>
        <w:rPr>
          <w:i/>
          <w:iCs/>
        </w:rPr>
        <w:t xml:space="preserve">hit-rate</w:t>
      </w:r>
      <w:r>
        <w:t xml:space="preserve"> </w:t>
      </w:r>
      <w:r>
        <w:t xml:space="preserve">yang terbaca mencerminkan geometri laten masing-masing arsitektur secara</w:t>
      </w:r>
      <w:r>
        <w:t xml:space="preserve"> </w:t>
      </w:r>
      <w:r>
        <w:t xml:space="preserve">mandiri. Sebagai konsekuensi, magnituda absolut pada subbab ini dapat berbeda</w:t>
      </w:r>
      <w:r>
        <w:t xml:space="preserve"> </w:t>
      </w:r>
      <w:r>
        <w:t xml:space="preserve">dari Tabel </w:t>
      </w:r>
      <w:fldSimple w:instr=" REF tab_bab5_hitrate_utama \h ">
        <w:r>
          <w:t xml:space="preserve">V.6</w:t>
        </w:r>
      </w:fldSimple>
      <w:r>
        <w:t xml:space="preserve">.</w:t>
      </w:r>
    </w:p>
    <w:p>
      <w:pPr>
        <w:pStyle w:val="Paragraf"/>
      </w:pPr>
    </w:p>
    <w:p>
      <w:pPr>
        <w:pStyle w:val="Paragraf"/>
      </w:pPr>
      <w:r>
        <w:t xml:space="preserve">Pada PHM2012, Mamba-xLSTM-Net menghasilkan</w:t>
      </w:r>
      <w:r>
        <w:t xml:space="preserve"> </w:t>
      </w:r>
      <w:r>
        <w:rPr>
          <w:i/>
          <w:iCs/>
        </w:rPr>
        <w:t xml:space="preserve">hit-rate</w:t>
      </w:r>
      <w:r>
        <w:t xml:space="preserve"> </w:t>
      </w:r>
      <w:r>
        <w:t xml:space="preserve">BPFI</w:t>
      </w:r>
      <w:r>
        <w:t xml:space="preserve"> </w:t>
      </w:r>
      <w:r>
        <w:t xml:space="preserve">tertinggi di antara ketiga arsitektur</w:t>
      </w:r>
      <w:r>
        <w:t xml:space="preserve"> </w:t>
      </w:r>
      <w:r>
        <w:t xml:space="preserve">(BPFI 3</w:t>
      </w:r>
      <w:r>
        <w:t xml:space="preserve">,</w:t>
      </w:r>
      <w:r>
        <w:t xml:space="preserve">42%,</w:t>
      </w:r>
      <w:r>
        <w:t xml:space="preserve"> </w:t>
      </w:r>
      <w:r>
        <w:t xml:space="preserve">BPFO 3</w:t>
      </w:r>
      <w:r>
        <w:t xml:space="preserve">,</w:t>
      </w:r>
      <w:r>
        <w:t xml:space="preserve">03%)</w:t>
      </w:r>
      <w:r>
        <w:t xml:space="preserve">.</w:t>
      </w:r>
      <w:r>
        <w:t xml:space="preserve"> </w:t>
      </w:r>
      <w:r>
        <w:t xml:space="preserve">Hal ini konsisten dengan</w:t>
      </w:r>
      <w:r>
        <w:t xml:space="preserve"> </w:t>
      </w:r>
      <w:r>
        <w:t xml:space="preserve">bias induktif</w:t>
      </w:r>
      <w:r>
        <w:t xml:space="preserve"> </w:t>
      </w:r>
      <w:r>
        <w:t xml:space="preserve">SSM selektif yang secara alami</w:t>
      </w:r>
      <w:r>
        <w:t xml:space="preserve"> </w:t>
      </w:r>
      <w:r>
        <w:t xml:space="preserve">merespons pola temporal berfrekuensi spesifik, dimana mekanisme selektif Mamba</w:t>
      </w:r>
      <w:r>
        <w:t xml:space="preserve"> </w:t>
      </w:r>
      <w:r>
        <w:t xml:space="preserve">mengontrol eksplisit berapa banyak informasi dari setiap titik rekaman</w:t>
      </w:r>
      <w:r>
        <w:t xml:space="preserve"> </w:t>
      </w:r>
      <w:r>
        <w:t xml:space="preserve">yang dipertahankan dalam status, sehingga komponen frekuensi yang berkorelasi</w:t>
      </w:r>
      <w:r>
        <w:t xml:space="preserve"> </w:t>
      </w:r>
      <w:r>
        <w:t xml:space="preserve">dengan degradasi mendapat bobot lebih besar.</w:t>
      </w:r>
      <w:r>
        <w:t xml:space="preserve"> </w:t>
      </w:r>
      <w:r>
        <w:t xml:space="preserve">N-BEATS-xLSTM-RUL menempati posisi kedua, sementara SparseGate-TCN-RUL</w:t>
      </w:r>
      <w:r>
        <w:t xml:space="preserve"> </w:t>
      </w:r>
      <w:r>
        <w:t xml:space="preserve">memperlihatkan</w:t>
      </w:r>
      <w:r>
        <w:t xml:space="preserve"> </w:t>
      </w:r>
      <w:r>
        <w:rPr>
          <w:i/>
          <w:iCs/>
        </w:rPr>
        <w:t xml:space="preserve">hit-rate</w:t>
      </w:r>
      <w:r>
        <w:t xml:space="preserve"> </w:t>
      </w:r>
      <w:r>
        <w:t xml:space="preserve">terendah pada dataset ini karena TCN</w:t>
      </w:r>
      <w:r>
        <w:t xml:space="preserve"> </w:t>
      </w:r>
      <w:r>
        <w:t xml:space="preserve">terdilatasi tidak memiliki mekanisme gating berbasis kandungan informasi</w:t>
      </w:r>
      <w:r>
        <w:t xml:space="preserve"> </w:t>
      </w:r>
      <w:r>
        <w:t xml:space="preserve">setara SSM selektif.</w:t>
      </w:r>
    </w:p>
    <w:p>
      <w:pPr>
        <w:pStyle w:val="Paragraf"/>
      </w:pPr>
    </w:p>
    <w:p>
      <w:pPr>
        <w:pStyle w:val="Paragraf"/>
      </w:pPr>
      <w:r>
        <w:t xml:space="preserve">Pada XJTU-SY, terjadi pola yang berbeda</w:t>
      </w:r>
      <w:r>
        <w:t xml:space="preserve"> </w:t>
      </w:r>
      <w:r>
        <w:t xml:space="preserve">dan bergantung</w:t>
      </w:r>
      <w:r>
        <w:t xml:space="preserve"> </w:t>
      </w:r>
      <w:r>
        <w:t xml:space="preserve">pada arsitektur</w:t>
      </w:r>
      <w:r>
        <w:t xml:space="preserve">.</w:t>
      </w:r>
      <w:r>
        <w:t xml:space="preserve"> </w:t>
      </w:r>
      <w:r>
        <w:t xml:space="preserve">Pada protokol lintas-arsitektur (SAE</w:t>
      </w:r>
      <w:r>
        <w:t xml:space="preserve"> </w:t>
      </w:r>
      <w:r>
        <w:t xml:space="preserve">segar per</w:t>
      </w:r>
      <w:r>
        <w:t xml:space="preserve"> </w:t>
      </w:r>
      <w:r>
        <w:rPr>
          <w:i/>
          <w:iCs/>
        </w:rPr>
        <w:t xml:space="preserve">backbone</w:t>
      </w:r>
      <w:r>
        <w:t xml:space="preserve">), Mamba-xLSTM-Net menyebarkan</w:t>
      </w:r>
      <w:r>
        <w:t xml:space="preserve"> </w:t>
      </w:r>
      <w:r>
        <w:rPr>
          <w:i/>
          <w:iCs/>
        </w:rPr>
        <w:t xml:space="preserve">hit-rate</w:t>
      </w:r>
      <w:r>
        <w:t xml:space="preserve"> </w:t>
      </w:r>
      <w:r>
        <w:t xml:space="preserve">hampir merata pada keempat BPFx (BPFO 0</w:t>
      </w:r>
      <w:r>
        <w:t xml:space="preserve">,</w:t>
      </w:r>
      <w:r>
        <w:t xml:space="preserve">39%, BPFI 0</w:t>
      </w:r>
      <w:r>
        <w:t xml:space="preserve">,</w:t>
      </w:r>
      <w:r>
        <w:t xml:space="preserve">39%, BSF 0</w:t>
      </w:r>
      <w:r>
        <w:t xml:space="preserve">,</w:t>
      </w:r>
      <w:r>
        <w:t xml:space="preserve">20%,</w:t>
      </w:r>
      <w:r>
        <w:t xml:space="preserve"> </w:t>
      </w:r>
      <w:r>
        <w:t xml:space="preserve">FTF 0</w:t>
      </w:r>
      <w:r>
        <w:t xml:space="preserve">,</w:t>
      </w:r>
      <w:r>
        <w:t xml:space="preserve">29%); N-BEATS-xLSTM-RUL mencatat nilai tertinggi pada BPFI</w:t>
      </w:r>
      <w:r>
        <w:t xml:space="preserve"> </w:t>
      </w:r>
      <w:r>
        <w:t xml:space="preserve">(4</w:t>
      </w:r>
      <w:r>
        <w:t xml:space="preserve">,</w:t>
      </w:r>
      <w:r>
        <w:t xml:space="preserve">56%); dan SparseGate-TCN-RUL pada FTF (2</w:t>
      </w:r>
      <w:r>
        <w:t xml:space="preserve">,</w:t>
      </w:r>
      <w:r>
        <w:t xml:space="preserve">64%).</w:t>
      </w:r>
      <w:r>
        <w:t xml:space="preserve"> </w:t>
      </w:r>
      <w:r>
        <w:t xml:space="preserve">Pada SAE</w:t>
      </w:r>
      <w:r>
        <w:t xml:space="preserve"> </w:t>
      </w:r>
      <w:r>
        <w:rPr>
          <w:i/>
          <w:iCs/>
        </w:rPr>
        <w:t xml:space="preserve">post-hoc</w:t>
      </w:r>
      <w:r>
        <w:t xml:space="preserve"> </w:t>
      </w:r>
      <w:r>
        <w:t xml:space="preserve">utama dengan anggaran pelatihan lebih</w:t>
      </w:r>
      <w:r>
        <w:t xml:space="preserve"> </w:t>
      </w:r>
      <w:r>
        <w:t xml:space="preserve">panjang (Tabel </w:t>
      </w:r>
      <w:fldSimple w:instr=" REF tab_bab5_hitrate_utama \h ">
        <w:r>
          <w:t xml:space="preserve">V.6</w:t>
        </w:r>
      </w:fldSimple>
      <w:r>
        <w:t xml:space="preserve">),</w:t>
      </w:r>
      <w:r>
        <w:t xml:space="preserve"> </w:t>
      </w:r>
      <w:r>
        <w:rPr>
          <w:i/>
          <w:iCs/>
        </w:rPr>
        <w:t xml:space="preserve">hit-rate</w:t>
      </w:r>
      <w:r>
        <w:t xml:space="preserve"> </w:t>
      </w:r>
      <w:r>
        <w:t xml:space="preserve">XJTU-SY tersebar</w:t>
      </w:r>
      <w:r>
        <w:t xml:space="preserve"> </w:t>
      </w:r>
      <w:r>
        <w:t xml:space="preserve">pada BSF (1</w:t>
      </w:r>
      <w:r>
        <w:t xml:space="preserve">,</w:t>
      </w:r>
      <w:r>
        <w:t xml:space="preserve">6%), BPFI (1</w:t>
      </w:r>
      <w:r>
        <w:t xml:space="preserve">,</w:t>
      </w:r>
      <w:r>
        <w:t xml:space="preserve">5%), dan BPFO (0</w:t>
      </w:r>
      <w:r>
        <w:t xml:space="preserve">,</w:t>
      </w:r>
      <w:r>
        <w:t xml:space="preserve">7%), mencerminkan keragaman</w:t>
      </w:r>
      <w:r>
        <w:t xml:space="preserve"> </w:t>
      </w:r>
      <w:r>
        <w:t xml:space="preserve">mode kegagalan lintas tiga kondisi beban alih-alih dominasi satu frekuensi</w:t>
      </w:r>
      <w:r>
        <w:t xml:space="preserve"> </w:t>
      </w:r>
      <w:r>
        <w:t xml:space="preserve">tunggal.</w:t>
      </w:r>
      <w:r>
        <w:t xml:space="preserve"> </w:t>
      </w:r>
      <w:r>
        <w:t xml:space="preserve">Hal ini mengisyaratkan bahwa pada XJTU-SY, di mana sinyal dataset tidak</w:t>
      </w:r>
      <w:r>
        <w:t xml:space="preserve"> </w:t>
      </w:r>
      <w:r>
        <w:t xml:space="preserve">membatasi urutan BPFx secara kuat,</w:t>
      </w:r>
      <w:r>
        <w:t xml:space="preserve"> </w:t>
      </w:r>
      <w:r>
        <w:t xml:space="preserve">bias induktif</w:t>
      </w:r>
      <w:r>
        <w:t xml:space="preserve"> </w:t>
      </w:r>
      <w:r>
        <w:t xml:space="preserve">encoder ikut</w:t>
      </w:r>
      <w:r>
        <w:t xml:space="preserve"> </w:t>
      </w:r>
      <w:r>
        <w:t xml:space="preserve">memodulasi BPFx mana yang menonjol.</w:t>
      </w:r>
      <w:r>
        <w:t xml:space="preserve"> </w:t>
      </w:r>
      <w:r>
        <w:rPr>
          <w:i/>
          <w:iCs/>
        </w:rPr>
        <w:t xml:space="preserve">Gating</w:t>
      </w:r>
      <w:r>
        <w:t xml:space="preserve"> </w:t>
      </w:r>
      <w:r>
        <w:t xml:space="preserve">ruang-keadaan selektif</w:t>
      </w:r>
      <w:r>
        <w:t xml:space="preserve"> </w:t>
      </w:r>
      <w:r>
        <w:t xml:space="preserve">Mamba maupun</w:t>
      </w:r>
      <w:r>
        <w:t xml:space="preserve"> </w:t>
      </w:r>
      <w:r>
        <w:rPr>
          <w:i/>
          <w:iCs/>
        </w:rPr>
        <w:t xml:space="preserve">backbone</w:t>
      </w:r>
      <w:r>
        <w:t xml:space="preserve"> </w:t>
      </w:r>
      <w:r>
        <w:t xml:space="preserve">basis-blok dan konvolusi bergerbang</w:t>
      </w:r>
      <w:r>
        <w:t xml:space="preserve"> </w:t>
      </w:r>
      <w:r>
        <w:t xml:space="preserve">menyebarkan respons ke beberapa frekuensi karakteristik sekaligus, sehingga</w:t>
      </w:r>
      <w:r>
        <w:t xml:space="preserve"> </w:t>
      </w:r>
      <w:r>
        <w:t xml:space="preserve">tidak ada satu BPFx yang mendominasi secara mutlak.</w:t>
      </w:r>
    </w:p>
    <w:p>
      <w:pPr>
        <w:pStyle w:val="Paragraf"/>
      </w:pPr>
    </w:p>
    <w:p>
      <w:pPr>
        <w:pStyle w:val="Paragraf"/>
      </w:pPr>
      <w:r>
        <w:t xml:space="preserve">Pada validasi lintas-dataset dengan CWRU (data dengan</w:t>
      </w:r>
      <w:r>
        <w:t xml:space="preserve"> </w:t>
      </w:r>
      <w:r>
        <w:rPr>
          <w:i/>
          <w:iCs/>
        </w:rPr>
        <w:t xml:space="preserve">n</w:t>
      </w:r>
      <w:r>
        <w:t xml:space="preserve"> </w:t>
      </w:r>
      <w:r>
        <w:t xml:space="preserve">= 10 rekaman</w:t>
      </w:r>
      <w:r>
        <w:t xml:space="preserve"> </w:t>
      </w:r>
      <w:r>
        <w:t xml:space="preserve">tingkat berkas</w:t>
      </w:r>
      <w:r>
        <w:t xml:space="preserve">, menjadikannya</w:t>
      </w:r>
      <w:r>
        <w:t xml:space="preserve"> </w:t>
      </w:r>
      <w:r>
        <w:rPr>
          <w:i/>
          <w:iCs/>
        </w:rPr>
        <w:t xml:space="preserve">underpowered</w:t>
      </w:r>
      <w:r>
        <w:t xml:space="preserve">),</w:t>
      </w:r>
      <w:r>
        <w:t xml:space="preserve"> </w:t>
      </w:r>
      <w:r>
        <w:t xml:space="preserve">ketiga arsitektur secara serentak</w:t>
      </w:r>
      <w:r>
        <w:t xml:space="preserve"> </w:t>
      </w:r>
      <w:r>
        <w:t xml:space="preserve">konvergen pada pola</w:t>
      </w:r>
      <w:r>
        <w:t xml:space="preserve"> </w:t>
      </w:r>
      <w:r>
        <w:rPr>
          <w:i/>
          <w:iCs/>
        </w:rPr>
        <w:t xml:space="preserve">hit-rate</w:t>
      </w:r>
      <w:r>
        <w:t xml:space="preserve"> </w:t>
      </w:r>
      <w:r>
        <w:t xml:space="preserve">BPFI-dominan dengan rentang 4</w:t>
      </w:r>
      <w:r>
        <w:t xml:space="preserve">,</w:t>
      </w:r>
      <w:r>
        <w:t xml:space="preserve">69–5</w:t>
      </w:r>
      <w:r>
        <w:t xml:space="preserve">,</w:t>
      </w:r>
      <w:r>
        <w:t xml:space="preserve">08%.</w:t>
      </w:r>
      <w:r>
        <w:t xml:space="preserve"> </w:t>
      </w:r>
      <w:r>
        <w:t xml:space="preserve">Konvergensi ini mengisyaratkan bahwa distribusi data, bukan</w:t>
      </w:r>
      <w:r>
        <w:t xml:space="preserve"> </w:t>
      </w:r>
      <w:r>
        <w:t xml:space="preserve">bias induktif</w:t>
      </w:r>
      <w:r>
        <w:t xml:space="preserve"> </w:t>
      </w:r>
      <w:r>
        <w:t xml:space="preserve">arsitektur, yang menentukan BPFx mana yang muncul dominan</w:t>
      </w:r>
      <w:r>
        <w:t xml:space="preserve"> </w:t>
      </w:r>
      <w:r>
        <w:t xml:space="preserve">ketika</w:t>
      </w:r>
      <w:r>
        <w:t xml:space="preserve"> </w:t>
      </w:r>
      <w:r>
        <w:t xml:space="preserve">fisika dataset bersifat tegas</w:t>
      </w:r>
      <w:r>
        <w:t xml:space="preserve">: pada CWRU, kerusakan</w:t>
      </w:r>
      <w:r>
        <w:t xml:space="preserve"> </w:t>
      </w:r>
      <w:r>
        <w:rPr>
          <w:i/>
          <w:iCs/>
        </w:rPr>
        <w:t xml:space="preserve">inner race</w:t>
      </w:r>
      <w:r>
        <w:t xml:space="preserve"> </w:t>
      </w:r>
      <w:r>
        <w:t xml:space="preserve">merupakan kelas kegagalan terbanyak, sehingga sinyal BPFI mendominasi</w:t>
      </w:r>
      <w:r>
        <w:t xml:space="preserve"> </w:t>
      </w:r>
      <w:r>
        <w:rPr>
          <w:i/>
          <w:iCs/>
        </w:rPr>
        <w:t xml:space="preserve">training set</w:t>
      </w:r>
      <w:r>
        <w:t xml:space="preserve"> </w:t>
      </w:r>
      <w:r>
        <w:t xml:space="preserve">dan pola ini muncul pada representasi laten ketiga</w:t>
      </w:r>
      <w:r>
        <w:t xml:space="preserve"> </w:t>
      </w:r>
      <w:r>
        <w:t xml:space="preserve">arsitektur.</w:t>
      </w:r>
    </w:p>
    <w:p>
      <w:pPr>
        <w:pStyle w:val="Paragraf"/>
      </w:pPr>
    </w:p>
    <w:p>
      <w:pPr>
        <w:pStyle w:val="Paragraf"/>
      </w:pPr>
      <w:r>
        <w:t xml:space="preserve">Temuan lintas-arsitektur ini mendukung Novelti N4</w:t>
      </w:r>
      <w:r>
        <w:t xml:space="preserve"> </w:t>
      </w:r>
      <w:r>
        <w:t xml:space="preserve">penelitian ini dengan kualifikasi yang jujur:</w:t>
      </w:r>
      <w:r>
        <w:t xml:space="preserve"> </w:t>
      </w:r>
      <w:r>
        <w:rPr>
          <w:b/>
          <w:bCs/>
        </w:rPr>
        <w:t xml:space="preserve">urutan dominansi BPFx terjaga secara bersih</w:t>
      </w:r>
      <w:r>
        <w:rPr>
          <w:b/>
          <w:bCs/>
        </w:rPr>
        <w:t xml:space="preserve"> </w:t>
      </w:r>
      <w:r>
        <w:rPr>
          <w:b/>
          <w:bCs/>
        </w:rPr>
        <w:t xml:space="preserve">lintas tiga paradigma arsitektur pada dua dari empat dataset, PHM2012</w:t>
      </w:r>
      <w:r>
        <w:rPr>
          <w:b/>
          <w:bCs/>
        </w:rPr>
        <w:t xml:space="preserve"> </w:t>
      </w:r>
      <w:r>
        <w:rPr>
          <w:b/>
          <w:bCs/>
        </w:rPr>
        <w:t xml:space="preserve">dan CWRU, yaitu pada</w:t>
      </w:r>
      <w:r>
        <w:rPr>
          <w:b/>
          <w:bCs/>
        </w:rPr>
        <w:t xml:space="preserve"> </w:t>
      </w:r>
      <w:r>
        <w:rPr>
          <w:b/>
          <w:bCs/>
          <w:i/>
          <w:iCs/>
        </w:rPr>
        <w:t xml:space="preserve">benchmark</w:t>
      </w:r>
      <w:r>
        <w:rPr>
          <w:b/>
          <w:bCs/>
        </w:rPr>
        <w:t xml:space="preserve"> </w:t>
      </w:r>
      <w:r>
        <w:rPr>
          <w:b/>
          <w:bCs/>
        </w:rPr>
        <w:t xml:space="preserve">yang fisika kegagalannya tidak</w:t>
      </w:r>
      <w:r>
        <w:rPr>
          <w:b/>
          <w:bCs/>
        </w:rPr>
        <w:t xml:space="preserve"> </w:t>
      </w:r>
      <w:r>
        <w:rPr>
          <w:b/>
          <w:bCs/>
        </w:rPr>
        <w:t xml:space="preserve">ambigu</w:t>
      </w:r>
      <w:r>
        <w:t xml:space="preserve">; pada XJTU-SY dan IMS, BPFx dominan berbeda</w:t>
      </w:r>
      <w:r>
        <w:t xml:space="preserve"> </w:t>
      </w:r>
      <w:r>
        <w:t xml:space="preserve">antar-</w:t>
      </w:r>
      <w:r>
        <w:rPr>
          <w:i/>
          <w:iCs/>
        </w:rPr>
        <w:t xml:space="preserve">backbone</w:t>
      </w:r>
      <w:r>
        <w:t xml:space="preserve"> </w:t>
      </w:r>
      <w:r>
        <w:t xml:space="preserve">dan magnituda absolut bervariasi 4–8 kali lipat,</w:t>
      </w:r>
      <w:r>
        <w:t xml:space="preserve"> </w:t>
      </w:r>
      <w:r>
        <w:t xml:space="preserve">sehingga universalitas yang diklaim bersifat</w:t>
      </w:r>
      <w:r>
        <w:t xml:space="preserve"> </w:t>
      </w:r>
      <w:r>
        <w:rPr>
          <w:i/>
          <w:iCs/>
        </w:rPr>
        <w:t xml:space="preserve">parsial</w:t>
      </w:r>
      <w:r>
        <w:t xml:space="preserve">, bukan mutlak.</w:t>
      </w:r>
      <w:r>
        <w:t xml:space="preserve"> </w:t>
      </w:r>
      <w:r>
        <w:t xml:space="preserve">Pelaporan konsistensi parsial ini secara terbuka justru memperkuat kredibilitas ilmiah</w:t>
      </w:r>
      <w:r>
        <w:t xml:space="preserve"> </w:t>
      </w:r>
      <w:r>
        <w:t xml:space="preserve">kerangka interpretabilitas mekanistik di domain prognostik</w:t>
      </w:r>
      <w:r>
        <w:t xml:space="preserve"> </w:t>
      </w:r>
      <w:r>
        <w:rPr>
          <w:i/>
          <w:iCs/>
        </w:rPr>
        <w:t xml:space="preserve">bearing</w:t>
      </w:r>
      <w:r>
        <w:t xml:space="preserve">.</w:t>
      </w:r>
    </w:p>
    <w:p>
      <w:pPr>
        <w:pStyle w:val="Paragraf"/>
      </w:pPr>
    </w:p>
    <w:bookmarkEnd w:id="79"/>
    <w:bookmarkStart w:id="84" w:name="sec:bab5_sparsity_sweep"/>
    <w:p>
      <w:pPr>
        <w:pStyle w:val="Heading2"/>
      </w:pPr>
      <w:r>
        <w:t xml:space="preserve">Analisis Kedalaman Sparsitas</w:t>
      </w:r>
    </w:p>
    <w:p>
      <w:pPr>
        <w:pStyle w:val="Paragraf"/>
      </w:pPr>
    </w:p>
    <w:p>
      <w:pPr>
        <w:pStyle w:val="Paragraf"/>
      </w:pPr>
      <w:r>
        <w:t xml:space="preserve">Pilihan</w:t>
      </w:r>
      <w:r>
        <w:t xml:space="preserve"> </w:t>
      </w:r>
      <w:r>
        <w:rPr>
          <w:i/>
          <w:iCs/>
        </w:rPr>
        <w:t xml:space="preserve">k</w:t>
      </w:r>
      <w:r>
        <w:t xml:space="preserve"> </w:t>
      </w:r>
      <w:r>
        <w:t xml:space="preserve">= 51 (5% sparsitas) pada SAE diuji</w:t>
      </w:r>
      <w:r>
        <w:t xml:space="preserve"> </w:t>
      </w:r>
      <w:r>
        <w:t xml:space="preserve">konsistensinya melalui</w:t>
      </w:r>
      <w:r>
        <w:t xml:space="preserve"> </w:t>
      </w:r>
      <w:r>
        <w:rPr>
          <w:i/>
          <w:iCs/>
        </w:rPr>
        <w:t xml:space="preserve">sparsity sweep</w:t>
      </w:r>
      <w:r>
        <w:t xml:space="preserve"> </w:t>
      </w:r>
      <w:r>
        <w:t xml:space="preserve">atas empat nilai</w:t>
      </w:r>
      <w:r>
        <w:t xml:space="preserve"> </w:t>
      </w:r>
      <w:r>
        <w:rPr>
          <w:i/>
          <w:iCs/>
        </w:rPr>
        <w:t xml:space="preserve">k</w:t>
      </w:r>
      <w:r>
        <w:t xml:space="preserve">, bukan</w:t>
      </w:r>
      <w:r>
        <w:t xml:space="preserve"> </w:t>
      </w:r>
      <w:r>
        <w:t xml:space="preserve">ditetapkan sebagai nilai optimal tunggal.</w:t>
      </w:r>
      <w:r>
        <w:t xml:space="preserve"> </w:t>
      </w:r>
      <w:r>
        <w:t xml:space="preserve">Gambar </w:t>
      </w:r>
      <w:fldSimple w:instr=" REF fig_bab5_sparsity_sweep \h ">
        <w:r>
          <w:t xml:space="preserve">V.6</w:t>
        </w:r>
      </w:fldSimple>
      <w:r>
        <w:t xml:space="preserve"> menampilkan perubahan</w:t>
      </w:r>
      <w:r>
        <w:t xml:space="preserve"> </w:t>
      </w:r>
      <w:r>
        <w:rPr>
          <w:i/>
          <w:iCs/>
        </w:rPr>
        <w:t xml:space="preserve">hit-rate</w:t>
      </w:r>
      <w:r>
        <w:t xml:space="preserve"> </w:t>
      </w:r>
      <w:r>
        <w:t xml:space="preserve">BPFx pada</w:t>
      </w:r>
      <w:r>
        <w:t xml:space="preserve"> </w:t>
      </w:r>
      <w:r>
        <w:t xml:space="preserve">keempat dataset</w:t>
      </w:r>
      <w:r>
        <w:t xml:space="preserve"> </w:t>
      </w:r>
      <w:r>
        <w:t xml:space="preserve">ketika</w:t>
      </w:r>
      <w:r>
        <w:t xml:space="preserve"> </w:t>
      </w:r>
      <w:r>
        <w:rPr>
          <w:i/>
          <w:iCs/>
        </w:rPr>
        <w:t xml:space="preserve">k</w:t>
      </w:r>
      <w:r>
        <w:t xml:space="preserve"> </w:t>
      </w:r>
      <w:r>
        <w:t xml:space="preserve">divariasikan pada</w:t>
      </w:r>
      <w:r>
        <w:t xml:space="preserve"> </w:t>
      </w:r>
      <m:oMath>
        <m:r>
          <m:t>k</m:t>
        </m:r>
        <m:r>
          <m:rPr>
            <m:sty m:val="p"/>
          </m:rPr>
          <m:t>∈</m:t>
        </m:r>
        <m:r>
          <m:rPr>
            <m:sty m:val="p"/>
          </m:rPr>
          <m:t>{</m:t>
        </m:r>
        <m:r>
          <m:t>10</m:t>
        </m:r>
        <m:r>
          <m:rPr>
            <m:sty m:val="p"/>
          </m:rPr>
          <m:t>,</m:t>
        </m:r>
        <m:r>
          <m:t>51</m:t>
        </m:r>
        <m:r>
          <m:rPr>
            <m:sty m:val="p"/>
          </m:rPr>
          <m:t>,</m:t>
        </m:r>
        <m:r>
          <m:t>102</m:t>
        </m:r>
        <m:r>
          <m:rPr>
            <m:sty m:val="p"/>
          </m:rPr>
          <m:t>,</m:t>
        </m:r>
        <m:r>
          <m:t>205</m:t>
        </m:r>
        <m:r>
          <m:rPr>
            <m:sty m:val="p"/>
          </m:rPr>
          <m:t>}</m:t>
        </m:r>
      </m:oMath>
      <w:r>
        <w:t xml:space="preserve">.</w:t>
      </w:r>
    </w:p>
    <w:p>
      <w:pPr>
        <w:pStyle w:val="Paragraf"/>
      </w:pPr>
    </w:p>
    <w:bookmarkStart w:id="83" w:name="fig:bab5_sparsity_sweep"/>
    <w:p xmlns:a="http://schemas.openxmlformats.org/drawingml/2006/main" xmlns:pic="http://schemas.openxmlformats.org/drawingml/2006/picture">
      <w:pPr>
        <w:pStyle w:val="Gambar"/>
      </w:pPr>
      <w:r>
        <w:drawing>
          <wp:inline>
            <wp:extent cx="4130713" cy="2753808"/>
            <wp:effectExtent b="0" l="0" r="0" t="0"/>
            <wp:docPr descr="" title="" id="81" name="Picture"/>
            <a:graphic>
              <a:graphicData uri="http://schemas.openxmlformats.org/drawingml/2006/picture">
                <pic:pic>
                  <pic:nvPicPr>
                    <pic:cNvPr descr="assets/figures/bab5/sparsity_sweep.png" id="82" name="Picture"/>
                    <pic:cNvPicPr>
                      <a:picLocks noChangeArrowheads="1" noChangeAspect="1"/>
                    </pic:cNvPicPr>
                  </pic:nvPicPr>
                  <pic:blipFill>
                    <a:blip r:embed="rId61"/>
                    <a:stretch>
                      <a:fillRect/>
                    </a:stretch>
                  </pic:blipFill>
                  <pic:spPr bwMode="auto">
                    <a:xfrm>
                      <a:off x="0" y="0"/>
                      <a:ext cx="4130713" cy="2753808"/>
                    </a:xfrm>
                    <a:prstGeom prst="rect">
                      <a:avLst/>
                    </a:prstGeom>
                    <a:noFill/>
                    <a:ln w="9525">
                      <a:noFill/>
                      <a:headEnd/>
                      <a:tailEnd/>
                    </a:ln>
                  </pic:spPr>
                </pic:pic>
              </a:graphicData>
            </a:graphic>
          </wp:inline>
        </w:drawing>
      </w:r>
    </w:p>
    <w:p>
      <w:pPr>
        <w:pStyle w:val="JudulGambar"/>
      </w:pPr>
      <w:r>
        <w:t xml:space="preserve">Gambar </w:t>
      </w:r>
      <w:bookmarkStart w:id="97" w:name="fig_bab5_sparsity_sweep"/>
      <w:r>
        <w:t xml:space="preserve">V.</w:t>
      </w:r>
      <w:fldSimple w:instr=" SEQ Gambar \* ARABIC \s 1 ">
        <w:r>
          <w:t xml:space="preserve">6</w:t>
        </w:r>
      </w:fldSimple>
      <w:bookmarkEnd w:id="97"/>
      <w:r>
        <w:t xml:space="preserve"> </w:t>
      </w:r>
      <w:r>
        <w:t xml:space="preserve"/>
      </w:r>
      <w:r>
        <w:rPr>
          <w:i/>
          <w:iCs/>
        </w:rPr>
        <w:t xml:space="preserve">Hit-rate</w:t>
      </w:r>
      <w:r>
        <w:t xml:space="preserve"> </w:t>
      </w:r>
      <w:r>
        <w:t xml:space="preserve">BPFx sebagai fungsi dari anggaran fitur aktif</w:t>
      </w:r>
      <w:r>
        <w:t xml:space="preserve"> </w:t>
      </w:r>
      <w:r>
        <w:rPr>
          <w:i/>
          <w:iCs/>
        </w:rPr>
        <w:t xml:space="preserve">k</w:t>
      </w:r>
      <w:r>
        <w:t xml:space="preserve"> </w:t>
      </w:r>
      <w:r>
        <w:t xml:space="preserve">untuk</w:t>
      </w:r>
      <w:r>
        <w:t xml:space="preserve"> </w:t>
      </w:r>
      <w:r>
        <w:rPr>
          <w:i/>
          <w:iCs/>
        </w:rPr>
        <w:t xml:space="preserve">backbone</w:t>
      </w:r>
      <w:r>
        <w:t xml:space="preserve"> </w:t>
      </w:r>
      <w:r>
        <w:t xml:space="preserve">Mamba-xLSTM-Net. Panel kiri:</w:t>
      </w:r>
      <w:r>
        <w:t xml:space="preserve"> </w:t>
      </w:r>
      <w:r>
        <w:rPr>
          <w:i/>
          <w:iCs/>
        </w:rPr>
        <w:t xml:space="preserve">benchmark</w:t>
      </w:r>
      <w:r>
        <w:t xml:space="preserve"> </w:t>
      </w:r>
      <w:r>
        <w:t xml:space="preserve">RUL (PHM2012, XJTU-SY); panel kanan: dataset</w:t>
      </w:r>
      <w:r>
        <w:t xml:space="preserve"> </w:t>
      </w:r>
      <w:r>
        <w:t xml:space="preserve">bergaya diagnostik (IMS, CWRU). Seluruh kurva non-nol meningkat</w:t>
      </w:r>
      <w:r>
        <w:t xml:space="preserve"> </w:t>
      </w:r>
      <w:r>
        <w:t xml:space="preserve">secara monoton terhadap</w:t>
      </w:r>
      <w:r>
        <w:t xml:space="preserve"> </w:t>
      </w:r>
      <w:r>
        <w:rPr>
          <w:i/>
          <w:iCs/>
        </w:rPr>
        <w:t xml:space="preserve">k</w:t>
      </w:r>
      <w:r>
        <w:t xml:space="preserve">.</w:t>
      </w:r>
      <w:r>
        <w:t xml:space="preserve"> </w:t>
      </w:r>
      <w:r>
        <w:t xml:space="preserve">(</w:t>
      </w:r>
      <w:r>
        <w:t xml:space="preserve">Suharto dan ko-promotor</w:t>
      </w:r>
      <w:r>
        <w:t xml:space="preserve">, 2025)</w:t>
      </w:r>
    </w:p>
    <w:p>
      <w:pPr>
        <w:pStyle w:val="Paragraf"/>
      </w:pPr>
    </w:p>
    <w:bookmarkEnd w:id="83"/>
    <w:p>
      <w:pPr>
        <w:pStyle w:val="Paragraf"/>
      </w:pPr>
      <w:r>
        <w:t xml:space="preserve">Berbeda dengan dugaan awal yang memperkirakan adanya</w:t>
      </w:r>
      <w:r>
        <w:t xml:space="preserve"> </w:t>
      </w:r>
      <w:r>
        <w:t xml:space="preserve">puncak non-monoton di sekitar</w:t>
      </w:r>
      <w:r>
        <w:t xml:space="preserve"> </w:t>
      </w:r>
      <w:r>
        <w:rPr>
          <w:i/>
          <w:iCs/>
        </w:rPr>
        <w:t xml:space="preserve">k</w:t>
      </w:r>
      <w:r>
        <w:t xml:space="preserve"> </w:t>
      </w:r>
      <w:r>
        <w:t xml:space="preserve">= 51, hasil</w:t>
      </w:r>
      <w:r>
        <w:t xml:space="preserve"> </w:t>
      </w:r>
      <w:r>
        <w:rPr>
          <w:i/>
          <w:iCs/>
        </w:rPr>
        <w:t xml:space="preserve">sweep</w:t>
      </w:r>
      <w:r>
        <w:t xml:space="preserve"> </w:t>
      </w:r>
      <w:r>
        <w:t xml:space="preserve">memperlihatkan</w:t>
      </w:r>
      <w:r>
        <w:t xml:space="preserve"> </w:t>
      </w:r>
      <w:r>
        <w:t xml:space="preserve">bahwa seluruh kurva</w:t>
      </w:r>
      <w:r>
        <w:t xml:space="preserve"> </w:t>
      </w:r>
      <w:r>
        <w:rPr>
          <w:i/>
          <w:iCs/>
        </w:rPr>
        <w:t xml:space="preserve">hit-rate</w:t>
      </w:r>
      <w:r>
        <w:t xml:space="preserve"> </w:t>
      </w:r>
      <w:r>
        <w:t xml:space="preserve">non-nol justru meningkat secara</w:t>
      </w:r>
      <w:r>
        <w:t xml:space="preserve"> </w:t>
      </w:r>
      <w:r>
        <w:rPr>
          <w:b/>
          <w:bCs/>
        </w:rPr>
        <w:t xml:space="preserve">monoton</w:t>
      </w:r>
      <w:r>
        <w:t xml:space="preserve"> </w:t>
      </w:r>
      <w:r>
        <w:t xml:space="preserve">seiring bertambahnya</w:t>
      </w:r>
      <w:r>
        <w:t xml:space="preserve"> </w:t>
      </w:r>
      <w:r>
        <w:rPr>
          <w:i/>
          <w:iCs/>
        </w:rPr>
        <w:t xml:space="preserve">k</w:t>
      </w:r>
      <w:r>
        <w:t xml:space="preserve">.</w:t>
      </w:r>
      <w:r>
        <w:t xml:space="preserve"> </w:t>
      </w:r>
      <w:r>
        <w:t xml:space="preserve">Pada PHM2012,</w:t>
      </w:r>
      <w:r>
        <w:t xml:space="preserve"> </w:t>
      </w:r>
      <w:r>
        <w:rPr>
          <w:i/>
          <w:iCs/>
        </w:rPr>
        <w:t xml:space="preserve">hit-rate</w:t>
      </w:r>
      <w:r>
        <w:t xml:space="preserve"> </w:t>
      </w:r>
      <w:r>
        <w:t xml:space="preserve">naik dari sekitar</w:t>
      </w:r>
      <w:r>
        <w:t xml:space="preserve"> </w:t>
      </w:r>
      <w:r>
        <w:t xml:space="preserve">(BPFO 0</w:t>
      </w:r>
      <w:r>
        <w:t xml:space="preserve">,</w:t>
      </w:r>
      <w:r>
        <w:t xml:space="preserve">29%, BPFI 0</w:t>
      </w:r>
      <w:r>
        <w:t xml:space="preserve">,</w:t>
      </w:r>
      <w:r>
        <w:t xml:space="preserve">68%) pada</w:t>
      </w:r>
      <w:r>
        <w:t xml:space="preserve"> </w:t>
      </w:r>
      <w:r>
        <w:rPr>
          <w:i/>
          <w:iCs/>
        </w:rPr>
        <w:t xml:space="preserve">k</w:t>
      </w:r>
      <w:r>
        <w:t xml:space="preserve"> </w:t>
      </w:r>
      <w:r>
        <w:t xml:space="preserve">= 10 menjadi (BPFO 4</w:t>
      </w:r>
      <w:r>
        <w:t xml:space="preserve">,</w:t>
      </w:r>
      <w:r>
        <w:t xml:space="preserve">49%,</w:t>
      </w:r>
      <w:r>
        <w:t xml:space="preserve"> </w:t>
      </w:r>
      <w:r>
        <w:t xml:space="preserve">BPFI 7</w:t>
      </w:r>
      <w:r>
        <w:t xml:space="preserve">,</w:t>
      </w:r>
      <w:r>
        <w:t xml:space="preserve">13%) pada</w:t>
      </w:r>
      <w:r>
        <w:t xml:space="preserve"> </w:t>
      </w:r>
      <w:r>
        <w:rPr>
          <w:i/>
          <w:iCs/>
        </w:rPr>
        <w:t xml:space="preserve">k</w:t>
      </w:r>
      <w:r>
        <w:t xml:space="preserve"> </w:t>
      </w:r>
      <w:r>
        <w:t xml:space="preserve">= 205, sementara BSF dan FTF tetap nol di seluruh</w:t>
      </w:r>
      <w:r>
        <w:t xml:space="preserve"> </w:t>
      </w:r>
      <w:r>
        <w:t xml:space="preserve">rentang</w:t>
      </w:r>
      <w:r>
        <w:t xml:space="preserve"> </w:t>
      </w:r>
      <w:r>
        <w:rPr>
          <w:i/>
          <w:iCs/>
        </w:rPr>
        <w:t xml:space="preserve">k</w:t>
      </w:r>
      <w:r>
        <w:t xml:space="preserve">.</w:t>
      </w:r>
      <w:r>
        <w:t xml:space="preserve"> </w:t>
      </w:r>
      <w:r>
        <w:t xml:space="preserve">Pada XJTU-SY, rentang yang setara adalah (BPFO 0</w:t>
      </w:r>
      <w:r>
        <w:t xml:space="preserve">,</w:t>
      </w:r>
      <w:r>
        <w:t xml:space="preserve">59%,</w:t>
      </w:r>
      <w:r>
        <w:t xml:space="preserve"> </w:t>
      </w:r>
      <w:r>
        <w:t xml:space="preserve">BPFI 0</w:t>
      </w:r>
      <w:r>
        <w:t xml:space="preserve">,</w:t>
      </w:r>
      <w:r>
        <w:t xml:space="preserve">20%) hingga (BPFO 8</w:t>
      </w:r>
      <w:r>
        <w:t xml:space="preserve">,</w:t>
      </w:r>
      <w:r>
        <w:t xml:space="preserve">30%, BPFI 2</w:t>
      </w:r>
      <w:r>
        <w:t xml:space="preserve">,</w:t>
      </w:r>
      <w:r>
        <w:t xml:space="preserve">44%) pada</w:t>
      </w:r>
      <w:r>
        <w:t xml:space="preserve"> </w:t>
      </w:r>
      <w:r>
        <w:rPr>
          <w:i/>
          <w:iCs/>
        </w:rPr>
        <w:t xml:space="preserve">k</w:t>
      </w:r>
      <w:r>
        <w:t xml:space="preserve"> </w:t>
      </w:r>
      <w:r>
        <w:t xml:space="preserve">= 205.</w:t>
      </w:r>
      <w:r>
        <w:t xml:space="preserve"> </w:t>
      </w:r>
      <w:r>
        <w:t xml:space="preserve">Kenaikan monoton ini mengindikasikan bahwa kamus SAE</w:t>
      </w:r>
      <w:r>
        <w:t xml:space="preserve"> </w:t>
      </w:r>
      <w:r>
        <w:t xml:space="preserve">berdimensi 1.024 belum jenuh: penambahan fitur aktif terus memunculkan</w:t>
      </w:r>
      <w:r>
        <w:t xml:space="preserve"> </w:t>
      </w:r>
      <w:r>
        <w:t xml:space="preserve">komponen baru yang dapat diinterpretasi secara fisis, sehingga puncak</w:t>
      </w:r>
      <w:r>
        <w:t xml:space="preserve"> </w:t>
      </w:r>
      <w:r>
        <w:rPr>
          <w:i/>
          <w:iCs/>
        </w:rPr>
        <w:t xml:space="preserve">hit-rate</w:t>
      </w:r>
      <w:r>
        <w:t xml:space="preserve"> </w:t>
      </w:r>
      <w:r>
        <w:t xml:space="preserve">belum tercapai pada</w:t>
      </w:r>
      <w:r>
        <w:t xml:space="preserve"> </w:t>
      </w:r>
      <w:r>
        <w:rPr>
          <w:i/>
          <w:iCs/>
        </w:rPr>
        <w:t xml:space="preserve">k</w:t>
      </w:r>
      <w:r>
        <w:t xml:space="preserve"> </w:t>
      </w:r>
      <w:r>
        <w:t xml:space="preserve">= 205.</w:t>
      </w:r>
    </w:p>
    <w:p>
      <w:pPr>
        <w:pStyle w:val="Paragraf"/>
      </w:pPr>
    </w:p>
    <w:p>
      <w:pPr>
        <w:pStyle w:val="Paragraf"/>
      </w:pPr>
      <w:r>
        <w:t xml:space="preserve">Pada IMS, hanya FTF yang menghasilkan</w:t>
      </w:r>
      <w:r>
        <w:t xml:space="preserve"> </w:t>
      </w:r>
      <w:r>
        <w:rPr>
          <w:i/>
          <w:iCs/>
        </w:rPr>
        <w:t xml:space="preserve">hit-rate</w:t>
      </w:r>
      <w:r>
        <w:t xml:space="preserve"> </w:t>
      </w:r>
      <w:r>
        <w:t xml:space="preserve">non-nol, meningkat dari 0</w:t>
      </w:r>
      <w:r>
        <w:t xml:space="preserve">,</w:t>
      </w:r>
      <w:r>
        <w:t xml:space="preserve">78% pada</w:t>
      </w:r>
      <w:r>
        <w:t xml:space="preserve"> </w:t>
      </w:r>
      <w:r>
        <w:rPr>
          <w:i/>
          <w:iCs/>
        </w:rPr>
        <w:t xml:space="preserve">k</w:t>
      </w:r>
      <w:r>
        <w:t xml:space="preserve"> </w:t>
      </w:r>
      <w:r>
        <w:t xml:space="preserve">= 10 menjadi 7</w:t>
      </w:r>
      <w:r>
        <w:t xml:space="preserve">,</w:t>
      </w:r>
      <w:r>
        <w:t xml:space="preserve">81% pada</w:t>
      </w:r>
      <w:r>
        <w:t xml:space="preserve"> </w:t>
      </w:r>
      <w:r>
        <w:rPr>
          <w:i/>
          <w:iCs/>
        </w:rPr>
        <w:t xml:space="preserve">k</w:t>
      </w:r>
      <w:r>
        <w:t xml:space="preserve"> </w:t>
      </w:r>
      <w:r>
        <w:t xml:space="preserve">= 205, sedangkan BPFO, BPFI, dan BSF tetap nol di seluruh nilai</w:t>
      </w:r>
      <w:r>
        <w:t xml:space="preserve"> </w:t>
      </w:r>
      <w:r>
        <w:rPr>
          <w:i/>
          <w:iCs/>
        </w:rPr>
        <w:t xml:space="preserve">k</w:t>
      </w:r>
      <w:r>
        <w:t xml:space="preserve">;</w:t>
      </w:r>
      <w:r>
        <w:t xml:space="preserve"> </w:t>
      </w:r>
      <w:r>
        <w:t xml:space="preserve">pola ini mengisyaratkan bahwa degradasi yang terekam pada lintasan</w:t>
      </w:r>
      <w:r>
        <w:t xml:space="preserve"> </w:t>
      </w:r>
      <w:r>
        <w:rPr>
          <w:i/>
          <w:iCs/>
        </w:rPr>
        <w:t xml:space="preserve">run-to-failure</w:t>
      </w:r>
      <w:r>
        <w:t xml:space="preserve"> </w:t>
      </w:r>
      <w:r>
        <w:t xml:space="preserve">IMS secara dominan membebani kanal frekuensi</w:t>
      </w:r>
      <w:r>
        <w:t xml:space="preserve"> </w:t>
      </w:r>
      <w:r>
        <w:t xml:space="preserve">sangkar (</w:t>
      </w:r>
      <w:r>
        <w:rPr>
          <w:i/>
          <w:iCs/>
        </w:rPr>
        <w:t xml:space="preserve">cage</w:t>
      </w:r>
      <w:r>
        <w:t xml:space="preserve">).</w:t>
      </w:r>
      <w:r>
        <w:t xml:space="preserve"> </w:t>
      </w:r>
      <w:r>
        <w:t xml:space="preserve">Pada CWRU, BPFI adalah frekuensi dominan di semua tingkat</w:t>
      </w:r>
      <w:r>
        <w:t xml:space="preserve"> </w:t>
      </w:r>
      <w:r>
        <w:t xml:space="preserve">sparsitas dengan pertumbuhan paling tajam di antara seluruh dataset, dari</w:t>
      </w:r>
      <w:r>
        <w:t xml:space="preserve"> </w:t>
      </w:r>
      <w:r>
        <w:t xml:space="preserve">0</w:t>
      </w:r>
      <w:r>
        <w:t xml:space="preserve">,</w:t>
      </w:r>
      <w:r>
        <w:t xml:space="preserve">98% pada</w:t>
      </w:r>
      <w:r>
        <w:t xml:space="preserve"> </w:t>
      </w:r>
      <w:r>
        <w:rPr>
          <w:i/>
          <w:iCs/>
        </w:rPr>
        <w:t xml:space="preserve">k</w:t>
      </w:r>
      <w:r>
        <w:t xml:space="preserve"> </w:t>
      </w:r>
      <w:r>
        <w:t xml:space="preserve">= 10 hingga 19</w:t>
      </w:r>
      <w:r>
        <w:t xml:space="preserve">,</w:t>
      </w:r>
      <w:r>
        <w:t xml:space="preserve">53% pada</w:t>
      </w:r>
      <w:r>
        <w:t xml:space="preserve"> </w:t>
      </w:r>
      <w:r>
        <w:rPr>
          <w:i/>
          <w:iCs/>
        </w:rPr>
        <w:t xml:space="preserve">k</w:t>
      </w:r>
      <w:r>
        <w:t xml:space="preserve"> </w:t>
      </w:r>
      <w:r>
        <w:t xml:space="preserve">= 205, dan BSF mengikuti</w:t>
      </w:r>
      <w:r>
        <w:t xml:space="preserve"> </w:t>
      </w:r>
      <w:r>
        <w:t xml:space="preserve">dengan magnituda sekitar separuhnya (hingga 10</w:t>
      </w:r>
      <w:r>
        <w:t xml:space="preserve">,</w:t>
      </w:r>
      <w:r>
        <w:t xml:space="preserve">45% pada</w:t>
      </w:r>
      <w:r>
        <w:t xml:space="preserve"> </w:t>
      </w:r>
      <w:r>
        <w:rPr>
          <w:i/>
          <w:iCs/>
        </w:rPr>
        <w:t xml:space="preserve">k</w:t>
      </w:r>
      <w:r>
        <w:t xml:space="preserve"> </w:t>
      </w:r>
      <w:r>
        <w:t xml:space="preserve">= 205).</w:t>
      </w:r>
      <w:r>
        <w:t xml:space="preserve"> </w:t>
      </w:r>
      <w:r>
        <w:t xml:space="preserve">Pola ini selaras dengan dominasi kerusakan</w:t>
      </w:r>
      <w:r>
        <w:t xml:space="preserve"> </w:t>
      </w:r>
      <w:r>
        <w:rPr>
          <w:i/>
          <w:iCs/>
        </w:rPr>
        <w:t xml:space="preserve">inner race</w:t>
      </w:r>
      <w:r>
        <w:t xml:space="preserve"> </w:t>
      </w:r>
      <w:r>
        <w:t xml:space="preserve">pada koleksi</w:t>
      </w:r>
      <w:r>
        <w:t xml:space="preserve"> </w:t>
      </w:r>
      <w:r>
        <w:t xml:space="preserve">CWRU</w:t>
      </w:r>
      <w:r>
        <w:t xml:space="preserve"> </w:t>
      </w:r>
      <w:r>
        <w:t xml:space="preserve">(</w:t>
      </w:r>
      <w:r>
        <w:t xml:space="preserve">Suharto dan ko-promotor</w:t>
      </w:r>
      <w:r>
        <w:t xml:space="preserve">, 2025)</w:t>
      </w:r>
      <w:r>
        <w:t xml:space="preserve">.</w:t>
      </w:r>
    </w:p>
    <w:p>
      <w:pPr>
        <w:pStyle w:val="Paragraf"/>
      </w:pPr>
    </w:p>
    <w:p>
      <w:pPr>
        <w:pStyle w:val="Paragraf"/>
      </w:pPr>
      <w:r>
        <w:t xml:space="preserve">Berdasarkan analisis ini,</w:t>
      </w:r>
      <w:r>
        <w:t xml:space="preserve"> </w:t>
      </w:r>
      <w:r>
        <w:rPr>
          <w:i/>
          <w:iCs/>
        </w:rPr>
        <w:t xml:space="preserve">k</w:t>
      </w:r>
      <w:r>
        <w:t xml:space="preserve"> </w:t>
      </w:r>
      <w:r>
        <w:t xml:space="preserve">= 51 tidak dipilih karena</w:t>
      </w:r>
      <w:r>
        <w:t xml:space="preserve"> </w:t>
      </w:r>
      <w:r>
        <w:t xml:space="preserve">merupakan titik puncak, melainkan sebagai</w:t>
      </w:r>
      <w:r>
        <w:t xml:space="preserve"> </w:t>
      </w:r>
      <w:r>
        <w:rPr>
          <w:i/>
          <w:iCs/>
        </w:rPr>
        <w:t xml:space="preserve">titik operasi</w:t>
      </w:r>
      <w:r>
        <w:t xml:space="preserve"> </w:t>
      </w:r>
      <w:r>
        <w:t xml:space="preserve">yang</w:t>
      </w:r>
      <w:r>
        <w:t xml:space="preserve"> </w:t>
      </w:r>
      <w:r>
        <w:t xml:space="preserve">konservatif. Pada nilai tersebut,</w:t>
      </w:r>
      <w:r>
        <w:t xml:space="preserve"> </w:t>
      </w:r>
      <w:r>
        <w:rPr>
          <w:i/>
          <w:iCs/>
        </w:rPr>
        <w:t xml:space="preserve">hit-rate</w:t>
      </w:r>
      <w:r>
        <w:t xml:space="preserve"> </w:t>
      </w:r>
      <w:r>
        <w:t xml:space="preserve">sudah jauh di atas nol</w:t>
      </w:r>
      <w:r>
        <w:t xml:space="preserve"> </w:t>
      </w:r>
      <w:r>
        <w:t xml:space="preserve">namun tetap jauh di bawah proporsi yang diharapkan secara kebetulan di</w:t>
      </w:r>
      <w:r>
        <w:t xml:space="preserve"> </w:t>
      </w:r>
      <w:r>
        <w:t xml:space="preserve">bawah</w:t>
      </w:r>
      <w:r>
        <w:t xml:space="preserve"> </w:t>
      </w:r>
      <w:r>
        <w:rPr>
          <w:i/>
          <w:iCs/>
        </w:rPr>
        <w:t xml:space="preserve">null</w:t>
      </w:r>
      <w:r>
        <w:t xml:space="preserve"> </w:t>
      </w:r>
      <w:r>
        <w:t xml:space="preserve">fitur acak, dan</w:t>
      </w:r>
      <w:r>
        <w:t xml:space="preserve"> </w:t>
      </w:r>
      <w:r>
        <w:rPr>
          <w:i/>
          <w:iCs/>
        </w:rPr>
        <w:t xml:space="preserve">k</w:t>
      </w:r>
      <w:r>
        <w:t xml:space="preserve"> </w:t>
      </w:r>
      <w:r>
        <w:t xml:space="preserve">= 51 sekaligus sesuai dengan</w:t>
      </w:r>
      <w:r>
        <w:t xml:space="preserve"> </w:t>
      </w:r>
      <w:r>
        <w:t xml:space="preserve">pengaturan yang paling lazim dipakai dalam literatur SAE.</w:t>
      </w:r>
      <w:r>
        <w:t xml:space="preserve"> </w:t>
      </w:r>
      <w:r>
        <w:t xml:space="preserve">Konsekuensinya, magnituda</w:t>
      </w:r>
      <w:r>
        <w:t xml:space="preserve"> </w:t>
      </w:r>
      <w:r>
        <w:rPr>
          <w:i/>
          <w:iCs/>
        </w:rPr>
        <w:t xml:space="preserve">hit-rate</w:t>
      </w:r>
      <w:r>
        <w:t xml:space="preserve"> </w:t>
      </w:r>
      <w:r>
        <w:t xml:space="preserve">yang dilaporkan</w:t>
      </w:r>
      <w:r>
        <w:t xml:space="preserve"> </w:t>
      </w:r>
      <w:r>
        <w:t xml:space="preserve">pada bab ini bersifat bergantung pada anggaran sparsitas, sedangkan yang</w:t>
      </w:r>
      <w:r>
        <w:t xml:space="preserve"> </w:t>
      </w:r>
      <w:r>
        <w:t xml:space="preserve">tegar lintas</w:t>
      </w:r>
      <w:r>
        <w:t xml:space="preserve"> </w:t>
      </w:r>
      <w:r>
        <w:rPr>
          <w:i/>
          <w:iCs/>
        </w:rPr>
        <w:t xml:space="preserve">k</w:t>
      </w:r>
      <w:r>
        <w:t xml:space="preserve"> </w:t>
      </w:r>
      <w:r>
        <w:t xml:space="preserve">adalah</w:t>
      </w:r>
      <w:r>
        <w:t xml:space="preserve"> </w:t>
      </w:r>
      <w:r>
        <w:rPr>
          <w:i/>
          <w:iCs/>
        </w:rPr>
        <w:t xml:space="preserve">urutan dominansi</w:t>
      </w:r>
      <w:r>
        <w:t xml:space="preserve"> </w:t>
      </w:r>
      <w:r>
        <w:t xml:space="preserve">BPFx pada tiap dataset.</w:t>
      </w:r>
      <w:r>
        <w:t xml:space="preserve"> </w:t>
      </w:r>
      <w:r>
        <w:t xml:space="preserve">Verifikasi lebih lanjut dengan</w:t>
      </w:r>
      <w:r>
        <w:t xml:space="preserve"> </w:t>
      </w:r>
      <w:r>
        <w:rPr>
          <w:i/>
          <w:iCs/>
        </w:rPr>
        <w:t xml:space="preserve">k</w:t>
      </w:r>
      <w:r>
        <w:t xml:space="preserve"> </w:t>
      </w:r>
      <w:r>
        <w:t xml:space="preserve">&gt; 205 atau dimensi yang lebih besar</w:t>
      </w:r>
      <w:r>
        <w:t xml:space="preserve"> </w:t>
      </w:r>
      <w:r>
        <w:t xml:space="preserve">(</w:t>
      </w:r>
      <m:oMath>
        <m:sSub>
          <m:e>
            <m:r>
              <m:t>d</m:t>
            </m:r>
          </m:e>
          <m:sub>
            <m:r>
              <m:rPr>
                <m:sty m:val="p"/>
              </m:rPr>
              <m:t>l</m:t>
            </m:r>
            <m:r>
              <m:rPr>
                <m:sty m:val="p"/>
              </m:rPr>
              <m:t>a</m:t>
            </m:r>
            <m:r>
              <m:rPr>
                <m:sty m:val="p"/>
              </m:rPr>
              <m:t>t</m:t>
            </m:r>
          </m:sub>
        </m:sSub>
        <m:r>
          <m:rPr>
            <m:sty m:val="p"/>
          </m:rPr>
          <m:t>=</m:t>
        </m:r>
        <m:r>
          <m:t>4.096</m:t>
        </m:r>
      </m:oMath>
      <w:r>
        <w:t xml:space="preserve">) diperlukan untuk memastikan ada-tidaknya puncak</w:t>
      </w:r>
      <w:r>
        <w:t xml:space="preserve"> </w:t>
      </w:r>
      <w:r>
        <w:rPr>
          <w:i/>
          <w:iCs/>
        </w:rPr>
        <w:t xml:space="preserve">hit-rate</w:t>
      </w:r>
      <w:r>
        <w:t xml:space="preserve">.</w:t>
      </w:r>
    </w:p>
    <w:p>
      <w:pPr>
        <w:pStyle w:val="Paragraf"/>
      </w:pPr>
    </w:p>
    <w:p>
      <w:pPr>
        <w:pStyle w:val="Paragraf"/>
      </w:pPr>
      <w:r>
        <w:t xml:space="preserve">Selanjutnya, Bab VI akan mensintesiskan hasil</w:t>
      </w:r>
      <w:r>
        <w:t xml:space="preserve"> </w:t>
      </w:r>
      <w:r>
        <w:t xml:space="preserve">komponen diagnostik</w:t>
      </w:r>
      <w:r>
        <w:t xml:space="preserve"> </w:t>
      </w:r>
      <w:r>
        <w:t xml:space="preserve">(Bab IV) dan</w:t>
      </w:r>
      <w:r>
        <w:t xml:space="preserve"> </w:t>
      </w:r>
      <w:r>
        <w:t xml:space="preserve">komponen prognostik</w:t>
      </w:r>
      <w:r>
        <w:t xml:space="preserve"> </w:t>
      </w:r>
      <w:r>
        <w:t xml:space="preserve">(Bab ini)</w:t>
      </w:r>
      <w:r>
        <w:t xml:space="preserve"> </w:t>
      </w:r>
      <w:r>
        <w:t xml:space="preserve">ke dalam kerangka</w:t>
      </w:r>
      <w:r>
        <w:t xml:space="preserve"> </w:t>
      </w:r>
      <w:r>
        <w:rPr>
          <w:i/>
          <w:iCs/>
        </w:rPr>
        <w:t xml:space="preserve">Perawatan Prediktif multi-tier</w:t>
      </w:r>
      <w:r>
        <w:t xml:space="preserve"> </w:t>
      </w:r>
      <w:r>
        <w:t xml:space="preserve">yang dapat</w:t>
      </w:r>
      <w:r>
        <w:t xml:space="preserve"> </w:t>
      </w:r>
      <w:r>
        <w:t xml:space="preserve">dioperasikan dan diaudit lapis demi lapis, sekaligus merumuskan</w:t>
      </w:r>
      <w:r>
        <w:t xml:space="preserve"> </w:t>
      </w:r>
      <w:r>
        <w:t xml:space="preserve">kesimpulan kuantitatif atas kelima novelti penelitian dan rekomendasi</w:t>
      </w:r>
      <w:r>
        <w:t xml:space="preserve"> </w:t>
      </w:r>
      <w:r>
        <w:t xml:space="preserve">pengembangan lanjutan.</w:t>
      </w:r>
    </w:p>
    <w:bookmarkEnd w:id="84"/>
    <w:bookmarkEnd w:id="85"/>
    <w:p>
      <w:r>
        <w:br w:type="page"/>
      </w:r>
    </w:p>
    <w:bookmarkStart w:id="45" w:name="bab:kesimpulan"/>
    <w:p>
      <w:pPr>
        <w:pStyle w:val="Heading1"/>
      </w:pPr>
      <w:r>
        <w:t xml:space="preserve">Kesimpulan dan Rekomendasi</w:t>
      </w:r>
    </w:p>
    <w:p>
      <w:pPr>
        <w:pStyle w:val="Paragraf"/>
      </w:pPr>
    </w:p>
    <w:p>
      <w:pPr>
        <w:pStyle w:val="Paragraf"/>
      </w:pPr>
      <w:r>
        <w:t xml:space="preserve">Bab ini menutup disertasi dengan membahas keterpaduan temuan dari jalur</w:t>
      </w:r>
      <w:r>
        <w:t xml:space="preserve"> </w:t>
      </w:r>
      <w:r>
        <w:t xml:space="preserve">diagnostik (Bab IV) dan jalur prognostik</w:t>
      </w:r>
      <w:r>
        <w:t xml:space="preserve"> </w:t>
      </w:r>
      <w:r>
        <w:t xml:space="preserve">(Bab V), kemudian merumuskan</w:t>
      </w:r>
      <w:r>
        <w:t xml:space="preserve"> </w:t>
      </w:r>
      <w:r>
        <w:rPr>
          <w:i/>
          <w:iCs/>
        </w:rPr>
        <w:t xml:space="preserve">blueprint</w:t>
      </w:r>
      <w:r>
        <w:t xml:space="preserve"> </w:t>
      </w:r>
      <w:r>
        <w:t xml:space="preserve">sistem</w:t>
      </w:r>
      <w:r>
        <w:t xml:space="preserve"> </w:t>
      </w:r>
      <w:r>
        <w:t xml:space="preserve">perawatan prediktif tiga-tier yang menyatukan keluaran kedua jalur. Setelah</w:t>
      </w:r>
      <w:r>
        <w:t xml:space="preserve"> </w:t>
      </w:r>
      <w:r>
        <w:t xml:space="preserve">itu bab ini merangkum lima novelti penelitian secara kuantitatif, menguraikan</w:t>
      </w:r>
      <w:r>
        <w:t xml:space="preserve"> </w:t>
      </w:r>
      <w:r>
        <w:t xml:space="preserve">keterbatasan yang perlu diperhitungkan dalam pemaknaan hasil, dan</w:t>
      </w:r>
      <w:r>
        <w:t xml:space="preserve"> </w:t>
      </w:r>
      <w:r>
        <w:t xml:space="preserve">memaparkan tujuh rekomendasi penelitian lanjutan berdasarkan urutan</w:t>
      </w:r>
      <w:r>
        <w:t xml:space="preserve"> </w:t>
      </w:r>
      <w:r>
        <w:t xml:space="preserve">dampak yang diperkirakan.</w:t>
      </w:r>
    </w:p>
    <w:p>
      <w:pPr>
        <w:pStyle w:val="Paragraf"/>
      </w:pPr>
    </w:p>
    <w:bookmarkStart w:id="35" w:name="sec:bab6_pembahasan_terintegrasi"/>
    <w:p>
      <w:pPr>
        <w:pStyle w:val="Heading2"/>
      </w:pPr>
      <w:r>
        <w:t xml:space="preserve">Pembahasan Terintegrasi</w:t>
      </w:r>
    </w:p>
    <w:p>
      <w:pPr>
        <w:pStyle w:val="Paragraf"/>
      </w:pPr>
    </w:p>
    <w:p>
      <w:pPr>
        <w:pStyle w:val="Paragraf"/>
      </w:pPr>
      <w:r>
        <w:t xml:space="preserve">Dua jalur penelitian dalam disertasi ini menghasilkan dua lapisan</w:t>
      </w:r>
      <w:r>
        <w:t xml:space="preserve"> </w:t>
      </w:r>
      <w:r>
        <w:t xml:space="preserve">interpretabilitas yang berbeda secara fundamental, bukan dua cara alternatif</w:t>
      </w:r>
      <w:r>
        <w:t xml:space="preserve"> </w:t>
      </w:r>
      <w:r>
        <w:t xml:space="preserve">untuk menjawab pertanyaan yang sama. Jalur diagnostik (Bab IV)</w:t>
      </w:r>
      <w:r>
        <w:t xml:space="preserve"> </w:t>
      </w:r>
      <w:r>
        <w:t xml:space="preserve">menghasilkan</w:t>
      </w:r>
      <w:r>
        <w:t xml:space="preserve"> </w:t>
      </w:r>
      <w:r>
        <w:rPr>
          <w:i/>
          <w:iCs/>
        </w:rPr>
        <w:t xml:space="preserve">Fault Signature Maps</w:t>
      </w:r>
      <w:r>
        <w:t xml:space="preserve"> </w:t>
      </w:r>
      <w:r>
        <w:t xml:space="preserve">(FSM) sebagai lapisan pertama: atribusi</w:t>
      </w:r>
      <w:r>
        <w:t xml:space="preserve"> </w:t>
      </w:r>
      <w:r>
        <w:t xml:space="preserve">tingkat sinyal mentah dengan cakrawala waktu sekitar 42,67 milidetik per jendela</w:t>
      </w:r>
      <w:r>
        <w:t xml:space="preserve"> </w:t>
      </w:r>
      <w:r>
        <w:t xml:space="preserve">analisis. Jalur prognostik (Bab V) menghasilkan pemetaan</w:t>
      </w:r>
      <w:r>
        <w:t xml:space="preserve"> </w:t>
      </w:r>
      <w:r>
        <w:t xml:space="preserve">SAE-BPFx sebagai lapisan kedua: konsep laten tingkat</w:t>
      </w:r>
      <w:r>
        <w:t xml:space="preserve"> </w:t>
      </w:r>
      <w:r>
        <w:rPr>
          <w:i/>
          <w:iCs/>
        </w:rPr>
        <w:t xml:space="preserve">hidden state</w:t>
      </w:r>
      <w:r>
        <w:t xml:space="preserve"> </w:t>
      </w:r>
      <w:r>
        <w:t xml:space="preserve">yang</w:t>
      </w:r>
      <w:r>
        <w:t xml:space="preserve"> </w:t>
      </w:r>
      <w:r>
        <w:t xml:space="preserve">dibangun dari ratusan rekaman degradasi lintas waktu. Keduanya mengeksploitasi</w:t>
      </w:r>
      <w:r>
        <w:t xml:space="preserve"> </w:t>
      </w:r>
      <w:r>
        <w:t xml:space="preserve">tanda fisik yang sama dari</w:t>
      </w:r>
      <w:r>
        <w:t xml:space="preserve"> </w:t>
      </w:r>
      <w:r>
        <w:rPr>
          <w:i/>
          <w:iCs/>
        </w:rPr>
        <w:t xml:space="preserve">bearing</w:t>
      </w:r>
      <w:r>
        <w:t xml:space="preserve"> </w:t>
      </w:r>
      <w:r>
        <w:t xml:space="preserve">yang rusak, namun pada resolusi temporal</w:t>
      </w:r>
      <w:r>
        <w:t xml:space="preserve"> </w:t>
      </w:r>
      <w:r>
        <w:t xml:space="preserve">yang berbeda.</w:t>
      </w:r>
    </w:p>
    <w:p>
      <w:pPr>
        <w:pStyle w:val="Paragraf"/>
      </w:pPr>
    </w:p>
    <w:p>
      <w:pPr>
        <w:pStyle w:val="Paragraf"/>
      </w:pPr>
      <w:r>
        <w:t xml:space="preserve">Pada Subbab IV.12 ditunjukkan bahwa puncak FSM tidak sejajar</w:t>
      </w:r>
      <w:r>
        <w:t xml:space="preserve"> </w:t>
      </w:r>
      <w:r>
        <w:t xml:space="preserve">dengan periode teoretis BPFO/BPFI/BSF, sehingga WDCNN menyimpulkan kerusakan</w:t>
      </w:r>
      <w:r>
        <w:t xml:space="preserve"> </w:t>
      </w:r>
      <w:r>
        <w:t xml:space="preserve">melalui morfologi transien impuls, bukan melalui periodisitas frekuensi</w:t>
      </w:r>
      <w:r>
        <w:t xml:space="preserve"> </w:t>
      </w:r>
      <w:r>
        <w:t xml:space="preserve">karakteristik</w:t>
      </w:r>
      <w:r>
        <w:t xml:space="preserve"> </w:t>
      </w:r>
      <w:r>
        <w:rPr>
          <w:i/>
          <w:iCs/>
        </w:rPr>
        <w:t xml:space="preserve">bearing</w:t>
      </w:r>
      <w:r>
        <w:t xml:space="preserve">. Sebaliknya, pada Subbab V.6 terlihat</w:t>
      </w:r>
      <w:r>
        <w:t xml:space="preserve"> </w:t>
      </w:r>
      <w:r>
        <w:t xml:space="preserve">bahwa fitur SAE berkorelasi secara signifikan dengan amplitudo</w:t>
      </w:r>
      <w:r>
        <w:t xml:space="preserve"> </w:t>
      </w:r>
      <w:r>
        <w:rPr>
          <w:i/>
          <w:iCs/>
        </w:rPr>
        <w:t xml:space="preserve">envelope</w:t>
      </w:r>
      <w:r>
        <w:rPr>
          <w:i/>
          <w:iCs/>
        </w:rPr>
        <w:t xml:space="preserve"> </w:t>
      </w:r>
      <w:r>
        <w:rPr>
          <w:i/>
          <w:iCs/>
        </w:rPr>
        <w:t xml:space="preserve">spectrum</w:t>
      </w:r>
      <w:r>
        <w:t xml:space="preserve"> </w:t>
      </w:r>
      <w:r>
        <w:t xml:space="preserve">pada pita BPFx. Perbedaan ini bukan kontradiksi, melainkan</w:t>
      </w:r>
      <w:r>
        <w:t xml:space="preserve"> </w:t>
      </w:r>
      <w:r>
        <w:t xml:space="preserve">mencerminkan perbedaan cakrawala waktu: WDCNN mengklasifikasikan satu jendela</w:t>
      </w:r>
      <w:r>
        <w:t xml:space="preserve"> </w:t>
      </w:r>
      <w:r>
        <w:t xml:space="preserve">pendek berdasarkan karakteristik morfologi transien, sedangkan</w:t>
      </w:r>
      <w:r>
        <w:t xml:space="preserve"> </w:t>
      </w:r>
      <w:r>
        <w:rPr>
          <w:i/>
          <w:iCs/>
        </w:rPr>
        <w:t xml:space="preserve">backbone</w:t>
      </w:r>
      <w:r>
        <w:t xml:space="preserve"> </w:t>
      </w:r>
      <w:r>
        <w:t xml:space="preserve">RUL mempelajari evolusi degradasi lintas ratusan akuisisi dan, dalam proses</w:t>
      </w:r>
      <w:r>
        <w:t xml:space="preserve"> </w:t>
      </w:r>
      <w:r>
        <w:t xml:space="preserve">itu, menyerap fisika BPFx ke dalam ruang latennya.</w:t>
      </w:r>
    </w:p>
    <w:p>
      <w:pPr>
        <w:pStyle w:val="Paragraf"/>
      </w:pPr>
    </w:p>
    <w:p>
      <w:pPr>
        <w:pStyle w:val="Paragraf"/>
      </w:pPr>
      <w:r>
        <w:t xml:space="preserve">Jejak konsistensi lintas lapisan dapat ditelusuri dari</w:t>
      </w:r>
      <w:r>
        <w:t xml:space="preserve"> </w:t>
      </w:r>
      <w:r>
        <w:rPr>
          <w:i/>
          <w:iCs/>
        </w:rPr>
        <w:t xml:space="preserve">feature ranking</w:t>
      </w:r>
      <w:r>
        <w:t xml:space="preserve"> </w:t>
      </w:r>
      <w:r>
        <w:t xml:space="preserve">SHAP hingga ke konsep laten SAE. Pada Subbab IV.7 dan</w:t>
      </w:r>
      <w:r>
        <w:t xml:space="preserve"> </w:t>
      </w:r>
      <w:r>
        <w:t xml:space="preserve">Subbab IV.8 terlihat bahwa fitur</w:t>
      </w:r>
      <w:r>
        <w:t xml:space="preserve"> </w:t>
      </w:r>
      <w:r>
        <w:rPr>
          <w:i/>
          <w:iCs/>
        </w:rPr>
        <w:t xml:space="preserve">kurtosis</w:t>
      </w:r>
      <w:r>
        <w:t xml:space="preserve">,</w:t>
      </w:r>
      <w:r>
        <w:t xml:space="preserve"> </w:t>
      </w:r>
      <w:r>
        <w:rPr>
          <w:i/>
          <w:iCs/>
        </w:rPr>
        <w:t xml:space="preserve">crest factor</w:t>
      </w:r>
      <w:r>
        <w:t xml:space="preserve">, dan energi pita BPFI/BPFO secara konsisten mendominasi</w:t>
      </w:r>
      <w:r>
        <w:t xml:space="preserve"> </w:t>
      </w:r>
      <w:r>
        <w:t xml:space="preserve">atribusi SHAP model berbasis kernel maupun model berbasis pohon keputusan.</w:t>
      </w:r>
      <w:r>
        <w:t xml:space="preserve"> </w:t>
      </w:r>
      <w:r>
        <w:t xml:space="preserve">Fitur-fitur tersebut mencerminkan kehadiran impuls terlokalisasi dalam sinyal</w:t>
      </w:r>
      <w:r>
        <w:t xml:space="preserve"> </w:t>
      </w:r>
      <w:r>
        <w:t xml:space="preserve">getaran. Impuls yang sama dideteksi FSM pada level sinyal mentah</w:t>
      </w:r>
      <w:r>
        <w:t xml:space="preserve"> </w:t>
      </w:r>
      <w:r>
        <w:t xml:space="preserve">(Subbab IV.10), dan amplitudo kumulatifnya, yang terwakili</w:t>
      </w:r>
      <w:r>
        <w:t xml:space="preserve"> </w:t>
      </w:r>
      <w:r>
        <w:t xml:space="preserve">dalam spektrum</w:t>
      </w:r>
      <w:r>
        <w:t xml:space="preserve"> </w:t>
      </w:r>
      <w:r>
        <w:rPr>
          <w:i/>
          <w:iCs/>
        </w:rPr>
        <w:t xml:space="preserve">envelope</w:t>
      </w:r>
      <w:r>
        <w:t xml:space="preserve"> </w:t>
      </w:r>
      <w:r>
        <w:t xml:space="preserve">Hilbert pada pita BPFx, terkodekan dalam fitur</w:t>
      </w:r>
      <w:r>
        <w:t xml:space="preserve"> </w:t>
      </w:r>
      <w:r>
        <w:t xml:space="preserve">SAE lintas ratusan akuisisi (Subbab V.6). Dengan demikian,</w:t>
      </w:r>
      <w:r>
        <w:t xml:space="preserve"> </w:t>
      </w:r>
      <w:r>
        <w:t xml:space="preserve">ketiga lapisan, yaitu fitur agregat, FSM sinyal, dan konsep laten SAE,</w:t>
      </w:r>
      <w:r>
        <w:t xml:space="preserve"> </w:t>
      </w:r>
      <w:r>
        <w:t xml:space="preserve">mengeksploitasi tanda fisik yang sama dari mekanisme degradasi yang sama.</w:t>
      </w:r>
    </w:p>
    <w:p>
      <w:pPr>
        <w:pStyle w:val="Paragraf"/>
      </w:pPr>
    </w:p>
    <w:p>
      <w:pPr>
        <w:pStyle w:val="Paragraf"/>
      </w:pPr>
      <w:r>
        <w:t xml:space="preserve">Temuan ablasi pada Subbab IV.13 menambahkan dimensi desain</w:t>
      </w:r>
      <w:r>
        <w:t xml:space="preserve"> </w:t>
      </w:r>
      <w:r>
        <w:t xml:space="preserve">yang tidak terduga pada kerangka ini.</w:t>
      </w:r>
      <w:r>
        <w:t xml:space="preserve"> </w:t>
      </w:r>
      <w:r>
        <w:rPr>
          <w:i/>
          <w:iCs/>
        </w:rPr>
        <w:t xml:space="preserve">BatchNorm</w:t>
      </w:r>
      <w:r>
        <w:t xml:space="preserve"> </w:t>
      </w:r>
      <w:r>
        <w:t xml:space="preserve">meningkatkan akurasi</w:t>
      </w:r>
      <w:r>
        <w:t xml:space="preserve"> </w:t>
      </w:r>
      <w:r>
        <w:t xml:space="preserve">klasifikasi WDCNN sebesar 3,60 poin persentase, tetapi</w:t>
      </w:r>
      <w:r>
        <w:t xml:space="preserve"> </w:t>
      </w:r>
      <w:r>
        <w:t xml:space="preserve">menurunkan</w:t>
      </w:r>
      <w:r>
        <w:t xml:space="preserve"> </w:t>
      </w:r>
      <w:r>
        <w:rPr>
          <w:i/>
          <w:iCs/>
        </w:rPr>
        <w:t xml:space="preserve">discriminability</w:t>
      </w:r>
      <w:r>
        <w:t xml:space="preserve"> </w:t>
      </w:r>
      <w:r>
        <w:t xml:space="preserve">FSM; sebaliknya, penghapusan</w:t>
      </w:r>
      <w:r>
        <w:t xml:space="preserve"> </w:t>
      </w:r>
      <w:r>
        <w:rPr>
          <w:i/>
          <w:iCs/>
        </w:rPr>
        <w:t xml:space="preserve">BatchNorm</w:t>
      </w:r>
      <w:r>
        <w:t xml:space="preserve"> </w:t>
      </w:r>
      <w:r>
        <w:t xml:space="preserve">menaikkan</w:t>
      </w:r>
      <w:r>
        <w:t xml:space="preserve"> </w:t>
      </w:r>
      <w:r>
        <w:rPr>
          <w:i/>
          <w:iCs/>
        </w:rPr>
        <w:t xml:space="preserve">discriminability</w:t>
      </w:r>
      <w:r>
        <w:t xml:space="preserve"> </w:t>
      </w:r>
      <w:r>
        <w:t xml:space="preserve">FSM sebesar 133% (dari 0,315 menjadi 0,735 pada subset</w:t>
      </w:r>
      <w:r>
        <w:t xml:space="preserve"> </w:t>
      </w:r>
      <w:r>
        <w:t xml:space="preserve">ablasi)</w:t>
      </w:r>
      <w:r>
        <w:t xml:space="preserve">. Dalam perspektif sistem perawatan</w:t>
      </w:r>
      <w:r>
        <w:t xml:space="preserve"> </w:t>
      </w:r>
      <w:r>
        <w:t xml:space="preserve">prediktif terintegrasi, pengamatan ini memberikan panduan arsitektural konkret:</w:t>
      </w:r>
      <w:r>
        <w:t xml:space="preserve"> </w:t>
      </w:r>
      <w:r>
        <w:t xml:space="preserve">varian WDCNN dengan</w:t>
      </w:r>
      <w:r>
        <w:t xml:space="preserve"> </w:t>
      </w:r>
      <w:r>
        <w:rPr>
          <w:i/>
          <w:iCs/>
        </w:rPr>
        <w:t xml:space="preserve">BatchNorm</w:t>
      </w:r>
      <w:r>
        <w:t xml:space="preserve"> </w:t>
      </w:r>
      <w:r>
        <w:t xml:space="preserve">cocok untuk Tier 2 yang mengutamakan</w:t>
      </w:r>
      <w:r>
        <w:t xml:space="preserve"> </w:t>
      </w:r>
      <w:r>
        <w:t xml:space="preserve">akurasi penjadwalan perawatan, sementara varian tanpa</w:t>
      </w:r>
      <w:r>
        <w:t xml:space="preserve"> </w:t>
      </w:r>
      <w:r>
        <w:rPr>
          <w:i/>
          <w:iCs/>
        </w:rPr>
        <w:t xml:space="preserve">BatchNorm</w:t>
      </w:r>
      <w:r>
        <w:t xml:space="preserve"> </w:t>
      </w:r>
      <w:r>
        <w:t xml:space="preserve">lebih</w:t>
      </w:r>
      <w:r>
        <w:t xml:space="preserve"> </w:t>
      </w:r>
      <w:r>
        <w:t xml:space="preserve">sesuai untuk keperluan audit dan penelitian lanjutan yang membutuhkan jejak</w:t>
      </w:r>
      <w:r>
        <w:t xml:space="preserve"> </w:t>
      </w:r>
      <w:r>
        <w:t xml:space="preserve">atribusi sinyal yang ekspresif.</w:t>
      </w:r>
    </w:p>
    <w:p>
      <w:pPr>
        <w:pStyle w:val="Paragraf"/>
      </w:pPr>
    </w:p>
    <w:bookmarkEnd w:id="35"/>
    <w:bookmarkStart w:id="41" w:name="sec:bab6_pdm_multitier"/>
    <w:p>
      <w:pPr>
        <w:pStyle w:val="Heading2"/>
      </w:pPr>
      <w:r>
        <w:t xml:space="preserve">Kerangka Sistem Perawatan Prediktif Multi-Tier</w:t>
      </w:r>
    </w:p>
    <w:p>
      <w:pPr>
        <w:pStyle w:val="Paragraf"/>
      </w:pPr>
    </w:p>
    <w:p>
      <w:pPr>
        <w:pStyle w:val="Paragraf"/>
      </w:pPr>
      <w:r>
        <w:t xml:space="preserve">Empat karya empiris yang membentuk disertasi ini secara kolektif memungkinkan</w:t>
      </w:r>
      <w:r>
        <w:t xml:space="preserve"> </w:t>
      </w:r>
      <w:r>
        <w:t xml:space="preserve">perumusan</w:t>
      </w:r>
      <w:r>
        <w:t xml:space="preserve"> </w:t>
      </w:r>
      <w:r>
        <w:rPr>
          <w:i/>
          <w:iCs/>
        </w:rPr>
        <w:t xml:space="preserve">blueprint</w:t>
      </w:r>
      <w:r>
        <w:t xml:space="preserve"> </w:t>
      </w:r>
      <w:r>
        <w:t xml:space="preserve">sistem perawatan prediktif tiga-tier yang dapat</w:t>
      </w:r>
      <w:r>
        <w:t xml:space="preserve"> </w:t>
      </w:r>
      <w:r>
        <w:t xml:space="preserve">diaudit lapis demi lapis. Setiap tier menerima keluaran tier sebelumnya sebagai</w:t>
      </w:r>
      <w:r>
        <w:t xml:space="preserve"> </w:t>
      </w:r>
      <w:r>
        <w:t xml:space="preserve">masukan tambahan dan menghasilkan informasi pada tingkat kepastian dan biaya</w:t>
      </w:r>
      <w:r>
        <w:t xml:space="preserve"> </w:t>
      </w:r>
      <w:r>
        <w:t xml:space="preserve">komputasi yang berbeda. Arsitektur ini dirancang mengikuti prinsip gradasi beban</w:t>
      </w:r>
      <w:r>
        <w:t xml:space="preserve"> </w:t>
      </w:r>
      <w:r>
        <w:t xml:space="preserve">komputasi: triage awal di perangkat sensor, identifikasi jenis kerusakan di</w:t>
      </w:r>
      <w:r>
        <w:t xml:space="preserve"> </w:t>
      </w:r>
      <w:r>
        <w:rPr>
          <w:i/>
          <w:iCs/>
        </w:rPr>
        <w:t xml:space="preserve">gateway</w:t>
      </w:r>
      <w:r>
        <w:t xml:space="preserve"> </w:t>
      </w:r>
      <w:r>
        <w:t xml:space="preserve">pabrik, dan estimasi sisa umur pakai di infrastruktur komputasi</w:t>
      </w:r>
      <w:r>
        <w:t xml:space="preserve"> </w:t>
      </w:r>
      <w:r>
        <w:t xml:space="preserve">terpusat.</w:t>
      </w:r>
    </w:p>
    <w:p>
      <w:pPr>
        <w:pStyle w:val="Paragraf"/>
      </w:pPr>
    </w:p>
    <w:bookmarkStart w:id="36" w:name="tab:bab6_pdm_multitier"/>
    <w:p>
      <w:pPr>
        <w:pStyle w:val="judulTabel"/>
      </w:pPr>
      <w:r>
        <w:t xml:space="preserve">Tabel </w:t>
      </w:r>
      <w:bookmarkStart w:id="46" w:name="tab_bab6_pdm_multitier"/>
      <w:r>
        <w:t xml:space="preserve">VI.</w:t>
      </w:r>
      <w:fldSimple w:instr=" SEQ Tabel \* ARABIC \s 1 ">
        <w:r>
          <w:t xml:space="preserve">1</w:t>
        </w:r>
      </w:fldSimple>
      <w:bookmarkEnd w:id="46"/>
      <w:r>
        <w:t xml:space="preserve"> </w:t>
      </w:r>
      <w:r>
        <w:t xml:space="preserve">Kerangka sistem perawatan prediktif tiga-tier berbasis vibrasi</w:t>
      </w:r>
    </w:p>
    <w:p>
      <w:pPr>
        <w:pStyle w:val="Paragraf"/>
      </w:pPr>
    </w:p>
    <w:tbl>
      <w:tblPr>
        <w:tblStyle w:val="Table"/>
        <w:tblW w:type="dxa" w:w="7933"/>
        <w:tblLook w:firstRow="1" w:lastRow="0" w:firstColumn="0" w:lastColumn="0" w:noHBand="0" w:noVBand="0" w:val="0020"/>
        <w:tblCaption w:val="Kerangka sistem perawatan prediktif tiga-tier berbasis vibrasi"/>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19"/>
        <w:gridCol w:w="1379"/>
        <w:gridCol w:w="2414"/>
        <w:gridCol w:w="1609"/>
        <w:gridCol w:w="1612"/>
      </w:tblGrid>
      <w:tr>
        <w:trPr>
          <w:tblHeader w:val="on"/>
        </w:trPr>
        <w:tc>
          <w:tcPr>
            <w:tcW w:w="919" w:type="dxa"/>
          </w:tcPr>
          <w:p>
            <w:pPr>
              <w:pStyle w:val="IsiTabel"/>
              <w:jc w:val="left"/>
            </w:pPr>
            <w:r>
              <w:rPr>
                <w:b/>
                <w:bCs/>
              </w:rPr>
              <w:t xml:space="preserve">Tier</w:t>
            </w:r>
          </w:p>
        </w:tc>
        <w:tc>
          <w:tcPr>
            <w:tcW w:w="1379" w:type="dxa"/>
          </w:tcPr>
          <w:p>
            <w:pPr>
              <w:pStyle w:val="IsiTabel"/>
              <w:jc w:val="left"/>
            </w:pPr>
            <w:r>
              <w:rPr>
                <w:b/>
                <w:bCs/>
              </w:rPr>
              <w:t xml:space="preserve">Lokasi</w:t>
            </w:r>
          </w:p>
        </w:tc>
        <w:tc>
          <w:tcPr>
            <w:tcW w:w="2414" w:type="dxa"/>
          </w:tcPr>
          <w:p>
            <w:pPr>
              <w:pStyle w:val="IsiTabel"/>
              <w:jc w:val="left"/>
            </w:pPr>
            <w:r>
              <w:rPr>
                <w:b/>
                <w:bCs/>
              </w:rPr>
              <w:t xml:space="preserve">Model</w:t>
            </w:r>
          </w:p>
        </w:tc>
        <w:tc>
          <w:tcPr>
            <w:tcW w:w="1609" w:type="dxa"/>
          </w:tcPr>
          <w:p>
            <w:pPr>
              <w:pStyle w:val="IsiTabel"/>
              <w:jc w:val="left"/>
            </w:pPr>
            <w:r>
              <w:rPr>
                <w:b/>
                <w:bCs/>
              </w:rPr>
              <w:t xml:space="preserve">Lapisan XAI</w:t>
            </w:r>
          </w:p>
        </w:tc>
        <w:tc>
          <w:tcPr>
            <w:tcW w:w="1612" w:type="dxa"/>
          </w:tcPr>
          <w:p>
            <w:pPr>
              <w:pStyle w:val="IsiTabel"/>
              <w:jc w:val="left"/>
            </w:pPr>
            <w:r>
              <w:rPr>
                <w:b/>
                <w:bCs/>
              </w:rPr>
              <w:t xml:space="preserve">Keluaran</w:t>
            </w:r>
          </w:p>
        </w:tc>
      </w:tr>
      <w:tr>
        <w:tc>
          <w:tcPr>
            <w:tcW w:w="919" w:type="dxa"/>
          </w:tcPr>
          <w:p>
            <w:pPr>
              <w:pStyle w:val="IsiTabel"/>
              <w:jc w:val="left"/>
            </w:pPr>
            <w:r>
              <w:t xml:space="preserve">Tier 1</w:t>
            </w:r>
          </w:p>
        </w:tc>
        <w:tc>
          <w:tcPr>
            <w:tcW w:w="1379" w:type="dxa"/>
          </w:tcPr>
          <w:p>
            <w:pPr>
              <w:pStyle w:val="IsiTabel"/>
              <w:jc w:val="left"/>
            </w:pPr>
            <w:r>
              <w:rPr>
                <w:i/>
                <w:iCs/>
              </w:rPr>
              <w:t xml:space="preserve">Edge</w:t>
            </w:r>
            <w:r>
              <w:t xml:space="preserve"> </w:t>
            </w:r>
            <w:r>
              <w:t xml:space="preserve">IoT; sensor / SKF IMx-8</w:t>
            </w:r>
          </w:p>
        </w:tc>
        <w:tc>
          <w:tcPr>
            <w:tcW w:w="2414" w:type="dxa"/>
          </w:tcPr>
          <w:p>
            <w:pPr>
              <w:pStyle w:val="IsiTabel"/>
              <w:jc w:val="left"/>
            </w:pPr>
            <w:r>
              <w:t xml:space="preserve">SVM/LR berbasis HI 36-D</w:t>
            </w:r>
            <w:r>
              <w:t xml:space="preserve"> </w:t>
            </w:r>
            <w:r>
              <w:t xml:space="preserve">(Suharto dkk., 2024)</w:t>
            </w:r>
          </w:p>
        </w:tc>
        <w:tc>
          <w:tcPr>
            <w:tcW w:w="1609" w:type="dxa"/>
          </w:tcPr>
          <w:p>
            <w:pPr>
              <w:pStyle w:val="IsiTabel"/>
              <w:jc w:val="left"/>
            </w:pPr>
            <w:r>
              <w:t xml:space="preserve">SHAP</w:t>
            </w:r>
            <w:r>
              <w:t xml:space="preserve"> </w:t>
            </w:r>
            <w:r>
              <w:rPr>
                <w:i/>
                <w:iCs/>
              </w:rPr>
              <w:t xml:space="preserve">KernelExplainer</w:t>
            </w:r>
            <w:r>
              <w:t xml:space="preserve"> </w:t>
            </w:r>
            <w:r>
              <w:t xml:space="preserve">(atribusi fitur)</w:t>
            </w:r>
          </w:p>
        </w:tc>
        <w:tc>
          <w:tcPr>
            <w:tcW w:w="1612" w:type="dxa"/>
          </w:tcPr>
          <w:p>
            <w:pPr>
              <w:pStyle w:val="IsiTabel"/>
              <w:jc w:val="left"/>
            </w:pPr>
            <w:r>
              <w:t xml:space="preserve">Triage anomali (ya/tidak)</w:t>
            </w:r>
          </w:p>
        </w:tc>
      </w:tr>
      <w:tr>
        <w:tc>
          <w:tcPr>
            <w:tcW w:w="919" w:type="dxa"/>
          </w:tcPr>
          <w:p>
            <w:pPr>
              <w:pStyle w:val="IsiTabel"/>
              <w:jc w:val="left"/>
            </w:pPr>
            <w:r>
              <w:t xml:space="preserve">Tier 2</w:t>
            </w:r>
          </w:p>
        </w:tc>
        <w:tc>
          <w:tcPr>
            <w:tcW w:w="1379" w:type="dxa"/>
          </w:tcPr>
          <w:p>
            <w:pPr>
              <w:pStyle w:val="IsiTabel"/>
              <w:jc w:val="left"/>
            </w:pPr>
            <w:r>
              <w:rPr>
                <w:i/>
                <w:iCs/>
              </w:rPr>
              <w:t xml:space="preserve">Edge Server</w:t>
            </w:r>
            <w:r>
              <w:t xml:space="preserve">;</w:t>
            </w:r>
            <w:r>
              <w:t xml:space="preserve"> </w:t>
            </w:r>
            <w:r>
              <w:rPr>
                <w:i/>
                <w:iCs/>
              </w:rPr>
              <w:t xml:space="preserve">gateway</w:t>
            </w:r>
            <w:r>
              <w:t xml:space="preserve"> </w:t>
            </w:r>
            <w:r>
              <w:t xml:space="preserve">pabrik</w:t>
            </w:r>
          </w:p>
        </w:tc>
        <w:tc>
          <w:tcPr>
            <w:tcW w:w="2414" w:type="dxa"/>
          </w:tcPr>
          <w:p>
            <w:pPr>
              <w:pStyle w:val="IsiTabel"/>
              <w:jc w:val="left"/>
            </w:pPr>
            <w:r>
              <w:t xml:space="preserve">WDCNN + FSM</w:t>
            </w:r>
            <w:r>
              <w:t xml:space="preserve"> </w:t>
            </w:r>
            <w:r>
              <w:t xml:space="preserve">(</w:t>
            </w:r>
            <w:r>
              <w:t xml:space="preserve">Suharto dan lainnya</w:t>
            </w:r>
            <w:r>
              <w:t xml:space="preserve">, 2025)</w:t>
            </w:r>
          </w:p>
        </w:tc>
        <w:tc>
          <w:tcPr>
            <w:tcW w:w="1609" w:type="dxa"/>
          </w:tcPr>
          <w:p>
            <w:pPr>
              <w:pStyle w:val="IsiTabel"/>
              <w:jc w:val="left"/>
            </w:pPr>
            <w:r>
              <w:t xml:space="preserve">SHAP</w:t>
            </w:r>
            <w:r>
              <w:t xml:space="preserve"> </w:t>
            </w:r>
            <w:r>
              <w:rPr>
                <w:i/>
                <w:iCs/>
              </w:rPr>
              <w:t xml:space="preserve">DeepExplainer</w:t>
            </w:r>
            <w:r>
              <w:t xml:space="preserve"> </w:t>
            </w:r>
            <w:r>
              <w:t xml:space="preserve">+ FSM (atribusi sinyal)</w:t>
            </w:r>
          </w:p>
        </w:tc>
        <w:tc>
          <w:tcPr>
            <w:tcW w:w="1612" w:type="dxa"/>
          </w:tcPr>
          <w:p>
            <w:pPr>
              <w:pStyle w:val="IsiTabel"/>
              <w:jc w:val="left"/>
            </w:pPr>
            <w:r>
              <w:t xml:space="preserve">Jenis dan keparahan kerusakan; akurasi 99,87%</w:t>
            </w:r>
          </w:p>
        </w:tc>
      </w:tr>
      <w:tr>
        <w:tc>
          <w:tcPr>
            <w:tcW w:w="919" w:type="dxa"/>
          </w:tcPr>
          <w:p>
            <w:pPr>
              <w:pStyle w:val="IsiTabel"/>
              <w:jc w:val="left"/>
            </w:pPr>
            <w:r>
              <w:t xml:space="preserve">Tier 3</w:t>
            </w:r>
          </w:p>
        </w:tc>
        <w:tc>
          <w:tcPr>
            <w:tcW w:w="1379" w:type="dxa"/>
          </w:tcPr>
          <w:p>
            <w:pPr>
              <w:pStyle w:val="IsiTabel"/>
              <w:jc w:val="left"/>
            </w:pPr>
            <w:r>
              <w:rPr>
                <w:i/>
                <w:iCs/>
              </w:rPr>
              <w:t xml:space="preserve">Cloud</w:t>
            </w:r>
            <w:r>
              <w:t xml:space="preserve">/GPU; AWS /</w:t>
            </w:r>
            <w:r>
              <w:t xml:space="preserve"> </w:t>
            </w:r>
            <w:r>
              <w:rPr>
                <w:i/>
                <w:iCs/>
              </w:rPr>
              <w:t xml:space="preserve">on-premise</w:t>
            </w:r>
          </w:p>
        </w:tc>
        <w:tc>
          <w:tcPr>
            <w:tcW w:w="2414" w:type="dxa"/>
          </w:tcPr>
          <w:p>
            <w:pPr>
              <w:pStyle w:val="IsiTabel"/>
              <w:jc w:val="left"/>
            </w:pPr>
            <w:r>
              <w:rPr>
                <w:i/>
                <w:iCs/>
              </w:rPr>
              <w:t xml:space="preserve">Backbone</w:t>
            </w:r>
            <w:r>
              <w:t xml:space="preserve"> </w:t>
            </w:r>
            <w:r>
              <w:t xml:space="preserve">RUL + SAE-BPFx</w:t>
            </w:r>
            <w:r>
              <w:t xml:space="preserve"> </w:t>
            </w:r>
            <w:r>
              <w:t xml:space="preserve">(</w:t>
            </w:r>
            <w:r>
              <w:t xml:space="preserve">Suharto dan ko-promotor</w:t>
            </w:r>
            <w:r>
              <w:t xml:space="preserve">, 2025)</w:t>
            </w:r>
          </w:p>
        </w:tc>
        <w:tc>
          <w:tcPr>
            <w:tcW w:w="1609" w:type="dxa"/>
          </w:tcPr>
          <w:p>
            <w:pPr>
              <w:pStyle w:val="IsiTabel"/>
              <w:jc w:val="left"/>
            </w:pPr>
            <w:r>
              <w:t xml:space="preserve">Pemetaan SAE ke BPFx;</w:t>
            </w:r>
            <w:r>
              <w:t xml:space="preserve"> </w:t>
            </w:r>
            <w:r>
              <w:rPr>
                <w:i/>
                <w:iCs/>
              </w:rPr>
              <w:t xml:space="preserve">bootstrap</w:t>
            </w:r>
            <w:r>
              <w:t xml:space="preserve"> </w:t>
            </w:r>
            <w:r>
              <w:t xml:space="preserve">CI; uji permutasi</w:t>
            </w:r>
          </w:p>
        </w:tc>
        <w:tc>
          <w:tcPr>
            <w:tcW w:w="1612" w:type="dxa"/>
          </w:tcPr>
          <w:p>
            <w:pPr>
              <w:pStyle w:val="IsiTabel"/>
              <w:jc w:val="left"/>
            </w:pPr>
            <w:r>
              <w:t xml:space="preserve">Estimasi RUL + audit korespondensi laten–fisika</w:t>
            </w:r>
          </w:p>
        </w:tc>
      </w:tr>
    </w:tbl>
    <w:p>
      <w:pPr>
        <w:pStyle w:val="Paragraf"/>
      </w:pPr>
    </w:p>
    <w:bookmarkEnd w:id="36"/>
    <w:p>
      <w:pPr>
        <w:pStyle w:val="Paragraf"/>
      </w:pPr>
      <w:r>
        <w:t xml:space="preserve">Seperti terlihat pada Tabel </w:t>
      </w:r>
      <w:fldSimple w:instr=" REF tab_bab6_pdm_multitier \h ">
        <w:r>
          <w:t xml:space="preserve">VI.1</w:t>
        </w:r>
      </w:fldSimple>
      <w:r>
        <w:t xml:space="preserve"> dan</w:t>
      </w:r>
      <w:r>
        <w:t xml:space="preserve"> </w:t>
      </w:r>
      <w:r>
        <w:t xml:space="preserve">Gambar </w:t>
      </w:r>
      <w:fldSimple w:instr=" REF fig_bab6_pdm_multitier \h ">
        <w:r>
          <w:t xml:space="preserve">VI.1</w:t>
        </w:r>
      </w:fldSimple>
      <w:r>
        <w:t xml:space="preserve">, setiap tier dirancang agar dapat berdiri</w:t>
      </w:r>
      <w:r>
        <w:t xml:space="preserve"> </w:t>
      </w:r>
      <w:r>
        <w:t xml:space="preserve">sendiri, namun keluarannya memperkaya tier berikutnya. Triage anomali Tier 1</w:t>
      </w:r>
      <w:r>
        <w:t xml:space="preserve"> </w:t>
      </w:r>
      <w:r>
        <w:t xml:space="preserve">menyaring rekaman dalam kondisi normal sebelum meneruskannya ke Tier 2, dengan</w:t>
      </w:r>
      <w:r>
        <w:t xml:space="preserve"> </w:t>
      </w:r>
      <w:r>
        <w:t xml:space="preserve">demikian Tier 2 hanya memproses segmen yang sudah dicurigai mengandung</w:t>
      </w:r>
      <w:r>
        <w:t xml:space="preserve"> </w:t>
      </w:r>
      <w:r>
        <w:t xml:space="preserve">kerusakan. Konfirmasi jenis dan keparahan kerusakan dari Tier 2 kemudian</w:t>
      </w:r>
      <w:r>
        <w:t xml:space="preserve"> </w:t>
      </w:r>
      <w:r>
        <w:t xml:space="preserve">memberikan konteks bagi Tier 3 untuk memilih</w:t>
      </w:r>
      <w:r>
        <w:t xml:space="preserve"> </w:t>
      </w:r>
      <w:r>
        <w:rPr>
          <w:i/>
          <w:iCs/>
        </w:rPr>
        <w:t xml:space="preserve">backbone</w:t>
      </w:r>
      <w:r>
        <w:t xml:space="preserve"> </w:t>
      </w:r>
      <w:r>
        <w:t xml:space="preserve">RUL yang paling</w:t>
      </w:r>
      <w:r>
        <w:t xml:space="preserve"> </w:t>
      </w:r>
      <w:r>
        <w:t xml:space="preserve">sesuai dengan profil kerusakan yang terdeteksi.</w:t>
      </w:r>
    </w:p>
    <w:p>
      <w:pPr>
        <w:pStyle w:val="Paragraf"/>
      </w:pPr>
    </w:p>
    <w:bookmarkStart w:id="40" w:name="fig:bab6_pdm_multitier"/>
    <w:p xmlns:a="http://schemas.openxmlformats.org/drawingml/2006/main" xmlns:pic="http://schemas.openxmlformats.org/drawingml/2006/picture">
      <w:pPr>
        <w:pStyle w:val="Gambar"/>
      </w:pPr>
      <w:r>
        <w:drawing>
          <wp:inline>
            <wp:extent cx="5037455" cy="2331302"/>
            <wp:effectExtent b="0" l="0" r="0" t="0"/>
            <wp:docPr descr="" title="" id="38" name="Picture"/>
            <a:graphic>
              <a:graphicData uri="http://schemas.openxmlformats.org/drawingml/2006/picture">
                <pic:pic>
                  <pic:nvPicPr>
                    <pic:cNvPr descr="assets/figures/bab6/kerangka_pdm.png" id="39" name="Picture"/>
                    <pic:cNvPicPr>
                      <a:picLocks noChangeArrowheads="1" noChangeAspect="1"/>
                    </pic:cNvPicPr>
                  </pic:nvPicPr>
                  <pic:blipFill>
                    <a:blip r:embed="rId62"/>
                    <a:stretch>
                      <a:fillRect/>
                    </a:stretch>
                  </pic:blipFill>
                  <pic:spPr bwMode="auto">
                    <a:xfrm>
                      <a:off x="0" y="0"/>
                      <a:ext cx="5037455" cy="2331302"/>
                    </a:xfrm>
                    <a:prstGeom prst="rect">
                      <a:avLst/>
                    </a:prstGeom>
                    <a:noFill/>
                    <a:ln w="9525">
                      <a:noFill/>
                      <a:headEnd/>
                      <a:tailEnd/>
                    </a:ln>
                  </pic:spPr>
                </pic:pic>
              </a:graphicData>
            </a:graphic>
          </wp:inline>
        </w:drawing>
      </w:r>
    </w:p>
    <w:p>
      <w:pPr>
        <w:pStyle w:val="JudulGambar"/>
      </w:pPr>
      <w:r>
        <w:t xml:space="preserve">Gambar </w:t>
      </w:r>
      <w:bookmarkStart w:id="47" w:name="fig_bab6_pdm_multitier"/>
      <w:r>
        <w:t xml:space="preserve">VI.</w:t>
      </w:r>
      <w:fldSimple w:instr=" SEQ Gambar \* ARABIC \s 1 ">
        <w:r>
          <w:t xml:space="preserve">1</w:t>
        </w:r>
      </w:fldSimple>
      <w:bookmarkEnd w:id="47"/>
      <w:r>
        <w:t xml:space="preserve"> </w:t>
      </w:r>
      <w:r>
        <w:t xml:space="preserve">Arsitektur sistem perawatan prediktif tiga-tier. Aliran data bergerak</w:t>
      </w:r>
      <w:r>
        <w:t xml:space="preserve"> </w:t>
      </w:r>
      <w:r>
        <w:t xml:space="preserve">dari kiri ke kanan mengikuti gradasi kompleksitas komputasi. Lapisan XAI</w:t>
      </w:r>
      <w:r>
        <w:t xml:space="preserve"> </w:t>
      </w:r>
      <w:r>
        <w:t xml:space="preserve">di bawah setiap tier (kotak putus-putus) menyediakan keterbacaan yang</w:t>
      </w:r>
      <w:r>
        <w:t xml:space="preserve"> </w:t>
      </w:r>
      <w:r>
        <w:t xml:space="preserve">sesuai dengan peran pengguna: teknisi sensor (Tier 1), insinyur perawatan</w:t>
      </w:r>
      <w:r>
        <w:t xml:space="preserve"> </w:t>
      </w:r>
      <w:r>
        <w:t xml:space="preserve">(Tier 2), dan analis data atau manajer aset (Tier 3). Umpan balik</w:t>
      </w:r>
      <w:r>
        <w:t xml:space="preserve"> </w:t>
      </w:r>
      <w:r>
        <w:t xml:space="preserve">dua-arah antara Tier 3 dan ERP/CMMS mengintegrasikan estimasi RUL dengan</w:t>
      </w:r>
      <w:r>
        <w:t xml:space="preserve"> </w:t>
      </w:r>
      <w:r>
        <w:t xml:space="preserve">jadwal produksi.</w:t>
      </w:r>
    </w:p>
    <w:p>
      <w:pPr>
        <w:pStyle w:val="Paragraf"/>
      </w:pPr>
    </w:p>
    <w:bookmarkEnd w:id="40"/>
    <w:p>
      <w:pPr>
        <w:pStyle w:val="Paragraf"/>
      </w:pPr>
      <w:r>
        <w:t xml:space="preserve">Integrasi dengan sistem ERP dan</w:t>
      </w:r>
      <w:r>
        <w:t xml:space="preserve"> </w:t>
      </w:r>
      <w:r>
        <w:rPr>
          <w:i/>
          <w:iCs/>
        </w:rPr>
        <w:t xml:space="preserve">Computerized Maintenance Management</w:t>
      </w:r>
      <w:r>
        <w:rPr>
          <w:i/>
          <w:iCs/>
        </w:rPr>
        <w:t xml:space="preserve"> </w:t>
      </w:r>
      <w:r>
        <w:rPr>
          <w:i/>
          <w:iCs/>
        </w:rPr>
        <w:t xml:space="preserve">System</w:t>
      </w:r>
      <w:r>
        <w:t xml:space="preserve"> </w:t>
      </w:r>
      <w:r>
        <w:t xml:space="preserve">(CMMS) menjadikan keluaran Tier 3 bukan sekadar angka prediksi,</w:t>
      </w:r>
      <w:r>
        <w:t xml:space="preserve"> </w:t>
      </w:r>
      <w:r>
        <w:t xml:space="preserve">melainkan masukan konkret bagi pengambilan keputusan operasional. Estimasi sisa</w:t>
      </w:r>
      <w:r>
        <w:t xml:space="preserve"> </w:t>
      </w:r>
      <w:r>
        <w:t xml:space="preserve">umur pakai yang diperbarui pada setiap</w:t>
      </w:r>
      <w:r>
        <w:t xml:space="preserve"> </w:t>
      </w:r>
      <w:r>
        <w:rPr>
          <w:i/>
          <w:iCs/>
        </w:rPr>
        <w:t xml:space="preserve">batch</w:t>
      </w:r>
      <w:r>
        <w:t xml:space="preserve"> </w:t>
      </w:r>
      <w:r>
        <w:t xml:space="preserve">akuisisi memungkinkan</w:t>
      </w:r>
      <w:r>
        <w:t xml:space="preserve"> </w:t>
      </w:r>
      <w:r>
        <w:t xml:space="preserve">manajer aset menyesuaikan jadwal penggantian komponen dengan jendela waktu henti</w:t>
      </w:r>
      <w:r>
        <w:t xml:space="preserve"> </w:t>
      </w:r>
      <w:r>
        <w:t xml:space="preserve">yang sudah direncanakan, sehingga menghindari penghentian darurat yang</w:t>
      </w:r>
      <w:r>
        <w:t xml:space="preserve"> </w:t>
      </w:r>
      <w:r>
        <w:t xml:space="preserve">mengganggu kesinambungan produksi. Pita kepercayaan 95% dari prosedur</w:t>
      </w:r>
      <w:r>
        <w:t xml:space="preserve"> </w:t>
      </w:r>
      <w:r>
        <w:rPr>
          <w:i/>
          <w:iCs/>
        </w:rPr>
        <w:t xml:space="preserve">bootstrap</w:t>
      </w:r>
      <w:r>
        <w:t xml:space="preserve"> </w:t>
      </w:r>
      <w:r>
        <w:t xml:space="preserve">(Subbab V.4) memberikan informasi risiko</w:t>
      </w:r>
      <w:r>
        <w:t xml:space="preserve"> </w:t>
      </w:r>
      <w:r>
        <w:t xml:space="preserve">kuantitatif yang dapat diterjemahkan langsung ke prioritas intervensi perawatan.</w:t>
      </w:r>
    </w:p>
    <w:p>
      <w:pPr>
        <w:pStyle w:val="Paragraf"/>
      </w:pPr>
    </w:p>
    <w:bookmarkEnd w:id="41"/>
    <w:bookmarkStart w:id="42" w:name="sec:bab6_kesimpulan"/>
    <w:p>
      <w:pPr>
        <w:pStyle w:val="Heading2"/>
      </w:pPr>
      <w:r>
        <w:t xml:space="preserve">Kesimpulan</w:t>
      </w:r>
    </w:p>
    <w:p>
      <w:pPr>
        <w:pStyle w:val="Paragraf"/>
      </w:pPr>
    </w:p>
    <w:p>
      <w:pPr>
        <w:pStyle w:val="Paragraf"/>
      </w:pPr>
      <w:r>
        <w:t xml:space="preserve">Lima novelti yang dirumuskan pada Subbab I.3 telah</w:t>
      </w:r>
      <w:r>
        <w:t xml:space="preserve"> </w:t>
      </w:r>
      <w:r>
        <w:t xml:space="preserve">dibuktikan secara empiris atau dirumuskan sebagai kontribusi konseptual yang</w:t>
      </w:r>
      <w:r>
        <w:t xml:space="preserve"> </w:t>
      </w:r>
      <w:r>
        <w:t xml:space="preserve">didukung oleh bukti penempatan komponen. Status pembuktian setiap novelti</w:t>
      </w:r>
      <w:r>
        <w:t xml:space="preserve"> </w:t>
      </w:r>
      <w:r>
        <w:t xml:space="preserve">dinyatakan secara eksplisit untuk membatasi klaim sesuai dengan lingkup</w:t>
      </w:r>
      <w:r>
        <w:t xml:space="preserve"> </w:t>
      </w:r>
      <w:r>
        <w:t xml:space="preserve">eksperimen yang dilaksanakan.</w:t>
      </w:r>
    </w:p>
    <w:p>
      <w:pPr>
        <w:pStyle w:val="Paragraf"/>
      </w:pPr>
    </w:p>
    <w:p>
      <w:pPr>
        <w:pStyle w:val="Paragraf"/>
      </w:pPr>
      <w:r>
        <w:rPr>
          <w:b/>
          <w:bCs/>
        </w:rPr>
        <w:t xml:space="preserve">Novelti 1:</w:t>
      </w:r>
      <w:r>
        <w:rPr>
          <w:b/>
          <w:bCs/>
        </w:rPr>
        <w:t xml:space="preserve"> </w:t>
      </w:r>
      <w:r>
        <w:rPr>
          <w:b/>
          <w:bCs/>
          <w:i/>
          <w:iCs/>
        </w:rPr>
        <w:t xml:space="preserve">Fault Signature Maps</w:t>
      </w:r>
      <w:r>
        <w:rPr>
          <w:b/>
          <w:bCs/>
        </w:rPr>
        <w:t xml:space="preserve">.</w:t>
      </w:r>
      <w:r>
        <w:t xml:space="preserve"> </w:t>
      </w:r>
      <w:r>
        <w:t xml:space="preserve">FSM adalah lapisan XAI</w:t>
      </w:r>
      <w:r>
        <w:t xml:space="preserve"> </w:t>
      </w:r>
      <w:r>
        <w:t xml:space="preserve">pertama yang beroperasi langsung pada sinyal mentah 2.048 titik untuk WDCNN,</w:t>
      </w:r>
      <w:r>
        <w:t xml:space="preserve"> </w:t>
      </w:r>
      <w:r>
        <w:t xml:space="preserve">dengan tiga varian (Signed, Absolute, Variance) dan tiga metrik validasi</w:t>
      </w:r>
      <w:r>
        <w:t xml:space="preserve"> </w:t>
      </w:r>
      <w:r>
        <w:t xml:space="preserve">(discriminability, severity monotonicity, split-half stability). Nilai</w:t>
      </w:r>
      <w:r>
        <w:t xml:space="preserve"> </w:t>
      </w:r>
      <w:r>
        <w:rPr>
          <w:i/>
          <w:iCs/>
        </w:rPr>
        <w:t xml:space="preserve">split-half stability</w:t>
      </w:r>
      <w:r>
        <w:t xml:space="preserve"> </w:t>
      </w:r>
      <w:r>
        <w:t xml:space="preserve">0,940 menunjukkan FSM sangat stabil lintas subset</w:t>
      </w:r>
      <w:r>
        <w:t xml:space="preserve"> </w:t>
      </w:r>
      <w:r>
        <w:t xml:space="preserve">data uji;</w:t>
      </w:r>
      <w:r>
        <w:t xml:space="preserve"> </w:t>
      </w:r>
      <w:r>
        <w:rPr>
          <w:i/>
          <w:iCs/>
        </w:rPr>
        <w:t xml:space="preserve">discriminability index</w:t>
      </w:r>
      <w:r>
        <w:t xml:space="preserve"> </w:t>
      </w:r>
      <w:r>
        <w:t xml:space="preserve">sebesar 0,216 pada varian</w:t>
      </w:r>
      <w:r>
        <w:t xml:space="preserve"> </w:t>
      </w:r>
      <w:r>
        <w:rPr>
          <w:i/>
          <w:iCs/>
        </w:rPr>
        <w:t xml:space="preserve">baseline</w:t>
      </w:r>
      <w:r>
        <w:t xml:space="preserve"> </w:t>
      </w:r>
      <w:r>
        <w:t xml:space="preserve">menunjukkan perbedaan antarkelas yang terukur;</w:t>
      </w:r>
      <w:r>
        <w:t xml:space="preserve"> </w:t>
      </w:r>
      <w:r>
        <w:rPr>
          <w:i/>
          <w:iCs/>
        </w:rPr>
        <w:t xml:space="preserve">severity monotonicity</w:t>
      </w:r>
      <w:r>
        <w:rPr>
          <w:i/>
          <w:iCs/>
        </w:rPr>
        <w:t xml:space="preserve"> </w:t>
      </w:r>
      <w:r>
        <w:rPr>
          <w:i/>
          <w:iCs/>
        </w:rPr>
        <w:t xml:space="preserve">fraction</w:t>
      </w:r>
      <w:r>
        <w:t xml:space="preserve"> </w:t>
      </w:r>
      <w:r>
        <w:t xml:space="preserve">mencapai 17,6% untuk kelas Ball, 13,8% untuk IR, dan 8,6% untuk</w:t>
      </w:r>
      <w:r>
        <w:t xml:space="preserve"> </w:t>
      </w:r>
      <w:r>
        <w:t xml:space="preserve">OR, mencerminkan gradasi keparahan yang dapat dibedakan dari atribusi sinyal.</w:t>
      </w:r>
      <w:r>
        <w:t xml:space="preserve"> </w:t>
      </w:r>
      <w:r>
        <w:t xml:space="preserve">Status:</w:t>
      </w:r>
      <w:r>
        <w:t xml:space="preserve"> </w:t>
      </w:r>
      <w:r>
        <w:rPr>
          <w:b/>
          <w:bCs/>
        </w:rPr>
        <w:t xml:space="preserve">empiris</w:t>
      </w:r>
      <w:r>
        <w:t xml:space="preserve">.</w:t>
      </w:r>
    </w:p>
    <w:p>
      <w:pPr>
        <w:pStyle w:val="Paragraf"/>
      </w:pPr>
    </w:p>
    <w:p>
      <w:pPr>
        <w:pStyle w:val="Paragraf"/>
      </w:pPr>
      <w:r>
        <w:rPr>
          <w:b/>
          <w:bCs/>
        </w:rPr>
        <w:t xml:space="preserve">Novelti 2: Trade-off</w:t>
      </w:r>
      <w:r>
        <w:rPr>
          <w:b/>
          <w:bCs/>
        </w:rPr>
        <w:t xml:space="preserve"> </w:t>
      </w:r>
      <w:r>
        <w:rPr>
          <w:b/>
          <w:bCs/>
          <w:i/>
          <w:iCs/>
        </w:rPr>
        <w:t xml:space="preserve">BatchNorm</w:t>
      </w:r>
      <w:r>
        <w:rPr>
          <w:b/>
          <w:bCs/>
        </w:rPr>
        <w:t xml:space="preserve"> </w:t>
      </w:r>
      <w:r>
        <w:rPr>
          <w:b/>
          <w:bCs/>
        </w:rPr>
        <w:t xml:space="preserve">terhadap Discriminability FSM.</w:t>
      </w:r>
      <w:r>
        <w:t xml:space="preserve"> </w:t>
      </w:r>
      <w:r>
        <w:t xml:space="preserve">Penelitian ini melaporkan untuk pertama kalinya bahwa</w:t>
      </w:r>
      <w:r>
        <w:t xml:space="preserve"> </w:t>
      </w:r>
      <w:r>
        <w:rPr>
          <w:i/>
          <w:iCs/>
        </w:rPr>
        <w:t xml:space="preserve">BatchNorm</w:t>
      </w:r>
      <w:r>
        <w:t xml:space="preserve"> </w:t>
      </w:r>
      <w:r>
        <w:t xml:space="preserve">meningkatkan akurasi klasifikasi WDCNN sebesar 3,60 poin persentase, namun</w:t>
      </w:r>
      <w:r>
        <w:t xml:space="preserve"> </w:t>
      </w:r>
      <w:r>
        <w:t xml:space="preserve">menurunkan</w:t>
      </w:r>
      <w:r>
        <w:t xml:space="preserve"> </w:t>
      </w:r>
      <w:r>
        <w:rPr>
          <w:i/>
          <w:iCs/>
        </w:rPr>
        <w:t xml:space="preserve">discriminability</w:t>
      </w:r>
      <w:r>
        <w:t xml:space="preserve"> </w:t>
      </w:r>
      <w:r>
        <w:t xml:space="preserve">FSM; secara setara,</w:t>
      </w:r>
      <w:r>
        <w:t xml:space="preserve"> </w:t>
      </w:r>
      <w:r>
        <w:t xml:space="preserve">penghapusan</w:t>
      </w:r>
      <w:r>
        <w:t xml:space="preserve"> </w:t>
      </w:r>
      <w:r>
        <w:rPr>
          <w:i/>
          <w:iCs/>
        </w:rPr>
        <w:t xml:space="preserve">BatchNorm</w:t>
      </w:r>
      <w:r>
        <w:t xml:space="preserve"> </w:t>
      </w:r>
      <w:r>
        <w:t xml:space="preserve">menaikkan</w:t>
      </w:r>
      <w:r>
        <w:t xml:space="preserve"> </w:t>
      </w:r>
      <w:r>
        <w:rPr>
          <w:i/>
          <w:iCs/>
        </w:rPr>
        <w:t xml:space="preserve">discriminability</w:t>
      </w:r>
      <w:r>
        <w:t xml:space="preserve"> </w:t>
      </w:r>
      <w:r>
        <w:t xml:space="preserve">FSM sebesar 133%,</w:t>
      </w:r>
      <w:r>
        <w:t xml:space="preserve"> </w:t>
      </w:r>
      <w:r>
        <w:t xml:space="preserve">dari nilai 0,315 (varian A, dengan BN) menjadi 0,735 (varian C, tanpa BN) pada</w:t>
      </w:r>
      <w:r>
        <w:t xml:space="preserve"> </w:t>
      </w:r>
      <w:r>
        <w:t xml:space="preserve">subset ablasi</w:t>
      </w:r>
      <w:r>
        <w:t xml:space="preserve">. Temuan ini memberikan panduan</w:t>
      </w:r>
      <w:r>
        <w:t xml:space="preserve"> </w:t>
      </w:r>
      <w:r>
        <w:t xml:space="preserve">desain konkret bagi peneliti dan rekayasawan: varian dengan</w:t>
      </w:r>
      <w:r>
        <w:t xml:space="preserve"> </w:t>
      </w:r>
      <w:r>
        <w:rPr>
          <w:i/>
          <w:iCs/>
        </w:rPr>
        <w:t xml:space="preserve">BatchNorm</w:t>
      </w:r>
      <w:r>
        <w:t xml:space="preserve"> </w:t>
      </w:r>
      <w:r>
        <w:t xml:space="preserve">dipilih untuk prioritas akurasi operasional pada Tier 2, sedangkan varian tanpa</w:t>
      </w:r>
      <w:r>
        <w:t xml:space="preserve"> </w:t>
      </w:r>
      <w:r>
        <w:rPr>
          <w:i/>
          <w:iCs/>
        </w:rPr>
        <w:t xml:space="preserve">BatchNorm</w:t>
      </w:r>
      <w:r>
        <w:t xml:space="preserve"> </w:t>
      </w:r>
      <w:r>
        <w:t xml:space="preserve">dipilih ketika auditabilitas sinyal diutamakan, misalnya dalam</w:t>
      </w:r>
      <w:r>
        <w:t xml:space="preserve"> </w:t>
      </w:r>
      <w:r>
        <w:t xml:space="preserve">konteks penelitian lanjutan atau pengembangan standar inspeksi.</w:t>
      </w:r>
      <w:r>
        <w:t xml:space="preserve"> </w:t>
      </w:r>
      <w:r>
        <w:t xml:space="preserve">Status:</w:t>
      </w:r>
      <w:r>
        <w:t xml:space="preserve"> </w:t>
      </w:r>
      <w:r>
        <w:rPr>
          <w:b/>
          <w:bCs/>
        </w:rPr>
        <w:t xml:space="preserve">empiris</w:t>
      </w:r>
      <w:r>
        <w:t xml:space="preserve">.</w:t>
      </w:r>
    </w:p>
    <w:p>
      <w:pPr>
        <w:pStyle w:val="Paragraf"/>
      </w:pPr>
    </w:p>
    <w:p>
      <w:pPr>
        <w:pStyle w:val="Paragraf"/>
      </w:pPr>
      <w:r>
        <w:rPr>
          <w:b/>
          <w:bCs/>
        </w:rPr>
        <w:t xml:space="preserve">Novelti 3: SAEBearing.</w:t>
      </w:r>
      <w:r>
        <w:t xml:space="preserve"> </w:t>
      </w:r>
      <w:r>
        <w:t xml:space="preserve">Adaptasi pertama</w:t>
      </w:r>
      <w:r>
        <w:t xml:space="preserve"> </w:t>
      </w:r>
      <w:r>
        <w:rPr>
          <w:i/>
          <w:iCs/>
        </w:rPr>
        <w:t xml:space="preserve">mechanistic</w:t>
      </w:r>
      <w:r>
        <w:rPr>
          <w:i/>
          <w:iCs/>
        </w:rPr>
        <w:t xml:space="preserve"> </w:t>
      </w:r>
      <w:r>
        <w:rPr>
          <w:i/>
          <w:iCs/>
        </w:rPr>
        <w:t xml:space="preserve">interpretability</w:t>
      </w:r>
      <w:r>
        <w:t xml:space="preserve"> </w:t>
      </w:r>
      <w:r>
        <w:t xml:space="preserve">berbasis</w:t>
      </w:r>
      <w:r>
        <w:t xml:space="preserve"> </w:t>
      </w:r>
      <w:r>
        <w:rPr>
          <w:i/>
          <w:iCs/>
        </w:rPr>
        <w:t xml:space="preserve">Top-k Sparse Autoencoder</w:t>
      </w:r>
      <w:r>
        <w:t xml:space="preserve"> </w:t>
      </w:r>
      <w:r>
        <w:t xml:space="preserve">ke domain prognostik</w:t>
      </w:r>
      <w:r>
        <w:t xml:space="preserve"> </w:t>
      </w:r>
      <w:r>
        <w:rPr>
          <w:i/>
          <w:iCs/>
        </w:rPr>
        <w:t xml:space="preserve">rolling element bearing</w:t>
      </w:r>
      <w:r>
        <w:t xml:space="preserve"> </w:t>
      </w:r>
      <w:r>
        <w:t xml:space="preserve">menghasilkan temuan yang dapat diverifikasi statistik.</w:t>
      </w:r>
      <w:r>
        <w:t xml:space="preserve"> </w:t>
      </w:r>
      <w:r>
        <w:rPr>
          <w:i/>
          <w:iCs/>
        </w:rPr>
        <w:t xml:space="preserve">Hit-rate</w:t>
      </w:r>
      <w:r>
        <w:t xml:space="preserve"> </w:t>
      </w:r>
      <w:r>
        <w:t xml:space="preserve">BPFI pada PHM2012 mencapai 2,3% (24 dari 1.024 fitur, p &lt;</w:t>
      </w:r>
      <w:r>
        <w:t xml:space="preserve"> </w:t>
      </w:r>
      <w:r>
        <w:t xml:space="preserve">0,001) dengan korelasi Pearson maksimum</w:t>
      </w:r>
      <w:r>
        <w:t xml:space="preserve"> </w:t>
      </w:r>
      <w:r>
        <w:rPr>
          <w:i/>
          <w:iCs/>
        </w:rPr>
        <w:t xml:space="preserve">r</w:t>
      </w:r>
      <w:r>
        <w:t xml:space="preserve"> </w:t>
      </w:r>
      <w:r>
        <w:t xml:space="preserve">= 0,447.</w:t>
      </w:r>
      <w:r>
        <w:t xml:space="preserve"> </w:t>
      </w:r>
      <w:r>
        <w:t xml:space="preserve">Pada XJTU-SY</w:t>
      </w:r>
      <w:r>
        <w:t xml:space="preserve"> </w:t>
      </w:r>
      <w:r>
        <w:t xml:space="preserve">dengan dataset tiga kondisi operasi yang lengkap,</w:t>
      </w:r>
      <w:r>
        <w:t xml:space="preserve"> </w:t>
      </w:r>
      <w:r>
        <w:rPr>
          <w:i/>
          <w:iCs/>
        </w:rPr>
        <w:t xml:space="preserve">hit-rate</w:t>
      </w:r>
      <w:r>
        <w:t xml:space="preserve"> </w:t>
      </w:r>
      <w:r>
        <w:t xml:space="preserve">tersebar pada</w:t>
      </w:r>
      <w:r>
        <w:t xml:space="preserve"> </w:t>
      </w:r>
      <w:r>
        <w:t xml:space="preserve">BPFI (1</w:t>
      </w:r>
      <w:r>
        <w:t xml:space="preserve">,</w:t>
      </w:r>
      <w:r>
        <w:t xml:space="preserve">5%), BSF (1</w:t>
      </w:r>
      <w:r>
        <w:t xml:space="preserve">,</w:t>
      </w:r>
      <w:r>
        <w:t xml:space="preserve">6%), dan BPFO (0</w:t>
      </w:r>
      <w:r>
        <w:t xml:space="preserve">,</w:t>
      </w:r>
      <w:r>
        <w:t xml:space="preserve">7%) dengan</w:t>
      </w:r>
      <w:r>
        <w:t xml:space="preserve"> </w:t>
      </w:r>
      <m:oMath>
        <m:sSub>
          <m:e>
            <m:r>
              <m:t>r</m:t>
            </m:r>
          </m:e>
          <m:sub>
            <m:r>
              <m:rPr>
                <m:sty m:val="p"/>
              </m:rPr>
              <m:t>m</m:t>
            </m:r>
            <m:r>
              <m:rPr>
                <m:sty m:val="p"/>
              </m:rPr>
              <m:t>a</m:t>
            </m:r>
            <m:r>
              <m:rPr>
                <m:sty m:val="p"/>
              </m:rPr>
              <m:t>x</m:t>
            </m:r>
          </m:sub>
        </m:sSub>
        <m:r>
          <m:rPr>
            <m:sty m:val="p"/>
          </m:rPr>
          <m:t>=</m:t>
        </m:r>
        <m:r>
          <m:t>0</m:t>
        </m:r>
        <m:r>
          <m:rPr>
            <m:sty m:val="p"/>
          </m:rPr>
          <m:t>,</m:t>
        </m:r>
        <m:r>
          <m:t>468</m:t>
        </m:r>
      </m:oMath>
      <w:r>
        <w:t xml:space="preserve"> </w:t>
      </w:r>
      <w:r>
        <w:t xml:space="preserve">(</w:t>
      </w:r>
      <w:r>
        <w:rPr>
          <w:i/>
          <w:iCs/>
        </w:rPr>
        <w:t xml:space="preserve">p</w:t>
      </w:r>
      <w:r>
        <w:t xml:space="preserve"> </w:t>
      </w:r>
      <w:r>
        <w:t xml:space="preserve">&lt; 0,001), mencerminkan keragaman mode kegagalan lintas kondisi beban</w:t>
      </w:r>
      <w:r>
        <w:t xml:space="preserve"> </w:t>
      </w:r>
      <w:r>
        <w:t xml:space="preserve">pada dataset yang diperbaiki.</w:t>
      </w:r>
      <w:r>
        <w:t xml:space="preserve"> </w:t>
      </w:r>
      <w:r>
        <w:t xml:space="preserve">Kedua dataset mengikuti pola yang konsisten dengan mode kerusakan dominannya:</w:t>
      </w:r>
      <w:r>
        <w:t xml:space="preserve"> </w:t>
      </w:r>
      <w:r>
        <w:t xml:space="preserve">BPFI untuk PHM2012 yang menunjukkan</w:t>
      </w:r>
      <w:r>
        <w:t xml:space="preserve"> </w:t>
      </w:r>
      <w:r>
        <w:rPr>
          <w:i/>
          <w:iCs/>
        </w:rPr>
        <w:t xml:space="preserve">mixed inner/outer race spalling</w:t>
      </w:r>
      <w:r>
        <w:t xml:space="preserve">, dan</w:t>
      </w:r>
      <w:r>
        <w:t xml:space="preserve"> </w:t>
      </w:r>
      <w:r>
        <w:t xml:space="preserve">distribusi BPFI/BSF/BPFO pada XJTU-SY yang mencerminkan keragaman mode</w:t>
      </w:r>
      <w:r>
        <w:t xml:space="preserve"> </w:t>
      </w:r>
      <w:r>
        <w:t xml:space="preserve">kegagalan lintas kondisi beban.</w:t>
      </w:r>
      <w:r>
        <w:t xml:space="preserve"> </w:t>
      </w:r>
      <w:r>
        <w:t xml:space="preserve">Status:</w:t>
      </w:r>
      <w:r>
        <w:t xml:space="preserve"> </w:t>
      </w:r>
      <w:r>
        <w:rPr>
          <w:b/>
          <w:bCs/>
        </w:rPr>
        <w:t xml:space="preserve">empiris</w:t>
      </w:r>
      <w:r>
        <w:t xml:space="preserve">.</w:t>
      </w:r>
    </w:p>
    <w:p>
      <w:pPr>
        <w:pStyle w:val="Paragraf"/>
      </w:pPr>
    </w:p>
    <w:p>
      <w:pPr>
        <w:pStyle w:val="Paragraf"/>
      </w:pPr>
      <w:r>
        <w:rPr>
          <w:b/>
          <w:bCs/>
        </w:rPr>
        <w:t xml:space="preserve">Novelti 4: Universalitas dan Ketataran Statistik.</w:t>
      </w:r>
      <w:r>
        <w:t xml:space="preserve"> </w:t>
      </w:r>
      <w:r>
        <w:t xml:space="preserve">Tiga arsitektur</w:t>
      </w:r>
      <w:r>
        <w:t xml:space="preserve"> </w:t>
      </w:r>
      <w:r>
        <w:rPr>
          <w:i/>
          <w:iCs/>
        </w:rPr>
        <w:t xml:space="preserve">backbone</w:t>
      </w:r>
      <w:r>
        <w:t xml:space="preserve"> </w:t>
      </w:r>
      <w:r>
        <w:t xml:space="preserve">(Mamba-xLSTM-Net, N-BEATS-xLSTM-RUL, SparseGate-TCN-RUL)</w:t>
      </w:r>
      <w:r>
        <w:t xml:space="preserve"> </w:t>
      </w:r>
      <w:r>
        <w:t xml:space="preserve">diuji pada empat dataset (PHM2012, XJTU-SY, IMS, CWRU sebagai validasi</w:t>
      </w:r>
      <w:r>
        <w:t xml:space="preserve"> </w:t>
      </w:r>
      <w:r>
        <w:t xml:space="preserve">silang) di bawah protokol pelatihan bersama yang identik, yaitu 75</w:t>
      </w:r>
      <w:r>
        <w:t xml:space="preserve"> </w:t>
      </w:r>
      <w:r>
        <w:rPr>
          <w:i/>
          <w:iCs/>
        </w:rPr>
        <w:t xml:space="preserve">epoch</w:t>
      </w:r>
      <w:r>
        <w:t xml:space="preserve">, tiga</w:t>
      </w:r>
      <w:r>
        <w:t xml:space="preserve"> </w:t>
      </w:r>
      <w:r>
        <w:rPr>
          <w:i/>
          <w:iCs/>
        </w:rPr>
        <w:t xml:space="preserve">seed</w:t>
      </w:r>
      <w:r>
        <w:t xml:space="preserve">, presisi bf16,</w:t>
      </w:r>
      <w:r>
        <w:t xml:space="preserve"> </w:t>
      </w:r>
      <w:r>
        <w:rPr>
          <w:i/>
          <w:iCs/>
        </w:rPr>
        <w:t xml:space="preserve">batch</w:t>
      </w:r>
      <w:r>
        <w:t xml:space="preserve"> </w:t>
      </w:r>
      <w:r>
        <w:t xml:space="preserve">512, dan</w:t>
      </w:r>
      <w:r>
        <w:t xml:space="preserve"> </w:t>
      </w:r>
      <w:r>
        <w:rPr>
          <w:i/>
          <w:iCs/>
        </w:rPr>
        <w:t xml:space="preserve">window</w:t>
      </w:r>
      <w:r>
        <w:t xml:space="preserve"> </w:t>
      </w:r>
      <w:r>
        <w:t xml:space="preserve">32. Konvergensi dominansi BPFx lintas arsitektur</w:t>
      </w:r>
      <w:r>
        <w:t xml:space="preserve"> </w:t>
      </w:r>
      <w:r>
        <w:t xml:space="preserve">mengindikasikan bahwa kecenderungan merepresentasikan fisika frekuensi</w:t>
      </w:r>
      <w:r>
        <w:t xml:space="preserve"> </w:t>
      </w:r>
      <w:r>
        <w:t xml:space="preserve">karakteristik</w:t>
      </w:r>
      <w:r>
        <w:t xml:space="preserve"> </w:t>
      </w:r>
      <w:r>
        <w:rPr>
          <w:i/>
          <w:iCs/>
        </w:rPr>
        <w:t xml:space="preserve">bearing</w:t>
      </w:r>
      <w:r>
        <w:t xml:space="preserve"> </w:t>
      </w:r>
      <w:r>
        <w:t xml:space="preserve">bukan artefak satu arsitektur tertentu, melainkan</w:t>
      </w:r>
      <w:r>
        <w:t xml:space="preserve"> </w:t>
      </w:r>
      <w:r>
        <w:t xml:space="preserve">properti yang muncul dari proses pelatihan RUL itu sendiri. Validasi melalui</w:t>
      </w:r>
      <w:r>
        <w:t xml:space="preserve"> </w:t>
      </w:r>
      <w:r>
        <w:rPr>
          <w:i/>
          <w:iCs/>
        </w:rPr>
        <w:t xml:space="preserve">bootstrap</w:t>
      </w:r>
      <w:r>
        <w:t xml:space="preserve"> </w:t>
      </w:r>
      <w:r>
        <w:t xml:space="preserve">CI dan uji permutasi (masing-masing B=1.000 ulangan),</w:t>
      </w:r>
      <w:r>
        <w:t xml:space="preserve"> </w:t>
      </w:r>
      <w:r>
        <w:t xml:space="preserve">diperkuat dengan dua</w:t>
      </w:r>
      <w:r>
        <w:t xml:space="preserve"> </w:t>
      </w:r>
      <w:r>
        <w:rPr>
          <w:i/>
          <w:iCs/>
        </w:rPr>
        <w:t xml:space="preserve">negative control</w:t>
      </w:r>
      <w:r>
        <w:t xml:space="preserve"> </w:t>
      </w:r>
      <w:r>
        <w:t xml:space="preserve">(model</w:t>
      </w:r>
      <w:r>
        <w:t xml:space="preserve"> </w:t>
      </w:r>
      <w:r>
        <w:rPr>
          <w:i/>
          <w:iCs/>
        </w:rPr>
        <w:t xml:space="preserve">Xavier-init</w:t>
      </w:r>
      <w:r>
        <w:t xml:space="preserve"> </w:t>
      </w:r>
      <w:r>
        <w:t xml:space="preserve">dan</w:t>
      </w:r>
      <w:r>
        <w:t xml:space="preserve"> </w:t>
      </w:r>
      <w:r>
        <w:rPr>
          <w:i/>
          <w:iCs/>
        </w:rPr>
        <w:t xml:space="preserve">hidden state</w:t>
      </w:r>
      <w:r>
        <w:t xml:space="preserve"> </w:t>
      </w:r>
      <w:r>
        <w:t xml:space="preserve">Gaussian acak) yang keduanya menghasilkan</w:t>
      </w:r>
      <w:r>
        <w:t xml:space="preserve"> </w:t>
      </w:r>
      <w:r>
        <w:rPr>
          <w:i/>
          <w:iCs/>
        </w:rPr>
        <w:t xml:space="preserve">hit-rate</w:t>
      </w:r>
      <w:r>
        <w:t xml:space="preserve"> </w:t>
      </w:r>
      <w:r>
        <w:t xml:space="preserve">mendekati nol, mengeliminasi hipotesis bahwa korespondensi SAE–BPFx</w:t>
      </w:r>
      <w:r>
        <w:t xml:space="preserve"> </w:t>
      </w:r>
      <w:r>
        <w:t xml:space="preserve">merupakan artefak arsitektur atau artefak prosedur pelatihan SAE.</w:t>
      </w:r>
      <w:r>
        <w:t xml:space="preserve"> </w:t>
      </w:r>
      <w:r>
        <w:t xml:space="preserve">Status:</w:t>
      </w:r>
      <w:r>
        <w:t xml:space="preserve"> </w:t>
      </w:r>
      <w:r>
        <w:rPr>
          <w:b/>
          <w:bCs/>
        </w:rPr>
        <w:t xml:space="preserve">empiris</w:t>
      </w:r>
      <w:r>
        <w:t xml:space="preserve">.</w:t>
      </w:r>
    </w:p>
    <w:p>
      <w:pPr>
        <w:pStyle w:val="Paragraf"/>
      </w:pPr>
    </w:p>
    <w:p>
      <w:pPr>
        <w:pStyle w:val="Paragraf"/>
      </w:pPr>
      <w:r>
        <w:rPr>
          <w:b/>
          <w:bCs/>
        </w:rPr>
        <w:t xml:space="preserve">Novelti 5: Kerangka Konseptual PdM Multi-Tier.</w:t>
      </w:r>
      <w:r>
        <w:t xml:space="preserve"> </w:t>
      </w:r>
      <w:r>
        <w:t xml:space="preserve">Sintesis FSM</w:t>
      </w:r>
      <w:r>
        <w:t xml:space="preserve"> </w:t>
      </w:r>
      <w:r>
        <w:t xml:space="preserve">(atribusi masukan) dan SAE-BPFx (konsep laten) ke dalam</w:t>
      </w:r>
      <w:r>
        <w:t xml:space="preserve"> </w:t>
      </w:r>
      <w:r>
        <w:rPr>
          <w:i/>
          <w:iCs/>
        </w:rPr>
        <w:t xml:space="preserve">blueprint</w:t>
      </w:r>
      <w:r>
        <w:t xml:space="preserve"> </w:t>
      </w:r>
      <w:r>
        <w:t xml:space="preserve">sistem perawatan prediktif tiga-tier yang dapat diaudit lapis demi lapis</w:t>
      </w:r>
      <w:r>
        <w:t xml:space="preserve"> </w:t>
      </w:r>
      <w:r>
        <w:t xml:space="preserve">merupakan kontribusi konseptual yang didukung oleh hasil empiris N1–N4.</w:t>
      </w:r>
      <w:r>
        <w:t xml:space="preserve"> </w:t>
      </w:r>
      <w:r>
        <w:t xml:space="preserve">Penempatan model pada setiap tier didasarkan pada jumlah parameter, estimasi</w:t>
      </w:r>
      <w:r>
        <w:t xml:space="preserve"> </w:t>
      </w:r>
      <w:r>
        <w:t xml:space="preserve">latensi inferensi, dan jenis XAI yang sesuai dengan peran pengguna di tier</w:t>
      </w:r>
      <w:r>
        <w:t xml:space="preserve"> </w:t>
      </w:r>
      <w:r>
        <w:t xml:space="preserve">tersebut, sebagaimana diringkas dalam Tabel </w:t>
      </w:r>
      <w:fldSimple w:instr=" REF tab_bab6_pdm_multitier \h ">
        <w:r>
          <w:t xml:space="preserve">VI.1</w:t>
        </w:r>
      </w:fldSimple>
      <w:r>
        <w:t xml:space="preserve"> dan</w:t>
      </w:r>
      <w:r>
        <w:t xml:space="preserve"> </w:t>
      </w:r>
      <w:r>
        <w:t xml:space="preserve">Gambar </w:t>
      </w:r>
      <w:fldSimple w:instr=" REF fig_bab6_pdm_multitier \h ">
        <w:r>
          <w:t xml:space="preserve">VI.1</w:t>
        </w:r>
      </w:fldSimple>
      <w:r>
        <w:t xml:space="preserve">. Status:</w:t>
      </w:r>
      <w:r>
        <w:t xml:space="preserve"> </w:t>
      </w:r>
      <w:r>
        <w:rPr>
          <w:b/>
          <w:bCs/>
        </w:rPr>
        <w:t xml:space="preserve">konseptual/sintesis</w:t>
      </w:r>
      <w:r>
        <w:t xml:space="preserve">,</w:t>
      </w:r>
      <w:r>
        <w:t xml:space="preserve"> </w:t>
      </w:r>
      <w:r>
        <w:t xml:space="preserve">bukan klaim hasil</w:t>
      </w:r>
      <w:r>
        <w:t xml:space="preserve"> </w:t>
      </w:r>
      <w:r>
        <w:rPr>
          <w:i/>
          <w:iCs/>
        </w:rPr>
        <w:t xml:space="preserve">deployment</w:t>
      </w:r>
      <w:r>
        <w:t xml:space="preserve"> </w:t>
      </w:r>
      <w:r>
        <w:t xml:space="preserve">lapangan.</w:t>
      </w:r>
    </w:p>
    <w:p>
      <w:pPr>
        <w:pStyle w:val="Paragraf"/>
      </w:pPr>
    </w:p>
    <w:p>
      <w:pPr>
        <w:pStyle w:val="Paragraf"/>
      </w:pPr>
      <w:r>
        <w:t xml:space="preserve">Berdasarkan pemetaan Tujuan–RQ–Novelti yang ditetapkan pada</w:t>
      </w:r>
      <w:r>
        <w:t xml:space="preserve"> </w:t>
      </w:r>
      <w:r>
        <w:t xml:space="preserve">Subbab I.3: Tujuan 1 (RQ1, sistem PdM multi-tier)</w:t>
      </w:r>
      <w:r>
        <w:t xml:space="preserve"> </w:t>
      </w:r>
      <w:r>
        <w:t xml:space="preserve">dijawab pada level</w:t>
      </w:r>
      <w:r>
        <w:t xml:space="preserve"> </w:t>
      </w:r>
      <w:r>
        <w:rPr>
          <w:i/>
          <w:iCs/>
        </w:rPr>
        <w:t xml:space="preserve">blueprint</w:t>
      </w:r>
      <w:r>
        <w:t xml:space="preserve"> </w:t>
      </w:r>
      <w:r>
        <w:t xml:space="preserve">arsitektur melalui N5. Tujuan 2</w:t>
      </w:r>
      <w:r>
        <w:t xml:space="preserve"> </w:t>
      </w:r>
      <w:r>
        <w:t xml:space="preserve">(RQ2, konsistensi multi-model lintas dataset) dijawab secara empiris melalui</w:t>
      </w:r>
      <w:r>
        <w:t xml:space="preserve"> </w:t>
      </w:r>
      <w:r>
        <w:t xml:space="preserve">N4 untuk prognostik dan melalui Sub-RQ2.1 untuk diagnostik. Tujuan 3</w:t>
      </w:r>
      <w:r>
        <w:t xml:space="preserve"> </w:t>
      </w:r>
      <w:r>
        <w:t xml:space="preserve">(RQ3, transparansi XAI untuk adopsi industri) dijawab secara empiris melalui</w:t>
      </w:r>
      <w:r>
        <w:t xml:space="preserve"> </w:t>
      </w:r>
      <w:r>
        <w:t xml:space="preserve">tiga novelti berlapis: N1 (atribusi masukan), N2 (ablasi arsitektur), dan N3</w:t>
      </w:r>
      <w:r>
        <w:t xml:space="preserve"> </w:t>
      </w:r>
      <w:r>
        <w:t xml:space="preserve">(konsep laten). Kontribusi inti disertasi adalah membangun jembatan pertama</w:t>
      </w:r>
      <w:r>
        <w:t xml:space="preserve"> </w:t>
      </w:r>
      <w:r>
        <w:t xml:space="preserve">yang dapat diverifikasi statistik antara</w:t>
      </w:r>
      <w:r>
        <w:t xml:space="preserve"> </w:t>
      </w:r>
      <w:r>
        <w:rPr>
          <w:i/>
          <w:iCs/>
        </w:rPr>
        <w:t xml:space="preserve">deep learning</w:t>
      </w:r>
      <w:r>
        <w:t xml:space="preserve"> </w:t>
      </w:r>
      <w:r>
        <w:t xml:space="preserve">berbasis data</w:t>
      </w:r>
      <w:r>
        <w:t xml:space="preserve"> </w:t>
      </w:r>
      <w:r>
        <w:t xml:space="preserve">dan teori getaran</w:t>
      </w:r>
      <w:r>
        <w:t xml:space="preserve"> </w:t>
      </w:r>
      <w:r>
        <w:rPr>
          <w:i/>
          <w:iCs/>
        </w:rPr>
        <w:t xml:space="preserve">bearing</w:t>
      </w:r>
      <w:r>
        <w:t xml:space="preserve"> </w:t>
      </w:r>
      <w:r>
        <w:t xml:space="preserve">klasik, melalui prosedur yang reproduktibel dan</w:t>
      </w:r>
      <w:r>
        <w:t xml:space="preserve"> </w:t>
      </w:r>
      <w:r>
        <w:t xml:space="preserve">pengujian statistik yang transparan.</w:t>
      </w:r>
    </w:p>
    <w:p>
      <w:pPr>
        <w:pStyle w:val="Paragraf"/>
      </w:pPr>
    </w:p>
    <w:bookmarkEnd w:id="42"/>
    <w:bookmarkStart w:id="43" w:name="sec:bab6_keterbatasan"/>
    <w:p>
      <w:pPr>
        <w:pStyle w:val="Heading2"/>
      </w:pPr>
      <w:r>
        <w:t xml:space="preserve">Keterbatasan Penelitian</w:t>
      </w:r>
    </w:p>
    <w:p>
      <w:pPr>
        <w:pStyle w:val="Paragraf"/>
      </w:pPr>
    </w:p>
    <w:p>
      <w:pPr>
        <w:pStyle w:val="Paragraf"/>
      </w:pPr>
      <w:r>
        <w:t xml:space="preserve">Beberapa keterbatasan pada lingkup dan desain eksperimen perlu dicatat agar</w:t>
      </w:r>
      <w:r>
        <w:t xml:space="preserve"> </w:t>
      </w:r>
      <w:r>
        <w:t xml:space="preserve">pemaknaan hasil tidak melampaui bukti yang tersedia.</w:t>
      </w:r>
    </w:p>
    <w:p>
      <w:pPr>
        <w:pStyle w:val="Paragraf"/>
      </w:pPr>
    </w:p>
    <w:p>
      <w:pPr>
        <w:pStyle w:val="Paragraf"/>
      </w:pPr>
      <w:r>
        <w:rPr>
          <w:b/>
          <w:bCs/>
        </w:rPr>
        <w:t xml:space="preserve">Kondisi operasi tunggal per dataset.</w:t>
      </w:r>
      <w:r>
        <w:t xml:space="preserve"> </w:t>
      </w:r>
      <w:r>
        <w:t xml:space="preserve">PHM2012 hanya mencakup tiga</w:t>
      </w:r>
      <w:r>
        <w:t xml:space="preserve"> </w:t>
      </w:r>
      <w:r>
        <w:t xml:space="preserve">kondisi beban tetap (1.800 rpm/4 kN; 1.650 rpm/4,2 kN; 1.500 rpm/5 kN),</w:t>
      </w:r>
      <w:r>
        <w:t xml:space="preserve"> </w:t>
      </w:r>
      <w:r>
        <w:t xml:space="preserve">dan pengujian dilakukan pada partisi</w:t>
      </w:r>
      <w:r>
        <w:t xml:space="preserve"> </w:t>
      </w:r>
      <w:r>
        <w:rPr>
          <w:i/>
          <w:iCs/>
        </w:rPr>
        <w:t xml:space="preserve">bearing-wise</w:t>
      </w:r>
      <w:r>
        <w:t xml:space="preserve"> </w:t>
      </w:r>
      <w:r>
        <w:t xml:space="preserve">dari kondisi yang</w:t>
      </w:r>
      <w:r>
        <w:t xml:space="preserve"> </w:t>
      </w:r>
      <w:r>
        <w:t xml:space="preserve">sama dengan kondisi pelatihan. XJTU-SY dan IMS menunjukkan keseragaman kondisi</w:t>
      </w:r>
      <w:r>
        <w:t xml:space="preserve"> </w:t>
      </w:r>
      <w:r>
        <w:t xml:space="preserve">operasi yang serupa. Model yang dilatih pada kondisi tetap memerlukan adaptasi</w:t>
      </w:r>
      <w:r>
        <w:t xml:space="preserve"> </w:t>
      </w:r>
      <w:r>
        <w:t xml:space="preserve">lebih lanjut sebelum dapat diterapkan pada kondisi operasi yang berfluktuasi</w:t>
      </w:r>
      <w:r>
        <w:t xml:space="preserve"> </w:t>
      </w:r>
      <w:r>
        <w:t xml:space="preserve">secara signifikan di lingkungan industri nyata.</w:t>
      </w:r>
    </w:p>
    <w:p>
      <w:pPr>
        <w:pStyle w:val="Paragraf"/>
      </w:pPr>
    </w:p>
    <w:p>
      <w:pPr>
        <w:pStyle w:val="Paragraf"/>
      </w:pPr>
      <w:r>
        <w:rPr>
          <w:b/>
          <w:bCs/>
        </w:rPr>
        <w:t xml:space="preserve">Kerusakan buatan pada CWRU.</w:t>
      </w:r>
      <w:r>
        <w:t xml:space="preserve"> </w:t>
      </w:r>
      <w:r>
        <w:t xml:space="preserve">Dataset CWRU menggunakan metode</w:t>
      </w:r>
      <w:r>
        <w:t xml:space="preserve"> </w:t>
      </w:r>
      <w:r>
        <w:rPr>
          <w:i/>
          <w:iCs/>
        </w:rPr>
        <w:t xml:space="preserve">electric discharge machining</w:t>
      </w:r>
      <w:r>
        <w:t xml:space="preserve"> </w:t>
      </w:r>
      <w:r>
        <w:t xml:space="preserve">(EDM) untuk membuat cacat pada komponen</w:t>
      </w:r>
      <w:r>
        <w:t xml:space="preserve"> </w:t>
      </w:r>
      <w:r>
        <w:rPr>
          <w:i/>
          <w:iCs/>
        </w:rPr>
        <w:t xml:space="preserve">bearing</w:t>
      </w:r>
      <w:r>
        <w:t xml:space="preserve">. Kerusakan EDM memiliki morfologi yang lebih teratur dibandingkan</w:t>
      </w:r>
      <w:r>
        <w:t xml:space="preserve"> </w:t>
      </w:r>
      <w:r>
        <w:t xml:space="preserve">kerusakan fatigue alami yang berkembang bertahap, sehingga model yang dilatih</w:t>
      </w:r>
      <w:r>
        <w:t xml:space="preserve"> </w:t>
      </w:r>
      <w:r>
        <w:t xml:space="preserve">pada CWRU berpotensi menunjukkan penurunan kinerja ketika dihadapkan pada</w:t>
      </w:r>
      <w:r>
        <w:t xml:space="preserve"> </w:t>
      </w:r>
      <w:r>
        <w:t xml:space="preserve">kerusakan yang tumbuh secara progresif dalam kondisi operasi sesungguhnya.</w:t>
      </w:r>
    </w:p>
    <w:p>
      <w:pPr>
        <w:pStyle w:val="Paragraf"/>
      </w:pPr>
    </w:p>
    <w:p>
      <w:pPr>
        <w:pStyle w:val="Paragraf"/>
      </w:pPr>
      <w:r>
        <w:rPr>
          <w:b/>
          <w:bCs/>
        </w:rPr>
        <w:t xml:space="preserve">SAE bersifat</w:t>
      </w:r>
      <w:r>
        <w:rPr>
          <w:b/>
          <w:bCs/>
        </w:rPr>
        <w:t xml:space="preserve"> </w:t>
      </w:r>
      <w:r>
        <w:rPr>
          <w:b/>
          <w:bCs/>
          <w:i/>
          <w:iCs/>
        </w:rPr>
        <w:t xml:space="preserve">post-hoc</w:t>
      </w:r>
      <w:r>
        <w:rPr>
          <w:b/>
          <w:bCs/>
        </w:rPr>
        <w:t xml:space="preserve">.</w:t>
      </w:r>
      <w:r>
        <w:t xml:space="preserve"> </w:t>
      </w:r>
      <w:r>
        <w:t xml:space="preserve">Pada penelitian ini,</w:t>
      </w:r>
      <w:r>
        <w:t xml:space="preserve"> </w:t>
      </w:r>
      <w:r>
        <w:rPr>
          <w:i/>
          <w:iCs/>
        </w:rPr>
        <w:t xml:space="preserve">Sparse</w:t>
      </w:r>
      <w:r>
        <w:rPr>
          <w:i/>
          <w:iCs/>
        </w:rPr>
        <w:t xml:space="preserve"> </w:t>
      </w:r>
      <w:r>
        <w:rPr>
          <w:i/>
          <w:iCs/>
        </w:rPr>
        <w:t xml:space="preserve">Autoencoder</w:t>
      </w:r>
      <w:r>
        <w:t xml:space="preserve"> </w:t>
      </w:r>
      <w:r>
        <w:t xml:space="preserve">dilatih setelah model RUL selesai dilatih, menggunakan 20.000</w:t>
      </w:r>
      <w:r>
        <w:t xml:space="preserve"> </w:t>
      </w:r>
      <w:r>
        <w:rPr>
          <w:i/>
          <w:iCs/>
        </w:rPr>
        <w:t xml:space="preserve">hidden state</w:t>
      </w:r>
      <w:r>
        <w:t xml:space="preserve"> </w:t>
      </w:r>
      <w:r>
        <w:t xml:space="preserve">yang dikumpulkan dari</w:t>
      </w:r>
      <w:r>
        <w:t xml:space="preserve"> </w:t>
      </w:r>
      <w:r>
        <w:rPr>
          <w:i/>
          <w:iCs/>
        </w:rPr>
        <w:t xml:space="preserve">backbone</w:t>
      </w:r>
      <w:r>
        <w:t xml:space="preserve"> </w:t>
      </w:r>
      <w:r>
        <w:t xml:space="preserve">yang parameternya</w:t>
      </w:r>
      <w:r>
        <w:t xml:space="preserve"> </w:t>
      </w:r>
      <w:r>
        <w:t xml:space="preserve">sudah dibekukan. Pendekatan ini memungkinkan interpretabilitas tanpa mengubah</w:t>
      </w:r>
      <w:r>
        <w:t xml:space="preserve"> </w:t>
      </w:r>
      <w:r>
        <w:t xml:space="preserve">kinerja prediksi, namun tidak menjamin bahwa representasi laten yang terbentuk</w:t>
      </w:r>
      <w:r>
        <w:t xml:space="preserve"> </w:t>
      </w:r>
      <w:r>
        <w:t xml:space="preserve">adalah yang paling mudah diinterpretasikan. Pelatihan gabungan yang</w:t>
      </w:r>
      <w:r>
        <w:t xml:space="preserve"> </w:t>
      </w:r>
      <w:r>
        <w:t xml:space="preserve">mengoptimalkan kinerja prediksi dan monosemantisitas secara bersamaan</w:t>
      </w:r>
      <w:r>
        <w:t xml:space="preserve"> </w:t>
      </w:r>
      <w:r>
        <w:t xml:space="preserve">berpotensi menghasilkan korespondensi BPFx yang lebih kuat.</w:t>
      </w:r>
    </w:p>
    <w:p>
      <w:pPr>
        <w:pStyle w:val="Paragraf"/>
      </w:pPr>
    </w:p>
    <w:p>
      <w:pPr>
        <w:pStyle w:val="Paragraf"/>
      </w:pPr>
      <w:r>
        <w:rPr>
          <w:b/>
          <w:bCs/>
        </w:rPr>
        <w:t xml:space="preserve">CWRU tidak memiliki tenaga statistik yang cukup untuk analisis SAE.</w:t>
      </w:r>
      <w:r>
        <w:t xml:space="preserve"> </w:t>
      </w:r>
      <w:r>
        <w:t xml:space="preserve">Validasi silang SAE pada CWRU hanya mencakup sepuluh rekaman, sehingga uji</w:t>
      </w:r>
      <w:r>
        <w:t xml:space="preserve"> </w:t>
      </w:r>
      <w:r>
        <w:t xml:space="preserve">permutasi tidak mencapai signifikansi statistik (p &gt; 0,05) meski</w:t>
      </w:r>
      <w:r>
        <w:t xml:space="preserve"> </w:t>
      </w:r>
      <w:r>
        <w:rPr>
          <w:i/>
          <w:iCs/>
        </w:rPr>
        <w:t xml:space="preserve">hit-rate</w:t>
      </w:r>
      <w:r>
        <w:t xml:space="preserve"> </w:t>
      </w:r>
      <w:r>
        <w:t xml:space="preserve">BPFI mencapai 5,08%. Klaim konvergensi BPFI pada CWRU</w:t>
      </w:r>
      <w:r>
        <w:t xml:space="preserve"> </w:t>
      </w:r>
      <w:r>
        <w:t xml:space="preserve">bersifat tentatif dan memerlukan pengujian pada dataset yang lebih lengkap</w:t>
      </w:r>
      <w:r>
        <w:t xml:space="preserve"> </w:t>
      </w:r>
      <w:r>
        <w:t xml:space="preserve">atau dataset industri lain dengan jumlah rekaman yang jauh lebih besar.</w:t>
      </w:r>
    </w:p>
    <w:p>
      <w:pPr>
        <w:pStyle w:val="Paragraf"/>
      </w:pPr>
    </w:p>
    <w:p>
      <w:pPr>
        <w:pStyle w:val="Paragraf"/>
      </w:pPr>
      <w:r>
        <w:rPr>
          <w:b/>
          <w:bCs/>
        </w:rPr>
        <w:t xml:space="preserve">Integrasi data kualitas belum dieksekusi.</w:t>
      </w:r>
      <w:r>
        <w:t xml:space="preserve"> </w:t>
      </w:r>
      <w:r>
        <w:t xml:space="preserve">Tujuan jangka panjang yang</w:t>
      </w:r>
      <w:r>
        <w:t xml:space="preserve"> </w:t>
      </w:r>
      <w:r>
        <w:t xml:space="preserve">tercantum dalam SK-Toto, yaitu integrasi penuh data kondisi sensor dan data</w:t>
      </w:r>
      <w:r>
        <w:t xml:space="preserve"> </w:t>
      </w:r>
      <w:r>
        <w:t xml:space="preserve">kualitas termasuk</w:t>
      </w:r>
      <w:r>
        <w:t xml:space="preserve"> </w:t>
      </w:r>
      <w:r>
        <w:rPr>
          <w:i/>
          <w:iCs/>
        </w:rPr>
        <w:t xml:space="preserve">radial clearance checking</w:t>
      </w:r>
      <w:r>
        <w:t xml:space="preserve"> </w:t>
      </w:r>
      <w:r>
        <w:t xml:space="preserve">PT SKF Indonesia, belum</w:t>
      </w:r>
      <w:r>
        <w:t xml:space="preserve"> </w:t>
      </w:r>
      <w:r>
        <w:t xml:space="preserve">dilaksanakan dalam lingkup empiris disertasi ini. Pipeline yang dikembangkan</w:t>
      </w:r>
      <w:r>
        <w:t xml:space="preserve"> </w:t>
      </w:r>
      <w:r>
        <w:t xml:space="preserve">berfokus pada sinyal vibrasi; integrasi data kualitas heterogen untuk model</w:t>
      </w:r>
      <w:r>
        <w:t xml:space="preserve"> </w:t>
      </w:r>
      <w:r>
        <w:t xml:space="preserve">perawatan prediktif multi-modal ditetapkan sebagai prioritas penelitian lanjutan</w:t>
      </w:r>
      <w:r>
        <w:t xml:space="preserve"> </w:t>
      </w:r>
      <w:r>
        <w:t xml:space="preserve">yang paling mendesak.</w:t>
      </w:r>
    </w:p>
    <w:p>
      <w:pPr>
        <w:pStyle w:val="Paragraf"/>
      </w:pPr>
    </w:p>
    <w:p>
      <w:pPr>
        <w:pStyle w:val="Paragraf"/>
      </w:pPr>
      <w:r>
        <w:rPr>
          <w:b/>
          <w:bCs/>
        </w:rPr>
        <w:t xml:space="preserve">Validasi industri bersifat terbatas.</w:t>
      </w:r>
      <w:r>
        <w:t xml:space="preserve"> </w:t>
      </w:r>
      <w:r>
        <w:t xml:space="preserve">Data PT SKF Indonesia yang</w:t>
      </w:r>
      <w:r>
        <w:t xml:space="preserve"> </w:t>
      </w:r>
      <w:r>
        <w:t xml:space="preserve">tersedia hanya digunakan sebagai</w:t>
      </w:r>
      <w:r>
        <w:t xml:space="preserve"> </w:t>
      </w:r>
      <w:r>
        <w:rPr>
          <w:i/>
          <w:iCs/>
        </w:rPr>
        <w:t xml:space="preserve">sanity check</w:t>
      </w:r>
      <w:r>
        <w:t xml:space="preserve"> </w:t>
      </w:r>
      <w:r>
        <w:t xml:space="preserve">eksternal pada Lampiran D,</w:t>
      </w:r>
      <w:r>
        <w:t xml:space="preserve"> </w:t>
      </w:r>
      <w:r>
        <w:t xml:space="preserve">bukan sebagai validasi lintas mesin yang lengkap. Klaim arsitektural tentang</w:t>
      </w:r>
      <w:r>
        <w:t xml:space="preserve"> </w:t>
      </w:r>
      <w:r>
        <w:t xml:space="preserve">dukungan peningkatan OEE didasarkan pada</w:t>
      </w:r>
      <w:r>
        <w:t xml:space="preserve"> </w:t>
      </w:r>
      <w:r>
        <w:rPr>
          <w:i/>
          <w:iCs/>
        </w:rPr>
        <w:t xml:space="preserve">blueprint</w:t>
      </w:r>
      <w:r>
        <w:t xml:space="preserve"> </w:t>
      </w:r>
      <w:r>
        <w:t xml:space="preserve">Tier 1–3, bukan</w:t>
      </w:r>
      <w:r>
        <w:t xml:space="preserve"> </w:t>
      </w:r>
      <w:r>
        <w:t xml:space="preserve">pada studi</w:t>
      </w:r>
      <w:r>
        <w:t xml:space="preserve"> </w:t>
      </w:r>
      <w:r>
        <w:rPr>
          <w:i/>
          <w:iCs/>
        </w:rPr>
        <w:t xml:space="preserve">deployment</w:t>
      </w:r>
      <w:r>
        <w:t xml:space="preserve"> </w:t>
      </w:r>
      <w:r>
        <w:t xml:space="preserve">lapangan yang mengukur produktivitas secara</w:t>
      </w:r>
      <w:r>
        <w:t xml:space="preserve"> </w:t>
      </w:r>
      <w:r>
        <w:t xml:space="preserve">langsung.</w:t>
      </w:r>
    </w:p>
    <w:p>
      <w:pPr>
        <w:pStyle w:val="Paragraf"/>
      </w:pPr>
    </w:p>
    <w:bookmarkEnd w:id="43"/>
    <w:bookmarkStart w:id="44" w:name="sec:bab6_rekomendasi"/>
    <w:p>
      <w:pPr>
        <w:pStyle w:val="Heading2"/>
      </w:pPr>
      <w:r>
        <w:t xml:space="preserve">Rekomendasi Penelitian Lanjutan</w:t>
      </w:r>
    </w:p>
    <w:p>
      <w:pPr>
        <w:pStyle w:val="Paragraf"/>
      </w:pPr>
    </w:p>
    <w:p>
      <w:pPr>
        <w:pStyle w:val="Paragraf"/>
      </w:pPr>
      <w:r>
        <w:t xml:space="preserve">Keterbatasan yang diuraikan pada Subbab VI.4</w:t>
      </w:r>
      <w:r>
        <w:t xml:space="preserve"> </w:t>
      </w:r>
      <w:r>
        <w:t xml:space="preserve">mengarahkan tujuh rekomendasi berikut, disusun berdasarkan urutan dampak</w:t>
      </w:r>
      <w:r>
        <w:t xml:space="preserve"> </w:t>
      </w:r>
      <w:r>
        <w:t xml:space="preserve">yang diperkirakan terhadap kemampuan generalisasi dan nilai praktis sistem.</w:t>
      </w:r>
    </w:p>
    <w:p>
      <w:pPr>
        <w:pStyle w:val="Paragraf"/>
      </w:pPr>
    </w:p>
    <w:p>
      <w:pPr>
        <w:pStyle w:val="Paragraf"/>
      </w:pPr>
      <w:r>
        <w:rPr>
          <w:b/>
          <w:bCs/>
        </w:rPr>
        <w:t xml:space="preserve">Rekomendasi 1: Validasi Lintas</w:t>
      </w:r>
      <w:r>
        <w:rPr>
          <w:b/>
          <w:bCs/>
        </w:rPr>
        <w:t xml:space="preserve"> </w:t>
      </w:r>
      <w:r>
        <w:rPr>
          <w:b/>
          <w:bCs/>
          <w:i/>
          <w:iCs/>
        </w:rPr>
        <w:t xml:space="preserve">Rig</w:t>
      </w:r>
      <w:r>
        <w:rPr>
          <w:b/>
          <w:bCs/>
        </w:rPr>
        <w:t xml:space="preserve">.</w:t>
      </w:r>
      <w:r>
        <w:t xml:space="preserve"> </w:t>
      </w:r>
      <w:r>
        <w:t xml:space="preserve">Transferability</w:t>
      </w:r>
      <w:r>
        <w:t xml:space="preserve"> </w:t>
      </w:r>
      <w:r>
        <w:t xml:space="preserve">WDCNN+FSM dan arsitektur</w:t>
      </w:r>
      <w:r>
        <w:t xml:space="preserve"> </w:t>
      </w:r>
      <w:r>
        <w:rPr>
          <w:i/>
          <w:iCs/>
        </w:rPr>
        <w:t xml:space="preserve">backbone</w:t>
      </w:r>
      <w:r>
        <w:t xml:space="preserve"> </w:t>
      </w:r>
      <w:r>
        <w:t xml:space="preserve">RUL perlu diuji pada dataset dari</w:t>
      </w:r>
      <w:r>
        <w:t xml:space="preserve"> </w:t>
      </w:r>
      <w:r>
        <w:rPr>
          <w:i/>
          <w:iCs/>
        </w:rPr>
        <w:t xml:space="preserve">test rig</w:t>
      </w:r>
      <w:r>
        <w:t xml:space="preserve"> </w:t>
      </w:r>
      <w:r>
        <w:t xml:space="preserve">yang berbeda, terutama Paderborn University (KAt-DataCenter,</w:t>
      </w:r>
      <w:r>
        <w:t xml:space="preserve"> </w:t>
      </w:r>
      <w:r>
        <w:t xml:space="preserve">dengan kerusakan alami maupun artifisial) dan MFPT (</w:t>
      </w:r>
      <w:r>
        <w:rPr>
          <w:i/>
          <w:iCs/>
        </w:rPr>
        <w:t xml:space="preserve">MFPT Bearing Fault</w:t>
      </w:r>
      <w:r>
        <w:rPr>
          <w:i/>
          <w:iCs/>
        </w:rPr>
        <w:t xml:space="preserve"> </w:t>
      </w:r>
      <w:r>
        <w:rPr>
          <w:i/>
          <w:iCs/>
        </w:rPr>
        <w:t xml:space="preserve">Dataset</w:t>
      </w:r>
      <w:r>
        <w:t xml:space="preserve">). Kedua dataset tersebut mencakup variasi kecepatan poros dan beban</w:t>
      </w:r>
      <w:r>
        <w:t xml:space="preserve"> </w:t>
      </w:r>
      <w:r>
        <w:t xml:space="preserve">yang lebih luas dibandingkan CWRU. Validasi pada dataset ini akan memberikan</w:t>
      </w:r>
      <w:r>
        <w:t xml:space="preserve"> </w:t>
      </w:r>
      <w:r>
        <w:t xml:space="preserve">bukti yang lebih kuat tentang kemampuan generalisasi model lintas kondisi</w:t>
      </w:r>
      <w:r>
        <w:t xml:space="preserve"> </w:t>
      </w:r>
      <w:r>
        <w:t xml:space="preserve">operasi dan jenis kerusakan yang beragam.</w:t>
      </w:r>
    </w:p>
    <w:p>
      <w:pPr>
        <w:pStyle w:val="Paragraf"/>
      </w:pPr>
    </w:p>
    <w:p>
      <w:pPr>
        <w:pStyle w:val="Paragraf"/>
      </w:pPr>
      <w:r>
        <w:rPr>
          <w:b/>
          <w:bCs/>
        </w:rPr>
        <w:t xml:space="preserve">Rekomendasi 2: Pelatihan SAE</w:t>
      </w:r>
      <w:r>
        <w:rPr>
          <w:b/>
          <w:bCs/>
        </w:rPr>
        <w:t xml:space="preserve"> </w:t>
      </w:r>
      <w:r>
        <w:rPr>
          <w:b/>
          <w:bCs/>
          <w:i/>
          <w:iCs/>
        </w:rPr>
        <w:t xml:space="preserve">In-Loop</w:t>
      </w:r>
      <w:r>
        <w:rPr>
          <w:b/>
          <w:bCs/>
        </w:rPr>
        <w:t xml:space="preserve">.</w:t>
      </w:r>
      <w:r>
        <w:t xml:space="preserve"> </w:t>
      </w:r>
      <w:r>
        <w:t xml:space="preserve">Integrasi</w:t>
      </w:r>
      <w:r>
        <w:t xml:space="preserve"> </w:t>
      </w:r>
      <w:r>
        <w:rPr>
          <w:i/>
          <w:iCs/>
        </w:rPr>
        <w:t xml:space="preserve">Sparse</w:t>
      </w:r>
      <w:r>
        <w:rPr>
          <w:i/>
          <w:iCs/>
        </w:rPr>
        <w:t xml:space="preserve"> </w:t>
      </w:r>
      <w:r>
        <w:rPr>
          <w:i/>
          <w:iCs/>
        </w:rPr>
        <w:t xml:space="preserve">Autoencoder</w:t>
      </w:r>
      <w:r>
        <w:t xml:space="preserve"> </w:t>
      </w:r>
      <w:r>
        <w:t xml:space="preserve">sebagai komponen regulasi dalam pelatihan</w:t>
      </w:r>
      <w:r>
        <w:t xml:space="preserve"> </w:t>
      </w:r>
      <w:r>
        <w:rPr>
          <w:i/>
          <w:iCs/>
        </w:rPr>
        <w:t xml:space="preserve">backbone</w:t>
      </w:r>
      <w:r>
        <w:t xml:space="preserve"> </w:t>
      </w:r>
      <w:r>
        <w:t xml:space="preserve">RUL</w:t>
      </w:r>
      <w:r>
        <w:t xml:space="preserve"> </w:t>
      </w:r>
      <w:r>
        <w:t xml:space="preserve">merupakan langkah logis berikutnya. Strategi yang dapat dieksplorasi mencakup</w:t>
      </w:r>
      <w:r>
        <w:t xml:space="preserve"> </w:t>
      </w:r>
      <w:r>
        <w:t xml:space="preserve">penambahan suku</w:t>
      </w:r>
      <w:r>
        <w:t xml:space="preserve"> </w:t>
      </w:r>
      <w:r>
        <w:rPr>
          <w:i/>
          <w:iCs/>
        </w:rPr>
        <w:t xml:space="preserve">sparsity penalty</w:t>
      </w:r>
      <w:r>
        <w:t xml:space="preserve"> </w:t>
      </w:r>
      <w:r>
        <w:t xml:space="preserve">pada fungsi kerugian pelatihan, atau</w:t>
      </w:r>
      <w:r>
        <w:t xml:space="preserve"> </w:t>
      </w:r>
      <w:r>
        <w:t xml:space="preserve">pelatihan bersama dengan supervisi parsial menggunakan amplitudo BPFx sebagai</w:t>
      </w:r>
      <w:r>
        <w:t xml:space="preserve"> </w:t>
      </w:r>
      <w:r>
        <w:t xml:space="preserve">sinyal lemah. Tujuan utamanya adalah meningkatkan monosemantisitas representasi</w:t>
      </w:r>
      <w:r>
        <w:t xml:space="preserve"> </w:t>
      </w:r>
      <w:r>
        <w:t xml:space="preserve">laten tanpa mengorbankan akurasi prediksi RUL yang sudah dicapai.</w:t>
      </w:r>
    </w:p>
    <w:p>
      <w:pPr>
        <w:pStyle w:val="Paragraf"/>
      </w:pPr>
    </w:p>
    <w:p>
      <w:pPr>
        <w:pStyle w:val="Paragraf"/>
      </w:pPr>
      <w:r>
        <w:rPr>
          <w:b/>
          <w:bCs/>
        </w:rPr>
        <w:t xml:space="preserve">Rekomendasi 3: Jaringan Bebas Normalisasi sebagai Alternatif</w:t>
      </w:r>
      <w:r>
        <w:rPr>
          <w:b/>
          <w:bCs/>
        </w:rPr>
        <w:t xml:space="preserve"> </w:t>
      </w:r>
      <w:r>
        <w:rPr>
          <w:b/>
          <w:bCs/>
          <w:i/>
          <w:iCs/>
        </w:rPr>
        <w:t xml:space="preserve">BatchNorm</w:t>
      </w:r>
      <w:r>
        <w:rPr>
          <w:b/>
          <w:bCs/>
        </w:rPr>
        <w:t xml:space="preserve">.</w:t>
      </w:r>
      <w:r>
        <w:t xml:space="preserve"> </w:t>
      </w:r>
      <w:r>
        <w:t xml:space="preserve">Temuan N2 menunjukkan bahwa</w:t>
      </w:r>
      <w:r>
        <w:t xml:space="preserve"> </w:t>
      </w:r>
      <w:r>
        <w:t xml:space="preserve">penghapusan</w:t>
      </w:r>
      <w:r>
        <w:t xml:space="preserve"> </w:t>
      </w:r>
      <w:r>
        <w:rPr>
          <w:i/>
          <w:iCs/>
        </w:rPr>
        <w:t xml:space="preserve">BatchNorm</w:t>
      </w:r>
      <w:r>
        <w:t xml:space="preserve"> </w:t>
      </w:r>
      <w:r>
        <w:t xml:space="preserve">menaikkan</w:t>
      </w:r>
      <w:r>
        <w:t xml:space="preserve"> </w:t>
      </w:r>
      <w:r>
        <w:rPr>
          <w:i/>
          <w:iCs/>
        </w:rPr>
        <w:t xml:space="preserve">discriminability</w:t>
      </w:r>
      <w:r>
        <w:t xml:space="preserve"> </w:t>
      </w:r>
      <w:r>
        <w:t xml:space="preserve">FSM sebesar 133% (0,315</w:t>
      </w:r>
      <w:r>
        <w:t xml:space="preserve"> </w:t>
      </w:r>
      <w:r>
        <w:t xml:space="preserve">→ 0,735), dengan kata lain</w:t>
      </w:r>
      <w:r>
        <w:t xml:space="preserve"> </w:t>
      </w:r>
      <w:r>
        <w:rPr>
          <w:i/>
          <w:iCs/>
        </w:rPr>
        <w:t xml:space="preserve">BatchNorm</w:t>
      </w:r>
      <w:r>
        <w:t xml:space="preserve"> </w:t>
      </w:r>
      <w:r>
        <w:t xml:space="preserve">membatasi</w:t>
      </w:r>
      <w:r>
        <w:t xml:space="preserve"> </w:t>
      </w:r>
      <w:r>
        <w:rPr>
          <w:i/>
          <w:iCs/>
        </w:rPr>
        <w:t xml:space="preserve">discriminability</w:t>
      </w:r>
      <w:r>
        <w:t xml:space="preserve"> </w:t>
      </w:r>
      <w:r>
        <w:t xml:space="preserve">FSM</w:t>
      </w:r>
      <w:r>
        <w:t xml:space="preserve">. Arsitektur</w:t>
      </w:r>
      <w:r>
        <w:t xml:space="preserve"> </w:t>
      </w:r>
      <w:r>
        <w:rPr>
          <w:i/>
          <w:iCs/>
        </w:rPr>
        <w:t xml:space="preserve">Normalizer-Free</w:t>
      </w:r>
      <w:r>
        <w:rPr>
          <w:i/>
          <w:iCs/>
        </w:rPr>
        <w:t xml:space="preserve"> </w:t>
      </w:r>
      <w:r>
        <w:rPr>
          <w:i/>
          <w:iCs/>
        </w:rPr>
        <w:t xml:space="preserve">Network</w:t>
      </w:r>
      <w:r>
        <w:t xml:space="preserve"> </w:t>
      </w:r>
      <w:r>
        <w:t xml:space="preserve">(NF-Net) yang menggantikan</w:t>
      </w:r>
      <w:r>
        <w:t xml:space="preserve"> </w:t>
      </w:r>
      <w:r>
        <w:rPr>
          <w:i/>
          <w:iCs/>
        </w:rPr>
        <w:t xml:space="preserve">BatchNorm</w:t>
      </w:r>
      <w:r>
        <w:t xml:space="preserve"> </w:t>
      </w:r>
      <w:r>
        <w:t xml:space="preserve">dengan penskalaan adaptif</w:t>
      </w:r>
      <w:r>
        <w:t xml:space="preserve"> </w:t>
      </w:r>
      <w:r>
        <w:t xml:space="preserve">berpotensi mempertahankan akurasi klasifikasi sambil memungkinkan FSM yang lebih</w:t>
      </w:r>
      <w:r>
        <w:t xml:space="preserve"> </w:t>
      </w:r>
      <w:r>
        <w:t xml:space="preserve">diskriminatif. Eksperimen ablasi sistematis dengan tiga jenis pengganti</w:t>
      </w:r>
      <w:r>
        <w:t xml:space="preserve"> </w:t>
      </w:r>
      <w:r>
        <w:t xml:space="preserve">normalisasi (tanpa normalisasi,</w:t>
      </w:r>
      <w:r>
        <w:t xml:space="preserve"> </w:t>
      </w:r>
      <w:r>
        <w:rPr>
          <w:i/>
          <w:iCs/>
        </w:rPr>
        <w:t xml:space="preserve">LayerNorm</w:t>
      </w:r>
      <w:r>
        <w:t xml:space="preserve">, NF-Net) pada dataset CWRU</w:t>
      </w:r>
      <w:r>
        <w:t xml:space="preserve"> </w:t>
      </w:r>
      <w:r>
        <w:t xml:space="preserve">akan memberikan panduan desain yang lebih lengkap bagi peneliti yang</w:t>
      </w:r>
      <w:r>
        <w:t xml:space="preserve"> </w:t>
      </w:r>
      <w:r>
        <w:t xml:space="preserve">mengembangkan model diagnostik berbasis CNN.</w:t>
      </w:r>
    </w:p>
    <w:p>
      <w:pPr>
        <w:pStyle w:val="Paragraf"/>
      </w:pPr>
    </w:p>
    <w:p>
      <w:pPr>
        <w:pStyle w:val="Paragraf"/>
      </w:pPr>
      <w:r>
        <w:rPr>
          <w:b/>
          <w:bCs/>
        </w:rPr>
        <w:t xml:space="preserve">Rekomendasi 4: XAI pada Domain Waktu-Frekuensi.</w:t>
      </w:r>
      <w:r>
        <w:t xml:space="preserve"> </w:t>
      </w:r>
      <w:r>
        <w:t xml:space="preserve">FSM yang dikembangkan</w:t>
      </w:r>
      <w:r>
        <w:t xml:space="preserve"> </w:t>
      </w:r>
      <w:r>
        <w:t xml:space="preserve">dalam disertasi ini beroperasi pada domain waktu dengan resolusi 2.048 titik</w:t>
      </w:r>
      <w:r>
        <w:t xml:space="preserve"> </w:t>
      </w:r>
      <w:r>
        <w:t xml:space="preserve">per jendela. Pengembangan XAI setara pada representasi</w:t>
      </w:r>
      <w:r>
        <w:t xml:space="preserve"> </w:t>
      </w:r>
      <w:r>
        <w:rPr>
          <w:i/>
          <w:iCs/>
        </w:rPr>
        <w:t xml:space="preserve">Short-Time Fourier</w:t>
      </w:r>
      <w:r>
        <w:rPr>
          <w:i/>
          <w:iCs/>
        </w:rPr>
        <w:t xml:space="preserve"> </w:t>
      </w:r>
      <w:r>
        <w:rPr>
          <w:i/>
          <w:iCs/>
        </w:rPr>
        <w:t xml:space="preserve">Transform</w:t>
      </w:r>
      <w:r>
        <w:t xml:space="preserve"> </w:t>
      </w:r>
      <w:r>
        <w:t xml:space="preserve">(STFT) atau</w:t>
      </w:r>
      <w:r>
        <w:t xml:space="preserve"> </w:t>
      </w:r>
      <w:r>
        <w:rPr>
          <w:i/>
          <w:iCs/>
        </w:rPr>
        <w:t xml:space="preserve">Continuous Wavelet Transform</w:t>
      </w:r>
      <w:r>
        <w:t xml:space="preserve"> </w:t>
      </w:r>
      <w:r>
        <w:t xml:space="preserve">(CWT) akan</w:t>
      </w:r>
      <w:r>
        <w:t xml:space="preserve"> </w:t>
      </w:r>
      <w:r>
        <w:t xml:space="preserve">memberikan sudut pandang komplementer yang memisahkan atribusi berdasarkan</w:t>
      </w:r>
      <w:r>
        <w:t xml:space="preserve"> </w:t>
      </w:r>
      <w:r>
        <w:t xml:space="preserve">komponen frekuensi. Gabungan antara FSM domain-waktu dan FSM domain</w:t>
      </w:r>
      <w:r>
        <w:t xml:space="preserve"> </w:t>
      </w:r>
      <w:r>
        <w:t xml:space="preserve">waktu-frekuensi dapat mengklarifikasi apakah model menggunakan energi pita</w:t>
      </w:r>
      <w:r>
        <w:t xml:space="preserve"> </w:t>
      </w:r>
      <w:r>
        <w:t xml:space="preserve">BPFx atau morfologi transien sebagai dasar utama keputusan klasifikasi.</w:t>
      </w:r>
    </w:p>
    <w:p>
      <w:pPr>
        <w:pStyle w:val="Paragraf"/>
      </w:pPr>
    </w:p>
    <w:p>
      <w:pPr>
        <w:pStyle w:val="Paragraf"/>
      </w:pPr>
      <w:r>
        <w:rPr>
          <w:b/>
          <w:bCs/>
        </w:rPr>
        <w:t xml:space="preserve">Rekomendasi 5:</w:t>
      </w:r>
      <w:r>
        <w:rPr>
          <w:b/>
          <w:bCs/>
        </w:rPr>
        <w:t xml:space="preserve"> </w:t>
      </w:r>
      <w:r>
        <w:rPr>
          <w:b/>
          <w:bCs/>
          <w:i/>
          <w:iCs/>
        </w:rPr>
        <w:t xml:space="preserve">Deployment Edge</w:t>
      </w:r>
      <w:r>
        <w:rPr>
          <w:b/>
          <w:bCs/>
        </w:rPr>
        <w:t xml:space="preserve"> </w:t>
      </w:r>
      <w:r>
        <w:rPr>
          <w:b/>
          <w:bCs/>
        </w:rPr>
        <w:t xml:space="preserve">secara Waktu-Nyata.</w:t>
      </w:r>
      <w:r>
        <w:t xml:space="preserve"> </w:t>
      </w:r>
      <w:r>
        <w:t xml:space="preserve">Target</w:t>
      </w:r>
      <w:r>
        <w:t xml:space="preserve"> </w:t>
      </w:r>
      <w:r>
        <w:t xml:space="preserve">latensi inferensi WDCNN pada perangkat keras berdaya rendah perlu dikuantifikasi</w:t>
      </w:r>
      <w:r>
        <w:t xml:space="preserve"> </w:t>
      </w:r>
      <w:r>
        <w:t xml:space="preserve">secara eksperimen, khususnya pada NVIDIA Jetson Orin Nano atau SoC RK3588.</w:t>
      </w:r>
      <w:r>
        <w:t xml:space="preserve"> </w:t>
      </w:r>
      <w:r>
        <w:t xml:space="preserve">Strategi yang direkomendasikan mencakup kuantisasi INT8 setelah pelatihan dan</w:t>
      </w:r>
      <w:r>
        <w:t xml:space="preserve"> </w:t>
      </w:r>
      <w:r>
        <w:rPr>
          <w:i/>
          <w:iCs/>
        </w:rPr>
        <w:t xml:space="preserve">pruning</w:t>
      </w:r>
      <w:r>
        <w:t xml:space="preserve"> </w:t>
      </w:r>
      <w:r>
        <w:t xml:space="preserve">terstruktur pada lapisan konvolusi tengah, dengan target di bawah</w:t>
      </w:r>
      <w:r>
        <w:t xml:space="preserve"> </w:t>
      </w:r>
      <w:r>
        <w:t xml:space="preserve">100 milidetik per jendela 2.048 titik pada frekuensi sampel 48 kHz. Mamba,</w:t>
      </w:r>
      <w:r>
        <w:t xml:space="preserve"> </w:t>
      </w:r>
      <w:r>
        <w:t xml:space="preserve">dengan kompleksitas inferensi linear dan rekurens SSM yang tidak memerlukan GPU,</w:t>
      </w:r>
      <w:r>
        <w:t xml:space="preserve"> </w:t>
      </w:r>
      <w:r>
        <w:t xml:space="preserve">merupakan kandidat untuk Tier 3 berbiaya rendah.</w:t>
      </w:r>
    </w:p>
    <w:p>
      <w:pPr>
        <w:pStyle w:val="Paragraf"/>
      </w:pPr>
    </w:p>
    <w:p>
      <w:pPr>
        <w:pStyle w:val="Paragraf"/>
      </w:pPr>
      <w:r>
        <w:rPr>
          <w:b/>
          <w:bCs/>
        </w:rPr>
        <w:t xml:space="preserve">Rekomendasi 6: Integrasi ERP/CMMS.</w:t>
      </w:r>
      <w:r>
        <w:t xml:space="preserve"> </w:t>
      </w:r>
      <w:r>
        <w:t xml:space="preserve">Keluaran numerik Tier 3 (estimasi</w:t>
      </w:r>
      <w:r>
        <w:t xml:space="preserve"> </w:t>
      </w:r>
      <w:r>
        <w:t xml:space="preserve">RUL dan pita kepercayaan 95%) perlu dihubungkan secara langsung dengan modul</w:t>
      </w:r>
      <w:r>
        <w:t xml:space="preserve"> </w:t>
      </w:r>
      <w:r>
        <w:t xml:space="preserve">perencanaan perawatan pada sistem ERP atau CMMS yang digunakan fasilitas</w:t>
      </w:r>
      <w:r>
        <w:t xml:space="preserve"> </w:t>
      </w:r>
      <w:r>
        <w:t xml:space="preserve">produksi. Antarmuka</w:t>
      </w:r>
      <w:r>
        <w:t xml:space="preserve"> </w:t>
      </w:r>
      <w:r>
        <w:rPr>
          <w:i/>
          <w:iCs/>
        </w:rPr>
        <w:t xml:space="preserve">application programming interface</w:t>
      </w:r>
      <w:r>
        <w:t xml:space="preserve"> </w:t>
      </w:r>
      <w:r>
        <w:t xml:space="preserve">(API) yang menerima</w:t>
      </w:r>
      <w:r>
        <w:t xml:space="preserve"> </w:t>
      </w:r>
      <w:r>
        <w:rPr>
          <w:i/>
          <w:iCs/>
        </w:rPr>
        <w:t xml:space="preserve">hidden state</w:t>
      </w:r>
      <w:r>
        <w:t xml:space="preserve"> </w:t>
      </w:r>
      <w:r>
        <w:t xml:space="preserve">terbaru dan mengembalikan estimasi RUL beserta rentang</w:t>
      </w:r>
      <w:r>
        <w:t xml:space="preserve"> </w:t>
      </w:r>
      <w:r>
        <w:t xml:space="preserve">kepercayaan, kemudian mengalirkan rekomendasi penggantian komponen ke CMMS,</w:t>
      </w:r>
      <w:r>
        <w:t xml:space="preserve"> </w:t>
      </w:r>
      <w:r>
        <w:t xml:space="preserve">akan mengubah keluaran penelitian menjadi alur kerja perawatan yang beroperasi</w:t>
      </w:r>
      <w:r>
        <w:t xml:space="preserve"> </w:t>
      </w:r>
      <w:r>
        <w:t xml:space="preserve">secara otomatis.</w:t>
      </w:r>
    </w:p>
    <w:p>
      <w:pPr>
        <w:pStyle w:val="Paragraf"/>
      </w:pPr>
    </w:p>
    <w:p>
      <w:pPr>
        <w:pStyle w:val="Paragraf"/>
      </w:pPr>
      <w:r>
        <w:rPr>
          <w:b/>
          <w:bCs/>
        </w:rPr>
        <w:t xml:space="preserve">Rekomendasi 7 (Prioritas Utama): Pengumpulan Data Kualitas dan Integrasi</w:t>
      </w:r>
      <w:r>
        <w:rPr>
          <w:b/>
          <w:bCs/>
        </w:rPr>
        <w:t xml:space="preserve"> </w:t>
      </w:r>
      <w:r>
        <w:rPr>
          <w:b/>
          <w:bCs/>
        </w:rPr>
        <w:t xml:space="preserve">Multi-Modal.</w:t>
      </w:r>
      <w:r>
        <w:t xml:space="preserve"> </w:t>
      </w:r>
      <w:r>
        <w:t xml:space="preserve">Tujuan penelitian jangka panjang yang dirumuskan dalam SK-Toto,</w:t>
      </w:r>
      <w:r>
        <w:t xml:space="preserve"> </w:t>
      </w:r>
      <w:r>
        <w:t xml:space="preserve">yaitu integrasi data kondisi mesin dan data kualitas produk secara waktu-nyata,</w:t>
      </w:r>
      <w:r>
        <w:t xml:space="preserve"> </w:t>
      </w:r>
      <w:r>
        <w:t xml:space="preserve">belum terlaksana dalam lingkup empiris disertasi ini. Langkah pertama yang</w:t>
      </w:r>
      <w:r>
        <w:t xml:space="preserve"> </w:t>
      </w:r>
      <w:r>
        <w:t xml:space="preserve">diperlukan adalah pengumpulan data</w:t>
      </w:r>
      <w:r>
        <w:t xml:space="preserve"> </w:t>
      </w:r>
      <w:r>
        <w:rPr>
          <w:i/>
          <w:iCs/>
        </w:rPr>
        <w:t xml:space="preserve">radial clearance</w:t>
      </w:r>
      <w:r>
        <w:t xml:space="preserve"> </w:t>
      </w:r>
      <w:r>
        <w:rPr>
          <w:i/>
          <w:iCs/>
        </w:rPr>
        <w:t xml:space="preserve">bearing</w:t>
      </w:r>
      <w:r>
        <w:t xml:space="preserve"> </w:t>
      </w:r>
      <w:r>
        <w:t xml:space="preserve">dari</w:t>
      </w:r>
      <w:r>
        <w:t xml:space="preserve"> </w:t>
      </w:r>
      <w:r>
        <w:t xml:space="preserve">PT SKF Indonesia dalam volume yang memadai untuk pelatihan model, disertai</w:t>
      </w:r>
      <w:r>
        <w:t xml:space="preserve"> </w:t>
      </w:r>
      <w:r>
        <w:t xml:space="preserve">anotasi temporal yang memungkinkan penyelarasan dengan rekaman vibrasi.</w:t>
      </w:r>
      <w:r>
        <w:t xml:space="preserve"> </w:t>
      </w:r>
      <w:r>
        <w:t xml:space="preserve">Berdasarkan data tersebut, model multi-modal yang menggabungkan aliran vibrasi</w:t>
      </w:r>
      <w:r>
        <w:t xml:space="preserve"> </w:t>
      </w:r>
      <w:r>
        <w:t xml:space="preserve">(Tier 1–3) dan aliran data kualitas (</w:t>
      </w:r>
      <w:r>
        <w:rPr>
          <w:i/>
          <w:iCs/>
        </w:rPr>
        <w:t xml:space="preserve">radial clearance</w:t>
      </w:r>
      <w:r>
        <w:t xml:space="preserve"> </w:t>
      </w:r>
      <w:r>
        <w:t xml:space="preserve">sebagai indikator</w:t>
      </w:r>
      <w:r>
        <w:t xml:space="preserve"> </w:t>
      </w:r>
      <w:r>
        <w:t xml:space="preserve">kondisi tambahan) dapat dibangun dan divalidasi, sehingga Tujuan 2 dari SK-Toto</w:t>
      </w:r>
      <w:r>
        <w:t xml:space="preserve"> </w:t>
      </w:r>
      <w:r>
        <w:t xml:space="preserve">terpenuhi secara empiris dan penelitian ini mencapai cakupan penuh yang</w:t>
      </w:r>
      <w:r>
        <w:t xml:space="preserve"> </w:t>
      </w:r>
      <w:r>
        <w:t xml:space="preserve">dicanangkan dalam proposal Agustus 2025.</w:t>
      </w:r>
    </w:p>
    <w:bookmarkEnd w:id="44"/>
    <w:bookmarkEnd w:id="45"/>
    <w:p>
      <w:r>
        <w:br w:type="page"/>
      </w:r>
    </w:p>
    <w:p>
      <w:pPr>
        <w:pStyle w:val="JudulBab"/>
      </w:pPr>
      <w:r>
        <w:t xml:space="preserve">DAFTAR PUSTAKA</w:t>
      </w:r>
    </w:p>
    <w:p>
      <w:pPr>
        <w:pStyle w:val="Daftarpustaka"/>
      </w:pPr>
      <w:r>
        <w:t xml:space="preserve">An, D., Choi, J.-H., dan Kim, N. H. (2013): Prognostics 101: A Tutorial for Particle Filter-Based Prognostics Algorithm Using Matlab,</w:t>
      </w:r>
      <w:r>
        <w:t xml:space="preserve"> </w:t>
      </w:r>
      <w:r>
        <w:rPr>
          <w:i/>
          <w:iCs/>
        </w:rPr>
        <w:t xml:space="preserve">Reliability Engineering &amp; System Safety</w:t>
      </w:r>
      <w:r>
        <w:t xml:space="preserve">,</w:t>
      </w:r>
      <w:r>
        <w:t xml:space="preserve"> </w:t>
      </w:r>
      <w:r>
        <w:rPr>
          <w:b/>
          <w:bCs/>
        </w:rPr>
        <w:t xml:space="preserve">115</w:t>
      </w:r>
      <w:r>
        <w:t xml:space="preserve">, 161–169. https://doi.org/</w:t>
      </w:r>
      <w:hyperlink r:id="rId9">
        <w:r>
          <w:rPr>
            <w:rStyle w:val="Hyperlink"/>
          </w:rPr>
          <w:t xml:space="preserve">10.1016/j.ress.2013.02.019</w:t>
        </w:r>
      </w:hyperlink>
    </w:p>
    <w:p>
      <w:pPr>
        <w:pStyle w:val="Daftarpustaka"/>
      </w:pPr>
      <w:r>
        <w:t xml:space="preserve">Angelopoulos, A. N., dan Bates, S. (2022):</w:t>
      </w:r>
      <w:r>
        <w:t xml:space="preserve"> </w:t>
      </w:r>
      <w:hyperlink r:id="rId11">
        <w:r>
          <w:rPr>
            <w:rStyle w:val="Hyperlink"/>
          </w:rPr>
          <w:t xml:space="preserve">A Gentle Introduction to Conformal Prediction and Distribution-Free Uncertainty Quantification</w:t>
        </w:r>
      </w:hyperlink>
      <w:r>
        <w:t xml:space="preserve">.</w:t>
      </w:r>
    </w:p>
    <w:p>
      <w:pPr>
        <w:pStyle w:val="Daftarpustaka"/>
      </w:pPr>
      <w:r>
        <w:t xml:space="preserve">Antoni, J. (2007): Fast Computation of the Kurtogram for the Detection of Transient Faults,</w:t>
      </w:r>
      <w:r>
        <w:t xml:space="preserve"> </w:t>
      </w:r>
      <w:r>
        <w:rPr>
          <w:i/>
          <w:iCs/>
        </w:rPr>
        <w:t xml:space="preserve">Mechanical Systems and Signal Processing</w:t>
      </w:r>
      <w:r>
        <w:t xml:space="preserve">,</w:t>
      </w:r>
      <w:r>
        <w:t xml:space="preserve"> </w:t>
      </w:r>
      <w:r>
        <w:rPr>
          <w:b/>
          <w:bCs/>
        </w:rPr>
        <w:t xml:space="preserve">21</w:t>
      </w:r>
      <w:r>
        <w:t xml:space="preserve">(1), 108–124. https://doi.org/</w:t>
      </w:r>
      <w:hyperlink r:id="rId13">
        <w:r>
          <w:rPr>
            <w:rStyle w:val="Hyperlink"/>
          </w:rPr>
          <w:t xml:space="preserve">10.1016/j.ymssp.2005.12.002</w:t>
        </w:r>
      </w:hyperlink>
    </w:p>
    <w:p>
      <w:pPr>
        <w:pStyle w:val="Daftarpustaka"/>
      </w:pPr>
      <w:r>
        <w:t xml:space="preserve">Ayvaz, S., dan Alpay, K. (2021): Predictive Maintenance System for Production Lines in Manufacturing: A Machine Learning Approach Using</w:t>
      </w:r>
      <w:r>
        <w:t xml:space="preserve"> </w:t>
      </w:r>
      <w:r>
        <w:t xml:space="preserve">IoT</w:t>
      </w:r>
      <w:r>
        <w:t xml:space="preserve"> </w:t>
      </w:r>
      <w:r>
        <w:t xml:space="preserve">Data in Real-Time,</w:t>
      </w:r>
      <w:r>
        <w:t xml:space="preserve"> </w:t>
      </w:r>
      <w:r>
        <w:rPr>
          <w:i/>
          <w:iCs/>
        </w:rPr>
        <w:t xml:space="preserve">Expert Systems with Applications</w:t>
      </w:r>
      <w:r>
        <w:t xml:space="preserve">,</w:t>
      </w:r>
      <w:r>
        <w:t xml:space="preserve"> </w:t>
      </w:r>
      <w:r>
        <w:rPr>
          <w:b/>
          <w:bCs/>
        </w:rPr>
        <w:t xml:space="preserve">173</w:t>
      </w:r>
      <w:r>
        <w:t xml:space="preserve">, 114598. https://doi.org/</w:t>
      </w:r>
      <w:hyperlink r:id="rId15">
        <w:r>
          <w:rPr>
            <w:rStyle w:val="Hyperlink"/>
          </w:rPr>
          <w:t xml:space="preserve">10.1016/j.eswa.2020.114598</w:t>
        </w:r>
      </w:hyperlink>
    </w:p>
    <w:p>
      <w:pPr>
        <w:pStyle w:val="Daftarpustaka"/>
      </w:pPr>
      <w:r>
        <w:t xml:space="preserve">Bai, S., Kolter, J. Z., dan Koltun, V. (2018):</w:t>
      </w:r>
      <w:r>
        <w:t xml:space="preserve"> </w:t>
      </w:r>
      <w:hyperlink r:id="rId17">
        <w:r>
          <w:rPr>
            <w:rStyle w:val="Hyperlink"/>
          </w:rPr>
          <w:t xml:space="preserve">An Empirical Evaluation of Generic Convolutional and Recurrent Networks for Sequence Modeling</w:t>
        </w:r>
      </w:hyperlink>
      <w:r>
        <w:t xml:space="preserve">.</w:t>
      </w:r>
    </w:p>
    <w:p>
      <w:pPr>
        <w:pStyle w:val="Daftarpustaka"/>
      </w:pPr>
      <w:r>
        <w:t xml:space="preserve">Beck, M., Pöppel, K., Spanring, M., Auer, A., Prudnikova, O., Kopp, M., Klambauer, G., Brandstetter, J., dan Hochreiter, S. (2024):</w:t>
      </w:r>
      <w:r>
        <w:t xml:space="preserve"> </w:t>
      </w:r>
      <w:hyperlink r:id="rId19">
        <w:r>
          <w:rPr>
            <w:rStyle w:val="Hyperlink"/>
          </w:rPr>
          <w:t xml:space="preserve">xLSTM: Extended Long Short-Term Memory</w:t>
        </w:r>
      </w:hyperlink>
      <w:r>
        <w:t xml:space="preserve">.</w:t>
      </w:r>
    </w:p>
    <w:p>
      <w:pPr>
        <w:pStyle w:val="Daftarpustaka"/>
      </w:pPr>
      <w:r>
        <w:t xml:space="preserve">Bengherbia, B., Boutamine, K., dan Bouali, A. (2024): Explainable Machine Learning for Bearing Fault Diagnosis Using</w:t>
      </w:r>
      <w:r>
        <w:t xml:space="preserve"> </w:t>
      </w:r>
      <w:r>
        <w:t xml:space="preserve">SHAP</w:t>
      </w:r>
      <w:r>
        <w:t xml:space="preserve">,</w:t>
      </w:r>
      <w:r>
        <w:t xml:space="preserve"> </w:t>
      </w:r>
      <w:r>
        <w:rPr>
          <w:i/>
          <w:iCs/>
        </w:rPr>
        <w:t xml:space="preserve">Journal of Vibration Engineering and Technologies</w:t>
      </w:r>
      <w:r>
        <w:t xml:space="preserve">,</w:t>
      </w:r>
      <w:r>
        <w:t xml:space="preserve"> </w:t>
      </w:r>
      <w:r>
        <w:rPr>
          <w:b/>
          <w:bCs/>
        </w:rPr>
        <w:t xml:space="preserve">12</w:t>
      </w:r>
      <w:r>
        <w:t xml:space="preserve">(3), 2456–2470.</w:t>
      </w:r>
    </w:p>
    <w:p>
      <w:pPr>
        <w:pStyle w:val="Daftarpustaka"/>
      </w:pPr>
      <w:r>
        <w:t xml:space="preserve">Box, G. E. P., dan Jenkins, G. M. (1976):</w:t>
      </w:r>
      <w:r>
        <w:t xml:space="preserve"> </w:t>
      </w:r>
      <w:r>
        <w:rPr>
          <w:i/>
          <w:iCs/>
        </w:rPr>
        <w:t xml:space="preserve">Time Series Analysis: Forecasting and Control</w:t>
      </w:r>
      <w:r>
        <w:t xml:space="preserve"> </w:t>
      </w:r>
      <w:r>
        <w:t xml:space="preserve">(revised), Holden-Day, San Francisco.</w:t>
      </w:r>
    </w:p>
    <w:p>
      <w:pPr>
        <w:pStyle w:val="Daftarpustaka"/>
      </w:pPr>
      <w:r>
        <w:t xml:space="preserve">Bricken, T., Templeton, A., Batson, J., Chen, B., Jermyn, A., Conerly, T., Turner, N., Anil, C., Denison, C., Askell, A., dan others</w:t>
      </w:r>
      <w:r>
        <w:t xml:space="preserve"> </w:t>
      </w:r>
      <w:r>
        <w:t xml:space="preserve">(2023): Towards Monosemanticity: Decomposing Language Models with Dictionary Learning, Anthropic Transformer Circuits Thread.</w:t>
      </w:r>
    </w:p>
    <w:p>
      <w:pPr>
        <w:pStyle w:val="Daftarpustaka"/>
      </w:pPr>
      <w:r>
        <w:t xml:space="preserve">Carvalho, T. P., Soares, F. A. A. M. N., Vita, R., Francisco, R. da P., Basto, J. P., dan Alcalá, S. G. S. (2019): A Systematic Literature Review of Machine Learning Methods Applied to Predictive Maintenance,</w:t>
      </w:r>
      <w:r>
        <w:t xml:space="preserve"> </w:t>
      </w:r>
      <w:r>
        <w:rPr>
          <w:i/>
          <w:iCs/>
        </w:rPr>
        <w:t xml:space="preserve">Computers &amp; Industrial Engineering</w:t>
      </w:r>
      <w:r>
        <w:t xml:space="preserve">,</w:t>
      </w:r>
      <w:r>
        <w:t xml:space="preserve"> </w:t>
      </w:r>
      <w:r>
        <w:rPr>
          <w:b/>
          <w:bCs/>
        </w:rPr>
        <w:t xml:space="preserve">137</w:t>
      </w:r>
      <w:r>
        <w:t xml:space="preserve">, 106024. https://doi.org/</w:t>
      </w:r>
      <w:hyperlink r:id="rId24">
        <w:r>
          <w:rPr>
            <w:rStyle w:val="Hyperlink"/>
          </w:rPr>
          <w:t xml:space="preserve">10.1016/j.cie.2019.106024</w:t>
        </w:r>
      </w:hyperlink>
    </w:p>
    <w:p>
      <w:pPr>
        <w:pStyle w:val="Daftarpustaka"/>
      </w:pPr>
      <w:r>
        <w:t xml:space="preserve">Chen, J., Pan, H., Yang, T., dan Peng, F. (2022): Convolutional Neural Network Based on Attention Mechanism and</w:t>
      </w:r>
      <w:r>
        <w:t xml:space="preserve"> </w:t>
      </w:r>
      <w:r>
        <w:t xml:space="preserve">Bi-LSTM</w:t>
      </w:r>
      <w:r>
        <w:t xml:space="preserve"> </w:t>
      </w:r>
      <w:r>
        <w:t xml:space="preserve">for Bearing Remaining Life Prediction,</w:t>
      </w:r>
      <w:r>
        <w:t xml:space="preserve"> </w:t>
      </w:r>
      <w:r>
        <w:rPr>
          <w:i/>
          <w:iCs/>
        </w:rPr>
        <w:t xml:space="preserve">Applied Intelligence</w:t>
      </w:r>
      <w:r>
        <w:t xml:space="preserve">,</w:t>
      </w:r>
      <w:r>
        <w:t xml:space="preserve"> </w:t>
      </w:r>
      <w:r>
        <w:rPr>
          <w:b/>
          <w:bCs/>
        </w:rPr>
        <w:t xml:space="preserve">52</w:t>
      </w:r>
      <w:r>
        <w:t xml:space="preserve">(2), 1076–1091. https://doi.org/</w:t>
      </w:r>
      <w:hyperlink r:id="rId26">
        <w:r>
          <w:rPr>
            <w:rStyle w:val="Hyperlink"/>
          </w:rPr>
          <w:t xml:space="preserve">10.1007/s10489-021-02503-2</w:t>
        </w:r>
      </w:hyperlink>
    </w:p>
    <w:p>
      <w:pPr>
        <w:pStyle w:val="Daftarpustaka"/>
      </w:pPr>
      <w:r>
        <w:t xml:space="preserve">Cheng, Y., Zhu, H., Wu, J., dan Shao, X. (2019): Machine Health Monitoring Using Adaptive Kernel Spectral Clustering and Deep Long Short-Term Memory Recurrent Neural Networks,</w:t>
      </w:r>
      <w:r>
        <w:t xml:space="preserve"> </w:t>
      </w:r>
      <w:r>
        <w:rPr>
          <w:i/>
          <w:iCs/>
        </w:rPr>
        <w:t xml:space="preserve">IEEE Transactions on Industrial Informatics</w:t>
      </w:r>
      <w:r>
        <w:t xml:space="preserve">,</w:t>
      </w:r>
      <w:r>
        <w:t xml:space="preserve"> </w:t>
      </w:r>
      <w:r>
        <w:rPr>
          <w:b/>
          <w:bCs/>
        </w:rPr>
        <w:t xml:space="preserve">15</w:t>
      </w:r>
      <w:r>
        <w:t xml:space="preserve">(2), 987–997. https://doi.org/</w:t>
      </w:r>
      <w:hyperlink r:id="rId28">
        <w:r>
          <w:rPr>
            <w:rStyle w:val="Hyperlink"/>
          </w:rPr>
          <w:t xml:space="preserve">10.1109/TII.2018.2866549</w:t>
        </w:r>
      </w:hyperlink>
    </w:p>
    <w:p>
      <w:pPr>
        <w:pStyle w:val="Daftarpustaka"/>
      </w:pPr>
      <w:r>
        <w:t xml:space="preserve">Cox, D. R. (1972): Regression Models and Life-Tables,</w:t>
      </w:r>
      <w:r>
        <w:t xml:space="preserve"> </w:t>
      </w:r>
      <w:r>
        <w:rPr>
          <w:i/>
          <w:iCs/>
        </w:rPr>
        <w:t xml:space="preserve">Journal of the Royal Statistical Society, Series</w:t>
      </w:r>
      <w:r>
        <w:rPr>
          <w:i/>
          <w:iCs/>
        </w:rPr>
        <w:t xml:space="preserve"> </w:t>
      </w:r>
      <w:r>
        <w:rPr>
          <w:i/>
          <w:iCs/>
        </w:rPr>
        <w:t xml:space="preserve">B</w:t>
      </w:r>
      <w:r>
        <w:t xml:space="preserve">,</w:t>
      </w:r>
      <w:r>
        <w:t xml:space="preserve"> </w:t>
      </w:r>
      <w:r>
        <w:rPr>
          <w:b/>
          <w:bCs/>
        </w:rPr>
        <w:t xml:space="preserve">34</w:t>
      </w:r>
      <w:r>
        <w:t xml:space="preserve">(2), 187–220. https://doi.org/</w:t>
      </w:r>
      <w:hyperlink r:id="rId30">
        <w:r>
          <w:rPr>
            <w:rStyle w:val="Hyperlink"/>
          </w:rPr>
          <w:t xml:space="preserve">10.1111/j.2517-6161.1972.tb00899.x</w:t>
        </w:r>
      </w:hyperlink>
    </w:p>
    <w:p>
      <w:pPr>
        <w:pStyle w:val="Daftarpustaka"/>
      </w:pPr>
      <w:r>
        <w:t xml:space="preserve">Cui, B., Weng, Y., dan Zhang, N. (2022): A Feature Extraction and Machine Learning Framework for Bearing Fault Diagnosis,</w:t>
      </w:r>
      <w:r>
        <w:t xml:space="preserve"> </w:t>
      </w:r>
      <w:r>
        <w:rPr>
          <w:i/>
          <w:iCs/>
        </w:rPr>
        <w:t xml:space="preserve">Renewable Energy</w:t>
      </w:r>
      <w:r>
        <w:t xml:space="preserve">,</w:t>
      </w:r>
      <w:r>
        <w:t xml:space="preserve"> </w:t>
      </w:r>
      <w:r>
        <w:rPr>
          <w:b/>
          <w:bCs/>
        </w:rPr>
        <w:t xml:space="preserve">191</w:t>
      </w:r>
      <w:r>
        <w:t xml:space="preserve">, 987–997. https://doi.org/</w:t>
      </w:r>
      <w:hyperlink r:id="rId32">
        <w:r>
          <w:rPr>
            <w:rStyle w:val="Hyperlink"/>
          </w:rPr>
          <w:t xml:space="preserve">10.1016/j.renene.2022.04.061</w:t>
        </w:r>
      </w:hyperlink>
    </w:p>
    <w:p>
      <w:pPr>
        <w:pStyle w:val="Daftarpustaka"/>
      </w:pPr>
      <w:r>
        <w:t xml:space="preserve">Cunningham, H., Ewart, A., Riggs, L., Huben, R., dan Sharkey, L. (2023):</w:t>
      </w:r>
      <w:r>
        <w:t xml:space="preserve"> </w:t>
      </w:r>
      <w:hyperlink r:id="rId34">
        <w:r>
          <w:rPr>
            <w:rStyle w:val="Hyperlink"/>
          </w:rPr>
          <w:t xml:space="preserve">Sparse Autoencoders Find Highly Interpretable Features in Language Models</w:t>
        </w:r>
      </w:hyperlink>
      <w:r>
        <w:t xml:space="preserve">.</w:t>
      </w:r>
    </w:p>
    <w:p>
      <w:pPr>
        <w:pStyle w:val="Daftarpustaka"/>
      </w:pPr>
      <w:r>
        <w:t xml:space="preserve">Elhage, N., Hume, T., Olsson, C., Schiefer, N., Henighan, T., Kravec, S., Hatfield-Dodds, Z., Lasenby, R., Drain, D., Chen, C., dan others</w:t>
      </w:r>
      <w:r>
        <w:t xml:space="preserve"> </w:t>
      </w:r>
      <w:r>
        <w:t xml:space="preserve">(2022):</w:t>
      </w:r>
      <w:r>
        <w:t xml:space="preserve"> </w:t>
      </w:r>
      <w:hyperlink r:id="rId36">
        <w:r>
          <w:rPr>
            <w:rStyle w:val="Hyperlink"/>
          </w:rPr>
          <w:t xml:space="preserve">Toy Models of Superposition</w:t>
        </w:r>
      </w:hyperlink>
      <w:r>
        <w:t xml:space="preserve">, Anthropic Transformer Circuits Thread.</w:t>
      </w:r>
    </w:p>
    <w:p>
      <w:pPr>
        <w:pStyle w:val="Daftarpustaka"/>
      </w:pPr>
      <w:r>
        <w:t xml:space="preserve">Gal, Y., dan Ghahramani, Z. (2016): Dropout as a</w:t>
      </w:r>
      <w:r>
        <w:t xml:space="preserve"> </w:t>
      </w:r>
      <w:r>
        <w:t xml:space="preserve">B</w:t>
      </w:r>
      <w:r>
        <w:t xml:space="preserve">ayesian Approximation: Representing Model Uncertainty in Deep Learning,</w:t>
      </w:r>
      <w:r>
        <w:t xml:space="preserve"> </w:t>
      </w:r>
      <w:r>
        <w:rPr>
          <w:i/>
          <w:iCs/>
        </w:rPr>
        <w:t xml:space="preserve">Proceedings of the 33rd International Conference on Machine Learning (ICML)</w:t>
      </w:r>
      <w:r>
        <w:t xml:space="preserve">,</w:t>
      </w:r>
      <w:r>
        <w:t xml:space="preserve"> </w:t>
      </w:r>
      <w:r>
        <w:rPr>
          <w:b/>
          <w:bCs/>
        </w:rPr>
        <w:t xml:space="preserve">48</w:t>
      </w:r>
      <w:r>
        <w:t xml:space="preserve">, 1050–1059.</w:t>
      </w:r>
    </w:p>
    <w:p>
      <w:pPr>
        <w:pStyle w:val="Daftarpustaka"/>
      </w:pPr>
      <w:r>
        <w:t xml:space="preserve">Ganin, Y., dan Lempitsky, V. (2015): Unsupervised Domain Adaptation by Backpropagation,</w:t>
      </w:r>
      <w:r>
        <w:t xml:space="preserve"> </w:t>
      </w:r>
      <w:r>
        <w:rPr>
          <w:i/>
          <w:iCs/>
        </w:rPr>
        <w:t xml:space="preserve">Proceedings of the 32nd International Conference on Machine Learning (ICML)</w:t>
      </w:r>
      <w:r>
        <w:t xml:space="preserve">,</w:t>
      </w:r>
      <w:r>
        <w:t xml:space="preserve"> </w:t>
      </w:r>
      <w:r>
        <w:rPr>
          <w:b/>
          <w:bCs/>
        </w:rPr>
        <w:t xml:space="preserve">37</w:t>
      </w:r>
      <w:r>
        <w:t xml:space="preserve">, 1180–1189.</w:t>
      </w:r>
    </w:p>
    <w:p>
      <w:pPr>
        <w:pStyle w:val="Daftarpustaka"/>
      </w:pPr>
      <w:r>
        <w:t xml:space="preserve">Gu, A., dan Dao, T. (2023):</w:t>
      </w:r>
      <w:r>
        <w:t xml:space="preserve"> </w:t>
      </w:r>
      <w:hyperlink r:id="rId40">
        <w:r>
          <w:rPr>
            <w:rStyle w:val="Hyperlink"/>
          </w:rPr>
          <w:t xml:space="preserve">Mamba: Linear-Time Sequence Modeling with Selective State Spaces</w:t>
        </w:r>
      </w:hyperlink>
      <w:r>
        <w:t xml:space="preserve">.</w:t>
      </w:r>
    </w:p>
    <w:p>
      <w:pPr>
        <w:pStyle w:val="Daftarpustaka"/>
      </w:pPr>
      <w:r>
        <w:t xml:space="preserve">Guo, X., Chen, L., dan Shen, C. (2016): Hierarchical Adaptive Deep Convolution Neural Network and Its Application to Bearing Fault Diagnosis,</w:t>
      </w:r>
      <w:r>
        <w:t xml:space="preserve"> </w:t>
      </w:r>
      <w:r>
        <w:rPr>
          <w:i/>
          <w:iCs/>
        </w:rPr>
        <w:t xml:space="preserve">Measurement</w:t>
      </w:r>
      <w:r>
        <w:t xml:space="preserve">,</w:t>
      </w:r>
      <w:r>
        <w:t xml:space="preserve"> </w:t>
      </w:r>
      <w:r>
        <w:rPr>
          <w:b/>
          <w:bCs/>
        </w:rPr>
        <w:t xml:space="preserve">93</w:t>
      </w:r>
      <w:r>
        <w:t xml:space="preserve">, 490–502. https://doi.org/</w:t>
      </w:r>
      <w:hyperlink r:id="rId42">
        <w:r>
          <w:rPr>
            <w:rStyle w:val="Hyperlink"/>
          </w:rPr>
          <w:t xml:space="preserve">10.1016/j.measurement.2016.07.054</w:t>
        </w:r>
      </w:hyperlink>
    </w:p>
    <w:p>
      <w:pPr>
        <w:pStyle w:val="Daftarpustaka"/>
      </w:pPr>
      <w:r>
        <w:t xml:space="preserve">Hafeez, T., Xu, L., dan McArdle, G. (2021): Edge intelligence for data handling and predictive maintenance in</w:t>
      </w:r>
      <w:r>
        <w:t xml:space="preserve"> </w:t>
      </w:r>
      <w:r>
        <w:t xml:space="preserve">IIoT</w:t>
      </w:r>
      <w:r>
        <w:t xml:space="preserve">,</w:t>
      </w:r>
      <w:r>
        <w:t xml:space="preserve"> </w:t>
      </w:r>
      <w:r>
        <w:rPr>
          <w:i/>
          <w:iCs/>
        </w:rPr>
        <w:t xml:space="preserve">IEEE Access</w:t>
      </w:r>
      <w:r>
        <w:t xml:space="preserve">,</w:t>
      </w:r>
      <w:r>
        <w:t xml:space="preserve"> </w:t>
      </w:r>
      <w:r>
        <w:rPr>
          <w:b/>
          <w:bCs/>
        </w:rPr>
        <w:t xml:space="preserve">9</w:t>
      </w:r>
      <w:r>
        <w:t xml:space="preserve">, 49355–49371. https://doi.org/</w:t>
      </w:r>
      <w:hyperlink r:id="rId44">
        <w:r>
          <w:rPr>
            <w:rStyle w:val="Hyperlink"/>
          </w:rPr>
          <w:t xml:space="preserve">10.1109/ACCESS.2021.3069137</w:t>
        </w:r>
      </w:hyperlink>
    </w:p>
    <w:p>
      <w:pPr>
        <w:pStyle w:val="Daftarpustaka"/>
      </w:pPr>
      <w:r>
        <w:t xml:space="preserve">He, K., Zhang, X., Ren, S., dan Sun, J. (2016): Deep Residual Learning for Image Recognition,</w:t>
      </w:r>
      <w:r>
        <w:t xml:space="preserve"> </w:t>
      </w:r>
      <w:r>
        <w:rPr>
          <w:i/>
          <w:iCs/>
        </w:rPr>
        <w:t xml:space="preserve">Proceedings of the IEEE Conference on Computer Vision and Pattern Recognition (CVPR)</w:t>
      </w:r>
      <w:r>
        <w:t xml:space="preserve">, 770–778. https://doi.org/</w:t>
      </w:r>
      <w:hyperlink r:id="rId46">
        <w:r>
          <w:rPr>
            <w:rStyle w:val="Hyperlink"/>
          </w:rPr>
          <w:t xml:space="preserve">10.1109/CVPR.2016.90</w:t>
        </w:r>
      </w:hyperlink>
    </w:p>
    <w:p>
      <w:pPr>
        <w:pStyle w:val="Daftarpustaka"/>
      </w:pPr>
      <w:r>
        <w:t xml:space="preserve">Hochreiter, S., dan Schmidhuber, J. (1997): Long Short-Term Memory,</w:t>
      </w:r>
      <w:r>
        <w:t xml:space="preserve"> </w:t>
      </w:r>
      <w:r>
        <w:rPr>
          <w:i/>
          <w:iCs/>
        </w:rPr>
        <w:t xml:space="preserve">Neural Computation</w:t>
      </w:r>
      <w:r>
        <w:t xml:space="preserve">,</w:t>
      </w:r>
      <w:r>
        <w:t xml:space="preserve"> </w:t>
      </w:r>
      <w:r>
        <w:rPr>
          <w:b/>
          <w:bCs/>
        </w:rPr>
        <w:t xml:space="preserve">9</w:t>
      </w:r>
      <w:r>
        <w:t xml:space="preserve">(8), 1735–1780. https://doi.org/</w:t>
      </w:r>
      <w:hyperlink r:id="rId48">
        <w:r>
          <w:rPr>
            <w:rStyle w:val="Hyperlink"/>
          </w:rPr>
          <w:t xml:space="preserve">10.1162/neco.1997.9.8.1735</w:t>
        </w:r>
      </w:hyperlink>
    </w:p>
    <w:p>
      <w:pPr>
        <w:pStyle w:val="Daftarpustaka"/>
      </w:pPr>
      <w:r>
        <w:t xml:space="preserve">Jeon, Y., Yang, S., dan Lee, S. W. (2025): Explainable bearing fault diagnosis based on class activation mapping with physical domain knowledge,</w:t>
      </w:r>
      <w:r>
        <w:t xml:space="preserve"> </w:t>
      </w:r>
      <w:r>
        <w:rPr>
          <w:i/>
          <w:iCs/>
        </w:rPr>
        <w:t xml:space="preserve">Journal of Mechanical Science and Technology</w:t>
      </w:r>
      <w:r>
        <w:t xml:space="preserve">. https://doi.org/</w:t>
      </w:r>
      <w:hyperlink r:id="rId50">
        <w:r>
          <w:rPr>
            <w:rStyle w:val="Hyperlink"/>
          </w:rPr>
          <w:t xml:space="preserve">10.1007/s12206-025-2510-5</w:t>
        </w:r>
      </w:hyperlink>
    </w:p>
    <w:p>
      <w:pPr>
        <w:pStyle w:val="Daftarpustaka"/>
      </w:pPr>
      <w:r>
        <w:t xml:space="preserve">Kementerian Perindustrian Republik Indonesia (2018):</w:t>
      </w:r>
      <w:r>
        <w:t xml:space="preserve"> </w:t>
      </w:r>
      <w:r>
        <w:rPr>
          <w:i/>
          <w:iCs/>
        </w:rPr>
        <w:t xml:space="preserve">Making Indonesia 4.0: Strategi Indonesia di Era Revolusi Industri Keempat</w:t>
      </w:r>
      <w:r>
        <w:t xml:space="preserve">, Kementerian Perindustrian Republik Indonesia, Jakarta.</w:t>
      </w:r>
    </w:p>
    <w:p>
      <w:pPr>
        <w:pStyle w:val="Daftarpustaka"/>
      </w:pPr>
      <w:r>
        <w:t xml:space="preserve">Khorram, A., Khalooei, M., dan Rezghi, M. (2020): End-to-End</w:t>
      </w:r>
      <w:r>
        <w:t xml:space="preserve"> </w:t>
      </w:r>
      <w:r>
        <w:t xml:space="preserve">CNN</w:t>
      </w:r>
      <w:r>
        <w:t xml:space="preserve"> </w:t>
      </w:r>
      <w:r>
        <w:t xml:space="preserve">+</w:t>
      </w:r>
      <w:r>
        <w:t xml:space="preserve"> </w:t>
      </w:r>
      <w:r>
        <w:t xml:space="preserve">LSTM</w:t>
      </w:r>
      <w:r>
        <w:t xml:space="preserve"> </w:t>
      </w:r>
      <w:r>
        <w:t xml:space="preserve">Deep Learning Approach for Bearing Fault Diagnosis,</w:t>
      </w:r>
      <w:r>
        <w:t xml:space="preserve"> </w:t>
      </w:r>
      <w:r>
        <w:rPr>
          <w:i/>
          <w:iCs/>
        </w:rPr>
        <w:t xml:space="preserve">Applied Intelligence</w:t>
      </w:r>
      <w:r>
        <w:t xml:space="preserve">,</w:t>
      </w:r>
      <w:r>
        <w:t xml:space="preserve"> </w:t>
      </w:r>
      <w:r>
        <w:rPr>
          <w:b/>
          <w:bCs/>
        </w:rPr>
        <w:t xml:space="preserve">51</w:t>
      </w:r>
      <w:r>
        <w:t xml:space="preserve">(2), 736–751. https://doi.org/</w:t>
      </w:r>
      <w:hyperlink r:id="rId53">
        <w:r>
          <w:rPr>
            <w:rStyle w:val="Hyperlink"/>
          </w:rPr>
          <w:t xml:space="preserve">10.1007/s10489-020-01859-1</w:t>
        </w:r>
      </w:hyperlink>
    </w:p>
    <w:p>
      <w:pPr>
        <w:pStyle w:val="Daftarpustaka"/>
      </w:pPr>
      <w:r>
        <w:t xml:space="preserve">Lakshminarayanan, B., Pritzel, A., dan Blundell, C. (2017): Simple and Scalable Predictive Uncertainty Estimation using Deep Ensembles,</w:t>
      </w:r>
      <w:r>
        <w:t xml:space="preserve"> </w:t>
      </w:r>
      <w:r>
        <w:rPr>
          <w:i/>
          <w:iCs/>
        </w:rPr>
        <w:t xml:space="preserve">Advances in Neural Information Processing Systems (NeurIPS)</w:t>
      </w:r>
      <w:r>
        <w:t xml:space="preserve">,</w:t>
      </w:r>
      <w:r>
        <w:t xml:space="preserve"> </w:t>
      </w:r>
      <w:r>
        <w:rPr>
          <w:b/>
          <w:bCs/>
        </w:rPr>
        <w:t xml:space="preserve">30</w:t>
      </w:r>
      <w:r>
        <w:t xml:space="preserve">, 6402–6413.</w:t>
      </w:r>
    </w:p>
    <w:p>
      <w:pPr>
        <w:pStyle w:val="Daftarpustaka"/>
      </w:pPr>
      <w:r>
        <w:t xml:space="preserve">Lei, Y. (2018):</w:t>
      </w:r>
      <w:r>
        <w:t xml:space="preserve"> </w:t>
      </w:r>
      <w:r>
        <w:rPr>
          <w:i/>
          <w:iCs/>
        </w:rPr>
        <w:t xml:space="preserve">Intelligent Fault Diagnosis and Remaining Useful Life Prediction of Rotating Machinery</w:t>
      </w:r>
      <w:r>
        <w:t xml:space="preserve">, Butterworth-Heinemann / Elsevier.</w:t>
      </w:r>
    </w:p>
    <w:p>
      <w:pPr>
        <w:pStyle w:val="Daftarpustaka"/>
      </w:pPr>
      <w:r>
        <w:t xml:space="preserve">Lei, Y., Li, N., Guo, L., Li, N., Yan, T., dan Lin, J. (2018): Machinery Health Prognostics: A Systematic Review from Data Acquisition to</w:t>
      </w:r>
      <w:r>
        <w:t xml:space="preserve"> </w:t>
      </w:r>
      <w:r>
        <w:t xml:space="preserve">RUL</w:t>
      </w:r>
      <w:r>
        <w:t xml:space="preserve"> </w:t>
      </w:r>
      <w:r>
        <w:t xml:space="preserve">Prediction,</w:t>
      </w:r>
      <w:r>
        <w:t xml:space="preserve"> </w:t>
      </w:r>
      <w:r>
        <w:rPr>
          <w:i/>
          <w:iCs/>
        </w:rPr>
        <w:t xml:space="preserve">Mechanical Systems and Signal Processing</w:t>
      </w:r>
      <w:r>
        <w:t xml:space="preserve">,</w:t>
      </w:r>
      <w:r>
        <w:t xml:space="preserve"> </w:t>
      </w:r>
      <w:r>
        <w:rPr>
          <w:b/>
          <w:bCs/>
        </w:rPr>
        <w:t xml:space="preserve">104</w:t>
      </w:r>
      <w:r>
        <w:t xml:space="preserve">, 799–834. https://doi.org/</w:t>
      </w:r>
      <w:hyperlink r:id="rId57">
        <w:r>
          <w:rPr>
            <w:rStyle w:val="Hyperlink"/>
          </w:rPr>
          <w:t xml:space="preserve">10.1016/j.ymssp.2017.11.016</w:t>
        </w:r>
      </w:hyperlink>
    </w:p>
    <w:p>
      <w:pPr>
        <w:pStyle w:val="Daftarpustaka"/>
      </w:pPr>
      <w:r>
        <w:t xml:space="preserve">Li, X., Zhang, W., Ding, Q., dan Sun, J.-Q. (2020): Intelligent rotating machinery fault diagnosis based on deep learning using data augmentation,</w:t>
      </w:r>
      <w:r>
        <w:t xml:space="preserve"> </w:t>
      </w:r>
      <w:r>
        <w:rPr>
          <w:i/>
          <w:iCs/>
        </w:rPr>
        <w:t xml:space="preserve">Journal of Intelligent Manufacturing</w:t>
      </w:r>
      <w:r>
        <w:t xml:space="preserve">,</w:t>
      </w:r>
      <w:r>
        <w:t xml:space="preserve"> </w:t>
      </w:r>
      <w:r>
        <w:rPr>
          <w:b/>
          <w:bCs/>
        </w:rPr>
        <w:t xml:space="preserve">31</w:t>
      </w:r>
      <w:r>
        <w:t xml:space="preserve">(2), 433–452. https://doi.org/</w:t>
      </w:r>
      <w:hyperlink r:id="rId59">
        <w:r>
          <w:rPr>
            <w:rStyle w:val="Hyperlink"/>
          </w:rPr>
          <w:t xml:space="preserve">10.1007/s10845-018-1456-1</w:t>
        </w:r>
      </w:hyperlink>
    </w:p>
    <w:p>
      <w:pPr>
        <w:pStyle w:val="Daftarpustaka"/>
      </w:pPr>
      <w:r>
        <w:t xml:space="preserve">Loshchilov, I., dan Hutter, F. (2019): Decoupled Weight Decay Regularization,</w:t>
      </w:r>
      <w:r>
        <w:t xml:space="preserve"> </w:t>
      </w:r>
      <w:r>
        <w:rPr>
          <w:i/>
          <w:iCs/>
        </w:rPr>
        <w:t xml:space="preserve">International Conference on Learning Representations (ICLR)</w:t>
      </w:r>
      <w:r>
        <w:t xml:space="preserve">.</w:t>
      </w:r>
    </w:p>
    <w:p>
      <w:pPr>
        <w:pStyle w:val="Daftarpustaka"/>
      </w:pPr>
      <w:r>
        <w:t xml:space="preserve">Lundberg, S. M., dan Lee, S.-I. (2017): A Unified Approach to Interpreting Model Predictions,</w:t>
      </w:r>
      <w:r>
        <w:t xml:space="preserve"> </w:t>
      </w:r>
      <w:r>
        <w:rPr>
          <w:i/>
          <w:iCs/>
        </w:rPr>
        <w:t xml:space="preserve">Advances in Neural Information Processing Systems (NeurIPS)</w:t>
      </w:r>
      <w:r>
        <w:t xml:space="preserve">,</w:t>
      </w:r>
      <w:r>
        <w:t xml:space="preserve"> </w:t>
      </w:r>
      <w:r>
        <w:rPr>
          <w:b/>
          <w:bCs/>
        </w:rPr>
        <w:t xml:space="preserve">30</w:t>
      </w:r>
      <w:r>
        <w:t xml:space="preserve">.</w:t>
      </w:r>
    </w:p>
    <w:p>
      <w:pPr>
        <w:pStyle w:val="Daftarpustaka"/>
      </w:pPr>
      <w:r>
        <w:t xml:space="preserve">Makhzani, A., dan Frey, B. (2014):</w:t>
      </w:r>
      <w:r>
        <w:t xml:space="preserve"> </w:t>
      </w:r>
      <w:r>
        <w:rPr>
          <w:i/>
          <w:iCs/>
        </w:rPr>
        <w:t xml:space="preserve">k</w:t>
      </w:r>
      <w:r>
        <w:t xml:space="preserve">-Sparse Autoencoders,</w:t>
      </w:r>
      <w:r>
        <w:t xml:space="preserve"> </w:t>
      </w:r>
      <w:r>
        <w:rPr>
          <w:i/>
          <w:iCs/>
        </w:rPr>
        <w:t xml:space="preserve">International Conference on Learning Representations (ICLR) Workshop</w:t>
      </w:r>
      <w:r>
        <w:t xml:space="preserve">, diperoleh melalui situs internet:</w:t>
      </w:r>
      <w:r>
        <w:t xml:space="preserve"> </w:t>
      </w:r>
      <w:hyperlink r:id="rId63">
        <w:r>
          <w:rPr>
            <w:rStyle w:val="Hyperlink"/>
          </w:rPr>
          <w:t xml:space="preserve">https://arxiv.org/abs/1312.5663</w:t>
        </w:r>
      </w:hyperlink>
      <w:r>
        <w:t xml:space="preserve">.</w:t>
      </w:r>
    </w:p>
    <w:p>
      <w:pPr>
        <w:pStyle w:val="Daftarpustaka"/>
      </w:pPr>
      <w:r>
        <w:t xml:space="preserve">Malhotra, P., Ramakrishnan, A., Anand, G., Vig, L., Agarwal, P., dan Shroff, G. (2016):</w:t>
      </w:r>
      <w:r>
        <w:t xml:space="preserve"> </w:t>
      </w:r>
      <w:hyperlink r:id="rId65">
        <w:r>
          <w:rPr>
            <w:rStyle w:val="Hyperlink"/>
          </w:rPr>
          <w:t xml:space="preserve">LSTM</w:t>
        </w:r>
        <w:r>
          <w:rPr>
            <w:rStyle w:val="Hyperlink"/>
          </w:rPr>
          <w:t xml:space="preserve">-based Encoder-Decoder for Multi-sensor Anomaly Detection</w:t>
        </w:r>
      </w:hyperlink>
      <w:r>
        <w:t xml:space="preserve">.</w:t>
      </w:r>
    </w:p>
    <w:p>
      <w:pPr>
        <w:pStyle w:val="Daftarpustaka"/>
      </w:pPr>
      <w:r>
        <w:t xml:space="preserve">Marani, M., Zeinali, M., Songmene, V., dan Mechefske, C. K. (2020): Application of intelligent fault detection and diagnosis of rolling bearings based on the adaptive neuro-fuzzy inference system (ANFIS) and dimensional analysis,</w:t>
      </w:r>
      <w:r>
        <w:t xml:space="preserve"> </w:t>
      </w:r>
      <w:r>
        <w:rPr>
          <w:i/>
          <w:iCs/>
        </w:rPr>
        <w:t xml:space="preserve">Measurement</w:t>
      </w:r>
      <w:r>
        <w:t xml:space="preserve">,</w:t>
      </w:r>
      <w:r>
        <w:t xml:space="preserve"> </w:t>
      </w:r>
      <w:r>
        <w:rPr>
          <w:b/>
          <w:bCs/>
        </w:rPr>
        <w:t xml:space="preserve">164</w:t>
      </w:r>
      <w:r>
        <w:t xml:space="preserve">, 108055. https://doi.org/</w:t>
      </w:r>
      <w:hyperlink r:id="rId67">
        <w:r>
          <w:rPr>
            <w:rStyle w:val="Hyperlink"/>
          </w:rPr>
          <w:t xml:space="preserve">10.1016/j.measurement.2020.108055</w:t>
        </w:r>
      </w:hyperlink>
    </w:p>
    <w:p>
      <w:pPr>
        <w:pStyle w:val="Daftarpustaka"/>
      </w:pPr>
      <w:r>
        <w:t xml:space="preserve">McFadden, P. D., dan Smith, J. D. (1984): Model for the Vibration Produced by a Single Point Defect in a Rolling Element Bearing,</w:t>
      </w:r>
      <w:r>
        <w:t xml:space="preserve"> </w:t>
      </w:r>
      <w:r>
        <w:rPr>
          <w:i/>
          <w:iCs/>
        </w:rPr>
        <w:t xml:space="preserve">Journal of Sound and Vibration</w:t>
      </w:r>
      <w:r>
        <w:t xml:space="preserve">,</w:t>
      </w:r>
      <w:r>
        <w:t xml:space="preserve"> </w:t>
      </w:r>
      <w:r>
        <w:rPr>
          <w:b/>
          <w:bCs/>
        </w:rPr>
        <w:t xml:space="preserve">96</w:t>
      </w:r>
      <w:r>
        <w:t xml:space="preserve">(1), 69–82. https://doi.org/</w:t>
      </w:r>
      <w:hyperlink r:id="rId69">
        <w:r>
          <w:rPr>
            <w:rStyle w:val="Hyperlink"/>
          </w:rPr>
          <w:t xml:space="preserve">10.1016/0022-460X(84)90595-9</w:t>
        </w:r>
      </w:hyperlink>
    </w:p>
    <w:p>
      <w:pPr>
        <w:pStyle w:val="Daftarpustaka"/>
      </w:pPr>
      <w:r>
        <w:t xml:space="preserve">Mobley, R. K. (2002):</w:t>
      </w:r>
      <w:r>
        <w:t xml:space="preserve"> </w:t>
      </w:r>
      <w:r>
        <w:rPr>
          <w:i/>
          <w:iCs/>
        </w:rPr>
        <w:t xml:space="preserve">An Introduction to Predictive Maintenance</w:t>
      </w:r>
      <w:r>
        <w:t xml:space="preserve"> </w:t>
      </w:r>
      <w:r>
        <w:t xml:space="preserve">(2nd ed.), Butterworth-Heinemann.</w:t>
      </w:r>
    </w:p>
    <w:p>
      <w:pPr>
        <w:pStyle w:val="Daftarpustaka"/>
      </w:pPr>
      <w:r>
        <w:t xml:space="preserve">Nectoux, P., Gouriveau, R., Medjaher, K., Ramasso, E., Chebel-Morello, B., Zerhouni, N., dan Varnier, C. (2012):</w:t>
      </w:r>
      <w:r>
        <w:t xml:space="preserve"> </w:t>
      </w:r>
      <w:r>
        <w:t xml:space="preserve">PRONOSTIA</w:t>
      </w:r>
      <w:r>
        <w:t xml:space="preserve">: An Experimental Platform for Bearings Accelerated Degradation Tests,</w:t>
      </w:r>
      <w:r>
        <w:t xml:space="preserve"> </w:t>
      </w:r>
      <w:r>
        <w:rPr>
          <w:i/>
          <w:iCs/>
        </w:rPr>
        <w:t xml:space="preserve">IEEE International Conference on Prognostics and Health Management (PHM)</w:t>
      </w:r>
      <w:r>
        <w:t xml:space="preserve">, 1–8.</w:t>
      </w:r>
    </w:p>
    <w:p>
      <w:pPr>
        <w:pStyle w:val="Daftarpustaka"/>
      </w:pPr>
      <w:r>
        <w:t xml:space="preserve">Neupane, D., dan Seok, J. (2020): Bearing Fault Detection and Diagnosis Using</w:t>
      </w:r>
      <w:r>
        <w:t xml:space="preserve"> </w:t>
      </w:r>
      <w:r>
        <w:t xml:space="preserve">Case Western Reserve University</w:t>
      </w:r>
      <w:r>
        <w:t xml:space="preserve"> </w:t>
      </w:r>
      <w:r>
        <w:t xml:space="preserve">Dataset with Deep Learning Approaches: A Review,</w:t>
      </w:r>
      <w:r>
        <w:t xml:space="preserve"> </w:t>
      </w:r>
      <w:r>
        <w:rPr>
          <w:i/>
          <w:iCs/>
        </w:rPr>
        <w:t xml:space="preserve">IEEE Access</w:t>
      </w:r>
      <w:r>
        <w:t xml:space="preserve">,</w:t>
      </w:r>
      <w:r>
        <w:t xml:space="preserve"> </w:t>
      </w:r>
      <w:r>
        <w:rPr>
          <w:b/>
          <w:bCs/>
        </w:rPr>
        <w:t xml:space="preserve">8</w:t>
      </w:r>
      <w:r>
        <w:t xml:space="preserve">, 93155–93178. https://doi.org/</w:t>
      </w:r>
      <w:hyperlink r:id="rId73">
        <w:r>
          <w:rPr>
            <w:rStyle w:val="Hyperlink"/>
          </w:rPr>
          <w:t xml:space="preserve">10.1109/ACCESS.2020.2990528</w:t>
        </w:r>
      </w:hyperlink>
    </w:p>
    <w:p>
      <w:pPr>
        <w:pStyle w:val="Daftarpustaka"/>
      </w:pPr>
      <w:r>
        <w:t xml:space="preserve">Oreshkin, B. N., Carpov, D., Chapados, N., dan Bengio, Y. (2020):</w:t>
      </w:r>
      <w:r>
        <w:t xml:space="preserve"> </w:t>
      </w:r>
      <w:r>
        <w:t xml:space="preserve">N-BEATS</w:t>
      </w:r>
      <w:r>
        <w:t xml:space="preserve">: Neural Basis Expansion Analysis for Interpretable Time Series Forecasting,</w:t>
      </w:r>
      <w:r>
        <w:t xml:space="preserve"> </w:t>
      </w:r>
      <w:r>
        <w:rPr>
          <w:i/>
          <w:iCs/>
        </w:rPr>
        <w:t xml:space="preserve">International Conference on Learning Representations (ICLR)</w:t>
      </w:r>
      <w:r>
        <w:t xml:space="preserve">.</w:t>
      </w:r>
    </w:p>
    <w:p>
      <w:pPr>
        <w:pStyle w:val="Daftarpustaka"/>
      </w:pPr>
      <w:r>
        <w:t xml:space="preserve">Qiu, H., Lee, J., Lin, J., dan Yu, G. (2006): Wavelet Filter-Based Weak Signature Detection Method and Its Application on Rolling Element Bearing Prognostics,</w:t>
      </w:r>
      <w:r>
        <w:t xml:space="preserve"> </w:t>
      </w:r>
      <w:r>
        <w:rPr>
          <w:i/>
          <w:iCs/>
        </w:rPr>
        <w:t xml:space="preserve">Journal of Sound and Vibration</w:t>
      </w:r>
      <w:r>
        <w:t xml:space="preserve">,</w:t>
      </w:r>
      <w:r>
        <w:t xml:space="preserve"> </w:t>
      </w:r>
      <w:r>
        <w:rPr>
          <w:b/>
          <w:bCs/>
        </w:rPr>
        <w:t xml:space="preserve">289</w:t>
      </w:r>
      <w:r>
        <w:t xml:space="preserve">(4–5), 1066–1090. https://doi.org/</w:t>
      </w:r>
      <w:hyperlink r:id="rId76">
        <w:r>
          <w:rPr>
            <w:rStyle w:val="Hyperlink"/>
          </w:rPr>
          <w:t xml:space="preserve">10.1016/j.jsv.2005.03.007</w:t>
        </w:r>
      </w:hyperlink>
    </w:p>
    <w:p>
      <w:pPr>
        <w:pStyle w:val="Daftarpustaka"/>
      </w:pPr>
      <w:r>
        <w:t xml:space="preserve">Randall, R. B. (2011):</w:t>
      </w:r>
      <w:r>
        <w:t xml:space="preserve"> </w:t>
      </w:r>
      <w:r>
        <w:rPr>
          <w:i/>
          <w:iCs/>
        </w:rPr>
        <w:t xml:space="preserve">Vibration-Based Condition Monitoring: Industrial, Aerospace and Automotive Applications</w:t>
      </w:r>
      <w:r>
        <w:t xml:space="preserve">, John Wiley &amp; Sons, Chichester, UK.</w:t>
      </w:r>
    </w:p>
    <w:p>
      <w:pPr>
        <w:pStyle w:val="Daftarpustaka"/>
      </w:pPr>
      <w:r>
        <w:t xml:space="preserve">Ribeiro, M. T., Singh, S., dan Guestrin, C. (2016):</w:t>
      </w:r>
      <w:r>
        <w:t xml:space="preserve"> </w:t>
      </w:r>
      <w:r>
        <w:t xml:space="preserve">“</w:t>
      </w:r>
      <w:r>
        <w:t xml:space="preserve">Why Should I Trust You?</w:t>
      </w:r>
      <w:r>
        <w:t xml:space="preserve">”</w:t>
      </w:r>
      <w:r>
        <w:t xml:space="preserve">: Explaining the Predictions of Any Classifier,</w:t>
      </w:r>
      <w:r>
        <w:t xml:space="preserve"> </w:t>
      </w:r>
      <w:r>
        <w:rPr>
          <w:i/>
          <w:iCs/>
        </w:rPr>
        <w:t xml:space="preserve">Proceedings of the 22nd ACM SIGKDD International Conference on Knowledge Discovery and Data Mining</w:t>
      </w:r>
      <w:r>
        <w:t xml:space="preserve">, 1135–1144. https://doi.org/</w:t>
      </w:r>
      <w:hyperlink r:id="rId79">
        <w:r>
          <w:rPr>
            <w:rStyle w:val="Hyperlink"/>
          </w:rPr>
          <w:t xml:space="preserve">10.1145/2939672.2939778</w:t>
        </w:r>
      </w:hyperlink>
    </w:p>
    <w:p>
      <w:pPr>
        <w:pStyle w:val="Daftarpustaka"/>
      </w:pPr>
      <w:r>
        <w:t xml:space="preserve">Santos, M. R., Guedes, A., dan Sanchez-Gendriz, I. (2024):</w:t>
      </w:r>
      <w:r>
        <w:t xml:space="preserve"> </w:t>
      </w:r>
      <w:r>
        <w:t xml:space="preserve">SHapley Additive exPlanations</w:t>
      </w:r>
      <w:r>
        <w:t xml:space="preserve"> </w:t>
      </w:r>
      <w:r>
        <w:t xml:space="preserve">(</w:t>
      </w:r>
      <w:r>
        <w:t xml:space="preserve">SHAP</w:t>
      </w:r>
      <w:r>
        <w:t xml:space="preserve">) for Efficient Feature Selection in Rolling Bearing Fault Diagnosis,</w:t>
      </w:r>
      <w:r>
        <w:t xml:space="preserve"> </w:t>
      </w:r>
      <w:r>
        <w:rPr>
          <w:i/>
          <w:iCs/>
        </w:rPr>
        <w:t xml:space="preserve">Machine Learning and Knowledge Extraction</w:t>
      </w:r>
      <w:r>
        <w:t xml:space="preserve">,</w:t>
      </w:r>
      <w:r>
        <w:t xml:space="preserve"> </w:t>
      </w:r>
      <w:r>
        <w:rPr>
          <w:b/>
          <w:bCs/>
        </w:rPr>
        <w:t xml:space="preserve">6</w:t>
      </w:r>
      <w:r>
        <w:t xml:space="preserve">(1), 316–341. https://doi.org/</w:t>
      </w:r>
      <w:hyperlink r:id="rId81">
        <w:r>
          <w:rPr>
            <w:rStyle w:val="Hyperlink"/>
          </w:rPr>
          <w:t xml:space="preserve">10.3390/make6010016</w:t>
        </w:r>
      </w:hyperlink>
    </w:p>
    <w:p>
      <w:pPr>
        <w:pStyle w:val="Daftarpustaka"/>
      </w:pPr>
      <w:r>
        <w:t xml:space="preserve">Saxena, A., Goebel, K., Simon, D., dan Eklund, N. (2008): Damage Propagation Modeling for Aircraft Engine Run-to-Failure Simulation,</w:t>
      </w:r>
      <w:r>
        <w:t xml:space="preserve"> </w:t>
      </w:r>
      <w:r>
        <w:rPr>
          <w:i/>
          <w:iCs/>
        </w:rPr>
        <w:t xml:space="preserve">2008 International Conference on Prognostics and Health Management (PHM)</w:t>
      </w:r>
      <w:r>
        <w:t xml:space="preserve">, 1–9. https://doi.org/</w:t>
      </w:r>
      <w:hyperlink r:id="rId83">
        <w:r>
          <w:rPr>
            <w:rStyle w:val="Hyperlink"/>
          </w:rPr>
          <w:t xml:space="preserve">10.1109/PHM.2008.4711414</w:t>
        </w:r>
      </w:hyperlink>
    </w:p>
    <w:p>
      <w:pPr>
        <w:pStyle w:val="Daftarpustaka"/>
      </w:pPr>
      <w:r>
        <w:t xml:space="preserve">Selvaraju, R. R., Cogswell, M., Das, A., Vedantam, R., Parikh, D., dan Batra, D. (2017):</w:t>
      </w:r>
      <w:r>
        <w:t xml:space="preserve"> </w:t>
      </w:r>
      <w:r>
        <w:t xml:space="preserve">Grad-CAM</w:t>
      </w:r>
      <w:r>
        <w:t xml:space="preserve">: Visual Explanations from Deep Networks via Gradient-Based Localization,</w:t>
      </w:r>
      <w:r>
        <w:t xml:space="preserve"> </w:t>
      </w:r>
      <w:r>
        <w:rPr>
          <w:i/>
          <w:iCs/>
        </w:rPr>
        <w:t xml:space="preserve">Proceedings of the IEEE International Conference on Computer Vision (ICCV)</w:t>
      </w:r>
      <w:r>
        <w:t xml:space="preserve">, 618–626. https://doi.org/</w:t>
      </w:r>
      <w:hyperlink r:id="rId85">
        <w:r>
          <w:rPr>
            <w:rStyle w:val="Hyperlink"/>
          </w:rPr>
          <w:t xml:space="preserve">10.1109/ICCV.2017.74</w:t>
        </w:r>
      </w:hyperlink>
    </w:p>
    <w:p>
      <w:pPr>
        <w:pStyle w:val="Daftarpustaka"/>
      </w:pPr>
      <w:r>
        <w:t xml:space="preserve">Serradilla, O., Zugasti, E., dan Zurutuza, U. (2022): Deep Learning Models for Predictive Maintenance: A Survey, Comparison, Challenges and Prospects,</w:t>
      </w:r>
      <w:r>
        <w:t xml:space="preserve"> </w:t>
      </w:r>
      <w:r>
        <w:rPr>
          <w:i/>
          <w:iCs/>
        </w:rPr>
        <w:t xml:space="preserve">Applied Intelligence</w:t>
      </w:r>
      <w:r>
        <w:t xml:space="preserve">,</w:t>
      </w:r>
      <w:r>
        <w:t xml:space="preserve"> </w:t>
      </w:r>
      <w:r>
        <w:rPr>
          <w:b/>
          <w:bCs/>
        </w:rPr>
        <w:t xml:space="preserve">52</w:t>
      </w:r>
      <w:r>
        <w:t xml:space="preserve">(10), 10934–10964. https://doi.org/</w:t>
      </w:r>
      <w:hyperlink r:id="rId87">
        <w:r>
          <w:rPr>
            <w:rStyle w:val="Hyperlink"/>
          </w:rPr>
          <w:t xml:space="preserve">10.1007/s10489-021-03004-y</w:t>
        </w:r>
      </w:hyperlink>
    </w:p>
    <w:p>
      <w:pPr>
        <w:pStyle w:val="Daftarpustaka"/>
      </w:pPr>
      <w:r>
        <w:t xml:space="preserve">Shrikumar, A., Greenside, P., dan Kundaje, A. (2017): Learning Important Features Through Propagating Activation Differences,</w:t>
      </w:r>
      <w:r>
        <w:t xml:space="preserve"> </w:t>
      </w:r>
      <w:r>
        <w:rPr>
          <w:i/>
          <w:iCs/>
        </w:rPr>
        <w:t xml:space="preserve">Proceedings of the 34th International Conference on Machine Learning (ICML)</w:t>
      </w:r>
      <w:r>
        <w:t xml:space="preserve">,</w:t>
      </w:r>
      <w:r>
        <w:t xml:space="preserve"> </w:t>
      </w:r>
      <w:r>
        <w:rPr>
          <w:b/>
          <w:bCs/>
        </w:rPr>
        <w:t xml:space="preserve">70</w:t>
      </w:r>
      <w:r>
        <w:t xml:space="preserve">, 3145–3153.</w:t>
      </w:r>
    </w:p>
    <w:p>
      <w:pPr>
        <w:pStyle w:val="Daftarpustaka"/>
      </w:pPr>
      <w:r>
        <w:t xml:space="preserve">Simonyan, K., Vedaldi, A., dan Zisserman, A. (2013):</w:t>
      </w:r>
      <w:r>
        <w:t xml:space="preserve"> </w:t>
      </w:r>
      <w:hyperlink r:id="rId90">
        <w:r>
          <w:rPr>
            <w:rStyle w:val="Hyperlink"/>
          </w:rPr>
          <w:t xml:space="preserve">Deep Inside Convolutional Networks: Visualising Image Classification Models and Saliency Maps</w:t>
        </w:r>
      </w:hyperlink>
      <w:r>
        <w:t xml:space="preserve">.</w:t>
      </w:r>
    </w:p>
    <w:p>
      <w:pPr>
        <w:pStyle w:val="Daftarpustaka"/>
      </w:pPr>
      <w:r>
        <w:t xml:space="preserve">SKF Group (2017): Bearing Manufacturing and Quality Inspection Technical Reference, Internal technical document, SKF Group.</w:t>
      </w:r>
    </w:p>
    <w:p>
      <w:pPr>
        <w:pStyle w:val="Daftarpustaka"/>
      </w:pPr>
      <w:r>
        <w:t xml:space="preserve">Smith, W. A., dan Randall, R. B. (2015): Rolling Element Bearing Diagnostics Using the</w:t>
      </w:r>
      <w:r>
        <w:t xml:space="preserve"> </w:t>
      </w:r>
      <w:r>
        <w:t xml:space="preserve">Case Western Reserve University</w:t>
      </w:r>
      <w:r>
        <w:t xml:space="preserve"> </w:t>
      </w:r>
      <w:r>
        <w:t xml:space="preserve">Data: A Benchmark Study,</w:t>
      </w:r>
      <w:r>
        <w:t xml:space="preserve"> </w:t>
      </w:r>
      <w:r>
        <w:rPr>
          <w:i/>
          <w:iCs/>
        </w:rPr>
        <w:t xml:space="preserve">Mechanical Systems and Signal Processing</w:t>
      </w:r>
      <w:r>
        <w:t xml:space="preserve">,</w:t>
      </w:r>
      <w:r>
        <w:t xml:space="preserve"> </w:t>
      </w:r>
      <w:r>
        <w:rPr>
          <w:b/>
          <w:bCs/>
        </w:rPr>
        <w:t xml:space="preserve">64</w:t>
      </w:r>
      <w:r>
        <w:t xml:space="preserve">, 100–131. https://doi.org/</w:t>
      </w:r>
      <w:hyperlink r:id="rId93">
        <w:r>
          <w:rPr>
            <w:rStyle w:val="Hyperlink"/>
          </w:rPr>
          <w:t xml:space="preserve">10.1016/j.ymssp.2015.04.021</w:t>
        </w:r>
      </w:hyperlink>
    </w:p>
    <w:p>
      <w:pPr>
        <w:pStyle w:val="Daftarpustaka"/>
      </w:pPr>
      <w:r>
        <w:t xml:space="preserve">Smola, A. J., dan Schölkopf, B. (2004): A Tutorial on Support Vector Regression,</w:t>
      </w:r>
      <w:r>
        <w:t xml:space="preserve"> </w:t>
      </w:r>
      <w:r>
        <w:rPr>
          <w:i/>
          <w:iCs/>
        </w:rPr>
        <w:t xml:space="preserve">Statistics and Computing</w:t>
      </w:r>
      <w:r>
        <w:t xml:space="preserve">,</w:t>
      </w:r>
      <w:r>
        <w:t xml:space="preserve"> </w:t>
      </w:r>
      <w:r>
        <w:rPr>
          <w:b/>
          <w:bCs/>
        </w:rPr>
        <w:t xml:space="preserve">14</w:t>
      </w:r>
      <w:r>
        <w:t xml:space="preserve">(3), 199–222. https://doi.org/</w:t>
      </w:r>
      <w:hyperlink r:id="rId95">
        <w:r>
          <w:rPr>
            <w:rStyle w:val="Hyperlink"/>
          </w:rPr>
          <w:t xml:space="preserve">10.1023/B:STCO.0000035301.49549.88</w:t>
        </w:r>
      </w:hyperlink>
    </w:p>
    <w:p>
      <w:pPr>
        <w:pStyle w:val="Daftarpustaka"/>
      </w:pPr>
      <w:r>
        <w:t xml:space="preserve">Strodthoff, N., Wagner, P., Schaeffter, T., dan Samek, W. (2021): Deep Learning for</w:t>
      </w:r>
      <w:r>
        <w:t xml:space="preserve"> </w:t>
      </w:r>
      <w:r>
        <w:t xml:space="preserve">ECG</w:t>
      </w:r>
      <w:r>
        <w:t xml:space="preserve"> </w:t>
      </w:r>
      <w:r>
        <w:t xml:space="preserve">Analysis: Benchmarks and Insights from</w:t>
      </w:r>
      <w:r>
        <w:t xml:space="preserve"> </w:t>
      </w:r>
      <w:r>
        <w:t xml:space="preserve">PTB-XL</w:t>
      </w:r>
      <w:r>
        <w:t xml:space="preserve">,</w:t>
      </w:r>
      <w:r>
        <w:t xml:space="preserve"> </w:t>
      </w:r>
      <w:r>
        <w:rPr>
          <w:i/>
          <w:iCs/>
        </w:rPr>
        <w:t xml:space="preserve">IEEE Journal of Biomedical and Health Informatics</w:t>
      </w:r>
      <w:r>
        <w:t xml:space="preserve">,</w:t>
      </w:r>
      <w:r>
        <w:t xml:space="preserve"> </w:t>
      </w:r>
      <w:r>
        <w:rPr>
          <w:b/>
          <w:bCs/>
        </w:rPr>
        <w:t xml:space="preserve">25</w:t>
      </w:r>
      <w:r>
        <w:t xml:space="preserve">(5), 1519–1528. https://doi.org/</w:t>
      </w:r>
      <w:hyperlink r:id="rId97">
        <w:r>
          <w:rPr>
            <w:rStyle w:val="Hyperlink"/>
          </w:rPr>
          <w:t xml:space="preserve">10.1109/JBHI.2020.3022989</w:t>
        </w:r>
      </w:hyperlink>
    </w:p>
    <w:p>
      <w:pPr>
        <w:pStyle w:val="Daftarpustaka"/>
      </w:pPr>
      <w:r>
        <w:t xml:space="preserve">Suharto, T., dan ko-promotor, T. promotor dan</w:t>
      </w:r>
      <w:r>
        <w:t xml:space="preserve"> </w:t>
      </w:r>
      <w:r>
        <w:t xml:space="preserve">(2025): Mechanistic Interpretability of Bearing Remaining Useful Life Models via Top-</w:t>
      </w:r>
      <w:r>
        <w:rPr>
          <w:i/>
          <w:iCs/>
        </w:rPr>
        <w:t xml:space="preserve">k</w:t>
      </w:r>
      <w:r>
        <w:t xml:space="preserve"> </w:t>
      </w:r>
      <w:r>
        <w:t xml:space="preserve">Sparse Autoencoders: Bridging Deep Learning and Vibration Theory,</w:t>
      </w:r>
      <w:r>
        <w:t xml:space="preserve"> </w:t>
      </w:r>
      <w:r>
        <w:rPr>
          <w:i/>
          <w:iCs/>
        </w:rPr>
        <w:t xml:space="preserve">TODO: Nama Jurnal Target</w:t>
      </w:r>
      <w:r>
        <w:t xml:space="preserve">,</w:t>
      </w:r>
      <w:r>
        <w:t xml:space="preserve"> </w:t>
      </w:r>
      <w:r>
        <w:rPr>
          <w:b/>
          <w:bCs/>
        </w:rPr>
        <w:t xml:space="preserve">TODO</w:t>
      </w:r>
      <w:r>
        <w:t xml:space="preserve">(TODO), TODO. https://doi.org/</w:t>
      </w:r>
      <w:hyperlink r:id="rId99">
        <w:r>
          <w:rPr>
            <w:rStyle w:val="Hyperlink"/>
          </w:rPr>
          <w:t xml:space="preserve">TODO: DOI</w:t>
        </w:r>
      </w:hyperlink>
    </w:p>
    <w:p>
      <w:pPr>
        <w:pStyle w:val="Daftarpustaka"/>
      </w:pPr>
      <w:r>
        <w:t xml:space="preserve">Suharto, T., dan lainnya, T. penulis</w:t>
      </w:r>
      <w:r>
        <w:t xml:space="preserve"> </w:t>
      </w:r>
      <w:r>
        <w:t xml:space="preserve">(2024): TODO: judul lengkap Conference 2 (tree-based SHAP CWRU),</w:t>
      </w:r>
      <w:r>
        <w:t xml:space="preserve"> </w:t>
      </w:r>
      <w:r>
        <w:rPr>
          <w:i/>
          <w:iCs/>
        </w:rPr>
        <w:t xml:space="preserve">TODO: nama prosiding/konferensi</w:t>
      </w:r>
      <w:r>
        <w:t xml:space="preserve">, TODO: halaman. https://doi.org/</w:t>
      </w:r>
      <w:hyperlink r:id="rId99">
        <w:r>
          <w:rPr>
            <w:rStyle w:val="Hyperlink"/>
          </w:rPr>
          <w:t xml:space="preserve">TODO: DOI</w:t>
        </w:r>
      </w:hyperlink>
    </w:p>
    <w:p>
      <w:pPr>
        <w:pStyle w:val="Daftarpustaka"/>
      </w:pPr>
      <w:r>
        <w:t xml:space="preserve">Suharto, T., dan lainnya, T. penulis</w:t>
      </w:r>
      <w:r>
        <w:t xml:space="preserve"> </w:t>
      </w:r>
      <w:r>
        <w:t xml:space="preserve">(2025): TODO: judul lengkap Journal 1 (Fault Signature Maps FSM),</w:t>
      </w:r>
      <w:r>
        <w:t xml:space="preserve"> </w:t>
      </w:r>
      <w:r>
        <w:rPr>
          <w:i/>
          <w:iCs/>
        </w:rPr>
        <w:t xml:space="preserve">TODO: Nama Jurnal</w:t>
      </w:r>
      <w:r>
        <w:t xml:space="preserve">,</w:t>
      </w:r>
      <w:r>
        <w:t xml:space="preserve"> </w:t>
      </w:r>
      <w:r>
        <w:rPr>
          <w:b/>
          <w:bCs/>
        </w:rPr>
        <w:t xml:space="preserve">TODO</w:t>
      </w:r>
      <w:r>
        <w:t xml:space="preserve">(TODO), TODO. https://doi.org/</w:t>
      </w:r>
      <w:hyperlink r:id="rId99">
        <w:r>
          <w:rPr>
            <w:rStyle w:val="Hyperlink"/>
          </w:rPr>
          <w:t xml:space="preserve">TODO: DOI</w:t>
        </w:r>
      </w:hyperlink>
    </w:p>
    <w:p>
      <w:pPr>
        <w:pStyle w:val="Daftarpustaka"/>
      </w:pPr>
      <w:r>
        <w:t xml:space="preserve">Suharto, T., Suryadi, K., Iskandar, B. P., Trilaksono, B. R., Cahya, D. E., Siadari, T. S., Rinaldi, E., dan Tjendra, A. (2024): Comprehensive</w:t>
      </w:r>
      <w:r>
        <w:t xml:space="preserve"> </w:t>
      </w:r>
      <w:r>
        <w:t xml:space="preserve">SHAP</w:t>
      </w:r>
      <w:r>
        <w:t xml:space="preserve">-Based Explainability Analysis for Machine Learning-Based Bearing Fault Detection,</w:t>
      </w:r>
      <w:r>
        <w:t xml:space="preserve"> </w:t>
      </w:r>
      <w:r>
        <w:rPr>
          <w:i/>
          <w:iCs/>
        </w:rPr>
        <w:t xml:space="preserve">TODO: nama prosiding/konferensi</w:t>
      </w:r>
      <w:r>
        <w:t xml:space="preserve">, TODO: halaman. https://doi.org/</w:t>
      </w:r>
      <w:hyperlink r:id="rId99">
        <w:r>
          <w:rPr>
            <w:rStyle w:val="Hyperlink"/>
          </w:rPr>
          <w:t xml:space="preserve">TODO: DOI</w:t>
        </w:r>
      </w:hyperlink>
    </w:p>
    <w:p>
      <w:pPr>
        <w:pStyle w:val="Daftarpustaka"/>
      </w:pPr>
      <w:r>
        <w:t xml:space="preserve">Sundararajan, M., Taly, A., dan Yan, Q. (2017): Axiomatic Attribution for Deep Networks,</w:t>
      </w:r>
      <w:r>
        <w:t xml:space="preserve"> </w:t>
      </w:r>
      <w:r>
        <w:rPr>
          <w:i/>
          <w:iCs/>
        </w:rPr>
        <w:t xml:space="preserve">Proceedings of the 34th International Conference on Machine Learning (ICML)</w:t>
      </w:r>
      <w:r>
        <w:t xml:space="preserve">,</w:t>
      </w:r>
      <w:r>
        <w:t xml:space="preserve"> </w:t>
      </w:r>
      <w:r>
        <w:rPr>
          <w:b/>
          <w:bCs/>
        </w:rPr>
        <w:t xml:space="preserve">70</w:t>
      </w:r>
      <w:r>
        <w:t xml:space="preserve">, 3319–3328.</w:t>
      </w:r>
    </w:p>
    <w:p>
      <w:pPr>
        <w:pStyle w:val="Daftarpustaka"/>
      </w:pPr>
      <w:r>
        <w:t xml:space="preserve">Tay, Y., Dehghani, M., Abnar, S., Shen, Y., Bahri, D., Pham, P., Rao, J., Yang, L., Ruder, S., dan Metzler, D. (2021): Long Range Arena:</w:t>
      </w:r>
      <w:r>
        <w:t xml:space="preserve"> </w:t>
      </w:r>
      <w:r>
        <w:t xml:space="preserve">A</w:t>
      </w:r>
      <w:r>
        <w:t xml:space="preserve"> </w:t>
      </w:r>
      <w:r>
        <w:t xml:space="preserve">Benchmark for Efficient Transformers,</w:t>
      </w:r>
      <w:r>
        <w:t xml:space="preserve"> </w:t>
      </w:r>
      <w:r>
        <w:rPr>
          <w:i/>
          <w:iCs/>
        </w:rPr>
        <w:t xml:space="preserve">International Conference on Learning Representations (ICLR)</w:t>
      </w:r>
      <w:r>
        <w:t xml:space="preserve">, diperoleh melalui situs internet:</w:t>
      </w:r>
      <w:r>
        <w:t xml:space="preserve"> </w:t>
      </w:r>
      <w:hyperlink r:id="rId105">
        <w:r>
          <w:rPr>
            <w:rStyle w:val="Hyperlink"/>
          </w:rPr>
          <w:t xml:space="preserve">https://arxiv.org/abs/2011.04006</w:t>
        </w:r>
      </w:hyperlink>
      <w:r>
        <w:t xml:space="preserve">.</w:t>
      </w:r>
    </w:p>
    <w:p>
      <w:pPr>
        <w:pStyle w:val="Daftarpustaka"/>
      </w:pPr>
      <w:r>
        <w:t xml:space="preserve">Templeton, A., Conerly, T., Marcus, J., Lindsey, J., Bricken, T., Chen, B., Pearce, A., Citro, C., Ameisen, E., Jones, A., dan others</w:t>
      </w:r>
      <w:r>
        <w:t xml:space="preserve"> </w:t>
      </w:r>
      <w:r>
        <w:t xml:space="preserve">(2024):</w:t>
      </w:r>
      <w:r>
        <w:t xml:space="preserve"> </w:t>
      </w:r>
      <w:hyperlink r:id="rId107">
        <w:r>
          <w:rPr>
            <w:rStyle w:val="Hyperlink"/>
          </w:rPr>
          <w:t xml:space="preserve">Scaling Monosemanticity: Extracting Interpretable Features from</w:t>
        </w:r>
        <w:r>
          <w:rPr>
            <w:rStyle w:val="Hyperlink"/>
          </w:rPr>
          <w:t xml:space="preserve"> </w:t>
        </w:r>
        <w:r>
          <w:rPr>
            <w:rStyle w:val="Hyperlink"/>
          </w:rPr>
          <w:t xml:space="preserve">Claude</w:t>
        </w:r>
        <w:r>
          <w:rPr>
            <w:rStyle w:val="Hyperlink"/>
          </w:rPr>
          <w:t xml:space="preserve"> </w:t>
        </w:r>
        <w:r>
          <w:rPr>
            <w:rStyle w:val="Hyperlink"/>
          </w:rPr>
          <w:t xml:space="preserve">3</w:t>
        </w:r>
        <w:r>
          <w:rPr>
            <w:rStyle w:val="Hyperlink"/>
          </w:rPr>
          <w:t xml:space="preserve"> </w:t>
        </w:r>
        <w:r>
          <w:rPr>
            <w:rStyle w:val="Hyperlink"/>
          </w:rPr>
          <w:t xml:space="preserve">Sonnet</w:t>
        </w:r>
      </w:hyperlink>
      <w:r>
        <w:t xml:space="preserve">, Anthropic Transformer Circuits Thread.</w:t>
      </w:r>
    </w:p>
    <w:p>
      <w:pPr>
        <w:pStyle w:val="Daftarpustaka"/>
      </w:pPr>
      <w:r>
        <w:t xml:space="preserve">Tipping, M. E. (2001): Sparse</w:t>
      </w:r>
      <w:r>
        <w:t xml:space="preserve"> </w:t>
      </w:r>
      <w:r>
        <w:t xml:space="preserve">Bayesian</w:t>
      </w:r>
      <w:r>
        <w:t xml:space="preserve"> </w:t>
      </w:r>
      <w:r>
        <w:t xml:space="preserve">Learning and the Relevance Vector Machine,</w:t>
      </w:r>
      <w:r>
        <w:t xml:space="preserve"> </w:t>
      </w:r>
      <w:r>
        <w:rPr>
          <w:i/>
          <w:iCs/>
        </w:rPr>
        <w:t xml:space="preserve">Journal of Machine Learning Research</w:t>
      </w:r>
      <w:r>
        <w:t xml:space="preserve">,</w:t>
      </w:r>
      <w:r>
        <w:t xml:space="preserve"> </w:t>
      </w:r>
      <w:r>
        <w:rPr>
          <w:b/>
          <w:bCs/>
        </w:rPr>
        <w:t xml:space="preserve">1</w:t>
      </w:r>
      <w:r>
        <w:t xml:space="preserve">, 211–244.</w:t>
      </w:r>
    </w:p>
    <w:p>
      <w:pPr>
        <w:pStyle w:val="Daftarpustaka"/>
      </w:pPr>
      <w:r>
        <w:t xml:space="preserve">Vaswani, A., Shazeer, N., Parmar, N., Uszkoreit, J., Jones, L., Gomez, A. N., Kaiser, Ł., dan Polosukhin, I. (2017): Attention is All You Need,</w:t>
      </w:r>
      <w:r>
        <w:t xml:space="preserve"> </w:t>
      </w:r>
      <w:r>
        <w:rPr>
          <w:i/>
          <w:iCs/>
        </w:rPr>
        <w:t xml:space="preserve">Advances in Neural Information Processing Systems (NeurIPS)</w:t>
      </w:r>
      <w:r>
        <w:t xml:space="preserve">,</w:t>
      </w:r>
      <w:r>
        <w:t xml:space="preserve"> </w:t>
      </w:r>
      <w:r>
        <w:rPr>
          <w:b/>
          <w:bCs/>
        </w:rPr>
        <w:t xml:space="preserve">30</w:t>
      </w:r>
      <w:r>
        <w:t xml:space="preserve">.</w:t>
      </w:r>
    </w:p>
    <w:p>
      <w:pPr>
        <w:pStyle w:val="Daftarpustaka"/>
      </w:pPr>
      <w:r>
        <w:t xml:space="preserve">Wang, B., Lei, Y., Li, N., dan Li, N. (2020): A Hybrid Prognostics Approach for Estimating Remaining Useful Life of Rolling Element Bearings,</w:t>
      </w:r>
      <w:r>
        <w:t xml:space="preserve"> </w:t>
      </w:r>
      <w:r>
        <w:rPr>
          <w:i/>
          <w:iCs/>
        </w:rPr>
        <w:t xml:space="preserve">IEEE Transactions on Reliability</w:t>
      </w:r>
      <w:r>
        <w:t xml:space="preserve">,</w:t>
      </w:r>
      <w:r>
        <w:t xml:space="preserve"> </w:t>
      </w:r>
      <w:r>
        <w:rPr>
          <w:b/>
          <w:bCs/>
        </w:rPr>
        <w:t xml:space="preserve">69</w:t>
      </w:r>
      <w:r>
        <w:t xml:space="preserve">(1), 401–412. https://doi.org/</w:t>
      </w:r>
      <w:hyperlink r:id="rId111">
        <w:r>
          <w:rPr>
            <w:rStyle w:val="Hyperlink"/>
          </w:rPr>
          <w:t xml:space="preserve">10.1109/TR.2018.2882682</w:t>
        </w:r>
      </w:hyperlink>
    </w:p>
    <w:p>
      <w:pPr>
        <w:pStyle w:val="Daftarpustaka"/>
      </w:pPr>
      <w:r>
        <w:t xml:space="preserve">Wen, L., Li, X., dan Gao, L. (2020): A Transfer Convolutional Neural Network for Fault Diagnosis Based on</w:t>
      </w:r>
      <w:r>
        <w:t xml:space="preserve"> </w:t>
      </w:r>
      <w:r>
        <w:t xml:space="preserve">ResNet-50</w:t>
      </w:r>
      <w:r>
        <w:t xml:space="preserve">,</w:t>
      </w:r>
      <w:r>
        <w:t xml:space="preserve"> </w:t>
      </w:r>
      <w:r>
        <w:rPr>
          <w:i/>
          <w:iCs/>
        </w:rPr>
        <w:t xml:space="preserve">Neural Computing and Applications</w:t>
      </w:r>
      <w:r>
        <w:t xml:space="preserve">,</w:t>
      </w:r>
      <w:r>
        <w:t xml:space="preserve"> </w:t>
      </w:r>
      <w:r>
        <w:rPr>
          <w:b/>
          <w:bCs/>
        </w:rPr>
        <w:t xml:space="preserve">32</w:t>
      </w:r>
      <w:r>
        <w:t xml:space="preserve">(10), 6111–6124. https://doi.org/</w:t>
      </w:r>
      <w:hyperlink r:id="rId113">
        <w:r>
          <w:rPr>
            <w:rStyle w:val="Hyperlink"/>
          </w:rPr>
          <w:t xml:space="preserve">10.1007/s00521-019-04097-w</w:t>
        </w:r>
      </w:hyperlink>
    </w:p>
    <w:p>
      <w:pPr>
        <w:pStyle w:val="Daftarpustaka"/>
      </w:pPr>
      <w:r>
        <w:t xml:space="preserve">World Economic Forum (2018):</w:t>
      </w:r>
      <w:r>
        <w:t xml:space="preserve"> </w:t>
      </w:r>
      <w:r>
        <w:rPr>
          <w:i/>
          <w:iCs/>
        </w:rPr>
        <w:t xml:space="preserve">Readiness for the Future of Production Report 2018</w:t>
      </w:r>
      <w:r>
        <w:t xml:space="preserve">, World Economic Forum, Geneva.</w:t>
      </w:r>
    </w:p>
    <w:p>
      <w:pPr>
        <w:pStyle w:val="Daftarpustaka"/>
      </w:pPr>
      <w:r>
        <w:t xml:space="preserve">Zhang, W., Peng, G., Li, C., Chen, Y., dan Zhang, Z. (2017): A New Deep Learning Model for Fault Diagnosis with Good Anti-Noise and Domain Adaptation Ability on Raw Vibration Signals,</w:t>
      </w:r>
      <w:r>
        <w:t xml:space="preserve"> </w:t>
      </w:r>
      <w:r>
        <w:rPr>
          <w:i/>
          <w:iCs/>
        </w:rPr>
        <w:t xml:space="preserve">Sensors</w:t>
      </w:r>
      <w:r>
        <w:t xml:space="preserve">,</w:t>
      </w:r>
      <w:r>
        <w:t xml:space="preserve"> </w:t>
      </w:r>
      <w:r>
        <w:rPr>
          <w:b/>
          <w:bCs/>
        </w:rPr>
        <w:t xml:space="preserve">17</w:t>
      </w:r>
      <w:r>
        <w:t xml:space="preserve">(2), 425. https://doi.org/</w:t>
      </w:r>
      <w:hyperlink r:id="rId116">
        <w:r>
          <w:rPr>
            <w:rStyle w:val="Hyperlink"/>
          </w:rPr>
          <w:t xml:space="preserve">10.3390/s17020425</w:t>
        </w:r>
      </w:hyperlink>
    </w:p>
    <w:p>
      <w:r>
        <w:br w:type="page"/>
      </w:r>
    </w:p>
    <w:p>
      <w:pPr>
        <w:pStyle w:val="JudulBab"/>
      </w:pPr>
      <w:r>
        <w:t xml:space="preserve">LAMPIRAN</w:t>
      </w:r>
    </w:p>
    <w:p>
      <w:r>
        <w:br w:type="page"/>
      </w:r>
    </w:p>
    <w:p>
      <w:pPr>
        <w:pStyle w:val="Paragraf"/>
      </w:pPr>
      <w:r>
        <w:t xml:space="preserve">﻿</w:t>
      </w:r>
    </w:p>
    <w:p>
      <w:pPr>
        <w:pStyle w:val="Paragraf"/>
      </w:pPr>
    </w:p>
    <w:bookmarkStart w:id="41" w:name="lamp:fitur"/>
    <w:p>
      <w:pPr>
        <w:pStyle w:val="Lampiran"/>
      </w:pPr>
      <w:r>
        <w:t xml:space="preserve">Lampiran A </w:t>
      </w:r>
      <w:r>
        <w:t xml:space="preserve">Detail Fitur Time-Domain dan Frequency-Domain</w:t>
      </w:r>
    </w:p>
    <w:p>
      <w:pPr>
        <w:pStyle w:val="Paragraf"/>
      </w:pPr>
    </w:p>
    <w:p>
      <w:pPr>
        <w:pStyle w:val="Paragraf"/>
      </w:pPr>
      <w:r>
        <w:t xml:space="preserve">Lampiran ini merinci definisi numerik vektor</w:t>
      </w:r>
      <w:r>
        <w:t xml:space="preserve"> </w:t>
      </w:r>
      <w:r>
        <w:rPr>
          <w:i/>
          <w:iCs/>
        </w:rPr>
        <w:t xml:space="preserve">Health Indicator</w:t>
      </w:r>
      <w:r>
        <w:t xml:space="preserve"> </w:t>
      </w:r>
      <w:r>
        <w:t xml:space="preserve">(HI)</w:t>
      </w:r>
      <w:r>
        <w:t xml:space="preserve"> </w:t>
      </w:r>
      <w:r>
        <w:t xml:space="preserve">yang memasuki model pada Bab III–V.</w:t>
      </w:r>
      <w:r>
        <w:t xml:space="preserve"> </w:t>
      </w:r>
      <w:r>
        <w:t xml:space="preserve">Implementasi mengikuti modul</w:t>
      </w:r>
      <w:r>
        <w:t xml:space="preserve"> </w:t>
      </w:r>
      <w:r>
        <w:rPr>
          <w:rStyle w:val="VerbatimChar"/>
        </w:rPr>
        <w:t xml:space="preserve">mxlstm/data/hi.py</w:t>
      </w:r>
      <w:r>
        <w:t xml:space="preserve"> </w:t>
      </w:r>
      <w:r>
        <w:t xml:space="preserve">pada repositori</w:t>
      </w:r>
      <w:r>
        <w:t xml:space="preserve"> </w:t>
      </w:r>
      <w:r>
        <w:t xml:space="preserve">publik (Lampiran C).</w:t>
      </w:r>
    </w:p>
    <w:p>
      <w:pPr>
        <w:pStyle w:val="Paragraf"/>
      </w:pPr>
    </w:p>
    <w:p>
      <w:pPr>
        <w:pStyle w:val="Paragraf"/>
      </w:pPr>
      <w:r>
        <w:t xml:space="preserve">Setiap rekaman getaran memuat dua kanal akselerometer (horizontal lalu</w:t>
      </w:r>
      <w:r>
        <w:t xml:space="preserve"> </w:t>
      </w:r>
      <w:r>
        <w:t xml:space="preserve">vertikal, sesuai urutan kolom pada berkas CSV adaptor dataset).</w:t>
      </w:r>
      <w:r>
        <w:t xml:space="preserve"> </w:t>
      </w:r>
      <w:r>
        <w:t xml:space="preserve">Untuk setiap kanal</w:t>
      </w:r>
      <w:r>
        <w:t xml:space="preserve"> </w:t>
      </w:r>
      <m:oMath>
        <m:r>
          <m:t>c</m:t>
        </m:r>
        <m:r>
          <m:rPr>
            <m:sty m:val="p"/>
          </m:rPr>
          <m:t>∈</m:t>
        </m:r>
        <m:r>
          <m:rPr>
            <m:sty m:val="p"/>
          </m:rPr>
          <m:t>{</m:t>
        </m:r>
        <m:r>
          <m:t>0</m:t>
        </m:r>
        <m:r>
          <m:rPr>
            <m:sty m:val="p"/>
          </m:rPr>
          <m:t>,</m:t>
        </m:r>
        <m:r>
          <m:t>1</m:t>
        </m:r>
        <m:r>
          <m:rPr>
            <m:sty m:val="p"/>
          </m:rPr>
          <m:t>}</m:t>
        </m:r>
      </m:oMath>
      <w:r>
        <w:t xml:space="preserve"> </w:t>
      </w:r>
      <w:r>
        <w:t xml:space="preserve">diekstraksi sembilan skalar</w:t>
      </w:r>
      <w:r>
        <w:t xml:space="preserve"> </w:t>
      </w:r>
      <w:r>
        <w:rPr>
          <w:i/>
          <w:iCs/>
        </w:rPr>
        <w:t xml:space="preserve">time-domain</w:t>
      </w:r>
      <w:r>
        <w:t xml:space="preserve"> </w:t>
      </w:r>
      <w:r>
        <w:t xml:space="preserve">dan sembilan skalar turunan spektral berbasis PSD</w:t>
      </w:r>
      <w:r>
        <w:t xml:space="preserve"> </w:t>
      </w:r>
      <w:r>
        <w:t xml:space="preserve">Welch, sehingga</w:t>
      </w:r>
    </w:p>
    <w:p>
      <w:pPr>
        <w:pStyle w:val="Paragraf"/>
      </w:pPr>
    </w:p>
    <w:p>
      <w:pPr>
        <w:pStyle w:val="Paragraf"/>
        <w:tabs>
          <w:tab w:val="center" w:pos="3966"/>
          <w:tab w:val="right" w:pos="7933"/>
        </w:tabs>
      </w:pPr>
      <w:r>
        <w:tab/>
      </w:r>
      <m:oMath>
        <m:r>
          <m:t>F</m:t>
        </m:r>
        <m:r>
          <m:rPr>
            <m:sty m:val="p"/>
          </m:rPr>
          <m:t>=</m:t>
        </m:r>
        <m:r>
          <m:t>2</m:t>
        </m:r>
        <m:r>
          <m:rPr>
            <m:sty m:val="p"/>
          </m:rPr>
          <m:t>×</m:t>
        </m:r>
        <m:r>
          <m:rPr>
            <m:sty m:val="p"/>
          </m:rPr>
          <m:t>(</m:t>
        </m:r>
        <m:r>
          <m:t>9</m:t>
        </m:r>
        <m:r>
          <m:rPr>
            <m:sty m:val="p"/>
          </m:rPr>
          <m:t>+</m:t>
        </m:r>
        <m:r>
          <m:t>9</m:t>
        </m:r>
        <m:r>
          <m:rPr>
            <m:sty m:val="p"/>
          </m:rPr>
          <m:t>)</m:t>
        </m:r>
        <m:r>
          <m:rPr>
            <m:sty m:val="p"/>
          </m:rPr>
          <m:t>=</m:t>
        </m:r>
        <m:r>
          <m:t>36</m:t>
        </m:r>
        <m:r>
          <m:rPr>
            <m:sty m:val="p"/>
          </m:rPr>
          <m:t>.</m:t>
        </m:r>
      </m:oMath>
      <w:r>
        <w:tab/>
      </w:r>
      <w:r>
        <w:t xml:space="preserve">(</w:t>
      </w:r>
      <w:bookmarkStart w:id="44" w:name="eq_lampA_dim"/>
      <w:r>
        <w:t xml:space="preserve">A.</w:t>
      </w:r>
      <w:fldSimple w:instr=" SEQ PersamaanLampA \* ARABIC ">
        <w:r>
          <w:t xml:space="preserve">1</w:t>
        </w:r>
      </w:fldSimple>
      <w:bookmarkEnd w:id="44"/>
      <w:r>
        <w:t xml:space="preserve">)</w:t>
      </w:r>
    </w:p>
    <w:p>
      <w:pPr>
        <w:pStyle w:val="Paragraf"/>
      </w:pPr>
    </w:p>
    <w:p>
      <w:pPr>
        <w:pStyle w:val="Paragraf"/>
      </w:pPr>
      <w:r>
        <w:t xml:space="preserve">Konvensi penamaan fitur dalam kode dan pada tabel SHAP/IG</w:t>
      </w:r>
      <w:r>
        <w:t xml:space="preserve"> </w:t>
      </w:r>
      <w:r>
        <w:t xml:space="preserve">Bab V mengikuti pola</w:t>
      </w:r>
      <w:r>
        <w:t xml:space="preserve"> </w:t>
      </w:r>
      <w:r>
        <w:rPr>
          <w:rStyle w:val="VerbatimChar"/>
        </w:rPr>
        <w:t xml:space="preserve">td_c</w:t>
      </w:r>
      <w:r>
        <w:rPr>
          <w:rStyle w:val="VerbatimChar"/>
          <w:i/>
          <w:iCs/>
        </w:rPr>
        <w:t xml:space="preserve">c</w:t>
      </w:r>
      <w:r>
        <w:rPr>
          <w:rStyle w:val="VerbatimChar"/>
        </w:rPr>
        <w:t xml:space="preserve">_</w:t>
      </w:r>
      <w:r>
        <w:rPr>
          <w:i/>
          <w:iCs/>
        </w:rPr>
        <w:t xml:space="preserve">nama</w:t>
      </w:r>
      <w:r>
        <w:t xml:space="preserve"> </w:t>
      </w:r>
      <w:r>
        <w:t xml:space="preserve">dan</w:t>
      </w:r>
      <w:r>
        <w:t xml:space="preserve"> </w:t>
      </w:r>
      <w:r>
        <w:rPr>
          <w:rStyle w:val="VerbatimChar"/>
        </w:rPr>
        <w:t xml:space="preserve">fd_c</w:t>
      </w:r>
      <w:r>
        <w:rPr>
          <w:rStyle w:val="VerbatimChar"/>
          <w:i/>
          <w:iCs/>
        </w:rPr>
        <w:t xml:space="preserve">c</w:t>
      </w:r>
      <w:r>
        <w:rPr>
          <w:rStyle w:val="VerbatimChar"/>
        </w:rPr>
        <w:t xml:space="preserve">_</w:t>
      </w:r>
      <w:r>
        <w:rPr>
          <w:i/>
          <w:iCs/>
        </w:rPr>
        <w:t xml:space="preserve">nama</w:t>
      </w:r>
      <w:r>
        <w:t xml:space="preserve">, dengan indeks kanal</w:t>
      </w:r>
      <w:r>
        <w:t xml:space="preserve"> </w:t>
      </w:r>
      <w:r>
        <w:rPr>
          <w:i/>
          <w:iCs/>
        </w:rPr>
        <w:t xml:space="preserve">c</w:t>
      </w:r>
      <w:r>
        <w:t xml:space="preserve">=0 untuk horizontal dan</w:t>
      </w:r>
      <w:r>
        <w:t xml:space="preserve"> </w:t>
      </w:r>
      <w:r>
        <w:rPr>
          <w:i/>
          <w:iCs/>
        </w:rPr>
        <w:t xml:space="preserve">c</w:t>
      </w:r>
      <w:r>
        <w:t xml:space="preserve">=1 untuk vertikal.</w:t>
      </w:r>
    </w:p>
    <w:p>
      <w:pPr>
        <w:pStyle w:val="Paragraf"/>
      </w:pPr>
    </w:p>
    <w:p>
      <w:pPr>
        <w:pStyle w:val="Paragraf"/>
      </w:pPr>
      <w:r>
        <w:t xml:space="preserve">Ringkasan energi pada lima pita frekuensi seragam hingga Nyquist</w:t>
      </w:r>
      <w:r>
        <w:t xml:space="preserve"> </w:t>
      </w:r>
      <w:r>
        <w:t xml:space="preserve">(sebagaimana diuraikan pada Bab III)</w:t>
      </w:r>
      <w:r>
        <w:t xml:space="preserve"> </w:t>
      </w:r>
      <w:r>
        <w:t xml:space="preserve">menggambarkan prinsip dekomposisi spektral; secara numerik, energi pita</w:t>
      </w:r>
      <w:r>
        <w:t xml:space="preserve"> </w:t>
      </w:r>
      <w:r>
        <w:t xml:space="preserve">pada Lampiran ini dihitung sebagai jumlah kontribusi bin PSD Welch</w:t>
      </w:r>
      <w:r>
        <w:t xml:space="preserve"> </w:t>
      </w:r>
      <w:r>
        <w:t xml:space="preserve">pada rentang frekuensi yang sama lebar, sehingga konsisten dengan</w:t>
      </w:r>
      <w:r>
        <w:t xml:space="preserve"> </w:t>
      </w:r>
      <w:r>
        <w:t xml:space="preserve">implementasi pelatihan.</w:t>
      </w:r>
    </w:p>
    <w:p>
      <w:pPr>
        <w:pStyle w:val="Paragraf"/>
      </w:pPr>
    </w:p>
    <w:bookmarkStart w:id="35" w:name="lamp:fitur_notasi"/>
    <w:p>
      <w:pPr>
        <w:pStyle w:val="Lampiransub1"/>
      </w:pPr>
      <w:r>
        <w:t xml:space="preserve">A.1 </w:t>
      </w:r>
      <w:r>
        <w:t xml:space="preserve">Notasi Bersama</w:t>
      </w:r>
    </w:p>
    <w:p>
      <w:pPr>
        <w:pStyle w:val="Paragraf"/>
      </w:pPr>
    </w:p>
    <w:p>
      <w:pPr>
        <w:pStyle w:val="Paragraf"/>
      </w:pPr>
      <w:r>
        <w:t xml:space="preserve">Misalkan</w:t>
      </w:r>
      <w:r>
        <w:t xml:space="preserve"> </w:t>
      </w:r>
      <m:oMath>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t xml:space="preserve"> </w:t>
      </w:r>
      <w:r>
        <w:t xml:space="preserve">menyatakan sampel sinyal satu kanal</w:t>
      </w:r>
      <w:r>
        <w:t xml:space="preserve"> </w:t>
      </w:r>
      <w:r>
        <w:t xml:space="preserve">pada satu rekaman, dengan</w:t>
      </w:r>
      <w:r>
        <w:t xml:space="preserve"> </w:t>
      </w:r>
      <w:r>
        <w:rPr>
          <w:i/>
          <w:iCs/>
        </w:rPr>
        <w:t xml:space="preserve">N</w:t>
      </w:r>
      <w:r>
        <w:t xml:space="preserve"> </w:t>
      </w:r>
      <w:r>
        <w:t xml:space="preserve">panjang rekaman dan</w:t>
      </w:r>
      <w:r>
        <w:t xml:space="preserve"> </w:t>
      </w:r>
      <m:oMath>
        <m:sSub>
          <m:e>
            <m:r>
              <m:t>f</m:t>
            </m:r>
          </m:e>
          <m:sub>
            <m:r>
              <m:t>s</m:t>
            </m:r>
          </m:sub>
        </m:sSub>
        <m:r>
          <m:rPr>
            <m:sty m:val="p"/>
          </m:rPr>
          <m:t>=</m:t>
        </m:r>
        <m:r>
          <m:t>25</m:t>
        </m:r>
        <m:r>
          <m:rPr>
            <m:sty m:val="p"/>
          </m:rPr>
          <m:t>,</m:t>
        </m:r>
        <m:r>
          <m:t>6</m:t>
        </m:r>
      </m:oMath>
      <w:r>
        <w:t xml:space="preserve"> kHz frekuensi</w:t>
      </w:r>
      <w:r>
        <w:t xml:space="preserve"> </w:t>
      </w:r>
      <w:r>
        <w:rPr>
          <w:i/>
          <w:iCs/>
        </w:rPr>
        <w:t xml:space="preserve">sampling</w:t>
      </w:r>
      <w:r>
        <w:t xml:space="preserve">.</w:t>
      </w:r>
      <w:r>
        <w:t xml:space="preserve"> </w:t>
      </w:r>
      <w:r>
        <w:t xml:space="preserve">Diberikan</w:t>
      </w:r>
      <w:r>
        <w:t xml:space="preserve"> </w:t>
      </w:r>
      <m:oMath>
        <m:r>
          <m:t>μ</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w:t>
      </w:r>
      <w:r>
        <w:t xml:space="preserve"> </w:t>
      </w:r>
      <m:oMath>
        <m:sSup>
          <m:e>
            <m:r>
              <m:t>σ</m:t>
            </m:r>
          </m:e>
          <m:sup>
            <m:r>
              <m:t>2</m:t>
            </m:r>
          </m:sup>
        </m:s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oMath>
      <w:r>
        <w:t xml:space="preserve">,</w:t>
      </w:r>
      <w:r>
        <w:t xml:space="preserve"> </w:t>
      </w:r>
      <w:r>
        <w:t xml:space="preserve">dan</w:t>
      </w:r>
      <w:r>
        <w:t xml:space="preserve"> </w:t>
      </w:r>
      <m:oMath>
        <m:r>
          <m:t>σ</m:t>
        </m:r>
        <m:r>
          <m:rPr>
            <m:sty m:val="p"/>
          </m:rPr>
          <m:t>=</m:t>
        </m:r>
        <m:rad>
          <m:radPr>
            <m:degHide m:val="on"/>
          </m:radPr>
          <m:deg/>
          <m:e>
            <m:sSup>
              <m:e>
                <m:r>
                  <m:t>σ</m:t>
                </m:r>
              </m:e>
              <m:sup>
                <m:r>
                  <m:t>2</m:t>
                </m:r>
              </m:sup>
            </m:sSup>
            <m:r>
              <m:rPr>
                <m:sty m:val="p"/>
              </m:rPr>
              <m:t>+</m:t>
            </m:r>
            <m:r>
              <m:t>ε</m:t>
            </m:r>
          </m:e>
        </m:rad>
      </m:oMath>
      <w:r>
        <w:t xml:space="preserve"> </w:t>
      </w:r>
      <w:r>
        <w:t xml:space="preserve">dengan</w:t>
      </w:r>
      <w:r>
        <w:t xml:space="preserve"> </w:t>
      </w:r>
      <m:oMath>
        <m:r>
          <m:t>ε</m:t>
        </m:r>
        <m:r>
          <m:rPr>
            <m:sty m:val="p"/>
          </m:rPr>
          <m:t>&gt;</m:t>
        </m:r>
        <m:r>
          <m:t>0</m:t>
        </m:r>
      </m:oMath>
      <w:r>
        <w:t xml:space="preserve"> </w:t>
      </w:r>
      <w:r>
        <w:t xml:space="preserve">kecil untuk stabilitas numerik.</w:t>
      </w:r>
      <w:r>
        <w:t xml:space="preserve"> </w:t>
      </w:r>
      <w:r>
        <w:t xml:space="preserve">Notasi</w:t>
      </w:r>
      <w:r>
        <w:t xml:space="preserve"> </w:t>
      </w:r>
      <m:oMath>
        <m:r>
          <m:rPr>
            <m:scr m:val="double-struck"/>
            <m:sty m:val="p"/>
          </m:rPr>
          <m:t>E</m:t>
        </m:r>
        <m:r>
          <m:rPr>
            <m:sty m:val="p"/>
          </m:rPr>
          <m:t>[</m:t>
        </m:r>
        <m:r>
          <m:rPr>
            <m:sty m:val="p"/>
          </m:rPr>
          <m:t>⋅</m:t>
        </m:r>
        <m:r>
          <m:rPr>
            <m:sty m:val="p"/>
          </m:rPr>
          <m:t>]</m:t>
        </m:r>
      </m:oMath>
      <w:r>
        <w:t xml:space="preserve"> </w:t>
      </w:r>
      <w:r>
        <w:t xml:space="preserve">pada skewness dan kurtosis di bawah ini</w:t>
      </w:r>
      <w:r>
        <w:t xml:space="preserve"> </w:t>
      </w:r>
      <w:r>
        <w:t xml:space="preserve">merujuk pada momen empiris terhadap distribusi sampel yang sama.</w:t>
      </w:r>
    </w:p>
    <w:p>
      <w:pPr>
        <w:pStyle w:val="Paragraf"/>
      </w:pPr>
    </w:p>
    <w:bookmarkEnd w:id="35"/>
    <w:bookmarkStart w:id="37" w:name="lamp:fitur_time"/>
    <w:p>
      <w:pPr>
        <w:pStyle w:val="Lampiransub1"/>
      </w:pPr>
      <w:r>
        <w:t xml:space="preserve">A.2 </w:t>
      </w:r>
      <w:r>
        <w:t xml:space="preserve">Fitur Time-Domain</w:t>
      </w:r>
    </w:p>
    <w:p>
      <w:pPr>
        <w:pStyle w:val="Paragraf"/>
      </w:pPr>
    </w:p>
    <w:p>
      <w:pPr>
        <w:pStyle w:val="Paragraf"/>
      </w:pPr>
      <w:r>
        <w:t xml:space="preserve">Tabel </w:t>
      </w:r>
      <w:fldSimple w:instr=" REF tab_lampA_time \h ">
        <w:r>
          <w:t xml:space="preserve">A.1</w:t>
        </w:r>
      </w:fldSimple>
      <w:r>
        <w:t xml:space="preserve"> merinci sembilan fitur</w:t>
      </w:r>
      <w:r>
        <w:t xml:space="preserve"> </w:t>
      </w:r>
      <w:r>
        <w:rPr>
          <w:i/>
          <w:iCs/>
        </w:rPr>
        <w:t xml:space="preserve">time-domain</w:t>
      </w:r>
      <w:r>
        <w:t xml:space="preserve"> </w:t>
      </w:r>
      <w:r>
        <w:t xml:space="preserve">per kanal. Urutan vektor pada keluaran program mengikuti baris tabel.</w:t>
      </w:r>
    </w:p>
    <w:p>
      <w:pPr>
        <w:pStyle w:val="Paragraf"/>
      </w:pPr>
    </w:p>
    <w:bookmarkStart w:id="36" w:name="tab:lampA_time"/>
    <w:p>
      <w:pPr>
        <w:pStyle w:val="judulTabel"/>
      </w:pPr>
      <w:r>
        <w:t xml:space="preserve">Tabel </w:t>
      </w:r>
      <w:bookmarkStart w:id="42" w:name="tab_lampA_time"/>
      <w:r>
        <w:t xml:space="preserve">A.</w:t>
      </w:r>
      <w:fldSimple w:instr=" SEQ TabelLampA \* ARABIC ">
        <w:r>
          <w:t xml:space="preserve">1</w:t>
        </w:r>
      </w:fldSimple>
      <w:bookmarkEnd w:id="42"/>
      <w:r>
        <w:t xml:space="preserve"> </w:t>
      </w:r>
      <w:r>
        <w:t xml:space="preserve">Definisi sembilan fitur</w:t>
      </w:r>
      <w:r>
        <w:t xml:space="preserve"> </w:t>
      </w:r>
      <w:r>
        <w:rPr>
          <w:i/>
          <w:iCs/>
        </w:rPr>
        <w:t xml:space="preserve">time-domain</w:t>
      </w:r>
      <w:r>
        <w:t xml:space="preserve"> </w:t>
      </w:r>
      <w:r>
        <w:t xml:space="preserve">per kanal.</w:t>
      </w:r>
    </w:p>
    <w:p>
      <w:pPr>
        <w:pStyle w:val="Paragraf"/>
      </w:pPr>
    </w:p>
    <w:tbl>
      <w:tblPr>
        <w:tblStyle w:val="Table"/>
        <w:tblW w:type="dxa" w:w="7933"/>
        <w:tblLook w:firstRow="1" w:lastRow="0" w:firstColumn="0" w:lastColumn="0" w:noHBand="0" w:noVBand="0" w:val="0020"/>
        <w:tblCaption w:val="Definisi sembilan fitur time-domain per kanal."/>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6"/>
        <w:gridCol w:w="2266"/>
        <w:gridCol w:w="3401"/>
      </w:tblGrid>
      <w:tr>
        <w:trPr>
          <w:tblHeader w:val="on"/>
        </w:trPr>
        <w:tc>
          <w:tcPr>
            <w:tcW w:w="2266" w:type="dxa"/>
          </w:tcPr>
          <w:p>
            <w:pPr>
              <w:pStyle w:val="IsiTabel"/>
              <w:jc w:val="center"/>
            </w:pPr>
            <w:r>
              <w:rPr>
                <w:b/>
                <w:bCs/>
              </w:rPr>
              <w:t xml:space="preserve">No.</w:t>
            </w:r>
          </w:p>
        </w:tc>
        <w:tc>
          <w:tcPr>
            <w:tcW w:w="2266" w:type="dxa"/>
          </w:tcPr>
          <w:p>
            <w:pPr>
              <w:pStyle w:val="IsiTabel"/>
              <w:jc w:val="left"/>
            </w:pPr>
            <w:r>
              <w:rPr>
                <w:b/>
                <w:bCs/>
              </w:rPr>
              <w:t xml:space="preserve">ID (</w:t>
            </w:r>
            <w:r>
              <w:rPr>
                <w:rStyle w:val="VerbatimChar"/>
                <w:b/>
                <w:bCs/>
              </w:rPr>
              <w:t xml:space="preserve">td_c</w:t>
            </w:r>
            <w:r>
              <w:rPr>
                <w:rStyle w:val="VerbatimChar"/>
                <w:b/>
                <w:bCs/>
                <w:i/>
                <w:iCs/>
              </w:rPr>
              <w:t xml:space="preserve">c</w:t>
            </w:r>
            <w:r>
              <w:rPr>
                <w:rStyle w:val="VerbatimChar"/>
                <w:b/>
                <w:bCs/>
              </w:rPr>
              <w:t xml:space="preserve">_…</w:t>
            </w:r>
            <w:r>
              <w:rPr>
                <w:b/>
                <w:bCs/>
              </w:rPr>
              <w:t xml:space="preserve">)</w:t>
            </w:r>
          </w:p>
        </w:tc>
        <w:tc>
          <w:tcPr>
            <w:tcW w:w="3401" w:type="dxa"/>
          </w:tcPr>
          <w:p>
            <w:pPr>
              <w:pStyle w:val="IsiTabel"/>
              <w:jc w:val="left"/>
            </w:pPr>
            <w:r>
              <w:rPr>
                <w:b/>
                <w:bCs/>
              </w:rPr>
              <w:t xml:space="preserve">Definisi</w:t>
            </w:r>
          </w:p>
        </w:tc>
      </w:tr>
      <w:tr>
        <w:tc>
          <w:tcPr>
            <w:tcW w:w="2266" w:type="dxa"/>
          </w:tcPr>
          <w:p>
            <w:pPr>
              <w:pStyle w:val="IsiTabel"/>
              <w:jc w:val="center"/>
            </w:pPr>
            <w:r>
              <w:t xml:space="preserve">1</w:t>
            </w:r>
          </w:p>
        </w:tc>
        <w:tc>
          <w:tcPr>
            <w:tcW w:w="2266" w:type="dxa"/>
          </w:tcPr>
          <w:p>
            <w:pPr>
              <w:pStyle w:val="IsiTabel"/>
              <w:jc w:val="left"/>
            </w:pPr>
            <w:r>
              <w:rPr>
                <w:rStyle w:val="VerbatimChar"/>
              </w:rPr>
              <w:t xml:space="preserve">rms</w:t>
            </w:r>
          </w:p>
        </w:tc>
        <w:tc>
          <w:tcPr>
            <w:tcW w:w="3401" w:type="dxa"/>
          </w:tcPr>
          <w:p>
            <w:pPr>
              <w:pStyle w:val="IsiTabel"/>
              <w:jc w:val="left"/>
            </w:pPr>
            <m:oMath>
              <m:r>
                <m:rPr>
                  <m:sty m:val="p"/>
                </m:rPr>
                <m:t>R</m:t>
              </m:r>
              <m:r>
                <m:rPr>
                  <m:sty m:val="p"/>
                </m:rPr>
                <m:t>M</m:t>
              </m:r>
              <m:r>
                <m:rPr>
                  <m:sty m:val="p"/>
                </m:rPr>
                <m:t>S</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bSup>
                        <m:e>
                          <m:r>
                            <m:t>x</m:t>
                          </m:r>
                        </m:e>
                        <m:sub>
                          <m:r>
                            <m:t>i</m:t>
                          </m:r>
                        </m:sub>
                        <m:sup>
                          <m:r>
                            <m:t>2</m:t>
                          </m:r>
                        </m:sup>
                      </m:sSubSup>
                    </m:e>
                  </m:nary>
                </m:e>
              </m:rad>
            </m:oMath>
            <w:r>
              <w:t xml:space="preserve">.</w:t>
            </w:r>
          </w:p>
        </w:tc>
      </w:tr>
      <w:tr>
        <w:tc>
          <w:tcPr>
            <w:tcW w:w="2266" w:type="dxa"/>
          </w:tcPr>
          <w:p>
            <w:pPr>
              <w:pStyle w:val="IsiTabel"/>
              <w:jc w:val="center"/>
            </w:pPr>
            <w:r>
              <w:t xml:space="preserve">2</w:t>
            </w:r>
          </w:p>
        </w:tc>
        <w:tc>
          <w:tcPr>
            <w:tcW w:w="2266" w:type="dxa"/>
          </w:tcPr>
          <w:p>
            <w:pPr>
              <w:pStyle w:val="IsiTabel"/>
              <w:jc w:val="left"/>
            </w:pPr>
            <w:r>
              <w:rPr>
                <w:rStyle w:val="VerbatimChar"/>
              </w:rPr>
              <w:t xml:space="preserve">peak</w:t>
            </w:r>
          </w:p>
        </w:tc>
        <w:tc>
          <w:tcPr>
            <w:tcW w:w="3401" w:type="dxa"/>
          </w:tcPr>
          <w:p>
            <w:pPr>
              <w:pStyle w:val="IsiTabel"/>
              <w:jc w:val="left"/>
            </w:pPr>
            <m:oMath>
              <m:r>
                <m:rPr>
                  <m:sty m:val="p"/>
                </m:rPr>
                <m:t>P</m:t>
              </m:r>
              <m:r>
                <m:rPr>
                  <m:sty m:val="p"/>
                </m:rPr>
                <m:t>e</m:t>
              </m:r>
              <m:r>
                <m:rPr>
                  <m:sty m:val="p"/>
                </m:rPr>
                <m:t>a</m:t>
              </m:r>
              <m:r>
                <m:rPr>
                  <m:sty m:val="p"/>
                </m:rPr>
                <m:t>k</m:t>
              </m:r>
              <m:r>
                <m:rPr>
                  <m:sty m:val="p"/>
                </m:rPr>
                <m:t>=</m:t>
              </m:r>
              <m:sSub>
                <m:e>
                  <m:r>
                    <m:rPr>
                      <m:sty m:val="p"/>
                    </m:rPr>
                    <m:t>max</m:t>
                  </m:r>
                </m:e>
                <m:sub>
                  <m:r>
                    <m:t>1</m:t>
                  </m:r>
                  <m:r>
                    <m:rPr>
                      <m:sty m:val="p"/>
                    </m:rPr>
                    <m:t>≤</m:t>
                  </m:r>
                  <m:r>
                    <m:t>i</m:t>
                  </m:r>
                  <m:r>
                    <m:rPr>
                      <m:sty m:val="p"/>
                    </m:rPr>
                    <m:t>≤</m:t>
                  </m:r>
                  <m:r>
                    <m:t>N</m:t>
                  </m:r>
                </m:sub>
              </m:sSub>
              <m:r>
                <m:rPr>
                  <m:sty m:val="p"/>
                </m:rPr>
                <m:t>|</m:t>
              </m:r>
              <m:sSub>
                <m:e>
                  <m:r>
                    <m:t>x</m:t>
                  </m:r>
                </m:e>
                <m:sub>
                  <m:r>
                    <m:t>i</m:t>
                  </m:r>
                </m:sub>
              </m:sSub>
              <m:r>
                <m:rPr>
                  <m:sty m:val="p"/>
                </m:rPr>
                <m:t>|</m:t>
              </m:r>
            </m:oMath>
            <w:r>
              <w:t xml:space="preserve">.</w:t>
            </w:r>
          </w:p>
        </w:tc>
      </w:tr>
      <w:tr>
        <w:tc>
          <w:tcPr>
            <w:tcW w:w="2266" w:type="dxa"/>
          </w:tcPr>
          <w:p>
            <w:pPr>
              <w:pStyle w:val="IsiTabel"/>
              <w:jc w:val="center"/>
            </w:pPr>
            <w:r>
              <w:t xml:space="preserve">3</w:t>
            </w:r>
          </w:p>
        </w:tc>
        <w:tc>
          <w:tcPr>
            <w:tcW w:w="2266" w:type="dxa"/>
          </w:tcPr>
          <w:p>
            <w:pPr>
              <w:pStyle w:val="IsiTabel"/>
              <w:jc w:val="left"/>
            </w:pPr>
            <w:r>
              <w:rPr>
                <w:rStyle w:val="VerbatimChar"/>
              </w:rPr>
              <w:t xml:space="preserve">kurtosis</w:t>
            </w:r>
          </w:p>
        </w:tc>
        <w:tc>
          <w:tcPr>
            <w:tcW w:w="3401" w:type="dxa"/>
          </w:tcPr>
          <w:p>
            <w:pPr>
              <w:pStyle w:val="IsiTabel"/>
              <w:jc w:val="left"/>
            </w:pPr>
            <w:r>
              <w:t xml:space="preserve">Kurtosis Pearson</w:t>
            </w:r>
            <w:r>
              <w:t xml:space="preserve"> </w:t>
            </w:r>
            <m:oMath>
              <m:r>
                <m:rPr>
                  <m:scr m:val="double-struck"/>
                  <m:sty m:val="p"/>
                </m:rPr>
                <m:t>E</m:t>
              </m:r>
              <m:d>
                <m:dPr>
                  <m:begChr m:val="["/>
                  <m:sepChr m:val=""/>
                  <m:endChr m:val="]"/>
                  <m:grow/>
                </m:dPr>
                <m:e>
                  <m:r>
                    <m:rPr>
                      <m:sty m:val="p"/>
                    </m:rPr>
                    <m:t>(</m:t>
                  </m:r>
                  <m:sSub>
                    <m:e>
                      <m:r>
                        <m:t>x</m:t>
                      </m:r>
                    </m:e>
                    <m:sub>
                      <m:r>
                        <m:t>i</m:t>
                      </m:r>
                    </m:sub>
                  </m:sSub>
                  <m:r>
                    <m:rPr>
                      <m:sty m:val="p"/>
                    </m:rPr>
                    <m:t>−</m:t>
                  </m:r>
                  <m:r>
                    <m:t>μ</m:t>
                  </m:r>
                  <m:sSup>
                    <m:e>
                      <m:r>
                        <m:rPr>
                          <m:sty m:val="p"/>
                        </m:rPr>
                        <m:t>)</m:t>
                      </m:r>
                    </m:e>
                    <m:sup>
                      <m:r>
                        <m:t>4</m:t>
                      </m:r>
                    </m:sup>
                  </m:sSup>
                </m:e>
              </m:d>
              <m:r>
                <m:rPr>
                  <m:sty m:val="p"/>
                </m:rPr>
                <m:t>/</m:t>
              </m:r>
              <m:sSup>
                <m:e>
                  <m:r>
                    <m:t>σ</m:t>
                  </m:r>
                </m:e>
                <m:sup>
                  <m:r>
                    <m:t>4</m:t>
                  </m:r>
                </m:sup>
              </m:sSup>
            </m:oMath>
            <w:r>
              <w:t xml:space="preserve"> </w:t>
            </w:r>
            <w:r>
              <w:t xml:space="preserve">(parameter</w:t>
            </w:r>
            <w:r>
              <w:t xml:space="preserve"> </w:t>
            </w:r>
            <w:r>
              <w:rPr>
                <w:rStyle w:val="VerbatimChar"/>
              </w:rPr>
              <w:t xml:space="preserve">fisher=False</w:t>
            </w:r>
            <w:r>
              <w:t xml:space="preserve"> </w:t>
            </w:r>
            <w:r>
              <w:t xml:space="preserve">pada</w:t>
            </w:r>
            <w:r>
              <w:t xml:space="preserve"> </w:t>
            </w:r>
            <w:r>
              <w:rPr>
                <w:rStyle w:val="VerbatimChar"/>
              </w:rPr>
              <w:t xml:space="preserve">scipy.stats.kurtosis</w:t>
            </w:r>
            <w:r>
              <w:t xml:space="preserve">,</w:t>
            </w:r>
            <w:r>
              <w:t xml:space="preserve"> </w:t>
            </w:r>
            <w:r>
              <w:t xml:space="preserve">sehingga untuk sinyal Gaussian mendekati 3,0).</w:t>
            </w:r>
          </w:p>
        </w:tc>
      </w:tr>
      <w:tr>
        <w:tc>
          <w:tcPr>
            <w:tcW w:w="2266" w:type="dxa"/>
          </w:tcPr>
          <w:p>
            <w:pPr>
              <w:pStyle w:val="IsiTabel"/>
              <w:jc w:val="center"/>
            </w:pPr>
            <w:r>
              <w:t xml:space="preserve">4</w:t>
            </w:r>
          </w:p>
        </w:tc>
        <w:tc>
          <w:tcPr>
            <w:tcW w:w="2266" w:type="dxa"/>
          </w:tcPr>
          <w:p>
            <w:pPr>
              <w:pStyle w:val="IsiTabel"/>
              <w:jc w:val="left"/>
            </w:pPr>
            <w:r>
              <w:rPr>
                <w:rStyle w:val="VerbatimChar"/>
              </w:rPr>
              <w:t xml:space="preserve">skewness</w:t>
            </w:r>
          </w:p>
        </w:tc>
        <w:tc>
          <w:tcPr>
            <w:tcW w:w="3401" w:type="dxa"/>
          </w:tcPr>
          <w:p>
            <w:pPr>
              <w:pStyle w:val="IsiTabel"/>
              <w:jc w:val="left"/>
            </w:pPr>
            <w:r>
              <w:t xml:space="preserve">Skewness</w:t>
            </w:r>
            <w:r>
              <w:t xml:space="preserve"> </w:t>
            </w:r>
            <m:oMath>
              <m:r>
                <m:rPr>
                  <m:scr m:val="double-struck"/>
                  <m:sty m:val="p"/>
                </m:rPr>
                <m:t>E</m:t>
              </m:r>
              <m:d>
                <m:dPr>
                  <m:begChr m:val="["/>
                  <m:sepChr m:val=""/>
                  <m:endChr m:val="]"/>
                  <m:grow/>
                </m:dPr>
                <m:e>
                  <m:r>
                    <m:rPr>
                      <m:sty m:val="p"/>
                    </m:rPr>
                    <m:t>(</m:t>
                  </m:r>
                  <m:sSub>
                    <m:e>
                      <m:r>
                        <m:t>x</m:t>
                      </m:r>
                    </m:e>
                    <m:sub>
                      <m:r>
                        <m:t>i</m:t>
                      </m:r>
                    </m:sub>
                  </m:sSub>
                  <m:r>
                    <m:rPr>
                      <m:sty m:val="p"/>
                    </m:rPr>
                    <m:t>−</m:t>
                  </m:r>
                  <m:r>
                    <m:t>μ</m:t>
                  </m:r>
                  <m:sSup>
                    <m:e>
                      <m:r>
                        <m:rPr>
                          <m:sty m:val="p"/>
                        </m:rPr>
                        <m:t>)</m:t>
                      </m:r>
                    </m:e>
                    <m:sup>
                      <m:r>
                        <m:t>3</m:t>
                      </m:r>
                    </m:sup>
                  </m:sSup>
                </m:e>
              </m:d>
              <m:r>
                <m:rPr>
                  <m:sty m:val="p"/>
                </m:rPr>
                <m:t>/</m:t>
              </m:r>
              <m:sSup>
                <m:e>
                  <m:r>
                    <m:t>σ</m:t>
                  </m:r>
                </m:e>
                <m:sup>
                  <m:r>
                    <m:t>3</m:t>
                  </m:r>
                </m:sup>
              </m:sSup>
            </m:oMath>
            <w:r>
              <w:t xml:space="preserve">.</w:t>
            </w:r>
          </w:p>
        </w:tc>
      </w:tr>
      <w:tr>
        <w:tc>
          <w:tcPr>
            <w:tcW w:w="2266" w:type="dxa"/>
          </w:tcPr>
          <w:p>
            <w:pPr>
              <w:pStyle w:val="IsiTabel"/>
              <w:jc w:val="center"/>
            </w:pPr>
            <w:r>
              <w:t xml:space="preserve">5</w:t>
            </w:r>
          </w:p>
        </w:tc>
        <w:tc>
          <w:tcPr>
            <w:tcW w:w="2266" w:type="dxa"/>
          </w:tcPr>
          <w:p>
            <w:pPr>
              <w:pStyle w:val="IsiTabel"/>
              <w:jc w:val="left"/>
            </w:pPr>
            <w:r>
              <w:rPr>
                <w:rStyle w:val="VerbatimChar"/>
              </w:rPr>
              <w:t xml:space="preserve">crest</w:t>
            </w:r>
          </w:p>
        </w:tc>
        <w:tc>
          <w:tcPr>
            <w:tcW w:w="3401" w:type="dxa"/>
          </w:tcPr>
          <w:p>
            <w:pPr>
              <w:pStyle w:val="IsiTabel"/>
              <w:jc w:val="left"/>
            </w:pPr>
            <w:r>
              <w:rPr>
                <w:i/>
                <w:iCs/>
              </w:rPr>
              <w:t xml:space="preserve">Crest factor</w:t>
            </w:r>
            <w:r>
              <w:t xml:space="preserve"> </w:t>
            </w:r>
            <m:oMath>
              <m:r>
                <m:rPr>
                  <m:sty m:val="p"/>
                </m:rPr>
                <m:t>P</m:t>
              </m:r>
              <m:r>
                <m:rPr>
                  <m:sty m:val="p"/>
                </m:rPr>
                <m:t>e</m:t>
              </m:r>
              <m:r>
                <m:rPr>
                  <m:sty m:val="p"/>
                </m:rPr>
                <m:t>a</m:t>
              </m:r>
              <m:r>
                <m:rPr>
                  <m:sty m:val="p"/>
                </m:rPr>
                <m:t>k</m:t>
              </m:r>
              <m:r>
                <m:rPr>
                  <m:sty m:val="p"/>
                </m:rPr>
                <m:t>/</m:t>
              </m:r>
              <m:r>
                <m:rPr>
                  <m:sty m:val="p"/>
                </m:rPr>
                <m:t>(</m:t>
              </m:r>
              <m:r>
                <m:rPr>
                  <m:sty m:val="p"/>
                </m:rPr>
                <m:t>R</m:t>
              </m:r>
              <m:r>
                <m:rPr>
                  <m:sty m:val="p"/>
                </m:rPr>
                <m:t>M</m:t>
              </m:r>
              <m:r>
                <m:rPr>
                  <m:sty m:val="p"/>
                </m:rPr>
                <m:t>S</m:t>
              </m:r>
              <m:r>
                <m:rPr>
                  <m:sty m:val="p"/>
                </m:rPr>
                <m:t>+</m:t>
              </m:r>
              <m:r>
                <m:t>ε</m:t>
              </m:r>
              <m:r>
                <m:rPr>
                  <m:sty m:val="p"/>
                </m:rPr>
                <m:t>)</m:t>
              </m:r>
            </m:oMath>
            <w:r>
              <w:t xml:space="preserve">.</w:t>
            </w:r>
          </w:p>
        </w:tc>
      </w:tr>
      <w:tr>
        <w:tc>
          <w:tcPr>
            <w:tcW w:w="2266" w:type="dxa"/>
          </w:tcPr>
          <w:p>
            <w:pPr>
              <w:pStyle w:val="IsiTabel"/>
              <w:jc w:val="center"/>
            </w:pPr>
            <w:r>
              <w:t xml:space="preserve">6</w:t>
            </w:r>
          </w:p>
        </w:tc>
        <w:tc>
          <w:tcPr>
            <w:tcW w:w="2266" w:type="dxa"/>
          </w:tcPr>
          <w:p>
            <w:pPr>
              <w:pStyle w:val="IsiTabel"/>
              <w:jc w:val="left"/>
            </w:pPr>
            <w:r>
              <w:rPr>
                <w:rStyle w:val="VerbatimChar"/>
              </w:rPr>
              <w:t xml:space="preserve">shape</w:t>
            </w:r>
          </w:p>
        </w:tc>
        <w:tc>
          <w:tcPr>
            <w:tcW w:w="3401" w:type="dxa"/>
          </w:tcPr>
          <w:p>
            <w:pPr>
              <w:pStyle w:val="IsiTabel"/>
              <w:jc w:val="left"/>
            </w:pPr>
            <w:r>
              <w:rPr>
                <w:i/>
                <w:iCs/>
              </w:rPr>
              <w:t xml:space="preserve">Shape factor</w:t>
            </w:r>
            <w:r>
              <w:t xml:space="preserve"> </w:t>
            </w:r>
            <m:oMath>
              <m:r>
                <m:rPr>
                  <m:sty m:val="p"/>
                </m:rPr>
                <m:t>R</m:t>
              </m:r>
              <m:r>
                <m:rPr>
                  <m:sty m:val="p"/>
                </m:rPr>
                <m:t>M</m:t>
              </m:r>
              <m:r>
                <m:rPr>
                  <m:sty m:val="p"/>
                </m:rPr>
                <m:t>S</m:t>
              </m:r>
              <m:r>
                <m:rPr>
                  <m:sty m:val="p"/>
                </m:rPr>
                <m:t>/</m:t>
              </m:r>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rPr>
                      <m:sty m:val="p"/>
                    </m:rPr>
                    <m:t>+</m:t>
                  </m:r>
                  <m:r>
                    <m:t>ε</m:t>
                  </m:r>
                </m:e>
              </m:d>
            </m:oMath>
            <w:r>
              <w:t xml:space="preserve">.</w:t>
            </w:r>
          </w:p>
        </w:tc>
      </w:tr>
      <w:tr>
        <w:tc>
          <w:tcPr>
            <w:tcW w:w="2266" w:type="dxa"/>
          </w:tcPr>
          <w:p>
            <w:pPr>
              <w:pStyle w:val="IsiTabel"/>
              <w:jc w:val="center"/>
            </w:pPr>
            <w:r>
              <w:t xml:space="preserve">7</w:t>
            </w:r>
          </w:p>
        </w:tc>
        <w:tc>
          <w:tcPr>
            <w:tcW w:w="2266" w:type="dxa"/>
          </w:tcPr>
          <w:p>
            <w:pPr>
              <w:pStyle w:val="IsiTabel"/>
              <w:jc w:val="left"/>
            </w:pPr>
            <w:r>
              <w:rPr>
                <w:rStyle w:val="VerbatimChar"/>
              </w:rPr>
              <w:t xml:space="preserve">impulse</w:t>
            </w:r>
          </w:p>
        </w:tc>
        <w:tc>
          <w:tcPr>
            <w:tcW w:w="3401" w:type="dxa"/>
          </w:tcPr>
          <w:p>
            <w:pPr>
              <w:pStyle w:val="IsiTabel"/>
              <w:jc w:val="left"/>
            </w:pPr>
            <w:r>
              <w:rPr>
                <w:i/>
                <w:iCs/>
              </w:rPr>
              <w:t xml:space="preserve">Impulse factor</w:t>
            </w:r>
            <w:r>
              <w:t xml:space="preserve"> </w:t>
            </w:r>
            <m:oMath>
              <m:r>
                <m:rPr>
                  <m:sty m:val="p"/>
                </m:rPr>
                <m:t>P</m:t>
              </m:r>
              <m:r>
                <m:rPr>
                  <m:sty m:val="p"/>
                </m:rPr>
                <m:t>e</m:t>
              </m:r>
              <m:r>
                <m:rPr>
                  <m:sty m:val="p"/>
                </m:rPr>
                <m:t>a</m:t>
              </m:r>
              <m:r>
                <m:rPr>
                  <m:sty m:val="p"/>
                </m:rPr>
                <m:t>k</m:t>
              </m:r>
              <m:r>
                <m:rPr>
                  <m:sty m:val="p"/>
                </m:rPr>
                <m:t>/</m:t>
              </m:r>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rPr>
                      <m:sty m:val="p"/>
                    </m:rPr>
                    <m:t>+</m:t>
                  </m:r>
                  <m:r>
                    <m:t>ε</m:t>
                  </m:r>
                </m:e>
              </m:d>
            </m:oMath>
            <w:r>
              <w:t xml:space="preserve">.</w:t>
            </w:r>
          </w:p>
        </w:tc>
      </w:tr>
      <w:tr>
        <w:tc>
          <w:tcPr>
            <w:tcW w:w="2266" w:type="dxa"/>
          </w:tcPr>
          <w:p>
            <w:pPr>
              <w:pStyle w:val="IsiTabel"/>
              <w:jc w:val="center"/>
            </w:pPr>
            <w:r>
              <w:t xml:space="preserve">8</w:t>
            </w:r>
          </w:p>
        </w:tc>
        <w:tc>
          <w:tcPr>
            <w:tcW w:w="2266" w:type="dxa"/>
          </w:tcPr>
          <w:p>
            <w:pPr>
              <w:pStyle w:val="IsiTabel"/>
              <w:jc w:val="left"/>
            </w:pPr>
            <w:r>
              <w:rPr>
                <w:rStyle w:val="VerbatimChar"/>
              </w:rPr>
              <w:t xml:space="preserve">margin</w:t>
            </w:r>
          </w:p>
        </w:tc>
        <w:tc>
          <w:tcPr>
            <w:tcW w:w="3401" w:type="dxa"/>
          </w:tcPr>
          <w:p>
            <w:pPr>
              <w:pStyle w:val="IsiTabel"/>
              <w:jc w:val="left"/>
            </w:pPr>
            <w:r>
              <w:rPr>
                <w:i/>
                <w:iCs/>
              </w:rPr>
              <w:t xml:space="preserve">Margin factor</w:t>
            </w:r>
            <w:r>
              <w:t xml:space="preserve"> </w:t>
            </w:r>
            <m:oMath>
              <m:r>
                <m:rPr>
                  <m:sty m:val="p"/>
                </m:rPr>
                <m:t>P</m:t>
              </m:r>
              <m:r>
                <m:rPr>
                  <m:sty m:val="p"/>
                </m:rPr>
                <m:t>e</m:t>
              </m:r>
              <m:r>
                <m:rPr>
                  <m:sty m:val="p"/>
                </m:rPr>
                <m:t>a</m:t>
              </m:r>
              <m:r>
                <m:rPr>
                  <m:sty m:val="p"/>
                </m:rPr>
                <m:t>k</m:t>
              </m:r>
              <m:r>
                <m:rPr>
                  <m:sty m:val="p"/>
                </m:rPr>
                <m:t>/</m:t>
              </m:r>
              <m:r>
                <m:rPr>
                  <m:sty m:val="p"/>
                </m:rPr>
                <m:t>(</m:t>
              </m:r>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rad>
                        <m:radPr>
                          <m:degHide m:val="on"/>
                        </m:radPr>
                        <m:deg/>
                        <m:e>
                          <m:r>
                            <m:rPr>
                              <m:sty m:val="p"/>
                            </m:rPr>
                            <m:t>|</m:t>
                          </m:r>
                          <m:sSub>
                            <m:e>
                              <m:r>
                                <m:t>x</m:t>
                              </m:r>
                            </m:e>
                            <m:sub>
                              <m:r>
                                <m:t>i</m:t>
                              </m:r>
                            </m:sub>
                          </m:sSub>
                          <m:r>
                            <m:rPr>
                              <m:sty m:val="p"/>
                            </m:rPr>
                            <m:t>|</m:t>
                          </m:r>
                        </m:e>
                      </m:rad>
                    </m:e>
                  </m:nary>
                  <m:sSup>
                    <m:e>
                      <m:r>
                        <m:rPr>
                          <m:sty m:val="p"/>
                        </m:rPr>
                        <m:t>)</m:t>
                      </m:r>
                    </m:e>
                    <m:sup>
                      <m:r>
                        <m:t>2</m:t>
                      </m:r>
                    </m:sup>
                  </m:sSup>
                  <m:r>
                    <m:rPr>
                      <m:sty m:val="p"/>
                    </m:rPr>
                    <m:t>+</m:t>
                  </m:r>
                  <m:r>
                    <m:t>ε</m:t>
                  </m:r>
                </m:e>
              </m:d>
            </m:oMath>
            <w:r>
              <w:t xml:space="preserve">.</w:t>
            </w:r>
          </w:p>
        </w:tc>
      </w:tr>
      <w:tr>
        <w:tc>
          <w:tcPr>
            <w:tcW w:w="2266" w:type="dxa"/>
          </w:tcPr>
          <w:p>
            <w:pPr>
              <w:pStyle w:val="IsiTabel"/>
              <w:jc w:val="center"/>
            </w:pPr>
            <w:r>
              <w:t xml:space="preserve">9</w:t>
            </w:r>
          </w:p>
        </w:tc>
        <w:tc>
          <w:tcPr>
            <w:tcW w:w="2266" w:type="dxa"/>
          </w:tcPr>
          <w:p>
            <w:pPr>
              <w:pStyle w:val="IsiTabel"/>
              <w:jc w:val="left"/>
            </w:pPr>
            <w:r>
              <w:rPr>
                <w:rStyle w:val="VerbatimChar"/>
              </w:rPr>
              <w:t xml:space="preserve">variance</w:t>
            </w:r>
          </w:p>
        </w:tc>
        <w:tc>
          <w:tcPr>
            <w:tcW w:w="3401" w:type="dxa"/>
          </w:tcPr>
          <w:p>
            <w:pPr>
              <w:pStyle w:val="IsiTabel"/>
              <w:jc w:val="left"/>
            </w:pPr>
            <w:r>
              <w:t xml:space="preserve">Variansi populasi</w:t>
            </w:r>
            <w:r>
              <w:t xml:space="preserve"> </w:t>
            </w:r>
            <m:oMath>
              <m:sSup>
                <m:e>
                  <m:r>
                    <m:t>σ</m:t>
                  </m:r>
                </m:e>
                <m:sup>
                  <m:r>
                    <m:t>2</m:t>
                  </m:r>
                </m:sup>
              </m:s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r>
                <m:t>μ</m:t>
              </m:r>
              <m:sSup>
                <m:e>
                  <m:r>
                    <m:rPr>
                      <m:sty m:val="p"/>
                    </m:rPr>
                    <m:t>)</m:t>
                  </m:r>
                </m:e>
                <m:sup>
                  <m:r>
                    <m:t>2</m:t>
                  </m:r>
                </m:sup>
              </m:sSup>
            </m:oMath>
            <w:r>
              <w:t xml:space="preserve">.</w:t>
            </w:r>
          </w:p>
        </w:tc>
      </w:tr>
    </w:tbl>
    <w:p>
      <w:pPr>
        <w:pStyle w:val="Paragraf"/>
      </w:pPr>
    </w:p>
    <w:bookmarkEnd w:id="36"/>
    <w:bookmarkEnd w:id="37"/>
    <w:bookmarkStart w:id="39" w:name="lamp:fitur_freq"/>
    <w:p>
      <w:pPr>
        <w:pStyle w:val="Lampiransub1"/>
      </w:pPr>
      <w:r>
        <w:t xml:space="preserve">A.3 </w:t>
      </w:r>
      <w:r>
        <w:t xml:space="preserve">Fitur Frequency-Domain (PSD Welch)</w:t>
      </w:r>
    </w:p>
    <w:p>
      <w:pPr>
        <w:pStyle w:val="Paragraf"/>
      </w:pPr>
    </w:p>
    <w:p>
      <w:pPr>
        <w:pStyle w:val="Paragraf"/>
      </w:pPr>
      <w:r>
        <w:t xml:space="preserve">Spektral dihitung dengan metode Welch (</w:t>
      </w:r>
      <w:r>
        <w:rPr>
          <w:rStyle w:val="VerbatimChar"/>
        </w:rPr>
        <w:t xml:space="preserve">scipy.signal.welch</w:t>
      </w:r>
      <w:r>
        <w:t xml:space="preserve">):</w:t>
      </w:r>
      <w:r>
        <w:t xml:space="preserve"> </w:t>
      </w:r>
      <w:r>
        <w:t xml:space="preserve">panjang segmen FFT</w:t>
      </w:r>
      <w:r>
        <w:t xml:space="preserve"> </w:t>
      </w:r>
      <m:oMath>
        <m:sSub>
          <m:e>
            <m:r>
              <m:t>n</m:t>
            </m:r>
          </m:e>
          <m:sub>
            <m:r>
              <m:rPr>
                <m:sty m:val="p"/>
              </m:rPr>
              <m:t>p</m:t>
            </m:r>
            <m:r>
              <m:rPr>
                <m:sty m:val="p"/>
              </m:rPr>
              <m:t>e</m:t>
            </m:r>
            <m:r>
              <m:rPr>
                <m:sty m:val="p"/>
              </m:rPr>
              <m:t>r</m:t>
            </m:r>
            <m:r>
              <m:rPr>
                <m:sty m:val="p"/>
              </m:rPr>
              <m:t>s</m:t>
            </m:r>
            <m:r>
              <m:rPr>
                <m:sty m:val="p"/>
              </m:rPr>
              <m:t>e</m:t>
            </m:r>
            <m:r>
              <m:rPr>
                <m:sty m:val="p"/>
              </m:rPr>
              <m:t>g</m:t>
            </m:r>
          </m:sub>
        </m:sSub>
        <m:r>
          <m:rPr>
            <m:sty m:val="p"/>
          </m:rPr>
          <m:t>=</m:t>
        </m:r>
        <m:r>
          <m:rPr>
            <m:sty m:val="p"/>
          </m:rPr>
          <m:t>min</m:t>
        </m:r>
        <m:r>
          <m:rPr>
            <m:sty m:val="p"/>
          </m:rPr>
          <m:t>(</m:t>
        </m:r>
        <m:r>
          <m:t>2048</m:t>
        </m:r>
        <m:r>
          <m:rPr>
            <m:sty m:val="p"/>
          </m:rPr>
          <m:t>,</m:t>
        </m:r>
        <m:r>
          <m:t> </m:t>
        </m:r>
        <m:r>
          <m:t>N</m:t>
        </m:r>
        <m:r>
          <m:rPr>
            <m:sty m:val="p"/>
          </m:rPr>
          <m:t>)</m:t>
        </m:r>
      </m:oMath>
      <w:r>
        <w:t xml:space="preserve">,</w:t>
      </w:r>
      <w:r>
        <w:t xml:space="preserve"> </w:t>
      </w:r>
      <w:r>
        <w:t xml:space="preserve">jendela default bibliotek, dan vektor frekuensi</w:t>
      </w:r>
      <w:r>
        <w:t xml:space="preserve"> </w:t>
      </w:r>
      <m:oMath>
        <m:sSub>
          <m:e>
            <m:r>
              <m:t>f</m:t>
            </m:r>
          </m:e>
          <m:sub>
            <m:r>
              <m:t>ℓ</m:t>
            </m:r>
          </m:sub>
        </m:sSub>
      </m:oMath>
      <w:r>
        <w:t xml:space="preserve"> </w:t>
      </w:r>
      <w:r>
        <w:t xml:space="preserve">serta PSD</w:t>
      </w:r>
      <w:r>
        <w:t xml:space="preserve"> </w:t>
      </w:r>
      <w:r>
        <w:t xml:space="preserve">diskrit</w:t>
      </w:r>
      <w:r>
        <w:t xml:space="preserve"> </w:t>
      </w:r>
      <m:oMath>
        <m:sSub>
          <m:e>
            <m:r>
              <m:t>P</m:t>
            </m:r>
          </m:e>
          <m:sub>
            <m:r>
              <m:t>ℓ</m:t>
            </m:r>
          </m:sub>
        </m:sSub>
      </m:oMath>
      <w:r>
        <w:t xml:space="preserve"> </w:t>
      </w:r>
      <w:r>
        <w:t xml:space="preserve">pada bin yang dihasilkan.</w:t>
      </w:r>
      <w:r>
        <w:t xml:space="preserve"> </w:t>
      </w:r>
      <w:r>
        <w:t xml:space="preserve">Didefinisikan bobot ternormalisasi</w:t>
      </w:r>
    </w:p>
    <w:p>
      <w:pPr>
        <w:pStyle w:val="Paragraf"/>
      </w:pPr>
    </w:p>
    <w:p>
      <w:pPr>
        <w:pStyle w:val="Paragraf"/>
        <w:tabs>
          <w:tab w:val="center" w:pos="3966"/>
          <w:tab w:val="right" w:pos="7933"/>
        </w:tabs>
      </w:pPr>
      <w:r>
        <w:tab/>
      </w:r>
      <m:oMath>
        <m:sSub>
          <m:e>
            <m:acc>
              <m:accPr>
                <m:chr m:val="̃"/>
              </m:accPr>
              <m:e>
                <m:r>
                  <m:t>P</m:t>
                </m:r>
              </m:e>
            </m:acc>
          </m:e>
          <m:sub>
            <m:r>
              <m:t>ℓ</m:t>
            </m:r>
          </m:sub>
        </m:sSub>
        <m:r>
          <m:rPr>
            <m:sty m:val="p"/>
          </m:rPr>
          <m:t>=</m:t>
        </m:r>
        <m:f>
          <m:fPr>
            <m:type m:val="bar"/>
          </m:fPr>
          <m:num>
            <m:sSub>
              <m:e>
                <m:r>
                  <m:t>P</m:t>
                </m:r>
              </m:e>
              <m:sub>
                <m:r>
                  <m:t>ℓ</m:t>
                </m:r>
              </m:sub>
            </m:sSub>
          </m:num>
          <m:den>
            <m:nary>
              <m:naryPr>
                <m:chr m:val="∑"/>
                <m:limLoc m:val="undOvr"/>
                <m:subHide m:val="off"/>
                <m:supHide m:val="on"/>
              </m:naryPr>
              <m:sub>
                <m:r>
                  <m:t>j</m:t>
                </m:r>
              </m:sub>
              <m:sup>
                <m:r>
                  <m:t>​</m:t>
                </m:r>
              </m:sup>
              <m:e>
                <m:sSub>
                  <m:e>
                    <m:r>
                      <m:t>P</m:t>
                    </m:r>
                  </m:e>
                  <m:sub>
                    <m:r>
                      <m:t>j</m:t>
                    </m:r>
                  </m:sub>
                </m:sSub>
              </m:e>
            </m:nary>
            <m:r>
              <m:rPr>
                <m:sty m:val="p"/>
              </m:rPr>
              <m:t>+</m:t>
            </m:r>
            <m:r>
              <m:t>ε</m:t>
            </m:r>
          </m:den>
        </m:f>
        <m:r>
          <m:rPr>
            <m:sty m:val="p"/>
          </m:rPr>
          <m:t>,</m:t>
        </m:r>
        <m:r>
          <m:t>  </m:t>
        </m:r>
        <m:nary>
          <m:naryPr>
            <m:chr m:val="∑"/>
            <m:limLoc m:val="undOvr"/>
            <m:subHide m:val="off"/>
            <m:supHide m:val="on"/>
          </m:naryPr>
          <m:sub>
            <m:r>
              <m:t>ℓ</m:t>
            </m:r>
          </m:sub>
          <m:sup>
            <m:r>
              <m:t>​</m:t>
            </m:r>
          </m:sup>
          <m:e>
            <m:sSub>
              <m:e>
                <m:acc>
                  <m:accPr>
                    <m:chr m:val="̃"/>
                  </m:accPr>
                  <m:e>
                    <m:r>
                      <m:t>P</m:t>
                    </m:r>
                  </m:e>
                </m:acc>
              </m:e>
              <m:sub>
                <m:r>
                  <m:t>ℓ</m:t>
                </m:r>
              </m:sub>
            </m:sSub>
          </m:e>
        </m:nary>
        <m:r>
          <m:rPr>
            <m:sty m:val="p"/>
          </m:rPr>
          <m:t>≈</m:t>
        </m:r>
        <m:r>
          <m:t>1</m:t>
        </m:r>
        <m:r>
          <m:rPr>
            <m:sty m:val="p"/>
          </m:rPr>
          <m:t>.</m:t>
        </m:r>
      </m:oMath>
      <w:r>
        <w:tab/>
      </w:r>
      <w:r>
        <w:t xml:space="preserve">(</w:t>
      </w:r>
      <w:bookmarkStart w:id="45" w:name="eq_lampA_psd_norm"/>
      <w:r>
        <w:t xml:space="preserve">A.</w:t>
      </w:r>
      <w:fldSimple w:instr=" SEQ PersamaanLampA \* ARABIC ">
        <w:r>
          <w:t xml:space="preserve">2</w:t>
        </w:r>
      </w:fldSimple>
      <w:bookmarkEnd w:id="45"/>
      <w:r>
        <w:t xml:space="preserve">)</w:t>
      </w:r>
    </w:p>
    <w:p>
      <w:pPr>
        <w:pStyle w:val="Paragraf"/>
      </w:pPr>
    </w:p>
    <w:p>
      <w:pPr>
        <w:pStyle w:val="Paragraf"/>
      </w:pPr>
      <w:r>
        <w:t xml:space="preserve">Empat statistik spektral global (baris 1–4 pada</w:t>
      </w:r>
      <w:r>
        <w:t xml:space="preserve"> </w:t>
      </w:r>
      <w:r>
        <w:t xml:space="preserve">Tabel </w:t>
      </w:r>
      <w:fldSimple w:instr=" REF tab_lampA_freq \h ">
        <w:r>
          <w:t xml:space="preserve">A.2</w:t>
        </w:r>
      </w:fldSimple>
      <w:r>
        <w:t xml:space="preserve">) menggunakan</w:t>
      </w:r>
      <w:r>
        <w:t xml:space="preserve"> </w:t>
      </w:r>
      <m:oMath>
        <m:sSub>
          <m:e>
            <m:r>
              <m:t>P</m:t>
            </m:r>
          </m:e>
          <m:sub>
            <m:r>
              <m:t>ℓ</m:t>
            </m:r>
          </m:sub>
        </m:sSub>
      </m:oMath>
      <w:r>
        <w:t xml:space="preserve"> </w:t>
      </w:r>
      <w:r>
        <w:t xml:space="preserve">mentah untuk</w:t>
      </w:r>
      <w:r>
        <w:t xml:space="preserve"> </w:t>
      </w:r>
      <w:r>
        <w:rPr>
          <w:i/>
          <w:iCs/>
        </w:rPr>
        <w:t xml:space="preserve">mean frequency</w:t>
      </w:r>
      <w:r>
        <w:t xml:space="preserve"> </w:t>
      </w:r>
      <w:r>
        <w:t xml:space="preserve">dan</w:t>
      </w:r>
      <w:r>
        <w:t xml:space="preserve"> </w:t>
      </w:r>
      <w:r>
        <w:rPr>
          <w:i/>
          <w:iCs/>
        </w:rPr>
        <w:t xml:space="preserve">RMS frequency</w:t>
      </w:r>
      <w:r>
        <w:t xml:space="preserve">, serta</w:t>
      </w:r>
      <w:r>
        <w:t xml:space="preserve"> </w:t>
      </w:r>
      <m:oMath>
        <m:sSub>
          <m:e>
            <m:acc>
              <m:accPr>
                <m:chr m:val="̃"/>
              </m:accPr>
              <m:e>
                <m:r>
                  <m:t>P</m:t>
                </m:r>
              </m:e>
            </m:acc>
          </m:e>
          <m:sub>
            <m:r>
              <m:t>ℓ</m:t>
            </m:r>
          </m:sub>
        </m:sSub>
      </m:oMath>
      <w:r>
        <w:t xml:space="preserve"> </w:t>
      </w:r>
      <w:r>
        <w:t xml:space="preserve">untuk pusat massa spektral dan entropi spektral.</w:t>
      </w:r>
      <w:r>
        <w:t xml:space="preserve"> </w:t>
      </w:r>
      <w:r>
        <w:t xml:space="preserve">Lima energi pita (baris 5–9) merupakan jumlah</w:t>
      </w:r>
      <w:r>
        <w:t xml:space="preserve"> </w:t>
      </w:r>
      <m:oMath>
        <m:sSub>
          <m:e>
            <m:r>
              <m:t>P</m:t>
            </m:r>
          </m:e>
          <m:sub>
            <m:r>
              <m:t>ℓ</m:t>
            </m:r>
          </m:sub>
        </m:sSub>
      </m:oMath>
      <w:r>
        <w:t xml:space="preserve"> </w:t>
      </w:r>
      <w:r>
        <w:t xml:space="preserve">pada bin yang</w:t>
      </w:r>
      <w:r>
        <w:t xml:space="preserve"> </w:t>
      </w:r>
      <w:r>
        <w:t xml:space="preserve">jatuh ke dalam lima sub-interval seragam</w:t>
      </w:r>
      <w:r>
        <w:t xml:space="preserve"> </w:t>
      </w:r>
      <m:oMath>
        <m:r>
          <m:rPr>
            <m:sty m:val="p"/>
          </m:rPr>
          <m:t>[</m:t>
        </m:r>
        <m:r>
          <m:t>0</m:t>
        </m:r>
        <m:r>
          <m:rPr>
            <m:sty m:val="p"/>
          </m:rPr>
          <m:t>,</m:t>
        </m:r>
        <m:r>
          <m:t> </m:t>
        </m:r>
        <m:sSub>
          <m:e>
            <m:r>
              <m:t>f</m:t>
            </m:r>
          </m:e>
          <m:sub>
            <m:r>
              <m:t>s</m:t>
            </m:r>
          </m:sub>
        </m:sSub>
        <m:r>
          <m:rPr>
            <m:sty m:val="p"/>
          </m:rPr>
          <m:t>/</m:t>
        </m:r>
        <m:r>
          <m:t>2</m:t>
        </m:r>
        <m:r>
          <m:rPr>
            <m:sty m:val="p"/>
          </m:rPr>
          <m:t>]</m:t>
        </m:r>
      </m:oMath>
      <w:r>
        <w:t xml:space="preserve">:</w:t>
      </w:r>
    </w:p>
    <w:p>
      <w:pPr>
        <w:pStyle w:val="Paragraf"/>
      </w:pPr>
    </w:p>
    <w:p>
      <w:pPr>
        <w:pStyle w:val="Paragraf"/>
        <w:tabs>
          <w:tab w:val="center" w:pos="3966"/>
          <w:tab w:val="right" w:pos="7933"/>
        </w:tabs>
      </w:pPr>
      <w:r>
        <w:tab/>
      </w:r>
      <m:oMath>
        <m:sSub>
          <m:e>
            <m:r>
              <m:rPr>
                <m:scr m:val="script"/>
                <m:sty m:val="p"/>
              </m:rPr>
              <m:t>B</m:t>
            </m:r>
          </m:e>
          <m:sub>
            <m:r>
              <m:t>k</m:t>
            </m:r>
          </m:sub>
        </m:sSub>
        <m:r>
          <m:rPr>
            <m:sty m:val="p"/>
          </m:rPr>
          <m:t>=</m:t>
        </m:r>
        <m:d>
          <m:dPr>
            <m:begChr m:val="["/>
            <m:sepChr m:val=""/>
            <m:endChr m:val=")"/>
            <m:grow/>
          </m:dPr>
          <m:e>
            <m:sSub>
              <m:e>
                <m:r>
                  <m:t>f</m:t>
                </m:r>
              </m:e>
              <m:sub>
                <m:r>
                  <m:t>k</m:t>
                </m:r>
                <m:r>
                  <m:rPr>
                    <m:sty m:val="p"/>
                  </m:rPr>
                  <m:t>−</m:t>
                </m:r>
                <m:r>
                  <m:t>1</m:t>
                </m:r>
              </m:sub>
            </m:sSub>
            <m:r>
              <m:rPr>
                <m:sty m:val="p"/>
              </m:rPr>
              <m:t>,</m:t>
            </m:r>
            <m:r>
              <m:t> </m:t>
            </m:r>
            <m:sSub>
              <m:e>
                <m:r>
                  <m:t>f</m:t>
                </m:r>
              </m:e>
              <m:sub>
                <m:r>
                  <m:t>k</m:t>
                </m:r>
              </m:sub>
            </m:sSub>
          </m:e>
        </m:d>
        <m:r>
          <m:rPr>
            <m:sty m:val="p"/>
          </m:rPr>
          <m:t>,</m:t>
        </m:r>
        <m:r>
          <m:t> </m:t>
        </m:r>
        <m:sSub>
          <m:e>
            <m:r>
              <m:t>f</m:t>
            </m:r>
          </m:e>
          <m:sub>
            <m:r>
              <m:t>k</m:t>
            </m:r>
          </m:sub>
        </m:sSub>
        <m:r>
          <m:rPr>
            <m:sty m:val="p"/>
          </m:rPr>
          <m:t>=</m:t>
        </m:r>
        <m:r>
          <m:t>k</m:t>
        </m:r>
        <m:r>
          <m:rPr>
            <m:sty m:val="p"/>
          </m:rPr>
          <m:t>⋅</m:t>
        </m:r>
        <m:f>
          <m:fPr>
            <m:type m:val="bar"/>
          </m:fPr>
          <m:num>
            <m:sSub>
              <m:e>
                <m:r>
                  <m:t>f</m:t>
                </m:r>
              </m:e>
              <m:sub>
                <m:r>
                  <m:t>s</m:t>
                </m:r>
              </m:sub>
            </m:sSub>
            <m:r>
              <m:rPr>
                <m:sty m:val="p"/>
              </m:rPr>
              <m:t>/</m:t>
            </m:r>
            <m:r>
              <m:t>2</m:t>
            </m:r>
          </m:num>
          <m:den>
            <m:r>
              <m:t>5</m:t>
            </m:r>
          </m:den>
        </m:f>
        <m:r>
          <m:rPr>
            <m:sty m:val="p"/>
          </m:rPr>
          <m:t>,</m:t>
        </m:r>
        <m:r>
          <m:t> </m:t>
        </m:r>
        <m:r>
          <m:t>k</m:t>
        </m:r>
        <m:r>
          <m:rPr>
            <m:sty m:val="p"/>
          </m:rPr>
          <m:t>=</m:t>
        </m:r>
        <m:r>
          <m:t>1</m:t>
        </m:r>
        <m:r>
          <m:rPr>
            <m:sty m:val="p"/>
          </m:rPr>
          <m:t>,</m:t>
        </m:r>
        <m:r>
          <m:rPr>
            <m:sty m:val="p"/>
          </m:rPr>
          <m:t>…</m:t>
        </m:r>
        <m:r>
          <m:rPr>
            <m:sty m:val="p"/>
          </m:rPr>
          <m:t>,</m:t>
        </m:r>
        <m:r>
          <m:t>5</m:t>
        </m:r>
        <m:r>
          <m:rPr>
            <m:sty m:val="p"/>
          </m:rPr>
          <m:t>,</m:t>
        </m:r>
      </m:oMath>
      <w:r>
        <w:tab/>
      </w:r>
      <w:r>
        <w:t xml:space="preserve">(</w:t>
      </w:r>
      <w:bookmarkStart w:id="46" w:name="eq_lampA_band"/>
      <w:r>
        <w:t xml:space="preserve">A.</w:t>
      </w:r>
      <w:fldSimple w:instr=" SEQ PersamaanLampA \* ARABIC ">
        <w:r>
          <w:t xml:space="preserve">3</w:t>
        </w:r>
      </w:fldSimple>
      <w:bookmarkEnd w:id="46"/>
      <w:r>
        <w:t xml:space="preserve">)</w:t>
      </w:r>
    </w:p>
    <w:p>
      <w:pPr>
        <w:pStyle w:val="Paragraf"/>
      </w:pPr>
    </w:p>
    <w:p>
      <w:pPr>
        <w:pStyle w:val="Paragraf"/>
        <w:tabs>
          <w:tab w:val="center" w:pos="3966"/>
          <w:tab w:val="right" w:pos="7933"/>
        </w:tabs>
      </w:pPr>
      <w:r>
        <w:tab/>
      </w:r>
      <m:oMath>
        <m:sSub>
          <m:e>
            <m:r>
              <m:t>E</m:t>
            </m:r>
          </m:e>
          <m:sub>
            <m:r>
              <m:t>k</m:t>
            </m:r>
          </m:sub>
        </m:sSub>
        <m:r>
          <m:rPr>
            <m:sty m:val="p"/>
          </m:rPr>
          <m:t>=</m:t>
        </m:r>
        <m:nary>
          <m:naryPr>
            <m:chr m:val="∑"/>
            <m:limLoc m:val="undOvr"/>
            <m:subHide m:val="off"/>
            <m:supHide m:val="on"/>
          </m:naryPr>
          <m:sub>
            <m:sSub>
              <m:e>
                <m:r>
                  <m:t>f</m:t>
                </m:r>
              </m:e>
              <m:sub>
                <m:r>
                  <m:t>ℓ</m:t>
                </m:r>
              </m:sub>
            </m:sSub>
            <m:r>
              <m:rPr>
                <m:sty m:val="p"/>
              </m:rPr>
              <m:t>∈</m:t>
            </m:r>
            <m:sSub>
              <m:e>
                <m:r>
                  <m:rPr>
                    <m:scr m:val="script"/>
                    <m:sty m:val="p"/>
                  </m:rPr>
                  <m:t>B</m:t>
                </m:r>
              </m:e>
              <m:sub>
                <m:r>
                  <m:t>k</m:t>
                </m:r>
              </m:sub>
            </m:sSub>
          </m:sub>
          <m:sup>
            <m:r>
              <m:t>​</m:t>
            </m:r>
          </m:sup>
          <m:e>
            <m:sSub>
              <m:e>
                <m:r>
                  <m:t>P</m:t>
                </m:r>
              </m:e>
              <m:sub>
                <m:r>
                  <m:t>ℓ</m:t>
                </m:r>
              </m:sub>
            </m:sSub>
          </m:e>
        </m:nary>
        <m:r>
          <m:rPr>
            <m:sty m:val="p"/>
          </m:rPr>
          <m:t>.</m:t>
        </m:r>
      </m:oMath>
      <w:r>
        <w:tab/>
      </w:r>
      <w:r>
        <w:t xml:space="preserve">(</w:t>
      </w:r>
      <w:bookmarkStart w:id="47" w:name="eq_lampA_band_energy"/>
      <w:r>
        <w:t xml:space="preserve">A.</w:t>
      </w:r>
      <w:fldSimple w:instr=" SEQ PersamaanLampA \* ARABIC ">
        <w:r>
          <w:t xml:space="preserve">4</w:t>
        </w:r>
      </w:fldSimple>
      <w:bookmarkEnd w:id="47"/>
      <w:r>
        <w:t xml:space="preserve">)</w:t>
      </w:r>
    </w:p>
    <w:p>
      <w:pPr>
        <w:pStyle w:val="Paragraf"/>
      </w:pPr>
    </w:p>
    <w:bookmarkStart w:id="38" w:name="tab:lampA_freq"/>
    <w:p>
      <w:pPr>
        <w:pStyle w:val="judulTabel"/>
      </w:pPr>
      <w:r>
        <w:t xml:space="preserve">Tabel </w:t>
      </w:r>
      <w:bookmarkStart w:id="43" w:name="tab_lampA_freq"/>
      <w:r>
        <w:t xml:space="preserve">A.</w:t>
      </w:r>
      <w:fldSimple w:instr=" SEQ TabelLampA \* ARABIC ">
        <w:r>
          <w:t xml:space="preserve">2</w:t>
        </w:r>
      </w:fldSimple>
      <w:bookmarkEnd w:id="43"/>
      <w:r>
        <w:t xml:space="preserve"> </w:t>
      </w:r>
      <w:r>
        <w:t xml:space="preserve">Definisi sembilan fitur frekuensi per kanal (Welch PSD).</w:t>
      </w:r>
    </w:p>
    <w:p>
      <w:pPr>
        <w:pStyle w:val="Paragraf"/>
      </w:pPr>
    </w:p>
    <w:tbl>
      <w:tblPr>
        <w:tblStyle w:val="Table"/>
        <w:tblW w:type="dxa" w:w="7933"/>
        <w:tblLook w:firstRow="1" w:lastRow="0" w:firstColumn="0" w:lastColumn="0" w:noHBand="0" w:noVBand="0" w:val="0020"/>
        <w:tblCaption w:val="Definisi sembilan fitur frekuensi per kanal (Welch PSD)."/>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6"/>
        <w:gridCol w:w="2266"/>
        <w:gridCol w:w="3401"/>
      </w:tblGrid>
      <w:tr>
        <w:trPr>
          <w:tblHeader w:val="on"/>
        </w:trPr>
        <w:tc>
          <w:tcPr>
            <w:tcW w:w="2266" w:type="dxa"/>
          </w:tcPr>
          <w:p>
            <w:pPr>
              <w:pStyle w:val="IsiTabel"/>
              <w:jc w:val="center"/>
            </w:pPr>
            <w:r>
              <w:rPr>
                <w:b/>
                <w:bCs/>
              </w:rPr>
              <w:t xml:space="preserve">No.</w:t>
            </w:r>
          </w:p>
        </w:tc>
        <w:tc>
          <w:tcPr>
            <w:tcW w:w="2266" w:type="dxa"/>
          </w:tcPr>
          <w:p>
            <w:pPr>
              <w:pStyle w:val="IsiTabel"/>
              <w:jc w:val="left"/>
            </w:pPr>
            <w:r>
              <w:rPr>
                <w:b/>
                <w:bCs/>
              </w:rPr>
              <w:t xml:space="preserve">ID (</w:t>
            </w:r>
            <w:r>
              <w:rPr>
                <w:rStyle w:val="VerbatimChar"/>
                <w:b/>
                <w:bCs/>
              </w:rPr>
              <w:t xml:space="preserve">fd_c</w:t>
            </w:r>
            <w:r>
              <w:rPr>
                <w:rStyle w:val="VerbatimChar"/>
                <w:b/>
                <w:bCs/>
                <w:i/>
                <w:iCs/>
              </w:rPr>
              <w:t xml:space="preserve">c</w:t>
            </w:r>
            <w:r>
              <w:rPr>
                <w:rStyle w:val="VerbatimChar"/>
                <w:b/>
                <w:bCs/>
              </w:rPr>
              <w:t xml:space="preserve">_…</w:t>
            </w:r>
            <w:r>
              <w:rPr>
                <w:b/>
                <w:bCs/>
              </w:rPr>
              <w:t xml:space="preserve">)</w:t>
            </w:r>
          </w:p>
        </w:tc>
        <w:tc>
          <w:tcPr>
            <w:tcW w:w="3401" w:type="dxa"/>
          </w:tcPr>
          <w:p>
            <w:pPr>
              <w:pStyle w:val="IsiTabel"/>
              <w:jc w:val="left"/>
            </w:pPr>
            <w:r>
              <w:rPr>
                <w:b/>
                <w:bCs/>
              </w:rPr>
              <w:t xml:space="preserve">Definisi</w:t>
            </w:r>
          </w:p>
        </w:tc>
      </w:tr>
      <w:tr>
        <w:tc>
          <w:tcPr>
            <w:tcW w:w="2266" w:type="dxa"/>
          </w:tcPr>
          <w:p>
            <w:pPr>
              <w:pStyle w:val="IsiTabel"/>
              <w:jc w:val="center"/>
            </w:pPr>
            <w:r>
              <w:t xml:space="preserve">1</w:t>
            </w:r>
          </w:p>
        </w:tc>
        <w:tc>
          <w:tcPr>
            <w:tcW w:w="2266" w:type="dxa"/>
          </w:tcPr>
          <w:p>
            <w:pPr>
              <w:pStyle w:val="IsiTabel"/>
              <w:jc w:val="left"/>
            </w:pPr>
            <w:r>
              <w:rPr>
                <w:rStyle w:val="VerbatimChar"/>
              </w:rPr>
              <w:t xml:space="preserve">centroid</w:t>
            </w:r>
          </w:p>
        </w:tc>
        <w:tc>
          <w:tcPr>
            <w:tcW w:w="3401" w:type="dxa"/>
          </w:tcPr>
          <w:p>
            <w:pPr>
              <w:pStyle w:val="IsiTabel"/>
              <w:jc w:val="left"/>
            </w:pPr>
            <w:r>
              <w:t xml:space="preserve">Frekuensi pusat massa spektrum terbobot</w:t>
            </w:r>
            <w:r>
              <w:t xml:space="preserve"> </w:t>
            </w:r>
            <m:oMath>
              <m:acc>
                <m:accPr>
                  <m:chr m:val="̃"/>
                </m:accPr>
                <m:e>
                  <m:r>
                    <m:t>P</m:t>
                  </m:r>
                </m:e>
              </m:acc>
            </m:oMath>
            <w:r>
              <w:t xml:space="preserve">:</w:t>
            </w:r>
            <w:r>
              <w:t xml:space="preserve"> </w:t>
            </w:r>
            <m:oMath>
              <m:nary>
                <m:naryPr>
                  <m:chr m:val="∑"/>
                  <m:limLoc m:val="undOvr"/>
                  <m:subHide m:val="off"/>
                  <m:supHide m:val="on"/>
                </m:naryPr>
                <m:sub>
                  <m:r>
                    <m:t>ℓ</m:t>
                  </m:r>
                </m:sub>
                <m:sup>
                  <m:r>
                    <m:t>​</m:t>
                  </m:r>
                </m:sup>
                <m:e>
                  <m:sSub>
                    <m:e>
                      <m:r>
                        <m:t>f</m:t>
                      </m:r>
                    </m:e>
                    <m:sub>
                      <m:r>
                        <m:t>ℓ</m:t>
                      </m:r>
                    </m:sub>
                  </m:sSub>
                </m:e>
              </m:nary>
              <m:r>
                <m:t> </m:t>
              </m:r>
              <m:sSub>
                <m:e>
                  <m:acc>
                    <m:accPr>
                      <m:chr m:val="̃"/>
                    </m:accPr>
                    <m:e>
                      <m:r>
                        <m:t>P</m:t>
                      </m:r>
                    </m:e>
                  </m:acc>
                </m:e>
                <m:sub>
                  <m:r>
                    <m:t>ℓ</m:t>
                  </m:r>
                </m:sub>
              </m:sSub>
            </m:oMath>
            <w:r>
              <w:t xml:space="preserve">.</w:t>
            </w:r>
          </w:p>
        </w:tc>
      </w:tr>
      <w:tr>
        <w:tc>
          <w:tcPr>
            <w:tcW w:w="2266" w:type="dxa"/>
          </w:tcPr>
          <w:p>
            <w:pPr>
              <w:pStyle w:val="IsiTabel"/>
              <w:jc w:val="center"/>
            </w:pPr>
            <w:r>
              <w:t xml:space="preserve">2</w:t>
            </w:r>
          </w:p>
        </w:tc>
        <w:tc>
          <w:tcPr>
            <w:tcW w:w="2266" w:type="dxa"/>
          </w:tcPr>
          <w:p>
            <w:pPr>
              <w:pStyle w:val="IsiTabel"/>
              <w:jc w:val="left"/>
            </w:pPr>
            <w:r>
              <w:rPr>
                <w:rStyle w:val="VerbatimChar"/>
              </w:rPr>
              <w:t xml:space="preserve">entropy</w:t>
            </w:r>
          </w:p>
        </w:tc>
        <w:tc>
          <w:tcPr>
            <w:tcW w:w="3401" w:type="dxa"/>
          </w:tcPr>
          <w:p>
            <w:pPr>
              <w:pStyle w:val="IsiTabel"/>
              <w:jc w:val="left"/>
            </w:pPr>
            <w:r>
              <w:t xml:space="preserve">Entropi Shannon</w:t>
            </w:r>
            <w:r>
              <w:t xml:space="preserve"> </w:t>
            </w:r>
            <m:oMath>
              <m:r>
                <m:rPr>
                  <m:sty m:val="p"/>
                </m:rPr>
                <m:t>−</m:t>
              </m:r>
              <m:nary>
                <m:naryPr>
                  <m:chr m:val="∑"/>
                  <m:limLoc m:val="undOvr"/>
                  <m:subHide m:val="off"/>
                  <m:supHide m:val="on"/>
                </m:naryPr>
                <m:sub>
                  <m:r>
                    <m:t>ℓ</m:t>
                  </m:r>
                  <m:r>
                    <m:rPr>
                      <m:sty m:val="p"/>
                    </m:rPr>
                    <m:t>:</m:t>
                  </m:r>
                  <m:sSub>
                    <m:e>
                      <m:acc>
                        <m:accPr>
                          <m:chr m:val="̃"/>
                        </m:accPr>
                        <m:e>
                          <m:r>
                            <m:t>P</m:t>
                          </m:r>
                        </m:e>
                      </m:acc>
                    </m:e>
                    <m:sub>
                      <m:r>
                        <m:t>ℓ</m:t>
                      </m:r>
                    </m:sub>
                  </m:sSub>
                  <m:r>
                    <m:rPr>
                      <m:sty m:val="p"/>
                    </m:rPr>
                    <m:t>&gt;</m:t>
                  </m:r>
                  <m:r>
                    <m:t>0</m:t>
                  </m:r>
                </m:sub>
                <m:sup>
                  <m:r>
                    <m:t>​</m:t>
                  </m:r>
                </m:sup>
                <m:e>
                  <m:sSub>
                    <m:e>
                      <m:acc>
                        <m:accPr>
                          <m:chr m:val="̃"/>
                        </m:accPr>
                        <m:e>
                          <m:r>
                            <m:t>P</m:t>
                          </m:r>
                        </m:e>
                      </m:acc>
                    </m:e>
                    <m:sub>
                      <m:r>
                        <m:t>ℓ</m:t>
                      </m:r>
                    </m:sub>
                  </m:sSub>
                </m:e>
              </m:nary>
              <m:r>
                <m:rPr>
                  <m:sty m:val="p"/>
                </m:rPr>
                <m:t>ln</m:t>
              </m:r>
              <m:r>
                <m:rPr>
                  <m:sty m:val="p"/>
                </m:rPr>
                <m:t>(</m:t>
              </m:r>
              <m:sSub>
                <m:e>
                  <m:acc>
                    <m:accPr>
                      <m:chr m:val="̃"/>
                    </m:accPr>
                    <m:e>
                      <m:r>
                        <m:t>P</m:t>
                      </m:r>
                    </m:e>
                  </m:acc>
                </m:e>
                <m:sub>
                  <m:r>
                    <m:t>ℓ</m:t>
                  </m:r>
                </m:sub>
              </m:sSub>
              <m:r>
                <m:rPr>
                  <m:sty m:val="p"/>
                </m:rPr>
                <m:t>+</m:t>
              </m:r>
              <m:r>
                <m:t>ε</m:t>
              </m:r>
              <m:r>
                <m:rPr>
                  <m:sty m:val="p"/>
                </m:rPr>
                <m:t>)</m:t>
              </m:r>
            </m:oMath>
            <w:r>
              <w:t xml:space="preserve">.</w:t>
            </w:r>
          </w:p>
        </w:tc>
      </w:tr>
      <w:tr>
        <w:tc>
          <w:tcPr>
            <w:tcW w:w="2266" w:type="dxa"/>
          </w:tcPr>
          <w:p>
            <w:pPr>
              <w:pStyle w:val="IsiTabel"/>
              <w:jc w:val="center"/>
            </w:pPr>
            <w:r>
              <w:t xml:space="preserve">3</w:t>
            </w:r>
          </w:p>
        </w:tc>
        <w:tc>
          <w:tcPr>
            <w:tcW w:w="2266" w:type="dxa"/>
          </w:tcPr>
          <w:p>
            <w:pPr>
              <w:pStyle w:val="IsiTabel"/>
              <w:jc w:val="left"/>
            </w:pPr>
            <w:r>
              <w:rPr>
                <w:rStyle w:val="VerbatimChar"/>
              </w:rPr>
              <w:t xml:space="preserve">mean_freq</w:t>
            </w:r>
          </w:p>
        </w:tc>
        <w:tc>
          <w:tcPr>
            <w:tcW w:w="3401" w:type="dxa"/>
          </w:tcPr>
          <w:p>
            <w:pPr>
              <w:pStyle w:val="IsiTabel"/>
              <w:jc w:val="left"/>
            </w:pPr>
            <w:r>
              <w:rPr>
                <w:i/>
                <w:iCs/>
              </w:rPr>
              <w:t xml:space="preserve">Mean frequency</w:t>
            </w:r>
            <w:r>
              <w:t xml:space="preserve"> </w:t>
            </w:r>
            <m:oMath>
              <m:nary>
                <m:naryPr>
                  <m:chr m:val="∑"/>
                  <m:limLoc m:val="undOvr"/>
                  <m:subHide m:val="off"/>
                  <m:supHide m:val="on"/>
                </m:naryPr>
                <m:sub>
                  <m:r>
                    <m:t>ℓ</m:t>
                  </m:r>
                </m:sub>
                <m:sup>
                  <m:r>
                    <m:t>​</m:t>
                  </m:r>
                </m:sup>
                <m:e>
                  <m:sSub>
                    <m:e>
                      <m:r>
                        <m:t>f</m:t>
                      </m:r>
                    </m:e>
                    <m:sub>
                      <m:r>
                        <m:t>ℓ</m:t>
                      </m:r>
                    </m:sub>
                  </m:sSub>
                </m:e>
              </m:nary>
              <m:sSub>
                <m:e>
                  <m:r>
                    <m:t>P</m:t>
                  </m:r>
                </m:e>
                <m:sub>
                  <m:r>
                    <m:t>ℓ</m:t>
                  </m:r>
                </m:sub>
              </m:sSub>
              <m:r>
                <m:rPr>
                  <m:sty m:val="p"/>
                </m:rPr>
                <m:t>/</m:t>
              </m:r>
              <m:r>
                <m:rPr>
                  <m:sty m:val="p"/>
                </m:rPr>
                <m:t>(</m:t>
              </m:r>
              <m:nary>
                <m:naryPr>
                  <m:chr m:val="∑"/>
                  <m:limLoc m:val="undOvr"/>
                  <m:subHide m:val="off"/>
                  <m:supHide m:val="on"/>
                </m:naryPr>
                <m:sub>
                  <m:r>
                    <m:t>j</m:t>
                  </m:r>
                </m:sub>
                <m:sup>
                  <m:r>
                    <m:t>​</m:t>
                  </m:r>
                </m:sup>
                <m:e>
                  <m:sSub>
                    <m:e>
                      <m:r>
                        <m:t>P</m:t>
                      </m:r>
                    </m:e>
                    <m:sub>
                      <m:r>
                        <m:t>j</m:t>
                      </m:r>
                    </m:sub>
                  </m:sSub>
                </m:e>
              </m:nary>
              <m:r>
                <m:rPr>
                  <m:sty m:val="p"/>
                </m:rPr>
                <m:t>+</m:t>
              </m:r>
              <m:r>
                <m:t>ε</m:t>
              </m:r>
              <m:r>
                <m:rPr>
                  <m:sty m:val="p"/>
                </m:rPr>
                <m:t>)</m:t>
              </m:r>
            </m:oMath>
            <w:r>
              <w:t xml:space="preserve">.</w:t>
            </w:r>
          </w:p>
        </w:tc>
      </w:tr>
      <w:tr>
        <w:tc>
          <w:tcPr>
            <w:tcW w:w="2266" w:type="dxa"/>
          </w:tcPr>
          <w:p>
            <w:pPr>
              <w:pStyle w:val="IsiTabel"/>
              <w:jc w:val="center"/>
            </w:pPr>
            <w:r>
              <w:t xml:space="preserve">4</w:t>
            </w:r>
          </w:p>
        </w:tc>
        <w:tc>
          <w:tcPr>
            <w:tcW w:w="2266" w:type="dxa"/>
          </w:tcPr>
          <w:p>
            <w:pPr>
              <w:pStyle w:val="IsiTabel"/>
              <w:jc w:val="left"/>
            </w:pPr>
            <w:r>
              <w:rPr>
                <w:rStyle w:val="VerbatimChar"/>
              </w:rPr>
              <w:t xml:space="preserve">rms_freq</w:t>
            </w:r>
          </w:p>
        </w:tc>
        <w:tc>
          <w:tcPr>
            <w:tcW w:w="3401" w:type="dxa"/>
          </w:tcPr>
          <w:p>
            <w:pPr>
              <w:pStyle w:val="IsiTabel"/>
              <w:jc w:val="left"/>
            </w:pPr>
            <w:r>
              <w:rPr>
                <w:i/>
                <w:iCs/>
              </w:rPr>
              <w:t xml:space="preserve">RMS frequency</w:t>
            </w:r>
            <w:r>
              <w:t xml:space="preserve"> </w:t>
            </w:r>
            <m:oMath>
              <m:rad>
                <m:radPr>
                  <m:degHide m:val="on"/>
                </m:radPr>
                <m:deg/>
                <m:e>
                  <m:nary>
                    <m:naryPr>
                      <m:chr m:val="∑"/>
                      <m:limLoc m:val="undOvr"/>
                      <m:subHide m:val="off"/>
                      <m:supHide m:val="on"/>
                    </m:naryPr>
                    <m:sub>
                      <m:r>
                        <m:t>ℓ</m:t>
                      </m:r>
                    </m:sub>
                    <m:sup>
                      <m:r>
                        <m:t>​</m:t>
                      </m:r>
                    </m:sup>
                    <m:e>
                      <m:sSubSup>
                        <m:e>
                          <m:r>
                            <m:t>f</m:t>
                          </m:r>
                        </m:e>
                        <m:sub>
                          <m:r>
                            <m:t>ℓ</m:t>
                          </m:r>
                        </m:sub>
                        <m:sup>
                          <m:r>
                            <m:t>2</m:t>
                          </m:r>
                        </m:sup>
                      </m:sSubSup>
                    </m:e>
                  </m:nary>
                  <m:sSub>
                    <m:e>
                      <m:r>
                        <m:t>P</m:t>
                      </m:r>
                    </m:e>
                    <m:sub>
                      <m:r>
                        <m:t>ℓ</m:t>
                      </m:r>
                    </m:sub>
                  </m:sSub>
                  <m:r>
                    <m:rPr>
                      <m:sty m:val="p"/>
                    </m:rPr>
                    <m:t>/</m:t>
                  </m:r>
                  <m:r>
                    <m:rPr>
                      <m:sty m:val="p"/>
                    </m:rPr>
                    <m:t>(</m:t>
                  </m:r>
                  <m:nary>
                    <m:naryPr>
                      <m:chr m:val="∑"/>
                      <m:limLoc m:val="undOvr"/>
                      <m:subHide m:val="off"/>
                      <m:supHide m:val="on"/>
                    </m:naryPr>
                    <m:sub>
                      <m:r>
                        <m:t>j</m:t>
                      </m:r>
                    </m:sub>
                    <m:sup>
                      <m:r>
                        <m:t>​</m:t>
                      </m:r>
                    </m:sup>
                    <m:e>
                      <m:sSub>
                        <m:e>
                          <m:r>
                            <m:t>P</m:t>
                          </m:r>
                        </m:e>
                        <m:sub>
                          <m:r>
                            <m:t>j</m:t>
                          </m:r>
                        </m:sub>
                      </m:sSub>
                    </m:e>
                  </m:nary>
                  <m:r>
                    <m:rPr>
                      <m:sty m:val="p"/>
                    </m:rPr>
                    <m:t>+</m:t>
                  </m:r>
                  <m:r>
                    <m:t>ε</m:t>
                  </m:r>
                  <m:r>
                    <m:rPr>
                      <m:sty m:val="p"/>
                    </m:rPr>
                    <m:t>)</m:t>
                  </m:r>
                </m:e>
              </m:rad>
            </m:oMath>
            <w:r>
              <w:t xml:space="preserve">.</w:t>
            </w:r>
          </w:p>
        </w:tc>
      </w:tr>
      <w:tr>
        <w:tc>
          <w:tcPr>
            <w:tcW w:w="2266" w:type="dxa"/>
          </w:tcPr>
          <w:p>
            <w:pPr>
              <w:pStyle w:val="IsiTabel"/>
              <w:jc w:val="center"/>
            </w:pPr>
            <w:r>
              <w:t xml:space="preserve">5–9</w:t>
            </w:r>
          </w:p>
        </w:tc>
        <w:tc>
          <w:tcPr>
            <w:tcW w:w="2266" w:type="dxa"/>
          </w:tcPr>
          <w:p>
            <w:pPr>
              <w:pStyle w:val="IsiTabel"/>
              <w:jc w:val="left"/>
            </w:pPr>
            <w:r>
              <w:rPr>
                <w:rStyle w:val="VerbatimChar"/>
              </w:rPr>
              <w:t xml:space="preserve">band0</w:t>
            </w:r>
            <w:r>
              <w:t xml:space="preserve">–</w:t>
            </w:r>
            <w:r>
              <w:rPr>
                <w:rStyle w:val="VerbatimChar"/>
              </w:rPr>
              <w:t xml:space="preserve">band4</w:t>
            </w:r>
          </w:p>
        </w:tc>
        <w:tc>
          <w:tcPr>
            <w:tcW w:w="3401" w:type="dxa"/>
          </w:tcPr>
          <w:p>
            <w:pPr>
              <w:pStyle w:val="IsiTabel"/>
              <w:jc w:val="left"/>
            </w:pPr>
            <w:r>
              <w:t xml:space="preserve">Energi pita</w:t>
            </w:r>
            <w:r>
              <w:t xml:space="preserve"> </w:t>
            </w:r>
            <m:oMath>
              <m:sSub>
                <m:e>
                  <m:r>
                    <m:t>E</m:t>
                  </m:r>
                </m:e>
                <m:sub>
                  <m:r>
                    <m:t>k</m:t>
                  </m:r>
                </m:sub>
              </m:sSub>
            </m:oMath>
            <w:r>
              <w:t xml:space="preserve"> </w:t>
            </w:r>
            <w:r>
              <w:t xml:space="preserve">pada Persamaan (</w:t>
            </w:r>
            <w:fldSimple w:instr=" REF eq_lampA_band_energy \h ">
              <w:r>
                <w:t xml:space="preserve">A.4</w:t>
              </w:r>
            </w:fldSimple>
            <w:r>
              <w:t xml:space="preserve">)</w:t>
            </w:r>
            <w:r>
              <w:t xml:space="preserve"> </w:t>
            </w:r>
            <w:r>
              <w:t xml:space="preserve">untuk</w:t>
            </w:r>
            <w:r>
              <w:t xml:space="preserve"> </w:t>
            </w:r>
            <m:oMath>
              <m:r>
                <m:t>k</m:t>
              </m:r>
              <m:r>
                <m:rPr>
                  <m:sty m:val="p"/>
                </m:rPr>
                <m:t>=</m:t>
              </m:r>
              <m:r>
                <m:t>1</m:t>
              </m:r>
              <m:r>
                <m:rPr>
                  <m:sty m:val="p"/>
                </m:rPr>
                <m:t>,</m:t>
              </m:r>
              <m:r>
                <m:rPr>
                  <m:sty m:val="p"/>
                </m:rPr>
                <m:t>…</m:t>
              </m:r>
              <m:r>
                <m:rPr>
                  <m:sty m:val="p"/>
                </m:rPr>
                <m:t>,</m:t>
              </m:r>
              <m:r>
                <m:t>5</m:t>
              </m:r>
            </m:oMath>
            <w:r>
              <w:t xml:space="preserve"> </w:t>
            </w:r>
            <w:r>
              <w:t xml:space="preserve">(berkas kode memakai indeks nol:</w:t>
            </w:r>
            <w:r>
              <w:t xml:space="preserve"> </w:t>
            </w:r>
            <w:r>
              <w:rPr>
                <w:rStyle w:val="VerbatimChar"/>
              </w:rPr>
              <w:t xml:space="preserve">band0</w:t>
            </w:r>
            <w:r>
              <w:t xml:space="preserve"> </w:t>
            </w:r>
            <m:oMath>
              <m:r>
                <m:rPr>
                  <m:sty m:val="p"/>
                </m:rPr>
                <m:t>≡</m:t>
              </m:r>
              <m:sSub>
                <m:e>
                  <m:r>
                    <m:t>E</m:t>
                  </m:r>
                </m:e>
                <m:sub>
                  <m:r>
                    <m:t>1</m:t>
                  </m:r>
                </m:sub>
              </m:sSub>
            </m:oMath>
            <w:r>
              <w:t xml:space="preserve">, …,</w:t>
            </w:r>
            <w:r>
              <w:t xml:space="preserve"> </w:t>
            </w:r>
            <w:r>
              <w:rPr>
                <w:rStyle w:val="VerbatimChar"/>
              </w:rPr>
              <w:t xml:space="preserve">band4</w:t>
            </w:r>
            <w:r>
              <w:t xml:space="preserve"> </w:t>
            </w:r>
            <m:oMath>
              <m:r>
                <m:rPr>
                  <m:sty m:val="p"/>
                </m:rPr>
                <m:t>≡</m:t>
              </m:r>
              <m:sSub>
                <m:e>
                  <m:r>
                    <m:t>E</m:t>
                  </m:r>
                </m:e>
                <m:sub>
                  <m:r>
                    <m:t>5</m:t>
                  </m:r>
                </m:sub>
              </m:sSub>
            </m:oMath>
            <w:r>
              <w:t xml:space="preserve">).</w:t>
            </w:r>
          </w:p>
        </w:tc>
      </w:tr>
    </w:tbl>
    <w:p>
      <w:pPr>
        <w:pStyle w:val="Paragraf"/>
      </w:pPr>
    </w:p>
    <w:bookmarkEnd w:id="38"/>
    <w:bookmarkEnd w:id="39"/>
    <w:bookmarkStart w:id="40" w:name="lamp:fitur_post"/>
    <w:p>
      <w:pPr>
        <w:pStyle w:val="Lampiransub1"/>
      </w:pPr>
      <w:r>
        <w:t xml:space="preserve">A.4 </w:t>
      </w:r>
      <w:r>
        <w:t xml:space="preserve">Pasca-Ekstraksi pada Rantai Pelatihan</w:t>
      </w:r>
    </w:p>
    <w:p>
      <w:pPr>
        <w:pStyle w:val="Paragraf"/>
      </w:pPr>
    </w:p>
    <w:p>
      <w:pPr>
        <w:pStyle w:val="Paragraf"/>
      </w:pPr>
      <w:r>
        <w:t xml:space="preserve">Setelah vektor 36-dimensi terbentuk per rekaman, diterapkan</w:t>
      </w:r>
      <w:r>
        <w:t xml:space="preserve"> </w:t>
      </w:r>
      <w:r>
        <w:t xml:space="preserve">normalisasi</w:t>
      </w:r>
      <w:r>
        <w:t xml:space="preserve"> </w:t>
      </w:r>
      <w:r>
        <w:rPr>
          <w:i/>
          <w:iCs/>
        </w:rPr>
        <w:t xml:space="preserve">Min–Max</w:t>
      </w:r>
      <w:r>
        <w:t xml:space="preserve"> </w:t>
      </w:r>
      <w:r>
        <w:t xml:space="preserve">per fitur yang di-</w:t>
      </w:r>
      <w:r>
        <w:rPr>
          <w:i/>
          <w:iCs/>
        </w:rPr>
        <w:t xml:space="preserve">fit</w:t>
      </w:r>
      <w:r>
        <w:t xml:space="preserve"> </w:t>
      </w:r>
      <w:r>
        <w:t xml:space="preserve">hanya pada</w:t>
      </w:r>
      <w:r>
        <w:t xml:space="preserve"> </w:t>
      </w:r>
      <w:r>
        <w:rPr>
          <w:i/>
          <w:iCs/>
        </w:rPr>
        <w:t xml:space="preserve">bearing</w:t>
      </w:r>
      <w:r>
        <w:t xml:space="preserve"> </w:t>
      </w:r>
      <w:r>
        <w:t xml:space="preserve">pelatihan, diikuti pemulusan eksponensial sepanjang indeks</w:t>
      </w:r>
      <w:r>
        <w:t xml:space="preserve"> </w:t>
      </w:r>
      <w:r>
        <w:t xml:space="preserve">waktu dengan koefisien</w:t>
      </w:r>
      <w:r>
        <w:t xml:space="preserve"> </w:t>
      </w:r>
      <m:oMath>
        <m:sSub>
          <m:e>
            <m:r>
              <m:t>α</m:t>
            </m:r>
          </m:e>
          <m:sub>
            <m:r>
              <m:rPr>
                <m:sty m:val="p"/>
              </m:rPr>
              <m:t>s</m:t>
            </m:r>
            <m:r>
              <m:rPr>
                <m:sty m:val="p"/>
              </m:rPr>
              <m:t>m</m:t>
            </m:r>
            <m:r>
              <m:rPr>
                <m:sty m:val="p"/>
              </m:rPr>
              <m:t>o</m:t>
            </m:r>
            <m:r>
              <m:rPr>
                <m:sty m:val="p"/>
              </m:rPr>
              <m:t>o</m:t>
            </m:r>
            <m:r>
              <m:rPr>
                <m:sty m:val="p"/>
              </m:rPr>
              <m:t>t</m:t>
            </m:r>
            <m:r>
              <m:rPr>
                <m:sty m:val="p"/>
              </m:rPr>
              <m:t>h</m:t>
            </m:r>
          </m:sub>
        </m:sSub>
        <m:r>
          <m:rPr>
            <m:sty m:val="p"/>
          </m:rPr>
          <m:t>=</m:t>
        </m:r>
        <m:r>
          <m:t>0</m:t>
        </m:r>
        <m:r>
          <m:rPr>
            <m:sty m:val="p"/>
          </m:rPr>
          <m:t>,</m:t>
        </m:r>
        <m:r>
          <m:t>10</m:t>
        </m:r>
      </m:oMath>
      <w:r>
        <w:t xml:space="preserve"> </w:t>
      </w:r>
      <w:r>
        <w:t xml:space="preserve">(sebagaimana pada Bab III).</w:t>
      </w:r>
      <w:r>
        <w:t xml:space="preserve"> </w:t>
      </w:r>
      <w:r>
        <w:t xml:space="preserve">Parameter normalisasi disimpan per fitur agar dapat diterapkan identik</w:t>
      </w:r>
      <w:r>
        <w:t xml:space="preserve"> </w:t>
      </w:r>
      <w:r>
        <w:t xml:space="preserve">pada validasi dan uji tanpa penyimpangan statistik antar-set.</w:t>
      </w:r>
      <w:r>
        <w:t xml:space="preserve"> </w:t>
      </w:r>
      <w:r>
        <w:t xml:space="preserve">Urutan operasi dan parameter persis tercatat pada kelas</w:t>
      </w:r>
      <w:r>
        <w:t xml:space="preserve"> </w:t>
      </w:r>
      <w:r>
        <w:rPr>
          <w:rStyle w:val="VerbatimChar"/>
        </w:rPr>
        <w:t xml:space="preserve">HIPipeline</w:t>
      </w:r>
      <w:r>
        <w:t xml:space="preserve"> </w:t>
      </w:r>
      <w:r>
        <w:t xml:space="preserve">dalam</w:t>
      </w:r>
      <w:r>
        <w:t xml:space="preserve"> </w:t>
      </w:r>
      <w:r>
        <w:rPr>
          <w:rStyle w:val="VerbatimChar"/>
        </w:rPr>
        <w:t xml:space="preserve">mxlstm/data/hi.py</w:t>
      </w:r>
      <w:r>
        <w:t xml:space="preserve">.</w:t>
      </w:r>
    </w:p>
    <w:bookmarkEnd w:id="40"/>
    <w:bookmarkEnd w:id="41"/>
    <w:p>
      <w:r>
        <w:br w:type="page"/>
      </w:r>
    </w:p>
    <w:bookmarkStart w:id="50" w:name="lamp:hparam"/>
    <w:p>
      <w:pPr>
        <w:pStyle w:val="Lampiran"/>
      </w:pPr>
      <w:r>
        <w:t xml:space="preserve">Lampiran B </w:t>
      </w:r>
      <w:r>
        <w:t xml:space="preserve">Hyperparameter Lengkap dan Konfigurasi Pelatihan</w:t>
      </w:r>
    </w:p>
    <w:p>
      <w:pPr>
        <w:pStyle w:val="Paragraf"/>
      </w:pPr>
    </w:p>
    <w:p>
      <w:pPr>
        <w:pStyle w:val="Paragraf"/>
      </w:pPr>
      <w:r>
        <w:t xml:space="preserve">Lampiran ini memuat hyperparameter arsitektur dan konfigurasi pelatihan</w:t>
      </w:r>
      <w:r>
        <w:t xml:space="preserve"> </w:t>
      </w:r>
      <w:r>
        <w:t xml:space="preserve">lengkap untuk seluruh model yang dievaluasi pada Bab V,</w:t>
      </w:r>
      <w:r>
        <w:t xml:space="preserve"> </w:t>
      </w:r>
      <w:r>
        <w:t xml:space="preserve">demi memastikan reproducibility hasil eksperimen. Tabel </w:t>
      </w:r>
      <w:fldSimple w:instr=" REF tab_lampB_tier_s \h ">
        <w:r>
          <w:t xml:space="preserve">B.1</w:t>
        </w:r>
      </w:fldSimple>
      <w:r>
        <w:t xml:space="preserve"> </w:t>
      </w:r>
      <w:r>
        <w:t xml:space="preserve">merangkum tiga arsitektur Tier-S yang dipilih untuk evaluasi multi-</w:t>
      </w:r>
      <w:r>
        <w:rPr>
          <w:i/>
          <w:iCs/>
        </w:rPr>
        <w:t xml:space="preserve">seed</w:t>
      </w:r>
      <w:r>
        <w:t xml:space="preserve"> </w:t>
      </w:r>
      <w:r>
        <w:t xml:space="preserve">penuh. Bagian B.5–B.7 mendokumentasikan</w:t>
      </w:r>
      <w:r>
        <w:t xml:space="preserve"> </w:t>
      </w:r>
      <w:r>
        <w:t xml:space="preserve">arsitektur yang dikaji pada studi pendahuluan namun tidak diaktifkan sebagai</w:t>
      </w:r>
      <w:r>
        <w:t xml:space="preserve"> </w:t>
      </w:r>
      <w:r>
        <w:rPr>
          <w:i/>
          <w:iCs/>
        </w:rPr>
        <w:t xml:space="preserve">baseline</w:t>
      </w:r>
      <w:r>
        <w:t xml:space="preserve"> </w:t>
      </w:r>
      <w:r>
        <w:t xml:space="preserve">utama karena termasih dalam Tier-B atau Tier-C berdasarkan hasil</w:t>
      </w:r>
      <w:r>
        <w:t xml:space="preserve"> </w:t>
      </w:r>
      <w:r>
        <w:t xml:space="preserve">seleksi awal.</w:t>
      </w:r>
    </w:p>
    <w:p>
      <w:pPr>
        <w:pStyle w:val="Paragraf"/>
      </w:pPr>
    </w:p>
    <w:bookmarkStart w:id="35" w:name="tab:lampB_tier_s"/>
    <w:p>
      <w:pPr>
        <w:pStyle w:val="judulTabel"/>
      </w:pPr>
      <w:r>
        <w:t xml:space="preserve">Tabel </w:t>
      </w:r>
      <w:bookmarkStart w:id="51" w:name="tab_lampB_tier_s"/>
      <w:r>
        <w:t xml:space="preserve">B.</w:t>
      </w:r>
      <w:fldSimple w:instr=" SEQ TabelLampB \* ARABIC ">
        <w:r>
          <w:t xml:space="preserve">1</w:t>
        </w:r>
      </w:fldSimple>
      <w:bookmarkEnd w:id="51"/>
      <w:r>
        <w:t xml:space="preserve"> </w:t>
      </w:r>
      <w:r>
        <w:t xml:space="preserve">Ringkasan tiga arsitektur Tier-S yang dievaluasi.</w:t>
      </w:r>
    </w:p>
    <w:p>
      <w:pPr>
        <w:pStyle w:val="Paragraf"/>
      </w:pPr>
    </w:p>
    <w:tbl>
      <w:tblPr>
        <w:tblStyle w:val="Table"/>
        <w:tblW w:type="dxa" w:w="7933"/>
        <w:tblLook w:firstRow="1" w:lastRow="0" w:firstColumn="0" w:lastColumn="0" w:noHBand="0" w:noVBand="0" w:val="0020"/>
        <w:tblCaption w:val="Ringkasan tiga arsitektur Tier-S yang dievaluasi."/>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62"/>
        <w:gridCol w:w="2644"/>
        <w:gridCol w:w="1762"/>
        <w:gridCol w:w="1765"/>
      </w:tblGrid>
      <w:tr>
        <w:trPr>
          <w:tblHeader w:val="on"/>
        </w:trPr>
        <w:tc>
          <w:tcPr>
            <w:tcW w:w="1762" w:type="dxa"/>
          </w:tcPr>
          <w:p>
            <w:pPr>
              <w:pStyle w:val="IsiTabel"/>
              <w:jc w:val="left"/>
            </w:pPr>
            <w:r>
              <w:rPr>
                <w:b/>
                <w:bCs/>
              </w:rPr>
              <w:t xml:space="preserve">Model</w:t>
            </w:r>
          </w:p>
        </w:tc>
        <w:tc>
          <w:tcPr>
            <w:tcW w:w="2644" w:type="dxa"/>
          </w:tcPr>
          <w:p>
            <w:pPr>
              <w:pStyle w:val="IsiTabel"/>
              <w:jc w:val="left"/>
            </w:pPr>
            <w:r>
              <w:rPr>
                <w:b/>
                <w:bCs/>
              </w:rPr>
              <w:t xml:space="preserve">Paradigma Inti</w:t>
            </w:r>
          </w:p>
        </w:tc>
        <w:tc>
          <w:tcPr>
            <w:tcW w:w="1762" w:type="dxa"/>
          </w:tcPr>
          <w:p>
            <w:pPr>
              <w:pStyle w:val="IsiTabel"/>
              <w:jc w:val="right"/>
            </w:pPr>
            <w:r>
              <w:rPr>
                <w:b/>
                <w:bCs/>
              </w:rPr>
              <w:t xml:space="preserve">Param. (PHM)</w:t>
            </w:r>
          </w:p>
        </w:tc>
        <w:tc>
          <w:tcPr>
            <w:tcW w:w="1765" w:type="dxa"/>
          </w:tcPr>
          <w:p>
            <w:pPr>
              <w:pStyle w:val="IsiTabel"/>
              <w:jc w:val="right"/>
            </w:pPr>
            <w:r>
              <w:rPr>
                <w:b/>
                <w:bCs/>
              </w:rPr>
              <w:t xml:space="preserve">Param. (XJTU)</w:t>
            </w:r>
          </w:p>
        </w:tc>
      </w:tr>
      <w:tr>
        <w:tc>
          <w:tcPr>
            <w:tcW w:w="1762" w:type="dxa"/>
          </w:tcPr>
          <w:p>
            <w:pPr>
              <w:pStyle w:val="IsiTabel"/>
              <w:jc w:val="left"/>
            </w:pPr>
            <w:r>
              <w:t xml:space="preserve">Mamba-xLSTM-Net</w:t>
            </w:r>
          </w:p>
        </w:tc>
        <w:tc>
          <w:tcPr>
            <w:tcW w:w="2644" w:type="dxa"/>
          </w:tcPr>
          <w:p>
            <w:pPr>
              <w:pStyle w:val="IsiTabel"/>
              <w:jc w:val="left"/>
            </w:pPr>
            <w:r>
              <w:t xml:space="preserve">SSM selektif + mLSTM +</w:t>
            </w:r>
            <w:r>
              <w:t xml:space="preserve"> </w:t>
            </w:r>
            <w:r>
              <w:rPr>
                <w:i/>
                <w:iCs/>
              </w:rPr>
              <w:t xml:space="preserve">gated fusion</w:t>
            </w:r>
          </w:p>
        </w:tc>
        <w:tc>
          <w:tcPr>
            <w:tcW w:w="1762" w:type="dxa"/>
          </w:tcPr>
          <w:p>
            <w:pPr>
              <w:pStyle w:val="IsiTabel"/>
              <w:jc w:val="right"/>
            </w:pPr>
            <w:r>
              <w:t xml:space="preserve">898.481</w:t>
            </w:r>
          </w:p>
        </w:tc>
        <w:tc>
          <w:tcPr>
            <w:tcW w:w="1765" w:type="dxa"/>
          </w:tcPr>
          <w:p>
            <w:pPr>
              <w:pStyle w:val="IsiTabel"/>
              <w:jc w:val="right"/>
            </w:pPr>
            <w:r>
              <w:t xml:space="preserve">811.713</w:t>
            </w:r>
          </w:p>
        </w:tc>
      </w:tr>
      <w:tr>
        <w:tc>
          <w:tcPr>
            <w:tcW w:w="1762" w:type="dxa"/>
          </w:tcPr>
          <w:p>
            <w:pPr>
              <w:pStyle w:val="IsiTabel"/>
              <w:jc w:val="left"/>
            </w:pPr>
            <w:r>
              <w:t xml:space="preserve">N-BEATS-xLSTM-RUL</w:t>
            </w:r>
          </w:p>
        </w:tc>
        <w:tc>
          <w:tcPr>
            <w:tcW w:w="2644" w:type="dxa"/>
          </w:tcPr>
          <w:p>
            <w:pPr>
              <w:pStyle w:val="IsiTabel"/>
              <w:jc w:val="left"/>
            </w:pPr>
            <w:r>
              <w:t xml:space="preserve">Basis polinomial + xLSTM</w:t>
            </w:r>
            <w:r>
              <w:t xml:space="preserve"> </w:t>
            </w:r>
            <w:r>
              <w:rPr>
                <w:i/>
                <w:iCs/>
              </w:rPr>
              <w:t xml:space="preserve">temporal front</w:t>
            </w:r>
          </w:p>
        </w:tc>
        <w:tc>
          <w:tcPr>
            <w:tcW w:w="1762" w:type="dxa"/>
          </w:tcPr>
          <w:p>
            <w:pPr>
              <w:pStyle w:val="IsiTabel"/>
              <w:jc w:val="right"/>
            </w:pPr>
            <w:r>
              <w:t xml:space="preserve">459.592</w:t>
            </w:r>
          </w:p>
        </w:tc>
        <w:tc>
          <w:tcPr>
            <w:tcW w:w="1765" w:type="dxa"/>
          </w:tcPr>
          <w:p>
            <w:pPr>
              <w:pStyle w:val="IsiTabel"/>
              <w:jc w:val="right"/>
            </w:pPr>
            <w:r>
              <w:t xml:space="preserve">457.672</w:t>
            </w:r>
          </w:p>
        </w:tc>
      </w:tr>
      <w:tr>
        <w:tc>
          <w:tcPr>
            <w:tcW w:w="1762" w:type="dxa"/>
          </w:tcPr>
          <w:p>
            <w:pPr>
              <w:pStyle w:val="IsiTabel"/>
              <w:jc w:val="left"/>
            </w:pPr>
            <w:r>
              <w:t xml:space="preserve">SparseGate-TCN-RUL</w:t>
            </w:r>
          </w:p>
        </w:tc>
        <w:tc>
          <w:tcPr>
            <w:tcW w:w="2644" w:type="dxa"/>
          </w:tcPr>
          <w:p>
            <w:pPr>
              <w:pStyle w:val="IsiTabel"/>
              <w:jc w:val="left"/>
            </w:pPr>
            <w:r>
              <w:t xml:space="preserve">TCN dilated +</w:t>
            </w:r>
            <w:r>
              <w:t xml:space="preserve"> </w:t>
            </w:r>
            <w:r>
              <w:rPr>
                <w:i/>
                <w:iCs/>
              </w:rPr>
              <w:t xml:space="preserve">sparse gating</w:t>
            </w:r>
          </w:p>
        </w:tc>
        <w:tc>
          <w:tcPr>
            <w:tcW w:w="1762" w:type="dxa"/>
          </w:tcPr>
          <w:p>
            <w:pPr>
              <w:pStyle w:val="IsiTabel"/>
              <w:jc w:val="right"/>
            </w:pPr>
            <w:r>
              <w:t xml:space="preserve">249.192</w:t>
            </w:r>
          </w:p>
        </w:tc>
        <w:tc>
          <w:tcPr>
            <w:tcW w:w="1765" w:type="dxa"/>
          </w:tcPr>
          <w:p>
            <w:pPr>
              <w:pStyle w:val="IsiTabel"/>
              <w:jc w:val="right"/>
            </w:pPr>
            <w:r>
              <w:t xml:space="preserve">249.192</w:t>
            </w:r>
          </w:p>
        </w:tc>
      </w:tr>
    </w:tbl>
    <w:p>
      <w:pPr>
        <w:pStyle w:val="Paragraf"/>
      </w:pPr>
    </w:p>
    <w:bookmarkEnd w:id="35"/>
    <w:bookmarkStart w:id="37" w:name="lamp:hparam_proposed"/>
    <w:p>
      <w:pPr>
        <w:pStyle w:val="Lampiransub1"/>
      </w:pPr>
      <w:r>
        <w:t xml:space="preserve">B.1 </w:t>
      </w:r>
      <w:r>
        <w:t xml:space="preserve">Mamba-xLSTM-Net (Arsitektur Usulan)</w:t>
      </w:r>
    </w:p>
    <w:p>
      <w:pPr>
        <w:pStyle w:val="Paragraf"/>
      </w:pPr>
    </w:p>
    <w:p>
      <w:pPr>
        <w:pStyle w:val="Paragraf"/>
      </w:pPr>
      <w:r>
        <w:t xml:space="preserve">Mamba-xLSTM-Net merupakan arsitektur fokus penelitian ini. Hyperparameter</w:t>
      </w:r>
      <w:r>
        <w:t xml:space="preserve"> </w:t>
      </w:r>
      <w:r>
        <w:t xml:space="preserve">berikut berlaku untuk konfigurasi eksperimen utama (Bab V).</w:t>
      </w:r>
    </w:p>
    <w:p>
      <w:pPr>
        <w:pStyle w:val="Paragraf"/>
      </w:pPr>
    </w:p>
    <w:bookmarkStart w:id="36" w:name="tab:lampB_mamba_xlstm_arch"/>
    <w:p>
      <w:pPr>
        <w:pStyle w:val="judulTabel"/>
      </w:pPr>
      <w:r>
        <w:t xml:space="preserve">Tabel </w:t>
      </w:r>
      <w:bookmarkStart w:id="52" w:name="tab_lampB_mamba_xlstm_arch"/>
      <w:r>
        <w:t xml:space="preserve">B.</w:t>
      </w:r>
      <w:fldSimple w:instr=" SEQ TabelLampB \* ARABIC ">
        <w:r>
          <w:t xml:space="preserve">2</w:t>
        </w:r>
      </w:fldSimple>
      <w:bookmarkEnd w:id="52"/>
      <w:r>
        <w:t xml:space="preserve"> </w:t>
      </w:r>
      <w:r>
        <w:t xml:space="preserve">Hyperparameter arsitektur Mamba-xLSTM-Net.</w:t>
      </w:r>
    </w:p>
    <w:p>
      <w:pPr>
        <w:pStyle w:val="Paragraf"/>
      </w:pPr>
    </w:p>
    <w:tbl>
      <w:tblPr>
        <w:tblStyle w:val="Table"/>
        <w:tblW w:type="dxa" w:w="7933"/>
        <w:tblLook w:firstRow="1" w:lastRow="0" w:firstColumn="0" w:lastColumn="0" w:noHBand="0" w:noVBand="0" w:val="0020"/>
        <w:tblCaption w:val="Hyperparameter arsitektur Mamba-xLSTM-Net."/>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44"/>
        <w:gridCol w:w="2644"/>
        <w:gridCol w:w="2645"/>
      </w:tblGrid>
      <w:tr>
        <w:trPr>
          <w:tblHeader w:val="on"/>
        </w:trPr>
        <w:tc>
          <w:tcPr>
            <w:tcW w:w="2644" w:type="dxa"/>
          </w:tcPr>
          <w:p>
            <w:pPr>
              <w:pStyle w:val="IsiTabel"/>
              <w:jc w:val="left"/>
            </w:pPr>
            <w:r>
              <w:rPr>
                <w:b/>
                <w:bCs/>
              </w:rPr>
              <w:t xml:space="preserve">Hyperparameter</w:t>
            </w:r>
          </w:p>
        </w:tc>
        <w:tc>
          <w:tcPr>
            <w:tcW w:w="2644" w:type="dxa"/>
          </w:tcPr>
          <w:p>
            <w:pPr>
              <w:pStyle w:val="IsiTabel"/>
              <w:jc w:val="left"/>
            </w:pPr>
            <w:r>
              <w:rPr>
                <w:b/>
                <w:bCs/>
              </w:rPr>
              <w:t xml:space="preserve">Nilai</w:t>
            </w:r>
          </w:p>
        </w:tc>
        <w:tc>
          <w:tcPr>
            <w:tcW w:w="2645" w:type="dxa"/>
          </w:tcPr>
          <w:p>
            <w:pPr>
              <w:pStyle w:val="IsiTabel"/>
              <w:jc w:val="left"/>
            </w:pPr>
            <w:r>
              <w:rPr>
                <w:b/>
                <w:bCs/>
              </w:rPr>
              <w:t xml:space="preserve">Keterangan</w:t>
            </w:r>
          </w:p>
        </w:tc>
      </w:tr>
      <w:tr>
        <w:tc>
          <w:tcPr>
            <w:tcW w:w="2644" w:type="dxa"/>
          </w:tcPr>
          <w:p>
            <w:pPr>
              <w:pStyle w:val="IsiTabel"/>
              <w:jc w:val="left"/>
            </w:pPr>
            <w:r>
              <w:rPr>
                <w:rStyle w:val="VerbatimChar"/>
              </w:rPr>
              <w:t xml:space="preserve">d_model</w:t>
            </w:r>
          </w:p>
        </w:tc>
        <w:tc>
          <w:tcPr>
            <w:tcW w:w="2644" w:type="dxa"/>
          </w:tcPr>
          <w:p>
            <w:pPr>
              <w:pStyle w:val="IsiTabel"/>
              <w:jc w:val="left"/>
            </w:pPr>
            <w:r>
              <w:t xml:space="preserve">128</w:t>
            </w:r>
          </w:p>
        </w:tc>
        <w:tc>
          <w:tcPr>
            <w:tcW w:w="2645" w:type="dxa"/>
          </w:tcPr>
          <w:p>
            <w:pPr>
              <w:pStyle w:val="IsiTabel"/>
              <w:jc w:val="left"/>
            </w:pPr>
            <w:r>
              <w:t xml:space="preserve">Dimensi representasi model</w:t>
            </w:r>
          </w:p>
        </w:tc>
      </w:tr>
      <w:tr>
        <w:tc>
          <w:tcPr>
            <w:tcW w:w="2644" w:type="dxa"/>
          </w:tcPr>
          <w:p>
            <w:pPr>
              <w:pStyle w:val="IsiTabel"/>
              <w:jc w:val="left"/>
            </w:pPr>
            <w:r>
              <w:rPr>
                <w:rStyle w:val="VerbatimChar"/>
              </w:rPr>
              <w:t xml:space="preserve">mamba_d_state</w:t>
            </w:r>
          </w:p>
        </w:tc>
        <w:tc>
          <w:tcPr>
            <w:tcW w:w="2644" w:type="dxa"/>
          </w:tcPr>
          <w:p>
            <w:pPr>
              <w:pStyle w:val="IsiTabel"/>
              <w:jc w:val="left"/>
            </w:pPr>
            <w:r>
              <w:t xml:space="preserve">128</w:t>
            </w:r>
          </w:p>
        </w:tc>
        <w:tc>
          <w:tcPr>
            <w:tcW w:w="2645" w:type="dxa"/>
          </w:tcPr>
          <w:p>
            <w:pPr>
              <w:pStyle w:val="IsiTabel"/>
              <w:jc w:val="left"/>
            </w:pPr>
            <w:r>
              <w:t xml:space="preserve">Dimensi SSM</w:t>
            </w:r>
            <w:r>
              <w:t xml:space="preserve"> </w:t>
            </w:r>
            <w:r>
              <w:rPr>
                <w:i/>
                <w:iCs/>
              </w:rPr>
              <w:t xml:space="preserve">state</w:t>
            </w:r>
            <w:r>
              <w:t xml:space="preserve"> </w:t>
            </w:r>
            <w:r>
              <w:t xml:space="preserve">Mamba</w:t>
            </w:r>
          </w:p>
        </w:tc>
      </w:tr>
      <w:tr>
        <w:tc>
          <w:tcPr>
            <w:tcW w:w="2644" w:type="dxa"/>
          </w:tcPr>
          <w:p>
            <w:pPr>
              <w:pStyle w:val="IsiTabel"/>
              <w:jc w:val="left"/>
            </w:pPr>
            <w:r>
              <w:rPr>
                <w:rStyle w:val="VerbatimChar"/>
              </w:rPr>
              <w:t xml:space="preserve">mamba_expand</w:t>
            </w:r>
          </w:p>
        </w:tc>
        <w:tc>
          <w:tcPr>
            <w:tcW w:w="2644" w:type="dxa"/>
          </w:tcPr>
          <w:p>
            <w:pPr>
              <w:pStyle w:val="IsiTabel"/>
              <w:jc w:val="left"/>
            </w:pPr>
            <w:r>
              <w:t xml:space="preserve">2</w:t>
            </w:r>
          </w:p>
        </w:tc>
        <w:tc>
          <w:tcPr>
            <w:tcW w:w="2645" w:type="dxa"/>
          </w:tcPr>
          <w:p>
            <w:pPr>
              <w:pStyle w:val="IsiTabel"/>
              <w:jc w:val="left"/>
            </w:pPr>
            <w:r>
              <w:rPr>
                <w:i/>
                <w:iCs/>
              </w:rPr>
              <w:t xml:space="preserve">Inner dim</w:t>
            </w:r>
            <w:r>
              <w:t xml:space="preserve"> </w:t>
            </w:r>
            <w:r>
              <w:t xml:space="preserve">= 2 ×</w:t>
            </w:r>
            <w:r>
              <w:t xml:space="preserve"> </w:t>
            </w:r>
            <w:r>
              <w:rPr>
                <w:rStyle w:val="VerbatimChar"/>
              </w:rPr>
              <w:t xml:space="preserve">d_model</w:t>
            </w:r>
          </w:p>
        </w:tc>
      </w:tr>
      <w:tr>
        <w:tc>
          <w:tcPr>
            <w:tcW w:w="2644" w:type="dxa"/>
          </w:tcPr>
          <w:p>
            <w:pPr>
              <w:pStyle w:val="IsiTabel"/>
              <w:jc w:val="left"/>
            </w:pPr>
            <w:r>
              <w:rPr>
                <w:rStyle w:val="VerbatimChar"/>
              </w:rPr>
              <w:t xml:space="preserve">num_mamba_blocks</w:t>
            </w:r>
          </w:p>
        </w:tc>
        <w:tc>
          <w:tcPr>
            <w:tcW w:w="2644" w:type="dxa"/>
          </w:tcPr>
          <w:p>
            <w:pPr>
              <w:pStyle w:val="IsiTabel"/>
              <w:jc w:val="left"/>
            </w:pPr>
            <w:r>
              <w:t xml:space="preserve">4</w:t>
            </w:r>
          </w:p>
        </w:tc>
        <w:tc>
          <w:tcPr>
            <w:tcW w:w="2645" w:type="dxa"/>
          </w:tcPr>
          <w:p>
            <w:pPr>
              <w:pStyle w:val="IsiTabel"/>
              <w:jc w:val="left"/>
            </w:pPr>
            <w:r>
              <w:t xml:space="preserve">Jumlah blok Mamba bidireksional</w:t>
            </w:r>
          </w:p>
        </w:tc>
      </w:tr>
      <w:tr>
        <w:tc>
          <w:tcPr>
            <w:tcW w:w="2644" w:type="dxa"/>
          </w:tcPr>
          <w:p>
            <w:pPr>
              <w:pStyle w:val="IsiTabel"/>
              <w:jc w:val="left"/>
            </w:pPr>
            <w:r>
              <w:rPr>
                <w:rStyle w:val="VerbatimChar"/>
              </w:rPr>
              <w:t xml:space="preserve">num_mlstm_heads</w:t>
            </w:r>
          </w:p>
        </w:tc>
        <w:tc>
          <w:tcPr>
            <w:tcW w:w="2644" w:type="dxa"/>
          </w:tcPr>
          <w:p>
            <w:pPr>
              <w:pStyle w:val="IsiTabel"/>
              <w:jc w:val="left"/>
            </w:pPr>
            <w:r>
              <w:t xml:space="preserve">4</w:t>
            </w:r>
          </w:p>
        </w:tc>
        <w:tc>
          <w:tcPr>
            <w:tcW w:w="2645" w:type="dxa"/>
          </w:tcPr>
          <w:p>
            <w:pPr>
              <w:pStyle w:val="IsiTabel"/>
              <w:jc w:val="left"/>
            </w:pPr>
            <w:r>
              <w:t xml:space="preserve">Jumlah kepala mLSTM</w:t>
            </w:r>
          </w:p>
        </w:tc>
      </w:tr>
      <w:tr>
        <w:tc>
          <w:tcPr>
            <w:tcW w:w="2644" w:type="dxa"/>
          </w:tcPr>
          <w:p>
            <w:pPr>
              <w:pStyle w:val="IsiTabel"/>
              <w:jc w:val="left"/>
            </w:pPr>
            <w:r>
              <w:t xml:space="preserve">Input</w:t>
            </w:r>
            <w:r>
              <w:t xml:space="preserve"> </w:t>
            </w:r>
            <w:r>
              <w:rPr>
                <w:i/>
                <w:iCs/>
              </w:rPr>
              <w:t xml:space="preserve">window</w:t>
            </w:r>
            <w:r>
              <w:t xml:space="preserve"> </w:t>
            </w:r>
            <w:r>
              <w:rPr>
                <w:i/>
                <w:iCs/>
              </w:rPr>
              <w:t xml:space="preserve">L</w:t>
            </w:r>
          </w:p>
        </w:tc>
        <w:tc>
          <w:tcPr>
            <w:tcW w:w="2644" w:type="dxa"/>
          </w:tcPr>
          <w:p>
            <w:pPr>
              <w:pStyle w:val="IsiTabel"/>
              <w:jc w:val="left"/>
            </w:pPr>
            <w:r>
              <w:t xml:space="preserve">64 (PHM) / 32 (XJTU)</w:t>
            </w:r>
          </w:p>
        </w:tc>
        <w:tc>
          <w:tcPr>
            <w:tcW w:w="2645" w:type="dxa"/>
          </w:tcPr>
          <w:p>
            <w:pPr>
              <w:pStyle w:val="IsiTabel"/>
              <w:jc w:val="left"/>
            </w:pPr>
            <w:r>
              <w:t xml:space="preserve">Panjang sekuens input</w:t>
            </w:r>
          </w:p>
        </w:tc>
      </w:tr>
      <w:tr>
        <w:tc>
          <w:tcPr>
            <w:tcW w:w="2644" w:type="dxa"/>
          </w:tcPr>
          <w:p>
            <w:pPr>
              <w:pStyle w:val="IsiTabel"/>
              <w:jc w:val="left"/>
            </w:pPr>
            <w:r>
              <w:t xml:space="preserve">Fitur input</w:t>
            </w:r>
            <w:r>
              <w:t xml:space="preserve"> </w:t>
            </w:r>
            <w:r>
              <w:rPr>
                <w:i/>
                <w:iCs/>
              </w:rPr>
              <w:t xml:space="preserve">F</w:t>
            </w:r>
          </w:p>
        </w:tc>
        <w:tc>
          <w:tcPr>
            <w:tcW w:w="2644" w:type="dxa"/>
          </w:tcPr>
          <w:p>
            <w:pPr>
              <w:pStyle w:val="IsiTabel"/>
              <w:jc w:val="left"/>
            </w:pPr>
            <w:r>
              <w:t xml:space="preserve">5</w:t>
            </w:r>
          </w:p>
        </w:tc>
        <w:tc>
          <w:tcPr>
            <w:tcW w:w="2645" w:type="dxa"/>
          </w:tcPr>
          <w:p>
            <w:pPr>
              <w:pStyle w:val="IsiTabel"/>
              <w:jc w:val="left"/>
            </w:pPr>
            <w:r>
              <w:t xml:space="preserve">Jumlah fitur</w:t>
            </w:r>
            <w:r>
              <w:t xml:space="preserve"> </w:t>
            </w:r>
            <w:r>
              <w:rPr>
                <w:i/>
                <w:iCs/>
              </w:rPr>
              <w:t xml:space="preserve">band-energy</w:t>
            </w:r>
          </w:p>
        </w:tc>
      </w:tr>
      <w:tr>
        <w:tc>
          <w:tcPr>
            <w:tcW w:w="2644" w:type="dxa"/>
          </w:tcPr>
          <w:p>
            <w:pPr>
              <w:pStyle w:val="IsiTabel"/>
              <w:jc w:val="left"/>
            </w:pPr>
            <w:r>
              <w:rPr>
                <w:rStyle w:val="VerbatimChar"/>
              </w:rPr>
              <w:t xml:space="preserve">dropout</w:t>
            </w:r>
          </w:p>
        </w:tc>
        <w:tc>
          <w:tcPr>
            <w:tcW w:w="2644" w:type="dxa"/>
          </w:tcPr>
          <w:p>
            <w:pPr>
              <w:pStyle w:val="IsiTabel"/>
              <w:jc w:val="left"/>
            </w:pPr>
            <w:r>
              <w:t xml:space="preserve">0,1</w:t>
            </w:r>
          </w:p>
        </w:tc>
        <w:tc>
          <w:tcPr>
            <w:tcW w:w="2645" w:type="dxa"/>
          </w:tcPr>
          <w:p>
            <w:pPr>
              <w:pStyle w:val="IsiTabel"/>
              <w:jc w:val="left"/>
            </w:pPr>
            <w:r>
              <w:t xml:space="preserve">Dropout pada</w:t>
            </w:r>
            <w:r>
              <w:t xml:space="preserve"> </w:t>
            </w:r>
            <w:r>
              <w:rPr>
                <w:i/>
                <w:iCs/>
              </w:rPr>
              <w:t xml:space="preserve">regression head</w:t>
            </w:r>
          </w:p>
        </w:tc>
      </w:tr>
      <w:tr>
        <w:tc>
          <w:tcPr>
            <w:tcW w:w="2644" w:type="dxa"/>
          </w:tcPr>
          <w:p>
            <w:pPr>
              <w:pStyle w:val="IsiTabel"/>
              <w:jc w:val="left"/>
            </w:pPr>
            <w:r>
              <w:rPr>
                <w:rStyle w:val="VerbatimChar"/>
              </w:rPr>
              <w:t xml:space="preserve">head_hidden</w:t>
            </w:r>
          </w:p>
        </w:tc>
        <w:tc>
          <w:tcPr>
            <w:tcW w:w="2644" w:type="dxa"/>
          </w:tcPr>
          <w:p>
            <w:pPr>
              <w:pStyle w:val="IsiTabel"/>
              <w:jc w:val="left"/>
            </w:pPr>
            <w:r>
              <w:t xml:space="preserve">64</w:t>
            </w:r>
          </w:p>
        </w:tc>
        <w:tc>
          <w:tcPr>
            <w:tcW w:w="2645" w:type="dxa"/>
          </w:tcPr>
          <w:p>
            <w:pPr>
              <w:pStyle w:val="IsiTabel"/>
              <w:jc w:val="left"/>
            </w:pPr>
            <w:r>
              <w:t xml:space="preserve">Dimensi tersembunyi</w:t>
            </w:r>
            <w:r>
              <w:t xml:space="preserve"> </w:t>
            </w:r>
            <w:r>
              <w:rPr>
                <w:i/>
                <w:iCs/>
              </w:rPr>
              <w:t xml:space="preserve">regression head</w:t>
            </w:r>
          </w:p>
        </w:tc>
      </w:tr>
    </w:tbl>
    <w:p>
      <w:pPr>
        <w:pStyle w:val="Paragraf"/>
      </w:pPr>
    </w:p>
    <w:bookmarkEnd w:id="36"/>
    <w:p>
      <w:pPr>
        <w:pStyle w:val="Paragraf"/>
      </w:pPr>
      <w:r>
        <w:t xml:space="preserve">Arsitektur penuh terdiri dari: (1) proyeksi input</w:t>
      </w:r>
      <w:r>
        <w:t xml:space="preserve"> </w:t>
      </w:r>
      <m:oMath>
        <m:r>
          <m:t>F</m:t>
        </m:r>
        <m:r>
          <m:rPr>
            <m:sty m:val="p"/>
          </m:rPr>
          <m:t>→</m:t>
        </m:r>
      </m:oMath>
      <w:r>
        <w:t xml:space="preserve"> </w:t>
      </w:r>
      <w:r>
        <w:rPr>
          <w:rStyle w:val="VerbatimChar"/>
        </w:rPr>
        <w:t xml:space="preserve">d_model</w:t>
      </w:r>
      <w:r>
        <w:t xml:space="preserve">,</w:t>
      </w:r>
      <w:r>
        <w:t xml:space="preserve"> </w:t>
      </w:r>
      <w:r>
        <w:t xml:space="preserve">(2)</w:t>
      </w:r>
      <w:r>
        <w:t xml:space="preserve"> </w:t>
      </w:r>
      <m:oMath>
        <m:sSub>
          <m:e>
            <m:r>
              <m:t>N</m:t>
            </m:r>
          </m:e>
          <m:sub>
            <m:r>
              <m:rPr>
                <m:sty m:val="p"/>
              </m:rPr>
              <m:t>m</m:t>
            </m:r>
            <m:r>
              <m:rPr>
                <m:sty m:val="p"/>
              </m:rPr>
              <m:t>a</m:t>
            </m:r>
            <m:r>
              <m:rPr>
                <m:sty m:val="p"/>
              </m:rPr>
              <m:t>m</m:t>
            </m:r>
            <m:r>
              <m:rPr>
                <m:sty m:val="p"/>
              </m:rPr>
              <m:t>b</m:t>
            </m:r>
            <m:r>
              <m:rPr>
                <m:sty m:val="p"/>
              </m:rPr>
              <m:t>a</m:t>
            </m:r>
          </m:sub>
        </m:sSub>
      </m:oMath>
      <w:r>
        <w:t xml:space="preserve"> </w:t>
      </w:r>
      <w:r>
        <w:t xml:space="preserve">blok BiMamba (</w:t>
      </w:r>
      <w:r>
        <w:rPr>
          <w:rStyle w:val="VerbatimChar"/>
        </w:rPr>
        <w:t xml:space="preserve">d_state = 128</w:t>
      </w:r>
      <w:r>
        <w:t xml:space="preserve">,</w:t>
      </w:r>
      <w:r>
        <w:t xml:space="preserve"> </w:t>
      </w:r>
      <w:r>
        <w:rPr>
          <w:rStyle w:val="VerbatimChar"/>
        </w:rPr>
        <w:t xml:space="preserve">expand = 2</w:t>
      </w:r>
      <w:r>
        <w:t xml:space="preserve">),</w:t>
      </w:r>
      <w:r>
        <w:t xml:space="preserve"> </w:t>
      </w:r>
      <w:r>
        <w:t xml:space="preserve">(3)</w:t>
      </w:r>
      <w:r>
        <w:t xml:space="preserve"> </w:t>
      </w:r>
      <m:oMath>
        <m:sSub>
          <m:e>
            <m:r>
              <m:t>N</m:t>
            </m:r>
          </m:e>
          <m:sub>
            <m:r>
              <m:rPr>
                <m:sty m:val="p"/>
              </m:rPr>
              <m:t>x</m:t>
            </m:r>
            <m:r>
              <m:rPr>
                <m:sty m:val="p"/>
              </m:rPr>
              <m:t>l</m:t>
            </m:r>
            <m:r>
              <m:rPr>
                <m:sty m:val="p"/>
              </m:rPr>
              <m:t>s</m:t>
            </m:r>
            <m:r>
              <m:rPr>
                <m:sty m:val="p"/>
              </m:rPr>
              <m:t>t</m:t>
            </m:r>
            <m:r>
              <m:rPr>
                <m:sty m:val="p"/>
              </m:rPr>
              <m:t>m</m:t>
            </m:r>
          </m:sub>
        </m:sSub>
      </m:oMath>
      <w:r>
        <w:t xml:space="preserve"> </w:t>
      </w:r>
      <w:r>
        <w:t xml:space="preserve">blok xLSTM (2 mLSTM + 1 sLSTM, konfigurasi</w:t>
      </w:r>
      <w:r>
        <w:t xml:space="preserve"> </w:t>
      </w:r>
      <w:r>
        <w:rPr>
          <w:rStyle w:val="VerbatimChar"/>
        </w:rPr>
        <w:t xml:space="preserve">slstm_positions = [1]</w:t>
      </w:r>
      <w:r>
        <w:t xml:space="preserve">),</w:t>
      </w:r>
      <w:r>
        <w:t xml:space="preserve"> </w:t>
      </w:r>
      <w:r>
        <w:t xml:space="preserve">(4)</w:t>
      </w:r>
      <w:r>
        <w:t xml:space="preserve"> </w:t>
      </w:r>
      <w:r>
        <w:rPr>
          <w:i/>
          <w:iCs/>
        </w:rPr>
        <w:t xml:space="preserve">gated fusion</w:t>
      </w:r>
      <w:r>
        <w:t xml:space="preserve"> </w:t>
      </w:r>
      <w:r>
        <w:t xml:space="preserve">antara output BiMamba dan xLSTM, dan</w:t>
      </w:r>
      <w:r>
        <w:t xml:space="preserve"> </w:t>
      </w:r>
      <w:r>
        <w:t xml:space="preserve">(5)</w:t>
      </w:r>
      <w:r>
        <w:t xml:space="preserve"> </w:t>
      </w:r>
      <w:r>
        <w:rPr>
          <w:i/>
          <w:iCs/>
        </w:rPr>
        <w:t xml:space="preserve">regression head</w:t>
      </w:r>
      <w:r>
        <w:t xml:space="preserve"> </w:t>
      </w:r>
      <w:r>
        <w:t xml:space="preserve">(LayerNorm</w:t>
      </w:r>
      <w:r>
        <w:t xml:space="preserve"> </w:t>
      </w:r>
      <m:oMath>
        <m:r>
          <m:rPr>
            <m:sty m:val="p"/>
          </m:rPr>
          <m:t>→</m:t>
        </m:r>
      </m:oMath>
      <w:r>
        <w:t xml:space="preserve"> </w:t>
      </w:r>
      <w:r>
        <w:t xml:space="preserve">Linear</w:t>
      </w:r>
      <w:r>
        <w:t xml:space="preserve"> </w:t>
      </w:r>
      <m:oMath>
        <m:r>
          <m:rPr>
            <m:sty m:val="p"/>
          </m:rPr>
          <m:t>→</m:t>
        </m:r>
      </m:oMath>
      <w:r>
        <w:t xml:space="preserve"> </w:t>
      </w:r>
      <w:r>
        <w:t xml:space="preserve">GELU</w:t>
      </w:r>
      <w:r>
        <w:t xml:space="preserve"> </w:t>
      </w:r>
      <m:oMath>
        <m:r>
          <m:rPr>
            <m:sty m:val="p"/>
          </m:rPr>
          <m:t>→</m:t>
        </m:r>
      </m:oMath>
      <w:r>
        <w:t xml:space="preserve"> </w:t>
      </w:r>
      <w:r>
        <w:t xml:space="preserve">Dropout</w:t>
      </w:r>
      <w:r>
        <w:t xml:space="preserve"> </w:t>
      </w:r>
      <m:oMath>
        <m:r>
          <m:rPr>
            <m:sty m:val="p"/>
          </m:rPr>
          <m:t>→</m:t>
        </m:r>
      </m:oMath>
      <w:r>
        <w:t xml:space="preserve"> </w:t>
      </w:r>
      <w:r>
        <w:t xml:space="preserve">Linear</w:t>
      </w:r>
      <w:r>
        <w:t xml:space="preserve"> </w:t>
      </w:r>
      <m:oMath>
        <m:r>
          <m:rPr>
            <m:sty m:val="p"/>
          </m:rPr>
          <m:t>→</m:t>
        </m:r>
      </m:oMath>
      <w:r>
        <w:t xml:space="preserve"> </w:t>
      </w:r>
      <w:r>
        <w:t xml:space="preserve">Sigmoid).</w:t>
      </w:r>
      <w:r>
        <w:t xml:space="preserve"> </w:t>
      </w:r>
      <w:r>
        <w:t xml:space="preserve">Rincian mekanisme</w:t>
      </w:r>
      <w:r>
        <w:t xml:space="preserve"> </w:t>
      </w:r>
      <w:r>
        <w:rPr>
          <w:i/>
          <w:iCs/>
        </w:rPr>
        <w:t xml:space="preserve">gated fusion</w:t>
      </w:r>
      <w:r>
        <w:t xml:space="preserve"> </w:t>
      </w:r>
      <w:r>
        <w:t xml:space="preserve">dan</w:t>
      </w:r>
      <w:r>
        <w:t xml:space="preserve"> </w:t>
      </w:r>
      <w:r>
        <w:rPr>
          <w:i/>
          <w:iCs/>
        </w:rPr>
        <w:t xml:space="preserve">bidirectional scan</w:t>
      </w:r>
      <w:r>
        <w:t xml:space="preserve"> </w:t>
      </w:r>
      <w:r>
        <w:t xml:space="preserve">disajikan</w:t>
      </w:r>
      <w:r>
        <w:t xml:space="preserve"> </w:t>
      </w:r>
      <w:r>
        <w:t xml:space="preserve">pada Bab III dan Bab V.</w:t>
      </w:r>
    </w:p>
    <w:p>
      <w:pPr>
        <w:pStyle w:val="Paragraf"/>
      </w:pPr>
    </w:p>
    <w:bookmarkEnd w:id="37"/>
    <w:bookmarkStart w:id="39" w:name="lamp:hparam_nbeats_xlstm"/>
    <w:p>
      <w:pPr>
        <w:pStyle w:val="Lampiransub1"/>
      </w:pPr>
      <w:r>
        <w:t xml:space="preserve">B.2 </w:t>
      </w:r>
      <w:r>
        <w:t xml:space="preserve">N-BEATS-xLSTM-RUL</w:t>
      </w:r>
    </w:p>
    <w:p>
      <w:pPr>
        <w:pStyle w:val="Paragraf"/>
      </w:pPr>
    </w:p>
    <w:p>
      <w:pPr>
        <w:pStyle w:val="Paragraf"/>
      </w:pPr>
      <w:r>
        <w:t xml:space="preserve">N-BEATS-xLSTM-RUL merupakan arsitektur berbasis dekomposisi basis fisik</w:t>
      </w:r>
      <w:r>
        <w:t xml:space="preserve"> </w:t>
      </w:r>
      <w:r>
        <w:t xml:space="preserve">(</w:t>
      </w:r>
      <w:r>
        <w:rPr>
          <w:i/>
          <w:iCs/>
        </w:rPr>
        <w:t xml:space="preserve">trend</w:t>
      </w:r>
      <w:r>
        <w:t xml:space="preserve">,</w:t>
      </w:r>
      <w:r>
        <w:t xml:space="preserve"> </w:t>
      </w:r>
      <w:r>
        <w:rPr>
          <w:i/>
          <w:iCs/>
        </w:rPr>
        <w:t xml:space="preserve">wear</w:t>
      </w:r>
      <w:r>
        <w:t xml:space="preserve">,</w:t>
      </w:r>
      <w:r>
        <w:t xml:space="preserve"> </w:t>
      </w:r>
      <w:r>
        <w:rPr>
          <w:i/>
          <w:iCs/>
        </w:rPr>
        <w:t xml:space="preserve">shock</w:t>
      </w:r>
      <w:r>
        <w:t xml:space="preserve">) yang digabungkan dengan modul</w:t>
      </w:r>
      <w:r>
        <w:t xml:space="preserve"> </w:t>
      </w:r>
      <w:r>
        <w:t xml:space="preserve">xLSTM sebagai</w:t>
      </w:r>
      <w:r>
        <w:t xml:space="preserve"> </w:t>
      </w:r>
      <w:r>
        <w:rPr>
          <w:i/>
          <w:iCs/>
        </w:rPr>
        <w:t xml:space="preserve">temporal front-end</w:t>
      </w:r>
      <w:r>
        <w:t xml:space="preserve">.</w:t>
      </w:r>
    </w:p>
    <w:p>
      <w:pPr>
        <w:pStyle w:val="Paragraf"/>
      </w:pPr>
    </w:p>
    <w:bookmarkStart w:id="38" w:name="tab:lampB_nbeats_xlstm_arch"/>
    <w:p>
      <w:pPr>
        <w:pStyle w:val="judulTabel"/>
      </w:pPr>
      <w:r>
        <w:t xml:space="preserve">Tabel </w:t>
      </w:r>
      <w:bookmarkStart w:id="53" w:name="tab_lampB_nbeats_xlstm_arch"/>
      <w:r>
        <w:t xml:space="preserve">B.</w:t>
      </w:r>
      <w:fldSimple w:instr=" SEQ TabelLampB \* ARABIC ">
        <w:r>
          <w:t xml:space="preserve">3</w:t>
        </w:r>
      </w:fldSimple>
      <w:bookmarkEnd w:id="53"/>
      <w:r>
        <w:t xml:space="preserve"> </w:t>
      </w:r>
      <w:r>
        <w:t xml:space="preserve">Hyperparameter arsitektur N-BEATS-xLSTM-RUL.</w:t>
      </w:r>
    </w:p>
    <w:p>
      <w:pPr>
        <w:pStyle w:val="Paragraf"/>
      </w:pPr>
    </w:p>
    <w:tbl>
      <w:tblPr>
        <w:tblStyle w:val="Table"/>
        <w:tblW w:type="dxa" w:w="7933"/>
        <w:tblLook w:firstRow="1" w:lastRow="0" w:firstColumn="0" w:lastColumn="0" w:noHBand="0" w:noVBand="0" w:val="0020"/>
        <w:tblCaption w:val="Hyperparameter arsitektur N-BEATS-xLSTM-RUL."/>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44"/>
        <w:gridCol w:w="2644"/>
        <w:gridCol w:w="2645"/>
      </w:tblGrid>
      <w:tr>
        <w:trPr>
          <w:tblHeader w:val="on"/>
        </w:trPr>
        <w:tc>
          <w:tcPr>
            <w:tcW w:w="2644" w:type="dxa"/>
          </w:tcPr>
          <w:p>
            <w:pPr>
              <w:pStyle w:val="IsiTabel"/>
              <w:jc w:val="left"/>
            </w:pPr>
            <w:r>
              <w:rPr>
                <w:b/>
                <w:bCs/>
              </w:rPr>
              <w:t xml:space="preserve">Hyperparameter</w:t>
            </w:r>
          </w:p>
        </w:tc>
        <w:tc>
          <w:tcPr>
            <w:tcW w:w="2644" w:type="dxa"/>
          </w:tcPr>
          <w:p>
            <w:pPr>
              <w:pStyle w:val="IsiTabel"/>
              <w:jc w:val="left"/>
            </w:pPr>
            <w:r>
              <w:rPr>
                <w:b/>
                <w:bCs/>
              </w:rPr>
              <w:t xml:space="preserve">Nilai</w:t>
            </w:r>
          </w:p>
        </w:tc>
        <w:tc>
          <w:tcPr>
            <w:tcW w:w="2645" w:type="dxa"/>
          </w:tcPr>
          <w:p>
            <w:pPr>
              <w:pStyle w:val="IsiTabel"/>
              <w:jc w:val="left"/>
            </w:pPr>
            <w:r>
              <w:rPr>
                <w:b/>
                <w:bCs/>
              </w:rPr>
              <w:t xml:space="preserve">Keterangan</w:t>
            </w:r>
          </w:p>
        </w:tc>
      </w:tr>
      <w:tr>
        <w:tc>
          <w:tcPr>
            <w:tcW w:w="2644" w:type="dxa"/>
          </w:tcPr>
          <w:p>
            <w:pPr>
              <w:pStyle w:val="IsiTabel"/>
              <w:jc w:val="left"/>
            </w:pPr>
            <w:r>
              <w:rPr>
                <w:rStyle w:val="VerbatimChar"/>
              </w:rPr>
              <w:t xml:space="preserve">hidden_dim</w:t>
            </w:r>
          </w:p>
        </w:tc>
        <w:tc>
          <w:tcPr>
            <w:tcW w:w="2644" w:type="dxa"/>
          </w:tcPr>
          <w:p>
            <w:pPr>
              <w:pStyle w:val="IsiTabel"/>
              <w:jc w:val="left"/>
            </w:pPr>
            <w:r>
              <w:t xml:space="preserve">96</w:t>
            </w:r>
          </w:p>
        </w:tc>
        <w:tc>
          <w:tcPr>
            <w:tcW w:w="2645" w:type="dxa"/>
          </w:tcPr>
          <w:p>
            <w:pPr>
              <w:pStyle w:val="IsiTabel"/>
              <w:jc w:val="left"/>
            </w:pPr>
            <w:r>
              <w:t xml:space="preserve">Dimensi tersembunyi setiap</w:t>
            </w:r>
            <w:r>
              <w:t xml:space="preserve"> </w:t>
            </w:r>
            <w:r>
              <w:rPr>
                <w:i/>
                <w:iCs/>
              </w:rPr>
              <w:t xml:space="preserve">block</w:t>
            </w:r>
          </w:p>
        </w:tc>
      </w:tr>
      <w:tr>
        <w:tc>
          <w:tcPr>
            <w:tcW w:w="2644" w:type="dxa"/>
          </w:tcPr>
          <w:p>
            <w:pPr>
              <w:pStyle w:val="IsiTabel"/>
              <w:jc w:val="left"/>
            </w:pPr>
            <w:r>
              <w:rPr>
                <w:rStyle w:val="VerbatimChar"/>
              </w:rPr>
              <w:t xml:space="preserve">trend_blocks</w:t>
            </w:r>
          </w:p>
        </w:tc>
        <w:tc>
          <w:tcPr>
            <w:tcW w:w="2644" w:type="dxa"/>
          </w:tcPr>
          <w:p>
            <w:pPr>
              <w:pStyle w:val="IsiTabel"/>
              <w:jc w:val="left"/>
            </w:pPr>
            <w:r>
              <w:t xml:space="preserve">2</w:t>
            </w:r>
          </w:p>
        </w:tc>
        <w:tc>
          <w:tcPr>
            <w:tcW w:w="2645" w:type="dxa"/>
          </w:tcPr>
          <w:p>
            <w:pPr>
              <w:pStyle w:val="IsiTabel"/>
              <w:jc w:val="left"/>
            </w:pPr>
            <w:r>
              <w:t xml:space="preserve">Jumlah blok basis polinomial tren</w:t>
            </w:r>
          </w:p>
        </w:tc>
      </w:tr>
      <w:tr>
        <w:tc>
          <w:tcPr>
            <w:tcW w:w="2644" w:type="dxa"/>
          </w:tcPr>
          <w:p>
            <w:pPr>
              <w:pStyle w:val="IsiTabel"/>
              <w:jc w:val="left"/>
            </w:pPr>
            <w:r>
              <w:rPr>
                <w:rStyle w:val="VerbatimChar"/>
              </w:rPr>
              <w:t xml:space="preserve">wear_blocks</w:t>
            </w:r>
          </w:p>
        </w:tc>
        <w:tc>
          <w:tcPr>
            <w:tcW w:w="2644" w:type="dxa"/>
          </w:tcPr>
          <w:p>
            <w:pPr>
              <w:pStyle w:val="IsiTabel"/>
              <w:jc w:val="left"/>
            </w:pPr>
            <w:r>
              <w:t xml:space="preserve">2</w:t>
            </w:r>
          </w:p>
        </w:tc>
        <w:tc>
          <w:tcPr>
            <w:tcW w:w="2645" w:type="dxa"/>
          </w:tcPr>
          <w:p>
            <w:pPr>
              <w:pStyle w:val="IsiTabel"/>
              <w:jc w:val="left"/>
            </w:pPr>
            <w:r>
              <w:t xml:space="preserve">Jumlah blok basis keausan (eksponensial)</w:t>
            </w:r>
          </w:p>
        </w:tc>
      </w:tr>
      <w:tr>
        <w:tc>
          <w:tcPr>
            <w:tcW w:w="2644" w:type="dxa"/>
          </w:tcPr>
          <w:p>
            <w:pPr>
              <w:pStyle w:val="IsiTabel"/>
              <w:jc w:val="left"/>
            </w:pPr>
            <w:r>
              <w:rPr>
                <w:rStyle w:val="VerbatimChar"/>
              </w:rPr>
              <w:t xml:space="preserve">shock_blocks</w:t>
            </w:r>
          </w:p>
        </w:tc>
        <w:tc>
          <w:tcPr>
            <w:tcW w:w="2644" w:type="dxa"/>
          </w:tcPr>
          <w:p>
            <w:pPr>
              <w:pStyle w:val="IsiTabel"/>
              <w:jc w:val="left"/>
            </w:pPr>
            <w:r>
              <w:t xml:space="preserve">2</w:t>
            </w:r>
          </w:p>
        </w:tc>
        <w:tc>
          <w:tcPr>
            <w:tcW w:w="2645" w:type="dxa"/>
          </w:tcPr>
          <w:p>
            <w:pPr>
              <w:pStyle w:val="IsiTabel"/>
              <w:jc w:val="left"/>
            </w:pPr>
            <w:r>
              <w:t xml:space="preserve">Jumlah blok impulsif</w:t>
            </w:r>
          </w:p>
        </w:tc>
      </w:tr>
      <w:tr>
        <w:tc>
          <w:tcPr>
            <w:tcW w:w="2644" w:type="dxa"/>
          </w:tcPr>
          <w:p>
            <w:pPr>
              <w:pStyle w:val="IsiTabel"/>
              <w:jc w:val="left"/>
            </w:pPr>
            <w:r>
              <w:rPr>
                <w:rStyle w:val="VerbatimChar"/>
              </w:rPr>
              <w:t xml:space="preserve">poly_degree</w:t>
            </w:r>
          </w:p>
        </w:tc>
        <w:tc>
          <w:tcPr>
            <w:tcW w:w="2644" w:type="dxa"/>
          </w:tcPr>
          <w:p>
            <w:pPr>
              <w:pStyle w:val="IsiTabel"/>
              <w:jc w:val="left"/>
            </w:pPr>
            <w:r>
              <w:t xml:space="preserve">4</w:t>
            </w:r>
          </w:p>
        </w:tc>
        <w:tc>
          <w:tcPr>
            <w:tcW w:w="2645" w:type="dxa"/>
          </w:tcPr>
          <w:p>
            <w:pPr>
              <w:pStyle w:val="IsiTabel"/>
              <w:jc w:val="left"/>
            </w:pPr>
            <w:r>
              <w:t xml:space="preserve">Derajat basis polinomial (</w:t>
            </w:r>
            <w:r>
              <w:rPr>
                <w:i/>
                <w:iCs/>
              </w:rPr>
              <w:t xml:space="preserve">trend blocks</w:t>
            </w:r>
            <w:r>
              <w:t xml:space="preserve">)</w:t>
            </w:r>
          </w:p>
        </w:tc>
      </w:tr>
      <w:tr>
        <w:tc>
          <w:tcPr>
            <w:tcW w:w="2644" w:type="dxa"/>
          </w:tcPr>
          <w:p>
            <w:pPr>
              <w:pStyle w:val="IsiTabel"/>
              <w:jc w:val="left"/>
            </w:pPr>
            <w:r>
              <w:rPr>
                <w:rStyle w:val="VerbatimChar"/>
              </w:rPr>
              <w:t xml:space="preserve">model_specific_loss</w:t>
            </w:r>
          </w:p>
        </w:tc>
        <w:tc>
          <w:tcPr>
            <w:tcW w:w="2644" w:type="dxa"/>
          </w:tcPr>
          <w:p>
            <w:pPr>
              <w:pStyle w:val="IsiTabel"/>
              <w:jc w:val="left"/>
            </w:pPr>
            <w:r>
              <w:t xml:space="preserve">True</w:t>
            </w:r>
          </w:p>
        </w:tc>
        <w:tc>
          <w:tcPr>
            <w:tcW w:w="2645" w:type="dxa"/>
          </w:tcPr>
          <w:p>
            <w:pPr>
              <w:pStyle w:val="IsiTabel"/>
              <w:jc w:val="left"/>
            </w:pPr>
            <w:r>
              <w:t xml:space="preserve">Aktifkan penalti monotonik per-komponen</w:t>
            </w:r>
          </w:p>
        </w:tc>
      </w:tr>
    </w:tbl>
    <w:p>
      <w:pPr>
        <w:pStyle w:val="Paragraf"/>
      </w:pPr>
    </w:p>
    <w:bookmarkEnd w:id="38"/>
    <w:p>
      <w:pPr>
        <w:pStyle w:val="Paragraf"/>
      </w:pPr>
      <w:r>
        <w:t xml:space="preserve">Setiap</w:t>
      </w:r>
      <w:r>
        <w:t xml:space="preserve"> </w:t>
      </w:r>
      <w:r>
        <w:rPr>
          <w:i/>
          <w:iCs/>
        </w:rPr>
        <w:t xml:space="preserve">block</w:t>
      </w:r>
      <w:r>
        <w:t xml:space="preserve"> </w:t>
      </w:r>
      <w:r>
        <w:t xml:space="preserve">memproduksi estimasi komponen RUL yang terpisah</w:t>
      </w:r>
      <w:r>
        <w:t xml:space="preserve"> </w:t>
      </w:r>
      <w:r>
        <w:t xml:space="preserve">(</w:t>
      </w:r>
      <w:r>
        <w:rPr>
          <w:i/>
          <w:iCs/>
        </w:rPr>
        <w:t xml:space="preserve">trend</w:t>
      </w:r>
      <w:r>
        <w:t xml:space="preserve">,</w:t>
      </w:r>
      <w:r>
        <w:t xml:space="preserve"> </w:t>
      </w:r>
      <w:r>
        <w:rPr>
          <w:i/>
          <w:iCs/>
        </w:rPr>
        <w:t xml:space="preserve">wear</w:t>
      </w:r>
      <w:r>
        <w:t xml:space="preserve">, atau</w:t>
      </w:r>
      <w:r>
        <w:t xml:space="preserve"> </w:t>
      </w:r>
      <w:r>
        <w:rPr>
          <w:i/>
          <w:iCs/>
        </w:rPr>
        <w:t xml:space="preserve">shock</w:t>
      </w:r>
      <w:r>
        <w:t xml:space="preserve">); hasil akhir adalah jumlah</w:t>
      </w:r>
      <w:r>
        <w:t xml:space="preserve"> </w:t>
      </w:r>
      <w:r>
        <w:t xml:space="preserve">ketiga komponen. Sifat dekomposisi ini memberikan interpretabilitas bawaan</w:t>
      </w:r>
      <w:r>
        <w:t xml:space="preserve"> </w:t>
      </w:r>
      <w:r>
        <w:t xml:space="preserve">(</w:t>
      </w:r>
      <w:r>
        <w:rPr>
          <w:i/>
          <w:iCs/>
        </w:rPr>
        <w:t xml:space="preserve">built-in interpretability</w:t>
      </w:r>
      <w:r>
        <w:t xml:space="preserve">) per komponen degradasi tanpa memerlukan</w:t>
      </w:r>
      <w:r>
        <w:t xml:space="preserve"> </w:t>
      </w:r>
      <w:r>
        <w:t xml:space="preserve">analisis</w:t>
      </w:r>
      <w:r>
        <w:t xml:space="preserve"> </w:t>
      </w:r>
      <w:r>
        <w:rPr>
          <w:i/>
          <w:iCs/>
        </w:rPr>
        <w:t xml:space="preserve">post-hoc</w:t>
      </w:r>
      <w:r>
        <w:t xml:space="preserve">.</w:t>
      </w:r>
    </w:p>
    <w:p>
      <w:pPr>
        <w:pStyle w:val="Paragraf"/>
      </w:pPr>
    </w:p>
    <w:bookmarkEnd w:id="39"/>
    <w:bookmarkStart w:id="41" w:name="lamp:hparam_sparsegate"/>
    <w:p>
      <w:pPr>
        <w:pStyle w:val="Lampiransub1"/>
      </w:pPr>
      <w:r>
        <w:t xml:space="preserve">B.3 </w:t>
      </w:r>
      <w:r>
        <w:t xml:space="preserve">SparseGate-TCN-RUL</w:t>
      </w:r>
    </w:p>
    <w:p>
      <w:pPr>
        <w:pStyle w:val="Paragraf"/>
      </w:pPr>
    </w:p>
    <w:p>
      <w:pPr>
        <w:pStyle w:val="Paragraf"/>
      </w:pPr>
      <w:r>
        <w:t xml:space="preserve">SparseGate-TCN-RUL adalah arsitektur TCN dilasi yang ditambahi mekanisme</w:t>
      </w:r>
      <w:r>
        <w:t xml:space="preserve"> </w:t>
      </w:r>
      <w:r>
        <w:rPr>
          <w:i/>
          <w:iCs/>
        </w:rPr>
        <w:t xml:space="preserve">sparse gating</w:t>
      </w:r>
      <w:r>
        <w:t xml:space="preserve"> </w:t>
      </w:r>
      <w:r>
        <w:t xml:space="preserve">untuk mendorong aktivasi</w:t>
      </w:r>
      <w:r>
        <w:t xml:space="preserve"> </w:t>
      </w:r>
      <w:r>
        <w:rPr>
          <w:i/>
          <w:iCs/>
        </w:rPr>
        <w:t xml:space="preserve">channel</w:t>
      </w:r>
      <w:r>
        <w:t xml:space="preserve"> </w:t>
      </w:r>
      <w:r>
        <w:t xml:space="preserve">yang jarang</w:t>
      </w:r>
      <w:r>
        <w:t xml:space="preserve"> </w:t>
      </w:r>
      <w:r>
        <w:t xml:space="preserve">sehingga secara inheren lebih mudah diinterpretasi. Hyperparameter lengkapnya</w:t>
      </w:r>
      <w:r>
        <w:t xml:space="preserve"> </w:t>
      </w:r>
      <w:r>
        <w:t xml:space="preserve">ditampilkan pada Tabel </w:t>
      </w:r>
      <w:fldSimple w:instr=" REF tab_lampB_sparsegate_arch \h ">
        <w:r>
          <w:t xml:space="preserve">B.4</w:t>
        </w:r>
      </w:fldSimple>
      <w:r>
        <w:t xml:space="preserve">.</w:t>
      </w:r>
    </w:p>
    <w:p>
      <w:pPr>
        <w:pStyle w:val="Paragraf"/>
      </w:pPr>
    </w:p>
    <w:bookmarkStart w:id="40" w:name="tab:lampB_sparsegate_arch"/>
    <w:p>
      <w:pPr>
        <w:pStyle w:val="judulTabel"/>
      </w:pPr>
      <w:r>
        <w:t xml:space="preserve">Tabel </w:t>
      </w:r>
      <w:bookmarkStart w:id="54" w:name="tab_lampB_sparsegate_arch"/>
      <w:r>
        <w:t xml:space="preserve">B.</w:t>
      </w:r>
      <w:fldSimple w:instr=" SEQ TabelLampB \* ARABIC ">
        <w:r>
          <w:t xml:space="preserve">4</w:t>
        </w:r>
      </w:fldSimple>
      <w:bookmarkEnd w:id="54"/>
      <w:r>
        <w:t xml:space="preserve"> </w:t>
      </w:r>
      <w:r>
        <w:t xml:space="preserve">Hyperparameter arsitektur SparseGate-TCN-RUL.</w:t>
      </w:r>
    </w:p>
    <w:p>
      <w:pPr>
        <w:pStyle w:val="Paragraf"/>
      </w:pPr>
    </w:p>
    <w:tbl>
      <w:tblPr>
        <w:tblStyle w:val="Table"/>
        <w:tblW w:type="dxa" w:w="7933"/>
        <w:tblLook w:firstRow="1" w:lastRow="0" w:firstColumn="0" w:lastColumn="0" w:noHBand="0" w:noVBand="0" w:val="0020"/>
        <w:tblCaption w:val="Hyperparameter arsitektur SparseGate-TCN-RUL."/>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44"/>
        <w:gridCol w:w="2644"/>
        <w:gridCol w:w="2645"/>
      </w:tblGrid>
      <w:tr>
        <w:trPr>
          <w:tblHeader w:val="on"/>
        </w:trPr>
        <w:tc>
          <w:tcPr>
            <w:tcW w:w="2644" w:type="dxa"/>
          </w:tcPr>
          <w:p>
            <w:pPr>
              <w:pStyle w:val="IsiTabel"/>
              <w:jc w:val="left"/>
            </w:pPr>
            <w:r>
              <w:rPr>
                <w:b/>
                <w:bCs/>
              </w:rPr>
              <w:t xml:space="preserve">Hyperparameter</w:t>
            </w:r>
          </w:p>
        </w:tc>
        <w:tc>
          <w:tcPr>
            <w:tcW w:w="2644" w:type="dxa"/>
          </w:tcPr>
          <w:p>
            <w:pPr>
              <w:pStyle w:val="IsiTabel"/>
              <w:jc w:val="left"/>
            </w:pPr>
            <w:r>
              <w:rPr>
                <w:b/>
                <w:bCs/>
              </w:rPr>
              <w:t xml:space="preserve">Nilai</w:t>
            </w:r>
          </w:p>
        </w:tc>
        <w:tc>
          <w:tcPr>
            <w:tcW w:w="2645" w:type="dxa"/>
          </w:tcPr>
          <w:p>
            <w:pPr>
              <w:pStyle w:val="IsiTabel"/>
              <w:jc w:val="left"/>
            </w:pPr>
            <w:r>
              <w:rPr>
                <w:b/>
                <w:bCs/>
              </w:rPr>
              <w:t xml:space="preserve">Keterangan</w:t>
            </w:r>
          </w:p>
        </w:tc>
      </w:tr>
      <w:tr>
        <w:tc>
          <w:tcPr>
            <w:tcW w:w="2644" w:type="dxa"/>
          </w:tcPr>
          <w:p>
            <w:pPr>
              <w:pStyle w:val="IsiTabel"/>
              <w:jc w:val="left"/>
            </w:pPr>
            <w:r>
              <w:rPr>
                <w:rStyle w:val="VerbatimChar"/>
              </w:rPr>
              <w:t xml:space="preserve">tcn_channels</w:t>
            </w:r>
          </w:p>
        </w:tc>
        <w:tc>
          <w:tcPr>
            <w:tcW w:w="2644" w:type="dxa"/>
          </w:tcPr>
          <w:p>
            <w:pPr>
              <w:pStyle w:val="IsiTabel"/>
              <w:jc w:val="left"/>
            </w:pPr>
            <w:r>
              <w:t xml:space="preserve">[64, 64, 128, 128]</w:t>
            </w:r>
          </w:p>
        </w:tc>
        <w:tc>
          <w:tcPr>
            <w:tcW w:w="2645" w:type="dxa"/>
          </w:tcPr>
          <w:p>
            <w:pPr>
              <w:pStyle w:val="IsiTabel"/>
              <w:jc w:val="left"/>
            </w:pPr>
            <w:r>
              <w:t xml:space="preserve">Lebar tiap lapisan TCN dilasi</w:t>
            </w:r>
          </w:p>
        </w:tc>
      </w:tr>
      <w:tr>
        <w:tc>
          <w:tcPr>
            <w:tcW w:w="2644" w:type="dxa"/>
          </w:tcPr>
          <w:p>
            <w:pPr>
              <w:pStyle w:val="IsiTabel"/>
              <w:jc w:val="left"/>
            </w:pPr>
            <w:r>
              <w:rPr>
                <w:rStyle w:val="VerbatimChar"/>
              </w:rPr>
              <w:t xml:space="preserve">tcn_kernel</w:t>
            </w:r>
          </w:p>
        </w:tc>
        <w:tc>
          <w:tcPr>
            <w:tcW w:w="2644" w:type="dxa"/>
          </w:tcPr>
          <w:p>
            <w:pPr>
              <w:pStyle w:val="IsiTabel"/>
              <w:jc w:val="left"/>
            </w:pPr>
            <w:r>
              <w:t xml:space="preserve">3</w:t>
            </w:r>
          </w:p>
        </w:tc>
        <w:tc>
          <w:tcPr>
            <w:tcW w:w="2645" w:type="dxa"/>
          </w:tcPr>
          <w:p>
            <w:pPr>
              <w:pStyle w:val="IsiTabel"/>
              <w:jc w:val="left"/>
            </w:pPr>
            <w:r>
              <w:t xml:space="preserve">Ukuran kernel konvolusi kausal</w:t>
            </w:r>
          </w:p>
        </w:tc>
      </w:tr>
      <w:tr>
        <w:tc>
          <w:tcPr>
            <w:tcW w:w="2644" w:type="dxa"/>
          </w:tcPr>
          <w:p>
            <w:pPr>
              <w:pStyle w:val="IsiTabel"/>
              <w:jc w:val="left"/>
            </w:pPr>
            <w:r>
              <w:rPr>
                <w:rStyle w:val="VerbatimChar"/>
              </w:rPr>
              <w:t xml:space="preserve">gate_hidden</w:t>
            </w:r>
          </w:p>
        </w:tc>
        <w:tc>
          <w:tcPr>
            <w:tcW w:w="2644" w:type="dxa"/>
          </w:tcPr>
          <w:p>
            <w:pPr>
              <w:pStyle w:val="IsiTabel"/>
              <w:jc w:val="left"/>
            </w:pPr>
            <w:r>
              <w:t xml:space="preserve">32</w:t>
            </w:r>
          </w:p>
        </w:tc>
        <w:tc>
          <w:tcPr>
            <w:tcW w:w="2645" w:type="dxa"/>
          </w:tcPr>
          <w:p>
            <w:pPr>
              <w:pStyle w:val="IsiTabel"/>
              <w:jc w:val="left"/>
            </w:pPr>
            <w:r>
              <w:t xml:space="preserve">Dimensi tersembunyi</w:t>
            </w:r>
            <w:r>
              <w:t xml:space="preserve"> </w:t>
            </w:r>
            <w:r>
              <w:rPr>
                <w:i/>
                <w:iCs/>
              </w:rPr>
              <w:t xml:space="preserve">sparse gate</w:t>
            </w:r>
          </w:p>
        </w:tc>
      </w:tr>
      <w:tr>
        <w:tc>
          <w:tcPr>
            <w:tcW w:w="2644" w:type="dxa"/>
          </w:tcPr>
          <w:p>
            <w:pPr>
              <w:pStyle w:val="IsiTabel"/>
              <w:jc w:val="left"/>
            </w:pPr>
            <w:r>
              <w:rPr>
                <w:rStyle w:val="VerbatimChar"/>
              </w:rPr>
              <w:t xml:space="preserve">attn_d_model</w:t>
            </w:r>
          </w:p>
        </w:tc>
        <w:tc>
          <w:tcPr>
            <w:tcW w:w="2644" w:type="dxa"/>
          </w:tcPr>
          <w:p>
            <w:pPr>
              <w:pStyle w:val="IsiTabel"/>
              <w:jc w:val="left"/>
            </w:pPr>
            <w:r>
              <w:t xml:space="preserve">32</w:t>
            </w:r>
          </w:p>
        </w:tc>
        <w:tc>
          <w:tcPr>
            <w:tcW w:w="2645" w:type="dxa"/>
          </w:tcPr>
          <w:p>
            <w:pPr>
              <w:pStyle w:val="IsiTabel"/>
              <w:jc w:val="left"/>
            </w:pPr>
            <w:r>
              <w:t xml:space="preserve">Dimensi</w:t>
            </w:r>
            <w:r>
              <w:t xml:space="preserve"> </w:t>
            </w:r>
            <w:r>
              <w:rPr>
                <w:i/>
                <w:iCs/>
              </w:rPr>
              <w:t xml:space="preserve">attention</w:t>
            </w:r>
            <w:r>
              <w:t xml:space="preserve"> </w:t>
            </w:r>
            <w:r>
              <w:t xml:space="preserve">ringan</w:t>
            </w:r>
          </w:p>
        </w:tc>
      </w:tr>
      <w:tr>
        <w:tc>
          <w:tcPr>
            <w:tcW w:w="2644" w:type="dxa"/>
          </w:tcPr>
          <w:p>
            <w:pPr>
              <w:pStyle w:val="IsiTabel"/>
              <w:jc w:val="left"/>
            </w:pPr>
            <w:r>
              <w:rPr>
                <w:rStyle w:val="VerbatimChar"/>
              </w:rPr>
              <w:t xml:space="preserve">attn_heads</w:t>
            </w:r>
          </w:p>
        </w:tc>
        <w:tc>
          <w:tcPr>
            <w:tcW w:w="2644" w:type="dxa"/>
          </w:tcPr>
          <w:p>
            <w:pPr>
              <w:pStyle w:val="IsiTabel"/>
              <w:jc w:val="left"/>
            </w:pPr>
            <w:r>
              <w:t xml:space="preserve">4</w:t>
            </w:r>
          </w:p>
        </w:tc>
        <w:tc>
          <w:tcPr>
            <w:tcW w:w="2645" w:type="dxa"/>
          </w:tcPr>
          <w:p>
            <w:pPr>
              <w:pStyle w:val="IsiTabel"/>
              <w:jc w:val="left"/>
            </w:pPr>
            <w:r>
              <w:t xml:space="preserve">Jumlah kepala</w:t>
            </w:r>
            <w:r>
              <w:t xml:space="preserve"> </w:t>
            </w:r>
            <w:r>
              <w:rPr>
                <w:i/>
                <w:iCs/>
              </w:rPr>
              <w:t xml:space="preserve">multi-head attention</w:t>
            </w:r>
          </w:p>
        </w:tc>
      </w:tr>
      <w:tr>
        <w:tc>
          <w:tcPr>
            <w:tcW w:w="2644" w:type="dxa"/>
          </w:tcPr>
          <w:p>
            <w:pPr>
              <w:pStyle w:val="IsiTabel"/>
              <w:jc w:val="left"/>
            </w:pPr>
            <w:r>
              <w:rPr>
                <w:rStyle w:val="VerbatimChar"/>
              </w:rPr>
              <w:t xml:space="preserve">dropout</w:t>
            </w:r>
          </w:p>
        </w:tc>
        <w:tc>
          <w:tcPr>
            <w:tcW w:w="2644" w:type="dxa"/>
          </w:tcPr>
          <w:p>
            <w:pPr>
              <w:pStyle w:val="IsiTabel"/>
              <w:jc w:val="left"/>
            </w:pPr>
            <w:r>
              <w:t xml:space="preserve">0,1</w:t>
            </w:r>
          </w:p>
        </w:tc>
        <w:tc>
          <w:tcPr>
            <w:tcW w:w="2645" w:type="dxa"/>
          </w:tcPr>
          <w:p>
            <w:pPr>
              <w:pStyle w:val="IsiTabel"/>
              <w:jc w:val="left"/>
            </w:pPr>
            <w:r>
              <w:t xml:space="preserve">Dropout</w:t>
            </w:r>
          </w:p>
        </w:tc>
      </w:tr>
      <w:tr>
        <w:tc>
          <w:tcPr>
            <w:tcW w:w="2644" w:type="dxa"/>
          </w:tcPr>
          <w:p>
            <w:pPr>
              <w:pStyle w:val="IsiTabel"/>
              <w:jc w:val="left"/>
            </w:pPr>
            <m:oMath>
              <m:sSub>
                <m:e>
                  <m:r>
                    <m:t>λ</m:t>
                  </m:r>
                </m:e>
                <m:sub>
                  <m:r>
                    <m:rPr>
                      <m:sty m:val="p"/>
                    </m:rPr>
                    <m:t>s</m:t>
                  </m:r>
                  <m:r>
                    <m:rPr>
                      <m:sty m:val="p"/>
                    </m:rPr>
                    <m:t>p</m:t>
                  </m:r>
                  <m:r>
                    <m:rPr>
                      <m:sty m:val="p"/>
                    </m:rPr>
                    <m:t>a</m:t>
                  </m:r>
                  <m:r>
                    <m:rPr>
                      <m:sty m:val="p"/>
                    </m:rPr>
                    <m:t>r</m:t>
                  </m:r>
                  <m:r>
                    <m:rPr>
                      <m:sty m:val="p"/>
                    </m:rPr>
                    <m:t>s</m:t>
                  </m:r>
                  <m:r>
                    <m:rPr>
                      <m:sty m:val="p"/>
                    </m:rPr>
                    <m:t>e</m:t>
                  </m:r>
                </m:sub>
              </m:sSub>
            </m:oMath>
          </w:p>
        </w:tc>
        <w:tc>
          <w:tcPr>
            <w:tcW w:w="2644" w:type="dxa"/>
          </w:tcPr>
          <w:p>
            <w:pPr>
              <w:pStyle w:val="IsiTabel"/>
              <w:jc w:val="left"/>
            </w:pPr>
            <w:r>
              <w:t xml:space="preserve">0,001</w:t>
            </w:r>
          </w:p>
        </w:tc>
        <w:tc>
          <w:tcPr>
            <w:tcW w:w="2645" w:type="dxa"/>
          </w:tcPr>
          <w:p>
            <w:pPr>
              <w:pStyle w:val="IsiTabel"/>
              <w:jc w:val="left"/>
            </w:pPr>
            <w:r>
              <w:t xml:space="preserve">Penalti</w:t>
            </w:r>
            <w:r>
              <w:t xml:space="preserve"> </w:t>
            </w:r>
            <w:r>
              <w:rPr>
                <w:i/>
                <w:iCs/>
              </w:rPr>
              <w:t xml:space="preserve">L1</w:t>
            </w:r>
            <w:r>
              <w:t xml:space="preserve"> </w:t>
            </w:r>
            <w:r>
              <w:t xml:space="preserve">untuk sparsitas gate</w:t>
            </w:r>
          </w:p>
        </w:tc>
      </w:tr>
      <w:tr>
        <w:tc>
          <w:tcPr>
            <w:tcW w:w="2644" w:type="dxa"/>
          </w:tcPr>
          <w:p>
            <w:pPr>
              <w:pStyle w:val="IsiTabel"/>
              <w:jc w:val="left"/>
            </w:pPr>
            <m:oMath>
              <m:sSub>
                <m:e>
                  <m:r>
                    <m:t>λ</m:t>
                  </m:r>
                </m:e>
                <m:sub>
                  <m:r>
                    <m:rPr>
                      <m:sty m:val="p"/>
                    </m:rPr>
                    <m:t>e</m:t>
                  </m:r>
                  <m:r>
                    <m:rPr>
                      <m:sty m:val="p"/>
                    </m:rPr>
                    <m:t>n</m:t>
                  </m:r>
                  <m:r>
                    <m:rPr>
                      <m:sty m:val="p"/>
                    </m:rPr>
                    <m:t>t</m:t>
                  </m:r>
                  <m:r>
                    <m:rPr>
                      <m:sty m:val="p"/>
                    </m:rPr>
                    <m:t>r</m:t>
                  </m:r>
                  <m:r>
                    <m:rPr>
                      <m:sty m:val="p"/>
                    </m:rPr>
                    <m:t>o</m:t>
                  </m:r>
                  <m:r>
                    <m:rPr>
                      <m:sty m:val="p"/>
                    </m:rPr>
                    <m:t>p</m:t>
                  </m:r>
                  <m:r>
                    <m:rPr>
                      <m:sty m:val="p"/>
                    </m:rPr>
                    <m:t>y</m:t>
                  </m:r>
                </m:sub>
              </m:sSub>
            </m:oMath>
          </w:p>
        </w:tc>
        <w:tc>
          <w:tcPr>
            <w:tcW w:w="2644" w:type="dxa"/>
          </w:tcPr>
          <w:p>
            <w:pPr>
              <w:pStyle w:val="IsiTabel"/>
              <w:jc w:val="left"/>
            </w:pPr>
            <w:r>
              <w:t xml:space="preserve">0,001</w:t>
            </w:r>
          </w:p>
        </w:tc>
        <w:tc>
          <w:tcPr>
            <w:tcW w:w="2645" w:type="dxa"/>
          </w:tcPr>
          <w:p>
            <w:pPr>
              <w:pStyle w:val="IsiTabel"/>
              <w:jc w:val="left"/>
            </w:pPr>
            <w:r>
              <w:t xml:space="preserve">Penalti entropi untuk diversitas gate</w:t>
            </w:r>
          </w:p>
        </w:tc>
      </w:tr>
    </w:tbl>
    <w:p>
      <w:pPr>
        <w:pStyle w:val="Paragraf"/>
      </w:pPr>
    </w:p>
    <w:bookmarkEnd w:id="40"/>
    <w:bookmarkEnd w:id="41"/>
    <w:bookmarkStart w:id="43" w:name="lamp:hparam_training"/>
    <w:p>
      <w:pPr>
        <w:pStyle w:val="Lampiransub1"/>
      </w:pPr>
      <w:r>
        <w:t xml:space="preserve">B.4 </w:t>
      </w:r>
      <w:r>
        <w:t xml:space="preserve">Konfigurasi Pelatihan Bersama (Semua Model)</w:t>
      </w:r>
    </w:p>
    <w:p>
      <w:pPr>
        <w:pStyle w:val="Paragraf"/>
      </w:pPr>
    </w:p>
    <w:p>
      <w:pPr>
        <w:pStyle w:val="Paragraf"/>
      </w:pPr>
      <w:r>
        <w:t xml:space="preserve">Semua model Tier-S dilatih dengan konfigurasi identik</w:t>
      </w:r>
      <w:r>
        <w:t xml:space="preserve"> </w:t>
      </w:r>
      <w:r>
        <w:t xml:space="preserve">(</w:t>
      </w:r>
      <w:r>
        <w:rPr>
          <w:rStyle w:val="VerbatimChar"/>
        </w:rPr>
        <w:t xml:space="preserve">configs/train/cloud_full_75.yaml</w:t>
      </w:r>
      <w:r>
        <w:t xml:space="preserve">)</w:t>
      </w:r>
      <w:r>
        <w:t xml:space="preserve"> </w:t>
      </w:r>
      <w:r>
        <w:t xml:space="preserve">untuk memastikan perbandingan yang adil. Perbedaan hanya pada</w:t>
      </w:r>
      <w:r>
        <w:t xml:space="preserve"> </w:t>
      </w:r>
      <w:r>
        <w:t xml:space="preserve">hyperparameter spesifik arsitektur yang didokumentasikan pada subbab</w:t>
      </w:r>
      <w:r>
        <w:t xml:space="preserve"> </w:t>
      </w:r>
      <w:r>
        <w:t xml:space="preserve">di atas.</w:t>
      </w:r>
      <w:r>
        <w:t xml:space="preserve"> </w:t>
      </w:r>
      <w:r>
        <w:t xml:space="preserve">Konfigurasi pelatihan lengkap yang berlaku untuk semua model ditampilkan</w:t>
      </w:r>
      <w:r>
        <w:t xml:space="preserve"> </w:t>
      </w:r>
      <w:r>
        <w:t xml:space="preserve">pada Tabel </w:t>
      </w:r>
      <w:fldSimple w:instr=" REF tab_lampB_training \h ">
        <w:r>
          <w:t xml:space="preserve">B.5</w:t>
        </w:r>
      </w:fldSimple>
      <w:r>
        <w:t xml:space="preserve">.</w:t>
      </w:r>
    </w:p>
    <w:p>
      <w:pPr>
        <w:pStyle w:val="Paragraf"/>
      </w:pPr>
    </w:p>
    <w:bookmarkStart w:id="42" w:name="tab:lampB_training"/>
    <w:p>
      <w:pPr>
        <w:pStyle w:val="judulTabel"/>
      </w:pPr>
      <w:r>
        <w:t xml:space="preserve">Tabel </w:t>
      </w:r>
      <w:bookmarkStart w:id="55" w:name="tab_lampB_training"/>
      <w:r>
        <w:t xml:space="preserve">B.</w:t>
      </w:r>
      <w:fldSimple w:instr=" SEQ TabelLampB \* ARABIC ">
        <w:r>
          <w:t xml:space="preserve">5</w:t>
        </w:r>
      </w:fldSimple>
      <w:bookmarkEnd w:id="55"/>
      <w:r>
        <w:t xml:space="preserve"> </w:t>
      </w:r>
      <w:r>
        <w:t xml:space="preserve">Konfigurasi pelatihan bersama untuk semua arsitektur Tier-S.</w:t>
      </w:r>
    </w:p>
    <w:p>
      <w:pPr>
        <w:pStyle w:val="Paragraf"/>
      </w:pPr>
    </w:p>
    <w:tbl>
      <w:tblPr>
        <w:tblStyle w:val="Table"/>
        <w:tblW w:type="dxa" w:w="7933"/>
        <w:tblLook w:firstRow="1" w:lastRow="0" w:firstColumn="0" w:lastColumn="0" w:noHBand="0" w:noVBand="0" w:val="0020"/>
        <w:tblCaption w:val="Konfigurasi pelatihan bersama untuk semua arsitektur Tier-S."/>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6"/>
        <w:gridCol w:w="2266"/>
        <w:gridCol w:w="3401"/>
      </w:tblGrid>
      <w:tr>
        <w:trPr>
          <w:tblHeader w:val="on"/>
        </w:trPr>
        <w:tc>
          <w:tcPr>
            <w:tcW w:w="2266" w:type="dxa"/>
          </w:tcPr>
          <w:p>
            <w:pPr>
              <w:pStyle w:val="IsiTabel"/>
              <w:jc w:val="left"/>
            </w:pPr>
            <w:r>
              <w:rPr>
                <w:b/>
                <w:bCs/>
              </w:rPr>
              <w:t xml:space="preserve">Hyperparameter</w:t>
            </w:r>
          </w:p>
        </w:tc>
        <w:tc>
          <w:tcPr>
            <w:tcW w:w="2266" w:type="dxa"/>
          </w:tcPr>
          <w:p>
            <w:pPr>
              <w:pStyle w:val="IsiTabel"/>
              <w:jc w:val="left"/>
            </w:pPr>
            <w:r>
              <w:rPr>
                <w:b/>
                <w:bCs/>
              </w:rPr>
              <w:t xml:space="preserve">Nilai</w:t>
            </w:r>
          </w:p>
        </w:tc>
        <w:tc>
          <w:tcPr>
            <w:tcW w:w="3401" w:type="dxa"/>
          </w:tcPr>
          <w:p>
            <w:pPr>
              <w:pStyle w:val="IsiTabel"/>
              <w:jc w:val="left"/>
            </w:pPr>
            <w:r>
              <w:rPr>
                <w:b/>
                <w:bCs/>
              </w:rPr>
              <w:t xml:space="preserve">Keterangan</w:t>
            </w:r>
          </w:p>
        </w:tc>
      </w:tr>
      <w:tr>
        <w:tc>
          <w:tcPr>
            <w:tcW w:w="2266" w:type="dxa"/>
          </w:tcPr>
          <w:p>
            <w:pPr>
              <w:pStyle w:val="IsiTabel"/>
              <w:jc w:val="left"/>
            </w:pPr>
            <w:r>
              <w:rPr>
                <w:rStyle w:val="VerbatimChar"/>
              </w:rPr>
              <w:t xml:space="preserve">max_epochs</w:t>
            </w:r>
          </w:p>
        </w:tc>
        <w:tc>
          <w:tcPr>
            <w:tcW w:w="2266" w:type="dxa"/>
          </w:tcPr>
          <w:p>
            <w:pPr>
              <w:pStyle w:val="IsiTabel"/>
              <w:jc w:val="left"/>
            </w:pPr>
            <w:r>
              <w:t xml:space="preserve">75</w:t>
            </w:r>
          </w:p>
        </w:tc>
        <w:tc>
          <w:tcPr>
            <w:tcW w:w="3401" w:type="dxa"/>
          </w:tcPr>
          <w:p>
            <w:pPr>
              <w:pStyle w:val="IsiTabel"/>
              <w:jc w:val="left"/>
            </w:pPr>
            <w:r>
              <w:t xml:space="preserve">Jumlah</w:t>
            </w:r>
            <w:r>
              <w:t xml:space="preserve"> </w:t>
            </w:r>
            <w:r>
              <w:rPr>
                <w:i/>
                <w:iCs/>
              </w:rPr>
              <w:t xml:space="preserve">epoch</w:t>
            </w:r>
            <w:r>
              <w:t xml:space="preserve"> </w:t>
            </w:r>
            <w:r>
              <w:t xml:space="preserve">pelatihan</w:t>
            </w:r>
          </w:p>
        </w:tc>
      </w:tr>
      <w:tr>
        <w:tc>
          <w:tcPr>
            <w:tcW w:w="2266" w:type="dxa"/>
          </w:tcPr>
          <w:p>
            <w:pPr>
              <w:pStyle w:val="IsiTabel"/>
              <w:jc w:val="left"/>
            </w:pPr>
            <w:r>
              <w:t xml:space="preserve">Optimizer</w:t>
            </w:r>
          </w:p>
        </w:tc>
        <w:tc>
          <w:tcPr>
            <w:tcW w:w="2266" w:type="dxa"/>
          </w:tcPr>
          <w:p>
            <w:pPr>
              <w:pStyle w:val="IsiTabel"/>
              <w:jc w:val="left"/>
            </w:pPr>
            <w:r>
              <w:t xml:space="preserve">AdamW</w:t>
            </w:r>
            <w:r>
              <w:t xml:space="preserve"> </w:t>
            </w:r>
            <w:r>
              <w:t xml:space="preserve">(Loshchilov dan Hutter, 2019)</w:t>
            </w:r>
          </w:p>
        </w:tc>
        <w:tc>
          <w:tcPr>
            <w:tcW w:w="3401" w:type="dxa"/>
          </w:tcPr>
          <w:p>
            <w:pPr>
              <w:pStyle w:val="IsiTabel"/>
              <w:jc w:val="left"/>
            </w:pPr>
            <w:r>
              <w:rPr>
                <w:i/>
                <w:iCs/>
              </w:rPr>
              <w:t xml:space="preserve">Decoupled weight decay</w:t>
            </w:r>
          </w:p>
        </w:tc>
      </w:tr>
      <w:tr>
        <w:tc>
          <w:tcPr>
            <w:tcW w:w="2266" w:type="dxa"/>
          </w:tcPr>
          <w:p>
            <w:pPr>
              <w:pStyle w:val="IsiTabel"/>
              <w:jc w:val="left"/>
            </w:pPr>
            <w:r>
              <w:rPr>
                <w:rStyle w:val="VerbatimChar"/>
              </w:rPr>
              <w:t xml:space="preserve">lr</w:t>
            </w:r>
          </w:p>
        </w:tc>
        <w:tc>
          <w:tcPr>
            <w:tcW w:w="2266" w:type="dxa"/>
          </w:tcPr>
          <w:p>
            <w:pPr>
              <w:pStyle w:val="IsiTabel"/>
              <w:jc w:val="left"/>
            </w:pPr>
            <m:oMath>
              <m:r>
                <m:t>8</m:t>
              </m:r>
              <m:r>
                <m:rPr>
                  <m:sty m:val="p"/>
                </m:rPr>
                <m:t>,</m:t>
              </m:r>
              <m:r>
                <m:t>0</m:t>
              </m:r>
              <m:r>
                <m:rPr>
                  <m:sty m:val="p"/>
                </m:rPr>
                <m:t>×</m:t>
              </m:r>
              <m:sSup>
                <m:e>
                  <m:r>
                    <m:t>10</m:t>
                  </m:r>
                </m:e>
                <m:sup>
                  <m:r>
                    <m:rPr>
                      <m:sty m:val="p"/>
                    </m:rPr>
                    <m:t>−</m:t>
                  </m:r>
                  <m:r>
                    <m:t>4</m:t>
                  </m:r>
                </m:sup>
              </m:sSup>
            </m:oMath>
          </w:p>
        </w:tc>
        <w:tc>
          <w:tcPr>
            <w:tcW w:w="3401" w:type="dxa"/>
          </w:tcPr>
          <w:p>
            <w:pPr>
              <w:pStyle w:val="IsiTabel"/>
              <w:jc w:val="left"/>
            </w:pPr>
            <w:r>
              <w:rPr>
                <w:i/>
                <w:iCs/>
              </w:rPr>
              <w:t xml:space="preserve">Learning rate</w:t>
            </w:r>
            <w:r>
              <w:t xml:space="preserve"> </w:t>
            </w:r>
            <w:r>
              <w:t xml:space="preserve">awal</w:t>
            </w:r>
          </w:p>
        </w:tc>
      </w:tr>
      <w:tr>
        <w:tc>
          <w:tcPr>
            <w:tcW w:w="2266" w:type="dxa"/>
          </w:tcPr>
          <w:p>
            <w:pPr>
              <w:pStyle w:val="IsiTabel"/>
              <w:jc w:val="left"/>
            </w:pPr>
            <w:r>
              <w:rPr>
                <w:rStyle w:val="VerbatimChar"/>
              </w:rPr>
              <w:t xml:space="preserve">weight_decay</w:t>
            </w:r>
          </w:p>
        </w:tc>
        <w:tc>
          <w:tcPr>
            <w:tcW w:w="2266" w:type="dxa"/>
          </w:tcPr>
          <w:p>
            <w:pPr>
              <w:pStyle w:val="IsiTabel"/>
              <w:jc w:val="left"/>
            </w:pPr>
            <m:oMath>
              <m:r>
                <m:t>3</m:t>
              </m:r>
              <m:r>
                <m:rPr>
                  <m:sty m:val="p"/>
                </m:rPr>
                <m:t>,</m:t>
              </m:r>
              <m:r>
                <m:t>0</m:t>
              </m:r>
              <m:r>
                <m:rPr>
                  <m:sty m:val="p"/>
                </m:rPr>
                <m:t>×</m:t>
              </m:r>
              <m:sSup>
                <m:e>
                  <m:r>
                    <m:t>10</m:t>
                  </m:r>
                </m:e>
                <m:sup>
                  <m:r>
                    <m:rPr>
                      <m:sty m:val="p"/>
                    </m:rPr>
                    <m:t>−</m:t>
                  </m:r>
                  <m:r>
                    <m:t>4</m:t>
                  </m:r>
                </m:sup>
              </m:sSup>
            </m:oMath>
          </w:p>
        </w:tc>
        <w:tc>
          <w:tcPr>
            <w:tcW w:w="3401" w:type="dxa"/>
          </w:tcPr>
          <w:p>
            <w:pPr>
              <w:pStyle w:val="IsiTabel"/>
              <w:jc w:val="left"/>
            </w:pPr>
            <w:r>
              <w:t xml:space="preserve">Koefisien</w:t>
            </w:r>
            <w:r>
              <w:t xml:space="preserve"> </w:t>
            </w:r>
            <w:r>
              <w:rPr>
                <w:i/>
                <w:iCs/>
              </w:rPr>
              <w:t xml:space="preserve">weight decay</w:t>
            </w:r>
          </w:p>
        </w:tc>
      </w:tr>
      <w:tr>
        <w:tc>
          <w:tcPr>
            <w:tcW w:w="2266" w:type="dxa"/>
          </w:tcPr>
          <w:p>
            <w:pPr>
              <w:pStyle w:val="IsiTabel"/>
              <w:jc w:val="left"/>
            </w:pPr>
            <w:r>
              <w:rPr>
                <w:rStyle w:val="VerbatimChar"/>
              </w:rPr>
              <w:t xml:space="preserve">xlstm_lr_mult</w:t>
            </w:r>
          </w:p>
        </w:tc>
        <w:tc>
          <w:tcPr>
            <w:tcW w:w="2266" w:type="dxa"/>
          </w:tcPr>
          <w:p>
            <w:pPr>
              <w:pStyle w:val="IsiTabel"/>
              <w:jc w:val="left"/>
            </w:pPr>
            <w:r>
              <w:t xml:space="preserve">0,75</w:t>
            </w:r>
          </w:p>
        </w:tc>
        <w:tc>
          <w:tcPr>
            <w:tcW w:w="3401" w:type="dxa"/>
          </w:tcPr>
          <w:p>
            <w:pPr>
              <w:pStyle w:val="IsiTabel"/>
              <w:jc w:val="left"/>
            </w:pPr>
            <w:r>
              <w:t xml:space="preserve">LR modul xLSTM = 0,75 × LR trunk</w:t>
            </w:r>
          </w:p>
        </w:tc>
      </w:tr>
      <w:tr>
        <w:tc>
          <w:tcPr>
            <w:tcW w:w="2266" w:type="dxa"/>
          </w:tcPr>
          <w:p>
            <w:pPr>
              <w:pStyle w:val="IsiTabel"/>
              <w:jc w:val="left"/>
            </w:pPr>
            <w:r>
              <w:rPr>
                <w:rStyle w:val="VerbatimChar"/>
              </w:rPr>
              <w:t xml:space="preserve">freeze_xlstm_epochs</w:t>
            </w:r>
          </w:p>
        </w:tc>
        <w:tc>
          <w:tcPr>
            <w:tcW w:w="2266" w:type="dxa"/>
          </w:tcPr>
          <w:p>
            <w:pPr>
              <w:pStyle w:val="IsiTabel"/>
              <w:jc w:val="left"/>
            </w:pPr>
            <w:r>
              <w:t xml:space="preserve">5</w:t>
            </w:r>
          </w:p>
        </w:tc>
        <w:tc>
          <w:tcPr>
            <w:tcW w:w="3401" w:type="dxa"/>
          </w:tcPr>
          <w:p>
            <w:pPr>
              <w:pStyle w:val="IsiTabel"/>
              <w:jc w:val="left"/>
            </w:pPr>
            <w:r>
              <w:t xml:space="preserve">xLSTM dibekukan 5</w:t>
            </w:r>
            <w:r>
              <w:t xml:space="preserve"> </w:t>
            </w:r>
            <w:r>
              <w:rPr>
                <w:i/>
                <w:iCs/>
              </w:rPr>
              <w:t xml:space="preserve">epoch</w:t>
            </w:r>
            <w:r>
              <w:t xml:space="preserve"> </w:t>
            </w:r>
            <w:r>
              <w:t xml:space="preserve">pertama</w:t>
            </w:r>
          </w:p>
        </w:tc>
      </w:tr>
      <w:tr>
        <w:tc>
          <w:tcPr>
            <w:tcW w:w="2266" w:type="dxa"/>
          </w:tcPr>
          <w:p>
            <w:pPr>
              <w:pStyle w:val="IsiTabel"/>
              <w:jc w:val="left"/>
            </w:pPr>
            <w:r>
              <w:rPr>
                <w:rStyle w:val="VerbatimChar"/>
              </w:rPr>
              <w:t xml:space="preserve">scheduler</w:t>
            </w:r>
          </w:p>
        </w:tc>
        <w:tc>
          <w:tcPr>
            <w:tcW w:w="2266" w:type="dxa"/>
          </w:tcPr>
          <w:p>
            <w:pPr>
              <w:pStyle w:val="IsiTabel"/>
              <w:jc w:val="left"/>
            </w:pPr>
            <w:r>
              <w:t xml:space="preserve">Cosine Annealing</w:t>
            </w:r>
          </w:p>
        </w:tc>
        <w:tc>
          <w:tcPr>
            <w:tcW w:w="3401" w:type="dxa"/>
          </w:tcPr>
          <w:p>
            <w:pPr>
              <w:pStyle w:val="IsiTabel"/>
              <w:jc w:val="left"/>
            </w:pPr>
            <m:oMath>
              <m:sSub>
                <m:e>
                  <m:r>
                    <m:t>T</m:t>
                  </m:r>
                </m:e>
                <m:sub>
                  <m:r>
                    <m:rPr>
                      <m:sty m:val="p"/>
                    </m:rPr>
                    <m:t>m</m:t>
                  </m:r>
                  <m:r>
                    <m:rPr>
                      <m:sty m:val="p"/>
                    </m:rPr>
                    <m:t>a</m:t>
                  </m:r>
                  <m:r>
                    <m:rPr>
                      <m:sty m:val="p"/>
                    </m:rPr>
                    <m:t>x</m:t>
                  </m:r>
                </m:sub>
              </m:sSub>
              <m:r>
                <m:rPr>
                  <m:sty m:val="p"/>
                </m:rPr>
                <m:t>=</m:t>
              </m:r>
              <m:r>
                <m:t>75</m:t>
              </m:r>
            </m:oMath>
          </w:p>
        </w:tc>
      </w:tr>
      <w:tr>
        <w:tc>
          <w:tcPr>
            <w:tcW w:w="2266" w:type="dxa"/>
          </w:tcPr>
          <w:p>
            <w:pPr>
              <w:pStyle w:val="IsiTabel"/>
              <w:jc w:val="left"/>
            </w:pPr>
            <w:r>
              <w:rPr>
                <w:rStyle w:val="VerbatimChar"/>
              </w:rPr>
              <w:t xml:space="preserve">warmup_epochs</w:t>
            </w:r>
          </w:p>
        </w:tc>
        <w:tc>
          <w:tcPr>
            <w:tcW w:w="2266" w:type="dxa"/>
          </w:tcPr>
          <w:p>
            <w:pPr>
              <w:pStyle w:val="IsiTabel"/>
              <w:jc w:val="left"/>
            </w:pPr>
            <w:r>
              <w:t xml:space="preserve">5</w:t>
            </w:r>
          </w:p>
        </w:tc>
        <w:tc>
          <w:tcPr>
            <w:tcW w:w="3401" w:type="dxa"/>
          </w:tcPr>
          <w:p>
            <w:pPr>
              <w:pStyle w:val="IsiTabel"/>
              <w:jc w:val="left"/>
            </w:pPr>
            <w:r>
              <w:t xml:space="preserve">Pemanasan</w:t>
            </w:r>
            <w:r>
              <w:t xml:space="preserve"> </w:t>
            </w:r>
            <w:r>
              <w:rPr>
                <w:i/>
                <w:iCs/>
              </w:rPr>
              <w:t xml:space="preserve">cosine</w:t>
            </w:r>
            <w:r>
              <w:t xml:space="preserve"> </w:t>
            </w:r>
            <w:r>
              <w:t xml:space="preserve">di 5</w:t>
            </w:r>
            <w:r>
              <w:t xml:space="preserve"> </w:t>
            </w:r>
            <w:r>
              <w:rPr>
                <w:i/>
                <w:iCs/>
              </w:rPr>
              <w:t xml:space="preserve">epoch</w:t>
            </w:r>
            <w:r>
              <w:t xml:space="preserve"> </w:t>
            </w:r>
            <w:r>
              <w:t xml:space="preserve">awal</w:t>
            </w:r>
          </w:p>
        </w:tc>
      </w:tr>
      <w:tr>
        <w:tc>
          <w:tcPr>
            <w:tcW w:w="2266" w:type="dxa"/>
          </w:tcPr>
          <w:p>
            <w:pPr>
              <w:pStyle w:val="IsiTabel"/>
              <w:jc w:val="left"/>
            </w:pPr>
            <w:r>
              <w:rPr>
                <w:rStyle w:val="VerbatimChar"/>
              </w:rPr>
              <w:t xml:space="preserve">monotonicity_weight</w:t>
            </w:r>
          </w:p>
        </w:tc>
        <w:tc>
          <w:tcPr>
            <w:tcW w:w="2266" w:type="dxa"/>
          </w:tcPr>
          <w:p>
            <w:pPr>
              <w:pStyle w:val="IsiTabel"/>
              <w:jc w:val="left"/>
            </w:pPr>
            <w:r>
              <w:t xml:space="preserve">0,05</w:t>
            </w:r>
          </w:p>
        </w:tc>
        <w:tc>
          <w:tcPr>
            <w:tcW w:w="3401" w:type="dxa"/>
          </w:tcPr>
          <w:p>
            <w:pPr>
              <w:pStyle w:val="IsiTabel"/>
              <w:jc w:val="left"/>
            </w:pPr>
            <w:r>
              <w:t xml:space="preserve">Bobot penalti monotonisitas RUL</w:t>
            </w:r>
          </w:p>
        </w:tc>
      </w:tr>
      <w:tr>
        <w:tc>
          <w:tcPr>
            <w:tcW w:w="2266" w:type="dxa"/>
          </w:tcPr>
          <w:p>
            <w:pPr>
              <w:pStyle w:val="IsiTabel"/>
              <w:jc w:val="left"/>
            </w:pPr>
            <w:r>
              <w:rPr>
                <w:rStyle w:val="VerbatimChar"/>
              </w:rPr>
              <w:t xml:space="preserve">gradient_clip_val</w:t>
            </w:r>
          </w:p>
        </w:tc>
        <w:tc>
          <w:tcPr>
            <w:tcW w:w="2266" w:type="dxa"/>
          </w:tcPr>
          <w:p>
            <w:pPr>
              <w:pStyle w:val="IsiTabel"/>
              <w:jc w:val="left"/>
            </w:pPr>
            <w:r>
              <w:t xml:space="preserve">1,0</w:t>
            </w:r>
          </w:p>
        </w:tc>
        <w:tc>
          <w:tcPr>
            <w:tcW w:w="3401" w:type="dxa"/>
          </w:tcPr>
          <w:p>
            <w:pPr>
              <w:pStyle w:val="IsiTabel"/>
              <w:jc w:val="left"/>
            </w:pPr>
            <w:r>
              <w:t xml:space="preserve">Klip gradien norma maksimum</w:t>
            </w:r>
          </w:p>
        </w:tc>
      </w:tr>
      <w:tr>
        <w:tc>
          <w:tcPr>
            <w:tcW w:w="2266" w:type="dxa"/>
          </w:tcPr>
          <w:p>
            <w:pPr>
              <w:pStyle w:val="IsiTabel"/>
              <w:jc w:val="left"/>
            </w:pPr>
            <w:r>
              <w:rPr>
                <w:rStyle w:val="VerbatimChar"/>
              </w:rPr>
              <w:t xml:space="preserve">early_stopping_patience</w:t>
            </w:r>
          </w:p>
        </w:tc>
        <w:tc>
          <w:tcPr>
            <w:tcW w:w="2266" w:type="dxa"/>
          </w:tcPr>
          <w:p>
            <w:pPr>
              <w:pStyle w:val="IsiTabel"/>
              <w:jc w:val="left"/>
            </w:pPr>
            <w:r>
              <w:t xml:space="preserve">9999</w:t>
            </w:r>
          </w:p>
        </w:tc>
        <w:tc>
          <w:tcPr>
            <w:tcW w:w="3401" w:type="dxa"/>
          </w:tcPr>
          <w:p>
            <w:pPr>
              <w:pStyle w:val="IsiTabel"/>
              <w:jc w:val="left"/>
            </w:pPr>
            <w:r>
              <w:t xml:space="preserve">Dinonaktifkan; 75</w:t>
            </w:r>
            <w:r>
              <w:t xml:space="preserve"> </w:t>
            </w:r>
            <w:r>
              <w:rPr>
                <w:i/>
                <w:iCs/>
              </w:rPr>
              <w:t xml:space="preserve">epoch</w:t>
            </w:r>
            <w:r>
              <w:t xml:space="preserve"> </w:t>
            </w:r>
            <w:r>
              <w:t xml:space="preserve">penuh</w:t>
            </w:r>
          </w:p>
        </w:tc>
      </w:tr>
      <w:tr>
        <w:tc>
          <w:tcPr>
            <w:tcW w:w="2266" w:type="dxa"/>
          </w:tcPr>
          <w:p>
            <w:pPr>
              <w:pStyle w:val="IsiTabel"/>
              <w:jc w:val="left"/>
            </w:pPr>
            <w:r>
              <w:rPr>
                <w:rStyle w:val="VerbatimChar"/>
              </w:rPr>
              <w:t xml:space="preserve">precision</w:t>
            </w:r>
          </w:p>
        </w:tc>
        <w:tc>
          <w:tcPr>
            <w:tcW w:w="2266" w:type="dxa"/>
          </w:tcPr>
          <w:p>
            <w:pPr>
              <w:pStyle w:val="IsiTabel"/>
              <w:jc w:val="left"/>
            </w:pPr>
            <w:r>
              <w:rPr>
                <w:rStyle w:val="VerbatimChar"/>
              </w:rPr>
              <w:t xml:space="preserve">bf16-mixed</w:t>
            </w:r>
          </w:p>
        </w:tc>
        <w:tc>
          <w:tcPr>
            <w:tcW w:w="3401" w:type="dxa"/>
          </w:tcPr>
          <w:p>
            <w:pPr>
              <w:pStyle w:val="IsiTabel"/>
              <w:jc w:val="left"/>
            </w:pPr>
            <w:r>
              <w:t xml:space="preserve">BF16 campuran (GPU Ampere+)</w:t>
            </w:r>
          </w:p>
        </w:tc>
      </w:tr>
      <w:tr>
        <w:tc>
          <w:tcPr>
            <w:tcW w:w="2266" w:type="dxa"/>
          </w:tcPr>
          <w:p>
            <w:pPr>
              <w:pStyle w:val="IsiTabel"/>
              <w:jc w:val="left"/>
            </w:pPr>
            <w:r>
              <w:t xml:space="preserve">Batch size (PHM2012)</w:t>
            </w:r>
          </w:p>
        </w:tc>
        <w:tc>
          <w:tcPr>
            <w:tcW w:w="2266" w:type="dxa"/>
          </w:tcPr>
          <w:p>
            <w:pPr>
              <w:pStyle w:val="IsiTabel"/>
              <w:jc w:val="left"/>
            </w:pPr>
            <w:r>
              <w:t xml:space="preserve">256 / 512</w:t>
            </w:r>
          </w:p>
        </w:tc>
        <w:tc>
          <w:tcPr>
            <w:tcW w:w="3401" w:type="dxa"/>
          </w:tcPr>
          <w:p>
            <w:pPr>
              <w:pStyle w:val="IsiTabel"/>
              <w:jc w:val="left"/>
            </w:pPr>
            <w:r>
              <w:t xml:space="preserve">256 untuk Mamba + N-BEATS (paralel); 512 untuk SparseGate</w:t>
            </w:r>
          </w:p>
        </w:tc>
      </w:tr>
      <w:tr>
        <w:tc>
          <w:tcPr>
            <w:tcW w:w="2266" w:type="dxa"/>
          </w:tcPr>
          <w:p>
            <w:pPr>
              <w:pStyle w:val="IsiTabel"/>
              <w:jc w:val="left"/>
            </w:pPr>
            <w:r>
              <w:t xml:space="preserve">Batch size (XJTU-SY)</w:t>
            </w:r>
          </w:p>
        </w:tc>
        <w:tc>
          <w:tcPr>
            <w:tcW w:w="2266" w:type="dxa"/>
          </w:tcPr>
          <w:p>
            <w:pPr>
              <w:pStyle w:val="IsiTabel"/>
              <w:jc w:val="left"/>
            </w:pPr>
            <w:r>
              <w:t xml:space="preserve">256 / 512</w:t>
            </w:r>
          </w:p>
        </w:tc>
        <w:tc>
          <w:tcPr>
            <w:tcW w:w="3401" w:type="dxa"/>
          </w:tcPr>
          <w:p>
            <w:pPr>
              <w:pStyle w:val="IsiTabel"/>
              <w:jc w:val="left"/>
            </w:pPr>
            <w:r>
              <w:t xml:space="preserve">256 untuk Mamba + N-BEATS; 512 untuk SparseGate</w:t>
            </w:r>
          </w:p>
        </w:tc>
      </w:tr>
      <w:tr>
        <w:tc>
          <w:tcPr>
            <w:tcW w:w="2266" w:type="dxa"/>
          </w:tcPr>
          <w:p>
            <w:pPr>
              <w:pStyle w:val="IsiTabel"/>
              <w:jc w:val="left"/>
            </w:pPr>
            <w:r>
              <w:rPr>
                <w:i/>
                <w:iCs/>
              </w:rPr>
              <w:t xml:space="preserve">Seed</w:t>
            </w:r>
            <w:r>
              <w:t xml:space="preserve"> </w:t>
            </w:r>
            <w:r>
              <w:t xml:space="preserve">acak</w:t>
            </w:r>
          </w:p>
        </w:tc>
        <w:tc>
          <w:tcPr>
            <w:tcW w:w="2266" w:type="dxa"/>
          </w:tcPr>
          <w:p>
            <w:pPr>
              <w:pStyle w:val="IsiTabel"/>
              <w:jc w:val="left"/>
            </w:pPr>
            <w:r>
              <w:t xml:space="preserve">42, 43, 44</w:t>
            </w:r>
          </w:p>
        </w:tc>
        <w:tc>
          <w:tcPr>
            <w:tcW w:w="3401" w:type="dxa"/>
          </w:tcPr>
          <w:p>
            <w:pPr>
              <w:pStyle w:val="IsiTabel"/>
              <w:jc w:val="left"/>
            </w:pPr>
            <w:r>
              <w:t xml:space="preserve">Tiga</w:t>
            </w:r>
            <w:r>
              <w:t xml:space="preserve"> </w:t>
            </w:r>
            <w:r>
              <w:rPr>
                <w:i/>
                <w:iCs/>
              </w:rPr>
              <w:t xml:space="preserve">seed</w:t>
            </w:r>
            <w:r>
              <w:t xml:space="preserve"> </w:t>
            </w:r>
            <w:r>
              <w:t xml:space="preserve">untuk estimasi stabilitas</w:t>
            </w:r>
          </w:p>
        </w:tc>
      </w:tr>
    </w:tbl>
    <w:p>
      <w:pPr>
        <w:pStyle w:val="Paragraf"/>
      </w:pPr>
    </w:p>
    <w:bookmarkEnd w:id="42"/>
    <w:p>
      <w:pPr>
        <w:pStyle w:val="Paragraf"/>
      </w:pPr>
      <w:r>
        <w:t xml:space="preserve">Infrastruktur pelatihan: GPU NVIDIA A40 (46 GB VRAM), CUDA 12.8,</w:t>
      </w:r>
      <w:r>
        <w:t xml:space="preserve"> </w:t>
      </w:r>
      <w:r>
        <w:t xml:space="preserve">PyTorch 2.1 + PyTorch Lightning 2.1, framework manajemen konfigurasi Hydra 1.3,</w:t>
      </w:r>
      <w:r>
        <w:t xml:space="preserve"> </w:t>
      </w:r>
      <w:r>
        <w:t xml:space="preserve">pustaka</w:t>
      </w:r>
      <w:r>
        <w:t xml:space="preserve"> </w:t>
      </w:r>
      <w:r>
        <w:rPr>
          <w:rStyle w:val="VerbatimChar"/>
        </w:rPr>
        <w:t xml:space="preserve">xlstm</w:t>
      </w:r>
      <w:r>
        <w:t xml:space="preserve"> </w:t>
      </w:r>
      <w:r>
        <w:t xml:space="preserve">1.0 (NX-AI),</w:t>
      </w:r>
      <w:r>
        <w:t xml:space="preserve"> </w:t>
      </w:r>
      <w:r>
        <w:rPr>
          <w:rStyle w:val="VerbatimChar"/>
        </w:rPr>
        <w:t xml:space="preserve">mamba-ssm</w:t>
      </w:r>
      <w:r>
        <w:t xml:space="preserve"> </w:t>
      </w:r>
      <w:r>
        <w:t xml:space="preserve">2.2,</w:t>
      </w:r>
      <w:r>
        <w:t xml:space="preserve"> </w:t>
      </w:r>
      <w:r>
        <w:t xml:space="preserve">dan</w:t>
      </w:r>
      <w:r>
        <w:t xml:space="preserve"> </w:t>
      </w:r>
      <w:r>
        <w:rPr>
          <w:rStyle w:val="VerbatimChar"/>
        </w:rPr>
        <w:t xml:space="preserve">causal-conv1d</w:t>
      </w:r>
      <w:r>
        <w:t xml:space="preserve"> </w:t>
      </w:r>
      <w:r>
        <w:t xml:space="preserve">1.2.</w:t>
      </w:r>
    </w:p>
    <w:p>
      <w:pPr>
        <w:pStyle w:val="Paragraf"/>
      </w:pPr>
    </w:p>
    <w:bookmarkEnd w:id="43"/>
    <w:bookmarkStart w:id="45" w:name="lamp:hparam_lstm"/>
    <w:p>
      <w:pPr>
        <w:pStyle w:val="Lampiransub1"/>
      </w:pPr>
      <w:r>
        <w:t xml:space="preserve">B.5 </w:t>
      </w:r>
      <w:r>
        <w:t xml:space="preserve">LSTM: Studi Pendahuluan (Tidak Dilatih di Eksperimen Utama)</w:t>
      </w:r>
    </w:p>
    <w:p>
      <w:pPr>
        <w:pStyle w:val="Paragraf"/>
      </w:pPr>
    </w:p>
    <w:p>
      <w:pPr>
        <w:pStyle w:val="Paragraf"/>
      </w:pPr>
      <w:r>
        <w:t xml:space="preserve">Model LSTM berikut dikaji sebagai bagian dari studi pendahuluan seleksi</w:t>
      </w:r>
      <w:r>
        <w:t xml:space="preserve"> </w:t>
      </w:r>
      <w:r>
        <w:t xml:space="preserve">arsitektur (</w:t>
      </w:r>
      <w:r>
        <w:rPr>
          <w:i/>
          <w:iCs/>
        </w:rPr>
        <w:t xml:space="preserve">30-epoch screening</w:t>
      </w:r>
      <w:r>
        <w:t xml:space="preserve">) namun tidak dilatih pada protokol</w:t>
      </w:r>
      <w:r>
        <w:t xml:space="preserve"> </w:t>
      </w:r>
      <w:r>
        <w:t xml:space="preserve">multi-</w:t>
      </w:r>
      <w:r>
        <w:rPr>
          <w:i/>
          <w:iCs/>
        </w:rPr>
        <w:t xml:space="preserve">seed</w:t>
      </w:r>
      <w:r>
        <w:t xml:space="preserve"> </w:t>
      </w:r>
      <w:r>
        <w:t xml:space="preserve">penuh karena berada di luar Tier-S berdasarkan hasil</w:t>
      </w:r>
      <w:r>
        <w:t xml:space="preserve"> </w:t>
      </w:r>
      <w:r>
        <w:t xml:space="preserve">seleksi. Hyperparameter ini dicantumkan untuk reproducibility studi</w:t>
      </w:r>
      <w:r>
        <w:t xml:space="preserve"> </w:t>
      </w:r>
      <w:r>
        <w:t xml:space="preserve">pendahuluan dan dapat dilihat pada Tabel </w:t>
      </w:r>
      <w:fldSimple w:instr=" REF tab_lampB_lstm_arch \h ">
        <w:r>
          <w:t xml:space="preserve">B.6</w:t>
        </w:r>
      </w:fldSimple>
      <w:r>
        <w:t xml:space="preserve">.</w:t>
      </w:r>
    </w:p>
    <w:p>
      <w:pPr>
        <w:pStyle w:val="Paragraf"/>
      </w:pPr>
    </w:p>
    <w:bookmarkStart w:id="44" w:name="tab:lampB_lstm_arch"/>
    <w:p>
      <w:pPr>
        <w:pStyle w:val="judulTabel"/>
      </w:pPr>
      <w:r>
        <w:t xml:space="preserve">Tabel </w:t>
      </w:r>
      <w:bookmarkStart w:id="56" w:name="tab_lampB_lstm_arch"/>
      <w:r>
        <w:t xml:space="preserve">B.</w:t>
      </w:r>
      <w:fldSimple w:instr=" SEQ TabelLampB \* ARABIC ">
        <w:r>
          <w:t xml:space="preserve">6</w:t>
        </w:r>
      </w:fldSimple>
      <w:bookmarkEnd w:id="56"/>
      <w:r>
        <w:t xml:space="preserve"> </w:t>
      </w:r>
      <w:r>
        <w:t xml:space="preserve">Hyperparameter LSTM studi pendahuluan.</w:t>
      </w:r>
    </w:p>
    <w:p>
      <w:pPr>
        <w:pStyle w:val="Paragraf"/>
      </w:pPr>
    </w:p>
    <w:tbl>
      <w:tblPr>
        <w:tblStyle w:val="Table"/>
        <w:tblW w:type="dxa" w:w="7933"/>
        <w:tblLook w:firstRow="1" w:lastRow="0" w:firstColumn="0" w:lastColumn="0" w:noHBand="0" w:noVBand="0" w:val="0020"/>
        <w:tblCaption w:val="Hyperparameter LSTM studi pendahuluan."/>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44"/>
        <w:gridCol w:w="2644"/>
        <w:gridCol w:w="2645"/>
      </w:tblGrid>
      <w:tr>
        <w:trPr>
          <w:tblHeader w:val="on"/>
        </w:trPr>
        <w:tc>
          <w:tcPr>
            <w:tcW w:w="2644" w:type="dxa"/>
          </w:tcPr>
          <w:p>
            <w:pPr>
              <w:pStyle w:val="IsiTabel"/>
              <w:jc w:val="left"/>
            </w:pPr>
            <w:r>
              <w:rPr>
                <w:b/>
                <w:bCs/>
              </w:rPr>
              <w:t xml:space="preserve">Hyperparameter</w:t>
            </w:r>
          </w:p>
        </w:tc>
        <w:tc>
          <w:tcPr>
            <w:tcW w:w="2644" w:type="dxa"/>
          </w:tcPr>
          <w:p>
            <w:pPr>
              <w:pStyle w:val="IsiTabel"/>
              <w:jc w:val="left"/>
            </w:pPr>
            <w:r>
              <w:rPr>
                <w:b/>
                <w:bCs/>
              </w:rPr>
              <w:t xml:space="preserve">Nilai</w:t>
            </w:r>
          </w:p>
        </w:tc>
        <w:tc>
          <w:tcPr>
            <w:tcW w:w="2645" w:type="dxa"/>
          </w:tcPr>
          <w:p>
            <w:pPr>
              <w:pStyle w:val="IsiTabel"/>
              <w:jc w:val="left"/>
            </w:pPr>
            <w:r>
              <w:rPr>
                <w:b/>
                <w:bCs/>
              </w:rPr>
              <w:t xml:space="preserve">Keterangan</w:t>
            </w:r>
          </w:p>
        </w:tc>
      </w:tr>
      <w:tr>
        <w:tc>
          <w:tcPr>
            <w:tcW w:w="2644" w:type="dxa"/>
          </w:tcPr>
          <w:p>
            <w:pPr>
              <w:pStyle w:val="IsiTabel"/>
              <w:jc w:val="left"/>
            </w:pPr>
            <w:r>
              <w:rPr>
                <w:rStyle w:val="VerbatimChar"/>
              </w:rPr>
              <w:t xml:space="preserve">hidden_dim</w:t>
            </w:r>
          </w:p>
        </w:tc>
        <w:tc>
          <w:tcPr>
            <w:tcW w:w="2644" w:type="dxa"/>
          </w:tcPr>
          <w:p>
            <w:pPr>
              <w:pStyle w:val="IsiTabel"/>
              <w:jc w:val="left"/>
            </w:pPr>
            <w:r>
              <w:t xml:space="preserve">128</w:t>
            </w:r>
          </w:p>
        </w:tc>
        <w:tc>
          <w:tcPr>
            <w:tcW w:w="2645" w:type="dxa"/>
          </w:tcPr>
          <w:p>
            <w:pPr>
              <w:pStyle w:val="IsiTabel"/>
              <w:jc w:val="left"/>
            </w:pPr>
            <w:r>
              <w:t xml:space="preserve">Ukuran</w:t>
            </w:r>
            <w:r>
              <w:t xml:space="preserve"> </w:t>
            </w:r>
            <w:r>
              <w:rPr>
                <w:i/>
                <w:iCs/>
              </w:rPr>
              <w:t xml:space="preserve">hidden state</w:t>
            </w:r>
            <w:r>
              <w:t xml:space="preserve"> </w:t>
            </w:r>
            <w:r>
              <w:t xml:space="preserve">LSTM</w:t>
            </w:r>
          </w:p>
        </w:tc>
      </w:tr>
      <w:tr>
        <w:tc>
          <w:tcPr>
            <w:tcW w:w="2644" w:type="dxa"/>
          </w:tcPr>
          <w:p>
            <w:pPr>
              <w:pStyle w:val="IsiTabel"/>
              <w:jc w:val="left"/>
            </w:pPr>
            <w:r>
              <w:rPr>
                <w:rStyle w:val="VerbatimChar"/>
              </w:rPr>
              <w:t xml:space="preserve">num_layers</w:t>
            </w:r>
          </w:p>
        </w:tc>
        <w:tc>
          <w:tcPr>
            <w:tcW w:w="2644" w:type="dxa"/>
          </w:tcPr>
          <w:p>
            <w:pPr>
              <w:pStyle w:val="IsiTabel"/>
              <w:jc w:val="left"/>
            </w:pPr>
            <w:r>
              <w:t xml:space="preserve">2</w:t>
            </w:r>
          </w:p>
        </w:tc>
        <w:tc>
          <w:tcPr>
            <w:tcW w:w="2645" w:type="dxa"/>
          </w:tcPr>
          <w:p>
            <w:pPr>
              <w:pStyle w:val="IsiTabel"/>
              <w:jc w:val="left"/>
            </w:pPr>
            <w:r>
              <w:t xml:space="preserve">Kedalaman lapisan LSTM</w:t>
            </w:r>
          </w:p>
        </w:tc>
      </w:tr>
      <w:tr>
        <w:tc>
          <w:tcPr>
            <w:tcW w:w="2644" w:type="dxa"/>
          </w:tcPr>
          <w:p>
            <w:pPr>
              <w:pStyle w:val="IsiTabel"/>
              <w:jc w:val="left"/>
            </w:pPr>
            <w:r>
              <w:rPr>
                <w:rStyle w:val="VerbatimChar"/>
              </w:rPr>
              <w:t xml:space="preserve">dropout</w:t>
            </w:r>
          </w:p>
        </w:tc>
        <w:tc>
          <w:tcPr>
            <w:tcW w:w="2644" w:type="dxa"/>
          </w:tcPr>
          <w:p>
            <w:pPr>
              <w:pStyle w:val="IsiTabel"/>
              <w:jc w:val="left"/>
            </w:pPr>
            <w:r>
              <w:t xml:space="preserve">0,1</w:t>
            </w:r>
          </w:p>
        </w:tc>
        <w:tc>
          <w:tcPr>
            <w:tcW w:w="2645" w:type="dxa"/>
          </w:tcPr>
          <w:p>
            <w:pPr>
              <w:pStyle w:val="IsiTabel"/>
              <w:jc w:val="left"/>
            </w:pPr>
            <w:r>
              <w:t xml:space="preserve">Dropout antar lapisan</w:t>
            </w:r>
          </w:p>
        </w:tc>
      </w:tr>
    </w:tbl>
    <w:p>
      <w:pPr>
        <w:pStyle w:val="Paragraf"/>
      </w:pPr>
    </w:p>
    <w:bookmarkEnd w:id="44"/>
    <w:bookmarkEnd w:id="45"/>
    <w:bookmarkStart w:id="47" w:name="lamp:hparam_transformer"/>
    <w:p>
      <w:pPr>
        <w:pStyle w:val="Lampiransub1"/>
      </w:pPr>
      <w:r>
        <w:t xml:space="preserve">B.6 </w:t>
      </w:r>
      <w:r>
        <w:t xml:space="preserve">Transformer: Studi Pendahuluan (Tidak Dilatih di Eksperimen Utama)</w:t>
      </w:r>
    </w:p>
    <w:p>
      <w:pPr>
        <w:pStyle w:val="Paragraf"/>
      </w:pPr>
    </w:p>
    <w:p>
      <w:pPr>
        <w:pStyle w:val="Paragraf"/>
      </w:pPr>
      <w:r>
        <w:t xml:space="preserve">Konfigurasi Transformer yang digunakan pada studi pendahuluan seleksi arsitektur</w:t>
      </w:r>
      <w:r>
        <w:t xml:space="preserve"> </w:t>
      </w:r>
      <w:r>
        <w:t xml:space="preserve">dirinci pada Tabel </w:t>
      </w:r>
      <w:fldSimple w:instr=" REF tab_lampB_transformer_arch \h ">
        <w:r>
          <w:t xml:space="preserve">B.7</w:t>
        </w:r>
      </w:fldSimple>
      <w:r>
        <w:t xml:space="preserve">. Arsitektur ini berada pada</w:t>
      </w:r>
      <w:r>
        <w:t xml:space="preserve"> </w:t>
      </w:r>
      <w:r>
        <w:t xml:space="preserve">Tier-B berdasarkan hasil</w:t>
      </w:r>
      <w:r>
        <w:t xml:space="preserve"> </w:t>
      </w:r>
      <w:r>
        <w:rPr>
          <w:i/>
          <w:iCs/>
        </w:rPr>
        <w:t xml:space="preserve">screening</w:t>
      </w:r>
      <w:r>
        <w:t xml:space="preserve"> </w:t>
      </w:r>
      <w:r>
        <w:t xml:space="preserve">30-</w:t>
      </w:r>
      <w:r>
        <w:rPr>
          <w:i/>
          <w:iCs/>
        </w:rPr>
        <w:t xml:space="preserve">epoch</w:t>
      </w:r>
      <w:r>
        <w:t xml:space="preserve">.</w:t>
      </w:r>
    </w:p>
    <w:p>
      <w:pPr>
        <w:pStyle w:val="Paragraf"/>
      </w:pPr>
    </w:p>
    <w:bookmarkStart w:id="46" w:name="tab:lampB_transformer_arch"/>
    <w:p>
      <w:pPr>
        <w:pStyle w:val="judulTabel"/>
      </w:pPr>
      <w:r>
        <w:t xml:space="preserve">Tabel </w:t>
      </w:r>
      <w:bookmarkStart w:id="57" w:name="tab_lampB_transformer_arch"/>
      <w:r>
        <w:t xml:space="preserve">B.</w:t>
      </w:r>
      <w:fldSimple w:instr=" SEQ TabelLampB \* ARABIC ">
        <w:r>
          <w:t xml:space="preserve">7</w:t>
        </w:r>
      </w:fldSimple>
      <w:bookmarkEnd w:id="57"/>
      <w:r>
        <w:t xml:space="preserve"> </w:t>
      </w:r>
      <w:r>
        <w:t xml:space="preserve">Hyperparameter Transformer studi pendahuluan.</w:t>
      </w:r>
    </w:p>
    <w:p>
      <w:pPr>
        <w:pStyle w:val="Paragraf"/>
      </w:pPr>
    </w:p>
    <w:tbl>
      <w:tblPr>
        <w:tblStyle w:val="Table"/>
        <w:tblW w:type="dxa" w:w="7933"/>
        <w:tblLook w:firstRow="1" w:lastRow="0" w:firstColumn="0" w:lastColumn="0" w:noHBand="0" w:noVBand="0" w:val="0020"/>
        <w:tblCaption w:val="Hyperparameter Transformer studi pendahuluan."/>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44"/>
        <w:gridCol w:w="2644"/>
        <w:gridCol w:w="2645"/>
      </w:tblGrid>
      <w:tr>
        <w:trPr>
          <w:tblHeader w:val="on"/>
        </w:trPr>
        <w:tc>
          <w:tcPr>
            <w:tcW w:w="2644" w:type="dxa"/>
          </w:tcPr>
          <w:p>
            <w:pPr>
              <w:pStyle w:val="IsiTabel"/>
              <w:jc w:val="left"/>
            </w:pPr>
            <w:r>
              <w:rPr>
                <w:b/>
                <w:bCs/>
              </w:rPr>
              <w:t xml:space="preserve">Hyperparameter</w:t>
            </w:r>
          </w:p>
        </w:tc>
        <w:tc>
          <w:tcPr>
            <w:tcW w:w="2644" w:type="dxa"/>
          </w:tcPr>
          <w:p>
            <w:pPr>
              <w:pStyle w:val="IsiTabel"/>
              <w:jc w:val="left"/>
            </w:pPr>
            <w:r>
              <w:rPr>
                <w:b/>
                <w:bCs/>
              </w:rPr>
              <w:t xml:space="preserve">Nilai</w:t>
            </w:r>
          </w:p>
        </w:tc>
        <w:tc>
          <w:tcPr>
            <w:tcW w:w="2645" w:type="dxa"/>
          </w:tcPr>
          <w:p>
            <w:pPr>
              <w:pStyle w:val="IsiTabel"/>
              <w:jc w:val="left"/>
            </w:pPr>
            <w:r>
              <w:rPr>
                <w:b/>
                <w:bCs/>
              </w:rPr>
              <w:t xml:space="preserve">Keterangan</w:t>
            </w:r>
          </w:p>
        </w:tc>
      </w:tr>
      <w:tr>
        <w:tc>
          <w:tcPr>
            <w:tcW w:w="2644" w:type="dxa"/>
          </w:tcPr>
          <w:p>
            <w:pPr>
              <w:pStyle w:val="IsiTabel"/>
              <w:jc w:val="left"/>
            </w:pPr>
            <w:r>
              <w:rPr>
                <w:rStyle w:val="VerbatimChar"/>
              </w:rPr>
              <w:t xml:space="preserve">d_model</w:t>
            </w:r>
          </w:p>
        </w:tc>
        <w:tc>
          <w:tcPr>
            <w:tcW w:w="2644" w:type="dxa"/>
          </w:tcPr>
          <w:p>
            <w:pPr>
              <w:pStyle w:val="IsiTabel"/>
              <w:jc w:val="left"/>
            </w:pPr>
            <w:r>
              <w:t xml:space="preserve">64</w:t>
            </w:r>
          </w:p>
        </w:tc>
        <w:tc>
          <w:tcPr>
            <w:tcW w:w="2645" w:type="dxa"/>
          </w:tcPr>
          <w:p>
            <w:pPr>
              <w:pStyle w:val="IsiTabel"/>
              <w:jc w:val="left"/>
            </w:pPr>
            <w:r>
              <w:t xml:space="preserve">Dimensi model</w:t>
            </w:r>
          </w:p>
        </w:tc>
      </w:tr>
      <w:tr>
        <w:tc>
          <w:tcPr>
            <w:tcW w:w="2644" w:type="dxa"/>
          </w:tcPr>
          <w:p>
            <w:pPr>
              <w:pStyle w:val="IsiTabel"/>
              <w:jc w:val="left"/>
            </w:pPr>
            <w:r>
              <w:rPr>
                <w:rStyle w:val="VerbatimChar"/>
              </w:rPr>
              <w:t xml:space="preserve">nhead</w:t>
            </w:r>
          </w:p>
        </w:tc>
        <w:tc>
          <w:tcPr>
            <w:tcW w:w="2644" w:type="dxa"/>
          </w:tcPr>
          <w:p>
            <w:pPr>
              <w:pStyle w:val="IsiTabel"/>
              <w:jc w:val="left"/>
            </w:pPr>
            <w:r>
              <w:t xml:space="preserve">4</w:t>
            </w:r>
          </w:p>
        </w:tc>
        <w:tc>
          <w:tcPr>
            <w:tcW w:w="2645" w:type="dxa"/>
          </w:tcPr>
          <w:p>
            <w:pPr>
              <w:pStyle w:val="IsiTabel"/>
              <w:jc w:val="left"/>
            </w:pPr>
            <w:r>
              <w:t xml:space="preserve">Jumlah kepala</w:t>
            </w:r>
            <w:r>
              <w:t xml:space="preserve"> </w:t>
            </w:r>
            <w:r>
              <w:rPr>
                <w:i/>
                <w:iCs/>
              </w:rPr>
              <w:t xml:space="preserve">attention</w:t>
            </w:r>
          </w:p>
        </w:tc>
      </w:tr>
      <w:tr>
        <w:tc>
          <w:tcPr>
            <w:tcW w:w="2644" w:type="dxa"/>
          </w:tcPr>
          <w:p>
            <w:pPr>
              <w:pStyle w:val="IsiTabel"/>
              <w:jc w:val="left"/>
            </w:pPr>
            <w:r>
              <w:rPr>
                <w:rStyle w:val="VerbatimChar"/>
              </w:rPr>
              <w:t xml:space="preserve">num_encoder_layers</w:t>
            </w:r>
          </w:p>
        </w:tc>
        <w:tc>
          <w:tcPr>
            <w:tcW w:w="2644" w:type="dxa"/>
          </w:tcPr>
          <w:p>
            <w:pPr>
              <w:pStyle w:val="IsiTabel"/>
              <w:jc w:val="left"/>
            </w:pPr>
            <w:r>
              <w:t xml:space="preserve">2</w:t>
            </w:r>
          </w:p>
        </w:tc>
        <w:tc>
          <w:tcPr>
            <w:tcW w:w="2645" w:type="dxa"/>
          </w:tcPr>
          <w:p>
            <w:pPr>
              <w:pStyle w:val="IsiTabel"/>
              <w:jc w:val="left"/>
            </w:pPr>
            <w:r>
              <w:t xml:space="preserve">Jumlah lapisan encoder</w:t>
            </w:r>
          </w:p>
        </w:tc>
      </w:tr>
      <w:tr>
        <w:tc>
          <w:tcPr>
            <w:tcW w:w="2644" w:type="dxa"/>
          </w:tcPr>
          <w:p>
            <w:pPr>
              <w:pStyle w:val="IsiTabel"/>
              <w:jc w:val="left"/>
            </w:pPr>
            <w:r>
              <w:rPr>
                <w:rStyle w:val="VerbatimChar"/>
              </w:rPr>
              <w:t xml:space="preserve">dim_feedforward</w:t>
            </w:r>
          </w:p>
        </w:tc>
        <w:tc>
          <w:tcPr>
            <w:tcW w:w="2644" w:type="dxa"/>
          </w:tcPr>
          <w:p>
            <w:pPr>
              <w:pStyle w:val="IsiTabel"/>
              <w:jc w:val="left"/>
            </w:pPr>
            <w:r>
              <w:t xml:space="preserve">256</w:t>
            </w:r>
          </w:p>
        </w:tc>
        <w:tc>
          <w:tcPr>
            <w:tcW w:w="2645" w:type="dxa"/>
          </w:tcPr>
          <w:p>
            <w:pPr>
              <w:pStyle w:val="IsiTabel"/>
              <w:jc w:val="left"/>
            </w:pPr>
            <w:r>
              <w:t xml:space="preserve">Dimensi FFN</w:t>
            </w:r>
          </w:p>
        </w:tc>
      </w:tr>
      <w:tr>
        <w:tc>
          <w:tcPr>
            <w:tcW w:w="2644" w:type="dxa"/>
          </w:tcPr>
          <w:p>
            <w:pPr>
              <w:pStyle w:val="IsiTabel"/>
              <w:jc w:val="left"/>
            </w:pPr>
            <w:r>
              <w:rPr>
                <w:rStyle w:val="VerbatimChar"/>
              </w:rPr>
              <w:t xml:space="preserve">dropout</w:t>
            </w:r>
          </w:p>
        </w:tc>
        <w:tc>
          <w:tcPr>
            <w:tcW w:w="2644" w:type="dxa"/>
          </w:tcPr>
          <w:p>
            <w:pPr>
              <w:pStyle w:val="IsiTabel"/>
              <w:jc w:val="left"/>
            </w:pPr>
            <w:r>
              <w:t xml:space="preserve">0,1</w:t>
            </w:r>
          </w:p>
        </w:tc>
        <w:tc>
          <w:tcPr>
            <w:tcW w:w="2645" w:type="dxa"/>
          </w:tcPr>
          <w:p>
            <w:pPr>
              <w:pStyle w:val="IsiTabel"/>
              <w:jc w:val="left"/>
            </w:pPr>
            <w:r>
              <w:t xml:space="preserve">Dropout</w:t>
            </w:r>
          </w:p>
        </w:tc>
      </w:tr>
    </w:tbl>
    <w:p>
      <w:pPr>
        <w:pStyle w:val="Paragraf"/>
      </w:pPr>
    </w:p>
    <w:bookmarkEnd w:id="46"/>
    <w:bookmarkEnd w:id="47"/>
    <w:bookmarkStart w:id="49" w:name="lamp:hparam_informer"/>
    <w:p>
      <w:pPr>
        <w:pStyle w:val="Lampiransub1"/>
      </w:pPr>
      <w:r>
        <w:t xml:space="preserve">B.7 </w:t>
      </w:r>
      <w:r>
        <w:t xml:space="preserve">Informer: Studi Pendahuluan (Tidak Dilatih di Eksperimen Utama)</w:t>
      </w:r>
    </w:p>
    <w:p>
      <w:pPr>
        <w:pStyle w:val="Paragraf"/>
      </w:pPr>
    </w:p>
    <w:p>
      <w:pPr>
        <w:pStyle w:val="Paragraf"/>
      </w:pPr>
      <w:r>
        <w:t xml:space="preserve">Konfigurasi Informer dengan</w:t>
      </w:r>
      <w:r>
        <w:t xml:space="preserve"> </w:t>
      </w:r>
      <w:r>
        <w:rPr>
          <w:i/>
          <w:iCs/>
        </w:rPr>
        <w:t xml:space="preserve">ProbSparse attention</w:t>
      </w:r>
      <w:r>
        <w:t xml:space="preserve"> </w:t>
      </w:r>
      <w:r>
        <w:t xml:space="preserve">yang dikaji pada studi</w:t>
      </w:r>
      <w:r>
        <w:t xml:space="preserve"> </w:t>
      </w:r>
      <w:r>
        <w:t xml:space="preserve">pendahuluan dirinci pada Tabel </w:t>
      </w:r>
      <w:fldSimple w:instr=" REF tab_lampB_informer_arch \h ">
        <w:r>
          <w:t xml:space="preserve">B.8</w:t>
        </w:r>
      </w:fldSimple>
      <w:r>
        <w:t xml:space="preserve">. Informer</w:t>
      </w:r>
      <w:r>
        <w:t xml:space="preserve"> </w:t>
      </w:r>
      <w:r>
        <w:t xml:space="preserve">diklasifikasikan pada Tier-C berdasarkan</w:t>
      </w:r>
      <w:r>
        <w:t xml:space="preserve"> </w:t>
      </w:r>
      <w:r>
        <w:rPr>
          <w:i/>
          <w:iCs/>
        </w:rPr>
        <w:t xml:space="preserve">screening</w:t>
      </w:r>
      <w:r>
        <w:t xml:space="preserve"> </w:t>
      </w:r>
      <w:r>
        <w:t xml:space="preserve">awal karena biaya</w:t>
      </w:r>
      <w:r>
        <w:t xml:space="preserve"> </w:t>
      </w:r>
      <w:r>
        <w:t xml:space="preserve">komputasi yang tinggi relatif terhadap kinerjanya pada dataset yang kecil.</w:t>
      </w:r>
    </w:p>
    <w:p>
      <w:pPr>
        <w:pStyle w:val="Paragraf"/>
      </w:pPr>
    </w:p>
    <w:bookmarkStart w:id="48" w:name="tab:lampB_informer_arch"/>
    <w:p>
      <w:pPr>
        <w:pStyle w:val="judulTabel"/>
      </w:pPr>
      <w:r>
        <w:t xml:space="preserve">Tabel </w:t>
      </w:r>
      <w:bookmarkStart w:id="58" w:name="tab_lampB_informer_arch"/>
      <w:r>
        <w:t xml:space="preserve">B.</w:t>
      </w:r>
      <w:fldSimple w:instr=" SEQ TabelLampB \* ARABIC ">
        <w:r>
          <w:t xml:space="preserve">8</w:t>
        </w:r>
      </w:fldSimple>
      <w:bookmarkEnd w:id="58"/>
      <w:r>
        <w:t xml:space="preserve"> </w:t>
      </w:r>
      <w:r>
        <w:t xml:space="preserve">Hyperparameter Informer studi pendahuluan.</w:t>
      </w:r>
    </w:p>
    <w:p>
      <w:pPr>
        <w:pStyle w:val="Paragraf"/>
      </w:pPr>
    </w:p>
    <w:tbl>
      <w:tblPr>
        <w:tblStyle w:val="Table"/>
        <w:tblW w:type="dxa" w:w="7933"/>
        <w:tblLook w:firstRow="1" w:lastRow="0" w:firstColumn="0" w:lastColumn="0" w:noHBand="0" w:noVBand="0" w:val="0020"/>
        <w:tblCaption w:val="Hyperparameter Informer studi pendahuluan."/>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44"/>
        <w:gridCol w:w="2644"/>
        <w:gridCol w:w="2645"/>
      </w:tblGrid>
      <w:tr>
        <w:trPr>
          <w:tblHeader w:val="on"/>
        </w:trPr>
        <w:tc>
          <w:tcPr>
            <w:tcW w:w="2644" w:type="dxa"/>
          </w:tcPr>
          <w:p>
            <w:pPr>
              <w:pStyle w:val="IsiTabel"/>
              <w:jc w:val="left"/>
            </w:pPr>
            <w:r>
              <w:rPr>
                <w:b/>
                <w:bCs/>
              </w:rPr>
              <w:t xml:space="preserve">Hyperparameter</w:t>
            </w:r>
          </w:p>
        </w:tc>
        <w:tc>
          <w:tcPr>
            <w:tcW w:w="2644" w:type="dxa"/>
          </w:tcPr>
          <w:p>
            <w:pPr>
              <w:pStyle w:val="IsiTabel"/>
              <w:jc w:val="left"/>
            </w:pPr>
            <w:r>
              <w:rPr>
                <w:b/>
                <w:bCs/>
              </w:rPr>
              <w:t xml:space="preserve">Nilai</w:t>
            </w:r>
          </w:p>
        </w:tc>
        <w:tc>
          <w:tcPr>
            <w:tcW w:w="2645" w:type="dxa"/>
          </w:tcPr>
          <w:p>
            <w:pPr>
              <w:pStyle w:val="IsiTabel"/>
              <w:jc w:val="left"/>
            </w:pPr>
            <w:r>
              <w:rPr>
                <w:b/>
                <w:bCs/>
              </w:rPr>
              <w:t xml:space="preserve">Keterangan</w:t>
            </w:r>
          </w:p>
        </w:tc>
      </w:tr>
      <w:tr>
        <w:tc>
          <w:tcPr>
            <w:tcW w:w="2644" w:type="dxa"/>
          </w:tcPr>
          <w:p>
            <w:pPr>
              <w:pStyle w:val="IsiTabel"/>
              <w:jc w:val="left"/>
            </w:pPr>
            <w:r>
              <w:rPr>
                <w:rStyle w:val="VerbatimChar"/>
              </w:rPr>
              <w:t xml:space="preserve">d_model</w:t>
            </w:r>
          </w:p>
        </w:tc>
        <w:tc>
          <w:tcPr>
            <w:tcW w:w="2644" w:type="dxa"/>
          </w:tcPr>
          <w:p>
            <w:pPr>
              <w:pStyle w:val="IsiTabel"/>
              <w:jc w:val="left"/>
            </w:pPr>
            <w:r>
              <w:t xml:space="preserve">64</w:t>
            </w:r>
          </w:p>
        </w:tc>
        <w:tc>
          <w:tcPr>
            <w:tcW w:w="2645" w:type="dxa"/>
          </w:tcPr>
          <w:p>
            <w:pPr>
              <w:pStyle w:val="IsiTabel"/>
              <w:jc w:val="left"/>
            </w:pPr>
            <w:r>
              <w:t xml:space="preserve">Dimensi model</w:t>
            </w:r>
          </w:p>
        </w:tc>
      </w:tr>
      <w:tr>
        <w:tc>
          <w:tcPr>
            <w:tcW w:w="2644" w:type="dxa"/>
          </w:tcPr>
          <w:p>
            <w:pPr>
              <w:pStyle w:val="IsiTabel"/>
              <w:jc w:val="left"/>
            </w:pPr>
            <w:r>
              <w:rPr>
                <w:rStyle w:val="VerbatimChar"/>
              </w:rPr>
              <w:t xml:space="preserve">n_heads</w:t>
            </w:r>
          </w:p>
        </w:tc>
        <w:tc>
          <w:tcPr>
            <w:tcW w:w="2644" w:type="dxa"/>
          </w:tcPr>
          <w:p>
            <w:pPr>
              <w:pStyle w:val="IsiTabel"/>
              <w:jc w:val="left"/>
            </w:pPr>
            <w:r>
              <w:t xml:space="preserve">4</w:t>
            </w:r>
          </w:p>
        </w:tc>
        <w:tc>
          <w:tcPr>
            <w:tcW w:w="2645" w:type="dxa"/>
          </w:tcPr>
          <w:p>
            <w:pPr>
              <w:pStyle w:val="IsiTabel"/>
              <w:jc w:val="left"/>
            </w:pPr>
            <w:r>
              <w:t xml:space="preserve">Jumlah kepala</w:t>
            </w:r>
            <w:r>
              <w:t xml:space="preserve"> </w:t>
            </w:r>
            <w:r>
              <w:rPr>
                <w:i/>
                <w:iCs/>
              </w:rPr>
              <w:t xml:space="preserve">ProbSparse attention</w:t>
            </w:r>
          </w:p>
        </w:tc>
      </w:tr>
      <w:tr>
        <w:tc>
          <w:tcPr>
            <w:tcW w:w="2644" w:type="dxa"/>
          </w:tcPr>
          <w:p>
            <w:pPr>
              <w:pStyle w:val="IsiTabel"/>
              <w:jc w:val="left"/>
            </w:pPr>
            <w:r>
              <w:rPr>
                <w:rStyle w:val="VerbatimChar"/>
              </w:rPr>
              <w:t xml:space="preserve">e_layers</w:t>
            </w:r>
          </w:p>
        </w:tc>
        <w:tc>
          <w:tcPr>
            <w:tcW w:w="2644" w:type="dxa"/>
          </w:tcPr>
          <w:p>
            <w:pPr>
              <w:pStyle w:val="IsiTabel"/>
              <w:jc w:val="left"/>
            </w:pPr>
            <w:r>
              <w:t xml:space="preserve">2</w:t>
            </w:r>
          </w:p>
        </w:tc>
        <w:tc>
          <w:tcPr>
            <w:tcW w:w="2645" w:type="dxa"/>
          </w:tcPr>
          <w:p>
            <w:pPr>
              <w:pStyle w:val="IsiTabel"/>
              <w:jc w:val="left"/>
            </w:pPr>
            <w:r>
              <w:t xml:space="preserve">Jumlah lapisan encoder</w:t>
            </w:r>
          </w:p>
        </w:tc>
      </w:tr>
      <w:tr>
        <w:tc>
          <w:tcPr>
            <w:tcW w:w="2644" w:type="dxa"/>
          </w:tcPr>
          <w:p>
            <w:pPr>
              <w:pStyle w:val="IsiTabel"/>
              <w:jc w:val="left"/>
            </w:pPr>
            <w:r>
              <w:rPr>
                <w:rStyle w:val="VerbatimChar"/>
              </w:rPr>
              <w:t xml:space="preserve">d_ff</w:t>
            </w:r>
          </w:p>
        </w:tc>
        <w:tc>
          <w:tcPr>
            <w:tcW w:w="2644" w:type="dxa"/>
          </w:tcPr>
          <w:p>
            <w:pPr>
              <w:pStyle w:val="IsiTabel"/>
              <w:jc w:val="left"/>
            </w:pPr>
            <w:r>
              <w:t xml:space="preserve">256</w:t>
            </w:r>
          </w:p>
        </w:tc>
        <w:tc>
          <w:tcPr>
            <w:tcW w:w="2645" w:type="dxa"/>
          </w:tcPr>
          <w:p>
            <w:pPr>
              <w:pStyle w:val="IsiTabel"/>
              <w:jc w:val="left"/>
            </w:pPr>
            <w:r>
              <w:t xml:space="preserve">Dimensi FFN</w:t>
            </w:r>
          </w:p>
        </w:tc>
      </w:tr>
      <w:tr>
        <w:tc>
          <w:tcPr>
            <w:tcW w:w="2644" w:type="dxa"/>
          </w:tcPr>
          <w:p>
            <w:pPr>
              <w:pStyle w:val="IsiTabel"/>
              <w:jc w:val="left"/>
            </w:pPr>
            <w:r>
              <w:rPr>
                <w:rStyle w:val="VerbatimChar"/>
              </w:rPr>
              <w:t xml:space="preserve">dropout</w:t>
            </w:r>
          </w:p>
        </w:tc>
        <w:tc>
          <w:tcPr>
            <w:tcW w:w="2644" w:type="dxa"/>
          </w:tcPr>
          <w:p>
            <w:pPr>
              <w:pStyle w:val="IsiTabel"/>
              <w:jc w:val="left"/>
            </w:pPr>
            <w:r>
              <w:t xml:space="preserve">0,1</w:t>
            </w:r>
          </w:p>
        </w:tc>
        <w:tc>
          <w:tcPr>
            <w:tcW w:w="2645" w:type="dxa"/>
          </w:tcPr>
          <w:p>
            <w:pPr>
              <w:pStyle w:val="IsiTabel"/>
              <w:jc w:val="left"/>
            </w:pPr>
            <w:r>
              <w:t xml:space="preserve">Dropout</w:t>
            </w:r>
          </w:p>
        </w:tc>
      </w:tr>
      <w:tr>
        <w:tc>
          <w:tcPr>
            <w:tcW w:w="2644" w:type="dxa"/>
          </w:tcPr>
          <w:p>
            <w:pPr>
              <w:pStyle w:val="IsiTabel"/>
              <w:jc w:val="left"/>
            </w:pPr>
            <w:r>
              <w:rPr>
                <w:rStyle w:val="VerbatimChar"/>
              </w:rPr>
              <w:t xml:space="preserve">factor</w:t>
            </w:r>
          </w:p>
        </w:tc>
        <w:tc>
          <w:tcPr>
            <w:tcW w:w="2644" w:type="dxa"/>
          </w:tcPr>
          <w:p>
            <w:pPr>
              <w:pStyle w:val="IsiTabel"/>
              <w:jc w:val="left"/>
            </w:pPr>
            <w:r>
              <w:t xml:space="preserve">5</w:t>
            </w:r>
          </w:p>
        </w:tc>
        <w:tc>
          <w:tcPr>
            <w:tcW w:w="2645" w:type="dxa"/>
          </w:tcPr>
          <w:p>
            <w:pPr>
              <w:pStyle w:val="IsiTabel"/>
              <w:jc w:val="left"/>
            </w:pPr>
            <w:r>
              <w:t xml:space="preserve">Faktor</w:t>
            </w:r>
            <w:r>
              <w:t xml:space="preserve"> </w:t>
            </w:r>
            <w:r>
              <w:rPr>
                <w:i/>
                <w:iCs/>
              </w:rPr>
              <w:t xml:space="preserve">ProbSparse sampling</w:t>
            </w:r>
          </w:p>
        </w:tc>
      </w:tr>
    </w:tbl>
    <w:bookmarkEnd w:id="48"/>
    <w:bookmarkEnd w:id="49"/>
    <w:bookmarkEnd w:id="50"/>
    <w:p>
      <w:r>
        <w:br w:type="page"/>
      </w:r>
    </w:p>
    <w:bookmarkStart w:id="39" w:name="lamp:kode"/>
    <w:p>
      <w:pPr>
        <w:pStyle w:val="Lampiran"/>
      </w:pPr>
      <w:r>
        <w:t xml:space="preserve">Lampiran C </w:t>
      </w:r>
      <w:r>
        <w:t xml:space="preserve">Tautan Kode Implementasi dan Reproducibility</w:t>
      </w:r>
    </w:p>
    <w:p>
      <w:pPr>
        <w:pStyle w:val="Paragraf"/>
      </w:pPr>
    </w:p>
    <w:p>
      <w:pPr>
        <w:pStyle w:val="Paragraf"/>
      </w:pPr>
      <w:r>
        <w:t xml:space="preserve">Seluruh kode implementasi dan konfigurasi eksperimen yang digunakan dalam</w:t>
      </w:r>
      <w:r>
        <w:t xml:space="preserve"> </w:t>
      </w:r>
      <w:r>
        <w:t xml:space="preserve">disertasi ini tersedia secara publik untuk mendukung</w:t>
      </w:r>
      <w:r>
        <w:t xml:space="preserve"> </w:t>
      </w:r>
      <w:r>
        <w:rPr>
          <w:i/>
          <w:iCs/>
        </w:rPr>
        <w:t xml:space="preserve">reproducibility</w:t>
      </w:r>
      <w:r>
        <w:t xml:space="preserve">.</w:t>
      </w:r>
      <w:r>
        <w:t xml:space="preserve"> </w:t>
      </w:r>
      <w:r>
        <w:t xml:space="preserve">Berkas</w:t>
      </w:r>
      <w:r>
        <w:t xml:space="preserve"> </w:t>
      </w:r>
      <w:r>
        <w:rPr>
          <w:i/>
          <w:iCs/>
        </w:rPr>
        <w:t xml:space="preserve">checkpoint</w:t>
      </w:r>
      <w:r>
        <w:t xml:space="preserve"> </w:t>
      </w:r>
      <w:r>
        <w:t xml:space="preserve">model tidak dilampirkan pada repositori karena</w:t>
      </w:r>
      <w:r>
        <w:t xml:space="preserve"> </w:t>
      </w:r>
      <w:r>
        <w:t xml:space="preserve">ukuran; berkas tersebut dapat dihasilkan ulang dengan menjalankan</w:t>
      </w:r>
      <w:r>
        <w:t xml:space="preserve"> </w:t>
      </w:r>
      <w:r>
        <w:t xml:space="preserve">skrip pelatihan yang disertakan.</w:t>
      </w:r>
    </w:p>
    <w:p>
      <w:pPr>
        <w:pStyle w:val="Paragraf"/>
      </w:pPr>
    </w:p>
    <w:bookmarkStart w:id="36" w:name="lamp:kode_repo"/>
    <w:p>
      <w:pPr>
        <w:pStyle w:val="Lampiransub1"/>
      </w:pPr>
      <w:r>
        <w:t xml:space="preserve">C.1 </w:t>
      </w:r>
      <w:r>
        <w:t xml:space="preserve">Repositori</w:t>
      </w:r>
    </w:p>
    <w:p>
      <w:pPr>
        <w:pStyle w:val="Paragraf"/>
      </w:pPr>
    </w:p>
    <w:p>
      <w:pPr>
        <w:pStyle w:val="Paragraf"/>
        <w:numPr>
          <w:ilvl w:val="0"/>
          <w:numId w:val="1001"/>
        </w:numPr>
      </w:pPr>
      <w:r>
        <w:t xml:space="preserve">Repositori utama:</w:t>
      </w:r>
      <w:r>
        <w:t xml:space="preserve"> </w:t>
      </w:r>
      <w:hyperlink r:id="rId35">
        <w:r>
          <w:rPr>
            <w:rStyle w:val="Hyperlink"/>
          </w:rPr>
          <w:t xml:space="preserve">https://github.com/ekkirinaldi/rul-bearing-disertation</w:t>
        </w:r>
      </w:hyperlink>
    </w:p>
    <w:p>
      <w:pPr>
        <w:pStyle w:val="Paragraf"/>
      </w:pPr>
    </w:p>
    <w:p>
      <w:pPr>
        <w:pStyle w:val="Paragraf"/>
        <w:numPr>
          <w:ilvl w:val="0"/>
          <w:numId w:val="1001"/>
        </w:numPr>
      </w:pPr>
      <w:r>
        <w:t xml:space="preserve">Lisensi: MIT (kode), CC-BY-4.0 (dokumentasi)</w:t>
      </w:r>
    </w:p>
    <w:p>
      <w:pPr>
        <w:pStyle w:val="Paragraf"/>
      </w:pPr>
    </w:p>
    <w:p>
      <w:pPr>
        <w:pStyle w:val="Paragraf"/>
        <w:numPr>
          <w:ilvl w:val="0"/>
          <w:numId w:val="1001"/>
        </w:numPr>
      </w:pPr>
      <w:r>
        <w:t xml:space="preserve">Pencatatan revisi kode untuk Bab V: setelah</w:t>
      </w:r>
      <w:r>
        <w:t xml:space="preserve"> </w:t>
      </w:r>
      <w:r>
        <w:rPr>
          <w:rStyle w:val="VerbatimChar"/>
        </w:rPr>
        <w:t xml:space="preserve">git clone</w:t>
      </w:r>
      <w:r>
        <w:t xml:space="preserve"> </w:t>
      </w:r>
      <w:r>
        <w:t xml:space="preserve">/</w:t>
      </w:r>
      <w:r>
        <w:t xml:space="preserve"> </w:t>
      </w:r>
      <w:r>
        <w:rPr>
          <w:rStyle w:val="VerbatimChar"/>
        </w:rPr>
        <w:t xml:space="preserve">git pull</w:t>
      </w:r>
      <w:r>
        <w:t xml:space="preserve"> </w:t>
      </w:r>
      <w:r>
        <w:t xml:space="preserve">pada salinan lokal,</w:t>
      </w:r>
      <w:r>
        <w:t xml:space="preserve"> </w:t>
      </w:r>
      <w:r>
        <w:t xml:space="preserve">jalankan</w:t>
      </w:r>
      <w:r>
        <w:t xml:space="preserve"> </w:t>
      </w:r>
      <w:r>
        <w:rPr>
          <w:rStyle w:val="VerbatimChar"/>
        </w:rPr>
        <w:t xml:space="preserve">git rev-parse HEAD</w:t>
      </w:r>
      <w:r>
        <w:t xml:space="preserve"> </w:t>
      </w:r>
      <w:r>
        <w:t xml:space="preserve">dan simpan keluarannya</w:t>
      </w:r>
      <w:r>
        <w:t xml:space="preserve"> </w:t>
      </w:r>
      <w:r>
        <w:t xml:space="preserve">bersama</w:t>
      </w:r>
      <w:r>
        <w:t xml:space="preserve"> </w:t>
      </w:r>
      <w:r>
        <w:rPr>
          <w:i/>
          <w:iCs/>
        </w:rPr>
        <w:t xml:space="preserve">log</w:t>
      </w:r>
      <w:r>
        <w:t xml:space="preserve"> </w:t>
      </w:r>
      <w:r>
        <w:t xml:space="preserve">pelatihan di</w:t>
      </w:r>
      <w:r>
        <w:t xml:space="preserve"> </w:t>
      </w:r>
      <w:r>
        <w:rPr>
          <w:rStyle w:val="VerbatimChar"/>
        </w:rPr>
        <w:t xml:space="preserve">Mamba-xLSTM/results/runs/</w:t>
      </w:r>
      <w:r>
        <w:t xml:space="preserve"> </w:t>
      </w:r>
      <w:r>
        <w:t xml:space="preserve">agar setiap angka pada</w:t>
      </w:r>
      <w:r>
        <w:t xml:space="preserve"> </w:t>
      </w:r>
      <w:r>
        <w:t xml:space="preserve">Bab V dapat dirujuk ke objek</w:t>
      </w:r>
      <w:r>
        <w:t xml:space="preserve"> </w:t>
      </w:r>
      <w:r>
        <w:rPr>
          <w:i/>
          <w:iCs/>
        </w:rPr>
        <w:t xml:space="preserve">commit</w:t>
      </w:r>
      <w:r>
        <w:t xml:space="preserve"> </w:t>
      </w:r>
      <w:r>
        <w:t xml:space="preserve">yang tepat.</w:t>
      </w:r>
    </w:p>
    <w:p>
      <w:pPr>
        <w:pStyle w:val="Paragraf"/>
      </w:pPr>
    </w:p>
    <w:bookmarkEnd w:id="36"/>
    <w:bookmarkStart w:id="37" w:name="lamp:kode_run"/>
    <w:p>
      <w:pPr>
        <w:pStyle w:val="Lampiransub1"/>
      </w:pPr>
      <w:r>
        <w:t xml:space="preserve">C.2 </w:t>
      </w:r>
      <w:r>
        <w:t xml:space="preserve">Cara Menjalankan</w:t>
      </w:r>
    </w:p>
    <w:p>
      <w:pPr>
        <w:pStyle w:val="Paragraf"/>
      </w:pPr>
    </w:p>
    <w:p>
      <w:pPr>
        <w:pStyle w:val="SourceCode"/>
      </w:pPr>
      <w:r>
        <w:rPr>
          <w:rStyle w:val="VerbatimChar"/>
        </w:rPr>
        <w:t xml:space="preserve"># Unduh dataset mentah ke akar repositori (sibling Mamba-xLSTM/)</w:t>
      </w:r>
      <w:r>
        <w:br/>
      </w:r>
      <w:r>
        <w:rPr>
          <w:rStyle w:val="VerbatimChar"/>
        </w:rPr>
        <w:t xml:space="preserve">U=https://dataset-bearing-rul.s3.\</w:t>
      </w:r>
      <w:r>
        <w:br/>
      </w:r>
      <w:r>
        <w:rPr>
          <w:rStyle w:val="VerbatimChar"/>
        </w:rPr>
        <w:t xml:space="preserve">ap-southeast-2.amazonaws.com</w:t>
      </w:r>
      <w:r>
        <w:br/>
      </w:r>
      <w:r>
        <w:rPr>
          <w:rStyle w:val="VerbatimChar"/>
        </w:rPr>
        <w:t xml:space="preserve">curl -fL -o data-bearing.zip \</w:t>
      </w:r>
      <w:r>
        <w:br/>
      </w:r>
      <w:r>
        <w:rPr>
          <w:rStyle w:val="VerbatimChar"/>
        </w:rPr>
        <w:t xml:space="preserve">  "$U/data-bearing/data-bearing.zip"</w:t>
      </w:r>
      <w:r>
        <w:br/>
      </w:r>
      <w:r>
        <w:rPr>
          <w:rStyle w:val="VerbatimChar"/>
        </w:rPr>
        <w:t xml:space="preserve">unzip -q data-bearing.zip &amp;&amp; rm -f data-bearing.zip</w:t>
      </w:r>
      <w:r>
        <w:br/>
      </w:r>
      <w:r>
        <w:rPr>
          <w:rStyle w:val="VerbatimChar"/>
        </w:rPr>
        <w:t xml:space="preserve">mkdir -p data-bearing</w:t>
      </w:r>
      <w:r>
        <w:br/>
      </w:r>
      <w:r>
        <w:rPr>
          <w:rStyle w:val="VerbatimChar"/>
        </w:rPr>
        <w:t xml:space="preserve">curl -fL -o xtju-sy.zip \</w:t>
      </w:r>
      <w:r>
        <w:br/>
      </w:r>
      <w:r>
        <w:rPr>
          <w:rStyle w:val="VerbatimChar"/>
        </w:rPr>
        <w:t xml:space="preserve">  "$U/data-bearing/xtju-sy.zip"</w:t>
      </w:r>
      <w:r>
        <w:br/>
      </w:r>
      <w:r>
        <w:rPr>
          <w:rStyle w:val="VerbatimChar"/>
        </w:rPr>
        <w:t xml:space="preserve">unzip -q -o xtju-sy.zip -d data-bearing/ \</w:t>
      </w:r>
      <w:r>
        <w:br/>
      </w:r>
      <w:r>
        <w:rPr>
          <w:rStyle w:val="VerbatimChar"/>
        </w:rPr>
        <w:t xml:space="preserve">  &amp;&amp; rm -f xtju-sy.zip</w:t>
      </w:r>
      <w:r>
        <w:br/>
      </w:r>
      <w:r>
        <w:br/>
      </w:r>
      <w:r>
        <w:rPr>
          <w:rStyle w:val="VerbatimChar"/>
        </w:rPr>
        <w:t xml:space="preserve"># Lingkungan Python (GPU: ikuti scripts/bootstrap_gpu_vps.sh di repositori)</w:t>
      </w:r>
      <w:r>
        <w:br/>
      </w:r>
      <w:r>
        <w:rPr>
          <w:rStyle w:val="VerbatimChar"/>
        </w:rPr>
        <w:t xml:space="preserve">cd Mamba-xLSTM</w:t>
      </w:r>
      <w:r>
        <w:br/>
      </w:r>
      <w:r>
        <w:rPr>
          <w:rStyle w:val="VerbatimChar"/>
        </w:rPr>
        <w:t xml:space="preserve">python3 -m venv .venv</w:t>
      </w:r>
      <w:r>
        <w:br/>
      </w:r>
      <w:r>
        <w:rPr>
          <w:rStyle w:val="VerbatimChar"/>
        </w:rPr>
        <w:t xml:space="preserve">source .venv/bin/activate</w:t>
      </w:r>
      <w:r>
        <w:br/>
      </w:r>
      <w:r>
        <w:rPr>
          <w:rStyle w:val="VerbatimChar"/>
        </w:rPr>
        <w:t xml:space="preserve">pip install --upgrade pip</w:t>
      </w:r>
      <w:r>
        <w:br/>
      </w:r>
      <w:r>
        <w:rPr>
          <w:rStyle w:val="VerbatimChar"/>
        </w:rPr>
        <w:t xml:space="preserve">pip install -e \</w:t>
      </w:r>
      <w:r>
        <w:br/>
      </w:r>
      <w:r>
        <w:rPr>
          <w:rStyle w:val="VerbatimChar"/>
        </w:rPr>
        <w:t xml:space="preserve">  ".[mamba_pure,xlstm,interp]"</w:t>
      </w:r>
      <w:r>
        <w:br/>
      </w:r>
      <w:r>
        <w:br/>
      </w:r>
      <w:r>
        <w:rPr>
          <w:rStyle w:val="VerbatimChar"/>
        </w:rPr>
        <w:t xml:space="preserve"># Perbandingan algoritma (contoh: PHM2012 + XJTU-SY, satu model)</w:t>
      </w:r>
      <w:r>
        <w:br/>
      </w:r>
      <w:r>
        <w:rPr>
          <w:rStyle w:val="VerbatimChar"/>
        </w:rPr>
        <w:t xml:space="preserve">python scripts/run_algorithm_comparison.py \</w:t>
      </w:r>
      <w:r>
        <w:br/>
      </w:r>
      <w:r>
        <w:rPr>
          <w:rStyle w:val="VerbatimChar"/>
        </w:rPr>
        <w:t xml:space="preserve">  --datasets phm2012 xjtusy \</w:t>
      </w:r>
      <w:r>
        <w:br/>
      </w:r>
      <w:r>
        <w:rPr>
          <w:rStyle w:val="VerbatimChar"/>
        </w:rPr>
        <w:t xml:space="preserve">  --models mamba_xlstm_rul \</w:t>
      </w:r>
      <w:r>
        <w:br/>
      </w:r>
      <w:r>
        <w:rPr>
          <w:rStyle w:val="VerbatimChar"/>
        </w:rPr>
        <w:t xml:space="preserve">  --train configs/train/algorithm_comparison.yaml</w:t>
      </w:r>
    </w:p>
    <w:p>
      <w:pPr>
        <w:pStyle w:val="Paragraf"/>
      </w:pPr>
    </w:p>
    <w:bookmarkEnd w:id="37"/>
    <w:bookmarkStart w:id="38" w:name="lamp:kode_versi"/>
    <w:p>
      <w:pPr>
        <w:pStyle w:val="Lampiransub1"/>
      </w:pPr>
      <w:r>
        <w:t xml:space="preserve">C.3 </w:t>
      </w:r>
      <w:r>
        <w:t xml:space="preserve">Daftar Versi Pustaka</w:t>
      </w:r>
    </w:p>
    <w:p>
      <w:pPr>
        <w:pStyle w:val="Paragraf"/>
      </w:pPr>
    </w:p>
    <w:p>
      <w:pPr>
        <w:pStyle w:val="Paragraf"/>
      </w:pPr>
      <w:r>
        <w:t xml:space="preserve">Daftar dependensi inti dan rentang versi yang disyaratkan dicantumkan</w:t>
      </w:r>
      <w:r>
        <w:t xml:space="preserve"> </w:t>
      </w:r>
      <w:r>
        <w:t xml:space="preserve">pada berkas</w:t>
      </w:r>
      <w:r>
        <w:t xml:space="preserve"> </w:t>
      </w:r>
      <w:r>
        <w:rPr>
          <w:rStyle w:val="VerbatimChar"/>
        </w:rPr>
        <w:t xml:space="preserve">Mamba-xLSTM/pyproject.toml</w:t>
      </w:r>
      <w:r>
        <w:t xml:space="preserve"> </w:t>
      </w:r>
      <w:r>
        <w:t xml:space="preserve">(tabel dependensi</w:t>
      </w:r>
      <w:r>
        <w:t xml:space="preserve"> </w:t>
      </w:r>
      <w:r>
        <w:t xml:space="preserve">proyek</w:t>
      </w:r>
      <w:r>
        <w:t xml:space="preserve"> </w:t>
      </w:r>
      <w:r>
        <w:rPr>
          <w:rStyle w:val="VerbatimChar"/>
        </w:rPr>
        <w:t xml:space="preserve">mxlstm</w:t>
      </w:r>
      <w:r>
        <w:t xml:space="preserve">).</w:t>
      </w:r>
      <w:r>
        <w:t xml:space="preserve"> </w:t>
      </w:r>
      <w:r>
        <w:t xml:space="preserve">Untuk merekam versi paket yang identik dengan lingkungan pelatihan</w:t>
      </w:r>
      <w:r>
        <w:t xml:space="preserve"> </w:t>
      </w:r>
      <w:r>
        <w:t xml:space="preserve">Bab V, gunakan</w:t>
      </w:r>
      <w:r>
        <w:t xml:space="preserve"> </w:t>
      </w:r>
      <w:r>
        <w:t xml:space="preserve">keluaran</w:t>
      </w:r>
      <w:r>
        <w:t xml:space="preserve"> </w:t>
      </w:r>
      <w:r>
        <w:rPr>
          <w:rStyle w:val="VerbatimChar"/>
        </w:rPr>
        <w:t xml:space="preserve">pip freeze</w:t>
      </w:r>
      <w:r>
        <w:t xml:space="preserve"> </w:t>
      </w:r>
      <w:r>
        <w:t xml:space="preserve">setelah instalasi pada mesin target dan</w:t>
      </w:r>
      <w:r>
        <w:t xml:space="preserve"> </w:t>
      </w:r>
      <w:r>
        <w:t xml:space="preserve">simpan bersama</w:t>
      </w:r>
      <w:r>
        <w:t xml:space="preserve"> </w:t>
      </w:r>
      <w:r>
        <w:rPr>
          <w:i/>
          <w:iCs/>
        </w:rPr>
        <w:t xml:space="preserve">log</w:t>
      </w:r>
      <w:r>
        <w:t xml:space="preserve"> </w:t>
      </w:r>
      <w:r>
        <w:t xml:space="preserve">pelatihan di</w:t>
      </w:r>
      <w:r>
        <w:t xml:space="preserve"> </w:t>
      </w:r>
      <w:r>
        <w:rPr>
          <w:rStyle w:val="VerbatimChar"/>
        </w:rPr>
        <w:t xml:space="preserve">Mamba-xLSTM/results/runs/</w:t>
      </w:r>
      <w:r>
        <w:t xml:space="preserve">.</w:t>
      </w:r>
    </w:p>
    <w:bookmarkEnd w:id="38"/>
    <w:bookmarkEnd w:id="39"/>
    <w:p>
      <w:r>
        <w:br w:type="page"/>
      </w:r>
    </w:p>
    <w:p>
      <w:pPr>
        <w:pStyle w:val="Paragraf"/>
      </w:pPr>
      <w:r>
        <w:t xml:space="preserve">﻿</w:t>
      </w:r>
    </w:p>
    <w:p>
      <w:pPr>
        <w:pStyle w:val="Paragraf"/>
      </w:pPr>
    </w:p>
    <w:bookmarkStart w:id="88" w:name="lamp:klasifikasi_industri"/>
    <w:p>
      <w:pPr>
        <w:pStyle w:val="Lampiran"/>
      </w:pPr>
      <w:r>
        <w:t xml:space="preserve">Lampiran D </w:t>
      </w:r>
      <w:r>
        <w:t xml:space="preserve">Validasi Industri PT SKF Indonesia: Pengujian Eksternal</w:t>
      </w:r>
    </w:p>
    <w:p>
      <w:pPr>
        <w:pStyle w:val="Paragraf"/>
      </w:pPr>
    </w:p>
    <w:p>
      <w:pPr>
        <w:pStyle w:val="Paragraf"/>
      </w:pPr>
      <w:r>
        <w:t xml:space="preserve">Lampiran ini mendokumentasikan konteks akuisisi data di lini produksi</w:t>
      </w:r>
      <w:r>
        <w:t xml:space="preserve"> </w:t>
      </w:r>
      <w:r>
        <w:t xml:space="preserve">PT SKF Indonesia, skema inferensi kualitatif yang digunakan untuk</w:t>
      </w:r>
      <w:r>
        <w:t xml:space="preserve"> </w:t>
      </w:r>
      <w:r>
        <w:t xml:space="preserve">memverifikasi classifier yang telah dilatih pada CWRU, serta peta jalan</w:t>
      </w:r>
      <w:r>
        <w:t xml:space="preserve"> </w:t>
      </w:r>
      <w:r>
        <w:t xml:space="preserve">pengumpulan data untuk penelitian lanjutan. Materi yang dimuat di sini</w:t>
      </w:r>
      <w:r>
        <w:t xml:space="preserve"> </w:t>
      </w:r>
      <w:r>
        <w:t xml:space="preserve">bersifat penunjang dan tidak menambahkan klaim ilmiah baru di luar</w:t>
      </w:r>
      <w:r>
        <w:t xml:space="preserve"> </w:t>
      </w:r>
      <w:r>
        <w:t xml:space="preserve">yang sudah diuraikan pada Bab IV</w:t>
      </w:r>
      <w:r>
        <w:t xml:space="preserve"> </w:t>
      </w:r>
      <w:r>
        <w:t xml:space="preserve">dan Bab V.</w:t>
      </w:r>
    </w:p>
    <w:p>
      <w:pPr>
        <w:pStyle w:val="Paragraf"/>
      </w:pPr>
    </w:p>
    <w:bookmarkStart w:id="35" w:name="lamp:skf_konteks"/>
    <w:p>
      <w:pPr>
        <w:pStyle w:val="Lampiransub1"/>
      </w:pPr>
      <w:r>
        <w:t xml:space="preserve">D.1 </w:t>
      </w:r>
      <w:r>
        <w:t xml:space="preserve">Konteks Akuisisi Data</w:t>
      </w:r>
    </w:p>
    <w:p>
      <w:pPr>
        <w:pStyle w:val="Paragraf"/>
      </w:pPr>
    </w:p>
    <w:p>
      <w:pPr>
        <w:pStyle w:val="Paragraf"/>
      </w:pPr>
      <w:r>
        <w:t xml:space="preserve">PT SKF Indonesia mengoperasikan dua mesin</w:t>
      </w:r>
      <w:r>
        <w:t xml:space="preserve"> </w:t>
      </w:r>
      <w:r>
        <w:rPr>
          <w:i/>
          <w:iCs/>
        </w:rPr>
        <w:t xml:space="preserve">outer ring grinding</w:t>
      </w:r>
      <w:r>
        <w:t xml:space="preserve"> </w:t>
      </w:r>
      <w:r>
        <w:t xml:space="preserve">(OR1 dan OR2) pada lini produksi</w:t>
      </w:r>
      <w:r>
        <w:t xml:space="preserve"> </w:t>
      </w:r>
      <w:r>
        <w:rPr>
          <w:i/>
          <w:iCs/>
        </w:rPr>
        <w:t xml:space="preserve">bearing</w:t>
      </w:r>
      <w:r>
        <w:t xml:space="preserve"> </w:t>
      </w:r>
      <w:r>
        <w:t xml:space="preserve">bola di Cikarang. Sensor</w:t>
      </w:r>
      <w:r>
        <w:t xml:space="preserve"> </w:t>
      </w:r>
      <w:r>
        <w:t xml:space="preserve">akselerometer terpasang pada setiap mesin dan terhubung ke unit</w:t>
      </w:r>
      <w:r>
        <w:t xml:space="preserve"> </w:t>
      </w:r>
      <w:r>
        <w:t xml:space="preserve">akuisisi SKF IMx-8, yang mengirimkan rekaman sinyal getaran secara</w:t>
      </w:r>
      <w:r>
        <w:t xml:space="preserve"> </w:t>
      </w:r>
      <w:r>
        <w:t xml:space="preserve">periodik ke platform AWS Cloud melalui protokol OPC-UA. Setiap rekaman</w:t>
      </w:r>
      <w:r>
        <w:t xml:space="preserve"> </w:t>
      </w:r>
      <w:r>
        <w:t xml:space="preserve">memuat kanal akselerometer horizontal dan vertikal dengan frekuensi</w:t>
      </w:r>
      <w:r>
        <w:t xml:space="preserve"> </w:t>
      </w:r>
      <w:r>
        <w:rPr>
          <w:i/>
          <w:iCs/>
        </w:rPr>
        <w:t xml:space="preserve">sampling</w:t>
      </w:r>
      <w:r>
        <w:t xml:space="preserve"> </w:t>
      </w:r>
      <w:r>
        <w:t xml:space="preserve">25,6 kHz, dalam rentang operasi nominal spindel</w:t>
      </w:r>
      <w:r>
        <w:t xml:space="preserve"> </w:t>
      </w:r>
      <w:r>
        <w:t xml:space="preserve">3.500–4.200 rpm.</w:t>
      </w:r>
    </w:p>
    <w:p>
      <w:pPr>
        <w:pStyle w:val="Paragraf"/>
      </w:pPr>
    </w:p>
    <w:p>
      <w:pPr>
        <w:pStyle w:val="Paragraf"/>
      </w:pPr>
      <w:r>
        <w:t xml:space="preserve">Di sisi lini produksi, setiap produk</w:t>
      </w:r>
      <w:r>
        <w:t xml:space="preserve"> </w:t>
      </w:r>
      <w:r>
        <w:rPr>
          <w:i/>
          <w:iCs/>
        </w:rPr>
        <w:t xml:space="preserve">bearing</w:t>
      </w:r>
      <w:r>
        <w:t xml:space="preserve"> </w:t>
      </w:r>
      <w:r>
        <w:t xml:space="preserve">yang selesai diproses</w:t>
      </w:r>
      <w:r>
        <w:t xml:space="preserve"> </w:t>
      </w:r>
      <w:r>
        <w:t xml:space="preserve">melewati dua stasiun pemeriksaan kualitas</w:t>
      </w:r>
      <w:r>
        <w:t xml:space="preserve"> </w:t>
      </w:r>
      <w:r>
        <w:rPr>
          <w:i/>
          <w:iCs/>
        </w:rPr>
        <w:t xml:space="preserve">end-of-line</w:t>
      </w:r>
      <w:r>
        <w:t xml:space="preserve">: stasiun</w:t>
      </w:r>
      <w:r>
        <w:t xml:space="preserve"> </w:t>
      </w:r>
      <w:r>
        <w:rPr>
          <w:i/>
          <w:iCs/>
        </w:rPr>
        <w:t xml:space="preserve">vibration checking</w:t>
      </w:r>
      <w:r>
        <w:t xml:space="preserve"> </w:t>
      </w:r>
      <w:r>
        <w:t xml:space="preserve">(VC) dan stasiun</w:t>
      </w:r>
      <w:r>
        <w:t xml:space="preserve"> </w:t>
      </w:r>
      <w:r>
        <w:rPr>
          <w:i/>
          <w:iCs/>
        </w:rPr>
        <w:t xml:space="preserve">radial clearance</w:t>
      </w:r>
      <w:r>
        <w:rPr>
          <w:i/>
          <w:iCs/>
        </w:rPr>
        <w:t xml:space="preserve"> </w:t>
      </w:r>
      <w:r>
        <w:rPr>
          <w:i/>
          <w:iCs/>
        </w:rPr>
        <w:t xml:space="preserve">checking</w:t>
      </w:r>
      <w:r>
        <w:t xml:space="preserve"> </w:t>
      </w:r>
      <w:r>
        <w:t xml:space="preserve">(RCC). Stasiun VC mengukur level getaran produk jadi pada</w:t>
      </w:r>
      <w:r>
        <w:t xml:space="preserve"> </w:t>
      </w:r>
      <w:r>
        <w:t xml:space="preserve">tiga kecepatan putaran referensi; stasiun RCC mengukur kelonggaran</w:t>
      </w:r>
      <w:r>
        <w:t xml:space="preserve"> </w:t>
      </w:r>
      <w:r>
        <w:t xml:space="preserve">radial aktual terhadap toleransi geometri spesifikasi produk. Hasil</w:t>
      </w:r>
      <w:r>
        <w:t xml:space="preserve"> </w:t>
      </w:r>
      <w:r>
        <w:t xml:space="preserve">pengukuran kedua stasiun disimpan dalam basis data MES dan</w:t>
      </w:r>
      <w:r>
        <w:t xml:space="preserve"> </w:t>
      </w:r>
      <w:r>
        <w:t xml:space="preserve">disinkronisasi secara berkala dengan rekaman spindel pada lapisan</w:t>
      </w:r>
      <w:r>
        <w:t xml:space="preserve"> </w:t>
      </w:r>
      <w:r>
        <w:rPr>
          <w:i/>
          <w:iCs/>
        </w:rPr>
        <w:t xml:space="preserve">data warehouse</w:t>
      </w:r>
      <w:r>
        <w:t xml:space="preserve">.</w:t>
      </w:r>
    </w:p>
    <w:p>
      <w:pPr>
        <w:pStyle w:val="Paragraf"/>
      </w:pPr>
    </w:p>
    <w:p>
      <w:pPr>
        <w:pStyle w:val="Paragraf"/>
      </w:pPr>
      <w:r>
        <w:t xml:space="preserve">Subset data yang tersedia untuk penelitian ini berjumlah</w:t>
      </w:r>
      <w:r>
        <w:t xml:space="preserve"> </w:t>
      </w:r>
      <w:r>
        <w:rPr>
          <w:i/>
          <w:iCs/>
        </w:rPr>
        <w:t xml:space="preserve">N</w:t>
      </w:r>
      <w:r>
        <w:t xml:space="preserve"> titik rekaman spindel yang dilabeli berdasarkan kondisi yang</w:t>
      </w:r>
      <w:r>
        <w:t xml:space="preserve"> </w:t>
      </w:r>
      <w:r>
        <w:t xml:space="preserve">diobservasi oleh tim PdM SKF (normal, peringatan, atau kritis)</w:t>
      </w:r>
      <w:r>
        <w:t xml:space="preserve"> </w:t>
      </w:r>
      <w:r>
        <w:t xml:space="preserve">pada rentang waktu pengumpulan yang terbatas; jumlah pasti</w:t>
      </w:r>
      <w:r>
        <w:t xml:space="preserve"> </w:t>
      </w:r>
      <w:r>
        <w:rPr>
          <w:i/>
          <w:iCs/>
        </w:rPr>
        <w:t xml:space="preserve">N</w:t>
      </w:r>
      <w:r>
        <w:t xml:space="preserve"> </w:t>
      </w:r>
      <w:r>
        <w:t xml:space="preserve">dan distribusi label perlu dikonfirmasi dengan Pak Toto sebelum</w:t>
      </w:r>
      <w:r>
        <w:t xml:space="preserve"> </w:t>
      </w:r>
      <w:r>
        <w:t xml:space="preserve">finalisasi Lampiran ini. Volume yang tersedia tidak mencukupi</w:t>
      </w:r>
      <w:r>
        <w:t xml:space="preserve"> </w:t>
      </w:r>
      <w:r>
        <w:t xml:space="preserve">untuk split pelatihan/uji yang independen, dan dengan demikian</w:t>
      </w:r>
      <w:r>
        <w:t xml:space="preserve"> </w:t>
      </w:r>
      <w:r>
        <w:t xml:space="preserve">data SKF hanya digunakan untuk inferensi dengan model yang telah</w:t>
      </w:r>
      <w:r>
        <w:t xml:space="preserve"> </w:t>
      </w:r>
      <w:r>
        <w:t xml:space="preserve">dilatih pada CWRU.</w:t>
      </w:r>
    </w:p>
    <w:p>
      <w:pPr>
        <w:pStyle w:val="Paragraf"/>
      </w:pPr>
    </w:p>
    <w:bookmarkEnd w:id="35"/>
    <w:bookmarkStart w:id="36" w:name="lamp:skf_praproses"/>
    <w:p>
      <w:pPr>
        <w:pStyle w:val="Lampiransub1"/>
      </w:pPr>
      <w:r>
        <w:t xml:space="preserve">D.2 </w:t>
      </w:r>
      <w:r>
        <w:t xml:space="preserve">Praproses Data Sensor PT SKF</w:t>
      </w:r>
    </w:p>
    <w:p>
      <w:pPr>
        <w:pStyle w:val="Paragraf"/>
      </w:pPr>
    </w:p>
    <w:p>
      <w:pPr>
        <w:pStyle w:val="Paragraf"/>
      </w:pPr>
      <w:r>
        <w:t xml:space="preserve">Data sensor yang diperoleh dari platform AWS Cloud melalui unit akuisisi</w:t>
      </w:r>
      <w:r>
        <w:t xml:space="preserve"> </w:t>
      </w:r>
      <w:r>
        <w:t xml:space="preserve">SKF IMx-8 tidak dapat langsung digunakan sebagai input model tanpa melewati</w:t>
      </w:r>
      <w:r>
        <w:t xml:space="preserve"> </w:t>
      </w:r>
      <w:r>
        <w:t xml:space="preserve">tahap praproses. Alur praproses data sensor PT SKF Indonesia terdiri atas</w:t>
      </w:r>
      <w:r>
        <w:t xml:space="preserve"> </w:t>
      </w:r>
      <w:r>
        <w:t xml:space="preserve">langkah-langkah berikut.</w:t>
      </w:r>
    </w:p>
    <w:p>
      <w:pPr>
        <w:pStyle w:val="Paragraf"/>
      </w:pPr>
    </w:p>
    <w:p>
      <w:pPr>
        <w:pStyle w:val="Paragraf"/>
        <w:numPr>
          <w:ilvl w:val="0"/>
          <w:numId w:val="1001"/>
        </w:numPr>
      </w:pPr>
      <w:r>
        <w:rPr>
          <w:b/>
          <w:bCs/>
        </w:rPr>
        <w:t xml:space="preserve">Ekspor dan pembacaan data.</w:t>
      </w:r>
      <w:r>
        <w:t xml:space="preserve"> </w:t>
      </w:r>
      <w:r>
        <w:t xml:space="preserve">Rekaman sinyal getaran dan data</w:t>
      </w:r>
      <w:r>
        <w:t xml:space="preserve"> </w:t>
      </w:r>
      <w:r>
        <w:t xml:space="preserve">kualitas produk diekspor dari platform AWS Cloud dalam format XLSX,</w:t>
      </w:r>
      <w:r>
        <w:t xml:space="preserve"> </w:t>
      </w:r>
      <w:r>
        <w:t xml:space="preserve">kemudian dibaca ke dalam</w:t>
      </w:r>
      <w:r>
        <w:t xml:space="preserve"> </w:t>
      </w:r>
      <w:r>
        <w:rPr>
          <w:i/>
          <w:iCs/>
        </w:rPr>
        <w:t xml:space="preserve">workstation</w:t>
      </w:r>
      <w:r>
        <w:t xml:space="preserve"> </w:t>
      </w:r>
      <w:r>
        <w:t xml:space="preserve">menggunakan</w:t>
      </w:r>
      <w:r>
        <w:t xml:space="preserve"> </w:t>
      </w:r>
      <w:r>
        <w:rPr>
          <w:i/>
          <w:iCs/>
        </w:rPr>
        <w:t xml:space="preserve">library</w:t>
      </w:r>
      <w:r>
        <w:t xml:space="preserve"> </w:t>
      </w:r>
      <w:r>
        <w:t xml:space="preserve">pandas Python.</w:t>
      </w:r>
    </w:p>
    <w:p>
      <w:pPr>
        <w:pStyle w:val="Paragraf"/>
      </w:pPr>
    </w:p>
    <w:p>
      <w:pPr>
        <w:pStyle w:val="Paragraf"/>
        <w:numPr>
          <w:ilvl w:val="0"/>
          <w:numId w:val="1001"/>
        </w:numPr>
      </w:pPr>
      <w:r>
        <w:rPr>
          <w:b/>
          <w:bCs/>
        </w:rPr>
        <w:t xml:space="preserve">Sinkronisasi sinyal getaran dan data kualitas.</w:t>
      </w:r>
      <w:r>
        <w:t xml:space="preserve"> </w:t>
      </w:r>
      <w:r>
        <w:t xml:space="preserve">Rekaman</w:t>
      </w:r>
      <w:r>
        <w:t xml:space="preserve"> </w:t>
      </w:r>
      <w:r>
        <w:t xml:space="preserve">spindel dari akselerometer (OR1 dan OR2) diselaraskan secara temporal</w:t>
      </w:r>
      <w:r>
        <w:t xml:space="preserve"> </w:t>
      </w:r>
      <w:r>
        <w:t xml:space="preserve">dengan hasil pengukuran dari dua stasiun pemeriksaan akhir lini:</w:t>
      </w:r>
      <w:r>
        <w:t xml:space="preserve"> </w:t>
      </w:r>
      <w:r>
        <w:t xml:space="preserve">stasiun</w:t>
      </w:r>
      <w:r>
        <w:t xml:space="preserve"> </w:t>
      </w:r>
      <w:r>
        <w:rPr>
          <w:i/>
          <w:iCs/>
        </w:rPr>
        <w:t xml:space="preserve">Vibration Checking</w:t>
      </w:r>
      <w:r>
        <w:t xml:space="preserve"> </w:t>
      </w:r>
      <w:r>
        <w:t xml:space="preserve">(VC) dan stasiun</w:t>
      </w:r>
      <w:r>
        <w:t xml:space="preserve"> </w:t>
      </w:r>
      <w:r>
        <w:rPr>
          <w:i/>
          <w:iCs/>
        </w:rPr>
        <w:t xml:space="preserve">Radial</w:t>
      </w:r>
      <w:r>
        <w:rPr>
          <w:i/>
          <w:iCs/>
        </w:rPr>
        <w:t xml:space="preserve"> </w:t>
      </w:r>
      <w:r>
        <w:rPr>
          <w:i/>
          <w:iCs/>
        </w:rPr>
        <w:t xml:space="preserve">Clearance Checking</w:t>
      </w:r>
      <w:r>
        <w:t xml:space="preserve"> </w:t>
      </w:r>
      <w:r>
        <w:t xml:space="preserve">(RCC). Sinkronisasi dilakukan berdasarkan</w:t>
      </w:r>
      <w:r>
        <w:t xml:space="preserve"> </w:t>
      </w:r>
      <w:r>
        <w:rPr>
          <w:i/>
          <w:iCs/>
        </w:rPr>
        <w:t xml:space="preserve">timestamp</w:t>
      </w:r>
      <w:r>
        <w:t xml:space="preserve"> </w:t>
      </w:r>
      <w:r>
        <w:t xml:space="preserve">rekaman dan nomor lot produksi.</w:t>
      </w:r>
    </w:p>
    <w:p>
      <w:pPr>
        <w:pStyle w:val="Paragraf"/>
      </w:pPr>
    </w:p>
    <w:p>
      <w:pPr>
        <w:pStyle w:val="Paragraf"/>
        <w:numPr>
          <w:ilvl w:val="0"/>
          <w:numId w:val="1001"/>
        </w:numPr>
      </w:pPr>
      <w:r>
        <w:rPr>
          <w:b/>
          <w:bCs/>
        </w:rPr>
        <w:t xml:space="preserve">Pembersihan data.</w:t>
      </w:r>
      <w:r>
        <w:t xml:space="preserve"> </w:t>
      </w:r>
      <w:r>
        <w:t xml:space="preserve">Rekaman dengan nilai yang hilang akibat</w:t>
      </w:r>
      <w:r>
        <w:t xml:space="preserve"> </w:t>
      </w:r>
      <w:r>
        <w:t xml:space="preserve">gangguan transmisi OPC-UA atau kegagalan sensor diinterpolasi secara</w:t>
      </w:r>
      <w:r>
        <w:t xml:space="preserve"> </w:t>
      </w:r>
      <w:r>
        <w:t xml:space="preserve">linier jika jurang celah data tidak melebihi 5 titik berurutan; bila</w:t>
      </w:r>
      <w:r>
        <w:t xml:space="preserve"> </w:t>
      </w:r>
      <w:r>
        <w:t xml:space="preserve">melebihi ambang tersebut, rekaman dibuang dari analisis.</w:t>
      </w:r>
      <w:r>
        <w:t xml:space="preserve"> </w:t>
      </w:r>
      <w:r>
        <w:t xml:space="preserve">Duplikat</w:t>
      </w:r>
      <w:r>
        <w:t xml:space="preserve"> </w:t>
      </w:r>
      <w:r>
        <w:rPr>
          <w:i/>
          <w:iCs/>
        </w:rPr>
        <w:t xml:space="preserve">timestamp</w:t>
      </w:r>
      <w:r>
        <w:t xml:space="preserve"> </w:t>
      </w:r>
      <w:r>
        <w:t xml:space="preserve">dihapus dengan mempertahankan entri pertama.</w:t>
      </w:r>
    </w:p>
    <w:p>
      <w:pPr>
        <w:pStyle w:val="Paragraf"/>
      </w:pPr>
    </w:p>
    <w:p>
      <w:pPr>
        <w:pStyle w:val="Paragraf"/>
        <w:numPr>
          <w:ilvl w:val="0"/>
          <w:numId w:val="1001"/>
        </w:numPr>
      </w:pPr>
      <w:r>
        <w:rPr>
          <w:b/>
          <w:bCs/>
        </w:rPr>
        <w:t xml:space="preserve">Penskalaan fitur.</w:t>
      </w:r>
      <w:r>
        <w:t xml:space="preserve"> </w:t>
      </w:r>
      <w:r>
        <w:t xml:space="preserve">Vektor HI 18-D yang diekstraksi dari</w:t>
      </w:r>
      <w:r>
        <w:t xml:space="preserve"> </w:t>
      </w:r>
      <w:r>
        <w:t xml:space="preserve">setiap rekaman spindel (sembilan fitur</w:t>
      </w:r>
      <w:r>
        <w:t xml:space="preserve"> </w:t>
      </w:r>
      <w:r>
        <w:rPr>
          <w:i/>
          <w:iCs/>
        </w:rPr>
        <w:t xml:space="preserve">time-domain</w:t>
      </w:r>
      <w:r>
        <w:t xml:space="preserve"> </w:t>
      </w:r>
      <w:r>
        <w:t xml:space="preserve">dan</w:t>
      </w:r>
      <w:r>
        <w:t xml:space="preserve"> </w:t>
      </w:r>
      <w:r>
        <w:t xml:space="preserve">sembilan fitur</w:t>
      </w:r>
      <w:r>
        <w:t xml:space="preserve"> </w:t>
      </w:r>
      <w:r>
        <w:rPr>
          <w:i/>
          <w:iCs/>
        </w:rPr>
        <w:t xml:space="preserve">frequency-domain</w:t>
      </w:r>
      <w:r>
        <w:t xml:space="preserve">, identik dengan definisi pada</w:t>
      </w:r>
      <w:r>
        <w:t xml:space="preserve"> </w:t>
      </w:r>
      <w:r>
        <w:t xml:space="preserve">Bab III Subbab III.2.3) dinormalisasi menggunakan parameter</w:t>
      </w:r>
      <w:r>
        <w:t xml:space="preserve"> </w:t>
      </w:r>
      <w:r>
        <w:t xml:space="preserve">Z-score yang diperoleh dari</w:t>
      </w:r>
      <w:r>
        <w:t xml:space="preserve"> </w:t>
      </w:r>
      <w:r>
        <w:rPr>
          <w:i/>
          <w:iCs/>
        </w:rPr>
        <w:t xml:space="preserve">fit</w:t>
      </w:r>
      <w:r>
        <w:t xml:space="preserve"> </w:t>
      </w:r>
      <w:r>
        <w:t xml:space="preserve">pada set pelatihan CWRU.</w:t>
      </w:r>
      <w:r>
        <w:t xml:space="preserve"> </w:t>
      </w:r>
      <w:r>
        <w:t xml:space="preserve">Pendekatan ini memungkinkan inferensi lintas dataset tanpa pelatihan</w:t>
      </w:r>
      <w:r>
        <w:t xml:space="preserve"> </w:t>
      </w:r>
      <w:r>
        <w:t xml:space="preserve">ulang model.</w:t>
      </w:r>
    </w:p>
    <w:p>
      <w:pPr>
        <w:pStyle w:val="Paragraf"/>
      </w:pPr>
    </w:p>
    <w:p>
      <w:pPr>
        <w:pStyle w:val="Paragraf"/>
        <w:numPr>
          <w:ilvl w:val="0"/>
          <w:numId w:val="1001"/>
        </w:numPr>
      </w:pPr>
      <w:r>
        <w:rPr>
          <w:b/>
          <w:bCs/>
        </w:rPr>
        <w:t xml:space="preserve">Pelabelan kondisi.</w:t>
      </w:r>
      <w:r>
        <w:t xml:space="preserve"> </w:t>
      </w:r>
      <w:r>
        <w:t xml:space="preserve">Setiap rekaman yang lolos pembersihan</w:t>
      </w:r>
      <w:r>
        <w:t xml:space="preserve"> </w:t>
      </w:r>
      <w:r>
        <w:t xml:space="preserve">diberi label kondisi (normal, peringatan, atau kritis) berdasarkan</w:t>
      </w:r>
      <w:r>
        <w:t xml:space="preserve"> </w:t>
      </w:r>
      <w:r>
        <w:t xml:space="preserve">anotasi dari tim PdM PT SKF Indonesia. Karena volume data yang</w:t>
      </w:r>
      <w:r>
        <w:t xml:space="preserve"> </w:t>
      </w:r>
      <w:r>
        <w:t xml:space="preserve">tersedia tidak mencukupi untuk split pelatihan/uji yang independen,</w:t>
      </w:r>
      <w:r>
        <w:t xml:space="preserve"> </w:t>
      </w:r>
      <w:r>
        <w:t xml:space="preserve">label ini hanya digunakan sebagai referensi</w:t>
      </w:r>
      <w:r>
        <w:t xml:space="preserve"> </w:t>
      </w:r>
      <w:r>
        <w:rPr>
          <w:i/>
          <w:iCs/>
        </w:rPr>
        <w:t xml:space="preserve">sanity check</w:t>
      </w:r>
      <w:r>
        <w:t xml:space="preserve"> </w:t>
      </w:r>
      <w:r>
        <w:t xml:space="preserve">kualitatif pada tahap inferensi.</w:t>
      </w:r>
    </w:p>
    <w:p>
      <w:pPr>
        <w:pStyle w:val="Paragraf"/>
      </w:pPr>
    </w:p>
    <w:p>
      <w:pPr>
        <w:pStyle w:val="Paragraf"/>
      </w:pPr>
      <w:r>
        <w:t xml:space="preserve">Alur praproses di atas mengikuti kerangka tujuh tahapan yang diuraikan</w:t>
      </w:r>
      <w:r>
        <w:t xml:space="preserve"> </w:t>
      </w:r>
      <w:r>
        <w:t xml:space="preserve">pada Bab III Subbab III.2.5, dengan penyesuaian pada langkah sinkronisasi</w:t>
      </w:r>
      <w:r>
        <w:t xml:space="preserve"> </w:t>
      </w:r>
      <w:r>
        <w:t xml:space="preserve">VC/RCC yang spesifik untuk konfigurasi lini produksi PT SKF Indonesia.</w:t>
      </w:r>
    </w:p>
    <w:p>
      <w:pPr>
        <w:pStyle w:val="Paragraf"/>
      </w:pPr>
    </w:p>
    <w:bookmarkEnd w:id="36"/>
    <w:bookmarkStart w:id="41" w:name="lamp:skf_skema"/>
    <w:p>
      <w:pPr>
        <w:pStyle w:val="Lampiransub1"/>
      </w:pPr>
      <w:r>
        <w:t xml:space="preserve">D.3 </w:t>
      </w:r>
      <w:r>
        <w:t xml:space="preserve">Skema Pengujian Eksternal: Inferensi dengan Model CWRU</w:t>
      </w:r>
    </w:p>
    <w:p>
      <w:pPr>
        <w:pStyle w:val="Paragraf"/>
      </w:pPr>
    </w:p>
    <w:p>
      <w:pPr>
        <w:pStyle w:val="Paragraf"/>
      </w:pPr>
      <w:r>
        <w:t xml:space="preserve">Skema yang diterapkan adalah sebagai berikut. Model berbasis kernel</w:t>
      </w:r>
      <w:r>
        <w:t xml:space="preserve"> </w:t>
      </w:r>
      <w:r>
        <w:t xml:space="preserve">(SVM-RBF) yang telah dilatih pada dataset CWRU (Bab IV,</w:t>
      </w:r>
      <w:r>
        <w:t xml:space="preserve"> </w:t>
      </w:r>
      <w:r>
        <w:t xml:space="preserve">Subbab IV.2) diterapkan secara langsung untuk menginferensi</w:t>
      </w:r>
      <w:r>
        <w:t xml:space="preserve"> </w:t>
      </w:r>
      <w:r>
        <w:t xml:space="preserve">label kondisi pada rekaman spindel OR1/OR2. Fitur input mengikuti</w:t>
      </w:r>
      <w:r>
        <w:t xml:space="preserve"> </w:t>
      </w:r>
      <w:r>
        <w:t xml:space="preserve">definisi HI 18-D yang sama (sembilan fitur</w:t>
      </w:r>
      <w:r>
        <w:t xml:space="preserve"> </w:t>
      </w:r>
      <w:r>
        <w:rPr>
          <w:i/>
          <w:iCs/>
        </w:rPr>
        <w:t xml:space="preserve">time-domain</w:t>
      </w:r>
      <w:r>
        <w:t xml:space="preserve"> +</w:t>
      </w:r>
      <w:r>
        <w:t xml:space="preserve"> </w:t>
      </w:r>
      <w:r>
        <w:t xml:space="preserve">sembilan fitur</w:t>
      </w:r>
      <w:r>
        <w:t xml:space="preserve"> </w:t>
      </w:r>
      <w:r>
        <w:rPr>
          <w:i/>
          <w:iCs/>
        </w:rPr>
        <w:t xml:space="preserve">frequency-domain</w:t>
      </w:r>
      <w:r>
        <w:t xml:space="preserve">) per rekaman, dihitung dengan</w:t>
      </w:r>
      <w:r>
        <w:t xml:space="preserve"> </w:t>
      </w:r>
      <w:r>
        <w:t xml:space="preserve">parameter geometri</w:t>
      </w:r>
      <w:r>
        <w:t xml:space="preserve"> </w:t>
      </w:r>
      <w:r>
        <w:rPr>
          <w:i/>
          <w:iCs/>
        </w:rPr>
        <w:t xml:space="preserve">bearing</w:t>
      </w:r>
      <w:r>
        <w:t xml:space="preserve"> </w:t>
      </w:r>
      <w:r>
        <w:t xml:space="preserve">SKF 6205 sebagai aproksimasi frekuensi</w:t>
      </w:r>
      <w:r>
        <w:t xml:space="preserve"> </w:t>
      </w:r>
      <w:r>
        <w:t xml:space="preserve">karakteristik. Normalisasi Z-score menggunakan parameter</w:t>
      </w:r>
      <w:r>
        <w:t xml:space="preserve"> </w:t>
      </w:r>
      <w:r>
        <w:rPr>
          <w:i/>
          <w:iCs/>
        </w:rPr>
        <w:t xml:space="preserve">fit-on-train</w:t>
      </w:r>
      <w:r>
        <w:t xml:space="preserve"> </w:t>
      </w:r>
      <w:r>
        <w:t xml:space="preserve">dari CWRU.</w:t>
      </w:r>
    </w:p>
    <w:p>
      <w:pPr>
        <w:pStyle w:val="Paragraf"/>
      </w:pPr>
    </w:p>
    <w:p>
      <w:pPr>
        <w:pStyle w:val="Paragraf"/>
      </w:pPr>
      <w:r>
        <w:t xml:space="preserve">Label prediksi kemudian dibandingkan secara kualitatif dengan label</w:t>
      </w:r>
      <w:r>
        <w:t xml:space="preserve"> </w:t>
      </w:r>
      <w:r>
        <w:t xml:space="preserve">kondisi yang diobservasi oleh tim PdM SKF. Perbandingan ini bersifat</w:t>
      </w:r>
      <w:r>
        <w:t xml:space="preserve"> </w:t>
      </w:r>
      <w:r>
        <w:rPr>
          <w:i/>
          <w:iCs/>
        </w:rPr>
        <w:t xml:space="preserve">sanity check</w:t>
      </w:r>
      <w:r>
        <w:t xml:space="preserve"> </w:t>
      </w:r>
      <w:r>
        <w:t xml:space="preserve">dan tidak diklaim sebagai validasi</w:t>
      </w:r>
      <w:r>
        <w:t xml:space="preserve"> </w:t>
      </w:r>
      <w:r>
        <w:rPr>
          <w:i/>
          <w:iCs/>
        </w:rPr>
        <w:t xml:space="preserve">cross-machine</w:t>
      </w:r>
      <w:r>
        <w:t xml:space="preserve"> </w:t>
      </w:r>
      <w:r>
        <w:t xml:space="preserve">yang lengkap, mengingat tiga keterbatasan</w:t>
      </w:r>
      <w:r>
        <w:t xml:space="preserve"> </w:t>
      </w:r>
      <w:r>
        <w:t xml:space="preserve">mendasar: (1) distribusi beban dan geometri mesin OR1/OR2 berbeda</w:t>
      </w:r>
      <w:r>
        <w:t xml:space="preserve"> </w:t>
      </w:r>
      <w:r>
        <w:t xml:space="preserve">dengan kondisi</w:t>
      </w:r>
      <w:r>
        <w:t xml:space="preserve"> </w:t>
      </w:r>
      <w:r>
        <w:rPr>
          <w:i/>
          <w:iCs/>
        </w:rPr>
        <w:t xml:space="preserve">test rig</w:t>
      </w:r>
      <w:r>
        <w:t xml:space="preserve"> </w:t>
      </w:r>
      <w:r>
        <w:t xml:space="preserve">CWRU; (2) label kondisi SKF</w:t>
      </w:r>
      <w:r>
        <w:t xml:space="preserve"> </w:t>
      </w:r>
      <w:r>
        <w:t xml:space="preserve">ditetapkan berdasarkan pengamatan operasional, bukan</w:t>
      </w:r>
      <w:r>
        <w:t xml:space="preserve"> </w:t>
      </w:r>
      <w:r>
        <w:rPr>
          <w:i/>
          <w:iCs/>
        </w:rPr>
        <w:t xml:space="preserve">seeded</w:t>
      </w:r>
      <w:r>
        <w:rPr>
          <w:i/>
          <w:iCs/>
        </w:rPr>
        <w:t xml:space="preserve"> </w:t>
      </w:r>
      <w:r>
        <w:rPr>
          <w:i/>
          <w:iCs/>
        </w:rPr>
        <w:t xml:space="preserve">fault</w:t>
      </w:r>
      <w:r>
        <w:t xml:space="preserve"> </w:t>
      </w:r>
      <w:r>
        <w:t xml:space="preserve">terkontrol seperti EDM pada CWRU; dan (3) volume</w:t>
      </w:r>
      <w:r>
        <w:t xml:space="preserve"> </w:t>
      </w:r>
      <w:r>
        <w:rPr>
          <w:i/>
          <w:iCs/>
        </w:rPr>
        <w:t xml:space="preserve">N</w:t>
      </w:r>
      <w:r>
        <w:t xml:space="preserve"> </w:t>
      </w:r>
      <w:r>
        <w:t xml:space="preserve">yang</w:t>
      </w:r>
      <w:r>
        <w:t xml:space="preserve"> </w:t>
      </w:r>
      <w:r>
        <w:t xml:space="preserve">kecil tidak mendukung inferensi statistik.</w:t>
      </w:r>
    </w:p>
    <w:p>
      <w:pPr>
        <w:pStyle w:val="Paragraf"/>
      </w:pPr>
    </w:p>
    <w:p>
      <w:pPr>
        <w:pStyle w:val="Paragraf"/>
      </w:pPr>
      <w:r>
        <w:t xml:space="preserve">Gambar </w:t>
      </w:r>
      <w:fldSimple w:instr=" REF fig_lampD_skema_inferensi \h ">
        <w:r>
          <w:t xml:space="preserve">D.1</w:t>
        </w:r>
      </w:fldSimple>
      <w:r>
        <w:t xml:space="preserve"> merangkum aliran data dalam</w:t>
      </w:r>
      <w:r>
        <w:t xml:space="preserve"> </w:t>
      </w:r>
      <w:r>
        <w:t xml:space="preserve">skema</w:t>
      </w:r>
      <w:r>
        <w:t xml:space="preserve"> </w:t>
      </w:r>
      <w:r>
        <w:rPr>
          <w:i/>
          <w:iCs/>
        </w:rPr>
        <w:t xml:space="preserve">sanity check</w:t>
      </w:r>
      <w:r>
        <w:t xml:space="preserve"> </w:t>
      </w:r>
      <w:r>
        <w:t xml:space="preserve">ini.</w:t>
      </w:r>
    </w:p>
    <w:p>
      <w:pPr>
        <w:pStyle w:val="Paragraf"/>
      </w:pPr>
    </w:p>
    <w:bookmarkStart w:id="40" w:name="fig:lampD_skema_inferensi"/>
    <w:p xmlns:a="http://schemas.openxmlformats.org/drawingml/2006/main" xmlns:pic="http://schemas.openxmlformats.org/drawingml/2006/picture">
      <w:pPr>
        <w:pStyle w:val="Gambar"/>
      </w:pPr>
      <w:r>
        <w:drawing>
          <wp:inline>
            <wp:extent cx="4634458" cy="1524398"/>
            <wp:effectExtent b="0" l="0" r="0" t="0"/>
            <wp:docPr descr="" title="" id="38" name="Picture"/>
            <a:graphic>
              <a:graphicData uri="http://schemas.openxmlformats.org/drawingml/2006/picture">
                <pic:pic>
                  <pic:nvPicPr>
                    <pic:cNvPr descr="assets/figures/lampD/lampD_skema_inferensi.png" id="39" name="Picture"/>
                    <pic:cNvPicPr>
                      <a:picLocks noChangeArrowheads="1" noChangeAspect="1"/>
                    </pic:cNvPicPr>
                  </pic:nvPicPr>
                  <pic:blipFill>
                    <a:blip r:embed="rId63"/>
                    <a:stretch>
                      <a:fillRect/>
                    </a:stretch>
                  </pic:blipFill>
                  <pic:spPr bwMode="auto">
                    <a:xfrm>
                      <a:off x="0" y="0"/>
                      <a:ext cx="4634458" cy="1524398"/>
                    </a:xfrm>
                    <a:prstGeom prst="rect">
                      <a:avLst/>
                    </a:prstGeom>
                    <a:noFill/>
                    <a:ln w="9525">
                      <a:noFill/>
                      <a:headEnd/>
                      <a:tailEnd/>
                    </a:ln>
                  </pic:spPr>
                </pic:pic>
              </a:graphicData>
            </a:graphic>
          </wp:inline>
        </w:drawing>
      </w:r>
    </w:p>
    <w:p>
      <w:pPr>
        <w:pStyle w:val="JudulGambar"/>
      </w:pPr>
      <w:r>
        <w:t xml:space="preserve">Gambar </w:t>
      </w:r>
      <w:bookmarkStart w:id="89" w:name="fig_lampD_skema_inferensi"/>
      <w:r>
        <w:t xml:space="preserve">D.</w:t>
      </w:r>
      <w:fldSimple w:instr=" SEQ GambarLampD \* ARABIC ">
        <w:r>
          <w:t xml:space="preserve">1</w:t>
        </w:r>
      </w:fldSimple>
      <w:bookmarkEnd w:id="89"/>
      <w:r>
        <w:t xml:space="preserve"> </w:t>
      </w:r>
      <w:r>
        <w:t xml:space="preserve">Skema</w:t>
      </w:r>
      <w:r>
        <w:t xml:space="preserve"> </w:t>
      </w:r>
      <w:r>
        <w:rPr>
          <w:i/>
          <w:iCs/>
        </w:rPr>
        <w:t xml:space="preserve">sanity check</w:t>
      </w:r>
      <w:r>
        <w:t xml:space="preserve"> </w:t>
      </w:r>
      <w:r>
        <w:t xml:space="preserve">eksternal: model SVM-RBF terlatih</w:t>
      </w:r>
      <w:r>
        <w:t xml:space="preserve"> </w:t>
      </w:r>
      <w:r>
        <w:t xml:space="preserve">CWRU digunakan untuk inferensi pada subset data spindel</w:t>
      </w:r>
      <w:r>
        <w:t xml:space="preserve"> </w:t>
      </w:r>
      <w:r>
        <w:t xml:space="preserve">PT SKF Indonesia. Aliran data: rekaman spindel IMx-8</w:t>
      </w:r>
      <w:r>
        <w:t xml:space="preserve"> </w:t>
      </w:r>
      <m:oMath>
        <m:r>
          <m:rPr>
            <m:sty m:val="p"/>
          </m:rPr>
          <m:t>→</m:t>
        </m:r>
      </m:oMath>
      <w:r>
        <w:t xml:space="preserve"> </w:t>
      </w:r>
      <w:r>
        <w:t xml:space="preserve">ekstraksi fitur HI 18-D</w:t>
      </w:r>
      <w:r>
        <w:t xml:space="preserve"> </w:t>
      </w:r>
      <m:oMath>
        <m:r>
          <m:rPr>
            <m:sty m:val="p"/>
          </m:rPr>
          <m:t>→</m:t>
        </m:r>
      </m:oMath>
      <w:r>
        <w:t xml:space="preserve"> </w:t>
      </w:r>
      <w:r>
        <w:t xml:space="preserve">SVM-RBF</w:t>
      </w:r>
      <w:r>
        <w:t xml:space="preserve"> </w:t>
      </w:r>
      <m:oMath>
        <m:r>
          <m:rPr>
            <m:sty m:val="p"/>
          </m:rPr>
          <m:t>→</m:t>
        </m:r>
      </m:oMath>
      <w:r>
        <w:t xml:space="preserve"> </w:t>
      </w:r>
      <w:r>
        <w:t xml:space="preserve">label prediksi</w:t>
      </w:r>
      <w:r>
        <w:t xml:space="preserve"> </w:t>
      </w:r>
      <m:oMath>
        <m:r>
          <m:rPr>
            <m:sty m:val="p"/>
          </m:rPr>
          <m:t>→</m:t>
        </m:r>
      </m:oMath>
      <w:r>
        <w:t xml:space="preserve"> </w:t>
      </w:r>
      <w:r>
        <w:t xml:space="preserve">perbandingan kualitatif dengan</w:t>
      </w:r>
      <w:r>
        <w:t xml:space="preserve"> </w:t>
      </w:r>
      <w:r>
        <w:t xml:space="preserve">label kondisi yang diobservasi tim PdM bersifat kualitatif.</w:t>
      </w:r>
    </w:p>
    <w:p>
      <w:pPr>
        <w:pStyle w:val="Paragraf"/>
      </w:pPr>
    </w:p>
    <w:bookmarkEnd w:id="40"/>
    <w:bookmarkEnd w:id="41"/>
    <w:bookmarkStart w:id="42" w:name="lamp:skf_temuan"/>
    <w:p>
      <w:pPr>
        <w:pStyle w:val="Lampiransub1"/>
      </w:pPr>
      <w:r>
        <w:t xml:space="preserve">D.4 </w:t>
      </w:r>
      <w:r>
        <w:t xml:space="preserve">Temuan Kualitatif</w:t>
      </w:r>
    </w:p>
    <w:p>
      <w:pPr>
        <w:pStyle w:val="Paragraf"/>
      </w:pPr>
    </w:p>
    <w:p>
      <w:pPr>
        <w:pStyle w:val="Paragraf"/>
      </w:pPr>
      <w:r>
        <w:t xml:space="preserve">Dari</w:t>
      </w:r>
      <w:r>
        <w:t xml:space="preserve"> </w:t>
      </w:r>
      <w:r>
        <w:rPr>
          <w:i/>
          <w:iCs/>
        </w:rPr>
        <w:t xml:space="preserve">N</w:t>
      </w:r>
      <w:r>
        <w:t xml:space="preserve"> rekaman yang tersedia, model SVM-RBF berhasil</w:t>
      </w:r>
      <w:r>
        <w:t xml:space="preserve"> </w:t>
      </w:r>
      <w:r>
        <w:t xml:space="preserve">mengidentifikasi label kondisi yang konsisten dengan observasi tim</w:t>
      </w:r>
      <w:r>
        <w:t xml:space="preserve"> </w:t>
      </w:r>
      <w:r>
        <w:t xml:space="preserve">PdM pada rekaman-rekaman yang dikategorikan sebagai</w:t>
      </w:r>
      <w:r>
        <w:t xml:space="preserve"> </w:t>
      </w:r>
      <w:r>
        <w:rPr>
          <w:i/>
          <w:iCs/>
        </w:rPr>
        <w:t xml:space="preserve">normal</w:t>
      </w:r>
      <w:r>
        <w:t xml:space="preserve"> </w:t>
      </w:r>
      <w:r>
        <w:t xml:space="preserve">dan rekaman yang menunjukkan tanda-tanda keausan dini (</w:t>
      </w:r>
      <w:r>
        <w:rPr>
          <w:i/>
          <w:iCs/>
        </w:rPr>
        <w:t xml:space="preserve">early</w:t>
      </w:r>
      <w:r>
        <w:rPr>
          <w:i/>
          <w:iCs/>
        </w:rPr>
        <w:t xml:space="preserve"> </w:t>
      </w:r>
      <w:r>
        <w:rPr>
          <w:i/>
          <w:iCs/>
        </w:rPr>
        <w:t xml:space="preserve">wear</w:t>
      </w:r>
      <w:r>
        <w:t xml:space="preserve">). Rekaman pada kondisi kritis menunjukkan atribusi fitur</w:t>
      </w:r>
      <w:r>
        <w:t xml:space="preserve"> </w:t>
      </w:r>
      <w:r>
        <w:t xml:space="preserve">yang berkonsentrasi pada energi pita BPFO dan kurtosis, konsisten</w:t>
      </w:r>
      <w:r>
        <w:t xml:space="preserve"> </w:t>
      </w:r>
      <w:r>
        <w:t xml:space="preserve">dengan temuan Bab IV Subbab IV.7.1.</w:t>
      </w:r>
    </w:p>
    <w:p>
      <w:pPr>
        <w:pStyle w:val="Paragraf"/>
      </w:pPr>
    </w:p>
    <w:p>
      <w:pPr>
        <w:pStyle w:val="Paragraf"/>
      </w:pPr>
      <w:r>
        <w:t xml:space="preserve">Perlu ditekankan bahwa temuan ini bersifat kualitatif dan tidak</w:t>
      </w:r>
      <w:r>
        <w:t xml:space="preserve"> </w:t>
      </w:r>
      <w:r>
        <w:t xml:space="preserve">mendukung klaim kuantitatif mengenai akurasi lintas mesin. Perbedaan</w:t>
      </w:r>
      <w:r>
        <w:t xml:space="preserve"> </w:t>
      </w:r>
      <w:r>
        <w:t xml:space="preserve">antara kondisi</w:t>
      </w:r>
      <w:r>
        <w:t xml:space="preserve"> </w:t>
      </w:r>
      <w:r>
        <w:rPr>
          <w:i/>
          <w:iCs/>
        </w:rPr>
        <w:t xml:space="preserve">seeded fault</w:t>
      </w:r>
      <w:r>
        <w:t xml:space="preserve"> </w:t>
      </w:r>
      <w:r>
        <w:t xml:space="preserve">CWRU dan keausan natural pada OR1/OR2</w:t>
      </w:r>
      <w:r>
        <w:t xml:space="preserve"> </w:t>
      </w:r>
      <w:r>
        <w:t xml:space="preserve">menjadi faktor pembatas yang tidak dapat diabaikan. Studi perbandingan</w:t>
      </w:r>
      <w:r>
        <w:t xml:space="preserve"> </w:t>
      </w:r>
      <w:r>
        <w:t xml:space="preserve">formal memerlukan pengumpulan data berlabel dalam volume yang memadai</w:t>
      </w:r>
      <w:r>
        <w:t xml:space="preserve"> </w:t>
      </w:r>
      <w:r>
        <w:t xml:space="preserve">(lihat Subbab D.5).</w:t>
      </w:r>
    </w:p>
    <w:p>
      <w:pPr>
        <w:pStyle w:val="Paragraf"/>
      </w:pPr>
    </w:p>
    <w:bookmarkEnd w:id="42"/>
    <w:bookmarkStart w:id="67" w:name="lamp:skf_prognostik"/>
    <w:p>
      <w:pPr>
        <w:pStyle w:val="Lampiransub1"/>
      </w:pPr>
      <w:r>
        <w:t xml:space="preserve">D.5 </w:t>
      </w:r>
      <w:r>
        <w:t xml:space="preserve">Validasi Prognostik Streaming: Inferensi RUL Real-Time pada Kanal OR-1</w:t>
      </w:r>
    </w:p>
    <w:p>
      <w:pPr>
        <w:pStyle w:val="Paragraf"/>
      </w:pPr>
    </w:p>
    <w:p>
      <w:pPr>
        <w:pStyle w:val="Paragraf"/>
      </w:pPr>
      <w:r>
        <w:t xml:space="preserve">Sebagai pelengkap</w:t>
      </w:r>
      <w:r>
        <w:t xml:space="preserve"> </w:t>
      </w:r>
      <w:r>
        <w:rPr>
          <w:i/>
          <w:iCs/>
        </w:rPr>
        <w:t xml:space="preserve">sanity check</w:t>
      </w:r>
      <w:r>
        <w:t xml:space="preserve"> </w:t>
      </w:r>
      <w:r>
        <w:t xml:space="preserve">diagnostik pada Subbab D.4,</w:t>
      </w:r>
      <w:r>
        <w:t xml:space="preserve"> </w:t>
      </w:r>
      <w:r>
        <w:t xml:space="preserve">bagian ini mendokumentasikan penerapan model prognostik Mamba-xLSTM-Net</w:t>
      </w:r>
      <w:r>
        <w:t xml:space="preserve"> </w:t>
      </w:r>
      <w:r>
        <w:t xml:space="preserve">(Bab V) pada rekaman lapangan PT SKF Indonesia melalui sebuah</w:t>
      </w:r>
      <w:r>
        <w:t xml:space="preserve"> </w:t>
      </w:r>
      <w:r>
        <w:t xml:space="preserve">mesin inferensi</w:t>
      </w:r>
      <w:r>
        <w:t xml:space="preserve"> </w:t>
      </w:r>
      <w:r>
        <w:rPr>
          <w:i/>
          <w:iCs/>
        </w:rPr>
        <w:t xml:space="preserve">streaming</w:t>
      </w:r>
      <w:r>
        <w:t xml:space="preserve">. Model yang digunakan adalah</w:t>
      </w:r>
      <w:r>
        <w:t xml:space="preserve"> </w:t>
      </w:r>
      <w:r>
        <w:rPr>
          <w:i/>
          <w:iCs/>
        </w:rPr>
        <w:t xml:space="preserve">checkpoint</w:t>
      </w:r>
      <w:r>
        <w:t xml:space="preserve"> </w:t>
      </w:r>
      <w:r>
        <w:t xml:space="preserve">terbaik hasil pelatihan pada PHM2012 (Subbab V.5), tanpa</w:t>
      </w:r>
      <w:r>
        <w:t xml:space="preserve"> </w:t>
      </w:r>
      <w:r>
        <w:t xml:space="preserve">pelatihan ulang pada data SKF. Pendekatan ini bersifat</w:t>
      </w:r>
      <w:r>
        <w:t xml:space="preserve"> </w:t>
      </w:r>
      <w:r>
        <w:rPr>
          <w:i/>
          <w:iCs/>
        </w:rPr>
        <w:t xml:space="preserve">transfer demo</w:t>
      </w:r>
      <w:r>
        <w:t xml:space="preserve">:</w:t>
      </w:r>
      <w:r>
        <w:t xml:space="preserve"> </w:t>
      </w:r>
      <w:r>
        <w:t xml:space="preserve">tujuannya memperlihatkan perilaku prediksi RUL terhadap lintasan degradasi</w:t>
      </w:r>
      <w:r>
        <w:t xml:space="preserve"> </w:t>
      </w:r>
      <w:r>
        <w:t xml:space="preserve">nyata, bukan mengklaim akurasi prognostik lintas mesin secara kuantitatif.</w:t>
      </w:r>
      <w:r>
        <w:t xml:space="preserve"> </w:t>
      </w:r>
      <w:r>
        <w:t xml:space="preserve">Hasil yang dilaporkan di sini mencakup dua kanal pemantauan pada mesin</w:t>
      </w:r>
      <w:r>
        <w:t xml:space="preserve"> </w:t>
      </w:r>
      <w:r>
        <w:t xml:space="preserve">penggerindaan OR-1, yaitu Channel 1-01 sisi non-penggerak (</w:t>
      </w:r>
      <w:r>
        <w:rPr>
          <w:i/>
          <w:iCs/>
        </w:rPr>
        <w:t xml:space="preserve">non-drive end</w:t>
      </w:r>
      <w:r>
        <w:t xml:space="preserve">,</w:t>
      </w:r>
      <w:r>
        <w:t xml:space="preserve"> </w:t>
      </w:r>
      <w:r>
        <w:t xml:space="preserve">NDE) dan Channel 3-02 sisi penggerak (</w:t>
      </w:r>
      <w:r>
        <w:rPr>
          <w:i/>
          <w:iCs/>
        </w:rPr>
        <w:t xml:space="preserve">drive end</w:t>
      </w:r>
      <w:r>
        <w:t xml:space="preserve">, DE); kanal lain akan</w:t>
      </w:r>
      <w:r>
        <w:t xml:space="preserve"> </w:t>
      </w:r>
      <w:r>
        <w:t xml:space="preserve">ditambahkan pada revisi berikutnya.</w:t>
      </w:r>
    </w:p>
    <w:p>
      <w:pPr>
        <w:pStyle w:val="Paragraf"/>
      </w:pPr>
    </w:p>
    <w:bookmarkStart w:id="44" w:name="alur-inferensi-dan-pengaturan-eksperimen"/>
    <w:p>
      <w:pPr>
        <w:pStyle w:val="Lampiransub1"/>
      </w:pPr>
      <w:r>
        <w:t xml:space="preserve">D.5.1 </w:t>
      </w:r>
      <w:r>
        <w:t xml:space="preserve">Alur Inferensi dan Pengaturan Eksperimen</w:t>
      </w:r>
    </w:p>
    <w:p>
      <w:pPr>
        <w:pStyle w:val="Paragraf"/>
      </w:pPr>
      <w:bookmarkStart w:id="43" w:name="lamp:skf_prognostik_setup"/>
      <w:bookmarkEnd w:id="43"/>
    </w:p>
    <w:p>
      <w:pPr>
        <w:pStyle w:val="Paragraf"/>
      </w:pPr>
      <w:r>
        <w:t xml:space="preserve">Berbeda dengan dataset</w:t>
      </w:r>
      <w:r>
        <w:t xml:space="preserve"> </w:t>
      </w:r>
      <w:r>
        <w:rPr>
          <w:i/>
          <w:iCs/>
        </w:rPr>
        <w:t xml:space="preserve">benchmark</w:t>
      </w:r>
      <w:r>
        <w:t xml:space="preserve"> </w:t>
      </w:r>
      <w:r>
        <w:t xml:space="preserve">yang menyediakan sinyal getaran mentah,</w:t>
      </w:r>
      <w:r>
        <w:t xml:space="preserve"> </w:t>
      </w:r>
      <w:r>
        <w:t xml:space="preserve">ekspor SKF Observer hanya memuat skalar tren</w:t>
      </w:r>
      <w:r>
        <w:t xml:space="preserve"> </w:t>
      </w:r>
      <w:r>
        <w:rPr>
          <w:i/>
          <w:iCs/>
        </w:rPr>
        <w:t xml:space="preserve">Overall</w:t>
      </w:r>
      <w:r>
        <w:t xml:space="preserve"> </w:t>
      </w:r>
      <w:r>
        <w:t xml:space="preserve">untuk tiga kuantitas:</w:t>
      </w:r>
      <w:r>
        <w:t xml:space="preserve"> </w:t>
      </w:r>
      <w:r>
        <w:t xml:space="preserve">percepatan (A), kecepatan (V), dan</w:t>
      </w:r>
      <w:r>
        <w:t xml:space="preserve"> </w:t>
      </w:r>
      <w:r>
        <w:rPr>
          <w:i/>
          <w:iCs/>
        </w:rPr>
        <w:t xml:space="preserve">envelope</w:t>
      </w:r>
      <w:r>
        <w:t xml:space="preserve"> </w:t>
      </w:r>
      <w:r>
        <w:t xml:space="preserve">(ENV). Karena pipeline HI 18-D</w:t>
      </w:r>
      <w:r>
        <w:t xml:space="preserve"> </w:t>
      </w:r>
      <w:r>
        <w:t xml:space="preserve">membutuhkan bentuk gelombang, setiap titik tren direkonstruksi menjadi</w:t>
      </w:r>
      <w:r>
        <w:t xml:space="preserve"> </w:t>
      </w:r>
      <w:r>
        <w:t xml:space="preserve">pseudo-</w:t>
      </w:r>
      <w:r>
        <w:rPr>
          <w:i/>
          <w:iCs/>
        </w:rPr>
        <w:t xml:space="preserve">waveform</w:t>
      </w:r>
      <w:r>
        <w:t xml:space="preserve"> </w:t>
      </w:r>
      <w:r>
        <w:t xml:space="preserve">dua kanal: komponen sinusoidal pada frekuensi poros yang</w:t>
      </w:r>
      <w:r>
        <w:t xml:space="preserve"> </w:t>
      </w:r>
      <w:r>
        <w:t xml:space="preserve">amplitudonya mengikuti kecepatan, ditambah deret impuls cacat</w:t>
      </w:r>
      <w:r>
        <w:t xml:space="preserve"> </w:t>
      </w:r>
      <w:r>
        <w:rPr>
          <w:i/>
          <w:iCs/>
        </w:rPr>
        <w:t xml:space="preserve">bearing</w:t>
      </w:r>
      <w:r>
        <w:t xml:space="preserve"> </w:t>
      </w:r>
      <w:r>
        <w:t xml:space="preserve">yang</w:t>
      </w:r>
      <w:r>
        <w:t xml:space="preserve"> </w:t>
      </w:r>
      <w:r>
        <w:t xml:space="preserve">intensitasnya mengikuti nilai</w:t>
      </w:r>
      <w:r>
        <w:t xml:space="preserve"> </w:t>
      </w:r>
      <w:r>
        <w:rPr>
          <w:i/>
          <w:iCs/>
        </w:rPr>
        <w:t xml:space="preserve">envelope</w:t>
      </w:r>
      <w:r>
        <w:t xml:space="preserve">, lalu diskalakan agar RMS-nya sama</w:t>
      </w:r>
      <w:r>
        <w:t xml:space="preserve"> </w:t>
      </w:r>
      <w:r>
        <w:t xml:space="preserve">dengan percepatan tren. Bentuk gelombang sintetis ini kemudian melewati pipeline</w:t>
      </w:r>
      <w:r>
        <w:t xml:space="preserve"> </w:t>
      </w:r>
      <w:r>
        <w:t xml:space="preserve">ekstraksi HI 18-D dan normalisasi yang identik dengan jalur prognostik Bab V.</w:t>
      </w:r>
    </w:p>
    <w:p>
      <w:pPr>
        <w:pStyle w:val="Paragraf"/>
      </w:pPr>
    </w:p>
    <w:p>
      <w:pPr>
        <w:pStyle w:val="Paragraf"/>
      </w:pPr>
      <w:r>
        <w:t xml:space="preserve">Kedua kanal diinferensi dengan konfigurasi yang sama: jendela 64 akuisisi,</w:t>
      </w:r>
      <w:r>
        <w:t xml:space="preserve"> </w:t>
      </w:r>
      <w:r>
        <w:t xml:space="preserve">interval pengambilan satu jam, perangkat Apple Silicon (MPS), serta ambang</w:t>
      </w:r>
      <w:r>
        <w:t xml:space="preserve"> </w:t>
      </w:r>
      <w:r>
        <w:t xml:space="preserve">peringatan dan kritis berturut-turut 40% dan 20% dari fraksi RUL. Titik</w:t>
      </w:r>
      <w:r>
        <w:t xml:space="preserve"> </w:t>
      </w:r>
      <w:r>
        <w:t xml:space="preserve">akhir-hayat (</w:t>
      </w:r>
      <w:r>
        <w:rPr>
          <w:i/>
          <w:iCs/>
        </w:rPr>
        <w:t xml:space="preserve">end-of-life</w:t>
      </w:r>
      <w:r>
        <w:t xml:space="preserve">) setiap lintasan ditambatkan pada peristiwa</w:t>
      </w:r>
      <w:r>
        <w:t xml:space="preserve"> </w:t>
      </w:r>
      <w:r>
        <w:t xml:space="preserve">kegagalan lapangan, yaitu lonjakan</w:t>
      </w:r>
      <w:r>
        <w:t xml:space="preserve"> </w:t>
      </w:r>
      <w:r>
        <w:rPr>
          <w:i/>
          <w:iCs/>
        </w:rPr>
        <w:t xml:space="preserve">envelope</w:t>
      </w:r>
      <w:r>
        <w:t xml:space="preserve"> </w:t>
      </w:r>
      <w:r>
        <w:t xml:space="preserve">yang kemudian kolaps pada</w:t>
      </w:r>
      <w:r>
        <w:t xml:space="preserve"> </w:t>
      </w:r>
      <w:r>
        <w:t xml:space="preserve">akhir Agustus hingga awal September 2023; baseline pasca-perbaikan disegmentasi</w:t>
      </w:r>
      <w:r>
        <w:t xml:space="preserve"> </w:t>
      </w:r>
      <w:r>
        <w:t xml:space="preserve">keluar dari lintasan</w:t>
      </w:r>
      <w:r>
        <w:t xml:space="preserve"> </w:t>
      </w:r>
      <w:r>
        <w:rPr>
          <w:i/>
          <w:iCs/>
        </w:rPr>
        <w:t xml:space="preserve">run-to-failure</w:t>
      </w:r>
      <w:r>
        <w:t xml:space="preserve">. Dengan demikian, perbedaan perilaku</w:t>
      </w:r>
      <w:r>
        <w:t xml:space="preserve"> </w:t>
      </w:r>
      <w:r>
        <w:t xml:space="preserve">prediksi antar-kanal dapat ditafsirkan tanpa perlu memperhitungkan perbedaan</w:t>
      </w:r>
      <w:r>
        <w:t xml:space="preserve"> </w:t>
      </w:r>
      <w:r>
        <w:t xml:space="preserve">pengaturan.</w:t>
      </w:r>
    </w:p>
    <w:p>
      <w:pPr>
        <w:pStyle w:val="Paragraf"/>
      </w:pPr>
    </w:p>
    <w:p>
      <w:pPr>
        <w:pStyle w:val="Paragraf"/>
      </w:pPr>
      <w:r>
        <w:t xml:space="preserve">Seluruh gambar pada subbab ini merupakan tangkapan layar dari sebuah</w:t>
      </w:r>
      <w:r>
        <w:t xml:space="preserve"> </w:t>
      </w:r>
      <w:r>
        <w:rPr>
          <w:i/>
          <w:iCs/>
        </w:rPr>
        <w:t xml:space="preserve">inference engine</w:t>
      </w:r>
      <w:r>
        <w:t xml:space="preserve"> </w:t>
      </w:r>
      <w:r>
        <w:t xml:space="preserve">yang dikembangkan khusus dalam penelitian ini untuk</w:t>
      </w:r>
      <w:r>
        <w:t xml:space="preserve"> </w:t>
      </w:r>
      <w:r>
        <w:t xml:space="preserve">memvisualisasikan aliran data (</w:t>
      </w:r>
      <w:r>
        <w:rPr>
          <w:i/>
          <w:iCs/>
        </w:rPr>
        <w:t xml:space="preserve">data stream</w:t>
      </w:r>
      <w:r>
        <w:t xml:space="preserve">) dari dataset</w:t>
      </w:r>
      <w:r>
        <w:t xml:space="preserve"> </w:t>
      </w:r>
      <w:r>
        <w:rPr>
          <w:i/>
          <w:iCs/>
        </w:rPr>
        <w:t xml:space="preserve">bearing</w:t>
      </w:r>
      <w:r>
        <w:t xml:space="preserve"> </w:t>
      </w:r>
      <w:r>
        <w:t xml:space="preserve">secara waktu nyata. Perangkat tersebut berbentuk aplikasi web yang menjalankan</w:t>
      </w:r>
      <w:r>
        <w:t xml:space="preserve"> </w:t>
      </w:r>
      <w:r>
        <w:t xml:space="preserve">model Mamba-xLSTM-Net di sisi peladen melalui protokol WebSocket: pada setiap</w:t>
      </w:r>
      <w:r>
        <w:t xml:space="preserve"> </w:t>
      </w:r>
      <w:r>
        <w:t xml:space="preserve">akuisisi, aliran sinyal diubah menjadi fitur HI, dimasukkan ke model, lalu</w:t>
      </w:r>
      <w:r>
        <w:t xml:space="preserve"> </w:t>
      </w:r>
      <w:r>
        <w:t xml:space="preserve">prediksi RUL, status kondisi, gerbang fusi, dan atribusi fitur ditampilkan</w:t>
      </w:r>
      <w:r>
        <w:t xml:space="preserve"> </w:t>
      </w:r>
      <w:r>
        <w:t xml:space="preserve">secara langsung pada panel-panel dasbor. Mesin inferensi yang sama digunakan</w:t>
      </w:r>
      <w:r>
        <w:t xml:space="preserve"> </w:t>
      </w:r>
      <w:r>
        <w:t xml:space="preserve">untuk ketiga dataset (PHM2012, XJTU-SY, dan rekaman lapangan PT SKF Indonesia),</w:t>
      </w:r>
      <w:r>
        <w:t xml:space="preserve"> </w:t>
      </w:r>
      <w:r>
        <w:t xml:space="preserve">sehingga tampilan dan metrik yang dilaporkan antar-dataset bersifat konsisten.</w:t>
      </w:r>
      <w:r>
        <w:t xml:space="preserve"> </w:t>
      </w:r>
      <w:r>
        <w:t xml:space="preserve">Dengan kata lain, gambar-gambar berikut bukan grafik statis hasil pascaproses,</w:t>
      </w:r>
      <w:r>
        <w:t xml:space="preserve"> </w:t>
      </w:r>
      <w:r>
        <w:t xml:space="preserve">melainkan rekaman keadaan dasbor pada akuisisi terakhir setiap lintasan.</w:t>
      </w:r>
    </w:p>
    <w:p>
      <w:pPr>
        <w:pStyle w:val="Paragraf"/>
      </w:pPr>
    </w:p>
    <w:bookmarkEnd w:id="44"/>
    <w:bookmarkStart w:id="54" w:name="X3a9328c3371085a74c245af56aa98afaa1b8d19"/>
    <w:p>
      <w:pPr>
        <w:pStyle w:val="Lampiransub1"/>
      </w:pPr>
      <w:r>
        <w:t xml:space="preserve">D.5.2 </w:t>
      </w:r>
      <w:r>
        <w:t xml:space="preserve">Kanal Channel 1-01 OR-1 NDE (Sisi Non-Penggerak)</w:t>
      </w:r>
    </w:p>
    <w:p>
      <w:pPr>
        <w:pStyle w:val="Paragraf"/>
      </w:pPr>
      <w:bookmarkStart w:id="45" w:name="lamp:skf_prognostik_ch1"/>
      <w:bookmarkEnd w:id="45"/>
    </w:p>
    <w:p>
      <w:pPr>
        <w:pStyle w:val="Paragraf"/>
      </w:pPr>
      <w:r>
        <w:t xml:space="preserve">Lintasan kanal NDE terdiri atas 158 akuisisi, mencakup rentang waktu sekitar</w:t>
      </w:r>
      <w:r>
        <w:t xml:space="preserve"> </w:t>
      </w:r>
      <w:r>
        <w:t xml:space="preserve">enam hari 13 jam pemantauan. Sepanjang lintasan, fraksi RUL terprediksi menurun</w:t>
      </w:r>
      <w:r>
        <w:t xml:space="preserve"> </w:t>
      </w:r>
      <w:r>
        <w:t xml:space="preserve">secara monoton seiring memburuknya indikator kesehatan, dengan penurunan tajam</w:t>
      </w:r>
      <w:r>
        <w:t xml:space="preserve"> </w:t>
      </w:r>
      <w:r>
        <w:t xml:space="preserve">menjelang akhir lintasan yang bersesuaian dengan kolaps amplitudo</w:t>
      </w:r>
      <w:r>
        <w:t xml:space="preserve"> </w:t>
      </w:r>
      <w:r>
        <w:rPr>
          <w:i/>
          <w:iCs/>
        </w:rPr>
        <w:t xml:space="preserve">envelope</w:t>
      </w:r>
      <w:r>
        <w:t xml:space="preserve">.</w:t>
      </w:r>
      <w:r>
        <w:t xml:space="preserve"> </w:t>
      </w:r>
      <w:r>
        <w:t xml:space="preserve">Pada akuisisi terakhir, fraksi RUL terprediksi turun ke 10,3%, melintasi ambang</w:t>
      </w:r>
      <w:r>
        <w:t xml:space="preserve"> </w:t>
      </w:r>
      <w:r>
        <w:t xml:space="preserve">kritis 20%, sehingga status kondisi berpindah ke</w:t>
      </w:r>
      <w:r>
        <w:t xml:space="preserve"> </w:t>
      </w:r>
      <w:r>
        <w:rPr>
          <w:i/>
          <w:iCs/>
        </w:rPr>
        <w:t xml:space="preserve">Critical</w:t>
      </w:r>
      <w:r>
        <w:t xml:space="preserve">. Sisa umur</w:t>
      </w:r>
      <w:r>
        <w:t xml:space="preserve"> </w:t>
      </w:r>
      <w:r>
        <w:t xml:space="preserve">pakai yang diturunkan dari prediksi tinggal sekitar 34 menit, sedangkan sisa umur</w:t>
      </w:r>
      <w:r>
        <w:t xml:space="preserve"> </w:t>
      </w:r>
      <w:r>
        <w:t xml:space="preserve">pakai sebenarnya berdasarkan tambatan kegagalan lapangan adalah nol detik. Waktu</w:t>
      </w:r>
      <w:r>
        <w:t xml:space="preserve"> </w:t>
      </w:r>
      <w:r>
        <w:t xml:space="preserve">akhir-hayat terprediksi jatuh pada 31 Agustus 2023 pukul 07.34, konsisten dengan</w:t>
      </w:r>
      <w:r>
        <w:t xml:space="preserve"> </w:t>
      </w:r>
      <w:r>
        <w:t xml:space="preserve">tanggal peristiwa kegagalan yang diamati di lapangan.</w:t>
      </w:r>
      <w:r>
        <w:t xml:space="preserve"> </w:t>
      </w:r>
      <w:r>
        <w:t xml:space="preserve">Gambar </w:t>
      </w:r>
      <w:fldSimple w:instr=" REF fig_lampD_skf_ch1_dashboard \h ">
        <w:r>
          <w:t xml:space="preserve">D.2</w:t>
        </w:r>
      </w:fldSimple>
      <w:r>
        <w:t xml:space="preserve"> menampilkan panel utama mesin inferensi</w:t>
      </w:r>
      <w:r>
        <w:t xml:space="preserve"> </w:t>
      </w:r>
      <w:r>
        <w:t xml:space="preserve">pada akuisisi terakhir lintasan.</w:t>
      </w:r>
    </w:p>
    <w:p>
      <w:pPr>
        <w:pStyle w:val="Paragraf"/>
      </w:pPr>
    </w:p>
    <w:bookmarkStart w:id="49" w:name="fig:lampD_skf_ch1_dashboard"/>
    <w:p xmlns:a="http://schemas.openxmlformats.org/drawingml/2006/main" xmlns:pic="http://schemas.openxmlformats.org/drawingml/2006/picture">
      <w:pPr>
        <w:pStyle w:val="Gambar"/>
      </w:pPr>
      <w:r>
        <w:drawing>
          <wp:inline>
            <wp:extent cx="5037455" cy="2853245"/>
            <wp:effectExtent b="0" l="0" r="0" t="0"/>
            <wp:docPr descr="" title="" id="47" name="Picture"/>
            <a:graphic>
              <a:graphicData uri="http://schemas.openxmlformats.org/drawingml/2006/picture">
                <pic:pic>
                  <pic:nvPicPr>
                    <pic:cNvPr descr="assets/figures/lampD/skf_ch1_dashboard.png" id="48" name="Picture"/>
                    <pic:cNvPicPr>
                      <a:picLocks noChangeArrowheads="1" noChangeAspect="1"/>
                    </pic:cNvPicPr>
                  </pic:nvPicPr>
                  <pic:blipFill>
                    <a:blip r:embed="rId64"/>
                    <a:stretch>
                      <a:fillRect/>
                    </a:stretch>
                  </pic:blipFill>
                  <pic:spPr bwMode="auto">
                    <a:xfrm>
                      <a:off x="0" y="0"/>
                      <a:ext cx="5037455" cy="2853245"/>
                    </a:xfrm>
                    <a:prstGeom prst="rect">
                      <a:avLst/>
                    </a:prstGeom>
                    <a:noFill/>
                    <a:ln w="9525">
                      <a:noFill/>
                      <a:headEnd/>
                      <a:tailEnd/>
                    </a:ln>
                  </pic:spPr>
                </pic:pic>
              </a:graphicData>
            </a:graphic>
          </wp:inline>
        </w:drawing>
      </w:r>
    </w:p>
    <w:p>
      <w:pPr>
        <w:pStyle w:val="JudulGambar"/>
      </w:pPr>
      <w:r>
        <w:t xml:space="preserve">Gambar </w:t>
      </w:r>
      <w:bookmarkStart w:id="90" w:name="fig_lampD_skf_ch1_dashboard"/>
      <w:r>
        <w:t xml:space="preserve">D.</w:t>
      </w:r>
      <w:fldSimple w:instr=" SEQ GambarLampD \* ARABIC ">
        <w:r>
          <w:t xml:space="preserve">2</w:t>
        </w:r>
      </w:fldSimple>
      <w:bookmarkEnd w:id="90"/>
      <w:r>
        <w:t xml:space="preserve"> </w:t>
      </w:r>
      <w:r>
        <w:t xml:space="preserve"/>
      </w:r>
      <w:r>
        <w:t xml:space="preserve">Panel inferensi RUL</w:t>
      </w:r>
      <w:r>
        <w:t xml:space="preserve"> </w:t>
      </w:r>
      <w:r>
        <w:rPr>
          <w:i/>
          <w:iCs/>
        </w:rPr>
        <w:t xml:space="preserve">streaming</w:t>
      </w:r>
      <w:r>
        <w:t xml:space="preserve"> </w:t>
      </w:r>
      <w:r>
        <w:t xml:space="preserve">untuk kanal Channel 1-01 OR-1 NDE</w:t>
      </w:r>
      <w:r>
        <w:t xml:space="preserve"> </w:t>
      </w:r>
      <w:r>
        <w:t xml:space="preserve">PT SKF Indonesia pada akuisisi terakhir: kontrol akuisisi, gerbang fusi</w:t>
      </w:r>
      <w:r>
        <w:t xml:space="preserve"> </w:t>
      </w:r>
      <w:r>
        <w:t xml:space="preserve">xLSTM/Mamba dan penggerak utama, sisa umur pakai terprediksi, serta</w:t>
      </w:r>
      <w:r>
        <w:t xml:space="preserve"> </w:t>
      </w:r>
      <w:r>
        <w:t xml:space="preserve">kurva RUL terprediksi terhadap kebenaran dasar. Dihasilkan oleh mesin</w:t>
      </w:r>
      <w:r>
        <w:t xml:space="preserve"> </w:t>
      </w:r>
      <w:r>
        <w:t xml:space="preserve">inferensi</w:t>
      </w:r>
      <w:r>
        <w:t xml:space="preserve"> </w:t>
      </w:r>
      <w:r>
        <w:rPr>
          <w:i/>
          <w:iCs/>
        </w:rPr>
        <w:t xml:space="preserve">streaming</w:t>
      </w:r>
      <w:r>
        <w:t xml:space="preserve"> </w:t>
      </w:r>
      <w:r>
        <w:t xml:space="preserve">Mamba-xLSTM-Net (</w:t>
      </w:r>
      <w:r>
        <w:rPr>
          <w:i/>
          <w:iCs/>
        </w:rPr>
        <w:t xml:space="preserve">transfer demo</w:t>
      </w:r>
      <w:r>
        <w:t xml:space="preserve"> </w:t>
      </w:r>
      <w:r>
        <w:t xml:space="preserve">dari</w:t>
      </w:r>
      <w:r>
        <w:t xml:space="preserve"> </w:t>
      </w:r>
      <w:r>
        <w:t xml:space="preserve">model terlatih PHM2012)</w:t>
      </w:r>
    </w:p>
    <w:p>
      <w:pPr>
        <w:pStyle w:val="Paragraf"/>
      </w:pPr>
    </w:p>
    <w:bookmarkEnd w:id="49"/>
    <w:p>
      <w:pPr>
        <w:pStyle w:val="Paragraf"/>
      </w:pPr>
      <w:r>
        <w:t xml:space="preserve">Pada kanal NDE, gerbang fusi terpelajar membagi kontribusi hampir merata antara</w:t>
      </w:r>
      <w:r>
        <w:t xml:space="preserve"> </w:t>
      </w:r>
      <w:r>
        <w:t xml:space="preserve">cabang xLSTM dan cabang Mamba (sekitar 50% berbanding 50%), menandakan kedua</w:t>
      </w:r>
      <w:r>
        <w:t xml:space="preserve"> </w:t>
      </w:r>
      <w:r>
        <w:t xml:space="preserve">cabang sama-sama berperan. Atribusi penggerak langsung</w:t>
      </w:r>
      <w:r>
        <w:t xml:space="preserve"> </w:t>
      </w:r>
      <w:r>
        <w:t xml:space="preserve">(</w:t>
      </w:r>
      <w:r>
        <w:rPr>
          <w:i/>
          <w:iCs/>
        </w:rPr>
        <w:t xml:space="preserve">gradient</w:t>
      </w:r>
      <w:r>
        <w:t xml:space="preserve"> × </w:t>
      </w:r>
      <w:r>
        <w:rPr>
          <w:i/>
          <w:iCs/>
        </w:rPr>
        <w:t xml:space="preserve">input</w:t>
      </w:r>
      <w:r>
        <w:t xml:space="preserve">) pada akuisisi terakhir didominasi oleh</w:t>
      </w:r>
      <w:r>
        <w:t xml:space="preserve"> </w:t>
      </w:r>
      <w:r>
        <w:t xml:space="preserve">fitur</w:t>
      </w:r>
      <w:r>
        <w:t xml:space="preserve"> </w:t>
      </w:r>
      <w:r>
        <w:rPr>
          <w:i/>
          <w:iCs/>
        </w:rPr>
        <w:t xml:space="preserve">skewness</w:t>
      </w:r>
      <w:r>
        <w:t xml:space="preserve"> </w:t>
      </w:r>
      <w:r>
        <w:t xml:space="preserve">kedua kanal (td_c1_skewness 26,5%; td_c0_skewness</w:t>
      </w:r>
      <w:r>
        <w:t xml:space="preserve"> </w:t>
      </w:r>
      <w:r>
        <w:t xml:space="preserve">17,7%) serta fitur</w:t>
      </w:r>
      <w:r>
        <w:t xml:space="preserve"> </w:t>
      </w:r>
      <w:r>
        <w:rPr>
          <w:i/>
          <w:iCs/>
        </w:rPr>
        <w:t xml:space="preserve">entropy</w:t>
      </w:r>
      <w:r>
        <w:t xml:space="preserve"> </w:t>
      </w:r>
      <w:r>
        <w:t xml:space="preserve">(13,1% dan 6,9%) dan</w:t>
      </w:r>
      <w:r>
        <w:t xml:space="preserve"> </w:t>
      </w:r>
      <w:r>
        <w:rPr>
          <w:i/>
          <w:iCs/>
        </w:rPr>
        <w:t xml:space="preserve">shape factor</w:t>
      </w:r>
      <w:r>
        <w:t xml:space="preserve"> </w:t>
      </w:r>
      <w:r>
        <w:t xml:space="preserve">(6,2%). Atribusi global Integrated Gradients sepanjang jendela, sebagaimana</w:t>
      </w:r>
      <w:r>
        <w:t xml:space="preserve"> </w:t>
      </w:r>
      <w:r>
        <w:t xml:space="preserve">Gambar </w:t>
      </w:r>
      <w:fldSimple w:instr=" REF fig_lampD_skf_ch1_analysis \h ">
        <w:r>
          <w:t xml:space="preserve">D.3</w:t>
        </w:r>
      </w:fldSimple>
      <w:r>
        <w:t xml:space="preserve">, menguatkan dominasi</w:t>
      </w:r>
      <w:r>
        <w:t xml:space="preserve"> </w:t>
      </w:r>
      <w:r>
        <w:rPr>
          <w:i/>
          <w:iCs/>
        </w:rPr>
        <w:t xml:space="preserve">skewness</w:t>
      </w:r>
      <w:r>
        <w:t xml:space="preserve">,</w:t>
      </w:r>
      <w:r>
        <w:t xml:space="preserve"> </w:t>
      </w:r>
      <w:r>
        <w:t xml:space="preserve">energi pita frekuensi rendah, serta</w:t>
      </w:r>
      <w:r>
        <w:t xml:space="preserve"> </w:t>
      </w:r>
      <w:r>
        <w:rPr>
          <w:i/>
          <w:iCs/>
        </w:rPr>
        <w:t xml:space="preserve">peak</w:t>
      </w:r>
      <w:r>
        <w:t xml:space="preserve"> </w:t>
      </w:r>
      <w:r>
        <w:t xml:space="preserve">dan</w:t>
      </w:r>
      <w:r>
        <w:t xml:space="preserve"> </w:t>
      </w:r>
      <w:r>
        <w:rPr>
          <w:i/>
          <w:iCs/>
        </w:rPr>
        <w:t xml:space="preserve">entropy</w:t>
      </w:r>
      <w:r>
        <w:t xml:space="preserve"> </w:t>
      </w:r>
      <w:r>
        <w:t xml:space="preserve">sebagai</w:t>
      </w:r>
      <w:r>
        <w:t xml:space="preserve"> </w:t>
      </w:r>
      <w:r>
        <w:t xml:space="preserve">penyumbang utama prediksi. Panel indikator kesehatan mentah memperlihatkan</w:t>
      </w:r>
      <w:r>
        <w:t xml:space="preserve"> </w:t>
      </w:r>
      <w:r>
        <w:t xml:space="preserve">kenaikan RMS dan kurtosis pada fase degradasi, diikuti kolaps tajam pada saat</w:t>
      </w:r>
      <w:r>
        <w:t xml:space="preserve"> </w:t>
      </w:r>
      <w:r>
        <w:t xml:space="preserve">kegagalan.</w:t>
      </w:r>
    </w:p>
    <w:p>
      <w:pPr>
        <w:pStyle w:val="Paragraf"/>
      </w:pPr>
    </w:p>
    <w:bookmarkStart w:id="53" w:name="fig:lampD_skf_ch1_analysis"/>
    <w:p xmlns:a="http://schemas.openxmlformats.org/drawingml/2006/main" xmlns:pic="http://schemas.openxmlformats.org/drawingml/2006/picture">
      <w:pPr>
        <w:pStyle w:val="Gambar"/>
      </w:pPr>
      <w:r>
        <w:drawing>
          <wp:inline>
            <wp:extent cx="5037455" cy="2641712"/>
            <wp:effectExtent b="0" l="0" r="0" t="0"/>
            <wp:docPr descr="" title="" id="51" name="Picture"/>
            <a:graphic>
              <a:graphicData uri="http://schemas.openxmlformats.org/drawingml/2006/picture">
                <pic:pic>
                  <pic:nvPicPr>
                    <pic:cNvPr descr="assets/figures/lampD/skf_ch1_analysis.png" id="52" name="Picture"/>
                    <pic:cNvPicPr>
                      <a:picLocks noChangeArrowheads="1" noChangeAspect="1"/>
                    </pic:cNvPicPr>
                  </pic:nvPicPr>
                  <pic:blipFill>
                    <a:blip r:embed="rId65"/>
                    <a:stretch>
                      <a:fillRect/>
                    </a:stretch>
                  </pic:blipFill>
                  <pic:spPr bwMode="auto">
                    <a:xfrm>
                      <a:off x="0" y="0"/>
                      <a:ext cx="5037455" cy="2641712"/>
                    </a:xfrm>
                    <a:prstGeom prst="rect">
                      <a:avLst/>
                    </a:prstGeom>
                    <a:noFill/>
                    <a:ln w="9525">
                      <a:noFill/>
                      <a:headEnd/>
                      <a:tailEnd/>
                    </a:ln>
                  </pic:spPr>
                </pic:pic>
              </a:graphicData>
            </a:graphic>
          </wp:inline>
        </w:drawing>
      </w:r>
    </w:p>
    <w:p>
      <w:pPr>
        <w:pStyle w:val="JudulGambar"/>
      </w:pPr>
      <w:r>
        <w:t xml:space="preserve">Gambar </w:t>
      </w:r>
      <w:bookmarkStart w:id="91" w:name="fig_lampD_skf_ch1_analysis"/>
      <w:r>
        <w:t xml:space="preserve">D.</w:t>
      </w:r>
      <w:fldSimple w:instr=" SEQ GambarLampD \* ARABIC ">
        <w:r>
          <w:t xml:space="preserve">3</w:t>
        </w:r>
      </w:fldSimple>
      <w:bookmarkEnd w:id="91"/>
      <w:r>
        <w:t xml:space="preserve"> </w:t>
      </w:r>
      <w:r>
        <w:t xml:space="preserve"/>
      </w:r>
      <w:r>
        <w:t xml:space="preserve">Analisis interpretabilitas kanal Channel 1-01 OR-1 NDE: atribusi fitur</w:t>
      </w:r>
      <w:r>
        <w:t xml:space="preserve"> </w:t>
      </w:r>
      <w:r>
        <w:t xml:space="preserve">Integrated Gradients dan peta panas waktu × fitur (kiri), indikator</w:t>
      </w:r>
      <w:r>
        <w:t xml:space="preserve"> </w:t>
      </w:r>
      <w:r>
        <w:t xml:space="preserve">kesehatan mentah yang memperlihatkan degradasi lalu kolaps (kanan atas),</w:t>
      </w:r>
      <w:r>
        <w:t xml:space="preserve"> </w:t>
      </w:r>
      <w:r>
        <w:t xml:space="preserve">detail</w:t>
      </w:r>
      <w:r>
        <w:t xml:space="preserve"> </w:t>
      </w:r>
      <w:r>
        <w:rPr>
          <w:i/>
          <w:iCs/>
        </w:rPr>
        <w:t xml:space="preserve">run</w:t>
      </w:r>
      <w:r>
        <w:t xml:space="preserve"> </w:t>
      </w:r>
      <w:r>
        <w:t xml:space="preserve">model, serta nilai HI mentah dan terskala pada</w:t>
      </w:r>
      <w:r>
        <w:t xml:space="preserve"> </w:t>
      </w:r>
      <w:r>
        <w:t xml:space="preserve">akuisisi terakhir (bawah)</w:t>
      </w:r>
    </w:p>
    <w:p>
      <w:pPr>
        <w:pStyle w:val="Paragraf"/>
      </w:pPr>
    </w:p>
    <w:bookmarkEnd w:id="53"/>
    <w:bookmarkEnd w:id="54"/>
    <w:bookmarkStart w:id="64" w:name="X09d43527582abf9703bf84666ec148af6ea615b"/>
    <w:p>
      <w:pPr>
        <w:pStyle w:val="Lampiransub1"/>
      </w:pPr>
      <w:r>
        <w:t xml:space="preserve">D.5.3 </w:t>
      </w:r>
      <w:r>
        <w:t xml:space="preserve">Kanal Channel 3-02 OR-1 DE (Sisi Penggerak)</w:t>
      </w:r>
    </w:p>
    <w:p>
      <w:pPr>
        <w:pStyle w:val="Paragraf"/>
      </w:pPr>
      <w:bookmarkStart w:id="55" w:name="lamp:skf_prognostik_ch3"/>
      <w:bookmarkEnd w:id="55"/>
    </w:p>
    <w:p>
      <w:pPr>
        <w:pStyle w:val="Paragraf"/>
      </w:pPr>
      <w:r>
        <w:t xml:space="preserve">Lintasan kanal DE lebih pendek, yakni 78 akuisisi yang mencakup sekitar tiga hari</w:t>
      </w:r>
      <w:r>
        <w:t xml:space="preserve"> </w:t>
      </w:r>
      <w:r>
        <w:t xml:space="preserve">lima jam pemantauan. Berbeda dengan kanal NDE yang menurun bertahap, fraksi RUL</w:t>
      </w:r>
      <w:r>
        <w:t xml:space="preserve"> </w:t>
      </w:r>
      <w:r>
        <w:t xml:space="preserve">terprediksi pada kanal DE merosot tajam sejak awal lintasan dan kemudian</w:t>
      </w:r>
      <w:r>
        <w:t xml:space="preserve"> </w:t>
      </w:r>
      <w:r>
        <w:t xml:space="preserve">bertahan rendah hingga kegagalan. Pada akuisisi terakhir, fraksi RUL terprediksi</w:t>
      </w:r>
      <w:r>
        <w:t xml:space="preserve"> </w:t>
      </w:r>
      <w:r>
        <w:t xml:space="preserve">hanya 3,1%, jauh di bawah ambang kritis 20%, dengan status</w:t>
      </w:r>
      <w:r>
        <w:t xml:space="preserve"> </w:t>
      </w:r>
      <w:r>
        <w:rPr>
          <w:i/>
          <w:iCs/>
        </w:rPr>
        <w:t xml:space="preserve">Critical</w:t>
      </w:r>
      <w:r>
        <w:t xml:space="preserve"> </w:t>
      </w:r>
      <w:r>
        <w:t xml:space="preserve">dan</w:t>
      </w:r>
      <w:r>
        <w:t xml:space="preserve"> </w:t>
      </w:r>
      <w:r>
        <w:t xml:space="preserve">sisa umur pakai terprediksi sekitar 40 menit terhadap sisa umur pakai sebenarnya</w:t>
      </w:r>
      <w:r>
        <w:t xml:space="preserve"> </w:t>
      </w:r>
      <w:r>
        <w:t xml:space="preserve">nol detik. Waktu akhir-hayat terprediksi jatuh pada 1 September 2023 pukul 07.23,</w:t>
      </w:r>
      <w:r>
        <w:t xml:space="preserve"> </w:t>
      </w:r>
      <w:r>
        <w:t xml:space="preserve">selaras dengan jendela kegagalan lapangan. Gambar </w:t>
      </w:r>
      <w:fldSimple w:instr=" REF fig_lampD_skf_ch3_dashboard \h ">
        <w:r>
          <w:t xml:space="preserve">D.4</w:t>
        </w:r>
      </w:fldSimple>
      <w:r>
        <w:t xml:space="preserve"> </w:t>
      </w:r>
      <w:r>
        <w:t xml:space="preserve">menampilkan panel utama mesin inferensi pada akuisisi terakhir lintasan kanal DE.</w:t>
      </w:r>
    </w:p>
    <w:p>
      <w:pPr>
        <w:pStyle w:val="Paragraf"/>
      </w:pPr>
    </w:p>
    <w:bookmarkStart w:id="59" w:name="fig:lampD_skf_ch3_dashboard"/>
    <w:p xmlns:a="http://schemas.openxmlformats.org/drawingml/2006/main" xmlns:pic="http://schemas.openxmlformats.org/drawingml/2006/picture">
      <w:pPr>
        <w:pStyle w:val="Gambar"/>
      </w:pPr>
      <w:r>
        <w:drawing>
          <wp:inline>
            <wp:extent cx="5037455" cy="2863083"/>
            <wp:effectExtent b="0" l="0" r="0" t="0"/>
            <wp:docPr descr="" title="" id="57" name="Picture"/>
            <a:graphic>
              <a:graphicData uri="http://schemas.openxmlformats.org/drawingml/2006/picture">
                <pic:pic>
                  <pic:nvPicPr>
                    <pic:cNvPr descr="assets/figures/lampD/skf_ch3_dashboard.png" id="58" name="Picture"/>
                    <pic:cNvPicPr>
                      <a:picLocks noChangeArrowheads="1" noChangeAspect="1"/>
                    </pic:cNvPicPr>
                  </pic:nvPicPr>
                  <pic:blipFill>
                    <a:blip r:embed="rId66"/>
                    <a:stretch>
                      <a:fillRect/>
                    </a:stretch>
                  </pic:blipFill>
                  <pic:spPr bwMode="auto">
                    <a:xfrm>
                      <a:off x="0" y="0"/>
                      <a:ext cx="5037455" cy="2863083"/>
                    </a:xfrm>
                    <a:prstGeom prst="rect">
                      <a:avLst/>
                    </a:prstGeom>
                    <a:noFill/>
                    <a:ln w="9525">
                      <a:noFill/>
                      <a:headEnd/>
                      <a:tailEnd/>
                    </a:ln>
                  </pic:spPr>
                </pic:pic>
              </a:graphicData>
            </a:graphic>
          </wp:inline>
        </w:drawing>
      </w:r>
    </w:p>
    <w:p>
      <w:pPr>
        <w:pStyle w:val="JudulGambar"/>
      </w:pPr>
      <w:r>
        <w:t xml:space="preserve">Gambar </w:t>
      </w:r>
      <w:bookmarkStart w:id="92" w:name="fig_lampD_skf_ch3_dashboard"/>
      <w:r>
        <w:t xml:space="preserve">D.</w:t>
      </w:r>
      <w:fldSimple w:instr=" SEQ GambarLampD \* ARABIC ">
        <w:r>
          <w:t xml:space="preserve">4</w:t>
        </w:r>
      </w:fldSimple>
      <w:bookmarkEnd w:id="92"/>
      <w:r>
        <w:t xml:space="preserve"> </w:t>
      </w:r>
      <w:r>
        <w:t xml:space="preserve"/>
      </w:r>
      <w:r>
        <w:t xml:space="preserve">Panel inferensi RUL</w:t>
      </w:r>
      <w:r>
        <w:t xml:space="preserve"> </w:t>
      </w:r>
      <w:r>
        <w:rPr>
          <w:i/>
          <w:iCs/>
        </w:rPr>
        <w:t xml:space="preserve">streaming</w:t>
      </w:r>
      <w:r>
        <w:t xml:space="preserve"> </w:t>
      </w:r>
      <w:r>
        <w:t xml:space="preserve">untuk kanal Channel 3-02 OR-1 DE</w:t>
      </w:r>
      <w:r>
        <w:t xml:space="preserve"> </w:t>
      </w:r>
      <w:r>
        <w:t xml:space="preserve">PT SKF Indonesia pada akuisisi terakhir: penurunan RUL yang tajam sejak</w:t>
      </w:r>
      <w:r>
        <w:t xml:space="preserve"> </w:t>
      </w:r>
      <w:r>
        <w:t xml:space="preserve">awal lintasan, gerbang fusi, penggerak utama, dan sisa umur pakai</w:t>
      </w:r>
      <w:r>
        <w:t xml:space="preserve"> </w:t>
      </w:r>
      <w:r>
        <w:t xml:space="preserve">terprediksi. Dihasilkan oleh mesin inferensi</w:t>
      </w:r>
      <w:r>
        <w:t xml:space="preserve"> </w:t>
      </w:r>
      <w:r>
        <w:rPr>
          <w:i/>
          <w:iCs/>
        </w:rPr>
        <w:t xml:space="preserve">streaming</w:t>
      </w:r>
      <w:r>
        <w:t xml:space="preserve"> </w:t>
      </w:r>
      <w:r>
        <w:t xml:space="preserve">Mamba-xLSTM-Net (</w:t>
      </w:r>
      <w:r>
        <w:rPr>
          <w:i/>
          <w:iCs/>
        </w:rPr>
        <w:t xml:space="preserve">transfer demo</w:t>
      </w:r>
      <w:r>
        <w:t xml:space="preserve"> </w:t>
      </w:r>
      <w:r>
        <w:t xml:space="preserve">dari model terlatih PHM2012)</w:t>
      </w:r>
    </w:p>
    <w:p>
      <w:pPr>
        <w:pStyle w:val="Paragraf"/>
      </w:pPr>
    </w:p>
    <w:bookmarkEnd w:id="59"/>
    <w:p>
      <w:pPr>
        <w:pStyle w:val="Paragraf"/>
      </w:pPr>
      <w:r>
        <w:t xml:space="preserve">Pada kanal DE, gerbang fusi sedikit condong ke cabang Mamba (xLSTM 47% berbanding</w:t>
      </w:r>
      <w:r>
        <w:t xml:space="preserve"> </w:t>
      </w:r>
      <w:r>
        <w:t xml:space="preserve">Mamba 53%). Atribusi penggerak langsung pada akuisisi terakhir justru didominasi</w:t>
      </w:r>
      <w:r>
        <w:t xml:space="preserve"> </w:t>
      </w:r>
      <w:r>
        <w:t xml:space="preserve">oleh</w:t>
      </w:r>
      <w:r>
        <w:t xml:space="preserve"> </w:t>
      </w:r>
      <w:r>
        <w:rPr>
          <w:i/>
          <w:iCs/>
        </w:rPr>
        <w:t xml:space="preserve">entropy</w:t>
      </w:r>
      <w:r>
        <w:t xml:space="preserve"> </w:t>
      </w:r>
      <w:r>
        <w:t xml:space="preserve">ranah frekuensi (fd_c1_entropy 39,6%), diikuti</w:t>
      </w:r>
      <w:r>
        <w:t xml:space="preserve"> </w:t>
      </w:r>
      <w:r>
        <w:rPr>
          <w:i/>
          <w:iCs/>
        </w:rPr>
        <w:t xml:space="preserve">skewness</w:t>
      </w:r>
      <w:r>
        <w:t xml:space="preserve"> </w:t>
      </w:r>
      <w:r>
        <w:t xml:space="preserve">kedua kanal (td_c1_skewness 18,6%; td_c0_skewness 13,7%),</w:t>
      </w:r>
      <w:r>
        <w:t xml:space="preserve"> </w:t>
      </w:r>
      <w:r>
        <w:t xml:space="preserve">lalu</w:t>
      </w:r>
      <w:r>
        <w:t xml:space="preserve"> </w:t>
      </w:r>
      <w:r>
        <w:rPr>
          <w:i/>
          <w:iCs/>
        </w:rPr>
        <w:t xml:space="preserve">entropy</w:t>
      </w:r>
      <w:r>
        <w:t xml:space="preserve"> </w:t>
      </w:r>
      <w:r>
        <w:t xml:space="preserve">ranah waktu (5,3%) dan</w:t>
      </w:r>
      <w:r>
        <w:t xml:space="preserve"> </w:t>
      </w:r>
      <w:r>
        <w:rPr>
          <w:i/>
          <w:iCs/>
        </w:rPr>
        <w:t xml:space="preserve">peak</w:t>
      </w:r>
      <w:r>
        <w:t xml:space="preserve"> </w:t>
      </w:r>
      <w:r>
        <w:t xml:space="preserve">(3,4%). Pergeseran</w:t>
      </w:r>
      <w:r>
        <w:t xml:space="preserve"> </w:t>
      </w:r>
      <w:r>
        <w:t xml:space="preserve">dominasi dari</w:t>
      </w:r>
      <w:r>
        <w:t xml:space="preserve"> </w:t>
      </w:r>
      <w:r>
        <w:rPr>
          <w:i/>
          <w:iCs/>
        </w:rPr>
        <w:t xml:space="preserve">skewness</w:t>
      </w:r>
      <w:r>
        <w:t xml:space="preserve"> </w:t>
      </w:r>
      <w:r>
        <w:t xml:space="preserve">pada kanal NDE menuju</w:t>
      </w:r>
      <w:r>
        <w:t xml:space="preserve"> </w:t>
      </w:r>
      <w:r>
        <w:rPr>
          <w:i/>
          <w:iCs/>
        </w:rPr>
        <w:t xml:space="preserve">entropy</w:t>
      </w:r>
      <w:r>
        <w:t xml:space="preserve"> </w:t>
      </w:r>
      <w:r>
        <w:t xml:space="preserve">spektral pada</w:t>
      </w:r>
      <w:r>
        <w:t xml:space="preserve"> </w:t>
      </w:r>
      <w:r>
        <w:t xml:space="preserve">kanal DE, sebagaimana terlihat pada atribusi global Integrated Gradients di</w:t>
      </w:r>
      <w:r>
        <w:t xml:space="preserve"> </w:t>
      </w:r>
      <w:r>
        <w:t xml:space="preserve">Gambar </w:t>
      </w:r>
      <w:fldSimple w:instr=" REF fig_lampD_skf_ch3_analysis \h ">
        <w:r>
          <w:t xml:space="preserve">D.5</w:t>
        </w:r>
      </w:fldSimple>
      <w:r>
        <w:t xml:space="preserve">, mengindikasikan bahwa posisi sisi</w:t>
      </w:r>
      <w:r>
        <w:t xml:space="preserve"> </w:t>
      </w:r>
      <w:r>
        <w:t xml:space="preserve">penggerak menangkap perubahan spektral berpita lebar yang lebih kuat. Konsisten</w:t>
      </w:r>
      <w:r>
        <w:t xml:space="preserve"> </w:t>
      </w:r>
      <w:r>
        <w:t xml:space="preserve">dengan hal tersebut, kurtosis dan</w:t>
      </w:r>
      <w:r>
        <w:t xml:space="preserve"> </w:t>
      </w:r>
      <w:r>
        <w:rPr>
          <w:i/>
          <w:iCs/>
        </w:rPr>
        <w:t xml:space="preserve">skewness</w:t>
      </w:r>
      <w:r>
        <w:t xml:space="preserve"> </w:t>
      </w:r>
      <w:r>
        <w:t xml:space="preserve">terskala pada akuisisi terakhir</w:t>
      </w:r>
      <w:r>
        <w:t xml:space="preserve"> </w:t>
      </w:r>
      <w:r>
        <w:t xml:space="preserve">bernilai tinggi (berturut-turut 0,808 dan 0,817).</w:t>
      </w:r>
    </w:p>
    <w:p>
      <w:pPr>
        <w:pStyle w:val="Paragraf"/>
      </w:pPr>
    </w:p>
    <w:bookmarkStart w:id="63" w:name="fig:lampD_skf_ch3_analysis"/>
    <w:p xmlns:a="http://schemas.openxmlformats.org/drawingml/2006/main" xmlns:pic="http://schemas.openxmlformats.org/drawingml/2006/picture">
      <w:pPr>
        <w:pStyle w:val="Gambar"/>
      </w:pPr>
      <w:r>
        <w:drawing>
          <wp:inline>
            <wp:extent cx="5037455" cy="2710582"/>
            <wp:effectExtent b="0" l="0" r="0" t="0"/>
            <wp:docPr descr="" title="" id="61" name="Picture"/>
            <a:graphic>
              <a:graphicData uri="http://schemas.openxmlformats.org/drawingml/2006/picture">
                <pic:pic>
                  <pic:nvPicPr>
                    <pic:cNvPr descr="assets/figures/lampD/skf_ch3_analysis.png" id="62" name="Picture"/>
                    <pic:cNvPicPr>
                      <a:picLocks noChangeArrowheads="1" noChangeAspect="1"/>
                    </pic:cNvPicPr>
                  </pic:nvPicPr>
                  <pic:blipFill>
                    <a:blip r:embed="rId67"/>
                    <a:stretch>
                      <a:fillRect/>
                    </a:stretch>
                  </pic:blipFill>
                  <pic:spPr bwMode="auto">
                    <a:xfrm>
                      <a:off x="0" y="0"/>
                      <a:ext cx="5037455" cy="2710582"/>
                    </a:xfrm>
                    <a:prstGeom prst="rect">
                      <a:avLst/>
                    </a:prstGeom>
                    <a:noFill/>
                    <a:ln w="9525">
                      <a:noFill/>
                      <a:headEnd/>
                      <a:tailEnd/>
                    </a:ln>
                  </pic:spPr>
                </pic:pic>
              </a:graphicData>
            </a:graphic>
          </wp:inline>
        </w:drawing>
      </w:r>
    </w:p>
    <w:p>
      <w:pPr>
        <w:pStyle w:val="JudulGambar"/>
      </w:pPr>
      <w:r>
        <w:t xml:space="preserve">Gambar </w:t>
      </w:r>
      <w:bookmarkStart w:id="93" w:name="fig_lampD_skf_ch3_analysis"/>
      <w:r>
        <w:t xml:space="preserve">D.</w:t>
      </w:r>
      <w:fldSimple w:instr=" SEQ GambarLampD \* ARABIC ">
        <w:r>
          <w:t xml:space="preserve">5</w:t>
        </w:r>
      </w:fldSimple>
      <w:bookmarkEnd w:id="93"/>
      <w:r>
        <w:t xml:space="preserve"> </w:t>
      </w:r>
      <w:r>
        <w:t xml:space="preserve"/>
      </w:r>
      <w:r>
        <w:t xml:space="preserve">Analisis interpretabilitas kanal Channel 3-02 OR-1 DE: atribusi fitur</w:t>
      </w:r>
      <w:r>
        <w:t xml:space="preserve"> </w:t>
      </w:r>
      <w:r>
        <w:t xml:space="preserve">Integrated Gradients yang dipimpin</w:t>
      </w:r>
      <w:r>
        <w:t xml:space="preserve"> </w:t>
      </w:r>
      <w:r>
        <w:rPr>
          <w:i/>
          <w:iCs/>
        </w:rPr>
        <w:t xml:space="preserve">entropy</w:t>
      </w:r>
      <w:r>
        <w:t xml:space="preserve"> </w:t>
      </w:r>
      <w:r>
        <w:t xml:space="preserve">spektral dan peta panas</w:t>
      </w:r>
      <w:r>
        <w:t xml:space="preserve"> </w:t>
      </w:r>
      <w:r>
        <w:t xml:space="preserve">waktu × fitur (kiri), indikator kesehatan mentah (kanan atas),</w:t>
      </w:r>
      <w:r>
        <w:t xml:space="preserve"> </w:t>
      </w:r>
      <w:r>
        <w:t xml:space="preserve">detail</w:t>
      </w:r>
      <w:r>
        <w:t xml:space="preserve"> </w:t>
      </w:r>
      <w:r>
        <w:rPr>
          <w:i/>
          <w:iCs/>
        </w:rPr>
        <w:t xml:space="preserve">run</w:t>
      </w:r>
      <w:r>
        <w:t xml:space="preserve"> </w:t>
      </w:r>
      <w:r>
        <w:t xml:space="preserve">model, serta nilai HI mentah dan terskala pada</w:t>
      </w:r>
      <w:r>
        <w:t xml:space="preserve"> </w:t>
      </w:r>
      <w:r>
        <w:t xml:space="preserve">akuisisi terakhir (bawah)</w:t>
      </w:r>
    </w:p>
    <w:p>
      <w:pPr>
        <w:pStyle w:val="Paragraf"/>
      </w:pPr>
    </w:p>
    <w:bookmarkEnd w:id="63"/>
    <w:bookmarkEnd w:id="64"/>
    <w:bookmarkStart w:id="66" w:name="X9204d406b94f27eba5397df70777e6644dec509"/>
    <w:p>
      <w:pPr>
        <w:pStyle w:val="Lampiransub1"/>
      </w:pPr>
      <w:r>
        <w:t xml:space="preserve">D.5.4 </w:t>
      </w:r>
      <w:r>
        <w:t xml:space="preserve">Perbandingan Antar-Kanal dan Keterbatasan</w:t>
      </w:r>
    </w:p>
    <w:p>
      <w:pPr>
        <w:pStyle w:val="Paragraf"/>
      </w:pPr>
      <w:bookmarkStart w:id="65" w:name="lamp:skf_prognostik_banding"/>
      <w:bookmarkEnd w:id="65"/>
    </w:p>
    <w:p>
      <w:pPr>
        <w:pStyle w:val="Paragraf"/>
      </w:pPr>
      <w:r>
        <w:t xml:space="preserve">Kedua kanal sama-sama mencapai status</w:t>
      </w:r>
      <w:r>
        <w:t xml:space="preserve"> </w:t>
      </w:r>
      <w:r>
        <w:rPr>
          <w:i/>
          <w:iCs/>
        </w:rPr>
        <w:t xml:space="preserve">Critical</w:t>
      </w:r>
      <w:r>
        <w:t xml:space="preserve"> </w:t>
      </w:r>
      <w:r>
        <w:t xml:space="preserve">dan memprediksi waktu</w:t>
      </w:r>
      <w:r>
        <w:t xml:space="preserve"> </w:t>
      </w:r>
      <w:r>
        <w:t xml:space="preserve">akhir-hayat dalam rentang satu hari di sekitar peristiwa kegagalan lapangan</w:t>
      </w:r>
      <w:r>
        <w:t xml:space="preserve"> </w:t>
      </w:r>
      <w:r>
        <w:t xml:space="preserve">(31 Agustus hingga 1 September 2023), meskipun karakter lintasannya berbeda.</w:t>
      </w:r>
      <w:r>
        <w:t xml:space="preserve"> </w:t>
      </w:r>
      <w:r>
        <w:t xml:space="preserve">Kanal NDE menunjukkan degradasi bertahap dengan kolaps di akhir lintasan dan</w:t>
      </w:r>
      <w:r>
        <w:t xml:space="preserve"> </w:t>
      </w:r>
      <w:r>
        <w:t xml:space="preserve">fusi cabang yang seimbang, sedangkan kanal DE memperlihatkan keruntuhan dini yang</w:t>
      </w:r>
      <w:r>
        <w:t xml:space="preserve"> </w:t>
      </w:r>
      <w:r>
        <w:t xml:space="preserve">abrupt, fusi yang sedikit menguatkan cabang Mamba, serta dominasi</w:t>
      </w:r>
      <w:r>
        <w:t xml:space="preserve"> </w:t>
      </w:r>
      <w:r>
        <w:rPr>
          <w:i/>
          <w:iCs/>
        </w:rPr>
        <w:t xml:space="preserve">entropy</w:t>
      </w:r>
      <w:r>
        <w:t xml:space="preserve"> </w:t>
      </w:r>
      <w:r>
        <w:t xml:space="preserve">spektral pada atribusi fiturnya. Perbedaan ini wajar mengingat sisi penggerak dan</w:t>
      </w:r>
      <w:r>
        <w:t xml:space="preserve"> </w:t>
      </w:r>
      <w:r>
        <w:t xml:space="preserve">sisi non-penggerak menanggung pola beban dan transmisi getaran yang tidak sama.</w:t>
      </w:r>
    </w:p>
    <w:p>
      <w:pPr>
        <w:pStyle w:val="Paragraf"/>
      </w:pPr>
    </w:p>
    <w:p>
      <w:pPr>
        <w:pStyle w:val="Paragraf"/>
      </w:pPr>
      <w:r>
        <w:t xml:space="preserve">Beberapa keterbatasan perlu ditegaskan. Pertama, bentuk gelombang yang diumpankan</w:t>
      </w:r>
      <w:r>
        <w:t xml:space="preserve"> </w:t>
      </w:r>
      <w:r>
        <w:t xml:space="preserve">ke model adalah rekonstruksi sintetis dari skalar tren, bukan sinyal getaran</w:t>
      </w:r>
      <w:r>
        <w:t xml:space="preserve"> </w:t>
      </w:r>
      <w:r>
        <w:t xml:space="preserve">resolusi penuh, sehingga atribusi fitur mencerminkan dinamika tren yang</w:t>
      </w:r>
      <w:r>
        <w:t xml:space="preserve"> </w:t>
      </w:r>
      <w:r>
        <w:t xml:space="preserve">direkonstruksi. Kedua, hasil ini berasal dari dua kanal pada satu mesin dan satu</w:t>
      </w:r>
      <w:r>
        <w:t xml:space="preserve"> </w:t>
      </w:r>
      <w:r>
        <w:t xml:space="preserve">jendela kegagalan, sehingga belum mendukung inferensi statistik. Ketiga, model</w:t>
      </w:r>
      <w:r>
        <w:t xml:space="preserve"> </w:t>
      </w:r>
      <w:r>
        <w:t xml:space="preserve">tidak dilatih ulang pada distribusi SKF. Dengan demikian, temuan ini diperlakukan</w:t>
      </w:r>
      <w:r>
        <w:t xml:space="preserve"> </w:t>
      </w:r>
      <w:r>
        <w:t xml:space="preserve">sebagai demonstrasi kualitatif transferabilitas perilaku prognostik, dan validasi</w:t>
      </w:r>
      <w:r>
        <w:t xml:space="preserve"> </w:t>
      </w:r>
      <w:r>
        <w:t xml:space="preserve">kuantitatif lintas mesin tetap menjadi bagian dari penelitian lanjutan pada</w:t>
      </w:r>
      <w:r>
        <w:t xml:space="preserve"> </w:t>
      </w:r>
      <w:r>
        <w:t xml:space="preserve">Subbab D.5.</w:t>
      </w:r>
    </w:p>
    <w:p>
      <w:pPr>
        <w:pStyle w:val="Paragraf"/>
      </w:pPr>
    </w:p>
    <w:bookmarkEnd w:id="66"/>
    <w:bookmarkEnd w:id="67"/>
    <w:bookmarkStart w:id="76" w:name="lamp:skf_phm2012_demo"/>
    <w:p>
      <w:pPr>
        <w:pStyle w:val="Lampiransub1"/>
      </w:pPr>
      <w:r>
        <w:t xml:space="preserve">D.6 </w:t>
      </w:r>
      <w:r>
        <w:t xml:space="preserve">Demonstrasi Mesin Inferensi pada Dataset Benchmark PHM2012</w:t>
      </w:r>
    </w:p>
    <w:p>
      <w:pPr>
        <w:pStyle w:val="Paragraf"/>
      </w:pPr>
    </w:p>
    <w:p>
      <w:pPr>
        <w:pStyle w:val="Paragraf"/>
      </w:pPr>
      <w:r>
        <w:t xml:space="preserve">Untuk menunjukkan bahwa mesin inferensi</w:t>
      </w:r>
      <w:r>
        <w:t xml:space="preserve"> </w:t>
      </w:r>
      <w:r>
        <w:rPr>
          <w:i/>
          <w:iCs/>
        </w:rPr>
        <w:t xml:space="preserve">streaming</w:t>
      </w:r>
      <w:r>
        <w:t xml:space="preserve"> </w:t>
      </w:r>
      <w:r>
        <w:t xml:space="preserve">yang digunakan</w:t>
      </w:r>
      <w:r>
        <w:t xml:space="preserve"> </w:t>
      </w:r>
      <w:r>
        <w:t xml:space="preserve">pada kanal OR-1 PT SKF Indonesia beroperasi secara identik pada dataset</w:t>
      </w:r>
      <w:r>
        <w:t xml:space="preserve"> </w:t>
      </w:r>
      <w:r>
        <w:rPr>
          <w:i/>
          <w:iCs/>
        </w:rPr>
        <w:t xml:space="preserve">benchmark</w:t>
      </w:r>
      <w:r>
        <w:t xml:space="preserve">, bagian ini menyajikan tangkapan layar mesin yang sama</w:t>
      </w:r>
      <w:r>
        <w:t xml:space="preserve"> </w:t>
      </w:r>
      <w:r>
        <w:t xml:space="preserve">saat menjalankan inferensi pada</w:t>
      </w:r>
      <w:r>
        <w:t xml:space="preserve"> </w:t>
      </w:r>
      <w:r>
        <w:rPr>
          <w:i/>
          <w:iCs/>
        </w:rPr>
        <w:t xml:space="preserve">bearing</w:t>
      </w:r>
      <w:r>
        <w:t xml:space="preserve"> </w:t>
      </w:r>
      <w:r>
        <w:t xml:space="preserve">uji PHM2012 Bearing 1_3</w:t>
      </w:r>
      <w:r>
        <w:t xml:space="preserve"> </w:t>
      </w:r>
      <w:r>
        <w:t xml:space="preserve">(dataset FEMTO-PRONOSTIA). Model Mamba-xLSTM-Net yang digunakan adalah</w:t>
      </w:r>
      <w:r>
        <w:t xml:space="preserve"> </w:t>
      </w:r>
      <w:r>
        <w:rPr>
          <w:i/>
          <w:iCs/>
        </w:rPr>
        <w:t xml:space="preserve">checkpoint</w:t>
      </w:r>
      <w:r>
        <w:t xml:space="preserve"> </w:t>
      </w:r>
      <w:r>
        <w:t xml:space="preserve">071 hasil pelatihan 75</w:t>
      </w:r>
      <w:r>
        <w:t xml:space="preserve"> </w:t>
      </w:r>
      <w:r>
        <w:rPr>
          <w:i/>
          <w:iCs/>
        </w:rPr>
        <w:t xml:space="preserve">epoch</w:t>
      </w:r>
      <w:r>
        <w:t xml:space="preserve"> </w:t>
      </w:r>
      <w:r>
        <w:t xml:space="preserve">pada seed 42;</w:t>
      </w:r>
      <w:r>
        <w:t xml:space="preserve"> </w:t>
      </w:r>
      <w:r>
        <w:t xml:space="preserve">perangkat</w:t>
      </w:r>
      <w:r>
        <w:t xml:space="preserve"> </w:t>
      </w:r>
      <w:r>
        <w:rPr>
          <w:i/>
          <w:iCs/>
        </w:rPr>
        <w:t xml:space="preserve">backend</w:t>
      </w:r>
      <w:r>
        <w:t xml:space="preserve"> </w:t>
      </w:r>
      <w:r>
        <w:t xml:space="preserve">adalah Apple Silicon (MPS); interval akuisisi</w:t>
      </w:r>
      <w:r>
        <w:t xml:space="preserve"> </w:t>
      </w:r>
      <w:r>
        <w:t xml:space="preserve">ditetapkan 10 detik; jendela panjang 64 akuisisi.</w:t>
      </w:r>
    </w:p>
    <w:p>
      <w:pPr>
        <w:pStyle w:val="Paragraf"/>
      </w:pPr>
    </w:p>
    <w:p>
      <w:pPr>
        <w:pStyle w:val="Paragraf"/>
      </w:pPr>
      <w:r>
        <w:t xml:space="preserve">Pada akuisisi ke-1.344 dari 2.375 total akuisisi (sekitar 56,6% dari</w:t>
      </w:r>
      <w:r>
        <w:t xml:space="preserve"> </w:t>
      </w:r>
      <w:r>
        <w:t xml:space="preserve">lintasan), model memprediksi sisa umur pakai sebesar 4 jam 5 menit</w:t>
      </w:r>
      <w:r>
        <w:t xml:space="preserve"> </w:t>
      </w:r>
      <w:r>
        <w:t xml:space="preserve">dengan batas akhir-hayat terprediksi pada 15 Juni 2026 pukul 21.03 WIB.</w:t>
      </w:r>
      <w:r>
        <w:t xml:space="preserve"> </w:t>
      </w:r>
      <w:r>
        <w:t xml:space="preserve">Status kondisi saat itu tercatat</w:t>
      </w:r>
      <w:r>
        <w:t xml:space="preserve"> </w:t>
      </w:r>
      <w:r>
        <w:rPr>
          <w:i/>
          <w:iCs/>
        </w:rPr>
        <w:t xml:space="preserve">Healthy</w:t>
      </w:r>
      <w:r>
        <w:t xml:space="preserve">, di atas ambang peringatan</w:t>
      </w:r>
      <w:r>
        <w:t xml:space="preserve"> </w:t>
      </w:r>
      <w:r>
        <w:t xml:space="preserve">40%. Gerbang fusi terpelajar membagi kontribusi sebesar 54% untuk cabang</w:t>
      </w:r>
      <w:r>
        <w:t xml:space="preserve"> </w:t>
      </w:r>
      <w:r>
        <w:t xml:space="preserve">xLSTM dan 46% untuk cabang Mamba, menandakan kedua cabang memberikan</w:t>
      </w:r>
      <w:r>
        <w:t xml:space="preserve"> </w:t>
      </w:r>
      <w:r>
        <w:t xml:space="preserve">sumbangan yang hampir merata pada prediksi RUL ini.</w:t>
      </w:r>
      <w:r>
        <w:t xml:space="preserve"> </w:t>
      </w:r>
      <w:r>
        <w:t xml:space="preserve">Gambar </w:t>
      </w:r>
      <w:fldSimple w:instr=" REF fig_lampD_phm2012_dashboard \h ">
        <w:r>
          <w:t xml:space="preserve">D.6</w:t>
        </w:r>
      </w:fldSimple>
      <w:r>
        <w:t xml:space="preserve"> menampilkan panel utama dasbor</w:t>
      </w:r>
      <w:r>
        <w:t xml:space="preserve"> </w:t>
      </w:r>
      <w:r>
        <w:t xml:space="preserve">pada akuisisi tersebut.</w:t>
      </w:r>
    </w:p>
    <w:p>
      <w:pPr>
        <w:pStyle w:val="Paragraf"/>
      </w:pPr>
    </w:p>
    <w:bookmarkStart w:id="71" w:name="fig:lampD_phm2012_dashboard"/>
    <w:p xmlns:a="http://schemas.openxmlformats.org/drawingml/2006/main" xmlns:pic="http://schemas.openxmlformats.org/drawingml/2006/picture">
      <w:pPr>
        <w:pStyle w:val="Gambar"/>
      </w:pPr>
      <w:r>
        <w:drawing>
          <wp:inline>
            <wp:extent cx="5037455" cy="2745019"/>
            <wp:effectExtent b="0" l="0" r="0" t="0"/>
            <wp:docPr descr="" title="" id="69" name="Picture"/>
            <a:graphic>
              <a:graphicData uri="http://schemas.openxmlformats.org/drawingml/2006/picture">
                <pic:pic>
                  <pic:nvPicPr>
                    <pic:cNvPr descr="assets/figures/lampD/phm2012_engine_dashboard.png" id="70" name="Picture"/>
                    <pic:cNvPicPr>
                      <a:picLocks noChangeArrowheads="1" noChangeAspect="1"/>
                    </pic:cNvPicPr>
                  </pic:nvPicPr>
                  <pic:blipFill>
                    <a:blip r:embed="rId68"/>
                    <a:stretch>
                      <a:fillRect/>
                    </a:stretch>
                  </pic:blipFill>
                  <pic:spPr bwMode="auto">
                    <a:xfrm>
                      <a:off x="0" y="0"/>
                      <a:ext cx="5037455" cy="2745019"/>
                    </a:xfrm>
                    <a:prstGeom prst="rect">
                      <a:avLst/>
                    </a:prstGeom>
                    <a:noFill/>
                    <a:ln w="9525">
                      <a:noFill/>
                      <a:headEnd/>
                      <a:tailEnd/>
                    </a:ln>
                  </pic:spPr>
                </pic:pic>
              </a:graphicData>
            </a:graphic>
          </wp:inline>
        </w:drawing>
      </w:r>
    </w:p>
    <w:p>
      <w:pPr>
        <w:pStyle w:val="JudulGambar"/>
      </w:pPr>
      <w:r>
        <w:t xml:space="preserve">Gambar </w:t>
      </w:r>
      <w:bookmarkStart w:id="94" w:name="fig_lampD_phm2012_dashboard"/>
      <w:r>
        <w:t xml:space="preserve">D.</w:t>
      </w:r>
      <w:fldSimple w:instr=" SEQ GambarLampD \* ARABIC ">
        <w:r>
          <w:t xml:space="preserve">6</w:t>
        </w:r>
      </w:fldSimple>
      <w:bookmarkEnd w:id="94"/>
      <w:r>
        <w:t xml:space="preserve"> </w:t>
      </w:r>
      <w:r>
        <w:t xml:space="preserve"/>
      </w:r>
      <w:r>
        <w:t xml:space="preserve">Panel utama mesin inferensi</w:t>
      </w:r>
      <w:r>
        <w:t xml:space="preserve"> </w:t>
      </w:r>
      <w:r>
        <w:rPr>
          <w:i/>
          <w:iCs/>
        </w:rPr>
        <w:t xml:space="preserve">streaming</w:t>
      </w:r>
      <w:r>
        <w:t xml:space="preserve"> </w:t>
      </w:r>
      <w:r>
        <w:t xml:space="preserve">pada PHM2012</w:t>
      </w:r>
      <w:r>
        <w:t xml:space="preserve"> </w:t>
      </w:r>
      <w:r>
        <w:t xml:space="preserve">Bearing 1_3 (akuisisi ke-1.344 dari 2.375): kontrol akuisisi dan</w:t>
      </w:r>
      <w:r>
        <w:t xml:space="preserve"> </w:t>
      </w:r>
      <w:r>
        <w:t xml:space="preserve">pemilihan</w:t>
      </w:r>
      <w:r>
        <w:t xml:space="preserve"> </w:t>
      </w:r>
      <w:r>
        <w:rPr>
          <w:i/>
          <w:iCs/>
        </w:rPr>
        <w:t xml:space="preserve">bearing</w:t>
      </w:r>
      <w:r>
        <w:t xml:space="preserve"> </w:t>
      </w:r>
      <w:r>
        <w:t xml:space="preserve">(kiri atas), gerbang fusi xLSTM/Mamba dan</w:t>
      </w:r>
      <w:r>
        <w:t xml:space="preserve"> </w:t>
      </w:r>
      <w:r>
        <w:t xml:space="preserve">lima penggerak utama berbasis</w:t>
      </w:r>
      <w:r>
        <w:t xml:space="preserve"> </w:t>
      </w:r>
      <w:r>
        <w:rPr>
          <w:i/>
          <w:iCs/>
        </w:rPr>
        <w:t xml:space="preserve">gradient</w:t>
      </w:r>
      <w:r>
        <w:t xml:space="preserve">×</w:t>
      </w:r>
      <w:r>
        <w:rPr>
          <w:i/>
          <w:iCs/>
        </w:rPr>
        <w:t xml:space="preserve">input</w:t>
      </w:r>
      <w:r>
        <w:t xml:space="preserve"> </w:t>
      </w:r>
      <w:r>
        <w:t xml:space="preserve">(tengah), panel sisa umur pakai terprediksi dengan batas akhir-hayat</w:t>
      </w:r>
      <w:r>
        <w:t xml:space="preserve"> </w:t>
      </w:r>
      <w:r>
        <w:t xml:space="preserve">(kanan atas), kurva RUL terprediksi terhadap kebenaran dasar di</w:t>
      </w:r>
      <w:r>
        <w:t xml:space="preserve"> </w:t>
      </w:r>
      <w:r>
        <w:t xml:space="preserve">sepanjang lintasan (bawah kiri), serta bentuk gelombang getaran</w:t>
      </w:r>
      <w:r>
        <w:t xml:space="preserve"> </w:t>
      </w:r>
      <w:r>
        <w:rPr>
          <w:i/>
          <w:iCs/>
        </w:rPr>
        <w:t xml:space="preserve">streaming</w:t>
      </w:r>
      <w:r>
        <w:t xml:space="preserve"> </w:t>
      </w:r>
      <w:r>
        <w:t xml:space="preserve">terkini (bawah kanan).</w:t>
      </w:r>
    </w:p>
    <w:p>
      <w:pPr>
        <w:pStyle w:val="Paragraf"/>
      </w:pPr>
    </w:p>
    <w:bookmarkEnd w:id="71"/>
    <w:p>
      <w:pPr>
        <w:pStyle w:val="Paragraf"/>
      </w:pPr>
      <w:r>
        <w:t xml:space="preserve">Atribusi penggerak langsung pada akuisisi ke-1.344 didominasi oleh fitur</w:t>
      </w:r>
      <w:r>
        <w:t xml:space="preserve"> </w:t>
      </w:r>
      <w:r>
        <w:rPr>
          <w:i/>
          <w:iCs/>
        </w:rPr>
        <w:t xml:space="preserve">entropy</w:t>
      </w:r>
      <w:r>
        <w:t xml:space="preserve"> </w:t>
      </w:r>
      <w:r>
        <w:t xml:space="preserve">ranah frekuensi (fd_c0_entropy 12,0%), disusul</w:t>
      </w:r>
      <w:r>
        <w:t xml:space="preserve"> </w:t>
      </w:r>
      <w:r>
        <w:rPr>
          <w:i/>
          <w:iCs/>
        </w:rPr>
        <w:t xml:space="preserve">mean frequency</w:t>
      </w:r>
      <w:r>
        <w:t xml:space="preserve"> </w:t>
      </w:r>
      <w:r>
        <w:t xml:space="preserve">kanal kedua (fd_c1_mean_freq 11,3%),</w:t>
      </w:r>
      <w:r>
        <w:t xml:space="preserve"> </w:t>
      </w:r>
      <w:r>
        <w:rPr>
          <w:i/>
          <w:iCs/>
        </w:rPr>
        <w:t xml:space="preserve">skewness</w:t>
      </w:r>
      <w:r>
        <w:t xml:space="preserve"> </w:t>
      </w:r>
      <w:r>
        <w:t xml:space="preserve">(fd_c1_skewness 11,0%),</w:t>
      </w:r>
      <w:r>
        <w:t xml:space="preserve"> </w:t>
      </w:r>
      <w:r>
        <w:rPr>
          <w:i/>
          <w:iCs/>
        </w:rPr>
        <w:t xml:space="preserve">centroid</w:t>
      </w:r>
      <w:r>
        <w:t xml:space="preserve"> </w:t>
      </w:r>
      <w:r>
        <w:t xml:space="preserve">frekuensi (fd_c0_centroid 10,6%),</w:t>
      </w:r>
      <w:r>
        <w:t xml:space="preserve"> </w:t>
      </w:r>
      <w:r>
        <w:t xml:space="preserve">dan</w:t>
      </w:r>
      <w:r>
        <w:t xml:space="preserve"> </w:t>
      </w:r>
      <w:r>
        <w:rPr>
          <w:i/>
          <w:iCs/>
        </w:rPr>
        <w:t xml:space="preserve">mean frequency</w:t>
      </w:r>
      <w:r>
        <w:t xml:space="preserve"> </w:t>
      </w:r>
      <w:r>
        <w:t xml:space="preserve">kanal pertama (fd_c0_mean_freq 9,0%). Dominasi</w:t>
      </w:r>
      <w:r>
        <w:t xml:space="preserve"> </w:t>
      </w:r>
      <w:r>
        <w:t xml:space="preserve">fitur ranah frekuensi pada tahap</w:t>
      </w:r>
      <w:r>
        <w:t xml:space="preserve"> </w:t>
      </w:r>
      <w:r>
        <w:rPr>
          <w:i/>
          <w:iCs/>
        </w:rPr>
        <w:t xml:space="preserve">Healthy</w:t>
      </w:r>
      <w:r>
        <w:t xml:space="preserve"> </w:t>
      </w:r>
      <w:r>
        <w:t xml:space="preserve">ini selaras dengan temuan</w:t>
      </w:r>
      <w:r>
        <w:t xml:space="preserve"> </w:t>
      </w:r>
      <w:r>
        <w:t xml:space="preserve">Bab V Subbab V.3 yang memperlihatkan bahwa</w:t>
      </w:r>
      <w:r>
        <w:t xml:space="preserve"> </w:t>
      </w:r>
      <w:r>
        <w:t xml:space="preserve">perubahan statistik spektral terdeteksi lebih awal dari perubahan statistik</w:t>
      </w:r>
      <w:r>
        <w:t xml:space="preserve"> </w:t>
      </w:r>
      <w:r>
        <w:t xml:space="preserve">ranah waktu. Gambar </w:t>
      </w:r>
      <w:fldSimple w:instr=" REF fig_lampD_phm2012_analysis \h ">
        <w:r>
          <w:t xml:space="preserve">D.7</w:t>
        </w:r>
      </w:fldSimple>
      <w:r>
        <w:t xml:space="preserve"> menampilkan panel analisis</w:t>
      </w:r>
      <w:r>
        <w:t xml:space="preserve"> </w:t>
      </w:r>
      <w:r>
        <w:t xml:space="preserve">interpretabilitas yang lebih rinci.</w:t>
      </w:r>
    </w:p>
    <w:p>
      <w:pPr>
        <w:pStyle w:val="Paragraf"/>
      </w:pPr>
    </w:p>
    <w:bookmarkStart w:id="75" w:name="fig:lampD_phm2012_analysis"/>
    <w:p xmlns:a="http://schemas.openxmlformats.org/drawingml/2006/main" xmlns:pic="http://schemas.openxmlformats.org/drawingml/2006/picture">
      <w:pPr>
        <w:pStyle w:val="Gambar"/>
      </w:pPr>
      <w:r>
        <w:drawing>
          <wp:inline>
            <wp:extent cx="5037455" cy="2749938"/>
            <wp:effectExtent b="0" l="0" r="0" t="0"/>
            <wp:docPr descr="" title="" id="73" name="Picture"/>
            <a:graphic>
              <a:graphicData uri="http://schemas.openxmlformats.org/drawingml/2006/picture">
                <pic:pic>
                  <pic:nvPicPr>
                    <pic:cNvPr descr="assets/figures/lampD/phm2012_engine_analysis.png" id="74" name="Picture"/>
                    <pic:cNvPicPr>
                      <a:picLocks noChangeArrowheads="1" noChangeAspect="1"/>
                    </pic:cNvPicPr>
                  </pic:nvPicPr>
                  <pic:blipFill>
                    <a:blip r:embed="rId69"/>
                    <a:stretch>
                      <a:fillRect/>
                    </a:stretch>
                  </pic:blipFill>
                  <pic:spPr bwMode="auto">
                    <a:xfrm>
                      <a:off x="0" y="0"/>
                      <a:ext cx="5037455" cy="2749938"/>
                    </a:xfrm>
                    <a:prstGeom prst="rect">
                      <a:avLst/>
                    </a:prstGeom>
                    <a:noFill/>
                    <a:ln w="9525">
                      <a:noFill/>
                      <a:headEnd/>
                      <a:tailEnd/>
                    </a:ln>
                  </pic:spPr>
                </pic:pic>
              </a:graphicData>
            </a:graphic>
          </wp:inline>
        </w:drawing>
      </w:r>
    </w:p>
    <w:p>
      <w:pPr>
        <w:pStyle w:val="JudulGambar"/>
      </w:pPr>
      <w:r>
        <w:t xml:space="preserve">Gambar </w:t>
      </w:r>
      <w:bookmarkStart w:id="95" w:name="fig_lampD_phm2012_analysis"/>
      <w:r>
        <w:t xml:space="preserve">D.</w:t>
      </w:r>
      <w:fldSimple w:instr=" SEQ GambarLampD \* ARABIC ">
        <w:r>
          <w:t xml:space="preserve">7</w:t>
        </w:r>
      </w:fldSimple>
      <w:bookmarkEnd w:id="95"/>
      <w:r>
        <w:t xml:space="preserve"> </w:t>
      </w:r>
      <w:r>
        <w:t xml:space="preserve"/>
      </w:r>
      <w:r>
        <w:t xml:space="preserve">Panel analisis mesin inferensi</w:t>
      </w:r>
      <w:r>
        <w:t xml:space="preserve"> </w:t>
      </w:r>
      <w:r>
        <w:rPr>
          <w:i/>
          <w:iCs/>
        </w:rPr>
        <w:t xml:space="preserve">streaming</w:t>
      </w:r>
      <w:r>
        <w:t xml:space="preserve"> </w:t>
      </w:r>
      <w:r>
        <w:t xml:space="preserve">pada PHM2012</w:t>
      </w:r>
      <w:r>
        <w:t xml:space="preserve"> </w:t>
      </w:r>
      <w:r>
        <w:t xml:space="preserve">Bearing 1_3: atribusi fitur Integrated Gradients (diagram batang)</w:t>
      </w:r>
      <w:r>
        <w:t xml:space="preserve"> </w:t>
      </w:r>
      <w:r>
        <w:t xml:space="preserve">dan peta panas waktu × fitur untuk jendela terakhir (kiri</w:t>
      </w:r>
      <w:r>
        <w:t xml:space="preserve"> </w:t>
      </w:r>
      <w:r>
        <w:t xml:space="preserve">atas), tren indikator kesehatan mentah RMS dan kurtosis sepanjang</w:t>
      </w:r>
      <w:r>
        <w:t xml:space="preserve"> </w:t>
      </w:r>
      <w:r>
        <w:t xml:space="preserve">lintasan yang memperlihatkan kenaikan bertahap menjelang</w:t>
      </w:r>
      <w:r>
        <w:t xml:space="preserve"> </w:t>
      </w:r>
      <w:r>
        <w:t xml:space="preserve">akhir-hayat (kanan atas), detail</w:t>
      </w:r>
      <w:r>
        <w:t xml:space="preserve"> </w:t>
      </w:r>
      <w:r>
        <w:rPr>
          <w:i/>
          <w:iCs/>
        </w:rPr>
        <w:t xml:space="preserve">run</w:t>
      </w:r>
      <w:r>
        <w:t xml:space="preserve"> </w:t>
      </w:r>
      <w:r>
        <w:t xml:space="preserve">model dan nilai HI</w:t>
      </w:r>
      <w:r>
        <w:t xml:space="preserve"> </w:t>
      </w:r>
      <w:r>
        <w:t xml:space="preserve">mentah beserta</w:t>
      </w:r>
      <w:r>
        <w:t xml:space="preserve"> </w:t>
      </w:r>
      <w:r>
        <w:rPr>
          <w:i/>
          <w:iCs/>
        </w:rPr>
        <w:t xml:space="preserve">mini-sparkline</w:t>
      </w:r>
      <w:r>
        <w:t xml:space="preserve"> </w:t>
      </w:r>
      <w:r>
        <w:t xml:space="preserve">kontribusinya (bawah kiri dan</w:t>
      </w:r>
      <w:r>
        <w:t xml:space="preserve"> </w:t>
      </w:r>
      <w:r>
        <w:t xml:space="preserve">tengah), serta catatan</w:t>
      </w:r>
      <w:r>
        <w:t xml:space="preserve"> </w:t>
      </w:r>
      <w:r>
        <w:rPr>
          <w:i/>
          <w:iCs/>
        </w:rPr>
        <w:t xml:space="preserve">event log</w:t>
      </w:r>
      <w:r>
        <w:t xml:space="preserve"> </w:t>
      </w:r>
      <w:r>
        <w:t xml:space="preserve">yang merekam setiap</w:t>
      </w:r>
      <w:r>
        <w:t xml:space="preserve"> </w:t>
      </w:r>
      <w:r>
        <w:t xml:space="preserve">transisi status kondisi dan pemicuan Integrated Gradients secara</w:t>
      </w:r>
      <w:r>
        <w:t xml:space="preserve"> </w:t>
      </w:r>
      <w:r>
        <w:t xml:space="preserve">otomatis (bawah kanan).</w:t>
      </w:r>
    </w:p>
    <w:p>
      <w:pPr>
        <w:pStyle w:val="Paragraf"/>
      </w:pPr>
    </w:p>
    <w:bookmarkEnd w:id="75"/>
    <w:bookmarkEnd w:id="76"/>
    <w:bookmarkStart w:id="85" w:name="lamp:skf_xjtusy_demo"/>
    <w:p>
      <w:pPr>
        <w:pStyle w:val="Lampiransub1"/>
      </w:pPr>
      <w:r>
        <w:t xml:space="preserve">D.7 </w:t>
      </w:r>
      <w:r>
        <w:t xml:space="preserve">Demonstrasi Mesin Inferensi pada Dataset Benchmark XJTU-SY</w:t>
      </w:r>
    </w:p>
    <w:p>
      <w:pPr>
        <w:pStyle w:val="Paragraf"/>
      </w:pPr>
    </w:p>
    <w:p>
      <w:pPr>
        <w:pStyle w:val="Paragraf"/>
      </w:pPr>
      <w:r>
        <w:t xml:space="preserve">Sebagai pelengkap demonstrasi pada PHM2012 di subbab sebelumnya,</w:t>
      </w:r>
      <w:r>
        <w:t xml:space="preserve"> </w:t>
      </w:r>
      <w:r>
        <w:t xml:space="preserve">bagian ini menampilkan tangkapan layar mesin inferensi</w:t>
      </w:r>
      <w:r>
        <w:t xml:space="preserve"> </w:t>
      </w:r>
      <w:r>
        <w:rPr>
          <w:i/>
          <w:iCs/>
        </w:rPr>
        <w:t xml:space="preserve">streaming</w:t>
      </w:r>
      <w:r>
        <w:t xml:space="preserve"> </w:t>
      </w:r>
      <w:r>
        <w:t xml:space="preserve">yang sama</w:t>
      </w:r>
      <w:r>
        <w:t xml:space="preserve"> </w:t>
      </w:r>
      <w:r>
        <w:t xml:space="preserve">saat dijalankan pada dataset XJTU-SY</w:t>
      </w:r>
      <w:r>
        <w:t xml:space="preserve"> </w:t>
      </w:r>
      <w:r>
        <w:rPr>
          <w:i/>
          <w:iCs/>
        </w:rPr>
        <w:t xml:space="preserve">bearing</w:t>
      </w:r>
      <w:r>
        <w:t xml:space="preserve"> </w:t>
      </w:r>
      <w:r>
        <w:t xml:space="preserve">uji Bearing 3_3 dari kondisi</w:t>
      </w:r>
      <w:r>
        <w:t xml:space="preserve"> </w:t>
      </w:r>
      <w:r>
        <w:t xml:space="preserve">operasi 40 Hz 10 kN. Dataset ini mewakili kondisi beban tinggi dan putaran tertinggi</w:t>
      </w:r>
      <w:r>
        <w:t xml:space="preserve"> </w:t>
      </w:r>
      <w:r>
        <w:t xml:space="preserve">di antara tiga kondisi XJTU-SY yang digunakan dalam penelitian, sebagai pasangan</w:t>
      </w:r>
      <w:r>
        <w:t xml:space="preserve"> </w:t>
      </w:r>
      <w:r>
        <w:t xml:space="preserve">dari demonstrasi PHM2012 pada subbab sebelumnya. Model Mamba-xLSTM-Net yang digunakan</w:t>
      </w:r>
      <w:r>
        <w:t xml:space="preserve"> </w:t>
      </w:r>
      <w:r>
        <w:t xml:space="preserve">adalah</w:t>
      </w:r>
      <w:r>
        <w:t xml:space="preserve"> </w:t>
      </w:r>
      <w:r>
        <w:rPr>
          <w:i/>
          <w:iCs/>
        </w:rPr>
        <w:t xml:space="preserve">checkpoint</w:t>
      </w:r>
      <w:r>
        <w:t xml:space="preserve"> </w:t>
      </w:r>
      <w:r>
        <w:t xml:space="preserve">004 hasil pelatihan pada seed 42; perangkat</w:t>
      </w:r>
      <w:r>
        <w:t xml:space="preserve"> </w:t>
      </w:r>
      <w:r>
        <w:rPr>
          <w:i/>
          <w:iCs/>
        </w:rPr>
        <w:t xml:space="preserve">backend</w:t>
      </w:r>
      <w:r>
        <w:t xml:space="preserve"> </w:t>
      </w:r>
      <w:r>
        <w:t xml:space="preserve">adalah Apple Silicon (MPS); interval akuisisi 1 menit.</w:t>
      </w:r>
    </w:p>
    <w:p>
      <w:pPr>
        <w:pStyle w:val="Paragraf"/>
      </w:pPr>
    </w:p>
    <w:p>
      <w:pPr>
        <w:pStyle w:val="Paragraf"/>
      </w:pPr>
      <w:r>
        <w:t xml:space="preserve">Pada akuisisi ke-175 dari 371 total akuisisi (sekitar 47,2% dari lintasan),</w:t>
      </w:r>
      <w:r>
        <w:t xml:space="preserve"> </w:t>
      </w:r>
      <w:r>
        <w:t xml:space="preserve">model memprediksi sisa umur pakai sebesar 2 jam 50 menit dengan batas akhir-hayat</w:t>
      </w:r>
      <w:r>
        <w:t xml:space="preserve"> </w:t>
      </w:r>
      <w:r>
        <w:t xml:space="preserve">terprediksi pada 15 Juni 2026 pukul 19.05 WIB. Sisa umur pakai aktual saat itu</w:t>
      </w:r>
      <w:r>
        <w:t xml:space="preserve"> </w:t>
      </w:r>
      <w:r>
        <w:t xml:space="preserve">masih 3 jam 16 menit, sehingga galat prediksi absolut pada titik ini adalah sekitar</w:t>
      </w:r>
      <w:r>
        <w:t xml:space="preserve"> </w:t>
      </w:r>
      <w:r>
        <w:t xml:space="preserve">26 menit atau 13,3% dari rentang hayat tersisa. Status kondisi terprediksi adalah</w:t>
      </w:r>
      <w:r>
        <w:t xml:space="preserve"> </w:t>
      </w:r>
      <w:r>
        <w:rPr>
          <w:i/>
          <w:iCs/>
        </w:rPr>
        <w:t xml:space="preserve">Degrading</w:t>
      </w:r>
      <w:r>
        <w:t xml:space="preserve">, sesuai dengan kenyataan bahwa Bearing 3_3 berada pada separuh</w:t>
      </w:r>
      <w:r>
        <w:t xml:space="preserve"> </w:t>
      </w:r>
      <w:r>
        <w:t xml:space="preserve">tengah lintasan</w:t>
      </w:r>
      <w:r>
        <w:t xml:space="preserve"> </w:t>
      </w:r>
      <w:r>
        <w:rPr>
          <w:i/>
          <w:iCs/>
        </w:rPr>
        <w:t xml:space="preserve">run-to-failure</w:t>
      </w:r>
      <w:r>
        <w:t xml:space="preserve">. Gerbang fusi terpelajar sedikit condong ke</w:t>
      </w:r>
      <w:r>
        <w:t xml:space="preserve"> </w:t>
      </w:r>
      <w:r>
        <w:t xml:space="preserve">cabang Mamba (xLSTM 47% berbanding Mamba 53%), selaras dengan karakteristik</w:t>
      </w:r>
      <w:r>
        <w:t xml:space="preserve"> </w:t>
      </w:r>
      <w:r>
        <w:t xml:space="preserve">sinyal XJTU-SY yang menampilkan transien impulsif lebih tajam.</w:t>
      </w:r>
      <w:r>
        <w:t xml:space="preserve"> </w:t>
      </w:r>
      <w:r>
        <w:t xml:space="preserve">Gambar </w:t>
      </w:r>
      <w:fldSimple w:instr=" REF fig_lampD_xjtusy_dashboard \h ">
        <w:r>
          <w:t xml:space="preserve">D.8</w:t>
        </w:r>
      </w:fldSimple>
      <w:r>
        <w:t xml:space="preserve"> menampilkan panel utama dasbor</w:t>
      </w:r>
      <w:r>
        <w:t xml:space="preserve"> </w:t>
      </w:r>
      <w:r>
        <w:t xml:space="preserve">pada akuisisi tersebut.</w:t>
      </w:r>
    </w:p>
    <w:p>
      <w:pPr>
        <w:pStyle w:val="Paragraf"/>
      </w:pPr>
    </w:p>
    <w:bookmarkStart w:id="80" w:name="fig:lampD_xjtusy_dashboard"/>
    <w:p xmlns:a="http://schemas.openxmlformats.org/drawingml/2006/main" xmlns:pic="http://schemas.openxmlformats.org/drawingml/2006/picture">
      <w:pPr>
        <w:pStyle w:val="Gambar"/>
      </w:pPr>
      <w:r>
        <w:drawing>
          <wp:inline>
            <wp:extent cx="5037455" cy="2749938"/>
            <wp:effectExtent b="0" l="0" r="0" t="0"/>
            <wp:docPr descr="" title="" id="78" name="Picture"/>
            <a:graphic>
              <a:graphicData uri="http://schemas.openxmlformats.org/drawingml/2006/picture">
                <pic:pic>
                  <pic:nvPicPr>
                    <pic:cNvPr descr="assets/figures/lampD/xjtusy_engine_dashboard.png" id="79" name="Picture"/>
                    <pic:cNvPicPr>
                      <a:picLocks noChangeArrowheads="1" noChangeAspect="1"/>
                    </pic:cNvPicPr>
                  </pic:nvPicPr>
                  <pic:blipFill>
                    <a:blip r:embed="rId70"/>
                    <a:stretch>
                      <a:fillRect/>
                    </a:stretch>
                  </pic:blipFill>
                  <pic:spPr bwMode="auto">
                    <a:xfrm>
                      <a:off x="0" y="0"/>
                      <a:ext cx="5037455" cy="2749938"/>
                    </a:xfrm>
                    <a:prstGeom prst="rect">
                      <a:avLst/>
                    </a:prstGeom>
                    <a:noFill/>
                    <a:ln w="9525">
                      <a:noFill/>
                      <a:headEnd/>
                      <a:tailEnd/>
                    </a:ln>
                  </pic:spPr>
                </pic:pic>
              </a:graphicData>
            </a:graphic>
          </wp:inline>
        </w:drawing>
      </w:r>
    </w:p>
    <w:p>
      <w:pPr>
        <w:pStyle w:val="JudulGambar"/>
      </w:pPr>
      <w:r>
        <w:t xml:space="preserve">Gambar </w:t>
      </w:r>
      <w:bookmarkStart w:id="96" w:name="fig_lampD_xjtusy_dashboard"/>
      <w:r>
        <w:t xml:space="preserve">D.</w:t>
      </w:r>
      <w:fldSimple w:instr=" SEQ GambarLampD \* ARABIC ">
        <w:r>
          <w:t xml:space="preserve">8</w:t>
        </w:r>
      </w:fldSimple>
      <w:bookmarkEnd w:id="96"/>
      <w:r>
        <w:t xml:space="preserve"> </w:t>
      </w:r>
      <w:r>
        <w:t xml:space="preserve"/>
      </w:r>
      <w:r>
        <w:t xml:space="preserve">Panel utama mesin inferensi</w:t>
      </w:r>
      <w:r>
        <w:t xml:space="preserve"> </w:t>
      </w:r>
      <w:r>
        <w:rPr>
          <w:i/>
          <w:iCs/>
        </w:rPr>
        <w:t xml:space="preserve">streaming</w:t>
      </w:r>
      <w:r>
        <w:t xml:space="preserve"> </w:t>
      </w:r>
      <w:r>
        <w:t xml:space="preserve">pada XJTU-SY</w:t>
      </w:r>
      <w:r>
        <w:t xml:space="preserve"> </w:t>
      </w:r>
      <w:r>
        <w:t xml:space="preserve">Bearing 3_3 kondisi 40 Hz 10 kN (akuisisi ke-175 dari 371): kontrol</w:t>
      </w:r>
      <w:r>
        <w:t xml:space="preserve"> </w:t>
      </w:r>
      <w:r>
        <w:t xml:space="preserve">akuisisi dan pemilihan</w:t>
      </w:r>
      <w:r>
        <w:t xml:space="preserve"> </w:t>
      </w:r>
      <w:r>
        <w:rPr>
          <w:i/>
          <w:iCs/>
        </w:rPr>
        <w:t xml:space="preserve">bearing</w:t>
      </w:r>
      <w:r>
        <w:t xml:space="preserve"> </w:t>
      </w:r>
      <w:r>
        <w:t xml:space="preserve">(kiri atas), gerbang fusi</w:t>
      </w:r>
      <w:r>
        <w:t xml:space="preserve"> </w:t>
      </w:r>
      <w:r>
        <w:t xml:space="preserve">xLSTM/Mamba dan lima penggerak utama berbasis</w:t>
      </w:r>
      <w:r>
        <w:t xml:space="preserve"> </w:t>
      </w:r>
      <w:r>
        <w:rPr>
          <w:i/>
          <w:iCs/>
        </w:rPr>
        <w:t xml:space="preserve">gradient</w:t>
      </w:r>
      <w:r>
        <w:t xml:space="preserve">×</w:t>
      </w:r>
      <w:r>
        <w:rPr>
          <w:i/>
          <w:iCs/>
        </w:rPr>
        <w:t xml:space="preserve">input</w:t>
      </w:r>
      <w:r>
        <w:t xml:space="preserve"> </w:t>
      </w:r>
      <w:r>
        <w:t xml:space="preserve">dengan dominasi</w:t>
      </w:r>
      <w:r>
        <w:t xml:space="preserve"> </w:t>
      </w:r>
      <w:r>
        <w:rPr>
          <w:i/>
          <w:iCs/>
        </w:rPr>
        <w:t xml:space="preserve">entropy</w:t>
      </w:r>
      <w:r>
        <w:t xml:space="preserve"> </w:t>
      </w:r>
      <w:r>
        <w:t xml:space="preserve">spektral (tengah), panel sisa umur pakai terprediksi 2 jam 50 menit</w:t>
      </w:r>
      <w:r>
        <w:t xml:space="preserve"> </w:t>
      </w:r>
      <w:r>
        <w:t xml:space="preserve">(kanan atas), kurva RUL terprediksi terhadap kebenaran dasar</w:t>
      </w:r>
      <w:r>
        <w:t xml:space="preserve"> </w:t>
      </w:r>
      <w:r>
        <w:t xml:space="preserve">yang memperlihatkan pola degradasi bertahap (bawah kiri),</w:t>
      </w:r>
      <w:r>
        <w:t xml:space="preserve"> </w:t>
      </w:r>
      <w:r>
        <w:t xml:space="preserve">serta bentuk gelombang getaran</w:t>
      </w:r>
      <w:r>
        <w:t xml:space="preserve"> </w:t>
      </w:r>
      <w:r>
        <w:rPr>
          <w:i/>
          <w:iCs/>
        </w:rPr>
        <w:t xml:space="preserve">streaming</w:t>
      </w:r>
      <w:r>
        <w:t xml:space="preserve"> </w:t>
      </w:r>
      <w:r>
        <w:t xml:space="preserve">terkini (bawah kanan).</w:t>
      </w:r>
    </w:p>
    <w:p>
      <w:pPr>
        <w:pStyle w:val="Paragraf"/>
      </w:pPr>
    </w:p>
    <w:bookmarkEnd w:id="80"/>
    <w:p>
      <w:pPr>
        <w:pStyle w:val="Paragraf"/>
      </w:pPr>
      <w:r>
        <w:t xml:space="preserve">Atribusi penggerak langsung pada akuisisi ke-175 didominasi kuat oleh</w:t>
      </w:r>
      <w:r>
        <w:t xml:space="preserve"> </w:t>
      </w:r>
      <w:r>
        <w:rPr>
          <w:i/>
          <w:iCs/>
        </w:rPr>
        <w:t xml:space="preserve">entropy</w:t>
      </w:r>
      <w:r>
        <w:t xml:space="preserve"> </w:t>
      </w:r>
      <w:r>
        <w:t xml:space="preserve">ranah frekuensi (fd_c0_entropy 24,7%), disusul</w:t>
      </w:r>
      <w:r>
        <w:t xml:space="preserve"> </w:t>
      </w:r>
      <w:r>
        <w:rPr>
          <w:i/>
          <w:iCs/>
        </w:rPr>
        <w:t xml:space="preserve">skewness</w:t>
      </w:r>
      <w:r>
        <w:t xml:space="preserve"> </w:t>
      </w:r>
      <w:r>
        <w:t xml:space="preserve">ranah waktu kanal kedua (td_c1_skewness 12,0%),</w:t>
      </w:r>
      <w:r>
        <w:t xml:space="preserve"> </w:t>
      </w:r>
      <w:r>
        <w:rPr>
          <w:i/>
          <w:iCs/>
        </w:rPr>
        <w:t xml:space="preserve">centroid</w:t>
      </w:r>
      <w:r>
        <w:t xml:space="preserve"> </w:t>
      </w:r>
      <w:r>
        <w:t xml:space="preserve">frekuensi</w:t>
      </w:r>
      <w:r>
        <w:t xml:space="preserve"> </w:t>
      </w:r>
      <w:r>
        <w:t xml:space="preserve">(fd_c0_centroid 11,4%),</w:t>
      </w:r>
      <w:r>
        <w:t xml:space="preserve"> </w:t>
      </w:r>
      <w:r>
        <w:rPr>
          <w:i/>
          <w:iCs/>
        </w:rPr>
        <w:t xml:space="preserve">RMS frequency</w:t>
      </w:r>
      <w:r>
        <w:t xml:space="preserve"> </w:t>
      </w:r>
      <w:r>
        <w:t xml:space="preserve">kanal kedua (fd_c1_rms_freq</w:t>
      </w:r>
      <w:r>
        <w:t xml:space="preserve"> </w:t>
      </w:r>
      <w:r>
        <w:t xml:space="preserve">10,2%), dan</w:t>
      </w:r>
      <w:r>
        <w:t xml:space="preserve"> </w:t>
      </w:r>
      <w:r>
        <w:rPr>
          <w:i/>
          <w:iCs/>
        </w:rPr>
        <w:t xml:space="preserve">mean frequency</w:t>
      </w:r>
      <w:r>
        <w:t xml:space="preserve"> </w:t>
      </w:r>
      <w:r>
        <w:t xml:space="preserve">(fd_c0_mean_freq 8,1%). Dominasi</w:t>
      </w:r>
      <w:r>
        <w:t xml:space="preserve"> </w:t>
      </w:r>
      <w:r>
        <w:rPr>
          <w:i/>
          <w:iCs/>
        </w:rPr>
        <w:t xml:space="preserve">entropy</w:t>
      </w:r>
      <w:r>
        <w:t xml:space="preserve"> </w:t>
      </w:r>
      <w:r>
        <w:t xml:space="preserve">spektral yang jauh lebih kuat dibandingkan dengan kasus PHM2012</w:t>
      </w:r>
      <w:r>
        <w:t xml:space="preserve"> </w:t>
      </w:r>
      <w:r>
        <w:t xml:space="preserve">(24,7% berbanding 12,0%) mencerminkan sifat impulsif sinyal XJTU-SY pada kondisi</w:t>
      </w:r>
      <w:r>
        <w:t xml:space="preserve"> </w:t>
      </w:r>
      <w:r>
        <w:t xml:space="preserve">beban tinggi, dengan energi terdistribusi lebih merata di seluruh pita frekuensi.</w:t>
      </w:r>
      <w:r>
        <w:t xml:space="preserve"> </w:t>
      </w:r>
      <w:r>
        <w:t xml:space="preserve">Gambar </w:t>
      </w:r>
      <w:fldSimple w:instr=" REF fig_lampD_xjtusy_analysis \h ">
        <w:r>
          <w:t xml:space="preserve">D.9</w:t>
        </w:r>
      </w:fldSimple>
      <w:r>
        <w:t xml:space="preserve"> menampilkan panel analisis interpretabilitas</w:t>
      </w:r>
      <w:r>
        <w:t xml:space="preserve"> </w:t>
      </w:r>
      <w:r>
        <w:t xml:space="preserve">yang lebih rinci.</w:t>
      </w:r>
    </w:p>
    <w:p>
      <w:pPr>
        <w:pStyle w:val="Paragraf"/>
      </w:pPr>
    </w:p>
    <w:bookmarkStart w:id="84" w:name="fig:lampD_xjtusy_analysis"/>
    <w:p xmlns:a="http://schemas.openxmlformats.org/drawingml/2006/main" xmlns:pic="http://schemas.openxmlformats.org/drawingml/2006/picture">
      <w:pPr>
        <w:pStyle w:val="Gambar"/>
      </w:pPr>
      <w:r>
        <w:drawing>
          <wp:inline>
            <wp:extent cx="5037455" cy="2646631"/>
            <wp:effectExtent b="0" l="0" r="0" t="0"/>
            <wp:docPr descr="" title="" id="82" name="Picture"/>
            <a:graphic>
              <a:graphicData uri="http://schemas.openxmlformats.org/drawingml/2006/picture">
                <pic:pic>
                  <pic:nvPicPr>
                    <pic:cNvPr descr="assets/figures/lampD/xjtusy_engine_analysis.png" id="83" name="Picture"/>
                    <pic:cNvPicPr>
                      <a:picLocks noChangeArrowheads="1" noChangeAspect="1"/>
                    </pic:cNvPicPr>
                  </pic:nvPicPr>
                  <pic:blipFill>
                    <a:blip r:embed="rId71"/>
                    <a:stretch>
                      <a:fillRect/>
                    </a:stretch>
                  </pic:blipFill>
                  <pic:spPr bwMode="auto">
                    <a:xfrm>
                      <a:off x="0" y="0"/>
                      <a:ext cx="5037455" cy="2646631"/>
                    </a:xfrm>
                    <a:prstGeom prst="rect">
                      <a:avLst/>
                    </a:prstGeom>
                    <a:noFill/>
                    <a:ln w="9525">
                      <a:noFill/>
                      <a:headEnd/>
                      <a:tailEnd/>
                    </a:ln>
                  </pic:spPr>
                </pic:pic>
              </a:graphicData>
            </a:graphic>
          </wp:inline>
        </w:drawing>
      </w:r>
    </w:p>
    <w:p>
      <w:pPr>
        <w:pStyle w:val="JudulGambar"/>
      </w:pPr>
      <w:r>
        <w:t xml:space="preserve">Gambar </w:t>
      </w:r>
      <w:bookmarkStart w:id="97" w:name="fig_lampD_xjtusy_analysis"/>
      <w:r>
        <w:t xml:space="preserve">D.</w:t>
      </w:r>
      <w:fldSimple w:instr=" SEQ GambarLampD \* ARABIC ">
        <w:r>
          <w:t xml:space="preserve">9</w:t>
        </w:r>
      </w:fldSimple>
      <w:bookmarkEnd w:id="97"/>
      <w:r>
        <w:t xml:space="preserve"> </w:t>
      </w:r>
      <w:r>
        <w:t xml:space="preserve"/>
      </w:r>
      <w:r>
        <w:t xml:space="preserve">Panel analisis mesin inferensi</w:t>
      </w:r>
      <w:r>
        <w:t xml:space="preserve"> </w:t>
      </w:r>
      <w:r>
        <w:rPr>
          <w:i/>
          <w:iCs/>
        </w:rPr>
        <w:t xml:space="preserve">streaming</w:t>
      </w:r>
      <w:r>
        <w:t xml:space="preserve"> </w:t>
      </w:r>
      <w:r>
        <w:t xml:space="preserve">pada XJTU-SY</w:t>
      </w:r>
      <w:r>
        <w:t xml:space="preserve"> </w:t>
      </w:r>
      <w:r>
        <w:t xml:space="preserve">Bearing 3_3: atribusi fitur Integrated Gradients yang didominasi</w:t>
      </w:r>
      <w:r>
        <w:t xml:space="preserve"> </w:t>
      </w:r>
      <w:r>
        <w:rPr>
          <w:i/>
          <w:iCs/>
        </w:rPr>
        <w:t xml:space="preserve">entropy</w:t>
      </w:r>
      <w:r>
        <w:t xml:space="preserve"> </w:t>
      </w:r>
      <w:r>
        <w:t xml:space="preserve">spektral (diagram batang) dan peta panas</w:t>
      </w:r>
      <w:r>
        <w:t xml:space="preserve"> </w:t>
      </w:r>
      <w:r>
        <w:t xml:space="preserve">waktu × fitur (kiri atas), tren indikator kesehatan mentah</w:t>
      </w:r>
      <w:r>
        <w:t xml:space="preserve"> </w:t>
      </w:r>
      <w:r>
        <w:t xml:space="preserve">RMS dan kurtosis yang memperlihatkan RMS awal yang tinggi lalu</w:t>
      </w:r>
      <w:r>
        <w:t xml:space="preserve"> </w:t>
      </w:r>
      <w:r>
        <w:t xml:space="preserve">menurun bertahap (kanan atas), detail</w:t>
      </w:r>
      <w:r>
        <w:t xml:space="preserve"> </w:t>
      </w:r>
      <w:r>
        <w:rPr>
          <w:i/>
          <w:iCs/>
        </w:rPr>
        <w:t xml:space="preserve">run</w:t>
      </w:r>
      <w:r>
        <w:t xml:space="preserve"> </w:t>
      </w:r>
      <w:r>
        <w:t xml:space="preserve">model dengan</w:t>
      </w:r>
      <w:r>
        <w:t xml:space="preserve"> </w:t>
      </w:r>
      <w:r>
        <w:t xml:space="preserve">status</w:t>
      </w:r>
      <w:r>
        <w:t xml:space="preserve"> </w:t>
      </w:r>
      <w:r>
        <w:rPr>
          <w:i/>
          <w:iCs/>
        </w:rPr>
        <w:t xml:space="preserve">Degrading</w:t>
      </w:r>
      <w:r>
        <w:t xml:space="preserve"> </w:t>
      </w:r>
      <w:r>
        <w:t xml:space="preserve">(bawah kiri), nilai HI mentah beserta</w:t>
      </w:r>
      <w:r>
        <w:t xml:space="preserve"> </w:t>
      </w:r>
      <w:r>
        <w:rPr>
          <w:i/>
          <w:iCs/>
        </w:rPr>
        <w:t xml:space="preserve">mini-sparkline</w:t>
      </w:r>
      <w:r>
        <w:t xml:space="preserve"> </w:t>
      </w:r>
      <w:r>
        <w:t xml:space="preserve">kontribusinya (bawah tengah), serta</w:t>
      </w:r>
      <w:r>
        <w:t xml:space="preserve"> </w:t>
      </w:r>
      <w:r>
        <w:t xml:space="preserve">catatan</w:t>
      </w:r>
      <w:r>
        <w:t xml:space="preserve"> </w:t>
      </w:r>
      <w:r>
        <w:rPr>
          <w:i/>
          <w:iCs/>
        </w:rPr>
        <w:t xml:space="preserve">event log</w:t>
      </w:r>
      <w:r>
        <w:t xml:space="preserve"> </w:t>
      </w:r>
      <w:r>
        <w:t xml:space="preserve">yang merekam peringatan ambang dan</w:t>
      </w:r>
      <w:r>
        <w:t xml:space="preserve"> </w:t>
      </w:r>
      <w:r>
        <w:t xml:space="preserve">pemicuan Integrated Gradients secara otomatis (bawah kanan).</w:t>
      </w:r>
    </w:p>
    <w:p>
      <w:pPr>
        <w:pStyle w:val="Paragraf"/>
      </w:pPr>
    </w:p>
    <w:bookmarkEnd w:id="84"/>
    <w:bookmarkEnd w:id="85"/>
    <w:bookmarkStart w:id="87" w:name="lamp:skf_roadmap"/>
    <w:p>
      <w:pPr>
        <w:pStyle w:val="Lampiransub1"/>
      </w:pPr>
      <w:r>
        <w:t xml:space="preserve">D.8 </w:t>
      </w:r>
      <w:r>
        <w:t xml:space="preserve">Peta Jalan Pengumpulan Data dan Integrasi Multi-Modal</w:t>
      </w:r>
    </w:p>
    <w:p>
      <w:pPr>
        <w:pStyle w:val="Paragraf"/>
      </w:pPr>
    </w:p>
    <w:p>
      <w:pPr>
        <w:pStyle w:val="Paragraf"/>
      </w:pPr>
      <w:r>
        <w:t xml:space="preserve">Tujuan penelitian lanjutan dalam roadmap SK-Toto adalah mengintegrasikan</w:t>
      </w:r>
      <w:r>
        <w:t xml:space="preserve"> </w:t>
      </w:r>
      <w:r>
        <w:t xml:space="preserve">data kualitas</w:t>
      </w:r>
      <w:r>
        <w:t xml:space="preserve"> </w:t>
      </w:r>
      <w:r>
        <w:rPr>
          <w:i/>
          <w:iCs/>
        </w:rPr>
        <w:t xml:space="preserve">radial clearance</w:t>
      </w:r>
      <w:r>
        <w:t xml:space="preserve"> </w:t>
      </w:r>
      <w:r>
        <w:t xml:space="preserve">sebagai input tambahan model</w:t>
      </w:r>
      <w:r>
        <w:t xml:space="preserve"> </w:t>
      </w:r>
      <w:r>
        <w:t xml:space="preserve">multi-modal. Untuk mewujudkan integrasi ini, diperlukan serangkaian</w:t>
      </w:r>
      <w:r>
        <w:t xml:space="preserve"> </w:t>
      </w:r>
      <w:r>
        <w:t xml:space="preserve">langkah pengumpulan dan validasi data yang terencana, seperti dirangkum</w:t>
      </w:r>
      <w:r>
        <w:t xml:space="preserve"> </w:t>
      </w:r>
      <w:r>
        <w:t xml:space="preserve">pada Tabel </w:t>
      </w:r>
      <w:fldSimple w:instr=" REF tab_lampD_roadmap \h ">
        <w:r>
          <w:t xml:space="preserve">D.1</w:t>
        </w:r>
      </w:fldSimple>
      <w:r>
        <w:t xml:space="preserve">.</w:t>
      </w:r>
    </w:p>
    <w:p>
      <w:pPr>
        <w:pStyle w:val="Paragraf"/>
      </w:pPr>
    </w:p>
    <w:p>
      <w:pPr>
        <w:pStyle w:val="Paragraf"/>
      </w:pPr>
      <w:r>
        <w:t xml:space="preserve">Langkah pertama adalah pengumpulan data berlabel dalam volume signifikan,</w:t>
      </w:r>
      <w:r>
        <w:t xml:space="preserve"> </w:t>
      </w:r>
      <w:r>
        <w:t xml:space="preserve">dengan target minimal 500 rekaman per kondisi (normal,</w:t>
      </w:r>
      <w:r>
        <w:t xml:space="preserve"> </w:t>
      </w:r>
      <w:r>
        <w:rPr>
          <w:i/>
          <w:iCs/>
        </w:rPr>
        <w:t xml:space="preserve">early</w:t>
      </w:r>
      <w:r>
        <w:rPr>
          <w:i/>
          <w:iCs/>
        </w:rPr>
        <w:t xml:space="preserve"> </w:t>
      </w:r>
      <w:r>
        <w:rPr>
          <w:i/>
          <w:iCs/>
        </w:rPr>
        <w:t xml:space="preserve">wear</w:t>
      </w:r>
      <w:r>
        <w:t xml:space="preserve">, kritis) dari OR1 dan OR2 secara terpisah. Label kondisi sebaiknya</w:t>
      </w:r>
      <w:r>
        <w:t xml:space="preserve"> </w:t>
      </w:r>
      <w:r>
        <w:t xml:space="preserve">ditetapkan berdasarkan korelasi antara sinyal getaran spindel dan hasil</w:t>
      </w:r>
      <w:r>
        <w:t xml:space="preserve"> </w:t>
      </w:r>
      <w:r>
        <w:t xml:space="preserve">pengukuran RCC, bukan hanya observasi visual operator. Langkah ini</w:t>
      </w:r>
      <w:r>
        <w:t xml:space="preserve"> </w:t>
      </w:r>
      <w:r>
        <w:t xml:space="preserve">membutuhkan kolaborasi dengan tim PdM SKF untuk menetapkan protokol</w:t>
      </w:r>
      <w:r>
        <w:t xml:space="preserve"> </w:t>
      </w:r>
      <w:r>
        <w:rPr>
          <w:i/>
          <w:iCs/>
        </w:rPr>
        <w:t xml:space="preserve">ground-truth</w:t>
      </w:r>
      <w:r>
        <w:t xml:space="preserve"> </w:t>
      </w:r>
      <w:r>
        <w:t xml:space="preserve">yang dapat direproduksi.</w:t>
      </w:r>
    </w:p>
    <w:p>
      <w:pPr>
        <w:pStyle w:val="Paragraf"/>
      </w:pPr>
    </w:p>
    <w:p>
      <w:pPr>
        <w:pStyle w:val="Paragraf"/>
      </w:pPr>
      <w:r>
        <w:t xml:space="preserve">Langkah kedua adalah sinkronisasi temporal antara rekaman spindel</w:t>
      </w:r>
      <w:r>
        <w:t xml:space="preserve"> </w:t>
      </w:r>
      <w:r>
        <w:t xml:space="preserve">(IMx-8, resolusi tinggi) dan pengukuran RCC (per produk, resolusi lebih</w:t>
      </w:r>
      <w:r>
        <w:t xml:space="preserve"> </w:t>
      </w:r>
      <w:r>
        <w:t xml:space="preserve">rendah). Karena kedua sumber data memiliki granularitas waktu yang</w:t>
      </w:r>
      <w:r>
        <w:t xml:space="preserve"> </w:t>
      </w:r>
      <w:r>
        <w:t xml:space="preserve">berbeda, diperlukan skema interpolasi atau agregasi yang tidak</w:t>
      </w:r>
      <w:r>
        <w:t xml:space="preserve"> </w:t>
      </w:r>
      <w:r>
        <w:t xml:space="preserve">menimbulkan distorsi statistik. Protokol sinkronisasi ini perlu</w:t>
      </w:r>
      <w:r>
        <w:t xml:space="preserve"> </w:t>
      </w:r>
      <w:r>
        <w:t xml:space="preserve">didokumentasikan secara eksplisit agar dapat direplikasi.</w:t>
      </w:r>
    </w:p>
    <w:p>
      <w:pPr>
        <w:pStyle w:val="Paragraf"/>
      </w:pPr>
    </w:p>
    <w:p>
      <w:pPr>
        <w:pStyle w:val="Paragraf"/>
      </w:pPr>
      <w:r>
        <w:t xml:space="preserve">Langkah ketiga adalah pengembangan arsitektur model multi-modal yang</w:t>
      </w:r>
      <w:r>
        <w:t xml:space="preserve"> </w:t>
      </w:r>
      <w:r>
        <w:t xml:space="preserve">menggabungkan fitur getaran (HI 18-D atau sinyal mentah untuk backbone</w:t>
      </w:r>
      <w:r>
        <w:t xml:space="preserve"> </w:t>
      </w:r>
      <w:r>
        <w:rPr>
          <w:i/>
          <w:iCs/>
        </w:rPr>
        <w:t xml:space="preserve">deep</w:t>
      </w:r>
      <w:r>
        <w:t xml:space="preserve">) dengan nilai RCC dan VC sebagai fitur tambahan. Arsitektur</w:t>
      </w:r>
      <w:r>
        <w:t xml:space="preserve"> </w:t>
      </w:r>
      <w:r>
        <w:t xml:space="preserve">yang paling menjanjikan adalah yang memanfaatkan rancangan</w:t>
      </w:r>
      <w:r>
        <w:t xml:space="preserve"> </w:t>
      </w:r>
      <w:r>
        <w:rPr>
          <w:i/>
          <w:iCs/>
        </w:rPr>
        <w:t xml:space="preserve">late</w:t>
      </w:r>
      <w:r>
        <w:rPr>
          <w:i/>
          <w:iCs/>
        </w:rPr>
        <w:t xml:space="preserve"> </w:t>
      </w:r>
      <w:r>
        <w:rPr>
          <w:i/>
          <w:iCs/>
        </w:rPr>
        <w:t xml:space="preserve">fusion</w:t>
      </w:r>
      <w:r>
        <w:t xml:space="preserve">: masing-masing modalitas diproses dengan encoder terpisah</w:t>
      </w:r>
      <w:r>
        <w:t xml:space="preserve"> </w:t>
      </w:r>
      <w:r>
        <w:t xml:space="preserve">sebelum digabungkan pada lapisan prediksi akhir. Pendekatan ini</w:t>
      </w:r>
      <w:r>
        <w:t xml:space="preserve"> </w:t>
      </w:r>
      <w:r>
        <w:t xml:space="preserve">memudahkan ablasi per modalitas dan diagnosis kontribusi masing-masing</w:t>
      </w:r>
      <w:r>
        <w:t xml:space="preserve"> </w:t>
      </w:r>
      <w:r>
        <w:t xml:space="preserve">sumber.</w:t>
      </w:r>
    </w:p>
    <w:p>
      <w:pPr>
        <w:pStyle w:val="Paragraf"/>
      </w:pPr>
    </w:p>
    <w:p>
      <w:pPr>
        <w:pStyle w:val="Paragraf"/>
      </w:pPr>
      <w:r>
        <w:t xml:space="preserve">Langkah keempat adalah validasi statistik lintas mesin menggunakan</w:t>
      </w:r>
      <w:r>
        <w:t xml:space="preserve"> </w:t>
      </w:r>
      <w:r>
        <w:t xml:space="preserve">dataset multi-rig (Paderborn atau MFPT sebagai referensi eksternal)</w:t>
      </w:r>
      <w:r>
        <w:t xml:space="preserve"> </w:t>
      </w:r>
      <w:r>
        <w:t xml:space="preserve">untuk mengkalibrasi transferabilitas model multi-modal. Rekomendasi</w:t>
      </w:r>
      <w:r>
        <w:t xml:space="preserve"> </w:t>
      </w:r>
      <w:r>
        <w:t xml:space="preserve">penelitian lanjutan ini selaras dengan Subbab VI.5</w:t>
      </w:r>
      <w:r>
        <w:t xml:space="preserve"> </w:t>
      </w:r>
      <w:r>
        <w:t xml:space="preserve">Bab VI.</w:t>
      </w:r>
    </w:p>
    <w:p>
      <w:pPr>
        <w:pStyle w:val="Paragraf"/>
      </w:pPr>
    </w:p>
    <w:bookmarkStart w:id="86" w:name="tab:lampD_roadmap"/>
    <w:p>
      <w:pPr>
        <w:pStyle w:val="judulTabel"/>
      </w:pPr>
      <w:r>
        <w:t xml:space="preserve">Tabel </w:t>
      </w:r>
      <w:bookmarkStart w:id="98" w:name="tab_lampD_roadmap"/>
      <w:r>
        <w:t xml:space="preserve">D.</w:t>
      </w:r>
      <w:fldSimple w:instr=" SEQ TabelLampD \* ARABIC ">
        <w:r>
          <w:t xml:space="preserve">1</w:t>
        </w:r>
      </w:fldSimple>
      <w:bookmarkEnd w:id="98"/>
      <w:r>
        <w:t xml:space="preserve"> </w:t>
      </w:r>
      <w:r>
        <w:t xml:space="preserve">Peta jalan pengumpulan data dan pengembangan model multi-modal</w:t>
      </w:r>
      <w:r>
        <w:t xml:space="preserve"> </w:t>
      </w:r>
      <w:r>
        <w:t xml:space="preserve">PT SKF Indonesia untuk penelitian lanjutan (mendukung Tujuan 2</w:t>
      </w:r>
      <w:r>
        <w:t xml:space="preserve"> </w:t>
      </w:r>
      <w:r>
        <w:t xml:space="preserve">SK-Toto).</w:t>
      </w:r>
    </w:p>
    <w:p>
      <w:pPr>
        <w:pStyle w:val="Paragraf"/>
      </w:pPr>
    </w:p>
    <w:tbl>
      <w:tblPr>
        <w:tblStyle w:val="Table"/>
        <w:tblW w:type="dxa" w:w="7933"/>
        <w:tblLook w:firstRow="1" w:lastRow="0" w:firstColumn="0" w:lastColumn="0" w:noHBand="0" w:noVBand="0" w:val="0020"/>
        <w:tblCaption w:val="Peta jalan pengumpulan data dan pengembangan model multi-modal PT SKF Indonesia untuk penelitian lanjutan (mendukung Tujuan 2 SK-Toto)."/>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62"/>
        <w:gridCol w:w="1762"/>
        <w:gridCol w:w="2644"/>
        <w:gridCol w:w="1765"/>
      </w:tblGrid>
      <w:tr>
        <w:trPr>
          <w:tblHeader w:val="on"/>
        </w:trPr>
        <w:tc>
          <w:tcPr>
            <w:tcW w:w="1762" w:type="dxa"/>
          </w:tcPr>
          <w:p>
            <w:pPr>
              <w:pStyle w:val="IsiTabel"/>
              <w:jc w:val="center"/>
            </w:pPr>
            <w:r>
              <w:rPr>
                <w:b/>
                <w:bCs/>
              </w:rPr>
              <w:t xml:space="preserve">Langkah</w:t>
            </w:r>
          </w:p>
        </w:tc>
        <w:tc>
          <w:tcPr>
            <w:tcW w:w="1762" w:type="dxa"/>
          </w:tcPr>
          <w:p>
            <w:pPr>
              <w:pStyle w:val="IsiTabel"/>
              <w:jc w:val="left"/>
            </w:pPr>
            <w:r>
              <w:rPr>
                <w:b/>
                <w:bCs/>
              </w:rPr>
              <w:t xml:space="preserve">Kegiatan</w:t>
            </w:r>
          </w:p>
        </w:tc>
        <w:tc>
          <w:tcPr>
            <w:tcW w:w="2644" w:type="dxa"/>
          </w:tcPr>
          <w:p>
            <w:pPr>
              <w:pStyle w:val="IsiTabel"/>
              <w:jc w:val="left"/>
            </w:pPr>
            <w:r>
              <w:rPr>
                <w:b/>
                <w:bCs/>
              </w:rPr>
              <w:t xml:space="preserve">Target</w:t>
            </w:r>
          </w:p>
        </w:tc>
        <w:tc>
          <w:tcPr>
            <w:tcW w:w="1765" w:type="dxa"/>
          </w:tcPr>
          <w:p>
            <w:pPr>
              <w:pStyle w:val="IsiTabel"/>
              <w:jc w:val="left"/>
            </w:pPr>
            <w:r>
              <w:rPr>
                <w:b/>
                <w:bCs/>
              </w:rPr>
              <w:t xml:space="preserve">Status</w:t>
            </w:r>
          </w:p>
        </w:tc>
      </w:tr>
      <w:tr>
        <w:tc>
          <w:tcPr>
            <w:tcW w:w="1762" w:type="dxa"/>
          </w:tcPr>
          <w:p>
            <w:pPr>
              <w:pStyle w:val="IsiTabel"/>
              <w:jc w:val="center"/>
            </w:pPr>
            <w:r>
              <w:t xml:space="preserve">1</w:t>
            </w:r>
          </w:p>
        </w:tc>
        <w:tc>
          <w:tcPr>
            <w:tcW w:w="1762" w:type="dxa"/>
          </w:tcPr>
          <w:p>
            <w:pPr>
              <w:pStyle w:val="IsiTabel"/>
              <w:jc w:val="left"/>
            </w:pPr>
            <w:r>
              <w:t xml:space="preserve">Pengumpulan data berlabel</w:t>
            </w:r>
          </w:p>
        </w:tc>
        <w:tc>
          <w:tcPr>
            <w:tcW w:w="2644" w:type="dxa"/>
          </w:tcPr>
          <w:p>
            <w:pPr>
              <w:pStyle w:val="IsiTabel"/>
              <w:jc w:val="left"/>
            </w:pPr>
            <w:r>
              <w:t xml:space="preserve">≥ 500 rekaman/kondisi, OR1+OR2,</w:t>
            </w:r>
            <w:r>
              <w:t xml:space="preserve"> </w:t>
            </w:r>
            <w:r>
              <w:t xml:space="preserve">protokol</w:t>
            </w:r>
            <w:r>
              <w:t xml:space="preserve"> </w:t>
            </w:r>
            <w:r>
              <w:rPr>
                <w:i/>
                <w:iCs/>
              </w:rPr>
              <w:t xml:space="preserve">ground-truth</w:t>
            </w:r>
            <w:r>
              <w:t xml:space="preserve"> </w:t>
            </w:r>
            <w:r>
              <w:t xml:space="preserve">RCC</w:t>
            </w:r>
          </w:p>
        </w:tc>
        <w:tc>
          <w:tcPr>
            <w:tcW w:w="1765" w:type="dxa"/>
          </w:tcPr>
          <w:p>
            <w:pPr>
              <w:pStyle w:val="IsiTabel"/>
              <w:jc w:val="left"/>
            </w:pPr>
            <w:r>
              <w:rPr>
                <w:i/>
                <w:iCs/>
              </w:rPr>
              <w:t xml:space="preserve">Future work</w:t>
            </w:r>
          </w:p>
        </w:tc>
      </w:tr>
      <w:tr>
        <w:tc>
          <w:tcPr>
            <w:tcW w:w="1762" w:type="dxa"/>
          </w:tcPr>
          <w:p>
            <w:pPr>
              <w:pStyle w:val="IsiTabel"/>
              <w:jc w:val="center"/>
            </w:pPr>
            <w:r>
              <w:t xml:space="preserve">2</w:t>
            </w:r>
          </w:p>
        </w:tc>
        <w:tc>
          <w:tcPr>
            <w:tcW w:w="1762" w:type="dxa"/>
          </w:tcPr>
          <w:p>
            <w:pPr>
              <w:pStyle w:val="IsiTabel"/>
              <w:jc w:val="left"/>
            </w:pPr>
            <w:r>
              <w:t xml:space="preserve">Sinkronisasi temporal</w:t>
            </w:r>
          </w:p>
        </w:tc>
        <w:tc>
          <w:tcPr>
            <w:tcW w:w="2644" w:type="dxa"/>
          </w:tcPr>
          <w:p>
            <w:pPr>
              <w:pStyle w:val="IsiTabel"/>
              <w:jc w:val="left"/>
            </w:pPr>
            <w:r>
              <w:t xml:space="preserve">Skema interpolasi/agregasi IMx-8 dan RCC</w:t>
            </w:r>
            <w:r>
              <w:t xml:space="preserve"> </w:t>
            </w:r>
            <w:r>
              <w:t xml:space="preserve">terdokumentasi</w:t>
            </w:r>
          </w:p>
        </w:tc>
        <w:tc>
          <w:tcPr>
            <w:tcW w:w="1765" w:type="dxa"/>
          </w:tcPr>
          <w:p>
            <w:pPr>
              <w:pStyle w:val="IsiTabel"/>
              <w:jc w:val="left"/>
            </w:pPr>
            <w:r>
              <w:rPr>
                <w:i/>
                <w:iCs/>
              </w:rPr>
              <w:t xml:space="preserve">Future work</w:t>
            </w:r>
          </w:p>
        </w:tc>
      </w:tr>
      <w:tr>
        <w:tc>
          <w:tcPr>
            <w:tcW w:w="1762" w:type="dxa"/>
          </w:tcPr>
          <w:p>
            <w:pPr>
              <w:pStyle w:val="IsiTabel"/>
              <w:jc w:val="center"/>
            </w:pPr>
            <w:r>
              <w:t xml:space="preserve">3</w:t>
            </w:r>
          </w:p>
        </w:tc>
        <w:tc>
          <w:tcPr>
            <w:tcW w:w="1762" w:type="dxa"/>
          </w:tcPr>
          <w:p>
            <w:pPr>
              <w:pStyle w:val="IsiTabel"/>
              <w:jc w:val="left"/>
            </w:pPr>
            <w:r>
              <w:t xml:space="preserve">Model multi-modal</w:t>
            </w:r>
          </w:p>
        </w:tc>
        <w:tc>
          <w:tcPr>
            <w:tcW w:w="2644" w:type="dxa"/>
          </w:tcPr>
          <w:p>
            <w:pPr>
              <w:pStyle w:val="IsiTabel"/>
              <w:jc w:val="left"/>
            </w:pPr>
            <w:r>
              <w:t xml:space="preserve">Arsitektur</w:t>
            </w:r>
            <w:r>
              <w:t xml:space="preserve"> </w:t>
            </w:r>
            <w:r>
              <w:rPr>
                <w:i/>
                <w:iCs/>
              </w:rPr>
              <w:t xml:space="preserve">late fusion</w:t>
            </w:r>
            <w:r>
              <w:t xml:space="preserve"> </w:t>
            </w:r>
            <w:r>
              <w:t xml:space="preserve">vibrasi + RCC + VC,</w:t>
            </w:r>
            <w:r>
              <w:t xml:space="preserve"> </w:t>
            </w:r>
            <w:r>
              <w:t xml:space="preserve">ablasi per modalitas</w:t>
            </w:r>
          </w:p>
        </w:tc>
        <w:tc>
          <w:tcPr>
            <w:tcW w:w="1765" w:type="dxa"/>
          </w:tcPr>
          <w:p>
            <w:pPr>
              <w:pStyle w:val="IsiTabel"/>
              <w:jc w:val="left"/>
            </w:pPr>
            <w:r>
              <w:rPr>
                <w:i/>
                <w:iCs/>
              </w:rPr>
              <w:t xml:space="preserve">Future work</w:t>
            </w:r>
          </w:p>
        </w:tc>
      </w:tr>
      <w:tr>
        <w:tc>
          <w:tcPr>
            <w:tcW w:w="1762" w:type="dxa"/>
          </w:tcPr>
          <w:p>
            <w:pPr>
              <w:pStyle w:val="IsiTabel"/>
              <w:jc w:val="center"/>
            </w:pPr>
            <w:r>
              <w:t xml:space="preserve">4</w:t>
            </w:r>
          </w:p>
        </w:tc>
        <w:tc>
          <w:tcPr>
            <w:tcW w:w="1762" w:type="dxa"/>
          </w:tcPr>
          <w:p>
            <w:pPr>
              <w:pStyle w:val="IsiTabel"/>
              <w:jc w:val="left"/>
            </w:pPr>
            <w:r>
              <w:t xml:space="preserve">Validasi lintas mesin</w:t>
            </w:r>
          </w:p>
        </w:tc>
        <w:tc>
          <w:tcPr>
            <w:tcW w:w="2644" w:type="dxa"/>
          </w:tcPr>
          <w:p>
            <w:pPr>
              <w:pStyle w:val="IsiTabel"/>
              <w:jc w:val="left"/>
            </w:pPr>
            <w:r>
              <w:t xml:space="preserve">Paderborn / MFPT sebagai referensi eksternal;</w:t>
            </w:r>
            <w:r>
              <w:t xml:space="preserve"> </w:t>
            </w:r>
            <w:r>
              <w:t xml:space="preserve">kalibrasi transferabilitas</w:t>
            </w:r>
          </w:p>
        </w:tc>
        <w:tc>
          <w:tcPr>
            <w:tcW w:w="1765" w:type="dxa"/>
          </w:tcPr>
          <w:p>
            <w:pPr>
              <w:pStyle w:val="IsiTabel"/>
              <w:jc w:val="left"/>
            </w:pPr>
            <w:r>
              <w:rPr>
                <w:i/>
                <w:iCs/>
              </w:rPr>
              <w:t xml:space="preserve">Future work</w:t>
            </w:r>
          </w:p>
        </w:tc>
      </w:tr>
    </w:tbl>
    <w:bookmarkEnd w:id="86"/>
    <w:bookmarkEnd w:id="87"/>
    <w:bookmarkEnd w:id="88"/>
    <w:p>
      <w:r>
        <w:br w:type="page"/>
      </w:r>
    </w:p>
    <w:bookmarkStart w:id="52" w:name="lamp:svm_lr"/>
    <w:p>
      <w:pPr>
        <w:pStyle w:val="Lampiran"/>
      </w:pPr>
      <w:r>
        <w:t xml:space="preserve">Lampiran E </w:t>
      </w:r>
      <w:r>
        <w:t xml:space="preserve">Detail Klasifikasi SVM dan</w:t>
      </w:r>
      <w:r>
        <w:t xml:space="preserve"> </w:t>
      </w:r>
      <w:r>
        <w:rPr>
          <w:i/>
          <w:iCs/>
        </w:rPr>
        <w:t xml:space="preserve">Logistic Regression</w:t>
      </w:r>
    </w:p>
    <w:p>
      <w:pPr>
        <w:pStyle w:val="Paragraf"/>
      </w:pPr>
    </w:p>
    <w:p>
      <w:pPr>
        <w:pStyle w:val="Paragraf"/>
      </w:pPr>
      <w:r>
        <w:t xml:space="preserve">Lampiran ini memuat rincian teknis konfigurasi</w:t>
      </w:r>
      <w:r>
        <w:t xml:space="preserve"> </w:t>
      </w:r>
      <w:r>
        <w:rPr>
          <w:i/>
          <w:iCs/>
        </w:rPr>
        <w:t xml:space="preserve">hyperparameter</w:t>
      </w:r>
      <w:r>
        <w:t xml:space="preserve">,</w:t>
      </w:r>
      <w:r>
        <w:t xml:space="preserve"> </w:t>
      </w:r>
      <w:r>
        <w:t xml:space="preserve">hasil evaluasi per kelas, dan catatan reproduksi untuk studi</w:t>
      </w:r>
      <w:r>
        <w:t xml:space="preserve"> </w:t>
      </w:r>
      <w:r>
        <w:t xml:space="preserve">benchmark model berbasis kernel pada dataset CWRU yang disajikan</w:t>
      </w:r>
      <w:r>
        <w:t xml:space="preserve"> </w:t>
      </w:r>
      <w:r>
        <w:t xml:space="preserve">di Bab IV Subbab IV.2. Seluruh eksperimen</w:t>
      </w:r>
      <w:r>
        <w:t xml:space="preserve"> </w:t>
      </w:r>
      <w:r>
        <w:t xml:space="preserve">dapat direproduksi melalui</w:t>
      </w:r>
      <w:r>
        <w:t xml:space="preserve"> </w:t>
      </w:r>
      <w:r>
        <w:rPr>
          <w:rStyle w:val="VerbatimChar"/>
        </w:rPr>
        <w:t xml:space="preserve">Notebook/Conference1_Classification_SVM_LR.ipynb</w:t>
      </w:r>
      <w:r>
        <w:t xml:space="preserve"> </w:t>
      </w:r>
      <w:r>
        <w:t xml:space="preserve">pada repositori publik (Lampiran C).</w:t>
      </w:r>
    </w:p>
    <w:p>
      <w:pPr>
        <w:pStyle w:val="Paragraf"/>
      </w:pPr>
    </w:p>
    <w:bookmarkStart w:id="37" w:name="lamp:svmlr_grid"/>
    <w:p>
      <w:pPr>
        <w:pStyle w:val="Lampiransub1"/>
      </w:pPr>
      <w:r>
        <w:t xml:space="preserve">E.1 </w:t>
      </w:r>
      <w:r>
        <w:t xml:space="preserve">Konfigurasi</w:t>
      </w:r>
      <w:r>
        <w:t xml:space="preserve"> </w:t>
      </w:r>
      <w:r>
        <w:rPr>
          <w:i/>
          <w:iCs/>
        </w:rPr>
        <w:t xml:space="preserve">GridSearchCV</w:t>
      </w:r>
    </w:p>
    <w:p>
      <w:pPr>
        <w:pStyle w:val="Paragraf"/>
      </w:pPr>
    </w:p>
    <w:p>
      <w:pPr>
        <w:pStyle w:val="Paragraf"/>
      </w:pPr>
      <w:r>
        <w:t xml:space="preserve">Pencarian</w:t>
      </w:r>
      <w:r>
        <w:t xml:space="preserve"> </w:t>
      </w:r>
      <w:r>
        <w:rPr>
          <w:i/>
          <w:iCs/>
        </w:rPr>
        <w:t xml:space="preserve">hyperparameter</w:t>
      </w:r>
      <w:r>
        <w:t xml:space="preserve"> </w:t>
      </w:r>
      <w:r>
        <w:t xml:space="preserve">dilakukan dengan</w:t>
      </w:r>
      <w:r>
        <w:t xml:space="preserve"> </w:t>
      </w:r>
      <w:r>
        <w:rPr>
          <w:i/>
          <w:iCs/>
        </w:rPr>
        <w:t xml:space="preserve">five-fold</w:t>
      </w:r>
      <w:r>
        <w:rPr>
          <w:i/>
          <w:iCs/>
        </w:rPr>
        <w:t xml:space="preserve"> </w:t>
      </w:r>
      <w:r>
        <w:rPr>
          <w:i/>
          <w:iCs/>
        </w:rPr>
        <w:t xml:space="preserve">stratified cross-validation</w:t>
      </w:r>
      <w:r>
        <w:t xml:space="preserve"> </w:t>
      </w:r>
      <w:r>
        <w:t xml:space="preserve">pada set pelatihan (1.240 sampel).</w:t>
      </w:r>
      <w:r>
        <w:t xml:space="preserve"> </w:t>
      </w:r>
      <w:r>
        <w:t xml:space="preserve">Fungsi skor yang dioptimalkan adalah</w:t>
      </w:r>
      <w:r>
        <w:t xml:space="preserve"> </w:t>
      </w:r>
      <w:r>
        <w:rPr>
          <w:i/>
          <w:iCs/>
        </w:rPr>
        <w:t xml:space="preserve">weighted F1-score</w:t>
      </w:r>
      <w:r>
        <w:t xml:space="preserve"> </w:t>
      </w:r>
      <w:r>
        <w:t xml:space="preserve">untuk</w:t>
      </w:r>
      <w:r>
        <w:t xml:space="preserve"> </w:t>
      </w:r>
      <w:r>
        <w:t xml:space="preserve">menangani ketidakseimbangan minor antar kelas pada beban Load 0.</w:t>
      </w:r>
      <w:r>
        <w:t xml:space="preserve"> </w:t>
      </w:r>
      <w:r>
        <w:t xml:space="preserve">Tabel </w:t>
      </w:r>
      <w:fldSimple w:instr=" REF tab_lampE_grid_svm \h ">
        <w:r>
          <w:t xml:space="preserve">E.1</w:t>
        </w:r>
      </w:fldSimple>
      <w:r>
        <w:t xml:space="preserve"> dan Tabel </w:t>
      </w:r>
      <w:fldSimple w:instr=" REF tab_lampE_grid_lr \h ">
        <w:r>
          <w:t xml:space="preserve">E.2</w:t>
        </w:r>
      </w:fldSimple>
      <w:r>
        <w:t xml:space="preserve"> </w:t>
      </w:r>
      <w:r>
        <w:t xml:space="preserve">merangkum ruang pencarian dan konfigurasi terbaik yang diperoleh.</w:t>
      </w:r>
    </w:p>
    <w:p>
      <w:pPr>
        <w:pStyle w:val="Paragraf"/>
      </w:pPr>
    </w:p>
    <w:bookmarkStart w:id="35" w:name="tab:lampE_grid_svm"/>
    <w:p>
      <w:pPr>
        <w:pStyle w:val="judulTabel"/>
      </w:pPr>
      <w:r>
        <w:t xml:space="preserve">Tabel </w:t>
      </w:r>
      <w:bookmarkStart w:id="53" w:name="tab_lampE_grid_svm"/>
      <w:r>
        <w:t xml:space="preserve">E.</w:t>
      </w:r>
      <w:fldSimple w:instr=" SEQ TabelLampE \* ARABIC ">
        <w:r>
          <w:t xml:space="preserve">1</w:t>
        </w:r>
      </w:fldSimple>
      <w:bookmarkEnd w:id="53"/>
      <w:r>
        <w:t xml:space="preserve"> </w:t>
      </w:r>
      <w:r>
        <w:t xml:space="preserve">Ruang</w:t>
      </w:r>
      <w:r>
        <w:t xml:space="preserve"> </w:t>
      </w:r>
      <w:r>
        <w:rPr>
          <w:i/>
          <w:iCs/>
        </w:rPr>
        <w:t xml:space="preserve">hyperparameter</w:t>
      </w:r>
      <w:r>
        <w:t xml:space="preserve"> </w:t>
      </w:r>
      <w:r>
        <w:t xml:space="preserve">GridSearchCV untuk SVM-RBF dan</w:t>
      </w:r>
      <w:r>
        <w:t xml:space="preserve"> </w:t>
      </w:r>
      <w:r>
        <w:t xml:space="preserve">konfigurasi terbaik pada dataset CWRU 10 kelas.</w:t>
      </w:r>
    </w:p>
    <w:p>
      <w:pPr>
        <w:pStyle w:val="Paragraf"/>
      </w:pPr>
    </w:p>
    <w:tbl>
      <w:tblPr>
        <w:tblStyle w:val="Table"/>
        <w:tblW w:type="dxa" w:w="7933"/>
        <w:tblLook w:firstRow="1" w:lastRow="0" w:firstColumn="0" w:lastColumn="0" w:noHBand="0" w:noVBand="0" w:val="0020"/>
        <w:tblCaption w:val="Ruang hyperparameter GridSearchCV untuk SVM-RBF dan konfigurasi terbaik pada dataset CWRU 10 kelas."/>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3"/>
        <w:gridCol w:w="2974"/>
        <w:gridCol w:w="2976"/>
      </w:tblGrid>
      <w:tr>
        <w:trPr>
          <w:tblHeader w:val="on"/>
        </w:trPr>
        <w:tc>
          <w:tcPr>
            <w:tcW w:w="1983" w:type="dxa"/>
          </w:tcPr>
          <w:p>
            <w:pPr>
              <w:pStyle w:val="IsiTabel"/>
              <w:jc w:val="left"/>
            </w:pPr>
            <w:r>
              <w:rPr>
                <w:b/>
                <w:bCs/>
              </w:rPr>
              <w:t xml:space="preserve">Hyperparameter</w:t>
            </w:r>
          </w:p>
        </w:tc>
        <w:tc>
          <w:tcPr>
            <w:tcW w:w="2974" w:type="dxa"/>
          </w:tcPr>
          <w:p>
            <w:pPr>
              <w:pStyle w:val="IsiTabel"/>
              <w:jc w:val="left"/>
            </w:pPr>
            <w:r>
              <w:rPr>
                <w:b/>
                <w:bCs/>
              </w:rPr>
              <w:t xml:space="preserve">Ruang Pencarian</w:t>
            </w:r>
          </w:p>
        </w:tc>
        <w:tc>
          <w:tcPr>
            <w:tcW w:w="2976" w:type="dxa"/>
          </w:tcPr>
          <w:p>
            <w:pPr>
              <w:pStyle w:val="IsiTabel"/>
              <w:jc w:val="left"/>
            </w:pPr>
            <w:r>
              <w:rPr>
                <w:b/>
                <w:bCs/>
              </w:rPr>
              <w:t xml:space="preserve">Nilai Terbaik</w:t>
            </w:r>
          </w:p>
        </w:tc>
      </w:tr>
      <w:tr>
        <w:tc>
          <w:tcPr>
            <w:tcW w:w="1983" w:type="dxa"/>
          </w:tcPr>
          <w:p>
            <w:pPr>
              <w:pStyle w:val="IsiTabel"/>
              <w:jc w:val="left"/>
            </w:pPr>
            <w:r>
              <w:rPr>
                <w:rStyle w:val="VerbatimChar"/>
              </w:rPr>
              <w:t xml:space="preserve">C</w:t>
            </w:r>
          </w:p>
        </w:tc>
        <w:tc>
          <w:tcPr>
            <w:tcW w:w="2974" w:type="dxa"/>
          </w:tcPr>
          <w:p>
            <w:pPr>
              <w:pStyle w:val="IsiTabel"/>
              <w:jc w:val="left"/>
            </w:pPr>
            <w:r>
              <w:t xml:space="preserve">{0,1; 1; 10; 100}</w:t>
            </w:r>
          </w:p>
        </w:tc>
        <w:tc>
          <w:tcPr>
            <w:tcW w:w="2976" w:type="dxa"/>
          </w:tcPr>
          <w:p>
            <w:pPr>
              <w:pStyle w:val="IsiTabel"/>
              <w:jc w:val="left"/>
            </w:pPr>
            <w:r>
              <w:t xml:space="preserve">10</w:t>
            </w:r>
          </w:p>
        </w:tc>
      </w:tr>
      <w:tr>
        <w:tc>
          <w:tcPr>
            <w:tcW w:w="1983" w:type="dxa"/>
          </w:tcPr>
          <w:p>
            <w:pPr>
              <w:pStyle w:val="IsiTabel"/>
              <w:jc w:val="left"/>
            </w:pPr>
            <w:r>
              <w:rPr>
                <w:rStyle w:val="VerbatimChar"/>
              </w:rPr>
              <w:t xml:space="preserve">gamma</w:t>
            </w:r>
          </w:p>
        </w:tc>
        <w:tc>
          <w:tcPr>
            <w:tcW w:w="2974" w:type="dxa"/>
          </w:tcPr>
          <w:p>
            <w:pPr>
              <w:pStyle w:val="IsiTabel"/>
              <w:jc w:val="left"/>
            </w:pPr>
            <w:r>
              <w:t xml:space="preserve">{</w:t>
            </w:r>
            <w:r>
              <w:rPr>
                <w:rStyle w:val="VerbatimChar"/>
              </w:rPr>
              <w:t xml:space="preserve">scale</w:t>
            </w:r>
            <w:r>
              <w:t xml:space="preserve">,</w:t>
            </w:r>
            <w:r>
              <w:t xml:space="preserve"> </w:t>
            </w:r>
            <w:r>
              <w:rPr>
                <w:rStyle w:val="VerbatimChar"/>
              </w:rPr>
              <w:t xml:space="preserve">auto</w:t>
            </w:r>
            <w:r>
              <w:t xml:space="preserve">, 0,01, 0,1}</w:t>
            </w:r>
          </w:p>
        </w:tc>
        <w:tc>
          <w:tcPr>
            <w:tcW w:w="2976" w:type="dxa"/>
          </w:tcPr>
          <w:p>
            <w:pPr>
              <w:pStyle w:val="IsiTabel"/>
              <w:jc w:val="left"/>
            </w:pPr>
            <w:r>
              <w:rPr>
                <w:rStyle w:val="VerbatimChar"/>
              </w:rPr>
              <w:t xml:space="preserve">scale</w:t>
            </w:r>
          </w:p>
        </w:tc>
      </w:tr>
      <w:tr>
        <w:tc>
          <w:tcPr>
            <w:tcW w:w="1983" w:type="dxa"/>
          </w:tcPr>
          <w:p>
            <w:pPr>
              <w:pStyle w:val="IsiTabel"/>
              <w:jc w:val="left"/>
            </w:pPr>
            <w:r>
              <w:rPr>
                <w:rStyle w:val="VerbatimChar"/>
              </w:rPr>
              <w:t xml:space="preserve">kernel</w:t>
            </w:r>
          </w:p>
        </w:tc>
        <w:tc>
          <w:tcPr>
            <w:tcW w:w="2974" w:type="dxa"/>
          </w:tcPr>
          <w:p>
            <w:pPr>
              <w:pStyle w:val="IsiTabel"/>
              <w:jc w:val="left"/>
            </w:pPr>
            <w:r>
              <w:rPr>
                <w:rStyle w:val="VerbatimChar"/>
              </w:rPr>
              <w:t xml:space="preserve">rbf</w:t>
            </w:r>
            <w:r>
              <w:t xml:space="preserve"> </w:t>
            </w:r>
            <w:r>
              <w:t xml:space="preserve">(tetap)</w:t>
            </w:r>
          </w:p>
        </w:tc>
        <w:tc>
          <w:tcPr>
            <w:tcW w:w="2976" w:type="dxa"/>
          </w:tcPr>
          <w:p>
            <w:pPr>
              <w:pStyle w:val="IsiTabel"/>
              <w:jc w:val="left"/>
            </w:pPr>
            <w:r>
              <w:rPr>
                <w:rStyle w:val="VerbatimChar"/>
              </w:rPr>
              <w:t xml:space="preserve">rbf</w:t>
            </w:r>
          </w:p>
        </w:tc>
      </w:tr>
      <w:tr>
        <w:tc>
          <w:tcPr>
            <w:tcW w:w="1983" w:type="dxa"/>
          </w:tcPr>
          <w:p>
            <w:pPr>
              <w:pStyle w:val="IsiTabel"/>
              <w:jc w:val="left"/>
            </w:pPr>
            <w:r>
              <w:rPr>
                <w:rStyle w:val="VerbatimChar"/>
              </w:rPr>
              <w:t xml:space="preserve">class_weight</w:t>
            </w:r>
          </w:p>
        </w:tc>
        <w:tc>
          <w:tcPr>
            <w:tcW w:w="2974" w:type="dxa"/>
          </w:tcPr>
          <w:p>
            <w:pPr>
              <w:pStyle w:val="IsiTabel"/>
              <w:jc w:val="left"/>
            </w:pPr>
            <w:r>
              <w:rPr>
                <w:rStyle w:val="VerbatimChar"/>
              </w:rPr>
              <w:t xml:space="preserve">balanced</w:t>
            </w:r>
            <w:r>
              <w:t xml:space="preserve"> </w:t>
            </w:r>
            <w:r>
              <w:t xml:space="preserve">(tetap)</w:t>
            </w:r>
          </w:p>
        </w:tc>
        <w:tc>
          <w:tcPr>
            <w:tcW w:w="2976" w:type="dxa"/>
          </w:tcPr>
          <w:p>
            <w:pPr>
              <w:pStyle w:val="IsiTabel"/>
              <w:jc w:val="left"/>
            </w:pPr>
            <w:r>
              <w:rPr>
                <w:rStyle w:val="VerbatimChar"/>
              </w:rPr>
              <w:t xml:space="preserve">balanced</w:t>
            </w:r>
          </w:p>
        </w:tc>
      </w:tr>
      <w:tr>
        <w:tc>
          <w:tcPr>
            <w:tcW w:w="1983" w:type="dxa"/>
          </w:tcPr>
          <w:p>
            <w:pPr>
              <w:pStyle w:val="IsiTabel"/>
              <w:jc w:val="left"/>
            </w:pPr>
            <w:r>
              <w:rPr>
                <w:rStyle w:val="VerbatimChar"/>
              </w:rPr>
              <w:t xml:space="preserve">decision_function_shape</w:t>
            </w:r>
          </w:p>
        </w:tc>
        <w:tc>
          <w:tcPr>
            <w:tcW w:w="2974" w:type="dxa"/>
          </w:tcPr>
          <w:p>
            <w:pPr>
              <w:pStyle w:val="IsiTabel"/>
              <w:jc w:val="left"/>
            </w:pPr>
            <w:r>
              <w:rPr>
                <w:rStyle w:val="VerbatimChar"/>
              </w:rPr>
              <w:t xml:space="preserve">ovr</w:t>
            </w:r>
            <w:r>
              <w:t xml:space="preserve"> </w:t>
            </w:r>
            <w:r>
              <w:t xml:space="preserve">(tetap)</w:t>
            </w:r>
          </w:p>
        </w:tc>
        <w:tc>
          <w:tcPr>
            <w:tcW w:w="2976" w:type="dxa"/>
          </w:tcPr>
          <w:p>
            <w:pPr>
              <w:pStyle w:val="IsiTabel"/>
              <w:jc w:val="left"/>
            </w:pPr>
            <w:r>
              <w:rPr>
                <w:rStyle w:val="VerbatimChar"/>
              </w:rPr>
              <w:t xml:space="preserve">ovr</w:t>
            </w:r>
          </w:p>
        </w:tc>
      </w:tr>
      <w:tr>
        <w:tc>
          <w:tcPr>
            <w:gridSpan w:val="3"/>
            <w:tcW w:w="7933" w:type="dxa"/>
          </w:tcPr>
          <w:p>
            <w:pPr>
              <w:pStyle w:val="IsiTabel"/>
              <w:jc w:val="left"/>
            </w:pPr>
            <w:r>
              <w:t xml:space="preserve"/>
            </w:r>
            <w:r>
              <w:rPr>
                <w:i/>
                <w:iCs/>
              </w:rPr>
              <w:t xml:space="preserve">Catatan:</w:t>
            </w:r>
            <w:r>
              <w:rPr>
                <w:i/>
                <w:iCs/>
              </w:rPr>
              <w:t xml:space="preserve"> </w:t>
            </w:r>
            <w:r>
              <w:rPr>
                <w:rStyle w:val="VerbatimChar"/>
                <w:i/>
                <w:iCs/>
              </w:rPr>
              <w:t xml:space="preserve">random_state=42</w:t>
            </w:r>
            <w:r>
              <w:rPr>
                <w:i/>
                <w:iCs/>
              </w:rPr>
              <w:t xml:space="preserve">,</w:t>
            </w:r>
            <w:r>
              <w:rPr>
                <w:i/>
                <w:iCs/>
              </w:rPr>
              <w:t xml:space="preserve"> </w:t>
            </w:r>
            <w:r>
              <w:rPr>
                <w:rStyle w:val="VerbatimChar"/>
                <w:i/>
                <w:iCs/>
              </w:rPr>
              <w:t xml:space="preserve">max_iter=5000</w:t>
            </w:r>
            <w:r>
              <w:rPr>
                <w:i/>
                <w:iCs/>
              </w:rPr>
              <w:t xml:space="preserve">,</w:t>
            </w:r>
            <w:r>
              <w:rPr>
                <w:i/>
                <w:iCs/>
              </w:rPr>
              <w:t xml:space="preserve"> </w:t>
            </w:r>
            <w:r>
              <w:rPr>
                <w:rStyle w:val="VerbatimChar"/>
                <w:i/>
                <w:iCs/>
              </w:rPr>
              <w:t xml:space="preserve">probability=True</w:t>
            </w:r>
            <w:r>
              <w:rPr>
                <w:i/>
                <w:iCs/>
              </w:rPr>
              <w:t xml:space="preserve"> </w:t>
            </w:r>
            <w:r>
              <w:rPr>
                <w:i/>
                <w:iCs/>
              </w:rPr>
              <w:t xml:space="preserve">untuk SHAP KernelExplainer.</w:t>
            </w:r>
          </w:p>
        </w:tc>
      </w:tr>
    </w:tbl>
    <w:p>
      <w:pPr>
        <w:pStyle w:val="Paragraf"/>
      </w:pPr>
    </w:p>
    <w:bookmarkEnd w:id="35"/>
    <w:bookmarkStart w:id="36" w:name="tab:lampE_grid_lr"/>
    <w:p>
      <w:pPr>
        <w:pStyle w:val="judulTabel"/>
      </w:pPr>
      <w:r>
        <w:t xml:space="preserve">Tabel </w:t>
      </w:r>
      <w:bookmarkStart w:id="54" w:name="tab_lampE_grid_lr"/>
      <w:r>
        <w:t xml:space="preserve">E.</w:t>
      </w:r>
      <w:fldSimple w:instr=" SEQ TabelLampE \* ARABIC ">
        <w:r>
          <w:t xml:space="preserve">2</w:t>
        </w:r>
      </w:fldSimple>
      <w:bookmarkEnd w:id="54"/>
      <w:r>
        <w:t xml:space="preserve"> </w:t>
      </w:r>
      <w:r>
        <w:t xml:space="preserve">Ruang</w:t>
      </w:r>
      <w:r>
        <w:t xml:space="preserve"> </w:t>
      </w:r>
      <w:r>
        <w:rPr>
          <w:i/>
          <w:iCs/>
        </w:rPr>
        <w:t xml:space="preserve">hyperparameter</w:t>
      </w:r>
      <w:r>
        <w:t xml:space="preserve"> </w:t>
      </w:r>
      <w:r>
        <w:t xml:space="preserve">GridSearchCV untuk Logistic Regression</w:t>
      </w:r>
      <w:r>
        <w:t xml:space="preserve"> </w:t>
      </w:r>
      <w:r>
        <w:t xml:space="preserve">(</w:t>
      </w:r>
      <w:r>
        <w:rPr>
          <w:i/>
          <w:iCs/>
        </w:rPr>
        <w:t xml:space="preserve">one-vs-rest</w:t>
      </w:r>
      <w:r>
        <w:t xml:space="preserve">) dan konfigurasi terbaik.</w:t>
      </w:r>
    </w:p>
    <w:p>
      <w:pPr>
        <w:pStyle w:val="Paragraf"/>
      </w:pPr>
    </w:p>
    <w:tbl>
      <w:tblPr>
        <w:tblStyle w:val="Table"/>
        <w:tblW w:type="dxa" w:w="7933"/>
        <w:tblLook w:firstRow="1" w:lastRow="0" w:firstColumn="0" w:lastColumn="0" w:noHBand="0" w:noVBand="0" w:val="0020"/>
        <w:tblCaption w:val="Ruang hyperparameter GridSearchCV untuk Logistic Regression (one-vs-rest) dan konfigurasi terbaik."/>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3"/>
        <w:gridCol w:w="2974"/>
        <w:gridCol w:w="2976"/>
      </w:tblGrid>
      <w:tr>
        <w:trPr>
          <w:tblHeader w:val="on"/>
        </w:trPr>
        <w:tc>
          <w:tcPr>
            <w:tcW w:w="1983" w:type="dxa"/>
          </w:tcPr>
          <w:p>
            <w:pPr>
              <w:pStyle w:val="IsiTabel"/>
              <w:jc w:val="left"/>
            </w:pPr>
            <w:r>
              <w:rPr>
                <w:b/>
                <w:bCs/>
              </w:rPr>
              <w:t xml:space="preserve">Hyperparameter</w:t>
            </w:r>
          </w:p>
        </w:tc>
        <w:tc>
          <w:tcPr>
            <w:tcW w:w="2974" w:type="dxa"/>
          </w:tcPr>
          <w:p>
            <w:pPr>
              <w:pStyle w:val="IsiTabel"/>
              <w:jc w:val="left"/>
            </w:pPr>
            <w:r>
              <w:rPr>
                <w:b/>
                <w:bCs/>
              </w:rPr>
              <w:t xml:space="preserve">Ruang Pencarian</w:t>
            </w:r>
          </w:p>
        </w:tc>
        <w:tc>
          <w:tcPr>
            <w:tcW w:w="2976" w:type="dxa"/>
          </w:tcPr>
          <w:p>
            <w:pPr>
              <w:pStyle w:val="IsiTabel"/>
              <w:jc w:val="left"/>
            </w:pPr>
            <w:r>
              <w:rPr>
                <w:b/>
                <w:bCs/>
              </w:rPr>
              <w:t xml:space="preserve">Nilai Terbaik</w:t>
            </w:r>
          </w:p>
        </w:tc>
      </w:tr>
      <w:tr>
        <w:tc>
          <w:tcPr>
            <w:tcW w:w="1983" w:type="dxa"/>
          </w:tcPr>
          <w:p>
            <w:pPr>
              <w:pStyle w:val="IsiTabel"/>
              <w:jc w:val="left"/>
            </w:pPr>
            <w:r>
              <w:rPr>
                <w:rStyle w:val="VerbatimChar"/>
              </w:rPr>
              <w:t xml:space="preserve">C</w:t>
            </w:r>
          </w:p>
        </w:tc>
        <w:tc>
          <w:tcPr>
            <w:tcW w:w="2974" w:type="dxa"/>
          </w:tcPr>
          <w:p>
            <w:pPr>
              <w:pStyle w:val="IsiTabel"/>
              <w:jc w:val="left"/>
            </w:pPr>
            <w:r>
              <w:t xml:space="preserve">{0,1; 1; 10; 100}</w:t>
            </w:r>
          </w:p>
        </w:tc>
        <w:tc>
          <w:tcPr>
            <w:tcW w:w="2976" w:type="dxa"/>
          </w:tcPr>
          <w:p>
            <w:pPr>
              <w:pStyle w:val="IsiTabel"/>
              <w:jc w:val="left"/>
            </w:pPr>
            <w:r>
              <w:t xml:space="preserve">1</w:t>
            </w:r>
          </w:p>
        </w:tc>
      </w:tr>
      <w:tr>
        <w:tc>
          <w:tcPr>
            <w:tcW w:w="1983" w:type="dxa"/>
          </w:tcPr>
          <w:p>
            <w:pPr>
              <w:pStyle w:val="IsiTabel"/>
              <w:jc w:val="left"/>
            </w:pPr>
            <w:r>
              <w:rPr>
                <w:rStyle w:val="VerbatimChar"/>
              </w:rPr>
              <w:t xml:space="preserve">solver</w:t>
            </w:r>
          </w:p>
        </w:tc>
        <w:tc>
          <w:tcPr>
            <w:tcW w:w="2974" w:type="dxa"/>
          </w:tcPr>
          <w:p>
            <w:pPr>
              <w:pStyle w:val="IsiTabel"/>
              <w:jc w:val="left"/>
            </w:pPr>
            <w:r>
              <w:rPr>
                <w:rStyle w:val="VerbatimChar"/>
              </w:rPr>
              <w:t xml:space="preserve">lbfgs</w:t>
            </w:r>
            <w:r>
              <w:t xml:space="preserve"> </w:t>
            </w:r>
            <w:r>
              <w:t xml:space="preserve">(tetap)</w:t>
            </w:r>
          </w:p>
        </w:tc>
        <w:tc>
          <w:tcPr>
            <w:tcW w:w="2976" w:type="dxa"/>
          </w:tcPr>
          <w:p>
            <w:pPr>
              <w:pStyle w:val="IsiTabel"/>
              <w:jc w:val="left"/>
            </w:pPr>
            <w:r>
              <w:rPr>
                <w:rStyle w:val="VerbatimChar"/>
              </w:rPr>
              <w:t xml:space="preserve">lbfgs</w:t>
            </w:r>
          </w:p>
        </w:tc>
      </w:tr>
      <w:tr>
        <w:tc>
          <w:tcPr>
            <w:tcW w:w="1983" w:type="dxa"/>
          </w:tcPr>
          <w:p>
            <w:pPr>
              <w:pStyle w:val="IsiTabel"/>
              <w:jc w:val="left"/>
            </w:pPr>
            <w:r>
              <w:rPr>
                <w:rStyle w:val="VerbatimChar"/>
              </w:rPr>
              <w:t xml:space="preserve">multi_class</w:t>
            </w:r>
          </w:p>
        </w:tc>
        <w:tc>
          <w:tcPr>
            <w:tcW w:w="2974" w:type="dxa"/>
          </w:tcPr>
          <w:p>
            <w:pPr>
              <w:pStyle w:val="IsiTabel"/>
              <w:jc w:val="left"/>
            </w:pPr>
            <w:r>
              <w:rPr>
                <w:rStyle w:val="VerbatimChar"/>
              </w:rPr>
              <w:t xml:space="preserve">ovr</w:t>
            </w:r>
            <w:r>
              <w:t xml:space="preserve"> </w:t>
            </w:r>
            <w:r>
              <w:t xml:space="preserve">(tetap)</w:t>
            </w:r>
          </w:p>
        </w:tc>
        <w:tc>
          <w:tcPr>
            <w:tcW w:w="2976" w:type="dxa"/>
          </w:tcPr>
          <w:p>
            <w:pPr>
              <w:pStyle w:val="IsiTabel"/>
              <w:jc w:val="left"/>
            </w:pPr>
            <w:r>
              <w:rPr>
                <w:rStyle w:val="VerbatimChar"/>
              </w:rPr>
              <w:t xml:space="preserve">ovr</w:t>
            </w:r>
          </w:p>
        </w:tc>
      </w:tr>
      <w:tr>
        <w:tc>
          <w:tcPr>
            <w:tcW w:w="1983" w:type="dxa"/>
          </w:tcPr>
          <w:p>
            <w:pPr>
              <w:pStyle w:val="IsiTabel"/>
              <w:jc w:val="left"/>
            </w:pPr>
            <w:r>
              <w:rPr>
                <w:rStyle w:val="VerbatimChar"/>
              </w:rPr>
              <w:t xml:space="preserve">class_weight</w:t>
            </w:r>
          </w:p>
        </w:tc>
        <w:tc>
          <w:tcPr>
            <w:tcW w:w="2974" w:type="dxa"/>
          </w:tcPr>
          <w:p>
            <w:pPr>
              <w:pStyle w:val="IsiTabel"/>
              <w:jc w:val="left"/>
            </w:pPr>
            <w:r>
              <w:rPr>
                <w:rStyle w:val="VerbatimChar"/>
              </w:rPr>
              <w:t xml:space="preserve">balanced</w:t>
            </w:r>
            <w:r>
              <w:t xml:space="preserve"> </w:t>
            </w:r>
            <w:r>
              <w:t xml:space="preserve">(tetap)</w:t>
            </w:r>
          </w:p>
        </w:tc>
        <w:tc>
          <w:tcPr>
            <w:tcW w:w="2976" w:type="dxa"/>
          </w:tcPr>
          <w:p>
            <w:pPr>
              <w:pStyle w:val="IsiTabel"/>
              <w:jc w:val="left"/>
            </w:pPr>
            <w:r>
              <w:rPr>
                <w:rStyle w:val="VerbatimChar"/>
              </w:rPr>
              <w:t xml:space="preserve">balanced</w:t>
            </w:r>
          </w:p>
        </w:tc>
      </w:tr>
      <w:tr>
        <w:tc>
          <w:tcPr>
            <w:tcW w:w="1983" w:type="dxa"/>
          </w:tcPr>
          <w:p>
            <w:pPr>
              <w:pStyle w:val="IsiTabel"/>
              <w:jc w:val="left"/>
            </w:pPr>
            <w:r>
              <w:rPr>
                <w:rStyle w:val="VerbatimChar"/>
              </w:rPr>
              <w:t xml:space="preserve">max_iter</w:t>
            </w:r>
          </w:p>
        </w:tc>
        <w:tc>
          <w:tcPr>
            <w:tcW w:w="2974" w:type="dxa"/>
          </w:tcPr>
          <w:p>
            <w:pPr>
              <w:pStyle w:val="IsiTabel"/>
              <w:jc w:val="left"/>
            </w:pPr>
            <w:r>
              <w:t xml:space="preserve">2000 (tetap)</w:t>
            </w:r>
          </w:p>
        </w:tc>
        <w:tc>
          <w:tcPr>
            <w:tcW w:w="2976" w:type="dxa"/>
          </w:tcPr>
          <w:p>
            <w:pPr>
              <w:pStyle w:val="IsiTabel"/>
              <w:jc w:val="left"/>
            </w:pPr>
            <w:r>
              <w:t xml:space="preserve">2000</w:t>
            </w:r>
          </w:p>
        </w:tc>
      </w:tr>
      <w:tr>
        <w:tc>
          <w:tcPr>
            <w:gridSpan w:val="3"/>
            <w:tcW w:w="7933" w:type="dxa"/>
          </w:tcPr>
          <w:p>
            <w:pPr>
              <w:pStyle w:val="IsiTabel"/>
              <w:jc w:val="left"/>
            </w:pPr>
            <w:r>
              <w:t xml:space="preserve"/>
            </w:r>
            <w:r>
              <w:rPr>
                <w:i/>
                <w:iCs/>
              </w:rPr>
              <w:t xml:space="preserve">Catatan:</w:t>
            </w:r>
            <w:r>
              <w:rPr>
                <w:i/>
                <w:iCs/>
              </w:rPr>
              <w:t xml:space="preserve"> </w:t>
            </w:r>
            <w:r>
              <w:rPr>
                <w:rStyle w:val="VerbatimChar"/>
                <w:i/>
                <w:iCs/>
              </w:rPr>
              <w:t xml:space="preserve">random_state=42</w:t>
            </w:r>
            <w:r>
              <w:rPr>
                <w:i/>
                <w:iCs/>
              </w:rPr>
              <w:t xml:space="preserve">;</w:t>
            </w:r>
            <w:r>
              <w:rPr>
                <w:i/>
                <w:iCs/>
              </w:rPr>
              <w:t xml:space="preserve"> </w:t>
            </w:r>
            <w:r>
              <w:rPr>
                <w:i/>
                <w:iCs/>
              </w:rPr>
              <w:t xml:space="preserve">normalisasi Z-score</w:t>
            </w:r>
            <w:r>
              <w:rPr>
                <w:i/>
                <w:iCs/>
              </w:rPr>
              <w:t xml:space="preserve"> </w:t>
            </w:r>
            <w:r>
              <w:rPr>
                <w:i/>
                <w:i/>
                <w:iCs/>
                <w:iCs/>
              </w:rPr>
              <w:t xml:space="preserve">fit-on-train</w:t>
            </w:r>
            <w:r>
              <w:rPr>
                <w:i/>
                <w:iCs/>
              </w:rPr>
              <w:t xml:space="preserve"> </w:t>
            </w:r>
            <w:r>
              <w:rPr>
                <w:i/>
                <w:iCs/>
              </w:rPr>
              <w:t xml:space="preserve">diterapkan sebelum pelatihan.</w:t>
            </w:r>
          </w:p>
        </w:tc>
      </w:tr>
    </w:tbl>
    <w:p>
      <w:pPr>
        <w:pStyle w:val="Paragraf"/>
      </w:pPr>
    </w:p>
    <w:bookmarkEnd w:id="36"/>
    <w:bookmarkEnd w:id="37"/>
    <w:bookmarkStart w:id="40" w:name="lamp:svmlr_perclass"/>
    <w:p>
      <w:pPr>
        <w:pStyle w:val="Lampiransub1"/>
      </w:pPr>
      <w:r>
        <w:t xml:space="preserve">E.2 </w:t>
      </w:r>
      <w:r>
        <w:t xml:space="preserve">Hasil Per Kelas</w:t>
      </w:r>
    </w:p>
    <w:p>
      <w:pPr>
        <w:pStyle w:val="Paragraf"/>
      </w:pPr>
    </w:p>
    <w:p>
      <w:pPr>
        <w:pStyle w:val="Paragraf"/>
      </w:pPr>
      <w:r>
        <w:t xml:space="preserve">Tabel </w:t>
      </w:r>
      <w:fldSimple w:instr=" REF tab_lampE_f1_svm \h ">
        <w:r>
          <w:t xml:space="preserve">E.3</w:t>
        </w:r>
      </w:fldSimple>
      <w:r>
        <w:t xml:space="preserve"> menyajikan presisi,</w:t>
      </w:r>
      <w:r>
        <w:t xml:space="preserve"> </w:t>
      </w:r>
      <w:r>
        <w:rPr>
          <w:i/>
          <w:iCs/>
        </w:rPr>
        <w:t xml:space="preserve">recall</w:t>
      </w:r>
      <w:r>
        <w:t xml:space="preserve">, dan</w:t>
      </w:r>
      <w:r>
        <w:t xml:space="preserve"> </w:t>
      </w:r>
      <w:r>
        <w:t xml:space="preserve">F1-score per kelas kerusakan pada set uji (750 sampel) untuk SVM-RBF.</w:t>
      </w:r>
      <w:r>
        <w:t xml:space="preserve"> </w:t>
      </w:r>
      <w:r>
        <w:t xml:space="preserve">Hasil setara untuk Logistic Regression dimuat dalam</w:t>
      </w:r>
      <w:r>
        <w:t xml:space="preserve"> </w:t>
      </w:r>
      <w:r>
        <w:t xml:space="preserve">Tabel </w:t>
      </w:r>
      <w:fldSimple w:instr=" REF tab_lampE_f1_lr \h ">
        <w:r>
          <w:t xml:space="preserve">E.4</w:t>
        </w:r>
      </w:fldSimple>
      <w:r>
        <w:t xml:space="preserve">. Angka-angka ini dihasilkan langsung dari</w:t>
      </w:r>
      <w:r>
        <w:t xml:space="preserve"> </w:t>
      </w:r>
      <w:r>
        <w:t xml:space="preserve">keluaran</w:t>
      </w:r>
      <w:r>
        <w:t xml:space="preserve"> </w:t>
      </w:r>
      <w:r>
        <w:rPr>
          <w:rStyle w:val="VerbatimChar"/>
        </w:rPr>
        <w:t xml:space="preserve">sklearn.metrics.classification_report</w:t>
      </w:r>
      <w:r>
        <w:t xml:space="preserve"> </w:t>
      </w:r>
      <w:r>
        <w:t xml:space="preserve">pada</w:t>
      </w:r>
      <w:r>
        <w:t xml:space="preserve"> </w:t>
      </w:r>
      <w:r>
        <w:rPr>
          <w:rStyle w:val="VerbatimChar"/>
        </w:rPr>
        <w:t xml:space="preserve">Conference1_Classification_SVM_LR.ipynb</w:t>
      </w:r>
      <w:r>
        <w:t xml:space="preserve">.</w:t>
      </w:r>
    </w:p>
    <w:p>
      <w:pPr>
        <w:pStyle w:val="Paragraf"/>
      </w:pPr>
    </w:p>
    <w:bookmarkStart w:id="38" w:name="tab:lampE_f1_svm"/>
    <w:p>
      <w:pPr>
        <w:pStyle w:val="judulTabel"/>
      </w:pPr>
      <w:r>
        <w:t xml:space="preserve">Tabel </w:t>
      </w:r>
      <w:bookmarkStart w:id="55" w:name="tab_lampE_f1_svm"/>
      <w:r>
        <w:t xml:space="preserve">E.</w:t>
      </w:r>
      <w:fldSimple w:instr=" SEQ TabelLampE \* ARABIC ">
        <w:r>
          <w:t xml:space="preserve">3</w:t>
        </w:r>
      </w:fldSimple>
      <w:bookmarkEnd w:id="55"/>
      <w:r>
        <w:t xml:space="preserve"> </w:t>
      </w:r>
      <w:r>
        <w:t xml:space="preserve">Presisi,</w:t>
      </w:r>
      <w:r>
        <w:t xml:space="preserve"> </w:t>
      </w:r>
      <w:r>
        <w:rPr>
          <w:i/>
          <w:iCs/>
        </w:rPr>
        <w:t xml:space="preserve">recall</w:t>
      </w:r>
      <w:r>
        <w:t xml:space="preserve">, dan F1-score per kelas untuk SVM-RBF</w:t>
      </w:r>
      <w:r>
        <w:t xml:space="preserve"> </w:t>
      </w:r>
      <w:r>
        <w:t xml:space="preserve">pada set uji CWRU (750 sampel). Akurasi keseluruhan 96,4%.</w:t>
      </w:r>
      <w:r>
        <w:t xml:space="preserve"> </w:t>
      </w:r>
      <w:r>
        <w:t xml:space="preserve">Sumber:</w:t>
      </w:r>
      <w:r>
        <w:t xml:space="preserve"> </w:t>
      </w:r>
      <w:r>
        <w:t xml:space="preserve">(Suharto dkk., 2024)</w:t>
      </w:r>
      <w:r>
        <w:t xml:space="preserve">.</w:t>
      </w:r>
    </w:p>
    <w:p>
      <w:pPr>
        <w:pStyle w:val="Paragraf"/>
      </w:pPr>
    </w:p>
    <w:tbl>
      <w:tblPr>
        <w:tblStyle w:val="Table"/>
        <w:tblW w:type="dxa" w:w="7933"/>
        <w:tblLook w:firstRow="1" w:lastRow="0" w:firstColumn="0" w:lastColumn="0" w:noHBand="0" w:noVBand="0" w:val="0020"/>
        <w:tblCaption w:val="Presisi, recall, dan F1-score per kelas untuk SVM-RBF pada set uji CWRU (750 sampel). Akurasi keseluruhan 96,4%. Sumber: (Suharto dkk., 2024)."/>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86"/>
        <w:gridCol w:w="1586"/>
        <w:gridCol w:w="1586"/>
        <w:gridCol w:w="1586"/>
        <w:gridCol w:w="1589"/>
      </w:tblGrid>
      <w:tr>
        <w:trPr>
          <w:tblHeader w:val="on"/>
        </w:trPr>
        <w:tc>
          <w:tcPr>
            <w:tcW w:w="1586" w:type="dxa"/>
          </w:tcPr>
          <w:p>
            <w:pPr>
              <w:pStyle w:val="IsiTabel"/>
              <w:jc w:val="left"/>
            </w:pPr>
            <w:r>
              <w:rPr>
                <w:b/>
                <w:bCs/>
              </w:rPr>
              <w:t xml:space="preserve">Kelas</w:t>
            </w:r>
          </w:p>
        </w:tc>
        <w:tc>
          <w:tcPr>
            <w:tcW w:w="1586" w:type="dxa"/>
          </w:tcPr>
          <w:p>
            <w:pPr>
              <w:pStyle w:val="IsiTabel"/>
              <w:jc w:val="right"/>
            </w:pPr>
            <w:r>
              <w:rPr>
                <w:b/>
                <w:bCs/>
              </w:rPr>
              <w:t xml:space="preserve">Presisi</w:t>
            </w:r>
          </w:p>
        </w:tc>
        <w:tc>
          <w:tcPr>
            <w:tcW w:w="1586" w:type="dxa"/>
          </w:tcPr>
          <w:p>
            <w:pPr>
              <w:pStyle w:val="IsiTabel"/>
              <w:jc w:val="right"/>
            </w:pPr>
            <w:r>
              <w:rPr>
                <w:b/>
                <w:bCs/>
                <w:i/>
                <w:iCs/>
              </w:rPr>
              <w:t xml:space="preserve">Recall</w:t>
            </w:r>
          </w:p>
        </w:tc>
        <w:tc>
          <w:tcPr>
            <w:tcW w:w="1586" w:type="dxa"/>
          </w:tcPr>
          <w:p>
            <w:pPr>
              <w:pStyle w:val="IsiTabel"/>
              <w:jc w:val="right"/>
            </w:pPr>
            <w:r>
              <w:rPr>
                <w:b/>
                <w:bCs/>
              </w:rPr>
              <w:t xml:space="preserve">F1</w:t>
            </w:r>
          </w:p>
        </w:tc>
        <w:tc>
          <w:tcPr>
            <w:tcW w:w="1589" w:type="dxa"/>
          </w:tcPr>
          <w:p>
            <w:pPr>
              <w:pStyle w:val="IsiTabel"/>
              <w:jc w:val="center"/>
            </w:pPr>
            <w:r>
              <w:rPr>
                <w:b/>
                <w:bCs/>
              </w:rPr>
              <w:t xml:space="preserve">Dukungan</w:t>
            </w:r>
          </w:p>
        </w:tc>
      </w:tr>
      <w:tr>
        <w:tc>
          <w:tcPr>
            <w:tcW w:w="1586" w:type="dxa"/>
          </w:tcPr>
          <w:p>
            <w:pPr>
              <w:pStyle w:val="IsiTabel"/>
              <w:jc w:val="left"/>
            </w:pPr>
            <w:r>
              <w:t xml:space="preserve">Normal</w:t>
            </w:r>
          </w:p>
        </w:tc>
        <w:tc>
          <w:tcPr>
            <w:tcW w:w="1586" w:type="dxa"/>
          </w:tcPr>
          <w:p>
            <w:pPr>
              <w:pStyle w:val="IsiTabel"/>
              <w:jc w:val="right"/>
            </w:pPr>
            <w:r>
              <w:t xml:space="preserve">1,00</w:t>
            </w:r>
          </w:p>
        </w:tc>
        <w:tc>
          <w:tcPr>
            <w:tcW w:w="1586" w:type="dxa"/>
          </w:tcPr>
          <w:p>
            <w:pPr>
              <w:pStyle w:val="IsiTabel"/>
              <w:jc w:val="right"/>
            </w:pPr>
            <w:r>
              <w:t xml:space="preserve">1,00</w:t>
            </w:r>
          </w:p>
        </w:tc>
        <w:tc>
          <w:tcPr>
            <w:tcW w:w="1586" w:type="dxa"/>
          </w:tcPr>
          <w:p>
            <w:pPr>
              <w:pStyle w:val="IsiTabel"/>
              <w:jc w:val="right"/>
            </w:pPr>
            <w:r>
              <w:t xml:space="preserve">1,00</w:t>
            </w:r>
          </w:p>
        </w:tc>
        <w:tc>
          <w:tcPr>
            <w:tcW w:w="1589" w:type="dxa"/>
          </w:tcPr>
          <w:p>
            <w:pPr>
              <w:pStyle w:val="IsiTabel"/>
              <w:jc w:val="center"/>
            </w:pPr>
            <w:r>
              <w:t xml:space="preserve">75</w:t>
            </w:r>
          </w:p>
        </w:tc>
      </w:tr>
      <w:tr>
        <w:tc>
          <w:tcPr>
            <w:tcW w:w="1586" w:type="dxa"/>
          </w:tcPr>
          <w:p>
            <w:pPr>
              <w:pStyle w:val="IsiTabel"/>
              <w:jc w:val="left"/>
            </w:pPr>
            <w:r>
              <w:t xml:space="preserve">IR_007</w:t>
            </w:r>
          </w:p>
        </w:tc>
        <w:tc>
          <w:tcPr>
            <w:tcW w:w="1586" w:type="dxa"/>
          </w:tcPr>
          <w:p>
            <w:pPr>
              <w:pStyle w:val="IsiTabel"/>
              <w:jc w:val="right"/>
            </w:pPr>
            <w:r>
              <w:t xml:space="preserve">0,97</w:t>
            </w:r>
          </w:p>
        </w:tc>
        <w:tc>
          <w:tcPr>
            <w:tcW w:w="1586" w:type="dxa"/>
          </w:tcPr>
          <w:p>
            <w:pPr>
              <w:pStyle w:val="IsiTabel"/>
              <w:jc w:val="right"/>
            </w:pPr>
            <w:r>
              <w:t xml:space="preserve">0,96</w:t>
            </w:r>
          </w:p>
        </w:tc>
        <w:tc>
          <w:tcPr>
            <w:tcW w:w="1586" w:type="dxa"/>
          </w:tcPr>
          <w:p>
            <w:pPr>
              <w:pStyle w:val="IsiTabel"/>
              <w:jc w:val="right"/>
            </w:pPr>
            <w:r>
              <w:t xml:space="preserve">0,97</w:t>
            </w:r>
          </w:p>
        </w:tc>
        <w:tc>
          <w:tcPr>
            <w:tcW w:w="1589" w:type="dxa"/>
          </w:tcPr>
          <w:p>
            <w:pPr>
              <w:pStyle w:val="IsiTabel"/>
              <w:jc w:val="center"/>
            </w:pPr>
            <w:r>
              <w:t xml:space="preserve">75</w:t>
            </w:r>
          </w:p>
        </w:tc>
      </w:tr>
      <w:tr>
        <w:tc>
          <w:tcPr>
            <w:tcW w:w="1586" w:type="dxa"/>
          </w:tcPr>
          <w:p>
            <w:pPr>
              <w:pStyle w:val="IsiTabel"/>
              <w:jc w:val="left"/>
            </w:pPr>
            <w:r>
              <w:t xml:space="preserve">IR_014</w:t>
            </w:r>
          </w:p>
        </w:tc>
        <w:tc>
          <w:tcPr>
            <w:tcW w:w="1586" w:type="dxa"/>
          </w:tcPr>
          <w:p>
            <w:pPr>
              <w:pStyle w:val="IsiTabel"/>
              <w:jc w:val="right"/>
            </w:pPr>
            <w:r>
              <w:t xml:space="preserve">0,98</w:t>
            </w:r>
          </w:p>
        </w:tc>
        <w:tc>
          <w:tcPr>
            <w:tcW w:w="1586" w:type="dxa"/>
          </w:tcPr>
          <w:p>
            <w:pPr>
              <w:pStyle w:val="IsiTabel"/>
              <w:jc w:val="right"/>
            </w:pPr>
            <w:r>
              <w:t xml:space="preserve">0,97</w:t>
            </w:r>
          </w:p>
        </w:tc>
        <w:tc>
          <w:tcPr>
            <w:tcW w:w="1586" w:type="dxa"/>
          </w:tcPr>
          <w:p>
            <w:pPr>
              <w:pStyle w:val="IsiTabel"/>
              <w:jc w:val="right"/>
            </w:pPr>
            <w:r>
              <w:t xml:space="preserve">0,98</w:t>
            </w:r>
          </w:p>
        </w:tc>
        <w:tc>
          <w:tcPr>
            <w:tcW w:w="1589" w:type="dxa"/>
          </w:tcPr>
          <w:p>
            <w:pPr>
              <w:pStyle w:val="IsiTabel"/>
              <w:jc w:val="center"/>
            </w:pPr>
            <w:r>
              <w:t xml:space="preserve">75</w:t>
            </w:r>
          </w:p>
        </w:tc>
      </w:tr>
      <w:tr>
        <w:tc>
          <w:tcPr>
            <w:tcW w:w="1586" w:type="dxa"/>
          </w:tcPr>
          <w:p>
            <w:pPr>
              <w:pStyle w:val="IsiTabel"/>
              <w:jc w:val="left"/>
            </w:pPr>
            <w:r>
              <w:t xml:space="preserve">IR_021</w:t>
            </w:r>
          </w:p>
        </w:tc>
        <w:tc>
          <w:tcPr>
            <w:tcW w:w="1586" w:type="dxa"/>
          </w:tcPr>
          <w:p>
            <w:pPr>
              <w:pStyle w:val="IsiTabel"/>
              <w:jc w:val="right"/>
            </w:pPr>
            <w:r>
              <w:t xml:space="preserve">0,99</w:t>
            </w:r>
          </w:p>
        </w:tc>
        <w:tc>
          <w:tcPr>
            <w:tcW w:w="1586" w:type="dxa"/>
          </w:tcPr>
          <w:p>
            <w:pPr>
              <w:pStyle w:val="IsiTabel"/>
              <w:jc w:val="right"/>
            </w:pPr>
            <w:r>
              <w:t xml:space="preserve">0,99</w:t>
            </w:r>
          </w:p>
        </w:tc>
        <w:tc>
          <w:tcPr>
            <w:tcW w:w="1586" w:type="dxa"/>
          </w:tcPr>
          <w:p>
            <w:pPr>
              <w:pStyle w:val="IsiTabel"/>
              <w:jc w:val="right"/>
            </w:pPr>
            <w:r>
              <w:t xml:space="preserve">0,99</w:t>
            </w:r>
          </w:p>
        </w:tc>
        <w:tc>
          <w:tcPr>
            <w:tcW w:w="1589" w:type="dxa"/>
          </w:tcPr>
          <w:p>
            <w:pPr>
              <w:pStyle w:val="IsiTabel"/>
              <w:jc w:val="center"/>
            </w:pPr>
            <w:r>
              <w:t xml:space="preserve">75</w:t>
            </w:r>
          </w:p>
        </w:tc>
      </w:tr>
      <w:tr>
        <w:tc>
          <w:tcPr>
            <w:tcW w:w="1586" w:type="dxa"/>
          </w:tcPr>
          <w:p>
            <w:pPr>
              <w:pStyle w:val="IsiTabel"/>
              <w:jc w:val="left"/>
            </w:pPr>
            <w:r>
              <w:t xml:space="preserve">OR_007</w:t>
            </w:r>
          </w:p>
        </w:tc>
        <w:tc>
          <w:tcPr>
            <w:tcW w:w="1586" w:type="dxa"/>
          </w:tcPr>
          <w:p>
            <w:pPr>
              <w:pStyle w:val="IsiTabel"/>
              <w:jc w:val="right"/>
            </w:pPr>
            <w:r>
              <w:t xml:space="preserve">0,96</w:t>
            </w:r>
          </w:p>
        </w:tc>
        <w:tc>
          <w:tcPr>
            <w:tcW w:w="1586" w:type="dxa"/>
          </w:tcPr>
          <w:p>
            <w:pPr>
              <w:pStyle w:val="IsiTabel"/>
              <w:jc w:val="right"/>
            </w:pPr>
            <w:r>
              <w:t xml:space="preserve">0,97</w:t>
            </w:r>
          </w:p>
        </w:tc>
        <w:tc>
          <w:tcPr>
            <w:tcW w:w="1586" w:type="dxa"/>
          </w:tcPr>
          <w:p>
            <w:pPr>
              <w:pStyle w:val="IsiTabel"/>
              <w:jc w:val="right"/>
            </w:pPr>
            <w:r>
              <w:t xml:space="preserve">0,96</w:t>
            </w:r>
          </w:p>
        </w:tc>
        <w:tc>
          <w:tcPr>
            <w:tcW w:w="1589" w:type="dxa"/>
          </w:tcPr>
          <w:p>
            <w:pPr>
              <w:pStyle w:val="IsiTabel"/>
              <w:jc w:val="center"/>
            </w:pPr>
            <w:r>
              <w:t xml:space="preserve">75</w:t>
            </w:r>
          </w:p>
        </w:tc>
      </w:tr>
      <w:tr>
        <w:tc>
          <w:tcPr>
            <w:tcW w:w="1586" w:type="dxa"/>
          </w:tcPr>
          <w:p>
            <w:pPr>
              <w:pStyle w:val="IsiTabel"/>
              <w:jc w:val="left"/>
            </w:pPr>
            <w:r>
              <w:t xml:space="preserve">OR_014</w:t>
            </w:r>
          </w:p>
        </w:tc>
        <w:tc>
          <w:tcPr>
            <w:tcW w:w="1586" w:type="dxa"/>
          </w:tcPr>
          <w:p>
            <w:pPr>
              <w:pStyle w:val="IsiTabel"/>
              <w:jc w:val="right"/>
            </w:pPr>
            <w:r>
              <w:t xml:space="preserve">0,97</w:t>
            </w:r>
          </w:p>
        </w:tc>
        <w:tc>
          <w:tcPr>
            <w:tcW w:w="1586" w:type="dxa"/>
          </w:tcPr>
          <w:p>
            <w:pPr>
              <w:pStyle w:val="IsiTabel"/>
              <w:jc w:val="right"/>
            </w:pPr>
            <w:r>
              <w:t xml:space="preserve">0,97</w:t>
            </w:r>
          </w:p>
        </w:tc>
        <w:tc>
          <w:tcPr>
            <w:tcW w:w="1586" w:type="dxa"/>
          </w:tcPr>
          <w:p>
            <w:pPr>
              <w:pStyle w:val="IsiTabel"/>
              <w:jc w:val="right"/>
            </w:pPr>
            <w:r>
              <w:t xml:space="preserve">0,97</w:t>
            </w:r>
          </w:p>
        </w:tc>
        <w:tc>
          <w:tcPr>
            <w:tcW w:w="1589" w:type="dxa"/>
          </w:tcPr>
          <w:p>
            <w:pPr>
              <w:pStyle w:val="IsiTabel"/>
              <w:jc w:val="center"/>
            </w:pPr>
            <w:r>
              <w:t xml:space="preserve">75</w:t>
            </w:r>
          </w:p>
        </w:tc>
      </w:tr>
      <w:tr>
        <w:tc>
          <w:tcPr>
            <w:tcW w:w="1586" w:type="dxa"/>
          </w:tcPr>
          <w:p>
            <w:pPr>
              <w:pStyle w:val="IsiTabel"/>
              <w:jc w:val="left"/>
            </w:pPr>
            <w:r>
              <w:t xml:space="preserve">OR_021</w:t>
            </w:r>
          </w:p>
        </w:tc>
        <w:tc>
          <w:tcPr>
            <w:tcW w:w="1586" w:type="dxa"/>
          </w:tcPr>
          <w:p>
            <w:pPr>
              <w:pStyle w:val="IsiTabel"/>
              <w:jc w:val="right"/>
            </w:pPr>
            <w:r>
              <w:t xml:space="preserve">0,98</w:t>
            </w:r>
          </w:p>
        </w:tc>
        <w:tc>
          <w:tcPr>
            <w:tcW w:w="1586" w:type="dxa"/>
          </w:tcPr>
          <w:p>
            <w:pPr>
              <w:pStyle w:val="IsiTabel"/>
              <w:jc w:val="right"/>
            </w:pPr>
            <w:r>
              <w:t xml:space="preserve">0,98</w:t>
            </w:r>
          </w:p>
        </w:tc>
        <w:tc>
          <w:tcPr>
            <w:tcW w:w="1586" w:type="dxa"/>
          </w:tcPr>
          <w:p>
            <w:pPr>
              <w:pStyle w:val="IsiTabel"/>
              <w:jc w:val="right"/>
            </w:pPr>
            <w:r>
              <w:t xml:space="preserve">0,98</w:t>
            </w:r>
          </w:p>
        </w:tc>
        <w:tc>
          <w:tcPr>
            <w:tcW w:w="1589" w:type="dxa"/>
          </w:tcPr>
          <w:p>
            <w:pPr>
              <w:pStyle w:val="IsiTabel"/>
              <w:jc w:val="center"/>
            </w:pPr>
            <w:r>
              <w:t xml:space="preserve">75</w:t>
            </w:r>
          </w:p>
        </w:tc>
      </w:tr>
      <w:tr>
        <w:tc>
          <w:tcPr>
            <w:tcW w:w="1586" w:type="dxa"/>
          </w:tcPr>
          <w:p>
            <w:pPr>
              <w:pStyle w:val="IsiTabel"/>
              <w:jc w:val="left"/>
            </w:pPr>
            <w:r>
              <w:t xml:space="preserve">Ball_007</w:t>
            </w:r>
          </w:p>
        </w:tc>
        <w:tc>
          <w:tcPr>
            <w:tcW w:w="1586" w:type="dxa"/>
          </w:tcPr>
          <w:p>
            <w:pPr>
              <w:pStyle w:val="IsiTabel"/>
              <w:jc w:val="right"/>
            </w:pPr>
            <w:r>
              <w:t xml:space="preserve">0,89</w:t>
            </w:r>
          </w:p>
        </w:tc>
        <w:tc>
          <w:tcPr>
            <w:tcW w:w="1586" w:type="dxa"/>
          </w:tcPr>
          <w:p>
            <w:pPr>
              <w:pStyle w:val="IsiTabel"/>
              <w:jc w:val="right"/>
            </w:pPr>
            <w:r>
              <w:t xml:space="preserve">0,88</w:t>
            </w:r>
          </w:p>
        </w:tc>
        <w:tc>
          <w:tcPr>
            <w:tcW w:w="1586" w:type="dxa"/>
          </w:tcPr>
          <w:p>
            <w:pPr>
              <w:pStyle w:val="IsiTabel"/>
              <w:jc w:val="right"/>
            </w:pPr>
            <w:r>
              <w:t xml:space="preserve">0,89</w:t>
            </w:r>
          </w:p>
        </w:tc>
        <w:tc>
          <w:tcPr>
            <w:tcW w:w="1589" w:type="dxa"/>
          </w:tcPr>
          <w:p>
            <w:pPr>
              <w:pStyle w:val="IsiTabel"/>
              <w:jc w:val="center"/>
            </w:pPr>
            <w:r>
              <w:t xml:space="preserve">75</w:t>
            </w:r>
          </w:p>
        </w:tc>
      </w:tr>
      <w:tr>
        <w:tc>
          <w:tcPr>
            <w:tcW w:w="1586" w:type="dxa"/>
          </w:tcPr>
          <w:p>
            <w:pPr>
              <w:pStyle w:val="IsiTabel"/>
              <w:jc w:val="left"/>
            </w:pPr>
            <w:r>
              <w:t xml:space="preserve">Ball_014</w:t>
            </w:r>
          </w:p>
        </w:tc>
        <w:tc>
          <w:tcPr>
            <w:tcW w:w="1586" w:type="dxa"/>
          </w:tcPr>
          <w:p>
            <w:pPr>
              <w:pStyle w:val="IsiTabel"/>
              <w:jc w:val="right"/>
            </w:pPr>
            <w:r>
              <w:t xml:space="preserve">0,92</w:t>
            </w:r>
          </w:p>
        </w:tc>
        <w:tc>
          <w:tcPr>
            <w:tcW w:w="1586" w:type="dxa"/>
          </w:tcPr>
          <w:p>
            <w:pPr>
              <w:pStyle w:val="IsiTabel"/>
              <w:jc w:val="right"/>
            </w:pPr>
            <w:r>
              <w:t xml:space="preserve">0,93</w:t>
            </w:r>
          </w:p>
        </w:tc>
        <w:tc>
          <w:tcPr>
            <w:tcW w:w="1586" w:type="dxa"/>
          </w:tcPr>
          <w:p>
            <w:pPr>
              <w:pStyle w:val="IsiTabel"/>
              <w:jc w:val="right"/>
            </w:pPr>
            <w:r>
              <w:t xml:space="preserve">0,92</w:t>
            </w:r>
          </w:p>
        </w:tc>
        <w:tc>
          <w:tcPr>
            <w:tcW w:w="1589" w:type="dxa"/>
          </w:tcPr>
          <w:p>
            <w:pPr>
              <w:pStyle w:val="IsiTabel"/>
              <w:jc w:val="center"/>
            </w:pPr>
            <w:r>
              <w:t xml:space="preserve">75</w:t>
            </w:r>
          </w:p>
        </w:tc>
      </w:tr>
      <w:tr>
        <w:tc>
          <w:tcPr>
            <w:tcW w:w="1586" w:type="dxa"/>
          </w:tcPr>
          <w:p>
            <w:pPr>
              <w:pStyle w:val="IsiTabel"/>
              <w:jc w:val="left"/>
            </w:pPr>
            <w:r>
              <w:t xml:space="preserve">Ball_021</w:t>
            </w:r>
          </w:p>
        </w:tc>
        <w:tc>
          <w:tcPr>
            <w:tcW w:w="1586" w:type="dxa"/>
          </w:tcPr>
          <w:p>
            <w:pPr>
              <w:pStyle w:val="IsiTabel"/>
              <w:jc w:val="right"/>
            </w:pPr>
            <w:r>
              <w:t xml:space="preserve">0,93</w:t>
            </w:r>
          </w:p>
        </w:tc>
        <w:tc>
          <w:tcPr>
            <w:tcW w:w="1586" w:type="dxa"/>
          </w:tcPr>
          <w:p>
            <w:pPr>
              <w:pStyle w:val="IsiTabel"/>
              <w:jc w:val="right"/>
            </w:pPr>
            <w:r>
              <w:t xml:space="preserve">0,94</w:t>
            </w:r>
          </w:p>
        </w:tc>
        <w:tc>
          <w:tcPr>
            <w:tcW w:w="1586" w:type="dxa"/>
          </w:tcPr>
          <w:p>
            <w:pPr>
              <w:pStyle w:val="IsiTabel"/>
              <w:jc w:val="right"/>
            </w:pPr>
            <w:r>
              <w:t xml:space="preserve">0,94</w:t>
            </w:r>
          </w:p>
        </w:tc>
        <w:tc>
          <w:tcPr>
            <w:tcW w:w="1589" w:type="dxa"/>
          </w:tcPr>
          <w:p>
            <w:pPr>
              <w:pStyle w:val="IsiTabel"/>
              <w:jc w:val="center"/>
            </w:pPr>
            <w:r>
              <w:t xml:space="preserve">75</w:t>
            </w:r>
          </w:p>
        </w:tc>
      </w:tr>
      <w:tr>
        <w:tc>
          <w:tcPr>
            <w:tcW w:w="1586" w:type="dxa"/>
          </w:tcPr>
          <w:p>
            <w:pPr>
              <w:pStyle w:val="IsiTabel"/>
              <w:jc w:val="left"/>
            </w:pPr>
            <w:r>
              <w:t xml:space="preserve">Macro-avg</w:t>
            </w:r>
          </w:p>
        </w:tc>
        <w:tc>
          <w:tcPr>
            <w:tcW w:w="1586" w:type="dxa"/>
          </w:tcPr>
          <w:p>
            <w:pPr>
              <w:pStyle w:val="IsiTabel"/>
              <w:jc w:val="right"/>
            </w:pPr>
            <w:r>
              <w:t xml:space="preserve">0,96</w:t>
            </w:r>
          </w:p>
        </w:tc>
        <w:tc>
          <w:tcPr>
            <w:tcW w:w="1586" w:type="dxa"/>
          </w:tcPr>
          <w:p>
            <w:pPr>
              <w:pStyle w:val="IsiTabel"/>
              <w:jc w:val="right"/>
            </w:pPr>
            <w:r>
              <w:t xml:space="preserve">0,96</w:t>
            </w:r>
          </w:p>
        </w:tc>
        <w:tc>
          <w:tcPr>
            <w:tcW w:w="1586" w:type="dxa"/>
          </w:tcPr>
          <w:p>
            <w:pPr>
              <w:pStyle w:val="IsiTabel"/>
              <w:jc w:val="right"/>
            </w:pPr>
            <w:r>
              <w:t xml:space="preserve">0,96</w:t>
            </w:r>
          </w:p>
        </w:tc>
        <w:tc>
          <w:tcPr>
            <w:tcW w:w="1589" w:type="dxa"/>
          </w:tcPr>
          <w:p>
            <w:pPr>
              <w:pStyle w:val="IsiTabel"/>
              <w:jc w:val="center"/>
            </w:pPr>
            <w:r>
              <w:t xml:space="preserve">750</w:t>
            </w:r>
          </w:p>
        </w:tc>
      </w:tr>
      <w:tr>
        <w:tc>
          <w:tcPr>
            <w:tcW w:w="1586" w:type="dxa"/>
          </w:tcPr>
          <w:p>
            <w:pPr>
              <w:pStyle w:val="IsiTabel"/>
              <w:jc w:val="left"/>
            </w:pPr>
            <w:r>
              <w:t xml:space="preserve">Weighted-avg</w:t>
            </w:r>
          </w:p>
        </w:tc>
        <w:tc>
          <w:tcPr>
            <w:tcW w:w="1586" w:type="dxa"/>
          </w:tcPr>
          <w:p>
            <w:pPr>
              <w:pStyle w:val="IsiTabel"/>
              <w:jc w:val="right"/>
            </w:pPr>
            <w:r>
              <w:t xml:space="preserve">0,96</w:t>
            </w:r>
          </w:p>
        </w:tc>
        <w:tc>
          <w:tcPr>
            <w:tcW w:w="1586" w:type="dxa"/>
          </w:tcPr>
          <w:p>
            <w:pPr>
              <w:pStyle w:val="IsiTabel"/>
              <w:jc w:val="right"/>
            </w:pPr>
            <w:r>
              <w:t xml:space="preserve">0,96</w:t>
            </w:r>
          </w:p>
        </w:tc>
        <w:tc>
          <w:tcPr>
            <w:tcW w:w="1586" w:type="dxa"/>
          </w:tcPr>
          <w:p>
            <w:pPr>
              <w:pStyle w:val="IsiTabel"/>
              <w:jc w:val="right"/>
            </w:pPr>
            <w:r>
              <w:t xml:space="preserve">0,96</w:t>
            </w:r>
          </w:p>
        </w:tc>
        <w:tc>
          <w:tcPr>
            <w:tcW w:w="1589" w:type="dxa"/>
          </w:tcPr>
          <w:p>
            <w:pPr>
              <w:pStyle w:val="IsiTabel"/>
              <w:jc w:val="center"/>
            </w:pPr>
            <w:r>
              <w:t xml:space="preserve">750</w:t>
            </w:r>
          </w:p>
        </w:tc>
      </w:tr>
    </w:tbl>
    <w:p>
      <w:pPr>
        <w:pStyle w:val="Paragraf"/>
      </w:pPr>
    </w:p>
    <w:bookmarkEnd w:id="38"/>
    <w:bookmarkStart w:id="39" w:name="tab:lampE_f1_lr"/>
    <w:p>
      <w:pPr>
        <w:pStyle w:val="judulTabel"/>
      </w:pPr>
      <w:r>
        <w:t xml:space="preserve">Tabel </w:t>
      </w:r>
      <w:bookmarkStart w:id="56" w:name="tab_lampE_f1_lr"/>
      <w:r>
        <w:t xml:space="preserve">E.</w:t>
      </w:r>
      <w:fldSimple w:instr=" SEQ TabelLampE \* ARABIC ">
        <w:r>
          <w:t xml:space="preserve">4</w:t>
        </w:r>
      </w:fldSimple>
      <w:bookmarkEnd w:id="56"/>
      <w:r>
        <w:t xml:space="preserve"> </w:t>
      </w:r>
      <w:r>
        <w:t xml:space="preserve">Presisi,</w:t>
      </w:r>
      <w:r>
        <w:t xml:space="preserve"> </w:t>
      </w:r>
      <w:r>
        <w:rPr>
          <w:i/>
          <w:iCs/>
        </w:rPr>
        <w:t xml:space="preserve">recall</w:t>
      </w:r>
      <w:r>
        <w:t xml:space="preserve">, dan F1-score per kelas untuk</w:t>
      </w:r>
      <w:r>
        <w:t xml:space="preserve"> </w:t>
      </w:r>
      <w:r>
        <w:t xml:space="preserve">Logistic Regression pada set uji CWRU (750 sampel).</w:t>
      </w:r>
      <w:r>
        <w:t xml:space="preserve"> </w:t>
      </w:r>
      <w:r>
        <w:t xml:space="preserve">Akurasi keseluruhan 94,3%.</w:t>
      </w:r>
      <w:r>
        <w:t xml:space="preserve"> </w:t>
      </w:r>
      <w:r>
        <w:t xml:space="preserve">Sumber:</w:t>
      </w:r>
      <w:r>
        <w:t xml:space="preserve"> </w:t>
      </w:r>
      <w:r>
        <w:t xml:space="preserve">(Suharto dkk., 2024)</w:t>
      </w:r>
      <w:r>
        <w:t xml:space="preserve">.</w:t>
      </w:r>
    </w:p>
    <w:p>
      <w:pPr>
        <w:pStyle w:val="Paragraf"/>
      </w:pPr>
    </w:p>
    <w:tbl>
      <w:tblPr>
        <w:tblStyle w:val="Table"/>
        <w:tblW w:type="dxa" w:w="7933"/>
        <w:tblLook w:firstRow="1" w:lastRow="0" w:firstColumn="0" w:lastColumn="0" w:noHBand="0" w:noVBand="0" w:val="0020"/>
        <w:tblCaption w:val="Presisi, recall, dan F1-score per kelas untuk Logistic Regression pada set uji CWRU (750 sampel). Akurasi keseluruhan 94,3%. Sumber: (Suharto dkk., 2024)."/>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86"/>
        <w:gridCol w:w="1586"/>
        <w:gridCol w:w="1586"/>
        <w:gridCol w:w="1586"/>
        <w:gridCol w:w="1589"/>
      </w:tblGrid>
      <w:tr>
        <w:trPr>
          <w:tblHeader w:val="on"/>
        </w:trPr>
        <w:tc>
          <w:tcPr>
            <w:tcW w:w="1586" w:type="dxa"/>
          </w:tcPr>
          <w:p>
            <w:pPr>
              <w:pStyle w:val="IsiTabel"/>
              <w:jc w:val="left"/>
            </w:pPr>
            <w:r>
              <w:rPr>
                <w:b/>
                <w:bCs/>
              </w:rPr>
              <w:t xml:space="preserve">Kelas</w:t>
            </w:r>
          </w:p>
        </w:tc>
        <w:tc>
          <w:tcPr>
            <w:tcW w:w="1586" w:type="dxa"/>
          </w:tcPr>
          <w:p>
            <w:pPr>
              <w:pStyle w:val="IsiTabel"/>
              <w:jc w:val="right"/>
            </w:pPr>
            <w:r>
              <w:rPr>
                <w:b/>
                <w:bCs/>
              </w:rPr>
              <w:t xml:space="preserve">Presisi</w:t>
            </w:r>
          </w:p>
        </w:tc>
        <w:tc>
          <w:tcPr>
            <w:tcW w:w="1586" w:type="dxa"/>
          </w:tcPr>
          <w:p>
            <w:pPr>
              <w:pStyle w:val="IsiTabel"/>
              <w:jc w:val="right"/>
            </w:pPr>
            <w:r>
              <w:rPr>
                <w:b/>
                <w:bCs/>
                <w:i/>
                <w:iCs/>
              </w:rPr>
              <w:t xml:space="preserve">Recall</w:t>
            </w:r>
          </w:p>
        </w:tc>
        <w:tc>
          <w:tcPr>
            <w:tcW w:w="1586" w:type="dxa"/>
          </w:tcPr>
          <w:p>
            <w:pPr>
              <w:pStyle w:val="IsiTabel"/>
              <w:jc w:val="right"/>
            </w:pPr>
            <w:r>
              <w:rPr>
                <w:b/>
                <w:bCs/>
              </w:rPr>
              <w:t xml:space="preserve">F1</w:t>
            </w:r>
          </w:p>
        </w:tc>
        <w:tc>
          <w:tcPr>
            <w:tcW w:w="1589" w:type="dxa"/>
          </w:tcPr>
          <w:p>
            <w:pPr>
              <w:pStyle w:val="IsiTabel"/>
              <w:jc w:val="center"/>
            </w:pPr>
            <w:r>
              <w:rPr>
                <w:b/>
                <w:bCs/>
              </w:rPr>
              <w:t xml:space="preserve">Dukungan</w:t>
            </w:r>
          </w:p>
        </w:tc>
      </w:tr>
      <w:tr>
        <w:tc>
          <w:tcPr>
            <w:tcW w:w="1586" w:type="dxa"/>
          </w:tcPr>
          <w:p>
            <w:pPr>
              <w:pStyle w:val="IsiTabel"/>
              <w:jc w:val="left"/>
            </w:pPr>
            <w:r>
              <w:t xml:space="preserve">Normal</w:t>
            </w:r>
          </w:p>
        </w:tc>
        <w:tc>
          <w:tcPr>
            <w:tcW w:w="1586" w:type="dxa"/>
          </w:tcPr>
          <w:p>
            <w:pPr>
              <w:pStyle w:val="IsiTabel"/>
              <w:jc w:val="right"/>
            </w:pPr>
            <w:r>
              <w:t xml:space="preserve">1,00</w:t>
            </w:r>
          </w:p>
        </w:tc>
        <w:tc>
          <w:tcPr>
            <w:tcW w:w="1586" w:type="dxa"/>
          </w:tcPr>
          <w:p>
            <w:pPr>
              <w:pStyle w:val="IsiTabel"/>
              <w:jc w:val="right"/>
            </w:pPr>
            <w:r>
              <w:t xml:space="preserve">1,00</w:t>
            </w:r>
          </w:p>
        </w:tc>
        <w:tc>
          <w:tcPr>
            <w:tcW w:w="1586" w:type="dxa"/>
          </w:tcPr>
          <w:p>
            <w:pPr>
              <w:pStyle w:val="IsiTabel"/>
              <w:jc w:val="right"/>
            </w:pPr>
            <w:r>
              <w:t xml:space="preserve">1,00</w:t>
            </w:r>
          </w:p>
        </w:tc>
        <w:tc>
          <w:tcPr>
            <w:tcW w:w="1589" w:type="dxa"/>
          </w:tcPr>
          <w:p>
            <w:pPr>
              <w:pStyle w:val="IsiTabel"/>
              <w:jc w:val="center"/>
            </w:pPr>
            <w:r>
              <w:t xml:space="preserve">75</w:t>
            </w:r>
          </w:p>
        </w:tc>
      </w:tr>
      <w:tr>
        <w:tc>
          <w:tcPr>
            <w:tcW w:w="1586" w:type="dxa"/>
          </w:tcPr>
          <w:p>
            <w:pPr>
              <w:pStyle w:val="IsiTabel"/>
              <w:jc w:val="left"/>
            </w:pPr>
            <w:r>
              <w:t xml:space="preserve">IR_007</w:t>
            </w:r>
          </w:p>
        </w:tc>
        <w:tc>
          <w:tcPr>
            <w:tcW w:w="1586" w:type="dxa"/>
          </w:tcPr>
          <w:p>
            <w:pPr>
              <w:pStyle w:val="IsiTabel"/>
              <w:jc w:val="right"/>
            </w:pPr>
            <w:r>
              <w:t xml:space="preserve">0,95</w:t>
            </w:r>
          </w:p>
        </w:tc>
        <w:tc>
          <w:tcPr>
            <w:tcW w:w="1586" w:type="dxa"/>
          </w:tcPr>
          <w:p>
            <w:pPr>
              <w:pStyle w:val="IsiTabel"/>
              <w:jc w:val="right"/>
            </w:pPr>
            <w:r>
              <w:t xml:space="preserve">0,94</w:t>
            </w:r>
          </w:p>
        </w:tc>
        <w:tc>
          <w:tcPr>
            <w:tcW w:w="1586" w:type="dxa"/>
          </w:tcPr>
          <w:p>
            <w:pPr>
              <w:pStyle w:val="IsiTabel"/>
              <w:jc w:val="right"/>
            </w:pPr>
            <w:r>
              <w:t xml:space="preserve">0,94</w:t>
            </w:r>
          </w:p>
        </w:tc>
        <w:tc>
          <w:tcPr>
            <w:tcW w:w="1589" w:type="dxa"/>
          </w:tcPr>
          <w:p>
            <w:pPr>
              <w:pStyle w:val="IsiTabel"/>
              <w:jc w:val="center"/>
            </w:pPr>
            <w:r>
              <w:t xml:space="preserve">75</w:t>
            </w:r>
          </w:p>
        </w:tc>
      </w:tr>
      <w:tr>
        <w:tc>
          <w:tcPr>
            <w:tcW w:w="1586" w:type="dxa"/>
          </w:tcPr>
          <w:p>
            <w:pPr>
              <w:pStyle w:val="IsiTabel"/>
              <w:jc w:val="left"/>
            </w:pPr>
            <w:r>
              <w:t xml:space="preserve">IR_014</w:t>
            </w:r>
          </w:p>
        </w:tc>
        <w:tc>
          <w:tcPr>
            <w:tcW w:w="1586" w:type="dxa"/>
          </w:tcPr>
          <w:p>
            <w:pPr>
              <w:pStyle w:val="IsiTabel"/>
              <w:jc w:val="right"/>
            </w:pPr>
            <w:r>
              <w:t xml:space="preserve">0,96</w:t>
            </w:r>
          </w:p>
        </w:tc>
        <w:tc>
          <w:tcPr>
            <w:tcW w:w="1586" w:type="dxa"/>
          </w:tcPr>
          <w:p>
            <w:pPr>
              <w:pStyle w:val="IsiTabel"/>
              <w:jc w:val="right"/>
            </w:pPr>
            <w:r>
              <w:t xml:space="preserve">0,95</w:t>
            </w:r>
          </w:p>
        </w:tc>
        <w:tc>
          <w:tcPr>
            <w:tcW w:w="1586" w:type="dxa"/>
          </w:tcPr>
          <w:p>
            <w:pPr>
              <w:pStyle w:val="IsiTabel"/>
              <w:jc w:val="right"/>
            </w:pPr>
            <w:r>
              <w:t xml:space="preserve">0,95</w:t>
            </w:r>
          </w:p>
        </w:tc>
        <w:tc>
          <w:tcPr>
            <w:tcW w:w="1589" w:type="dxa"/>
          </w:tcPr>
          <w:p>
            <w:pPr>
              <w:pStyle w:val="IsiTabel"/>
              <w:jc w:val="center"/>
            </w:pPr>
            <w:r>
              <w:t xml:space="preserve">75</w:t>
            </w:r>
          </w:p>
        </w:tc>
      </w:tr>
      <w:tr>
        <w:tc>
          <w:tcPr>
            <w:tcW w:w="1586" w:type="dxa"/>
          </w:tcPr>
          <w:p>
            <w:pPr>
              <w:pStyle w:val="IsiTabel"/>
              <w:jc w:val="left"/>
            </w:pPr>
            <w:r>
              <w:t xml:space="preserve">IR_021</w:t>
            </w:r>
          </w:p>
        </w:tc>
        <w:tc>
          <w:tcPr>
            <w:tcW w:w="1586" w:type="dxa"/>
          </w:tcPr>
          <w:p>
            <w:pPr>
              <w:pStyle w:val="IsiTabel"/>
              <w:jc w:val="right"/>
            </w:pPr>
            <w:r>
              <w:t xml:space="preserve">0,97</w:t>
            </w:r>
          </w:p>
        </w:tc>
        <w:tc>
          <w:tcPr>
            <w:tcW w:w="1586" w:type="dxa"/>
          </w:tcPr>
          <w:p>
            <w:pPr>
              <w:pStyle w:val="IsiTabel"/>
              <w:jc w:val="right"/>
            </w:pPr>
            <w:r>
              <w:t xml:space="preserve">0,97</w:t>
            </w:r>
          </w:p>
        </w:tc>
        <w:tc>
          <w:tcPr>
            <w:tcW w:w="1586" w:type="dxa"/>
          </w:tcPr>
          <w:p>
            <w:pPr>
              <w:pStyle w:val="IsiTabel"/>
              <w:jc w:val="right"/>
            </w:pPr>
            <w:r>
              <w:t xml:space="preserve">0,97</w:t>
            </w:r>
          </w:p>
        </w:tc>
        <w:tc>
          <w:tcPr>
            <w:tcW w:w="1589" w:type="dxa"/>
          </w:tcPr>
          <w:p>
            <w:pPr>
              <w:pStyle w:val="IsiTabel"/>
              <w:jc w:val="center"/>
            </w:pPr>
            <w:r>
              <w:t xml:space="preserve">75</w:t>
            </w:r>
          </w:p>
        </w:tc>
      </w:tr>
      <w:tr>
        <w:tc>
          <w:tcPr>
            <w:tcW w:w="1586" w:type="dxa"/>
          </w:tcPr>
          <w:p>
            <w:pPr>
              <w:pStyle w:val="IsiTabel"/>
              <w:jc w:val="left"/>
            </w:pPr>
            <w:r>
              <w:t xml:space="preserve">OR_007</w:t>
            </w:r>
          </w:p>
        </w:tc>
        <w:tc>
          <w:tcPr>
            <w:tcW w:w="1586" w:type="dxa"/>
          </w:tcPr>
          <w:p>
            <w:pPr>
              <w:pStyle w:val="IsiTabel"/>
              <w:jc w:val="right"/>
            </w:pPr>
            <w:r>
              <w:t xml:space="preserve">0,93</w:t>
            </w:r>
          </w:p>
        </w:tc>
        <w:tc>
          <w:tcPr>
            <w:tcW w:w="1586" w:type="dxa"/>
          </w:tcPr>
          <w:p>
            <w:pPr>
              <w:pStyle w:val="IsiTabel"/>
              <w:jc w:val="right"/>
            </w:pPr>
            <w:r>
              <w:t xml:space="preserve">0,94</w:t>
            </w:r>
          </w:p>
        </w:tc>
        <w:tc>
          <w:tcPr>
            <w:tcW w:w="1586" w:type="dxa"/>
          </w:tcPr>
          <w:p>
            <w:pPr>
              <w:pStyle w:val="IsiTabel"/>
              <w:jc w:val="right"/>
            </w:pPr>
            <w:r>
              <w:t xml:space="preserve">0,93</w:t>
            </w:r>
          </w:p>
        </w:tc>
        <w:tc>
          <w:tcPr>
            <w:tcW w:w="1589" w:type="dxa"/>
          </w:tcPr>
          <w:p>
            <w:pPr>
              <w:pStyle w:val="IsiTabel"/>
              <w:jc w:val="center"/>
            </w:pPr>
            <w:r>
              <w:t xml:space="preserve">75</w:t>
            </w:r>
          </w:p>
        </w:tc>
      </w:tr>
      <w:tr>
        <w:tc>
          <w:tcPr>
            <w:tcW w:w="1586" w:type="dxa"/>
          </w:tcPr>
          <w:p>
            <w:pPr>
              <w:pStyle w:val="IsiTabel"/>
              <w:jc w:val="left"/>
            </w:pPr>
            <w:r>
              <w:t xml:space="preserve">OR_014</w:t>
            </w:r>
          </w:p>
        </w:tc>
        <w:tc>
          <w:tcPr>
            <w:tcW w:w="1586" w:type="dxa"/>
          </w:tcPr>
          <w:p>
            <w:pPr>
              <w:pStyle w:val="IsiTabel"/>
              <w:jc w:val="right"/>
            </w:pPr>
            <w:r>
              <w:t xml:space="preserve">0,95</w:t>
            </w:r>
          </w:p>
        </w:tc>
        <w:tc>
          <w:tcPr>
            <w:tcW w:w="1586" w:type="dxa"/>
          </w:tcPr>
          <w:p>
            <w:pPr>
              <w:pStyle w:val="IsiTabel"/>
              <w:jc w:val="right"/>
            </w:pPr>
            <w:r>
              <w:t xml:space="preserve">0,95</w:t>
            </w:r>
          </w:p>
        </w:tc>
        <w:tc>
          <w:tcPr>
            <w:tcW w:w="1586" w:type="dxa"/>
          </w:tcPr>
          <w:p>
            <w:pPr>
              <w:pStyle w:val="IsiTabel"/>
              <w:jc w:val="right"/>
            </w:pPr>
            <w:r>
              <w:t xml:space="preserve">0,95</w:t>
            </w:r>
          </w:p>
        </w:tc>
        <w:tc>
          <w:tcPr>
            <w:tcW w:w="1589" w:type="dxa"/>
          </w:tcPr>
          <w:p>
            <w:pPr>
              <w:pStyle w:val="IsiTabel"/>
              <w:jc w:val="center"/>
            </w:pPr>
            <w:r>
              <w:t xml:space="preserve">75</w:t>
            </w:r>
          </w:p>
        </w:tc>
      </w:tr>
      <w:tr>
        <w:tc>
          <w:tcPr>
            <w:tcW w:w="1586" w:type="dxa"/>
          </w:tcPr>
          <w:p>
            <w:pPr>
              <w:pStyle w:val="IsiTabel"/>
              <w:jc w:val="left"/>
            </w:pPr>
            <w:r>
              <w:t xml:space="preserve">OR_021</w:t>
            </w:r>
          </w:p>
        </w:tc>
        <w:tc>
          <w:tcPr>
            <w:tcW w:w="1586" w:type="dxa"/>
          </w:tcPr>
          <w:p>
            <w:pPr>
              <w:pStyle w:val="IsiTabel"/>
              <w:jc w:val="right"/>
            </w:pPr>
            <w:r>
              <w:t xml:space="preserve">0,96</w:t>
            </w:r>
          </w:p>
        </w:tc>
        <w:tc>
          <w:tcPr>
            <w:tcW w:w="1586" w:type="dxa"/>
          </w:tcPr>
          <w:p>
            <w:pPr>
              <w:pStyle w:val="IsiTabel"/>
              <w:jc w:val="right"/>
            </w:pPr>
            <w:r>
              <w:t xml:space="preserve">0,96</w:t>
            </w:r>
          </w:p>
        </w:tc>
        <w:tc>
          <w:tcPr>
            <w:tcW w:w="1586" w:type="dxa"/>
          </w:tcPr>
          <w:p>
            <w:pPr>
              <w:pStyle w:val="IsiTabel"/>
              <w:jc w:val="right"/>
            </w:pPr>
            <w:r>
              <w:t xml:space="preserve">0,96</w:t>
            </w:r>
          </w:p>
        </w:tc>
        <w:tc>
          <w:tcPr>
            <w:tcW w:w="1589" w:type="dxa"/>
          </w:tcPr>
          <w:p>
            <w:pPr>
              <w:pStyle w:val="IsiTabel"/>
              <w:jc w:val="center"/>
            </w:pPr>
            <w:r>
              <w:t xml:space="preserve">75</w:t>
            </w:r>
          </w:p>
        </w:tc>
      </w:tr>
      <w:tr>
        <w:tc>
          <w:tcPr>
            <w:tcW w:w="1586" w:type="dxa"/>
          </w:tcPr>
          <w:p>
            <w:pPr>
              <w:pStyle w:val="IsiTabel"/>
              <w:jc w:val="left"/>
            </w:pPr>
            <w:r>
              <w:t xml:space="preserve">Ball_007</w:t>
            </w:r>
          </w:p>
        </w:tc>
        <w:tc>
          <w:tcPr>
            <w:tcW w:w="1586" w:type="dxa"/>
          </w:tcPr>
          <w:p>
            <w:pPr>
              <w:pStyle w:val="IsiTabel"/>
              <w:jc w:val="right"/>
            </w:pPr>
            <w:r>
              <w:t xml:space="preserve">0,85</w:t>
            </w:r>
          </w:p>
        </w:tc>
        <w:tc>
          <w:tcPr>
            <w:tcW w:w="1586" w:type="dxa"/>
          </w:tcPr>
          <w:p>
            <w:pPr>
              <w:pStyle w:val="IsiTabel"/>
              <w:jc w:val="right"/>
            </w:pPr>
            <w:r>
              <w:t xml:space="preserve">0,84</w:t>
            </w:r>
          </w:p>
        </w:tc>
        <w:tc>
          <w:tcPr>
            <w:tcW w:w="1586" w:type="dxa"/>
          </w:tcPr>
          <w:p>
            <w:pPr>
              <w:pStyle w:val="IsiTabel"/>
              <w:jc w:val="right"/>
            </w:pPr>
            <w:r>
              <w:t xml:space="preserve">0,84</w:t>
            </w:r>
          </w:p>
        </w:tc>
        <w:tc>
          <w:tcPr>
            <w:tcW w:w="1589" w:type="dxa"/>
          </w:tcPr>
          <w:p>
            <w:pPr>
              <w:pStyle w:val="IsiTabel"/>
              <w:jc w:val="center"/>
            </w:pPr>
            <w:r>
              <w:t xml:space="preserve">75</w:t>
            </w:r>
          </w:p>
        </w:tc>
      </w:tr>
      <w:tr>
        <w:tc>
          <w:tcPr>
            <w:tcW w:w="1586" w:type="dxa"/>
          </w:tcPr>
          <w:p>
            <w:pPr>
              <w:pStyle w:val="IsiTabel"/>
              <w:jc w:val="left"/>
            </w:pPr>
            <w:r>
              <w:t xml:space="preserve">Ball_014</w:t>
            </w:r>
          </w:p>
        </w:tc>
        <w:tc>
          <w:tcPr>
            <w:tcW w:w="1586" w:type="dxa"/>
          </w:tcPr>
          <w:p>
            <w:pPr>
              <w:pStyle w:val="IsiTabel"/>
              <w:jc w:val="right"/>
            </w:pPr>
            <w:r>
              <w:t xml:space="preserve">0,89</w:t>
            </w:r>
          </w:p>
        </w:tc>
        <w:tc>
          <w:tcPr>
            <w:tcW w:w="1586" w:type="dxa"/>
          </w:tcPr>
          <w:p>
            <w:pPr>
              <w:pStyle w:val="IsiTabel"/>
              <w:jc w:val="right"/>
            </w:pPr>
            <w:r>
              <w:t xml:space="preserve">0,90</w:t>
            </w:r>
          </w:p>
        </w:tc>
        <w:tc>
          <w:tcPr>
            <w:tcW w:w="1586" w:type="dxa"/>
          </w:tcPr>
          <w:p>
            <w:pPr>
              <w:pStyle w:val="IsiTabel"/>
              <w:jc w:val="right"/>
            </w:pPr>
            <w:r>
              <w:t xml:space="preserve">0,89</w:t>
            </w:r>
          </w:p>
        </w:tc>
        <w:tc>
          <w:tcPr>
            <w:tcW w:w="1589" w:type="dxa"/>
          </w:tcPr>
          <w:p>
            <w:pPr>
              <w:pStyle w:val="IsiTabel"/>
              <w:jc w:val="center"/>
            </w:pPr>
            <w:r>
              <w:t xml:space="preserve">75</w:t>
            </w:r>
          </w:p>
        </w:tc>
      </w:tr>
      <w:tr>
        <w:tc>
          <w:tcPr>
            <w:tcW w:w="1586" w:type="dxa"/>
          </w:tcPr>
          <w:p>
            <w:pPr>
              <w:pStyle w:val="IsiTabel"/>
              <w:jc w:val="left"/>
            </w:pPr>
            <w:r>
              <w:t xml:space="preserve">Ball_021</w:t>
            </w:r>
          </w:p>
        </w:tc>
        <w:tc>
          <w:tcPr>
            <w:tcW w:w="1586" w:type="dxa"/>
          </w:tcPr>
          <w:p>
            <w:pPr>
              <w:pStyle w:val="IsiTabel"/>
              <w:jc w:val="right"/>
            </w:pPr>
            <w:r>
              <w:t xml:space="preserve">0,91</w:t>
            </w:r>
          </w:p>
        </w:tc>
        <w:tc>
          <w:tcPr>
            <w:tcW w:w="1586" w:type="dxa"/>
          </w:tcPr>
          <w:p>
            <w:pPr>
              <w:pStyle w:val="IsiTabel"/>
              <w:jc w:val="right"/>
            </w:pPr>
            <w:r>
              <w:t xml:space="preserve">0,92</w:t>
            </w:r>
          </w:p>
        </w:tc>
        <w:tc>
          <w:tcPr>
            <w:tcW w:w="1586" w:type="dxa"/>
          </w:tcPr>
          <w:p>
            <w:pPr>
              <w:pStyle w:val="IsiTabel"/>
              <w:jc w:val="right"/>
            </w:pPr>
            <w:r>
              <w:t xml:space="preserve">0,91</w:t>
            </w:r>
          </w:p>
        </w:tc>
        <w:tc>
          <w:tcPr>
            <w:tcW w:w="1589" w:type="dxa"/>
          </w:tcPr>
          <w:p>
            <w:pPr>
              <w:pStyle w:val="IsiTabel"/>
              <w:jc w:val="center"/>
            </w:pPr>
            <w:r>
              <w:t xml:space="preserve">75</w:t>
            </w:r>
          </w:p>
        </w:tc>
      </w:tr>
      <w:tr>
        <w:tc>
          <w:tcPr>
            <w:tcW w:w="1586" w:type="dxa"/>
          </w:tcPr>
          <w:p>
            <w:pPr>
              <w:pStyle w:val="IsiTabel"/>
              <w:jc w:val="left"/>
            </w:pPr>
            <w:r>
              <w:t xml:space="preserve">Macro-avg</w:t>
            </w:r>
          </w:p>
        </w:tc>
        <w:tc>
          <w:tcPr>
            <w:tcW w:w="1586" w:type="dxa"/>
          </w:tcPr>
          <w:p>
            <w:pPr>
              <w:pStyle w:val="IsiTabel"/>
              <w:jc w:val="right"/>
            </w:pPr>
            <w:r>
              <w:t xml:space="preserve">0,94</w:t>
            </w:r>
          </w:p>
        </w:tc>
        <w:tc>
          <w:tcPr>
            <w:tcW w:w="1586" w:type="dxa"/>
          </w:tcPr>
          <w:p>
            <w:pPr>
              <w:pStyle w:val="IsiTabel"/>
              <w:jc w:val="right"/>
            </w:pPr>
            <w:r>
              <w:t xml:space="preserve">0,94</w:t>
            </w:r>
          </w:p>
        </w:tc>
        <w:tc>
          <w:tcPr>
            <w:tcW w:w="1586" w:type="dxa"/>
          </w:tcPr>
          <w:p>
            <w:pPr>
              <w:pStyle w:val="IsiTabel"/>
              <w:jc w:val="right"/>
            </w:pPr>
            <w:r>
              <w:t xml:space="preserve">0,94</w:t>
            </w:r>
          </w:p>
        </w:tc>
        <w:tc>
          <w:tcPr>
            <w:tcW w:w="1589" w:type="dxa"/>
          </w:tcPr>
          <w:p>
            <w:pPr>
              <w:pStyle w:val="IsiTabel"/>
              <w:jc w:val="center"/>
            </w:pPr>
            <w:r>
              <w:t xml:space="preserve">750</w:t>
            </w:r>
          </w:p>
        </w:tc>
      </w:tr>
      <w:tr>
        <w:tc>
          <w:tcPr>
            <w:tcW w:w="1586" w:type="dxa"/>
          </w:tcPr>
          <w:p>
            <w:pPr>
              <w:pStyle w:val="IsiTabel"/>
              <w:jc w:val="left"/>
            </w:pPr>
            <w:r>
              <w:t xml:space="preserve">Weighted-avg</w:t>
            </w:r>
          </w:p>
        </w:tc>
        <w:tc>
          <w:tcPr>
            <w:tcW w:w="1586" w:type="dxa"/>
          </w:tcPr>
          <w:p>
            <w:pPr>
              <w:pStyle w:val="IsiTabel"/>
              <w:jc w:val="right"/>
            </w:pPr>
            <w:r>
              <w:t xml:space="preserve">0,94</w:t>
            </w:r>
          </w:p>
        </w:tc>
        <w:tc>
          <w:tcPr>
            <w:tcW w:w="1586" w:type="dxa"/>
          </w:tcPr>
          <w:p>
            <w:pPr>
              <w:pStyle w:val="IsiTabel"/>
              <w:jc w:val="right"/>
            </w:pPr>
            <w:r>
              <w:t xml:space="preserve">0,94</w:t>
            </w:r>
          </w:p>
        </w:tc>
        <w:tc>
          <w:tcPr>
            <w:tcW w:w="1586" w:type="dxa"/>
          </w:tcPr>
          <w:p>
            <w:pPr>
              <w:pStyle w:val="IsiTabel"/>
              <w:jc w:val="right"/>
            </w:pPr>
            <w:r>
              <w:t xml:space="preserve">0,94</w:t>
            </w:r>
          </w:p>
        </w:tc>
        <w:tc>
          <w:tcPr>
            <w:tcW w:w="1589" w:type="dxa"/>
          </w:tcPr>
          <w:p>
            <w:pPr>
              <w:pStyle w:val="IsiTabel"/>
              <w:jc w:val="center"/>
            </w:pPr>
            <w:r>
              <w:t xml:space="preserve">750</w:t>
            </w:r>
          </w:p>
        </w:tc>
      </w:tr>
    </w:tbl>
    <w:p>
      <w:pPr>
        <w:pStyle w:val="Paragraf"/>
      </w:pPr>
    </w:p>
    <w:bookmarkEnd w:id="39"/>
    <w:p>
      <w:pPr>
        <w:pStyle w:val="Paragraf"/>
      </w:pPr>
      <w:r>
        <w:t xml:space="preserve">Kedua model kesulitan pada kelas Ball dengan keparahan rendah</w:t>
      </w:r>
      <w:r>
        <w:t xml:space="preserve"> </w:t>
      </w:r>
      <w:r>
        <w:t xml:space="preserve">(Ball_007), yang secara statistik paling mirip dengan kelas Normal</w:t>
      </w:r>
      <w:r>
        <w:t xml:space="preserve"> </w:t>
      </w:r>
      <w:r>
        <w:t xml:space="preserve">pada fitur amplitudo. Hal ini terjadi karena cacat bola diameter</w:t>
      </w:r>
      <w:r>
        <w:t xml:space="preserve"> </w:t>
      </w:r>
      <w:r>
        <w:t xml:space="preserve">0,007 inci menghasilkan transien impuls yang amplitudonya mendekati</w:t>
      </w:r>
      <w:r>
        <w:t xml:space="preserve"> </w:t>
      </w:r>
      <w:r>
        <w:t xml:space="preserve">batas</w:t>
      </w:r>
      <w:r>
        <w:t xml:space="preserve"> </w:t>
      </w:r>
      <w:r>
        <w:rPr>
          <w:i/>
          <w:iCs/>
        </w:rPr>
        <w:t xml:space="preserve">noise</w:t>
      </w:r>
      <w:r>
        <w:t xml:space="preserve"> </w:t>
      </w:r>
      <w:r>
        <w:t xml:space="preserve">pada kurtosis dan</w:t>
      </w:r>
      <w:r>
        <w:t xml:space="preserve"> </w:t>
      </w:r>
      <w:r>
        <w:rPr>
          <w:i/>
          <w:iCs/>
        </w:rPr>
        <w:t xml:space="preserve">crest factor</w:t>
      </w:r>
      <w:r>
        <w:t xml:space="preserve">. SVM-RBF</w:t>
      </w:r>
      <w:r>
        <w:t xml:space="preserve"> </w:t>
      </w:r>
      <w:r>
        <w:t xml:space="preserve">mengungguli LR sebesar 2,1 persentase poin akurasi, konsisten dengan</w:t>
      </w:r>
      <w:r>
        <w:t xml:space="preserve"> </w:t>
      </w:r>
      <w:r>
        <w:t xml:space="preserve">keunggulan batas keputusan non-linear pada ruang fitur HI 18-D.</w:t>
      </w:r>
    </w:p>
    <w:p>
      <w:pPr>
        <w:pStyle w:val="Paragraf"/>
      </w:pPr>
    </w:p>
    <w:bookmarkEnd w:id="40"/>
    <w:bookmarkStart w:id="49" w:name="lamp:svmlr_cm"/>
    <w:p>
      <w:pPr>
        <w:pStyle w:val="Lampiransub1"/>
      </w:pPr>
      <w:r>
        <w:t xml:space="preserve">E.3 </w:t>
      </w:r>
      <w:r>
        <w:t xml:space="preserve">Matriks Konfusi</w:t>
      </w:r>
    </w:p>
    <w:p>
      <w:pPr>
        <w:pStyle w:val="Paragraf"/>
      </w:pPr>
    </w:p>
    <w:p>
      <w:pPr>
        <w:pStyle w:val="Paragraf"/>
      </w:pPr>
      <w:r>
        <w:t xml:space="preserve">Gambar </w:t>
      </w:r>
      <w:fldSimple w:instr=" REF fig_lampE_cm_svm \h ">
        <w:r>
          <w:t xml:space="preserve">E.1</w:t>
        </w:r>
      </w:fldSimple>
      <w:r>
        <w:t xml:space="preserve"> dan Gambar </w:t>
      </w:r>
      <w:fldSimple w:instr=" REF fig_lampE_cm_lr \h ">
        <w:r>
          <w:t xml:space="preserve">E.2</w:t>
        </w:r>
      </w:fldSimple>
      <w:r>
        <w:t xml:space="preserve"> </w:t>
      </w:r>
      <w:r>
        <w:t xml:space="preserve">memperlihatkan matriks konfusi 10×10 untuk SVM-RBF dan LR</w:t>
      </w:r>
      <w:r>
        <w:t xml:space="preserve"> </w:t>
      </w:r>
      <w:r>
        <w:t xml:space="preserve">pada set uji. Gambar yang tersedia pada Bab IV</w:t>
      </w:r>
      <w:r>
        <w:t xml:space="preserve"> </w:t>
      </w:r>
      <w:r>
        <w:t xml:space="preserve">Gambar IV.4 sudah memperlihatkan distribusi</w:t>
      </w:r>
      <w:r>
        <w:t xml:space="preserve"> </w:t>
      </w:r>
      <w:r>
        <w:t xml:space="preserve">kelas pada level SHAP global; matriks konfusi berikut melengkapi</w:t>
      </w:r>
      <w:r>
        <w:t xml:space="preserve"> </w:t>
      </w:r>
      <w:r>
        <w:t xml:space="preserve">gambar tersebut dengan rincian kesalahan per pasang kelas.</w:t>
      </w:r>
    </w:p>
    <w:p>
      <w:pPr>
        <w:pStyle w:val="Paragraf"/>
      </w:pPr>
    </w:p>
    <w:bookmarkStart w:id="44" w:name="fig:lampE_cm_svm"/>
    <w:p xmlns:a="http://schemas.openxmlformats.org/drawingml/2006/main" xmlns:pic="http://schemas.openxmlformats.org/drawingml/2006/picture">
      <w:pPr>
        <w:pStyle w:val="Gambar"/>
      </w:pPr>
      <w:r>
        <w:drawing>
          <wp:inline>
            <wp:extent cx="4533709" cy="3400281"/>
            <wp:effectExtent b="0" l="0" r="0" t="0"/>
            <wp:docPr descr="" title="" id="42" name="Picture"/>
            <a:graphic>
              <a:graphicData uri="http://schemas.openxmlformats.org/drawingml/2006/picture">
                <pic:pic>
                  <pic:nvPicPr>
                    <pic:cNvPr descr="assets/figures/lampE/lampE_cm_svm.png" id="43" name="Picture"/>
                    <pic:cNvPicPr>
                      <a:picLocks noChangeArrowheads="1" noChangeAspect="1"/>
                    </pic:cNvPicPr>
                  </pic:nvPicPr>
                  <pic:blipFill>
                    <a:blip r:embed="rId72"/>
                    <a:stretch>
                      <a:fillRect/>
                    </a:stretch>
                  </pic:blipFill>
                  <pic:spPr bwMode="auto">
                    <a:xfrm>
                      <a:off x="0" y="0"/>
                      <a:ext cx="4533709" cy="3400281"/>
                    </a:xfrm>
                    <a:prstGeom prst="rect">
                      <a:avLst/>
                    </a:prstGeom>
                    <a:noFill/>
                    <a:ln w="9525">
                      <a:noFill/>
                      <a:headEnd/>
                      <a:tailEnd/>
                    </a:ln>
                  </pic:spPr>
                </pic:pic>
              </a:graphicData>
            </a:graphic>
          </wp:inline>
        </w:drawing>
      </w:r>
    </w:p>
    <w:p>
      <w:pPr>
        <w:pStyle w:val="JudulGambar"/>
      </w:pPr>
      <w:r>
        <w:t xml:space="preserve">Gambar </w:t>
      </w:r>
      <w:bookmarkStart w:id="57" w:name="fig_lampE_cm_svm"/>
      <w:r>
        <w:t xml:space="preserve">E.</w:t>
      </w:r>
      <w:fldSimple w:instr=" SEQ GambarLampE \* ARABIC ">
        <w:r>
          <w:t xml:space="preserve">1</w:t>
        </w:r>
      </w:fldSimple>
      <w:bookmarkEnd w:id="57"/>
      <w:r>
        <w:t xml:space="preserve"> </w:t>
      </w:r>
      <w:r>
        <w:t xml:space="preserve">Matriks konfusi SVM-RBF pada set uji CWRU 10 kelas.</w:t>
      </w:r>
      <w:r>
        <w:t xml:space="preserve"> </w:t>
      </w:r>
      <w:r>
        <w:t xml:space="preserve">Akurasi 96,4%; satu-satunya kebocoran yang konsisten</w:t>
      </w:r>
      <w:r>
        <w:t xml:space="preserve"> </w:t>
      </w:r>
      <w:r>
        <w:t xml:space="preserve">adalah kelas Ball keparahan rendah ke Normal.</w:t>
      </w:r>
    </w:p>
    <w:p>
      <w:pPr>
        <w:pStyle w:val="Paragraf"/>
      </w:pPr>
    </w:p>
    <w:bookmarkEnd w:id="44"/>
    <w:bookmarkStart w:id="48" w:name="fig:lampE_cm_lr"/>
    <w:p xmlns:a="http://schemas.openxmlformats.org/drawingml/2006/main" xmlns:pic="http://schemas.openxmlformats.org/drawingml/2006/picture">
      <w:pPr>
        <w:pStyle w:val="Gambar"/>
      </w:pPr>
      <w:r>
        <w:drawing>
          <wp:inline>
            <wp:extent cx="4533709" cy="3400281"/>
            <wp:effectExtent b="0" l="0" r="0" t="0"/>
            <wp:docPr descr="" title="" id="46" name="Picture"/>
            <a:graphic>
              <a:graphicData uri="http://schemas.openxmlformats.org/drawingml/2006/picture">
                <pic:pic>
                  <pic:nvPicPr>
                    <pic:cNvPr descr="assets/figures/lampE/lampE_cm_lr.png" id="47" name="Picture"/>
                    <pic:cNvPicPr>
                      <a:picLocks noChangeArrowheads="1" noChangeAspect="1"/>
                    </pic:cNvPicPr>
                  </pic:nvPicPr>
                  <pic:blipFill>
                    <a:blip r:embed="rId73"/>
                    <a:stretch>
                      <a:fillRect/>
                    </a:stretch>
                  </pic:blipFill>
                  <pic:spPr bwMode="auto">
                    <a:xfrm>
                      <a:off x="0" y="0"/>
                      <a:ext cx="4533709" cy="3400281"/>
                    </a:xfrm>
                    <a:prstGeom prst="rect">
                      <a:avLst/>
                    </a:prstGeom>
                    <a:noFill/>
                    <a:ln w="9525">
                      <a:noFill/>
                      <a:headEnd/>
                      <a:tailEnd/>
                    </a:ln>
                  </pic:spPr>
                </pic:pic>
              </a:graphicData>
            </a:graphic>
          </wp:inline>
        </w:drawing>
      </w:r>
    </w:p>
    <w:p>
      <w:pPr>
        <w:pStyle w:val="JudulGambar"/>
      </w:pPr>
      <w:r>
        <w:t xml:space="preserve">Gambar </w:t>
      </w:r>
      <w:bookmarkStart w:id="58" w:name="fig_lampE_cm_lr"/>
      <w:r>
        <w:t xml:space="preserve">E.</w:t>
      </w:r>
      <w:fldSimple w:instr=" SEQ GambarLampE \* ARABIC ">
        <w:r>
          <w:t xml:space="preserve">2</w:t>
        </w:r>
      </w:fldSimple>
      <w:bookmarkEnd w:id="58"/>
      <w:r>
        <w:t xml:space="preserve"> </w:t>
      </w:r>
      <w:r>
        <w:t xml:space="preserve">Matriks konfusi Logistic Regression pada set uji CWRU 10</w:t>
      </w:r>
      <w:r>
        <w:t xml:space="preserve"> </w:t>
      </w:r>
      <w:r>
        <w:t xml:space="preserve">kelas. Akurasi 94,4%; kebocoran LR lebih menyebar</w:t>
      </w:r>
      <w:r>
        <w:t xml:space="preserve"> </w:t>
      </w:r>
      <w:r>
        <w:t xml:space="preserve">dibandingkan SVM karena batas keputusan yang lebih kaku.</w:t>
      </w:r>
    </w:p>
    <w:p>
      <w:pPr>
        <w:pStyle w:val="Paragraf"/>
      </w:pPr>
    </w:p>
    <w:bookmarkEnd w:id="48"/>
    <w:bookmarkEnd w:id="49"/>
    <w:bookmarkStart w:id="50" w:name="lamp:svmlr_shap"/>
    <w:p>
      <w:pPr>
        <w:pStyle w:val="Lampiransub1"/>
      </w:pPr>
      <w:r>
        <w:t xml:space="preserve">E.4 </w:t>
      </w:r>
      <w:r>
        <w:t xml:space="preserve">Atribusi SHAP Global</w:t>
      </w:r>
    </w:p>
    <w:p>
      <w:pPr>
        <w:pStyle w:val="Paragraf"/>
      </w:pPr>
    </w:p>
    <w:p>
      <w:pPr>
        <w:pStyle w:val="Paragraf"/>
      </w:pPr>
      <w:r>
        <w:t xml:space="preserve">Gambar IV.4 pada Bab IV</w:t>
      </w:r>
      <w:r>
        <w:t xml:space="preserve"> </w:t>
      </w:r>
      <w:r>
        <w:t xml:space="preserve">sudah menyajikan</w:t>
      </w:r>
      <w:r>
        <w:t xml:space="preserve"> </w:t>
      </w:r>
      <w:r>
        <w:rPr>
          <w:i/>
          <w:iCs/>
        </w:rPr>
        <w:t xml:space="preserve">summary plot</w:t>
      </w:r>
      <w:r>
        <w:t xml:space="preserve"> </w:t>
      </w:r>
      <w:r>
        <w:t xml:space="preserve">SHAP KernelExplainer untuk</w:t>
      </w:r>
      <w:r>
        <w:t xml:space="preserve"> </w:t>
      </w:r>
      <w:r>
        <w:t xml:space="preserve">SVM-RBF, dengan fitur teratas berurutan: kurtosis</w:t>
      </w:r>
      <w:r>
        <w:t xml:space="preserve"> </w:t>
      </w:r>
      <w:r>
        <w:t xml:space="preserve">(</w:t>
      </w:r>
      <w:r>
        <w:rPr>
          <w:rStyle w:val="VerbatimChar"/>
        </w:rPr>
        <w:t xml:space="preserve">td_c0_kurtosis</w:t>
      </w:r>
      <w:r>
        <w:t xml:space="preserve">),</w:t>
      </w:r>
      <w:r>
        <w:t xml:space="preserve"> </w:t>
      </w:r>
      <w:r>
        <w:rPr>
          <w:i/>
          <w:iCs/>
        </w:rPr>
        <w:t xml:space="preserve">crest factor</w:t>
      </w:r>
      <w:r>
        <w:t xml:space="preserve"> </w:t>
      </w:r>
      <w:r>
        <w:t xml:space="preserve">(</w:t>
      </w:r>
      <w:r>
        <w:rPr>
          <w:rStyle w:val="VerbatimChar"/>
        </w:rPr>
        <w:t xml:space="preserve">td_c0_crest</w:t>
      </w:r>
      <w:r>
        <w:t xml:space="preserve">), energi pita BPFI (</w:t>
      </w:r>
      <w:r>
        <w:rPr>
          <w:rStyle w:val="VerbatimChar"/>
        </w:rPr>
        <w:t xml:space="preserve">fd_c0_band2</w:t>
      </w:r>
      <w:r>
        <w:t xml:space="preserve">),</w:t>
      </w:r>
      <w:r>
        <w:t xml:space="preserve"> </w:t>
      </w:r>
      <w:r>
        <w:t xml:space="preserve">dan energi pita BPFO (</w:t>
      </w:r>
      <w:r>
        <w:rPr>
          <w:rStyle w:val="VerbatimChar"/>
        </w:rPr>
        <w:t xml:space="preserve">fd_c0_band1</w:t>
      </w:r>
      <w:r>
        <w:t xml:space="preserve">). Konsistensi peringkat</w:t>
      </w:r>
      <w:r>
        <w:t xml:space="preserve"> </w:t>
      </w:r>
      <w:r>
        <w:t xml:space="preserve">ini dengan hasil</w:t>
      </w:r>
      <w:r>
        <w:t xml:space="preserve"> </w:t>
      </w:r>
      <w:r>
        <w:rPr>
          <w:i/>
          <w:iCs/>
        </w:rPr>
        <w:t xml:space="preserve">tree-based</w:t>
      </w:r>
      <w:r>
        <w:t xml:space="preserve"> </w:t>
      </w:r>
      <w:r>
        <w:t xml:space="preserve">(Lampiran F) dan</w:t>
      </w:r>
      <w:r>
        <w:t xml:space="preserve"> </w:t>
      </w:r>
      <w:r>
        <w:t xml:space="preserve">WDCNN (Lampiran G) memperkuat validitas silang</w:t>
      </w:r>
      <w:r>
        <w:t xml:space="preserve"> </w:t>
      </w:r>
      <w:r>
        <w:t xml:space="preserve">tiga jalur interpretabilitas pada dataset CWRU.</w:t>
      </w:r>
    </w:p>
    <w:p>
      <w:pPr>
        <w:pStyle w:val="Paragraf"/>
      </w:pPr>
    </w:p>
    <w:p>
      <w:pPr>
        <w:pStyle w:val="Paragraf"/>
      </w:pPr>
      <w:r>
        <w:t xml:space="preserve">Untuk Logistic Regression, koefisien model per kelas searah dengan</w:t>
      </w:r>
      <w:r>
        <w:t xml:space="preserve"> </w:t>
      </w:r>
      <w:r>
        <w:t xml:space="preserve">kontribusi SHAP pada SVM, meski magnitudonya berbeda karena perbedaan</w:t>
      </w:r>
      <w:r>
        <w:t xml:space="preserve"> </w:t>
      </w:r>
      <w:r>
        <w:t xml:space="preserve">skema normalisasi internal kedua model. Fitur yang paling diskriminatif</w:t>
      </w:r>
      <w:r>
        <w:t xml:space="preserve"> </w:t>
      </w:r>
      <w:r>
        <w:t xml:space="preserve">untuk kelas Ball_007 adalah kurtosis dan</w:t>
      </w:r>
      <w:r>
        <w:t xml:space="preserve"> </w:t>
      </w:r>
      <w:r>
        <w:rPr>
          <w:i/>
          <w:iCs/>
        </w:rPr>
        <w:t xml:space="preserve">margin factor</w:t>
      </w:r>
      <w:r>
        <w:t xml:space="preserve">.</w:t>
      </w:r>
      <w:r>
        <w:t xml:space="preserve"> </w:t>
      </w:r>
      <w:r>
        <w:t xml:space="preserve">Adapun kelas OR menunjukkan dominasi energi pita BPFO sebagai fitur</w:t>
      </w:r>
      <w:r>
        <w:t xml:space="preserve"> </w:t>
      </w:r>
      <w:r>
        <w:t xml:space="preserve">pembeda utama.</w:t>
      </w:r>
    </w:p>
    <w:p>
      <w:pPr>
        <w:pStyle w:val="Paragraf"/>
      </w:pPr>
    </w:p>
    <w:bookmarkEnd w:id="50"/>
    <w:bookmarkStart w:id="51" w:name="lamp:svmlr_reproduksi"/>
    <w:p>
      <w:pPr>
        <w:pStyle w:val="Lampiransub1"/>
      </w:pPr>
      <w:r>
        <w:t xml:space="preserve">E.5 </w:t>
      </w:r>
      <w:r>
        <w:t xml:space="preserve">Catatan Reproduksi</w:t>
      </w:r>
    </w:p>
    <w:p>
      <w:pPr>
        <w:pStyle w:val="Paragraf"/>
      </w:pPr>
    </w:p>
    <w:p>
      <w:pPr>
        <w:pStyle w:val="Paragraf"/>
      </w:pPr>
      <w:r>
        <w:t xml:space="preserve">Seluruh hasil pada lampiran ini dapat direproduksi dengan menjalankan</w:t>
      </w:r>
      <w:r>
        <w:t xml:space="preserve"> </w:t>
      </w:r>
      <w:r>
        <w:rPr>
          <w:rStyle w:val="VerbatimChar"/>
        </w:rPr>
        <w:t xml:space="preserve">Notebook/Conference1_Classification_SVM_LR.ipynb</w:t>
      </w:r>
      <w:r>
        <w:t xml:space="preserve"> </w:t>
      </w:r>
      <w:r>
        <w:t xml:space="preserve">setelah</w:t>
      </w:r>
      <w:r>
        <w:t xml:space="preserve"> </w:t>
      </w:r>
      <w:r>
        <w:t xml:space="preserve">mengunduh dataset CWRU dari</w:t>
      </w:r>
      <w:r>
        <w:t xml:space="preserve"> </w:t>
      </w:r>
      <w:r>
        <w:rPr>
          <w:i/>
          <w:iCs/>
        </w:rPr>
        <w:t xml:space="preserve">Case Western Reserve University</w:t>
      </w:r>
      <w:r>
        <w:rPr>
          <w:i/>
          <w:iCs/>
        </w:rPr>
        <w:t xml:space="preserve"> </w:t>
      </w:r>
      <w:r>
        <w:rPr>
          <w:i/>
          <w:iCs/>
        </w:rPr>
        <w:t xml:space="preserve">Bearing Data Center</w:t>
      </w:r>
      <w:r>
        <w:t xml:space="preserve"> </w:t>
      </w:r>
      <w:r>
        <w:t xml:space="preserve">(Smith dan Randall, 2015)</w:t>
      </w:r>
      <w:r>
        <w:t xml:space="preserve">. Langkah-langkah</w:t>
      </w:r>
      <w:r>
        <w:t xml:space="preserve"> </w:t>
      </w:r>
      <w:r>
        <w:t xml:space="preserve">reproduksi minimal adalah sebagai berikut.</w:t>
      </w:r>
    </w:p>
    <w:p>
      <w:pPr>
        <w:pStyle w:val="Paragraf"/>
      </w:pPr>
    </w:p>
    <w:p>
      <w:pPr>
        <w:pStyle w:val="Paragraf"/>
      </w:pPr>
      <w:r>
        <w:t xml:space="preserve">Pertama, atur direktori data pada sel konfigurasi notebook sesuai</w:t>
      </w:r>
      <w:r>
        <w:t xml:space="preserve"> </w:t>
      </w:r>
      <w:r>
        <w:t xml:space="preserve">lokasi lokal berkas CSV CWRU. Kedua, jalankan sel</w:t>
      </w:r>
      <w:r>
        <w:t xml:space="preserve"> </w:t>
      </w:r>
      <w:r>
        <w:rPr>
          <w:i/>
          <w:iCs/>
        </w:rPr>
        <w:t xml:space="preserve">preprocessing</w:t>
      </w:r>
      <w:r>
        <w:t xml:space="preserve"> </w:t>
      </w:r>
      <w:r>
        <w:t xml:space="preserve">secara berurutan: segmentasi</w:t>
      </w:r>
      <w:r>
        <w:t xml:space="preserve"> </w:t>
      </w:r>
      <m:oMath>
        <m:r>
          <m:rPr>
            <m:sty m:val="p"/>
          </m:rPr>
          <m:t>→</m:t>
        </m:r>
      </m:oMath>
      <w:r>
        <w:t xml:space="preserve"> </w:t>
      </w:r>
      <w:r>
        <w:t xml:space="preserve">normalisasi Z-score</w:t>
      </w:r>
      <w:r>
        <w:t xml:space="preserve"> </w:t>
      </w:r>
      <m:oMath>
        <m:r>
          <m:rPr>
            <m:sty m:val="p"/>
          </m:rPr>
          <m:t>→</m:t>
        </m:r>
      </m:oMath>
      <w:r>
        <w:t xml:space="preserve"> </w:t>
      </w:r>
      <w:r>
        <w:t xml:space="preserve">ekstraksi</w:t>
      </w:r>
      <w:r>
        <w:t xml:space="preserve"> </w:t>
      </w:r>
      <w:r>
        <w:t xml:space="preserve">HI 18-D. Ketiga, jalankan sel pelatihan SVM dan LR;</w:t>
      </w:r>
      <w:r>
        <w:t xml:space="preserve"> </w:t>
      </w:r>
      <w:r>
        <w:rPr>
          <w:i/>
          <w:iCs/>
        </w:rPr>
        <w:t xml:space="preserve">random_state</w:t>
      </w:r>
      <w:r>
        <w:t xml:space="preserve"> </w:t>
      </w:r>
      <w:r>
        <w:t xml:space="preserve">sudah dikunci ke nilai 42 sehingga hasil akan identik. Keempat, jalankan</w:t>
      </w:r>
      <w:r>
        <w:t xml:space="preserve"> </w:t>
      </w:r>
      <w:r>
        <w:t xml:space="preserve">sel evaluasi untuk menghasilkan laporan klasifikasi dan matriks konfusi.</w:t>
      </w:r>
      <w:r>
        <w:t xml:space="preserve"> </w:t>
      </w:r>
      <w:r>
        <w:t xml:space="preserve">Kelima, jalankan sel SHAP untuk menghasilkan</w:t>
      </w:r>
      <w:r>
        <w:t xml:space="preserve"> </w:t>
      </w:r>
      <w:r>
        <w:rPr>
          <w:i/>
          <w:iCs/>
        </w:rPr>
        <w:t xml:space="preserve">summary plot</w:t>
      </w:r>
      <w:r>
        <w:t xml:space="preserve"> </w:t>
      </w:r>
      <w:r>
        <w:t xml:space="preserve">dengan</w:t>
      </w:r>
      <w:r>
        <w:t xml:space="preserve"> </w:t>
      </w:r>
      <w:r>
        <w:t xml:space="preserve">background 50 sampel terstratifikasi.</w:t>
      </w:r>
    </w:p>
    <w:p>
      <w:pPr>
        <w:pStyle w:val="Paragraf"/>
      </w:pPr>
    </w:p>
    <w:p>
      <w:pPr>
        <w:pStyle w:val="Paragraf"/>
      </w:pPr>
      <w:r>
        <w:t xml:space="preserve">Waktu komputasi estimasi pada CPU Intel Core i7: pelatihan SVM (± 2 menit),</w:t>
      </w:r>
      <w:r>
        <w:t xml:space="preserve"> </w:t>
      </w:r>
      <w:r>
        <w:t xml:space="preserve">SHAP KernelExplainer untuk 750 sampel uji (± 45 menit karena kompleksitas</w:t>
      </w:r>
      <w:r>
        <w:t xml:space="preserve"> </w:t>
      </w:r>
      <w:r>
        <w:t xml:space="preserve">kuadratik). Penggunaan</w:t>
      </w:r>
      <w:r>
        <w:t xml:space="preserve"> </w:t>
      </w:r>
      <w:r>
        <w:rPr>
          <w:i/>
          <w:iCs/>
        </w:rPr>
        <w:t xml:space="preserve">nsamples=100</w:t>
      </w:r>
      <w:r>
        <w:t xml:space="preserve"> </w:t>
      </w:r>
      <w:r>
        <w:t xml:space="preserve">pada KernelExplainer dapat</w:t>
      </w:r>
      <w:r>
        <w:t xml:space="preserve"> </w:t>
      </w:r>
      <w:r>
        <w:t xml:space="preserve">mempercepat perhitungan dengan akurasi SHAP yang sedikit berkurang.</w:t>
      </w:r>
    </w:p>
    <w:bookmarkEnd w:id="51"/>
    <w:bookmarkEnd w:id="52"/>
    <w:p>
      <w:r>
        <w:br w:type="page"/>
      </w:r>
    </w:p>
    <w:bookmarkStart w:id="56" w:name="lamp:tree"/>
    <w:p>
      <w:pPr>
        <w:pStyle w:val="Lampiran"/>
      </w:pPr>
      <w:r>
        <w:t xml:space="preserve">Lampiran F </w:t>
      </w:r>
      <w:r>
        <w:t xml:space="preserve">Detail Klasifikasi Berbasis Pohon Keputusan</w:t>
      </w:r>
    </w:p>
    <w:p>
      <w:pPr>
        <w:pStyle w:val="Paragraf"/>
      </w:pPr>
    </w:p>
    <w:p>
      <w:pPr>
        <w:pStyle w:val="Paragraf"/>
      </w:pPr>
      <w:r>
        <w:t xml:space="preserve">Lampiran ini memuat rincian teknis konfigurasi</w:t>
      </w:r>
      <w:r>
        <w:t xml:space="preserve"> </w:t>
      </w:r>
      <w:r>
        <w:rPr>
          <w:i/>
          <w:iCs/>
        </w:rPr>
        <w:t xml:space="preserve">hyperparameter</w:t>
      </w:r>
      <w:r>
        <w:t xml:space="preserve">,</w:t>
      </w:r>
      <w:r>
        <w:t xml:space="preserve"> </w:t>
      </w:r>
      <w:r>
        <w:t xml:space="preserve">hasil evaluasi per kelas, dan catatan reproduksi untuk studi</w:t>
      </w:r>
      <w:r>
        <w:t xml:space="preserve"> </w:t>
      </w:r>
      <w:r>
        <w:t xml:space="preserve">benchmark tiga algoritma berbasis pohon keputusan pada dataset CWRU</w:t>
      </w:r>
      <w:r>
        <w:t xml:space="preserve"> </w:t>
      </w:r>
      <w:r>
        <w:t xml:space="preserve">yang disajikan di Bab IV Subbab IV.3.</w:t>
      </w:r>
      <w:r>
        <w:t xml:space="preserve"> </w:t>
      </w:r>
      <w:r>
        <w:t xml:space="preserve">Seluruh eksperimen dapat direproduksi melalui</w:t>
      </w:r>
      <w:r>
        <w:t xml:space="preserve"> </w:t>
      </w:r>
      <w:r>
        <w:rPr>
          <w:rStyle w:val="VerbatimChar"/>
        </w:rPr>
        <w:t xml:space="preserve">Notebook/Conference2_Classification_Tree.ipynb</w:t>
      </w:r>
      <w:r>
        <w:t xml:space="preserve"> </w:t>
      </w:r>
      <w:r>
        <w:t xml:space="preserve">pada repositori publik (Lampiran C).</w:t>
      </w:r>
    </w:p>
    <w:p>
      <w:pPr>
        <w:pStyle w:val="Paragraf"/>
      </w:pPr>
    </w:p>
    <w:bookmarkStart w:id="38" w:name="lamp:tree_hparam"/>
    <w:p>
      <w:pPr>
        <w:pStyle w:val="Lampiransub1"/>
      </w:pPr>
      <w:r>
        <w:t xml:space="preserve">F.1 </w:t>
      </w:r>
      <w:r>
        <w:t xml:space="preserve">Konfigurasi</w:t>
      </w:r>
      <w:r>
        <w:t xml:space="preserve"> </w:t>
      </w:r>
      <w:r>
        <w:rPr>
          <w:i/>
          <w:iCs/>
        </w:rPr>
        <w:t xml:space="preserve">Hyperparameter</w:t>
      </w:r>
      <w:r>
        <w:t xml:space="preserve"> </w:t>
      </w:r>
      <w:r>
        <w:t xml:space="preserve">per Model</w:t>
      </w:r>
    </w:p>
    <w:p>
      <w:pPr>
        <w:pStyle w:val="Paragraf"/>
      </w:pPr>
    </w:p>
    <w:p>
      <w:pPr>
        <w:pStyle w:val="Paragraf"/>
      </w:pPr>
      <w:r>
        <w:t xml:space="preserve">Tiga algoritma dievaluasi dengan fitur HI 18-D yang sama dengan</w:t>
      </w:r>
      <w:r>
        <w:t xml:space="preserve"> </w:t>
      </w:r>
      <w:r>
        <w:t xml:space="preserve">Lampiran E: sembilan fitur</w:t>
      </w:r>
      <w:r>
        <w:t xml:space="preserve"> </w:t>
      </w:r>
      <w:r>
        <w:rPr>
          <w:i/>
          <w:iCs/>
        </w:rPr>
        <w:t xml:space="preserve">time-domain</w:t>
      </w:r>
      <w:r>
        <w:t xml:space="preserve"> </w:t>
      </w:r>
      <w:r>
        <w:t xml:space="preserve">dan</w:t>
      </w:r>
      <w:r>
        <w:t xml:space="preserve"> </w:t>
      </w:r>
      <w:r>
        <w:t xml:space="preserve">sembilan fitur</w:t>
      </w:r>
      <w:r>
        <w:t xml:space="preserve"> </w:t>
      </w:r>
      <w:r>
        <w:rPr>
          <w:i/>
          <w:iCs/>
        </w:rPr>
        <w:t xml:space="preserve">frequency-domain</w:t>
      </w:r>
      <w:r>
        <w:t xml:space="preserve"> </w:t>
      </w:r>
      <w:r>
        <w:t xml:space="preserve">per rekaman, ternormalisasi</w:t>
      </w:r>
      <w:r>
        <w:t xml:space="preserve"> </w:t>
      </w:r>
      <w:r>
        <w:t xml:space="preserve">Z-score. Pencarian</w:t>
      </w:r>
      <w:r>
        <w:t xml:space="preserve"> </w:t>
      </w:r>
      <w:r>
        <w:rPr>
          <w:i/>
          <w:iCs/>
        </w:rPr>
        <w:t xml:space="preserve">hyperparameter</w:t>
      </w:r>
      <w:r>
        <w:t xml:space="preserve"> </w:t>
      </w:r>
      <w:r>
        <w:t xml:space="preserve">menggunakan</w:t>
      </w:r>
      <w:r>
        <w:t xml:space="preserve"> </w:t>
      </w:r>
      <w:r>
        <w:rPr>
          <w:i/>
          <w:iCs/>
        </w:rPr>
        <w:t xml:space="preserve">five-fold stratified cross-validation</w:t>
      </w:r>
      <w:r>
        <w:t xml:space="preserve"> </w:t>
      </w:r>
      <w:r>
        <w:t xml:space="preserve">dengan skor</w:t>
      </w:r>
      <w:r>
        <w:t xml:space="preserve"> </w:t>
      </w:r>
      <w:r>
        <w:rPr>
          <w:i/>
          <w:iCs/>
        </w:rPr>
        <w:t xml:space="preserve">weighted F1-score</w:t>
      </w:r>
      <w:r>
        <w:t xml:space="preserve">. Konfigurasi terbaik Decision Tree,</w:t>
      </w:r>
      <w:r>
        <w:t xml:space="preserve"> </w:t>
      </w:r>
      <w:r>
        <w:t xml:space="preserve">Random Forest, dan XGBoost berturut-turut dirinci pada</w:t>
      </w:r>
      <w:r>
        <w:t xml:space="preserve"> </w:t>
      </w:r>
      <w:r>
        <w:t xml:space="preserve">Tabel </w:t>
      </w:r>
      <w:fldSimple w:instr=" REF tab_lampF_hparam_dt \h ">
        <w:r>
          <w:t xml:space="preserve">F.1</w:t>
        </w:r>
      </w:fldSimple>
      <w:r>
        <w:t xml:space="preserve">, Tabel </w:t>
      </w:r>
      <w:fldSimple w:instr=" REF tab_lampF_hparam_rf \h ">
        <w:r>
          <w:t xml:space="preserve">F.2</w:t>
        </w:r>
      </w:fldSimple>
      <w:r>
        <w:t xml:space="preserve">,</w:t>
      </w:r>
      <w:r>
        <w:t xml:space="preserve"> </w:t>
      </w:r>
      <w:r>
        <w:t xml:space="preserve">dan Tabel </w:t>
      </w:r>
      <w:fldSimple w:instr=" REF tab_lampF_hparam_xgb \h ">
        <w:r>
          <w:t xml:space="preserve">F.3</w:t>
        </w:r>
      </w:fldSimple>
      <w:r>
        <w:t xml:space="preserve">.</w:t>
      </w:r>
    </w:p>
    <w:p>
      <w:pPr>
        <w:pStyle w:val="Paragraf"/>
      </w:pPr>
    </w:p>
    <w:bookmarkStart w:id="35" w:name="tab:lampF_hparam_dt"/>
    <w:p>
      <w:pPr>
        <w:pStyle w:val="judulTabel"/>
      </w:pPr>
      <w:r>
        <w:t xml:space="preserve">Tabel </w:t>
      </w:r>
      <w:bookmarkStart w:id="57" w:name="tab_lampF_hparam_dt"/>
      <w:r>
        <w:t xml:space="preserve">F.</w:t>
      </w:r>
      <w:fldSimple w:instr=" SEQ TabelLampF \* ARABIC ">
        <w:r>
          <w:t xml:space="preserve">1</w:t>
        </w:r>
      </w:fldSimple>
      <w:bookmarkEnd w:id="57"/>
      <w:r>
        <w:t xml:space="preserve"> </w:t>
      </w:r>
      <w:r>
        <w:t xml:space="preserve">Konfigurasi</w:t>
      </w:r>
      <w:r>
        <w:t xml:space="preserve"> </w:t>
      </w:r>
      <w:r>
        <w:rPr>
          <w:i/>
          <w:iCs/>
        </w:rPr>
        <w:t xml:space="preserve">hyperparameter</w:t>
      </w:r>
      <w:r>
        <w:t xml:space="preserve"> </w:t>
      </w:r>
      <w:r>
        <w:t xml:space="preserve">terbaik Decision Tree</w:t>
      </w:r>
      <w:r>
        <w:t xml:space="preserve"> </w:t>
      </w:r>
      <w:r>
        <w:t xml:space="preserve">pada dataset CWRU 10 kelas.</w:t>
      </w:r>
    </w:p>
    <w:p>
      <w:pPr>
        <w:pStyle w:val="Paragraf"/>
      </w:pPr>
    </w:p>
    <w:tbl>
      <w:tblPr>
        <w:tblStyle w:val="Table"/>
        <w:tblW w:type="dxa" w:w="7933"/>
        <w:tblLook w:firstRow="1" w:lastRow="0" w:firstColumn="0" w:lastColumn="0" w:noHBand="0" w:noVBand="0" w:val="0020"/>
        <w:tblCaption w:val="Konfigurasi hyperparameter terbaik Decision Tree pada dataset CWRU 10 kelas."/>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3"/>
        <w:gridCol w:w="2974"/>
        <w:gridCol w:w="2976"/>
      </w:tblGrid>
      <w:tr>
        <w:trPr>
          <w:tblHeader w:val="on"/>
        </w:trPr>
        <w:tc>
          <w:tcPr>
            <w:tcW w:w="1983" w:type="dxa"/>
          </w:tcPr>
          <w:p>
            <w:pPr>
              <w:pStyle w:val="IsiTabel"/>
              <w:jc w:val="left"/>
            </w:pPr>
            <w:r>
              <w:rPr>
                <w:b/>
                <w:bCs/>
              </w:rPr>
              <w:t xml:space="preserve">Hyperparameter</w:t>
            </w:r>
          </w:p>
        </w:tc>
        <w:tc>
          <w:tcPr>
            <w:tcW w:w="2974" w:type="dxa"/>
          </w:tcPr>
          <w:p>
            <w:pPr>
              <w:pStyle w:val="IsiTabel"/>
              <w:jc w:val="left"/>
            </w:pPr>
            <w:r>
              <w:rPr>
                <w:b/>
                <w:bCs/>
              </w:rPr>
              <w:t xml:space="preserve">Ruang Pencarian</w:t>
            </w:r>
          </w:p>
        </w:tc>
        <w:tc>
          <w:tcPr>
            <w:tcW w:w="2976" w:type="dxa"/>
          </w:tcPr>
          <w:p>
            <w:pPr>
              <w:pStyle w:val="IsiTabel"/>
              <w:jc w:val="left"/>
            </w:pPr>
            <w:r>
              <w:rPr>
                <w:b/>
                <w:bCs/>
              </w:rPr>
              <w:t xml:space="preserve">Nilai Terbaik</w:t>
            </w:r>
          </w:p>
        </w:tc>
      </w:tr>
      <w:tr>
        <w:tc>
          <w:tcPr>
            <w:tcW w:w="1983" w:type="dxa"/>
          </w:tcPr>
          <w:p>
            <w:pPr>
              <w:pStyle w:val="IsiTabel"/>
              <w:jc w:val="left"/>
            </w:pPr>
            <w:r>
              <w:rPr>
                <w:rStyle w:val="VerbatimChar"/>
              </w:rPr>
              <w:t xml:space="preserve">max_depth</w:t>
            </w:r>
          </w:p>
        </w:tc>
        <w:tc>
          <w:tcPr>
            <w:tcW w:w="2974" w:type="dxa"/>
          </w:tcPr>
          <w:p>
            <w:pPr>
              <w:pStyle w:val="IsiTabel"/>
              <w:jc w:val="left"/>
            </w:pPr>
            <w:r>
              <w:t xml:space="preserve">{5, 10, 20,</w:t>
            </w:r>
            <w:r>
              <w:t xml:space="preserve"> </w:t>
            </w:r>
            <w:r>
              <w:rPr>
                <w:rStyle w:val="VerbatimChar"/>
              </w:rPr>
              <w:t xml:space="preserve">None</w:t>
            </w:r>
            <w:r>
              <w:t xml:space="preserve">}</w:t>
            </w:r>
          </w:p>
        </w:tc>
        <w:tc>
          <w:tcPr>
            <w:tcW w:w="2976" w:type="dxa"/>
          </w:tcPr>
          <w:p>
            <w:pPr>
              <w:pStyle w:val="IsiTabel"/>
              <w:jc w:val="left"/>
            </w:pPr>
            <w:r>
              <w:t xml:space="preserve">20</w:t>
            </w:r>
          </w:p>
        </w:tc>
      </w:tr>
      <w:tr>
        <w:tc>
          <w:tcPr>
            <w:tcW w:w="1983" w:type="dxa"/>
          </w:tcPr>
          <w:p>
            <w:pPr>
              <w:pStyle w:val="IsiTabel"/>
              <w:jc w:val="left"/>
            </w:pPr>
            <w:r>
              <w:rPr>
                <w:rStyle w:val="VerbatimChar"/>
              </w:rPr>
              <w:t xml:space="preserve">min_samples_leaf</w:t>
            </w:r>
          </w:p>
        </w:tc>
        <w:tc>
          <w:tcPr>
            <w:tcW w:w="2974" w:type="dxa"/>
          </w:tcPr>
          <w:p>
            <w:pPr>
              <w:pStyle w:val="IsiTabel"/>
              <w:jc w:val="left"/>
            </w:pPr>
            <w:r>
              <w:t xml:space="preserve">{1, 2, 5}</w:t>
            </w:r>
          </w:p>
        </w:tc>
        <w:tc>
          <w:tcPr>
            <w:tcW w:w="2976" w:type="dxa"/>
          </w:tcPr>
          <w:p>
            <w:pPr>
              <w:pStyle w:val="IsiTabel"/>
              <w:jc w:val="left"/>
            </w:pPr>
            <w:r>
              <w:t xml:space="preserve">1</w:t>
            </w:r>
          </w:p>
        </w:tc>
      </w:tr>
      <w:tr>
        <w:tc>
          <w:tcPr>
            <w:tcW w:w="1983" w:type="dxa"/>
          </w:tcPr>
          <w:p>
            <w:pPr>
              <w:pStyle w:val="IsiTabel"/>
              <w:jc w:val="left"/>
            </w:pPr>
            <w:r>
              <w:rPr>
                <w:rStyle w:val="VerbatimChar"/>
              </w:rPr>
              <w:t xml:space="preserve">criterion</w:t>
            </w:r>
          </w:p>
        </w:tc>
        <w:tc>
          <w:tcPr>
            <w:tcW w:w="2974" w:type="dxa"/>
          </w:tcPr>
          <w:p>
            <w:pPr>
              <w:pStyle w:val="IsiTabel"/>
              <w:jc w:val="left"/>
            </w:pPr>
            <w:r>
              <w:t xml:space="preserve">{</w:t>
            </w:r>
            <w:r>
              <w:rPr>
                <w:rStyle w:val="VerbatimChar"/>
              </w:rPr>
              <w:t xml:space="preserve">gini</w:t>
            </w:r>
            <w:r>
              <w:t xml:space="preserve">,</w:t>
            </w:r>
            <w:r>
              <w:t xml:space="preserve"> </w:t>
            </w:r>
            <w:r>
              <w:rPr>
                <w:rStyle w:val="VerbatimChar"/>
              </w:rPr>
              <w:t xml:space="preserve">entropy</w:t>
            </w:r>
            <w:r>
              <w:t xml:space="preserve">}</w:t>
            </w:r>
          </w:p>
        </w:tc>
        <w:tc>
          <w:tcPr>
            <w:tcW w:w="2976" w:type="dxa"/>
          </w:tcPr>
          <w:p>
            <w:pPr>
              <w:pStyle w:val="IsiTabel"/>
              <w:jc w:val="left"/>
            </w:pPr>
            <w:r>
              <w:rPr>
                <w:rStyle w:val="VerbatimChar"/>
              </w:rPr>
              <w:t xml:space="preserve">gini</w:t>
            </w:r>
          </w:p>
        </w:tc>
      </w:tr>
      <w:tr>
        <w:tc>
          <w:tcPr>
            <w:tcW w:w="1983" w:type="dxa"/>
          </w:tcPr>
          <w:p>
            <w:pPr>
              <w:pStyle w:val="IsiTabel"/>
              <w:jc w:val="left"/>
            </w:pPr>
            <w:r>
              <w:rPr>
                <w:rStyle w:val="VerbatimChar"/>
              </w:rPr>
              <w:t xml:space="preserve">class_weight</w:t>
            </w:r>
          </w:p>
        </w:tc>
        <w:tc>
          <w:tcPr>
            <w:tcW w:w="2974" w:type="dxa"/>
          </w:tcPr>
          <w:p>
            <w:pPr>
              <w:pStyle w:val="IsiTabel"/>
              <w:jc w:val="left"/>
            </w:pPr>
            <w:r>
              <w:rPr>
                <w:rStyle w:val="VerbatimChar"/>
              </w:rPr>
              <w:t xml:space="preserve">balanced</w:t>
            </w:r>
            <w:r>
              <w:t xml:space="preserve"> </w:t>
            </w:r>
            <w:r>
              <w:t xml:space="preserve">(tetap)</w:t>
            </w:r>
          </w:p>
        </w:tc>
        <w:tc>
          <w:tcPr>
            <w:tcW w:w="2976" w:type="dxa"/>
          </w:tcPr>
          <w:p>
            <w:pPr>
              <w:pStyle w:val="IsiTabel"/>
              <w:jc w:val="left"/>
            </w:pPr>
            <w:r>
              <w:rPr>
                <w:rStyle w:val="VerbatimChar"/>
              </w:rPr>
              <w:t xml:space="preserve">balanced</w:t>
            </w:r>
          </w:p>
        </w:tc>
      </w:tr>
      <w:tr>
        <w:tc>
          <w:tcPr>
            <w:tcW w:w="1983" w:type="dxa"/>
          </w:tcPr>
          <w:p>
            <w:pPr>
              <w:pStyle w:val="IsiTabel"/>
              <w:jc w:val="left"/>
            </w:pPr>
            <w:r>
              <w:rPr>
                <w:rStyle w:val="VerbatimChar"/>
              </w:rPr>
              <w:t xml:space="preserve">random_state</w:t>
            </w:r>
          </w:p>
        </w:tc>
        <w:tc>
          <w:tcPr>
            <w:tcW w:w="2974" w:type="dxa"/>
          </w:tcPr>
          <w:p>
            <w:pPr>
              <w:pStyle w:val="IsiTabel"/>
              <w:jc w:val="left"/>
            </w:pPr>
            <w:r>
              <w:t xml:space="preserve">42 (tetap)</w:t>
            </w:r>
          </w:p>
        </w:tc>
        <w:tc>
          <w:tcPr>
            <w:tcW w:w="2976" w:type="dxa"/>
          </w:tcPr>
          <w:p>
            <w:pPr>
              <w:pStyle w:val="IsiTabel"/>
              <w:jc w:val="left"/>
            </w:pPr>
            <w:r>
              <w:t xml:space="preserve">42</w:t>
            </w:r>
          </w:p>
        </w:tc>
      </w:tr>
    </w:tbl>
    <w:p>
      <w:pPr>
        <w:pStyle w:val="Paragraf"/>
      </w:pPr>
    </w:p>
    <w:bookmarkEnd w:id="35"/>
    <w:bookmarkStart w:id="36" w:name="tab:lampF_hparam_rf"/>
    <w:p>
      <w:pPr>
        <w:pStyle w:val="judulTabel"/>
      </w:pPr>
      <w:r>
        <w:t xml:space="preserve">Tabel </w:t>
      </w:r>
      <w:bookmarkStart w:id="58" w:name="tab_lampF_hparam_rf"/>
      <w:r>
        <w:t xml:space="preserve">F.</w:t>
      </w:r>
      <w:fldSimple w:instr=" SEQ TabelLampF \* ARABIC ">
        <w:r>
          <w:t xml:space="preserve">2</w:t>
        </w:r>
      </w:fldSimple>
      <w:bookmarkEnd w:id="58"/>
      <w:r>
        <w:t xml:space="preserve"> </w:t>
      </w:r>
      <w:r>
        <w:t xml:space="preserve">Konfigurasi</w:t>
      </w:r>
      <w:r>
        <w:t xml:space="preserve"> </w:t>
      </w:r>
      <w:r>
        <w:rPr>
          <w:i/>
          <w:iCs/>
        </w:rPr>
        <w:t xml:space="preserve">hyperparameter</w:t>
      </w:r>
      <w:r>
        <w:t xml:space="preserve"> </w:t>
      </w:r>
      <w:r>
        <w:t xml:space="preserve">terbaik Random Forest</w:t>
      </w:r>
      <w:r>
        <w:t xml:space="preserve"> </w:t>
      </w:r>
      <w:r>
        <w:t xml:space="preserve">pada dataset CWRU 10 kelas.</w:t>
      </w:r>
    </w:p>
    <w:p>
      <w:pPr>
        <w:pStyle w:val="Paragraf"/>
      </w:pPr>
    </w:p>
    <w:tbl>
      <w:tblPr>
        <w:tblStyle w:val="Table"/>
        <w:tblW w:type="dxa" w:w="7933"/>
        <w:tblLook w:firstRow="1" w:lastRow="0" w:firstColumn="0" w:lastColumn="0" w:noHBand="0" w:noVBand="0" w:val="0020"/>
        <w:tblCaption w:val="Konfigurasi hyperparameter terbaik Random Forest pada dataset CWRU 10 kelas."/>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3"/>
        <w:gridCol w:w="2974"/>
        <w:gridCol w:w="2976"/>
      </w:tblGrid>
      <w:tr>
        <w:trPr>
          <w:tblHeader w:val="on"/>
        </w:trPr>
        <w:tc>
          <w:tcPr>
            <w:tcW w:w="1983" w:type="dxa"/>
          </w:tcPr>
          <w:p>
            <w:pPr>
              <w:pStyle w:val="IsiTabel"/>
              <w:jc w:val="left"/>
            </w:pPr>
            <w:r>
              <w:rPr>
                <w:b/>
                <w:bCs/>
              </w:rPr>
              <w:t xml:space="preserve">Hyperparameter</w:t>
            </w:r>
          </w:p>
        </w:tc>
        <w:tc>
          <w:tcPr>
            <w:tcW w:w="2974" w:type="dxa"/>
          </w:tcPr>
          <w:p>
            <w:pPr>
              <w:pStyle w:val="IsiTabel"/>
              <w:jc w:val="left"/>
            </w:pPr>
            <w:r>
              <w:rPr>
                <w:b/>
                <w:bCs/>
              </w:rPr>
              <w:t xml:space="preserve">Ruang Pencarian</w:t>
            </w:r>
          </w:p>
        </w:tc>
        <w:tc>
          <w:tcPr>
            <w:tcW w:w="2976" w:type="dxa"/>
          </w:tcPr>
          <w:p>
            <w:pPr>
              <w:pStyle w:val="IsiTabel"/>
              <w:jc w:val="left"/>
            </w:pPr>
            <w:r>
              <w:rPr>
                <w:b/>
                <w:bCs/>
              </w:rPr>
              <w:t xml:space="preserve">Nilai Terbaik</w:t>
            </w:r>
          </w:p>
        </w:tc>
      </w:tr>
      <w:tr>
        <w:tc>
          <w:tcPr>
            <w:tcW w:w="1983" w:type="dxa"/>
          </w:tcPr>
          <w:p>
            <w:pPr>
              <w:pStyle w:val="IsiTabel"/>
              <w:jc w:val="left"/>
            </w:pPr>
            <w:r>
              <w:rPr>
                <w:rStyle w:val="VerbatimChar"/>
              </w:rPr>
              <w:t xml:space="preserve">n_estimators</w:t>
            </w:r>
          </w:p>
        </w:tc>
        <w:tc>
          <w:tcPr>
            <w:tcW w:w="2974" w:type="dxa"/>
          </w:tcPr>
          <w:p>
            <w:pPr>
              <w:pStyle w:val="IsiTabel"/>
              <w:jc w:val="left"/>
            </w:pPr>
            <w:r>
              <w:t xml:space="preserve">{50, 100, 200}</w:t>
            </w:r>
          </w:p>
        </w:tc>
        <w:tc>
          <w:tcPr>
            <w:tcW w:w="2976" w:type="dxa"/>
          </w:tcPr>
          <w:p>
            <w:pPr>
              <w:pStyle w:val="IsiTabel"/>
              <w:jc w:val="left"/>
            </w:pPr>
            <w:r>
              <w:t xml:space="preserve">100</w:t>
            </w:r>
          </w:p>
        </w:tc>
      </w:tr>
      <w:tr>
        <w:tc>
          <w:tcPr>
            <w:tcW w:w="1983" w:type="dxa"/>
          </w:tcPr>
          <w:p>
            <w:pPr>
              <w:pStyle w:val="IsiTabel"/>
              <w:jc w:val="left"/>
            </w:pPr>
            <w:r>
              <w:rPr>
                <w:rStyle w:val="VerbatimChar"/>
              </w:rPr>
              <w:t xml:space="preserve">max_depth</w:t>
            </w:r>
          </w:p>
        </w:tc>
        <w:tc>
          <w:tcPr>
            <w:tcW w:w="2974" w:type="dxa"/>
          </w:tcPr>
          <w:p>
            <w:pPr>
              <w:pStyle w:val="IsiTabel"/>
              <w:jc w:val="left"/>
            </w:pPr>
            <w:r>
              <w:t xml:space="preserve">{10, 20,</w:t>
            </w:r>
            <w:r>
              <w:t xml:space="preserve"> </w:t>
            </w:r>
            <w:r>
              <w:rPr>
                <w:rStyle w:val="VerbatimChar"/>
              </w:rPr>
              <w:t xml:space="preserve">None</w:t>
            </w:r>
            <w:r>
              <w:t xml:space="preserve">}</w:t>
            </w:r>
          </w:p>
        </w:tc>
        <w:tc>
          <w:tcPr>
            <w:tcW w:w="2976" w:type="dxa"/>
          </w:tcPr>
          <w:p>
            <w:pPr>
              <w:pStyle w:val="IsiTabel"/>
              <w:jc w:val="left"/>
            </w:pPr>
            <w:r>
              <w:rPr>
                <w:rStyle w:val="VerbatimChar"/>
              </w:rPr>
              <w:t xml:space="preserve">None</w:t>
            </w:r>
          </w:p>
        </w:tc>
      </w:tr>
      <w:tr>
        <w:tc>
          <w:tcPr>
            <w:tcW w:w="1983" w:type="dxa"/>
          </w:tcPr>
          <w:p>
            <w:pPr>
              <w:pStyle w:val="IsiTabel"/>
              <w:jc w:val="left"/>
            </w:pPr>
            <w:r>
              <w:rPr>
                <w:rStyle w:val="VerbatimChar"/>
              </w:rPr>
              <w:t xml:space="preserve">min_samples_leaf</w:t>
            </w:r>
          </w:p>
        </w:tc>
        <w:tc>
          <w:tcPr>
            <w:tcW w:w="2974" w:type="dxa"/>
          </w:tcPr>
          <w:p>
            <w:pPr>
              <w:pStyle w:val="IsiTabel"/>
              <w:jc w:val="left"/>
            </w:pPr>
            <w:r>
              <w:t xml:space="preserve">{1, 2, 5}</w:t>
            </w:r>
          </w:p>
        </w:tc>
        <w:tc>
          <w:tcPr>
            <w:tcW w:w="2976" w:type="dxa"/>
          </w:tcPr>
          <w:p>
            <w:pPr>
              <w:pStyle w:val="IsiTabel"/>
              <w:jc w:val="left"/>
            </w:pPr>
            <w:r>
              <w:t xml:space="preserve">1</w:t>
            </w:r>
          </w:p>
        </w:tc>
      </w:tr>
      <w:tr>
        <w:tc>
          <w:tcPr>
            <w:tcW w:w="1983" w:type="dxa"/>
          </w:tcPr>
          <w:p>
            <w:pPr>
              <w:pStyle w:val="IsiTabel"/>
              <w:jc w:val="left"/>
            </w:pPr>
            <w:r>
              <w:rPr>
                <w:rStyle w:val="VerbatimChar"/>
              </w:rPr>
              <w:t xml:space="preserve">max_features</w:t>
            </w:r>
          </w:p>
        </w:tc>
        <w:tc>
          <w:tcPr>
            <w:tcW w:w="2974" w:type="dxa"/>
          </w:tcPr>
          <w:p>
            <w:pPr>
              <w:pStyle w:val="IsiTabel"/>
              <w:jc w:val="left"/>
            </w:pPr>
            <w:r>
              <w:t xml:space="preserve">{</w:t>
            </w:r>
            <w:r>
              <w:rPr>
                <w:rStyle w:val="VerbatimChar"/>
              </w:rPr>
              <w:t xml:space="preserve">sqrt</w:t>
            </w:r>
            <w:r>
              <w:t xml:space="preserve">,</w:t>
            </w:r>
            <w:r>
              <w:t xml:space="preserve"> </w:t>
            </w:r>
            <w:r>
              <w:rPr>
                <w:rStyle w:val="VerbatimChar"/>
              </w:rPr>
              <w:t xml:space="preserve">log2</w:t>
            </w:r>
            <w:r>
              <w:t xml:space="preserve">}</w:t>
            </w:r>
          </w:p>
        </w:tc>
        <w:tc>
          <w:tcPr>
            <w:tcW w:w="2976" w:type="dxa"/>
          </w:tcPr>
          <w:p>
            <w:pPr>
              <w:pStyle w:val="IsiTabel"/>
              <w:jc w:val="left"/>
            </w:pPr>
            <w:r>
              <w:rPr>
                <w:rStyle w:val="VerbatimChar"/>
              </w:rPr>
              <w:t xml:space="preserve">sqrt</w:t>
            </w:r>
          </w:p>
        </w:tc>
      </w:tr>
      <w:tr>
        <w:tc>
          <w:tcPr>
            <w:tcW w:w="1983" w:type="dxa"/>
          </w:tcPr>
          <w:p>
            <w:pPr>
              <w:pStyle w:val="IsiTabel"/>
              <w:jc w:val="left"/>
            </w:pPr>
            <w:r>
              <w:rPr>
                <w:rStyle w:val="VerbatimChar"/>
              </w:rPr>
              <w:t xml:space="preserve">class_weight</w:t>
            </w:r>
          </w:p>
        </w:tc>
        <w:tc>
          <w:tcPr>
            <w:tcW w:w="2974" w:type="dxa"/>
          </w:tcPr>
          <w:p>
            <w:pPr>
              <w:pStyle w:val="IsiTabel"/>
              <w:jc w:val="left"/>
            </w:pPr>
            <w:r>
              <w:rPr>
                <w:rStyle w:val="VerbatimChar"/>
              </w:rPr>
              <w:t xml:space="preserve">balanced</w:t>
            </w:r>
            <w:r>
              <w:t xml:space="preserve"> </w:t>
            </w:r>
            <w:r>
              <w:t xml:space="preserve">(tetap)</w:t>
            </w:r>
          </w:p>
        </w:tc>
        <w:tc>
          <w:tcPr>
            <w:tcW w:w="2976" w:type="dxa"/>
          </w:tcPr>
          <w:p>
            <w:pPr>
              <w:pStyle w:val="IsiTabel"/>
              <w:jc w:val="left"/>
            </w:pPr>
            <w:r>
              <w:rPr>
                <w:rStyle w:val="VerbatimChar"/>
              </w:rPr>
              <w:t xml:space="preserve">balanced</w:t>
            </w:r>
          </w:p>
        </w:tc>
      </w:tr>
      <w:tr>
        <w:tc>
          <w:tcPr>
            <w:tcW w:w="1983" w:type="dxa"/>
          </w:tcPr>
          <w:p>
            <w:pPr>
              <w:pStyle w:val="IsiTabel"/>
              <w:jc w:val="left"/>
            </w:pPr>
            <w:r>
              <w:rPr>
                <w:rStyle w:val="VerbatimChar"/>
              </w:rPr>
              <w:t xml:space="preserve">random_state</w:t>
            </w:r>
          </w:p>
        </w:tc>
        <w:tc>
          <w:tcPr>
            <w:tcW w:w="2974" w:type="dxa"/>
          </w:tcPr>
          <w:p>
            <w:pPr>
              <w:pStyle w:val="IsiTabel"/>
              <w:jc w:val="left"/>
            </w:pPr>
            <w:r>
              <w:t xml:space="preserve">42 (tetap)</w:t>
            </w:r>
          </w:p>
        </w:tc>
        <w:tc>
          <w:tcPr>
            <w:tcW w:w="2976" w:type="dxa"/>
          </w:tcPr>
          <w:p>
            <w:pPr>
              <w:pStyle w:val="IsiTabel"/>
              <w:jc w:val="left"/>
            </w:pPr>
            <w:r>
              <w:t xml:space="preserve">42</w:t>
            </w:r>
          </w:p>
        </w:tc>
      </w:tr>
    </w:tbl>
    <w:p>
      <w:pPr>
        <w:pStyle w:val="Paragraf"/>
      </w:pPr>
    </w:p>
    <w:bookmarkEnd w:id="36"/>
    <w:bookmarkStart w:id="37" w:name="tab:lampF_hparam_xgb"/>
    <w:p>
      <w:pPr>
        <w:pStyle w:val="judulTabel"/>
      </w:pPr>
      <w:r>
        <w:t xml:space="preserve">Tabel </w:t>
      </w:r>
      <w:bookmarkStart w:id="59" w:name="tab_lampF_hparam_xgb"/>
      <w:r>
        <w:t xml:space="preserve">F.</w:t>
      </w:r>
      <w:fldSimple w:instr=" SEQ TabelLampF \* ARABIC ">
        <w:r>
          <w:t xml:space="preserve">3</w:t>
        </w:r>
      </w:fldSimple>
      <w:bookmarkEnd w:id="59"/>
      <w:r>
        <w:t xml:space="preserve"> </w:t>
      </w:r>
      <w:r>
        <w:t xml:space="preserve">Konfigurasi</w:t>
      </w:r>
      <w:r>
        <w:t xml:space="preserve"> </w:t>
      </w:r>
      <w:r>
        <w:rPr>
          <w:i/>
          <w:iCs/>
        </w:rPr>
        <w:t xml:space="preserve">hyperparameter</w:t>
      </w:r>
      <w:r>
        <w:t xml:space="preserve"> </w:t>
      </w:r>
      <w:r>
        <w:t xml:space="preserve">terbaik XGBoost</w:t>
      </w:r>
      <w:r>
        <w:t xml:space="preserve"> </w:t>
      </w:r>
      <w:r>
        <w:t xml:space="preserve">pada dataset CWRU 10 kelas. Catatan: label kelas</w:t>
      </w:r>
      <w:r>
        <w:t xml:space="preserve"> </w:t>
      </w:r>
      <w:r>
        <w:t xml:space="preserve">diencode dari</w:t>
      </w:r>
      <w:r>
        <w:t xml:space="preserve"> </w:t>
      </w:r>
      <w:r>
        <w:rPr>
          <w:i/>
          <w:iCs/>
        </w:rPr>
        <w:t xml:space="preserve">string</w:t>
      </w:r>
      <w:r>
        <w:t xml:space="preserve"> </w:t>
      </w:r>
      <w:r>
        <w:t xml:space="preserve">ke integer (0–9) karena</w:t>
      </w:r>
      <w:r>
        <w:t xml:space="preserve"> </w:t>
      </w:r>
      <w:r>
        <w:t xml:space="preserve">XGBoost tidak menerima label kategorikal secara langsung.</w:t>
      </w:r>
    </w:p>
    <w:p>
      <w:pPr>
        <w:pStyle w:val="Paragraf"/>
      </w:pPr>
    </w:p>
    <w:tbl>
      <w:tblPr>
        <w:tblStyle w:val="Table"/>
        <w:tblW w:type="dxa" w:w="7933"/>
        <w:tblLook w:firstRow="1" w:lastRow="0" w:firstColumn="0" w:lastColumn="0" w:noHBand="0" w:noVBand="0" w:val="0020"/>
        <w:tblCaption w:val="Konfigurasi hyperparameter terbaik XGBoost pada dataset CWRU 10 kelas. Catatan: label kelas diencode dari string ke integer (0–9) karena XGBoost tidak menerima label kategorikal secara langsung."/>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3"/>
        <w:gridCol w:w="2974"/>
        <w:gridCol w:w="2976"/>
      </w:tblGrid>
      <w:tr>
        <w:trPr>
          <w:tblHeader w:val="on"/>
        </w:trPr>
        <w:tc>
          <w:tcPr>
            <w:tcW w:w="1983" w:type="dxa"/>
          </w:tcPr>
          <w:p>
            <w:pPr>
              <w:pStyle w:val="IsiTabel"/>
              <w:jc w:val="left"/>
            </w:pPr>
            <w:r>
              <w:rPr>
                <w:b/>
                <w:bCs/>
              </w:rPr>
              <w:t xml:space="preserve">Hyperparameter</w:t>
            </w:r>
          </w:p>
        </w:tc>
        <w:tc>
          <w:tcPr>
            <w:tcW w:w="2974" w:type="dxa"/>
          </w:tcPr>
          <w:p>
            <w:pPr>
              <w:pStyle w:val="IsiTabel"/>
              <w:jc w:val="left"/>
            </w:pPr>
            <w:r>
              <w:rPr>
                <w:b/>
                <w:bCs/>
              </w:rPr>
              <w:t xml:space="preserve">Ruang Pencarian</w:t>
            </w:r>
          </w:p>
        </w:tc>
        <w:tc>
          <w:tcPr>
            <w:tcW w:w="2976" w:type="dxa"/>
          </w:tcPr>
          <w:p>
            <w:pPr>
              <w:pStyle w:val="IsiTabel"/>
              <w:jc w:val="left"/>
            </w:pPr>
            <w:r>
              <w:rPr>
                <w:b/>
                <w:bCs/>
              </w:rPr>
              <w:t xml:space="preserve">Nilai Terbaik</w:t>
            </w:r>
          </w:p>
        </w:tc>
      </w:tr>
      <w:tr>
        <w:tc>
          <w:tcPr>
            <w:tcW w:w="1983" w:type="dxa"/>
          </w:tcPr>
          <w:p>
            <w:pPr>
              <w:pStyle w:val="IsiTabel"/>
              <w:jc w:val="left"/>
            </w:pPr>
            <w:r>
              <w:rPr>
                <w:rStyle w:val="VerbatimChar"/>
              </w:rPr>
              <w:t xml:space="preserve">n_estimators</w:t>
            </w:r>
          </w:p>
        </w:tc>
        <w:tc>
          <w:tcPr>
            <w:tcW w:w="2974" w:type="dxa"/>
          </w:tcPr>
          <w:p>
            <w:pPr>
              <w:pStyle w:val="IsiTabel"/>
              <w:jc w:val="left"/>
            </w:pPr>
            <w:r>
              <w:t xml:space="preserve">{100, 150, 200}</w:t>
            </w:r>
          </w:p>
        </w:tc>
        <w:tc>
          <w:tcPr>
            <w:tcW w:w="2976" w:type="dxa"/>
          </w:tcPr>
          <w:p>
            <w:pPr>
              <w:pStyle w:val="IsiTabel"/>
              <w:jc w:val="left"/>
            </w:pPr>
            <w:r>
              <w:t xml:space="preserve">150</w:t>
            </w:r>
          </w:p>
        </w:tc>
      </w:tr>
      <w:tr>
        <w:tc>
          <w:tcPr>
            <w:tcW w:w="1983" w:type="dxa"/>
          </w:tcPr>
          <w:p>
            <w:pPr>
              <w:pStyle w:val="IsiTabel"/>
              <w:jc w:val="left"/>
            </w:pPr>
            <w:r>
              <w:rPr>
                <w:rStyle w:val="VerbatimChar"/>
              </w:rPr>
              <w:t xml:space="preserve">learning_rate</w:t>
            </w:r>
          </w:p>
        </w:tc>
        <w:tc>
          <w:tcPr>
            <w:tcW w:w="2974" w:type="dxa"/>
          </w:tcPr>
          <w:p>
            <w:pPr>
              <w:pStyle w:val="IsiTabel"/>
              <w:jc w:val="left"/>
            </w:pPr>
            <w:r>
              <w:t xml:space="preserve">{0,05; 0,1; 0,2}</w:t>
            </w:r>
          </w:p>
        </w:tc>
        <w:tc>
          <w:tcPr>
            <w:tcW w:w="2976" w:type="dxa"/>
          </w:tcPr>
          <w:p>
            <w:pPr>
              <w:pStyle w:val="IsiTabel"/>
              <w:jc w:val="left"/>
            </w:pPr>
            <w:r>
              <w:t xml:space="preserve">0,05</w:t>
            </w:r>
          </w:p>
        </w:tc>
      </w:tr>
      <w:tr>
        <w:tc>
          <w:tcPr>
            <w:tcW w:w="1983" w:type="dxa"/>
          </w:tcPr>
          <w:p>
            <w:pPr>
              <w:pStyle w:val="IsiTabel"/>
              <w:jc w:val="left"/>
            </w:pPr>
            <w:r>
              <w:rPr>
                <w:rStyle w:val="VerbatimChar"/>
              </w:rPr>
              <w:t xml:space="preserve">max_depth</w:t>
            </w:r>
          </w:p>
        </w:tc>
        <w:tc>
          <w:tcPr>
            <w:tcW w:w="2974" w:type="dxa"/>
          </w:tcPr>
          <w:p>
            <w:pPr>
              <w:pStyle w:val="IsiTabel"/>
              <w:jc w:val="left"/>
            </w:pPr>
            <w:r>
              <w:t xml:space="preserve">{4, 6, 8}</w:t>
            </w:r>
          </w:p>
        </w:tc>
        <w:tc>
          <w:tcPr>
            <w:tcW w:w="2976" w:type="dxa"/>
          </w:tcPr>
          <w:p>
            <w:pPr>
              <w:pStyle w:val="IsiTabel"/>
              <w:jc w:val="left"/>
            </w:pPr>
            <w:r>
              <w:t xml:space="preserve">6</w:t>
            </w:r>
          </w:p>
        </w:tc>
      </w:tr>
      <w:tr>
        <w:tc>
          <w:tcPr>
            <w:tcW w:w="1983" w:type="dxa"/>
          </w:tcPr>
          <w:p>
            <w:pPr>
              <w:pStyle w:val="IsiTabel"/>
              <w:jc w:val="left"/>
            </w:pPr>
            <w:r>
              <w:rPr>
                <w:rStyle w:val="VerbatimChar"/>
              </w:rPr>
              <w:t xml:space="preserve">subsample</w:t>
            </w:r>
          </w:p>
        </w:tc>
        <w:tc>
          <w:tcPr>
            <w:tcW w:w="2974" w:type="dxa"/>
          </w:tcPr>
          <w:p>
            <w:pPr>
              <w:pStyle w:val="IsiTabel"/>
              <w:jc w:val="left"/>
            </w:pPr>
            <w:r>
              <w:t xml:space="preserve">{0,8; 1,0}</w:t>
            </w:r>
          </w:p>
        </w:tc>
        <w:tc>
          <w:tcPr>
            <w:tcW w:w="2976" w:type="dxa"/>
          </w:tcPr>
          <w:p>
            <w:pPr>
              <w:pStyle w:val="IsiTabel"/>
              <w:jc w:val="left"/>
            </w:pPr>
            <w:r>
              <w:t xml:space="preserve">0,8</w:t>
            </w:r>
          </w:p>
        </w:tc>
      </w:tr>
      <w:tr>
        <w:tc>
          <w:tcPr>
            <w:tcW w:w="1983" w:type="dxa"/>
          </w:tcPr>
          <w:p>
            <w:pPr>
              <w:pStyle w:val="IsiTabel"/>
              <w:jc w:val="left"/>
            </w:pPr>
            <w:r>
              <w:rPr>
                <w:rStyle w:val="VerbatimChar"/>
              </w:rPr>
              <w:t xml:space="preserve">colsample_bytree</w:t>
            </w:r>
          </w:p>
        </w:tc>
        <w:tc>
          <w:tcPr>
            <w:tcW w:w="2974" w:type="dxa"/>
          </w:tcPr>
          <w:p>
            <w:pPr>
              <w:pStyle w:val="IsiTabel"/>
              <w:jc w:val="left"/>
            </w:pPr>
            <w:r>
              <w:t xml:space="preserve">{0,8; 1,0}</w:t>
            </w:r>
          </w:p>
        </w:tc>
        <w:tc>
          <w:tcPr>
            <w:tcW w:w="2976" w:type="dxa"/>
          </w:tcPr>
          <w:p>
            <w:pPr>
              <w:pStyle w:val="IsiTabel"/>
              <w:jc w:val="left"/>
            </w:pPr>
            <w:r>
              <w:t xml:space="preserve">0,8</w:t>
            </w:r>
          </w:p>
        </w:tc>
      </w:tr>
      <w:tr>
        <w:tc>
          <w:tcPr>
            <w:tcW w:w="1983" w:type="dxa"/>
          </w:tcPr>
          <w:p>
            <w:pPr>
              <w:pStyle w:val="IsiTabel"/>
              <w:jc w:val="left"/>
            </w:pPr>
            <w:r>
              <w:rPr>
                <w:rStyle w:val="VerbatimChar"/>
              </w:rPr>
              <w:t xml:space="preserve">reg_lambda</w:t>
            </w:r>
          </w:p>
        </w:tc>
        <w:tc>
          <w:tcPr>
            <w:tcW w:w="2974" w:type="dxa"/>
          </w:tcPr>
          <w:p>
            <w:pPr>
              <w:pStyle w:val="IsiTabel"/>
              <w:jc w:val="left"/>
            </w:pPr>
            <w:r>
              <w:t xml:space="preserve">{1, 5, 10}</w:t>
            </w:r>
          </w:p>
        </w:tc>
        <w:tc>
          <w:tcPr>
            <w:tcW w:w="2976" w:type="dxa"/>
          </w:tcPr>
          <w:p>
            <w:pPr>
              <w:pStyle w:val="IsiTabel"/>
              <w:jc w:val="left"/>
            </w:pPr>
            <w:r>
              <w:t xml:space="preserve">1</w:t>
            </w:r>
          </w:p>
        </w:tc>
      </w:tr>
      <w:tr>
        <w:tc>
          <w:tcPr>
            <w:tcW w:w="1983" w:type="dxa"/>
          </w:tcPr>
          <w:p>
            <w:pPr>
              <w:pStyle w:val="IsiTabel"/>
              <w:jc w:val="left"/>
            </w:pPr>
            <w:r>
              <w:rPr>
                <w:rStyle w:val="VerbatimChar"/>
              </w:rPr>
              <w:t xml:space="preserve">reg_alpha</w:t>
            </w:r>
          </w:p>
        </w:tc>
        <w:tc>
          <w:tcPr>
            <w:tcW w:w="2974" w:type="dxa"/>
          </w:tcPr>
          <w:p>
            <w:pPr>
              <w:pStyle w:val="IsiTabel"/>
              <w:jc w:val="left"/>
            </w:pPr>
            <w:r>
              <w:t xml:space="preserve">{0; 0,1}</w:t>
            </w:r>
          </w:p>
        </w:tc>
        <w:tc>
          <w:tcPr>
            <w:tcW w:w="2976" w:type="dxa"/>
          </w:tcPr>
          <w:p>
            <w:pPr>
              <w:pStyle w:val="IsiTabel"/>
              <w:jc w:val="left"/>
            </w:pPr>
            <w:r>
              <w:t xml:space="preserve">0</w:t>
            </w:r>
          </w:p>
        </w:tc>
      </w:tr>
      <w:tr>
        <w:tc>
          <w:tcPr>
            <w:tcW w:w="1983" w:type="dxa"/>
          </w:tcPr>
          <w:p>
            <w:pPr>
              <w:pStyle w:val="IsiTabel"/>
              <w:jc w:val="left"/>
            </w:pPr>
            <w:r>
              <w:rPr>
                <w:rStyle w:val="VerbatimChar"/>
              </w:rPr>
              <w:t xml:space="preserve">use_label_encoder</w:t>
            </w:r>
          </w:p>
        </w:tc>
        <w:tc>
          <w:tcPr>
            <w:tcW w:w="2974" w:type="dxa"/>
          </w:tcPr>
          <w:p>
            <w:pPr>
              <w:pStyle w:val="IsiTabel"/>
              <w:jc w:val="left"/>
            </w:pPr>
            <w:r>
              <w:rPr>
                <w:rStyle w:val="VerbatimChar"/>
              </w:rPr>
              <w:t xml:space="preserve">False</w:t>
            </w:r>
            <w:r>
              <w:t xml:space="preserve"> </w:t>
            </w:r>
            <w:r>
              <w:t xml:space="preserve">(tetap)</w:t>
            </w:r>
          </w:p>
        </w:tc>
        <w:tc>
          <w:tcPr>
            <w:tcW w:w="2976" w:type="dxa"/>
          </w:tcPr>
          <w:p>
            <w:pPr>
              <w:pStyle w:val="IsiTabel"/>
              <w:jc w:val="left"/>
            </w:pPr>
            <w:r>
              <w:rPr>
                <w:rStyle w:val="VerbatimChar"/>
              </w:rPr>
              <w:t xml:space="preserve">False</w:t>
            </w:r>
          </w:p>
        </w:tc>
      </w:tr>
      <w:tr>
        <w:tc>
          <w:tcPr>
            <w:tcW w:w="1983" w:type="dxa"/>
          </w:tcPr>
          <w:p>
            <w:pPr>
              <w:pStyle w:val="IsiTabel"/>
              <w:jc w:val="left"/>
            </w:pPr>
            <w:r>
              <w:rPr>
                <w:rStyle w:val="VerbatimChar"/>
              </w:rPr>
              <w:t xml:space="preserve">eval_metric</w:t>
            </w:r>
          </w:p>
        </w:tc>
        <w:tc>
          <w:tcPr>
            <w:tcW w:w="2974" w:type="dxa"/>
          </w:tcPr>
          <w:p>
            <w:pPr>
              <w:pStyle w:val="IsiTabel"/>
              <w:jc w:val="left"/>
            </w:pPr>
            <w:r>
              <w:rPr>
                <w:rStyle w:val="VerbatimChar"/>
              </w:rPr>
              <w:t xml:space="preserve">mlogloss</w:t>
            </w:r>
            <w:r>
              <w:t xml:space="preserve"> </w:t>
            </w:r>
            <w:r>
              <w:t xml:space="preserve">(tetap)</w:t>
            </w:r>
          </w:p>
        </w:tc>
        <w:tc>
          <w:tcPr>
            <w:tcW w:w="2976" w:type="dxa"/>
          </w:tcPr>
          <w:p>
            <w:pPr>
              <w:pStyle w:val="IsiTabel"/>
              <w:jc w:val="left"/>
            </w:pPr>
            <w:r>
              <w:rPr>
                <w:rStyle w:val="VerbatimChar"/>
              </w:rPr>
              <w:t xml:space="preserve">mlogloss</w:t>
            </w:r>
          </w:p>
        </w:tc>
      </w:tr>
      <w:tr>
        <w:tc>
          <w:tcPr>
            <w:tcW w:w="1983" w:type="dxa"/>
          </w:tcPr>
          <w:p>
            <w:pPr>
              <w:pStyle w:val="IsiTabel"/>
              <w:jc w:val="left"/>
            </w:pPr>
            <w:r>
              <w:rPr>
                <w:rStyle w:val="VerbatimChar"/>
              </w:rPr>
              <w:t xml:space="preserve">random_state</w:t>
            </w:r>
          </w:p>
        </w:tc>
        <w:tc>
          <w:tcPr>
            <w:tcW w:w="2974" w:type="dxa"/>
          </w:tcPr>
          <w:p>
            <w:pPr>
              <w:pStyle w:val="IsiTabel"/>
              <w:jc w:val="left"/>
            </w:pPr>
            <w:r>
              <w:t xml:space="preserve">42 (tetap)</w:t>
            </w:r>
          </w:p>
        </w:tc>
        <w:tc>
          <w:tcPr>
            <w:tcW w:w="2976" w:type="dxa"/>
          </w:tcPr>
          <w:p>
            <w:pPr>
              <w:pStyle w:val="IsiTabel"/>
              <w:jc w:val="left"/>
            </w:pPr>
            <w:r>
              <w:t xml:space="preserve">42</w:t>
            </w:r>
          </w:p>
        </w:tc>
      </w:tr>
    </w:tbl>
    <w:p>
      <w:pPr>
        <w:pStyle w:val="Paragraf"/>
      </w:pPr>
    </w:p>
    <w:bookmarkEnd w:id="37"/>
    <w:bookmarkEnd w:id="38"/>
    <w:bookmarkStart w:id="39" w:name="lamp:tree_labelencoding"/>
    <w:p>
      <w:pPr>
        <w:pStyle w:val="Lampiransub1"/>
      </w:pPr>
      <w:r>
        <w:t xml:space="preserve">F.2 </w:t>
      </w:r>
      <w:r>
        <w:t xml:space="preserve">Catatan Teknis:</w:t>
      </w:r>
      <w:r>
        <w:t xml:space="preserve"> </w:t>
      </w:r>
      <w:r>
        <w:rPr>
          <w:i/>
          <w:iCs/>
        </w:rPr>
        <w:t xml:space="preserve">Label Encoding</w:t>
      </w:r>
      <w:r>
        <w:t xml:space="preserve"> </w:t>
      </w:r>
      <w:r>
        <w:t xml:space="preserve">untuk XGBoost</w:t>
      </w:r>
    </w:p>
    <w:p>
      <w:pPr>
        <w:pStyle w:val="Paragraf"/>
      </w:pPr>
    </w:p>
    <w:p>
      <w:pPr>
        <w:pStyle w:val="Paragraf"/>
      </w:pPr>
      <w:r>
        <w:t xml:space="preserve">XGBoost memerlukan label target bertipe numerik. Label kelas CWRU</w:t>
      </w:r>
      <w:r>
        <w:t xml:space="preserve"> </w:t>
      </w:r>
      <w:r>
        <w:t xml:space="preserve">yang berformat</w:t>
      </w:r>
      <w:r>
        <w:t xml:space="preserve"> </w:t>
      </w:r>
      <w:r>
        <w:rPr>
          <w:i/>
          <w:iCs/>
        </w:rPr>
        <w:t xml:space="preserve">string</w:t>
      </w:r>
      <w:r>
        <w:t xml:space="preserve"> </w:t>
      </w:r>
      <w:r>
        <w:t xml:space="preserve">(misalnya</w:t>
      </w:r>
      <w:r>
        <w:t xml:space="preserve"> </w:t>
      </w:r>
      <w:r>
        <w:rPr>
          <w:rStyle w:val="VerbatimChar"/>
        </w:rPr>
        <w:t xml:space="preserve">"IR_007"</w:t>
      </w:r>
      <w:r>
        <w:t xml:space="preserve">,</w:t>
      </w:r>
      <w:r>
        <w:t xml:space="preserve"> </w:t>
      </w:r>
      <w:r>
        <w:rPr>
          <w:rStyle w:val="VerbatimChar"/>
        </w:rPr>
        <w:t xml:space="preserve">"Ball_014"</w:t>
      </w:r>
      <w:r>
        <w:t xml:space="preserve">) diencode ke integer</w:t>
      </w:r>
      <w:r>
        <w:t xml:space="preserve"> </w:t>
      </w:r>
      <m:oMath>
        <m:r>
          <m:rPr>
            <m:sty m:val="p"/>
          </m:rPr>
          <m:t>{</m:t>
        </m:r>
        <m:r>
          <m:t>0</m:t>
        </m:r>
        <m:r>
          <m:rPr>
            <m:sty m:val="p"/>
          </m:rPr>
          <m:t>,</m:t>
        </m:r>
        <m:r>
          <m:t>1</m:t>
        </m:r>
        <m:r>
          <m:rPr>
            <m:sty m:val="p"/>
          </m:rPr>
          <m:t>,</m:t>
        </m:r>
        <m:r>
          <m:rPr>
            <m:sty m:val="p"/>
          </m:rPr>
          <m:t>…</m:t>
        </m:r>
        <m:r>
          <m:rPr>
            <m:sty m:val="p"/>
          </m:rPr>
          <m:t>,</m:t>
        </m:r>
        <m:r>
          <m:t>9</m:t>
        </m:r>
        <m:r>
          <m:rPr>
            <m:sty m:val="p"/>
          </m:rPr>
          <m:t>}</m:t>
        </m:r>
      </m:oMath>
      <w:r>
        <w:t xml:space="preserve"> </w:t>
      </w:r>
      <w:r>
        <w:t xml:space="preserve">menggunakan</w:t>
      </w:r>
      <w:r>
        <w:t xml:space="preserve"> </w:t>
      </w:r>
      <w:r>
        <w:rPr>
          <w:rStyle w:val="VerbatimChar"/>
        </w:rPr>
        <w:t xml:space="preserve">sklearn.preprocessing.LabelEncoder</w:t>
      </w:r>
      <w:r>
        <w:t xml:space="preserve"> </w:t>
      </w:r>
      <w:r>
        <w:t xml:space="preserve">dengan</w:t>
      </w:r>
      <w:r>
        <w:t xml:space="preserve"> </w:t>
      </w:r>
      <w:r>
        <w:t xml:space="preserve">urutan alfanumerik baku:</w:t>
      </w:r>
    </w:p>
    <w:p>
      <w:pPr>
        <w:pStyle w:val="Paragraf"/>
      </w:pPr>
    </w:p>
    <w:tbl>
      <w:tblPr>
        <w:tblStyle w:val="Table"/>
        <w:tblW w:type="dxa" w:w="7933"/>
        <w:tblLook w:firstRow="1" w:lastRow="0" w:firstColumn="0" w:lastColumn="0" w:noHBand="0" w:noVBand="0" w:val="0020"/>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6"/>
        <w:gridCol w:w="3967"/>
      </w:tblGrid>
      <w:tr>
        <w:trPr>
          <w:tblHeader w:val="on"/>
        </w:trPr>
        <w:tc>
          <w:tcPr>
            <w:tcW w:w="3966" w:type="dxa"/>
          </w:tcPr>
          <w:p>
            <w:pPr>
              <w:pStyle w:val="IsiTabel"/>
              <w:jc w:val="right"/>
            </w:pPr>
            <w:r>
              <w:rPr>
                <w:b/>
                <w:bCs/>
              </w:rPr>
              <w:t xml:space="preserve">Integer</w:t>
            </w:r>
          </w:p>
        </w:tc>
        <w:tc>
          <w:tcPr>
            <w:tcW w:w="3967" w:type="dxa"/>
          </w:tcPr>
          <w:p>
            <w:pPr>
              <w:pStyle w:val="IsiTabel"/>
              <w:jc w:val="left"/>
            </w:pPr>
            <w:r>
              <w:rPr>
                <w:b/>
                <w:bCs/>
              </w:rPr>
              <w:t xml:space="preserve">Kelas</w:t>
            </w:r>
          </w:p>
        </w:tc>
      </w:tr>
      <w:tr>
        <w:tc>
          <w:tcPr>
            <w:tcW w:w="3966" w:type="dxa"/>
          </w:tcPr>
          <w:p>
            <w:pPr>
              <w:pStyle w:val="IsiTabel"/>
              <w:jc w:val="right"/>
            </w:pPr>
            <w:r>
              <w:t xml:space="preserve">0</w:t>
            </w:r>
          </w:p>
        </w:tc>
        <w:tc>
          <w:tcPr>
            <w:tcW w:w="3967" w:type="dxa"/>
          </w:tcPr>
          <w:p>
            <w:pPr>
              <w:pStyle w:val="IsiTabel"/>
              <w:jc w:val="left"/>
            </w:pPr>
            <w:r>
              <w:t xml:space="preserve">Ball_007</w:t>
            </w:r>
          </w:p>
        </w:tc>
      </w:tr>
      <w:tr>
        <w:tc>
          <w:tcPr>
            <w:tcW w:w="3966" w:type="dxa"/>
          </w:tcPr>
          <w:p>
            <w:pPr>
              <w:pStyle w:val="IsiTabel"/>
              <w:jc w:val="right"/>
            </w:pPr>
            <w:r>
              <w:t xml:space="preserve">1</w:t>
            </w:r>
          </w:p>
        </w:tc>
        <w:tc>
          <w:tcPr>
            <w:tcW w:w="3967" w:type="dxa"/>
          </w:tcPr>
          <w:p>
            <w:pPr>
              <w:pStyle w:val="IsiTabel"/>
              <w:jc w:val="left"/>
            </w:pPr>
            <w:r>
              <w:t xml:space="preserve">Ball_014</w:t>
            </w:r>
          </w:p>
        </w:tc>
      </w:tr>
      <w:tr>
        <w:tc>
          <w:tcPr>
            <w:tcW w:w="3966" w:type="dxa"/>
          </w:tcPr>
          <w:p>
            <w:pPr>
              <w:pStyle w:val="IsiTabel"/>
              <w:jc w:val="right"/>
            </w:pPr>
            <w:r>
              <w:t xml:space="preserve">2</w:t>
            </w:r>
          </w:p>
        </w:tc>
        <w:tc>
          <w:tcPr>
            <w:tcW w:w="3967" w:type="dxa"/>
          </w:tcPr>
          <w:p>
            <w:pPr>
              <w:pStyle w:val="IsiTabel"/>
              <w:jc w:val="left"/>
            </w:pPr>
            <w:r>
              <w:t xml:space="preserve">Ball_021</w:t>
            </w:r>
          </w:p>
        </w:tc>
      </w:tr>
      <w:tr>
        <w:tc>
          <w:tcPr>
            <w:tcW w:w="3966" w:type="dxa"/>
          </w:tcPr>
          <w:p>
            <w:pPr>
              <w:pStyle w:val="IsiTabel"/>
              <w:jc w:val="right"/>
            </w:pPr>
            <w:r>
              <w:t xml:space="preserve">3</w:t>
            </w:r>
          </w:p>
        </w:tc>
        <w:tc>
          <w:tcPr>
            <w:tcW w:w="3967" w:type="dxa"/>
          </w:tcPr>
          <w:p>
            <w:pPr>
              <w:pStyle w:val="IsiTabel"/>
              <w:jc w:val="left"/>
            </w:pPr>
            <w:r>
              <w:t xml:space="preserve">IR_007</w:t>
            </w:r>
          </w:p>
        </w:tc>
      </w:tr>
      <w:tr>
        <w:tc>
          <w:tcPr>
            <w:tcW w:w="3966" w:type="dxa"/>
          </w:tcPr>
          <w:p>
            <w:pPr>
              <w:pStyle w:val="IsiTabel"/>
              <w:jc w:val="right"/>
            </w:pPr>
            <w:r>
              <w:t xml:space="preserve">4</w:t>
            </w:r>
          </w:p>
        </w:tc>
        <w:tc>
          <w:tcPr>
            <w:tcW w:w="3967" w:type="dxa"/>
          </w:tcPr>
          <w:p>
            <w:pPr>
              <w:pStyle w:val="IsiTabel"/>
              <w:jc w:val="left"/>
            </w:pPr>
            <w:r>
              <w:t xml:space="preserve">IR_014</w:t>
            </w:r>
          </w:p>
        </w:tc>
      </w:tr>
      <w:tr>
        <w:tc>
          <w:tcPr>
            <w:tcW w:w="3966" w:type="dxa"/>
          </w:tcPr>
          <w:p>
            <w:pPr>
              <w:pStyle w:val="IsiTabel"/>
              <w:jc w:val="right"/>
            </w:pPr>
            <w:r>
              <w:t xml:space="preserve">5</w:t>
            </w:r>
          </w:p>
        </w:tc>
        <w:tc>
          <w:tcPr>
            <w:tcW w:w="3967" w:type="dxa"/>
          </w:tcPr>
          <w:p>
            <w:pPr>
              <w:pStyle w:val="IsiTabel"/>
              <w:jc w:val="left"/>
            </w:pPr>
            <w:r>
              <w:t xml:space="preserve">IR_021</w:t>
            </w:r>
          </w:p>
        </w:tc>
      </w:tr>
      <w:tr>
        <w:tc>
          <w:tcPr>
            <w:tcW w:w="3966" w:type="dxa"/>
          </w:tcPr>
          <w:p>
            <w:pPr>
              <w:pStyle w:val="IsiTabel"/>
              <w:jc w:val="right"/>
            </w:pPr>
            <w:r>
              <w:t xml:space="preserve">6</w:t>
            </w:r>
          </w:p>
        </w:tc>
        <w:tc>
          <w:tcPr>
            <w:tcW w:w="3967" w:type="dxa"/>
          </w:tcPr>
          <w:p>
            <w:pPr>
              <w:pStyle w:val="IsiTabel"/>
              <w:jc w:val="left"/>
            </w:pPr>
            <w:r>
              <w:t xml:space="preserve">Normal</w:t>
            </w:r>
          </w:p>
        </w:tc>
      </w:tr>
      <w:tr>
        <w:tc>
          <w:tcPr>
            <w:tcW w:w="3966" w:type="dxa"/>
          </w:tcPr>
          <w:p>
            <w:pPr>
              <w:pStyle w:val="IsiTabel"/>
              <w:jc w:val="right"/>
            </w:pPr>
            <w:r>
              <w:t xml:space="preserve">7</w:t>
            </w:r>
          </w:p>
        </w:tc>
        <w:tc>
          <w:tcPr>
            <w:tcW w:w="3967" w:type="dxa"/>
          </w:tcPr>
          <w:p>
            <w:pPr>
              <w:pStyle w:val="IsiTabel"/>
              <w:jc w:val="left"/>
            </w:pPr>
            <w:r>
              <w:t xml:space="preserve">OR_007</w:t>
            </w:r>
          </w:p>
        </w:tc>
      </w:tr>
      <w:tr>
        <w:tc>
          <w:tcPr>
            <w:tcW w:w="3966" w:type="dxa"/>
          </w:tcPr>
          <w:p>
            <w:pPr>
              <w:pStyle w:val="IsiTabel"/>
              <w:jc w:val="right"/>
            </w:pPr>
            <w:r>
              <w:t xml:space="preserve">8</w:t>
            </w:r>
          </w:p>
        </w:tc>
        <w:tc>
          <w:tcPr>
            <w:tcW w:w="3967" w:type="dxa"/>
          </w:tcPr>
          <w:p>
            <w:pPr>
              <w:pStyle w:val="IsiTabel"/>
              <w:jc w:val="left"/>
            </w:pPr>
            <w:r>
              <w:t xml:space="preserve">OR_014</w:t>
            </w:r>
          </w:p>
        </w:tc>
      </w:tr>
      <w:tr>
        <w:tc>
          <w:tcPr>
            <w:tcW w:w="3966" w:type="dxa"/>
          </w:tcPr>
          <w:p>
            <w:pPr>
              <w:pStyle w:val="IsiTabel"/>
              <w:jc w:val="right"/>
            </w:pPr>
            <w:r>
              <w:t xml:space="preserve">9</w:t>
            </w:r>
          </w:p>
        </w:tc>
        <w:tc>
          <w:tcPr>
            <w:tcW w:w="3967" w:type="dxa"/>
          </w:tcPr>
          <w:p>
            <w:pPr>
              <w:pStyle w:val="IsiTabel"/>
              <w:jc w:val="left"/>
            </w:pPr>
            <w:r>
              <w:t xml:space="preserve">OR_021</w:t>
            </w:r>
          </w:p>
        </w:tc>
      </w:tr>
    </w:tbl>
    <w:p>
      <w:pPr>
        <w:pStyle w:val="Paragraf"/>
      </w:pPr>
    </w:p>
    <w:p>
      <w:pPr>
        <w:pStyle w:val="Paragraf"/>
      </w:pPr>
      <w:r>
        <w:t xml:space="preserve">Enkoding ini tidak diterapkan pada Decision Tree dan Random Forest</w:t>
      </w:r>
      <w:r>
        <w:t xml:space="preserve"> </w:t>
      </w:r>
      <w:r>
        <w:t xml:space="preserve">karena</w:t>
      </w:r>
      <w:r>
        <w:t xml:space="preserve"> </w:t>
      </w:r>
      <w:r>
        <w:rPr>
          <w:i/>
          <w:iCs/>
        </w:rPr>
        <w:t xml:space="preserve">scikit-learn</w:t>
      </w:r>
      <w:r>
        <w:t xml:space="preserve"> </w:t>
      </w:r>
      <w:r>
        <w:t xml:space="preserve">menangani label</w:t>
      </w:r>
      <w:r>
        <w:t xml:space="preserve"> </w:t>
      </w:r>
      <w:r>
        <w:rPr>
          <w:i/>
          <w:iCs/>
        </w:rPr>
        <w:t xml:space="preserve">string</w:t>
      </w:r>
      <w:r>
        <w:t xml:space="preserve"> </w:t>
      </w:r>
      <w:r>
        <w:t xml:space="preserve">secara internal. Konsistensi mapping integer-ke-kelas wajib</w:t>
      </w:r>
      <w:r>
        <w:t xml:space="preserve"> </w:t>
      </w:r>
      <w:r>
        <w:t xml:space="preserve">dijaga saat menginterpretasi matriks konfusi dan laporan klasifikasi</w:t>
      </w:r>
      <w:r>
        <w:t xml:space="preserve"> </w:t>
      </w:r>
      <w:r>
        <w:t xml:space="preserve">XGBoost.</w:t>
      </w:r>
    </w:p>
    <w:p>
      <w:pPr>
        <w:pStyle w:val="Paragraf"/>
      </w:pPr>
    </w:p>
    <w:bookmarkEnd w:id="39"/>
    <w:bookmarkStart w:id="41" w:name="lamp:tree_perclass"/>
    <w:p>
      <w:pPr>
        <w:pStyle w:val="Lampiransub1"/>
      </w:pPr>
      <w:r>
        <w:t xml:space="preserve">F.3 </w:t>
      </w:r>
      <w:r>
        <w:t xml:space="preserve">Hasil Per Kelas</w:t>
      </w:r>
    </w:p>
    <w:p>
      <w:pPr>
        <w:pStyle w:val="Paragraf"/>
      </w:pPr>
    </w:p>
    <w:p>
      <w:pPr>
        <w:pStyle w:val="Paragraf"/>
      </w:pPr>
      <w:r>
        <w:t xml:space="preserve">Tabel </w:t>
      </w:r>
      <w:fldSimple w:instr=" REF tab_lampF_f1_tree \h ">
        <w:r>
          <w:t xml:space="preserve">F.4</w:t>
        </w:r>
      </w:fldSimple>
      <w:r>
        <w:t xml:space="preserve"> menyajikan F1-score per kelas kerusakan</w:t>
      </w:r>
      <w:r>
        <w:t xml:space="preserve"> </w:t>
      </w:r>
      <w:r>
        <w:t xml:space="preserve">pada set uji (750 sampel) untuk ketiga algoritma. Angka ini dihasilkan</w:t>
      </w:r>
      <w:r>
        <w:t xml:space="preserve"> </w:t>
      </w:r>
      <w:r>
        <w:t xml:space="preserve">dari keluaran</w:t>
      </w:r>
      <w:r>
        <w:t xml:space="preserve"> </w:t>
      </w:r>
      <w:r>
        <w:rPr>
          <w:rStyle w:val="VerbatimChar"/>
        </w:rPr>
        <w:t xml:space="preserve">sklearn.metrics.classification_report</w:t>
      </w:r>
      <w:r>
        <w:t xml:space="preserve"> </w:t>
      </w:r>
      <w:r>
        <w:t xml:space="preserve">pada</w:t>
      </w:r>
      <w:r>
        <w:t xml:space="preserve"> </w:t>
      </w:r>
      <w:r>
        <w:rPr>
          <w:rStyle w:val="VerbatimChar"/>
        </w:rPr>
        <w:t xml:space="preserve">Conference2_Classification_Tree.ipynb</w:t>
      </w:r>
      <w:r>
        <w:t xml:space="preserve">.</w:t>
      </w:r>
    </w:p>
    <w:p>
      <w:pPr>
        <w:pStyle w:val="Paragraf"/>
      </w:pPr>
    </w:p>
    <w:bookmarkStart w:id="40" w:name="tab:lampF_f1_tree"/>
    <w:p>
      <w:pPr>
        <w:pStyle w:val="judulTabel"/>
      </w:pPr>
      <w:r>
        <w:t xml:space="preserve">Tabel </w:t>
      </w:r>
      <w:bookmarkStart w:id="60" w:name="tab_lampF_f1_tree"/>
      <w:r>
        <w:t xml:space="preserve">F.</w:t>
      </w:r>
      <w:fldSimple w:instr=" SEQ TabelLampF \* ARABIC ">
        <w:r>
          <w:t xml:space="preserve">4</w:t>
        </w:r>
      </w:fldSimple>
      <w:bookmarkEnd w:id="60"/>
      <w:r>
        <w:t xml:space="preserve"> </w:t>
      </w:r>
      <w:r>
        <w:t xml:space="preserve">F1-score per kelas kerusakan pada set uji CWRU (750 sampel)</w:t>
      </w:r>
      <w:r>
        <w:t xml:space="preserve"> </w:t>
      </w:r>
      <w:r>
        <w:t xml:space="preserve">untuk Decision Tree, Random Forest, dan XGBoost.</w:t>
      </w:r>
      <w:r>
        <w:t xml:space="preserve"> </w:t>
      </w:r>
      <w:r>
        <w:t xml:space="preserve">Sumber:</w:t>
      </w:r>
      <w:r>
        <w:t xml:space="preserve"> </w:t>
      </w:r>
      <w:r>
        <w:t xml:space="preserve">(</w:t>
      </w:r>
      <w:r>
        <w:t xml:space="preserve">Suharto dan lainnya</w:t>
      </w:r>
      <w:r>
        <w:t xml:space="preserve">, 2024)</w:t>
      </w:r>
      <w:r>
        <w:t xml:space="preserve">.</w:t>
      </w:r>
    </w:p>
    <w:p>
      <w:pPr>
        <w:pStyle w:val="Paragraf"/>
      </w:pPr>
    </w:p>
    <w:tbl>
      <w:tblPr>
        <w:tblStyle w:val="Table"/>
        <w:tblW w:type="dxa" w:w="7933"/>
        <w:tblLook w:firstRow="1" w:lastRow="0" w:firstColumn="0" w:lastColumn="0" w:noHBand="0" w:noVBand="0" w:val="0020"/>
        <w:tblCaption w:val="F1-score per kelas kerusakan pada set uji CWRU (750 sampel) untuk Decision Tree, Random Forest, dan XGBoost. Sumber: (Suharto dan lainnya, 2024)."/>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86"/>
        <w:gridCol w:w="1586"/>
        <w:gridCol w:w="1586"/>
        <w:gridCol w:w="1586"/>
        <w:gridCol w:w="1589"/>
      </w:tblGrid>
      <w:tr>
        <w:trPr>
          <w:tblHeader w:val="on"/>
        </w:trPr>
        <w:tc>
          <w:tcPr>
            <w:tcW w:w="1586" w:type="dxa"/>
          </w:tcPr>
          <w:p>
            <w:pPr>
              <w:pStyle w:val="IsiTabel"/>
              <w:jc w:val="left"/>
            </w:pPr>
            <w:r>
              <w:rPr>
                <w:b/>
                <w:bCs/>
              </w:rPr>
              <w:t xml:space="preserve">Kelas</w:t>
            </w:r>
          </w:p>
        </w:tc>
        <w:tc>
          <w:tcPr>
            <w:tcW w:w="1586" w:type="dxa"/>
          </w:tcPr>
          <w:p>
            <w:pPr>
              <w:pStyle w:val="IsiTabel"/>
              <w:jc w:val="right"/>
            </w:pPr>
            <w:r>
              <w:rPr>
                <w:b/>
                <w:bCs/>
              </w:rPr>
              <w:t xml:space="preserve">DT</w:t>
            </w:r>
          </w:p>
        </w:tc>
        <w:tc>
          <w:tcPr>
            <w:tcW w:w="1586" w:type="dxa"/>
          </w:tcPr>
          <w:p>
            <w:pPr>
              <w:pStyle w:val="IsiTabel"/>
              <w:jc w:val="right"/>
            </w:pPr>
            <w:r>
              <w:rPr>
                <w:b/>
                <w:bCs/>
              </w:rPr>
              <w:t xml:space="preserve">RF</w:t>
            </w:r>
          </w:p>
        </w:tc>
        <w:tc>
          <w:tcPr>
            <w:tcW w:w="1586" w:type="dxa"/>
          </w:tcPr>
          <w:p>
            <w:pPr>
              <w:pStyle w:val="IsiTabel"/>
              <w:jc w:val="right"/>
            </w:pPr>
            <w:r>
              <w:rPr>
                <w:b/>
                <w:bCs/>
              </w:rPr>
              <w:t xml:space="preserve">XGB</w:t>
            </w:r>
          </w:p>
        </w:tc>
        <w:tc>
          <w:tcPr>
            <w:tcW w:w="1589" w:type="dxa"/>
          </w:tcPr>
          <w:p>
            <w:pPr>
              <w:pStyle w:val="IsiTabel"/>
              <w:jc w:val="center"/>
            </w:pPr>
            <w:r>
              <w:rPr>
                <w:b/>
                <w:bCs/>
              </w:rPr>
              <w:t xml:space="preserve">Dukungan</w:t>
            </w:r>
          </w:p>
        </w:tc>
      </w:tr>
      <w:tr>
        <w:tc>
          <w:tcPr>
            <w:tcW w:w="1586" w:type="dxa"/>
          </w:tcPr>
          <w:p>
            <w:pPr>
              <w:pStyle w:val="IsiTabel"/>
              <w:jc w:val="left"/>
            </w:pPr>
            <w:r>
              <w:t xml:space="preserve">Normal</w:t>
            </w:r>
          </w:p>
        </w:tc>
        <w:tc>
          <w:tcPr>
            <w:tcW w:w="1586" w:type="dxa"/>
          </w:tcPr>
          <w:p>
            <w:pPr>
              <w:pStyle w:val="IsiTabel"/>
              <w:jc w:val="right"/>
            </w:pPr>
            <w:r>
              <w:t xml:space="preserve">1,00</w:t>
            </w:r>
          </w:p>
        </w:tc>
        <w:tc>
          <w:tcPr>
            <w:tcW w:w="1586" w:type="dxa"/>
          </w:tcPr>
          <w:p>
            <w:pPr>
              <w:pStyle w:val="IsiTabel"/>
              <w:jc w:val="right"/>
            </w:pPr>
            <w:r>
              <w:t xml:space="preserve">1,00</w:t>
            </w:r>
          </w:p>
        </w:tc>
        <w:tc>
          <w:tcPr>
            <w:tcW w:w="1586" w:type="dxa"/>
          </w:tcPr>
          <w:p>
            <w:pPr>
              <w:pStyle w:val="IsiTabel"/>
              <w:jc w:val="right"/>
            </w:pPr>
            <w:r>
              <w:t xml:space="preserve">1,00</w:t>
            </w:r>
          </w:p>
        </w:tc>
        <w:tc>
          <w:tcPr>
            <w:tcW w:w="1589" w:type="dxa"/>
          </w:tcPr>
          <w:p>
            <w:pPr>
              <w:pStyle w:val="IsiTabel"/>
              <w:jc w:val="center"/>
            </w:pPr>
            <w:r>
              <w:t xml:space="preserve">75</w:t>
            </w:r>
          </w:p>
        </w:tc>
      </w:tr>
      <w:tr>
        <w:tc>
          <w:tcPr>
            <w:tcW w:w="1586" w:type="dxa"/>
          </w:tcPr>
          <w:p>
            <w:pPr>
              <w:pStyle w:val="IsiTabel"/>
              <w:jc w:val="left"/>
            </w:pPr>
            <w:r>
              <w:t xml:space="preserve">IR_007</w:t>
            </w:r>
          </w:p>
        </w:tc>
        <w:tc>
          <w:tcPr>
            <w:tcW w:w="1586" w:type="dxa"/>
          </w:tcPr>
          <w:p>
            <w:pPr>
              <w:pStyle w:val="IsiTabel"/>
              <w:jc w:val="right"/>
            </w:pPr>
            <w:r>
              <w:t xml:space="preserve">0,88</w:t>
            </w:r>
          </w:p>
        </w:tc>
        <w:tc>
          <w:tcPr>
            <w:tcW w:w="1586" w:type="dxa"/>
          </w:tcPr>
          <w:p>
            <w:pPr>
              <w:pStyle w:val="IsiTabel"/>
              <w:jc w:val="right"/>
            </w:pPr>
            <w:r>
              <w:t xml:space="preserve">0,96</w:t>
            </w:r>
          </w:p>
        </w:tc>
        <w:tc>
          <w:tcPr>
            <w:tcW w:w="1586" w:type="dxa"/>
          </w:tcPr>
          <w:p>
            <w:pPr>
              <w:pStyle w:val="IsiTabel"/>
              <w:jc w:val="right"/>
            </w:pPr>
            <w:r>
              <w:t xml:space="preserve">0,97</w:t>
            </w:r>
          </w:p>
        </w:tc>
        <w:tc>
          <w:tcPr>
            <w:tcW w:w="1589" w:type="dxa"/>
          </w:tcPr>
          <w:p>
            <w:pPr>
              <w:pStyle w:val="IsiTabel"/>
              <w:jc w:val="center"/>
            </w:pPr>
            <w:r>
              <w:t xml:space="preserve">75</w:t>
            </w:r>
          </w:p>
        </w:tc>
      </w:tr>
      <w:tr>
        <w:tc>
          <w:tcPr>
            <w:tcW w:w="1586" w:type="dxa"/>
          </w:tcPr>
          <w:p>
            <w:pPr>
              <w:pStyle w:val="IsiTabel"/>
              <w:jc w:val="left"/>
            </w:pPr>
            <w:r>
              <w:t xml:space="preserve">IR_014</w:t>
            </w:r>
          </w:p>
        </w:tc>
        <w:tc>
          <w:tcPr>
            <w:tcW w:w="1586" w:type="dxa"/>
          </w:tcPr>
          <w:p>
            <w:pPr>
              <w:pStyle w:val="IsiTabel"/>
              <w:jc w:val="right"/>
            </w:pPr>
            <w:r>
              <w:t xml:space="preserve">0,90</w:t>
            </w:r>
          </w:p>
        </w:tc>
        <w:tc>
          <w:tcPr>
            <w:tcW w:w="1586" w:type="dxa"/>
          </w:tcPr>
          <w:p>
            <w:pPr>
              <w:pStyle w:val="IsiTabel"/>
              <w:jc w:val="right"/>
            </w:pPr>
            <w:r>
              <w:t xml:space="preserve">0,97</w:t>
            </w:r>
          </w:p>
        </w:tc>
        <w:tc>
          <w:tcPr>
            <w:tcW w:w="1586" w:type="dxa"/>
          </w:tcPr>
          <w:p>
            <w:pPr>
              <w:pStyle w:val="IsiTabel"/>
              <w:jc w:val="right"/>
            </w:pPr>
            <w:r>
              <w:t xml:space="preserve">0,98</w:t>
            </w:r>
          </w:p>
        </w:tc>
        <w:tc>
          <w:tcPr>
            <w:tcW w:w="1589" w:type="dxa"/>
          </w:tcPr>
          <w:p>
            <w:pPr>
              <w:pStyle w:val="IsiTabel"/>
              <w:jc w:val="center"/>
            </w:pPr>
            <w:r>
              <w:t xml:space="preserve">75</w:t>
            </w:r>
          </w:p>
        </w:tc>
      </w:tr>
      <w:tr>
        <w:tc>
          <w:tcPr>
            <w:tcW w:w="1586" w:type="dxa"/>
          </w:tcPr>
          <w:p>
            <w:pPr>
              <w:pStyle w:val="IsiTabel"/>
              <w:jc w:val="left"/>
            </w:pPr>
            <w:r>
              <w:t xml:space="preserve">IR_021</w:t>
            </w:r>
          </w:p>
        </w:tc>
        <w:tc>
          <w:tcPr>
            <w:tcW w:w="1586" w:type="dxa"/>
          </w:tcPr>
          <w:p>
            <w:pPr>
              <w:pStyle w:val="IsiTabel"/>
              <w:jc w:val="right"/>
            </w:pPr>
            <w:r>
              <w:t xml:space="preserve">0,92</w:t>
            </w:r>
          </w:p>
        </w:tc>
        <w:tc>
          <w:tcPr>
            <w:tcW w:w="1586" w:type="dxa"/>
          </w:tcPr>
          <w:p>
            <w:pPr>
              <w:pStyle w:val="IsiTabel"/>
              <w:jc w:val="right"/>
            </w:pPr>
            <w:r>
              <w:t xml:space="preserve">0,98</w:t>
            </w:r>
          </w:p>
        </w:tc>
        <w:tc>
          <w:tcPr>
            <w:tcW w:w="1586" w:type="dxa"/>
          </w:tcPr>
          <w:p>
            <w:pPr>
              <w:pStyle w:val="IsiTabel"/>
              <w:jc w:val="right"/>
            </w:pPr>
            <w:r>
              <w:t xml:space="preserve">0,99</w:t>
            </w:r>
          </w:p>
        </w:tc>
        <w:tc>
          <w:tcPr>
            <w:tcW w:w="1589" w:type="dxa"/>
          </w:tcPr>
          <w:p>
            <w:pPr>
              <w:pStyle w:val="IsiTabel"/>
              <w:jc w:val="center"/>
            </w:pPr>
            <w:r>
              <w:t xml:space="preserve">75</w:t>
            </w:r>
          </w:p>
        </w:tc>
      </w:tr>
      <w:tr>
        <w:tc>
          <w:tcPr>
            <w:tcW w:w="1586" w:type="dxa"/>
          </w:tcPr>
          <w:p>
            <w:pPr>
              <w:pStyle w:val="IsiTabel"/>
              <w:jc w:val="left"/>
            </w:pPr>
            <w:r>
              <w:t xml:space="preserve">OR_007</w:t>
            </w:r>
          </w:p>
        </w:tc>
        <w:tc>
          <w:tcPr>
            <w:tcW w:w="1586" w:type="dxa"/>
          </w:tcPr>
          <w:p>
            <w:pPr>
              <w:pStyle w:val="IsiTabel"/>
              <w:jc w:val="right"/>
            </w:pPr>
            <w:r>
              <w:t xml:space="preserve">0,86</w:t>
            </w:r>
          </w:p>
        </w:tc>
        <w:tc>
          <w:tcPr>
            <w:tcW w:w="1586" w:type="dxa"/>
          </w:tcPr>
          <w:p>
            <w:pPr>
              <w:pStyle w:val="IsiTabel"/>
              <w:jc w:val="right"/>
            </w:pPr>
            <w:r>
              <w:t xml:space="preserve">0,95</w:t>
            </w:r>
          </w:p>
        </w:tc>
        <w:tc>
          <w:tcPr>
            <w:tcW w:w="1586" w:type="dxa"/>
          </w:tcPr>
          <w:p>
            <w:pPr>
              <w:pStyle w:val="IsiTabel"/>
              <w:jc w:val="right"/>
            </w:pPr>
            <w:r>
              <w:t xml:space="preserve">0,96</w:t>
            </w:r>
          </w:p>
        </w:tc>
        <w:tc>
          <w:tcPr>
            <w:tcW w:w="1589" w:type="dxa"/>
          </w:tcPr>
          <w:p>
            <w:pPr>
              <w:pStyle w:val="IsiTabel"/>
              <w:jc w:val="center"/>
            </w:pPr>
            <w:r>
              <w:t xml:space="preserve">75</w:t>
            </w:r>
          </w:p>
        </w:tc>
      </w:tr>
      <w:tr>
        <w:tc>
          <w:tcPr>
            <w:tcW w:w="1586" w:type="dxa"/>
          </w:tcPr>
          <w:p>
            <w:pPr>
              <w:pStyle w:val="IsiTabel"/>
              <w:jc w:val="left"/>
            </w:pPr>
            <w:r>
              <w:t xml:space="preserve">OR_014</w:t>
            </w:r>
          </w:p>
        </w:tc>
        <w:tc>
          <w:tcPr>
            <w:tcW w:w="1586" w:type="dxa"/>
          </w:tcPr>
          <w:p>
            <w:pPr>
              <w:pStyle w:val="IsiTabel"/>
              <w:jc w:val="right"/>
            </w:pPr>
            <w:r>
              <w:t xml:space="preserve">0,89</w:t>
            </w:r>
          </w:p>
        </w:tc>
        <w:tc>
          <w:tcPr>
            <w:tcW w:w="1586" w:type="dxa"/>
          </w:tcPr>
          <w:p>
            <w:pPr>
              <w:pStyle w:val="IsiTabel"/>
              <w:jc w:val="right"/>
            </w:pPr>
            <w:r>
              <w:t xml:space="preserve">0,97</w:t>
            </w:r>
          </w:p>
        </w:tc>
        <w:tc>
          <w:tcPr>
            <w:tcW w:w="1586" w:type="dxa"/>
          </w:tcPr>
          <w:p>
            <w:pPr>
              <w:pStyle w:val="IsiTabel"/>
              <w:jc w:val="right"/>
            </w:pPr>
            <w:r>
              <w:t xml:space="preserve">0,97</w:t>
            </w:r>
          </w:p>
        </w:tc>
        <w:tc>
          <w:tcPr>
            <w:tcW w:w="1589" w:type="dxa"/>
          </w:tcPr>
          <w:p>
            <w:pPr>
              <w:pStyle w:val="IsiTabel"/>
              <w:jc w:val="center"/>
            </w:pPr>
            <w:r>
              <w:t xml:space="preserve">75</w:t>
            </w:r>
          </w:p>
        </w:tc>
      </w:tr>
      <w:tr>
        <w:tc>
          <w:tcPr>
            <w:tcW w:w="1586" w:type="dxa"/>
          </w:tcPr>
          <w:p>
            <w:pPr>
              <w:pStyle w:val="IsiTabel"/>
              <w:jc w:val="left"/>
            </w:pPr>
            <w:r>
              <w:t xml:space="preserve">OR_021</w:t>
            </w:r>
          </w:p>
        </w:tc>
        <w:tc>
          <w:tcPr>
            <w:tcW w:w="1586" w:type="dxa"/>
          </w:tcPr>
          <w:p>
            <w:pPr>
              <w:pStyle w:val="IsiTabel"/>
              <w:jc w:val="right"/>
            </w:pPr>
            <w:r>
              <w:t xml:space="preserve">0,91</w:t>
            </w:r>
          </w:p>
        </w:tc>
        <w:tc>
          <w:tcPr>
            <w:tcW w:w="1586" w:type="dxa"/>
          </w:tcPr>
          <w:p>
            <w:pPr>
              <w:pStyle w:val="IsiTabel"/>
              <w:jc w:val="right"/>
            </w:pPr>
            <w:r>
              <w:t xml:space="preserve">0,97</w:t>
            </w:r>
          </w:p>
        </w:tc>
        <w:tc>
          <w:tcPr>
            <w:tcW w:w="1586" w:type="dxa"/>
          </w:tcPr>
          <w:p>
            <w:pPr>
              <w:pStyle w:val="IsiTabel"/>
              <w:jc w:val="right"/>
            </w:pPr>
            <w:r>
              <w:t xml:space="preserve">0,98</w:t>
            </w:r>
          </w:p>
        </w:tc>
        <w:tc>
          <w:tcPr>
            <w:tcW w:w="1589" w:type="dxa"/>
          </w:tcPr>
          <w:p>
            <w:pPr>
              <w:pStyle w:val="IsiTabel"/>
              <w:jc w:val="center"/>
            </w:pPr>
            <w:r>
              <w:t xml:space="preserve">75</w:t>
            </w:r>
          </w:p>
        </w:tc>
      </w:tr>
      <w:tr>
        <w:tc>
          <w:tcPr>
            <w:tcW w:w="1586" w:type="dxa"/>
          </w:tcPr>
          <w:p>
            <w:pPr>
              <w:pStyle w:val="IsiTabel"/>
              <w:jc w:val="left"/>
            </w:pPr>
            <w:r>
              <w:t xml:space="preserve">Ball_007</w:t>
            </w:r>
          </w:p>
        </w:tc>
        <w:tc>
          <w:tcPr>
            <w:tcW w:w="1586" w:type="dxa"/>
          </w:tcPr>
          <w:p>
            <w:pPr>
              <w:pStyle w:val="IsiTabel"/>
              <w:jc w:val="right"/>
            </w:pPr>
            <w:r>
              <w:t xml:space="preserve">0,79</w:t>
            </w:r>
          </w:p>
        </w:tc>
        <w:tc>
          <w:tcPr>
            <w:tcW w:w="1586" w:type="dxa"/>
          </w:tcPr>
          <w:p>
            <w:pPr>
              <w:pStyle w:val="IsiTabel"/>
              <w:jc w:val="right"/>
            </w:pPr>
            <w:r>
              <w:t xml:space="preserve">0,88</w:t>
            </w:r>
          </w:p>
        </w:tc>
        <w:tc>
          <w:tcPr>
            <w:tcW w:w="1586" w:type="dxa"/>
          </w:tcPr>
          <w:p>
            <w:pPr>
              <w:pStyle w:val="IsiTabel"/>
              <w:jc w:val="right"/>
            </w:pPr>
            <w:r>
              <w:t xml:space="preserve">0,90</w:t>
            </w:r>
          </w:p>
        </w:tc>
        <w:tc>
          <w:tcPr>
            <w:tcW w:w="1589" w:type="dxa"/>
          </w:tcPr>
          <w:p>
            <w:pPr>
              <w:pStyle w:val="IsiTabel"/>
              <w:jc w:val="center"/>
            </w:pPr>
            <w:r>
              <w:t xml:space="preserve">75</w:t>
            </w:r>
          </w:p>
        </w:tc>
      </w:tr>
      <w:tr>
        <w:tc>
          <w:tcPr>
            <w:tcW w:w="1586" w:type="dxa"/>
          </w:tcPr>
          <w:p>
            <w:pPr>
              <w:pStyle w:val="IsiTabel"/>
              <w:jc w:val="left"/>
            </w:pPr>
            <w:r>
              <w:t xml:space="preserve">Ball_014</w:t>
            </w:r>
          </w:p>
        </w:tc>
        <w:tc>
          <w:tcPr>
            <w:tcW w:w="1586" w:type="dxa"/>
          </w:tcPr>
          <w:p>
            <w:pPr>
              <w:pStyle w:val="IsiTabel"/>
              <w:jc w:val="right"/>
            </w:pPr>
            <w:r>
              <w:t xml:space="preserve">0,82</w:t>
            </w:r>
          </w:p>
        </w:tc>
        <w:tc>
          <w:tcPr>
            <w:tcW w:w="1586" w:type="dxa"/>
          </w:tcPr>
          <w:p>
            <w:pPr>
              <w:pStyle w:val="IsiTabel"/>
              <w:jc w:val="right"/>
            </w:pPr>
            <w:r>
              <w:t xml:space="preserve">0,91</w:t>
            </w:r>
          </w:p>
        </w:tc>
        <w:tc>
          <w:tcPr>
            <w:tcW w:w="1586" w:type="dxa"/>
          </w:tcPr>
          <w:p>
            <w:pPr>
              <w:pStyle w:val="IsiTabel"/>
              <w:jc w:val="right"/>
            </w:pPr>
            <w:r>
              <w:t xml:space="preserve">0,93</w:t>
            </w:r>
          </w:p>
        </w:tc>
        <w:tc>
          <w:tcPr>
            <w:tcW w:w="1589" w:type="dxa"/>
          </w:tcPr>
          <w:p>
            <w:pPr>
              <w:pStyle w:val="IsiTabel"/>
              <w:jc w:val="center"/>
            </w:pPr>
            <w:r>
              <w:t xml:space="preserve">75</w:t>
            </w:r>
          </w:p>
        </w:tc>
      </w:tr>
      <w:tr>
        <w:tc>
          <w:tcPr>
            <w:tcW w:w="1586" w:type="dxa"/>
          </w:tcPr>
          <w:p>
            <w:pPr>
              <w:pStyle w:val="IsiTabel"/>
              <w:jc w:val="left"/>
            </w:pPr>
            <w:r>
              <w:t xml:space="preserve">Ball_021</w:t>
            </w:r>
          </w:p>
        </w:tc>
        <w:tc>
          <w:tcPr>
            <w:tcW w:w="1586" w:type="dxa"/>
          </w:tcPr>
          <w:p>
            <w:pPr>
              <w:pStyle w:val="IsiTabel"/>
              <w:jc w:val="right"/>
            </w:pPr>
            <w:r>
              <w:t xml:space="preserve">0,85</w:t>
            </w:r>
          </w:p>
        </w:tc>
        <w:tc>
          <w:tcPr>
            <w:tcW w:w="1586" w:type="dxa"/>
          </w:tcPr>
          <w:p>
            <w:pPr>
              <w:pStyle w:val="IsiTabel"/>
              <w:jc w:val="right"/>
            </w:pPr>
            <w:r>
              <w:t xml:space="preserve">0,93</w:t>
            </w:r>
          </w:p>
        </w:tc>
        <w:tc>
          <w:tcPr>
            <w:tcW w:w="1586" w:type="dxa"/>
          </w:tcPr>
          <w:p>
            <w:pPr>
              <w:pStyle w:val="IsiTabel"/>
              <w:jc w:val="right"/>
            </w:pPr>
            <w:r>
              <w:t xml:space="preserve">0,95</w:t>
            </w:r>
          </w:p>
        </w:tc>
        <w:tc>
          <w:tcPr>
            <w:tcW w:w="1589" w:type="dxa"/>
          </w:tcPr>
          <w:p>
            <w:pPr>
              <w:pStyle w:val="IsiTabel"/>
              <w:jc w:val="center"/>
            </w:pPr>
            <w:r>
              <w:t xml:space="preserve">75</w:t>
            </w:r>
          </w:p>
        </w:tc>
      </w:tr>
      <w:tr>
        <w:tc>
          <w:tcPr>
            <w:tcW w:w="1586" w:type="dxa"/>
          </w:tcPr>
          <w:p>
            <w:pPr>
              <w:pStyle w:val="IsiTabel"/>
              <w:jc w:val="left"/>
            </w:pPr>
            <w:r>
              <w:t xml:space="preserve">Macro-avg</w:t>
            </w:r>
          </w:p>
        </w:tc>
        <w:tc>
          <w:tcPr>
            <w:tcW w:w="1586" w:type="dxa"/>
          </w:tcPr>
          <w:p>
            <w:pPr>
              <w:pStyle w:val="IsiTabel"/>
              <w:jc w:val="right"/>
            </w:pPr>
            <w:r>
              <w:t xml:space="preserve">0,88</w:t>
            </w:r>
          </w:p>
        </w:tc>
        <w:tc>
          <w:tcPr>
            <w:tcW w:w="1586" w:type="dxa"/>
          </w:tcPr>
          <w:p>
            <w:pPr>
              <w:pStyle w:val="IsiTabel"/>
              <w:jc w:val="right"/>
            </w:pPr>
            <w:r>
              <w:t xml:space="preserve">0,95</w:t>
            </w:r>
          </w:p>
        </w:tc>
        <w:tc>
          <w:tcPr>
            <w:tcW w:w="1586" w:type="dxa"/>
          </w:tcPr>
          <w:p>
            <w:pPr>
              <w:pStyle w:val="IsiTabel"/>
              <w:jc w:val="right"/>
            </w:pPr>
            <w:r>
              <w:t xml:space="preserve">0,96</w:t>
            </w:r>
          </w:p>
        </w:tc>
        <w:tc>
          <w:tcPr>
            <w:tcW w:w="1589" w:type="dxa"/>
          </w:tcPr>
          <w:p>
            <w:pPr>
              <w:pStyle w:val="IsiTabel"/>
              <w:jc w:val="center"/>
            </w:pPr>
            <w:r>
              <w:t xml:space="preserve">750</w:t>
            </w:r>
          </w:p>
        </w:tc>
      </w:tr>
      <w:tr>
        <w:tc>
          <w:tcPr>
            <w:tcW w:w="1586" w:type="dxa"/>
          </w:tcPr>
          <w:p>
            <w:pPr>
              <w:pStyle w:val="IsiTabel"/>
              <w:jc w:val="left"/>
            </w:pPr>
            <w:r>
              <w:t xml:space="preserve">Weighted-avg</w:t>
            </w:r>
          </w:p>
        </w:tc>
        <w:tc>
          <w:tcPr>
            <w:tcW w:w="1586" w:type="dxa"/>
          </w:tcPr>
          <w:p>
            <w:pPr>
              <w:pStyle w:val="IsiTabel"/>
              <w:jc w:val="right"/>
            </w:pPr>
            <w:r>
              <w:t xml:space="preserve">0,88</w:t>
            </w:r>
          </w:p>
        </w:tc>
        <w:tc>
          <w:tcPr>
            <w:tcW w:w="1586" w:type="dxa"/>
          </w:tcPr>
          <w:p>
            <w:pPr>
              <w:pStyle w:val="IsiTabel"/>
              <w:jc w:val="right"/>
            </w:pPr>
            <w:r>
              <w:t xml:space="preserve">0,95</w:t>
            </w:r>
          </w:p>
        </w:tc>
        <w:tc>
          <w:tcPr>
            <w:tcW w:w="1586" w:type="dxa"/>
          </w:tcPr>
          <w:p>
            <w:pPr>
              <w:pStyle w:val="IsiTabel"/>
              <w:jc w:val="right"/>
            </w:pPr>
            <w:r>
              <w:t xml:space="preserve">0,96</w:t>
            </w:r>
          </w:p>
        </w:tc>
        <w:tc>
          <w:tcPr>
            <w:tcW w:w="1589" w:type="dxa"/>
          </w:tcPr>
          <w:p>
            <w:pPr>
              <w:pStyle w:val="IsiTabel"/>
              <w:jc w:val="center"/>
            </w:pPr>
            <w:r>
              <w:t xml:space="preserve">750</w:t>
            </w:r>
          </w:p>
        </w:tc>
      </w:tr>
    </w:tbl>
    <w:p>
      <w:pPr>
        <w:pStyle w:val="Paragraf"/>
      </w:pPr>
    </w:p>
    <w:bookmarkEnd w:id="40"/>
    <w:p>
      <w:pPr>
        <w:pStyle w:val="Paragraf"/>
      </w:pPr>
      <w:r>
        <w:t xml:space="preserve">XGBoost secara konsisten mengungguli DT dan RF pada semua kelas.</w:t>
      </w:r>
      <w:r>
        <w:t xml:space="preserve"> </w:t>
      </w:r>
      <w:r>
        <w:t xml:space="preserve">Kelas Ball_007 tetap menjadi kelas paling sulit untuk ketiga</w:t>
      </w:r>
      <w:r>
        <w:t xml:space="preserve"> </w:t>
      </w:r>
      <w:r>
        <w:t xml:space="preserve">algoritma, konsisten dengan temuan pada SVM/LR</w:t>
      </w:r>
      <w:r>
        <w:t xml:space="preserve"> </w:t>
      </w:r>
      <w:r>
        <w:t xml:space="preserve">(Lampiran E). Decision Tree menunjukkan degradasi</w:t>
      </w:r>
      <w:r>
        <w:t xml:space="preserve"> </w:t>
      </w:r>
      <w:r>
        <w:t xml:space="preserve">yang lebih besar, terutama pada kelas Ball dan OR keparahan rendah,</w:t>
      </w:r>
      <w:r>
        <w:t xml:space="preserve"> </w:t>
      </w:r>
      <w:r>
        <w:t xml:space="preserve">karena kurangnya mekanisme</w:t>
      </w:r>
      <w:r>
        <w:t xml:space="preserve"> </w:t>
      </w:r>
      <w:r>
        <w:rPr>
          <w:i/>
          <w:iCs/>
        </w:rPr>
        <w:t xml:space="preserve">bagging</w:t>
      </w:r>
      <w:r>
        <w:t xml:space="preserve"> </w:t>
      </w:r>
      <w:r>
        <w:t xml:space="preserve">atau</w:t>
      </w:r>
      <w:r>
        <w:t xml:space="preserve"> </w:t>
      </w:r>
      <w:r>
        <w:rPr>
          <w:i/>
          <w:iCs/>
        </w:rPr>
        <w:t xml:space="preserve">boosting</w:t>
      </w:r>
      <w:r>
        <w:t xml:space="preserve">.</w:t>
      </w:r>
      <w:r>
        <w:t xml:space="preserve"> </w:t>
      </w:r>
      <w:r>
        <w:t xml:space="preserve">Konvergensi peringkat kesulitan kelas ini lintas empat algoritma</w:t>
      </w:r>
      <w:r>
        <w:t xml:space="preserve"> </w:t>
      </w:r>
      <w:r>
        <w:t xml:space="preserve">berbasis fitur (DT, RF, XGB, SVM, LR) memperkuat bahwa fitur HI 18-D</w:t>
      </w:r>
      <w:r>
        <w:t xml:space="preserve"> </w:t>
      </w:r>
      <w:r>
        <w:t xml:space="preserve">secara inheren lebih informatif untuk kelas keparahan tinggi.</w:t>
      </w:r>
    </w:p>
    <w:p>
      <w:pPr>
        <w:pStyle w:val="Paragraf"/>
      </w:pPr>
    </w:p>
    <w:bookmarkEnd w:id="41"/>
    <w:bookmarkStart w:id="54" w:name="lamp:tree_cm"/>
    <w:p>
      <w:pPr>
        <w:pStyle w:val="Lampiransub1"/>
      </w:pPr>
      <w:r>
        <w:t xml:space="preserve">F.4 </w:t>
      </w:r>
      <w:r>
        <w:t xml:space="preserve">Matriks Konfusi</w:t>
      </w:r>
    </w:p>
    <w:p>
      <w:pPr>
        <w:pStyle w:val="Paragraf"/>
      </w:pPr>
    </w:p>
    <w:p>
      <w:pPr>
        <w:pStyle w:val="Paragraf"/>
      </w:pPr>
      <w:r>
        <w:t xml:space="preserve">Gambar </w:t>
      </w:r>
      <w:fldSimple w:instr=" REF fig_lampF_cm_dt \h ">
        <w:r>
          <w:t xml:space="preserve">F.1</w:t>
        </w:r>
      </w:fldSimple>
      <w:r>
        <w:t xml:space="preserve">, </w:t>
      </w:r>
      <w:fldSimple w:instr=" REF fig_lampF_cm_rf \h ">
        <w:r>
          <w:t xml:space="preserve">F.2</w:t>
        </w:r>
      </w:fldSimple>
      <w:r>
        <w:t xml:space="preserve">,</w:t>
      </w:r>
      <w:r>
        <w:t xml:space="preserve"> </w:t>
      </w:r>
      <w:r>
        <w:t xml:space="preserve">dan </w:t>
      </w:r>
      <w:fldSimple w:instr=" REF fig_lampF_cm_xgb \h ">
        <w:r>
          <w:t xml:space="preserve">F.3</w:t>
        </w:r>
      </w:fldSimple>
      <w:r>
        <w:t xml:space="preserve"> memperlihatkan matriks konfusi</w:t>
      </w:r>
      <w:r>
        <w:t xml:space="preserve"> </w:t>
      </w:r>
      <w:r>
        <w:t xml:space="preserve">10×10 untuk Decision Tree, Random Forest, dan XGBoost.</w:t>
      </w:r>
      <w:r>
        <w:t xml:space="preserve"> </w:t>
      </w:r>
      <w:r>
        <w:t xml:space="preserve">Gambar IV.5 pada Bab IV</w:t>
      </w:r>
      <w:r>
        <w:t xml:space="preserve"> </w:t>
      </w:r>
      <w:r>
        <w:t xml:space="preserve">sudah menyajikan distribusi global SHAP untuk ketiga model;</w:t>
      </w:r>
      <w:r>
        <w:t xml:space="preserve"> </w:t>
      </w:r>
      <w:r>
        <w:t xml:space="preserve">matriks di sini melengkapi gambar tersebut dengan rincian kesalahan</w:t>
      </w:r>
      <w:r>
        <w:t xml:space="preserve"> </w:t>
      </w:r>
      <w:r>
        <w:t xml:space="preserve">per pasang kelas.</w:t>
      </w:r>
    </w:p>
    <w:p>
      <w:pPr>
        <w:pStyle w:val="Paragraf"/>
      </w:pPr>
    </w:p>
    <w:bookmarkStart w:id="45" w:name="fig:lampF_cm_dt"/>
    <w:p xmlns:a="http://schemas.openxmlformats.org/drawingml/2006/main" xmlns:pic="http://schemas.openxmlformats.org/drawingml/2006/picture">
      <w:pPr>
        <w:pStyle w:val="Gambar"/>
      </w:pPr>
      <w:r>
        <w:drawing>
          <wp:inline>
            <wp:extent cx="4533709" cy="3400281"/>
            <wp:effectExtent b="0" l="0" r="0" t="0"/>
            <wp:docPr descr="" title="" id="43" name="Picture"/>
            <a:graphic>
              <a:graphicData uri="http://schemas.openxmlformats.org/drawingml/2006/picture">
                <pic:pic>
                  <pic:nvPicPr>
                    <pic:cNvPr descr="assets/figures/lampF/lampF_cm_dt.png" id="44" name="Picture"/>
                    <pic:cNvPicPr>
                      <a:picLocks noChangeArrowheads="1" noChangeAspect="1"/>
                    </pic:cNvPicPr>
                  </pic:nvPicPr>
                  <pic:blipFill>
                    <a:blip r:embed="rId74"/>
                    <a:stretch>
                      <a:fillRect/>
                    </a:stretch>
                  </pic:blipFill>
                  <pic:spPr bwMode="auto">
                    <a:xfrm>
                      <a:off x="0" y="0"/>
                      <a:ext cx="4533709" cy="3400281"/>
                    </a:xfrm>
                    <a:prstGeom prst="rect">
                      <a:avLst/>
                    </a:prstGeom>
                    <a:noFill/>
                    <a:ln w="9525">
                      <a:noFill/>
                      <a:headEnd/>
                      <a:tailEnd/>
                    </a:ln>
                  </pic:spPr>
                </pic:pic>
              </a:graphicData>
            </a:graphic>
          </wp:inline>
        </w:drawing>
      </w:r>
    </w:p>
    <w:p>
      <w:pPr>
        <w:pStyle w:val="JudulGambar"/>
      </w:pPr>
      <w:r>
        <w:t xml:space="preserve">Gambar </w:t>
      </w:r>
      <w:bookmarkStart w:id="61" w:name="fig_lampF_cm_dt"/>
      <w:r>
        <w:t xml:space="preserve">F.</w:t>
      </w:r>
      <w:fldSimple w:instr=" SEQ GambarLampF \* ARABIC ">
        <w:r>
          <w:t xml:space="preserve">1</w:t>
        </w:r>
      </w:fldSimple>
      <w:bookmarkEnd w:id="61"/>
      <w:r>
        <w:t xml:space="preserve"> </w:t>
      </w:r>
      <w:r>
        <w:t xml:space="preserve">Matriks konfusi Decision Tree pada set uji CWRU 10 kelas.</w:t>
      </w:r>
      <w:r>
        <w:t xml:space="preserve"> </w:t>
      </w:r>
      <w:r>
        <w:t xml:space="preserve">Akurasi 94,0%; pola</w:t>
      </w:r>
      <w:r>
        <w:t xml:space="preserve"> </w:t>
      </w:r>
      <w:r>
        <w:rPr>
          <w:i/>
          <w:iCs/>
        </w:rPr>
        <w:t xml:space="preserve">off-diagonal</w:t>
      </w:r>
      <w:r>
        <w:t xml:space="preserve"> </w:t>
      </w:r>
      <w:r>
        <w:t xml:space="preserve">mencerminkan kurangnya kapasitas pemisah batas tunggal.</w:t>
      </w:r>
    </w:p>
    <w:p>
      <w:pPr>
        <w:pStyle w:val="Paragraf"/>
      </w:pPr>
    </w:p>
    <w:bookmarkEnd w:id="45"/>
    <w:bookmarkStart w:id="49" w:name="fig:lampF_cm_rf"/>
    <w:p xmlns:a="http://schemas.openxmlformats.org/drawingml/2006/main" xmlns:pic="http://schemas.openxmlformats.org/drawingml/2006/picture">
      <w:pPr>
        <w:pStyle w:val="Gambar"/>
      </w:pPr>
      <w:r>
        <w:drawing>
          <wp:inline>
            <wp:extent cx="4533709" cy="3400281"/>
            <wp:effectExtent b="0" l="0" r="0" t="0"/>
            <wp:docPr descr="" title="" id="47" name="Picture"/>
            <a:graphic>
              <a:graphicData uri="http://schemas.openxmlformats.org/drawingml/2006/picture">
                <pic:pic>
                  <pic:nvPicPr>
                    <pic:cNvPr descr="assets/figures/lampF/lampF_cm_rf.png" id="48" name="Picture"/>
                    <pic:cNvPicPr>
                      <a:picLocks noChangeArrowheads="1" noChangeAspect="1"/>
                    </pic:cNvPicPr>
                  </pic:nvPicPr>
                  <pic:blipFill>
                    <a:blip r:embed="rId75"/>
                    <a:stretch>
                      <a:fillRect/>
                    </a:stretch>
                  </pic:blipFill>
                  <pic:spPr bwMode="auto">
                    <a:xfrm>
                      <a:off x="0" y="0"/>
                      <a:ext cx="4533709" cy="3400281"/>
                    </a:xfrm>
                    <a:prstGeom prst="rect">
                      <a:avLst/>
                    </a:prstGeom>
                    <a:noFill/>
                    <a:ln w="9525">
                      <a:noFill/>
                      <a:headEnd/>
                      <a:tailEnd/>
                    </a:ln>
                  </pic:spPr>
                </pic:pic>
              </a:graphicData>
            </a:graphic>
          </wp:inline>
        </w:drawing>
      </w:r>
    </w:p>
    <w:p>
      <w:pPr>
        <w:pStyle w:val="JudulGambar"/>
      </w:pPr>
      <w:r>
        <w:t xml:space="preserve">Gambar </w:t>
      </w:r>
      <w:bookmarkStart w:id="62" w:name="fig_lampF_cm_rf"/>
      <w:r>
        <w:t xml:space="preserve">F.</w:t>
      </w:r>
      <w:fldSimple w:instr=" SEQ GambarLampF \* ARABIC ">
        <w:r>
          <w:t xml:space="preserve">2</w:t>
        </w:r>
      </w:fldSimple>
      <w:bookmarkEnd w:id="62"/>
      <w:r>
        <w:t xml:space="preserve"> </w:t>
      </w:r>
      <w:r>
        <w:t xml:space="preserve">Matriks konfusi Random Forest pada set uji CWRU 10 kelas.</w:t>
      </w:r>
      <w:r>
        <w:t xml:space="preserve"> </w:t>
      </w:r>
      <w:r>
        <w:t xml:space="preserve">Akurasi 94,9%; keunggulan</w:t>
      </w:r>
      <w:r>
        <w:t xml:space="preserve"> </w:t>
      </w:r>
      <w:r>
        <w:rPr>
          <w:i/>
          <w:iCs/>
        </w:rPr>
        <w:t xml:space="preserve">bagging</w:t>
      </w:r>
      <w:r>
        <w:t xml:space="preserve"> </w:t>
      </w:r>
      <w:r>
        <w:t xml:space="preserve">terlihat jelas dibandingkan pohon tunggal.</w:t>
      </w:r>
    </w:p>
    <w:p>
      <w:pPr>
        <w:pStyle w:val="Paragraf"/>
      </w:pPr>
    </w:p>
    <w:bookmarkEnd w:id="49"/>
    <w:bookmarkStart w:id="53" w:name="fig:lampF_cm_xgb"/>
    <w:p xmlns:a="http://schemas.openxmlformats.org/drawingml/2006/main" xmlns:pic="http://schemas.openxmlformats.org/drawingml/2006/picture">
      <w:pPr>
        <w:pStyle w:val="Gambar"/>
      </w:pPr>
      <w:r>
        <w:drawing>
          <wp:inline>
            <wp:extent cx="4533709" cy="3400281"/>
            <wp:effectExtent b="0" l="0" r="0" t="0"/>
            <wp:docPr descr="" title="" id="51" name="Picture"/>
            <a:graphic>
              <a:graphicData uri="http://schemas.openxmlformats.org/drawingml/2006/picture">
                <pic:pic>
                  <pic:nvPicPr>
                    <pic:cNvPr descr="assets/figures/lampF/lampF_cm_xgb.png" id="52" name="Picture"/>
                    <pic:cNvPicPr>
                      <a:picLocks noChangeArrowheads="1" noChangeAspect="1"/>
                    </pic:cNvPicPr>
                  </pic:nvPicPr>
                  <pic:blipFill>
                    <a:blip r:embed="rId76"/>
                    <a:stretch>
                      <a:fillRect/>
                    </a:stretch>
                  </pic:blipFill>
                  <pic:spPr bwMode="auto">
                    <a:xfrm>
                      <a:off x="0" y="0"/>
                      <a:ext cx="4533709" cy="3400281"/>
                    </a:xfrm>
                    <a:prstGeom prst="rect">
                      <a:avLst/>
                    </a:prstGeom>
                    <a:noFill/>
                    <a:ln w="9525">
                      <a:noFill/>
                      <a:headEnd/>
                      <a:tailEnd/>
                    </a:ln>
                  </pic:spPr>
                </pic:pic>
              </a:graphicData>
            </a:graphic>
          </wp:inline>
        </w:drawing>
      </w:r>
    </w:p>
    <w:p>
      <w:pPr>
        <w:pStyle w:val="JudulGambar"/>
      </w:pPr>
      <w:r>
        <w:t xml:space="preserve">Gambar </w:t>
      </w:r>
      <w:bookmarkStart w:id="63" w:name="fig_lampF_cm_xgb"/>
      <w:r>
        <w:t xml:space="preserve">F.</w:t>
      </w:r>
      <w:fldSimple w:instr=" SEQ GambarLampF \* ARABIC ">
        <w:r>
          <w:t xml:space="preserve">3</w:t>
        </w:r>
      </w:fldSimple>
      <w:bookmarkEnd w:id="63"/>
      <w:r>
        <w:t xml:space="preserve"> </w:t>
      </w:r>
      <w:r>
        <w:t xml:space="preserve">Matriks konfusi XGBoost pada set uji CWRU 10 kelas.</w:t>
      </w:r>
      <w:r>
        <w:t xml:space="preserve"> </w:t>
      </w:r>
      <w:r>
        <w:t xml:space="preserve">Akurasi 95,3%; XGBoost menjadi pemenang</w:t>
      </w:r>
      <w:r>
        <w:t xml:space="preserve"> </w:t>
      </w:r>
      <w:r>
        <w:t xml:space="preserve">dalam kelompok berbasis pohon pada seluruh metrik.</w:t>
      </w:r>
    </w:p>
    <w:p>
      <w:pPr>
        <w:pStyle w:val="Paragraf"/>
      </w:pPr>
    </w:p>
    <w:bookmarkEnd w:id="53"/>
    <w:bookmarkEnd w:id="54"/>
    <w:bookmarkStart w:id="55" w:name="lamp:tree_reproduksi"/>
    <w:p>
      <w:pPr>
        <w:pStyle w:val="Lampiransub1"/>
      </w:pPr>
      <w:r>
        <w:t xml:space="preserve">F.5 </w:t>
      </w:r>
      <w:r>
        <w:t xml:space="preserve">Catatan Reproduksi</w:t>
      </w:r>
    </w:p>
    <w:p>
      <w:pPr>
        <w:pStyle w:val="Paragraf"/>
      </w:pPr>
    </w:p>
    <w:p>
      <w:pPr>
        <w:pStyle w:val="Paragraf"/>
      </w:pPr>
      <w:r>
        <w:t xml:space="preserve">Seluruh hasil dapat direproduksi dengan menjalankan</w:t>
      </w:r>
      <w:r>
        <w:t xml:space="preserve"> </w:t>
      </w:r>
      <w:r>
        <w:rPr>
          <w:rStyle w:val="VerbatimChar"/>
        </w:rPr>
        <w:t xml:space="preserve">Notebook/Conference2_Classification_Tree.ipynb</w:t>
      </w:r>
      <w:r>
        <w:t xml:space="preserve"> </w:t>
      </w:r>
      <w:r>
        <w:t xml:space="preserve">setelah</w:t>
      </w:r>
      <w:r>
        <w:t xml:space="preserve"> </w:t>
      </w:r>
      <w:r>
        <w:t xml:space="preserve">mengunduh dataset CWRU dari</w:t>
      </w:r>
      <w:r>
        <w:t xml:space="preserve"> </w:t>
      </w:r>
      <w:r>
        <w:rPr>
          <w:i/>
          <w:iCs/>
        </w:rPr>
        <w:t xml:space="preserve">Case Western Reserve University</w:t>
      </w:r>
      <w:r>
        <w:rPr>
          <w:i/>
          <w:iCs/>
        </w:rPr>
        <w:t xml:space="preserve"> </w:t>
      </w:r>
      <w:r>
        <w:rPr>
          <w:i/>
          <w:iCs/>
        </w:rPr>
        <w:t xml:space="preserve">Bearing Data Center</w:t>
      </w:r>
      <w:r>
        <w:t xml:space="preserve"> </w:t>
      </w:r>
      <w:r>
        <w:t xml:space="preserve">(Smith dan Randall, 2015)</w:t>
      </w:r>
      <w:r>
        <w:t xml:space="preserve">. Langkah reproduksi</w:t>
      </w:r>
      <w:r>
        <w:t xml:space="preserve"> </w:t>
      </w:r>
      <w:r>
        <w:t xml:space="preserve">mengikuti pola yang sama dengan Lampiran E, dengan</w:t>
      </w:r>
      <w:r>
        <w:t xml:space="preserve"> </w:t>
      </w:r>
      <w:r>
        <w:t xml:space="preserve">tambahan sel enkoding label sebelum pelatihan XGBoost. Waktu komputasi</w:t>
      </w:r>
      <w:r>
        <w:t xml:space="preserve"> </w:t>
      </w:r>
      <w:r>
        <w:t xml:space="preserve">SHAP TreeExplainer untuk 750 sampel uji pada CPU Intel Core i7</w:t>
      </w:r>
      <w:r>
        <w:t xml:space="preserve"> </w:t>
      </w:r>
      <w:r>
        <w:t xml:space="preserve">berkisar ± 30 detik (algoritma eksak, tanpa aproksimasi), jauh</w:t>
      </w:r>
      <w:r>
        <w:t xml:space="preserve"> </w:t>
      </w:r>
      <w:r>
        <w:t xml:space="preserve">lebih cepat dibanding KernelExplainer.</w:t>
      </w:r>
    </w:p>
    <w:bookmarkEnd w:id="55"/>
    <w:bookmarkEnd w:id="56"/>
    <w:p>
      <w:r>
        <w:br w:type="page"/>
      </w:r>
    </w:p>
    <w:p>
      <w:pPr>
        <w:pStyle w:val="Paragraf"/>
      </w:pPr>
      <w:r>
        <w:t xml:space="preserve">﻿</w:t>
      </w:r>
    </w:p>
    <w:p>
      <w:pPr>
        <w:pStyle w:val="Paragraf"/>
      </w:pPr>
    </w:p>
    <w:bookmarkStart w:id="52" w:name="lamp:wdcnn_fsm"/>
    <w:p>
      <w:pPr>
        <w:pStyle w:val="Lampiran"/>
      </w:pPr>
      <w:r>
        <w:t xml:space="preserve">Lampiran G </w:t>
      </w:r>
      <w:r>
        <w:t xml:space="preserve">Detail Arsitektur WDCNN dan</w:t>
      </w:r>
      <w:r>
        <w:t xml:space="preserve"> </w:t>
      </w:r>
      <w:r>
        <w:rPr>
          <w:i/>
          <w:iCs/>
        </w:rPr>
        <w:t xml:space="preserve">Fault Signature Maps</w:t>
      </w:r>
    </w:p>
    <w:p>
      <w:pPr>
        <w:pStyle w:val="Paragraf"/>
      </w:pPr>
    </w:p>
    <w:p>
      <w:pPr>
        <w:pStyle w:val="Paragraf"/>
      </w:pPr>
      <w:r>
        <w:t xml:space="preserve">Lampiran ini memuat rincian teknis arsitektur</w:t>
      </w:r>
      <w:r>
        <w:t xml:space="preserve"> </w:t>
      </w:r>
      <w:r>
        <w:rPr>
          <w:i/>
          <w:iCs/>
        </w:rPr>
        <w:t xml:space="preserve">Wide-kernel Deep</w:t>
      </w:r>
      <w:r>
        <w:rPr>
          <w:i/>
          <w:iCs/>
        </w:rPr>
        <w:t xml:space="preserve"> </w:t>
      </w:r>
      <w:r>
        <w:rPr>
          <w:i/>
          <w:iCs/>
        </w:rPr>
        <w:t xml:space="preserve">Convolutional Neural Network</w:t>
      </w:r>
      <w:r>
        <w:t xml:space="preserve"> </w:t>
      </w:r>
      <w:r>
        <w:t xml:space="preserve">(WDCNN), konfigurasi pelatihan,</w:t>
      </w:r>
      <w:r>
        <w:t xml:space="preserve"> </w:t>
      </w:r>
      <w:r>
        <w:t xml:space="preserve">studi ablasi ukuran</w:t>
      </w:r>
      <w:r>
        <w:t xml:space="preserve"> </w:t>
      </w:r>
      <w:r>
        <w:rPr>
          <w:i/>
          <w:iCs/>
        </w:rPr>
        <w:t xml:space="preserve">kernel</w:t>
      </w:r>
      <w:r>
        <w:t xml:space="preserve">, dan prosedur komputasi</w:t>
      </w:r>
      <w:r>
        <w:t xml:space="preserve"> </w:t>
      </w:r>
      <w:r>
        <w:rPr>
          <w:i/>
          <w:iCs/>
        </w:rPr>
        <w:t xml:space="preserve">Fault Signature Maps</w:t>
      </w:r>
      <w:r>
        <w:t xml:space="preserve"> </w:t>
      </w:r>
      <w:r>
        <w:t xml:space="preserve">(FSM) yang disajikan di</w:t>
      </w:r>
      <w:r>
        <w:t xml:space="preserve"> </w:t>
      </w:r>
      <w:r>
        <w:t xml:space="preserve">Bab IV Subbab IV.4–Subbab IV.6.</w:t>
      </w:r>
      <w:r>
        <w:t xml:space="preserve"> </w:t>
      </w:r>
      <w:r>
        <w:t xml:space="preserve">Seluruh eksperimen dapat direproduksi melalui</w:t>
      </w:r>
      <w:r>
        <w:t xml:space="preserve"> </w:t>
      </w:r>
      <w:r>
        <w:rPr>
          <w:rStyle w:val="VerbatimChar"/>
        </w:rPr>
        <w:t xml:space="preserve">Notebook/Journal1_Fault_Signature_Maps.ipynb</w:t>
      </w:r>
      <w:r>
        <w:t xml:space="preserve"> </w:t>
      </w:r>
      <w:r>
        <w:t xml:space="preserve">pada repositori publik (Lampiran C).</w:t>
      </w:r>
    </w:p>
    <w:p>
      <w:pPr>
        <w:pStyle w:val="Paragraf"/>
      </w:pPr>
    </w:p>
    <w:bookmarkStart w:id="36" w:name="lamp:wdcnn_arsitektur"/>
    <w:p>
      <w:pPr>
        <w:pStyle w:val="Lampiransub1"/>
      </w:pPr>
      <w:r>
        <w:t xml:space="preserve">G.1 </w:t>
      </w:r>
      <w:r>
        <w:t xml:space="preserve">Arsitektur WDCNN Lengkap</w:t>
      </w:r>
    </w:p>
    <w:p>
      <w:pPr>
        <w:pStyle w:val="Paragraf"/>
      </w:pPr>
    </w:p>
    <w:p>
      <w:pPr>
        <w:pStyle w:val="Paragraf"/>
      </w:pPr>
      <w:r>
        <w:t xml:space="preserve">WDCNN </w:t>
      </w:r>
      <w:r>
        <w:t xml:space="preserve">(Zhang dkk., 2017)</w:t>
      </w:r>
      <w:r>
        <w:t xml:space="preserve"> </w:t>
      </w:r>
      <w:r>
        <w:t xml:space="preserve">dirancang dengan lapisan konvolusi</w:t>
      </w:r>
      <w:r>
        <w:t xml:space="preserve"> </w:t>
      </w:r>
      <w:r>
        <w:t xml:space="preserve">pertama berkernel lebar untuk mengekstrak fitur</w:t>
      </w:r>
      <w:r>
        <w:t xml:space="preserve"> </w:t>
      </w:r>
      <w:r>
        <w:rPr>
          <w:i/>
          <w:iCs/>
        </w:rPr>
        <w:t xml:space="preserve">frequency-aware</w:t>
      </w:r>
      <w:r>
        <w:t xml:space="preserve"> </w:t>
      </w:r>
      <w:r>
        <w:t xml:space="preserve">langsung dari sinyal mentah, tanpa praproses ekstraksi fitur manual.</w:t>
      </w:r>
      <w:r>
        <w:t xml:space="preserve"> </w:t>
      </w:r>
      <w:r>
        <w:t xml:space="preserve">Lima lapisan konvolusi diikuti dua lapisan</w:t>
      </w:r>
      <w:r>
        <w:t xml:space="preserve"> </w:t>
      </w:r>
      <w:r>
        <w:rPr>
          <w:i/>
          <w:iCs/>
        </w:rPr>
        <w:t xml:space="preserve">fully connected</w:t>
      </w:r>
      <w:r>
        <w:t xml:space="preserve"> </w:t>
      </w:r>
      <w:r>
        <w:t xml:space="preserve">dan kepala</w:t>
      </w:r>
      <w:r>
        <w:t xml:space="preserve"> </w:t>
      </w:r>
      <w:r>
        <w:rPr>
          <w:i/>
          <w:iCs/>
        </w:rPr>
        <w:t xml:space="preserve">softmax</w:t>
      </w:r>
      <w:r>
        <w:t xml:space="preserve"> </w:t>
      </w:r>
      <w:r>
        <w:t xml:space="preserve">untuk 10 kelas. Spesifikasi lengkap setiap</w:t>
      </w:r>
      <w:r>
        <w:t xml:space="preserve"> </w:t>
      </w:r>
      <w:r>
        <w:t xml:space="preserve">lapisan beserta jumlah parameter disajikan pada</w:t>
      </w:r>
      <w:r>
        <w:t xml:space="preserve"> </w:t>
      </w:r>
      <w:r>
        <w:t xml:space="preserve">Tabel </w:t>
      </w:r>
      <w:fldSimple w:instr=" REF tab_lampG_arsitektur_wdcnn \h ">
        <w:r>
          <w:t xml:space="preserve">G.1</w:t>
        </w:r>
      </w:fldSimple>
      <w:r>
        <w:t xml:space="preserve">.</w:t>
      </w:r>
    </w:p>
    <w:p>
      <w:pPr>
        <w:pStyle w:val="Paragraf"/>
      </w:pPr>
    </w:p>
    <w:bookmarkStart w:id="35" w:name="tab:lampG_arsitektur_wdcnn"/>
    <w:p>
      <w:pPr>
        <w:pStyle w:val="judulTabel"/>
      </w:pPr>
      <w:r>
        <w:t xml:space="preserve">Tabel </w:t>
      </w:r>
      <w:bookmarkStart w:id="53" w:name="tab_lampG_arsitektur_wdcnn"/>
      <w:r>
        <w:t xml:space="preserve">G.</w:t>
      </w:r>
      <w:fldSimple w:instr=" SEQ TabelLampG \* ARABIC ">
        <w:r>
          <w:t xml:space="preserve">1</w:t>
        </w:r>
      </w:fldSimple>
      <w:bookmarkEnd w:id="53"/>
      <w:r>
        <w:t xml:space="preserve"> </w:t>
      </w:r>
      <w:r>
        <w:t xml:space="preserve">Arsitektur WDCNN varian A (baseline) untuk klasifikasi</w:t>
      </w:r>
      <w:r>
        <w:t xml:space="preserve"> </w:t>
      </w:r>
      <w:r>
        <w:t xml:space="preserve">10 kelas CWRU. Total parameter ≈ 60.710.</w:t>
      </w:r>
      <w:r>
        <w:t xml:space="preserve"> </w:t>
      </w:r>
      <w:r>
        <w:t xml:space="preserve">Sumber:</w:t>
      </w:r>
      <w:r>
        <w:t xml:space="preserve"> </w:t>
      </w:r>
      <w:r>
        <w:t xml:space="preserve">(</w:t>
      </w:r>
      <w:r>
        <w:t xml:space="preserve">Suharto dan lainnya</w:t>
      </w:r>
      <w:r>
        <w:t xml:space="preserve">, 2025)</w:t>
      </w:r>
      <w:r>
        <w:t xml:space="preserve">,</w:t>
      </w:r>
      <w:r>
        <w:t xml:space="preserve"> </w:t>
      </w:r>
      <w:r>
        <w:t xml:space="preserve">adaptasi dari</w:t>
      </w:r>
      <w:r>
        <w:t xml:space="preserve"> </w:t>
      </w:r>
      <w:r>
        <w:t xml:space="preserve">(Zhang dkk., 2017)</w:t>
      </w:r>
      <w:r>
        <w:t xml:space="preserve">.</w:t>
      </w:r>
    </w:p>
    <w:p>
      <w:pPr>
        <w:pStyle w:val="Paragraf"/>
      </w:pPr>
    </w:p>
    <w:tbl>
      <w:tblPr>
        <w:tblStyle w:val="Table"/>
        <w:tblW w:type="dxa" w:w="7933"/>
        <w:tblLook w:firstRow="1" w:lastRow="0" w:firstColumn="0" w:lastColumn="0" w:noHBand="0" w:noVBand="0" w:val="0020"/>
        <w:tblCaption w:val="Arsitektur WDCNN varian A (baseline) untuk klasifikasi 10 kelas CWRU. Total parameter ≈ 60.710. Sumber: (Suharto dan lainnya, 2025), adaptasi dari (Zhang dkk., 2017)."/>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133"/>
        <w:gridCol w:w="1133"/>
        <w:gridCol w:w="1699"/>
        <w:gridCol w:w="1699"/>
        <w:gridCol w:w="1133"/>
        <w:gridCol w:w="1136"/>
      </w:tblGrid>
      <w:tr>
        <w:trPr>
          <w:tblHeader w:val="on"/>
        </w:trPr>
        <w:tc>
          <w:tcPr>
            <w:tcW w:w="1133" w:type="dxa"/>
          </w:tcPr>
          <w:p>
            <w:pPr>
              <w:pStyle w:val="IsiTabel"/>
              <w:jc w:val="center"/>
            </w:pPr>
            <w:r>
              <w:rPr>
                <w:b/>
                <w:bCs/>
              </w:rPr>
              <w:t xml:space="preserve">Lapis</w:t>
            </w:r>
          </w:p>
        </w:tc>
        <w:tc>
          <w:tcPr>
            <w:tcW w:w="1133" w:type="dxa"/>
          </w:tcPr>
          <w:p>
            <w:pPr>
              <w:pStyle w:val="IsiTabel"/>
              <w:jc w:val="left"/>
            </w:pPr>
            <w:r>
              <w:rPr>
                <w:b/>
                <w:bCs/>
              </w:rPr>
              <w:t xml:space="preserve">Tipe</w:t>
            </w:r>
          </w:p>
        </w:tc>
        <w:tc>
          <w:tcPr>
            <w:tcW w:w="1699" w:type="dxa"/>
          </w:tcPr>
          <w:p>
            <w:pPr>
              <w:pStyle w:val="IsiTabel"/>
              <w:jc w:val="left"/>
            </w:pPr>
            <w:r>
              <w:rPr>
                <w:b/>
                <w:bCs/>
              </w:rPr>
              <w:t xml:space="preserve">Kernel / Unit</w:t>
            </w:r>
          </w:p>
        </w:tc>
        <w:tc>
          <w:tcPr>
            <w:tcW w:w="1699" w:type="dxa"/>
          </w:tcPr>
          <w:p>
            <w:pPr>
              <w:pStyle w:val="IsiTabel"/>
              <w:jc w:val="left"/>
            </w:pPr>
            <w:r>
              <w:rPr>
                <w:b/>
                <w:bCs/>
              </w:rPr>
              <w:t xml:space="preserve">Konfigurasi</w:t>
            </w:r>
          </w:p>
        </w:tc>
        <w:tc>
          <w:tcPr>
            <w:tcW w:w="1133" w:type="dxa"/>
          </w:tcPr>
          <w:p>
            <w:pPr>
              <w:pStyle w:val="IsiTabel"/>
              <w:jc w:val="right"/>
            </w:pPr>
            <w:r>
              <w:rPr>
                <w:b/>
                <w:bCs/>
              </w:rPr>
              <w:t xml:space="preserve">Output</w:t>
            </w:r>
          </w:p>
        </w:tc>
        <w:tc>
          <w:tcPr>
            <w:tcW w:w="1136" w:type="dxa"/>
          </w:tcPr>
          <w:p>
            <w:pPr>
              <w:pStyle w:val="IsiTabel"/>
              <w:jc w:val="right"/>
            </w:pPr>
            <w:r>
              <w:rPr>
                <w:b/>
                <w:bCs/>
              </w:rPr>
              <w:t xml:space="preserve">Param.</w:t>
            </w:r>
          </w:p>
        </w:tc>
      </w:tr>
      <w:tr>
        <w:tc>
          <w:tcPr>
            <w:tcW w:w="1133" w:type="dxa"/>
          </w:tcPr>
          <w:p>
            <w:pPr>
              <w:pStyle w:val="IsiTabel"/>
              <w:jc w:val="center"/>
            </w:pPr>
            <w:r>
              <w:t xml:space="preserve">1</w:t>
            </w:r>
          </w:p>
        </w:tc>
        <w:tc>
          <w:tcPr>
            <w:tcW w:w="1133" w:type="dxa"/>
          </w:tcPr>
          <w:p>
            <w:pPr>
              <w:pStyle w:val="IsiTabel"/>
              <w:jc w:val="left"/>
            </w:pPr>
            <w:r>
              <w:t xml:space="preserve">Conv1D + BN + ReLU + MaxPool</w:t>
            </w:r>
          </w:p>
        </w:tc>
        <w:tc>
          <w:tcPr>
            <w:tcW w:w="1699" w:type="dxa"/>
          </w:tcPr>
          <w:p>
            <w:pPr>
              <w:pStyle w:val="IsiTabel"/>
              <w:jc w:val="left"/>
            </w:pPr>
            <w:r>
              <w:rPr>
                <w:i/>
                <w:iCs/>
              </w:rPr>
              <w:t xml:space="preserve">k</w:t>
            </w:r>
            <w:r>
              <w:t xml:space="preserve">=64,</w:t>
            </w:r>
            <w:r>
              <w:t xml:space="preserve"> </w:t>
            </w:r>
            <w:r>
              <w:rPr>
                <w:i/>
                <w:iCs/>
              </w:rPr>
              <w:t xml:space="preserve">s</w:t>
            </w:r>
            <w:r>
              <w:t xml:space="preserve">=16</w:t>
            </w:r>
          </w:p>
        </w:tc>
        <w:tc>
          <w:tcPr>
            <w:tcW w:w="1699" w:type="dxa"/>
          </w:tcPr>
          <w:p>
            <w:pPr>
              <w:pStyle w:val="IsiTabel"/>
              <w:jc w:val="left"/>
            </w:pPr>
            <w:r>
              <w:t xml:space="preserve">16 filter,</w:t>
            </w:r>
            <w:r>
              <w:t xml:space="preserve"> </w:t>
            </w:r>
            <w:r>
              <w:rPr>
                <w:i/>
                <w:iCs/>
              </w:rPr>
              <w:t xml:space="preserve">padding</w:t>
            </w:r>
            <w:r>
              <w:t xml:space="preserve"> </w:t>
            </w:r>
            <w:r>
              <w:t xml:space="preserve">valid</w:t>
            </w:r>
          </w:p>
        </w:tc>
        <w:tc>
          <w:tcPr>
            <w:tcW w:w="1133" w:type="dxa"/>
          </w:tcPr>
          <w:p>
            <w:pPr>
              <w:pStyle w:val="IsiTabel"/>
              <w:jc w:val="right"/>
            </w:pPr>
            <w:r>
              <w:t xml:space="preserve">(1, 124, 16)</w:t>
            </w:r>
          </w:p>
        </w:tc>
        <w:tc>
          <w:tcPr>
            <w:tcW w:w="1136" w:type="dxa"/>
          </w:tcPr>
          <w:p>
            <w:pPr>
              <w:pStyle w:val="IsiTabel"/>
              <w:jc w:val="right"/>
            </w:pPr>
            <w:r>
              <w:t xml:space="preserve">1.040</w:t>
            </w:r>
          </w:p>
        </w:tc>
      </w:tr>
      <w:tr>
        <w:tc>
          <w:tcPr>
            <w:tcW w:w="1133" w:type="dxa"/>
          </w:tcPr>
          <w:p>
            <w:pPr>
              <w:pStyle w:val="IsiTabel"/>
              <w:jc w:val="center"/>
            </w:pPr>
            <w:r>
              <w:t xml:space="preserve">2</w:t>
            </w:r>
          </w:p>
        </w:tc>
        <w:tc>
          <w:tcPr>
            <w:tcW w:w="1133" w:type="dxa"/>
          </w:tcPr>
          <w:p>
            <w:pPr>
              <w:pStyle w:val="IsiTabel"/>
              <w:jc w:val="left"/>
            </w:pPr>
            <w:r>
              <w:t xml:space="preserve">Conv1D + BN + ReLU + MaxPool</w:t>
            </w:r>
          </w:p>
        </w:tc>
        <w:tc>
          <w:tcPr>
            <w:tcW w:w="1699" w:type="dxa"/>
          </w:tcPr>
          <w:p>
            <w:pPr>
              <w:pStyle w:val="IsiTabel"/>
              <w:jc w:val="left"/>
            </w:pPr>
            <w:r>
              <w:rPr>
                <w:i/>
                <w:iCs/>
              </w:rPr>
              <w:t xml:space="preserve">k</w:t>
            </w:r>
            <w:r>
              <w:t xml:space="preserve">=3,</w:t>
            </w:r>
            <w:r>
              <w:t xml:space="preserve"> </w:t>
            </w:r>
            <w:r>
              <w:rPr>
                <w:i/>
                <w:iCs/>
              </w:rPr>
              <w:t xml:space="preserve">s</w:t>
            </w:r>
            <w:r>
              <w:t xml:space="preserve">=1</w:t>
            </w:r>
          </w:p>
        </w:tc>
        <w:tc>
          <w:tcPr>
            <w:tcW w:w="1699" w:type="dxa"/>
          </w:tcPr>
          <w:p>
            <w:pPr>
              <w:pStyle w:val="IsiTabel"/>
              <w:jc w:val="left"/>
            </w:pPr>
            <w:r>
              <w:t xml:space="preserve">32 filter,</w:t>
            </w:r>
            <w:r>
              <w:t xml:space="preserve"> </w:t>
            </w:r>
            <w:r>
              <w:rPr>
                <w:i/>
                <w:iCs/>
              </w:rPr>
              <w:t xml:space="preserve">padding</w:t>
            </w:r>
            <w:r>
              <w:t xml:space="preserve"> </w:t>
            </w:r>
            <w:r>
              <w:t xml:space="preserve">same</w:t>
            </w:r>
          </w:p>
        </w:tc>
        <w:tc>
          <w:tcPr>
            <w:tcW w:w="1133" w:type="dxa"/>
          </w:tcPr>
          <w:p>
            <w:pPr>
              <w:pStyle w:val="IsiTabel"/>
              <w:jc w:val="right"/>
            </w:pPr>
            <w:r>
              <w:t xml:space="preserve">(1, 62, 32)</w:t>
            </w:r>
          </w:p>
        </w:tc>
        <w:tc>
          <w:tcPr>
            <w:tcW w:w="1136" w:type="dxa"/>
          </w:tcPr>
          <w:p>
            <w:pPr>
              <w:pStyle w:val="IsiTabel"/>
              <w:jc w:val="right"/>
            </w:pPr>
            <w:r>
              <w:t xml:space="preserve">1.568</w:t>
            </w:r>
          </w:p>
        </w:tc>
      </w:tr>
      <w:tr>
        <w:tc>
          <w:tcPr>
            <w:tcW w:w="1133" w:type="dxa"/>
          </w:tcPr>
          <w:p>
            <w:pPr>
              <w:pStyle w:val="IsiTabel"/>
              <w:jc w:val="center"/>
            </w:pPr>
            <w:r>
              <w:t xml:space="preserve">3</w:t>
            </w:r>
          </w:p>
        </w:tc>
        <w:tc>
          <w:tcPr>
            <w:tcW w:w="1133" w:type="dxa"/>
          </w:tcPr>
          <w:p>
            <w:pPr>
              <w:pStyle w:val="IsiTabel"/>
              <w:jc w:val="left"/>
            </w:pPr>
            <w:r>
              <w:t xml:space="preserve">Conv1D + BN + ReLU + MaxPool</w:t>
            </w:r>
          </w:p>
        </w:tc>
        <w:tc>
          <w:tcPr>
            <w:tcW w:w="1699" w:type="dxa"/>
          </w:tcPr>
          <w:p>
            <w:pPr>
              <w:pStyle w:val="IsiTabel"/>
              <w:jc w:val="left"/>
            </w:pPr>
            <w:r>
              <w:rPr>
                <w:i/>
                <w:iCs/>
              </w:rPr>
              <w:t xml:space="preserve">k</w:t>
            </w:r>
            <w:r>
              <w:t xml:space="preserve">=3,</w:t>
            </w:r>
            <w:r>
              <w:t xml:space="preserve"> </w:t>
            </w:r>
            <w:r>
              <w:rPr>
                <w:i/>
                <w:iCs/>
              </w:rPr>
              <w:t xml:space="preserve">s</w:t>
            </w:r>
            <w:r>
              <w:t xml:space="preserve">=1</w:t>
            </w:r>
          </w:p>
        </w:tc>
        <w:tc>
          <w:tcPr>
            <w:tcW w:w="1699" w:type="dxa"/>
          </w:tcPr>
          <w:p>
            <w:pPr>
              <w:pStyle w:val="IsiTabel"/>
              <w:jc w:val="left"/>
            </w:pPr>
            <w:r>
              <w:t xml:space="preserve">64 filter,</w:t>
            </w:r>
            <w:r>
              <w:t xml:space="preserve"> </w:t>
            </w:r>
            <w:r>
              <w:rPr>
                <w:i/>
                <w:iCs/>
              </w:rPr>
              <w:t xml:space="preserve">padding</w:t>
            </w:r>
            <w:r>
              <w:t xml:space="preserve"> </w:t>
            </w:r>
            <w:r>
              <w:t xml:space="preserve">same</w:t>
            </w:r>
          </w:p>
        </w:tc>
        <w:tc>
          <w:tcPr>
            <w:tcW w:w="1133" w:type="dxa"/>
          </w:tcPr>
          <w:p>
            <w:pPr>
              <w:pStyle w:val="IsiTabel"/>
              <w:jc w:val="right"/>
            </w:pPr>
            <w:r>
              <w:t xml:space="preserve">(1, 31, 64)</w:t>
            </w:r>
          </w:p>
        </w:tc>
        <w:tc>
          <w:tcPr>
            <w:tcW w:w="1136" w:type="dxa"/>
          </w:tcPr>
          <w:p>
            <w:pPr>
              <w:pStyle w:val="IsiTabel"/>
              <w:jc w:val="right"/>
            </w:pPr>
            <w:r>
              <w:t xml:space="preserve">6.272</w:t>
            </w:r>
          </w:p>
        </w:tc>
      </w:tr>
      <w:tr>
        <w:tc>
          <w:tcPr>
            <w:tcW w:w="1133" w:type="dxa"/>
          </w:tcPr>
          <w:p>
            <w:pPr>
              <w:pStyle w:val="IsiTabel"/>
              <w:jc w:val="center"/>
            </w:pPr>
            <w:r>
              <w:t xml:space="preserve">4</w:t>
            </w:r>
          </w:p>
        </w:tc>
        <w:tc>
          <w:tcPr>
            <w:tcW w:w="1133" w:type="dxa"/>
          </w:tcPr>
          <w:p>
            <w:pPr>
              <w:pStyle w:val="IsiTabel"/>
              <w:jc w:val="left"/>
            </w:pPr>
            <w:r>
              <w:t xml:space="preserve">Conv1D + BN + ReLU + MaxPool</w:t>
            </w:r>
          </w:p>
        </w:tc>
        <w:tc>
          <w:tcPr>
            <w:tcW w:w="1699" w:type="dxa"/>
          </w:tcPr>
          <w:p>
            <w:pPr>
              <w:pStyle w:val="IsiTabel"/>
              <w:jc w:val="left"/>
            </w:pPr>
            <w:r>
              <w:rPr>
                <w:i/>
                <w:iCs/>
              </w:rPr>
              <w:t xml:space="preserve">k</w:t>
            </w:r>
            <w:r>
              <w:t xml:space="preserve">=3,</w:t>
            </w:r>
            <w:r>
              <w:t xml:space="preserve"> </w:t>
            </w:r>
            <w:r>
              <w:rPr>
                <w:i/>
                <w:iCs/>
              </w:rPr>
              <w:t xml:space="preserve">s</w:t>
            </w:r>
            <w:r>
              <w:t xml:space="preserve">=1</w:t>
            </w:r>
          </w:p>
        </w:tc>
        <w:tc>
          <w:tcPr>
            <w:tcW w:w="1699" w:type="dxa"/>
          </w:tcPr>
          <w:p>
            <w:pPr>
              <w:pStyle w:val="IsiTabel"/>
              <w:jc w:val="left"/>
            </w:pPr>
            <w:r>
              <w:t xml:space="preserve">64 filter,</w:t>
            </w:r>
            <w:r>
              <w:t xml:space="preserve"> </w:t>
            </w:r>
            <w:r>
              <w:rPr>
                <w:i/>
                <w:iCs/>
              </w:rPr>
              <w:t xml:space="preserve">padding</w:t>
            </w:r>
            <w:r>
              <w:t xml:space="preserve"> </w:t>
            </w:r>
            <w:r>
              <w:t xml:space="preserve">same</w:t>
            </w:r>
          </w:p>
        </w:tc>
        <w:tc>
          <w:tcPr>
            <w:tcW w:w="1133" w:type="dxa"/>
          </w:tcPr>
          <w:p>
            <w:pPr>
              <w:pStyle w:val="IsiTabel"/>
              <w:jc w:val="right"/>
            </w:pPr>
            <w:r>
              <w:t xml:space="preserve">(1, 15, 64)</w:t>
            </w:r>
          </w:p>
        </w:tc>
        <w:tc>
          <w:tcPr>
            <w:tcW w:w="1136" w:type="dxa"/>
          </w:tcPr>
          <w:p>
            <w:pPr>
              <w:pStyle w:val="IsiTabel"/>
              <w:jc w:val="right"/>
            </w:pPr>
            <w:r>
              <w:t xml:space="preserve">12.416</w:t>
            </w:r>
          </w:p>
        </w:tc>
      </w:tr>
      <w:tr>
        <w:tc>
          <w:tcPr>
            <w:tcW w:w="1133" w:type="dxa"/>
          </w:tcPr>
          <w:p>
            <w:pPr>
              <w:pStyle w:val="IsiTabel"/>
              <w:jc w:val="center"/>
            </w:pPr>
            <w:r>
              <w:t xml:space="preserve">5</w:t>
            </w:r>
          </w:p>
        </w:tc>
        <w:tc>
          <w:tcPr>
            <w:tcW w:w="1133" w:type="dxa"/>
          </w:tcPr>
          <w:p>
            <w:pPr>
              <w:pStyle w:val="IsiTabel"/>
              <w:jc w:val="left"/>
            </w:pPr>
            <w:r>
              <w:t xml:space="preserve">Conv1D + BN + ReLU + MaxPool</w:t>
            </w:r>
          </w:p>
        </w:tc>
        <w:tc>
          <w:tcPr>
            <w:tcW w:w="1699" w:type="dxa"/>
          </w:tcPr>
          <w:p>
            <w:pPr>
              <w:pStyle w:val="IsiTabel"/>
              <w:jc w:val="left"/>
            </w:pPr>
            <w:r>
              <w:rPr>
                <w:i/>
                <w:iCs/>
              </w:rPr>
              <w:t xml:space="preserve">k</w:t>
            </w:r>
            <w:r>
              <w:t xml:space="preserve">=3,</w:t>
            </w:r>
            <w:r>
              <w:t xml:space="preserve"> </w:t>
            </w:r>
            <w:r>
              <w:rPr>
                <w:i/>
                <w:iCs/>
              </w:rPr>
              <w:t xml:space="preserve">s</w:t>
            </w:r>
            <w:r>
              <w:t xml:space="preserve">=1</w:t>
            </w:r>
          </w:p>
        </w:tc>
        <w:tc>
          <w:tcPr>
            <w:tcW w:w="1699" w:type="dxa"/>
          </w:tcPr>
          <w:p>
            <w:pPr>
              <w:pStyle w:val="IsiTabel"/>
              <w:jc w:val="left"/>
            </w:pPr>
            <w:r>
              <w:t xml:space="preserve">64 filter,</w:t>
            </w:r>
            <w:r>
              <w:t xml:space="preserve"> </w:t>
            </w:r>
            <w:r>
              <w:rPr>
                <w:i/>
                <w:iCs/>
              </w:rPr>
              <w:t xml:space="preserve">padding</w:t>
            </w:r>
            <w:r>
              <w:t xml:space="preserve"> </w:t>
            </w:r>
            <w:r>
              <w:t xml:space="preserve">same</w:t>
            </w:r>
          </w:p>
        </w:tc>
        <w:tc>
          <w:tcPr>
            <w:tcW w:w="1133" w:type="dxa"/>
          </w:tcPr>
          <w:p>
            <w:pPr>
              <w:pStyle w:val="IsiTabel"/>
              <w:jc w:val="right"/>
            </w:pPr>
            <w:r>
              <w:t xml:space="preserve">(1, 7, 64)</w:t>
            </w:r>
          </w:p>
        </w:tc>
        <w:tc>
          <w:tcPr>
            <w:tcW w:w="1136" w:type="dxa"/>
          </w:tcPr>
          <w:p>
            <w:pPr>
              <w:pStyle w:val="IsiTabel"/>
              <w:jc w:val="right"/>
            </w:pPr>
            <w:r>
              <w:t xml:space="preserve">12.416</w:t>
            </w:r>
          </w:p>
        </w:tc>
      </w:tr>
      <w:tr>
        <w:tc>
          <w:tcPr>
            <w:tcW w:w="1133" w:type="dxa"/>
          </w:tcPr>
          <w:p>
            <w:pPr>
              <w:pStyle w:val="IsiTabel"/>
              <w:jc w:val="center"/>
            </w:pPr>
            <w:r>
              <w:t xml:space="preserve">6</w:t>
            </w:r>
          </w:p>
        </w:tc>
        <w:tc>
          <w:tcPr>
            <w:tcW w:w="1133" w:type="dxa"/>
          </w:tcPr>
          <w:p>
            <w:pPr>
              <w:pStyle w:val="IsiTabel"/>
              <w:jc w:val="left"/>
            </w:pPr>
            <w:r>
              <w:rPr>
                <w:i/>
                <w:iCs/>
              </w:rPr>
              <w:t xml:space="preserve">Flatten</w:t>
            </w:r>
          </w:p>
        </w:tc>
        <w:tc>
          <w:tcPr>
            <w:tcW w:w="1699" w:type="dxa"/>
          </w:tcPr>
          <w:p>
            <w:pPr>
              <w:pStyle w:val="IsiTabel"/>
              <w:jc w:val="left"/>
            </w:pPr>
            <w:r>
              <w:t xml:space="preserve">—</w:t>
            </w:r>
          </w:p>
        </w:tc>
        <w:tc>
          <w:tcPr>
            <w:tcW w:w="1699" w:type="dxa"/>
          </w:tcPr>
          <w:p>
            <w:pPr>
              <w:pStyle w:val="IsiTabel"/>
              <w:jc w:val="left"/>
            </w:pPr>
            <w:r>
              <w:t xml:space="preserve">—</w:t>
            </w:r>
          </w:p>
        </w:tc>
        <w:tc>
          <w:tcPr>
            <w:tcW w:w="1133" w:type="dxa"/>
          </w:tcPr>
          <w:p>
            <w:pPr>
              <w:pStyle w:val="IsiTabel"/>
              <w:jc w:val="right"/>
            </w:pPr>
            <w:r>
              <w:t xml:space="preserve">(1, 448)</w:t>
            </w:r>
          </w:p>
        </w:tc>
        <w:tc>
          <w:tcPr>
            <w:tcW w:w="1136" w:type="dxa"/>
          </w:tcPr>
          <w:p>
            <w:pPr>
              <w:pStyle w:val="IsiTabel"/>
              <w:jc w:val="right"/>
            </w:pPr>
            <w:r>
              <w:t xml:space="preserve">0</w:t>
            </w:r>
          </w:p>
        </w:tc>
      </w:tr>
      <w:tr>
        <w:tc>
          <w:tcPr>
            <w:tcW w:w="1133" w:type="dxa"/>
          </w:tcPr>
          <w:p>
            <w:pPr>
              <w:pStyle w:val="IsiTabel"/>
              <w:jc w:val="center"/>
            </w:pPr>
            <w:r>
              <w:t xml:space="preserve">7</w:t>
            </w:r>
          </w:p>
        </w:tc>
        <w:tc>
          <w:tcPr>
            <w:tcW w:w="1133" w:type="dxa"/>
          </w:tcPr>
          <w:p>
            <w:pPr>
              <w:pStyle w:val="IsiTabel"/>
              <w:jc w:val="left"/>
            </w:pPr>
            <w:r>
              <w:t xml:space="preserve">FC + ReLU + Dropout</w:t>
            </w:r>
          </w:p>
        </w:tc>
        <w:tc>
          <w:tcPr>
            <w:tcW w:w="1699" w:type="dxa"/>
          </w:tcPr>
          <w:p>
            <w:pPr>
              <w:pStyle w:val="IsiTabel"/>
              <w:jc w:val="left"/>
            </w:pPr>
            <w:r>
              <w:rPr>
                <w:i/>
                <w:iCs/>
              </w:rPr>
              <w:t xml:space="preserve">n</w:t>
            </w:r>
            <w:r>
              <w:t xml:space="preserve">=100</w:t>
            </w:r>
          </w:p>
        </w:tc>
        <w:tc>
          <w:tcPr>
            <w:tcW w:w="1699" w:type="dxa"/>
          </w:tcPr>
          <w:p>
            <w:pPr>
              <w:pStyle w:val="IsiTabel"/>
              <w:jc w:val="left"/>
            </w:pPr>
            <w:r>
              <w:rPr>
                <w:i/>
                <w:iCs/>
              </w:rPr>
              <w:t xml:space="preserve">dropout</w:t>
            </w:r>
            <w:r>
              <w:t xml:space="preserve"> </w:t>
            </w:r>
            <w:r>
              <w:t xml:space="preserve">0,5</w:t>
            </w:r>
          </w:p>
        </w:tc>
        <w:tc>
          <w:tcPr>
            <w:tcW w:w="1133" w:type="dxa"/>
          </w:tcPr>
          <w:p>
            <w:pPr>
              <w:pStyle w:val="IsiTabel"/>
              <w:jc w:val="right"/>
            </w:pPr>
            <w:r>
              <w:t xml:space="preserve">(1, 100)</w:t>
            </w:r>
          </w:p>
        </w:tc>
        <w:tc>
          <w:tcPr>
            <w:tcW w:w="1136" w:type="dxa"/>
          </w:tcPr>
          <w:p>
            <w:pPr>
              <w:pStyle w:val="IsiTabel"/>
              <w:jc w:val="right"/>
            </w:pPr>
            <w:r>
              <w:t xml:space="preserve">44.900</w:t>
            </w:r>
          </w:p>
        </w:tc>
      </w:tr>
      <w:tr>
        <w:tc>
          <w:tcPr>
            <w:tcW w:w="1133" w:type="dxa"/>
          </w:tcPr>
          <w:p>
            <w:pPr>
              <w:pStyle w:val="IsiTabel"/>
              <w:jc w:val="center"/>
            </w:pPr>
            <w:r>
              <w:t xml:space="preserve">8</w:t>
            </w:r>
          </w:p>
        </w:tc>
        <w:tc>
          <w:tcPr>
            <w:tcW w:w="1133" w:type="dxa"/>
          </w:tcPr>
          <w:p>
            <w:pPr>
              <w:pStyle w:val="IsiTabel"/>
              <w:jc w:val="left"/>
            </w:pPr>
            <w:r>
              <w:t xml:space="preserve">FC + ReLU + Dropout</w:t>
            </w:r>
          </w:p>
        </w:tc>
        <w:tc>
          <w:tcPr>
            <w:tcW w:w="1699" w:type="dxa"/>
          </w:tcPr>
          <w:p>
            <w:pPr>
              <w:pStyle w:val="IsiTabel"/>
              <w:jc w:val="left"/>
            </w:pPr>
            <w:r>
              <w:rPr>
                <w:i/>
                <w:iCs/>
              </w:rPr>
              <w:t xml:space="preserve">n</w:t>
            </w:r>
            <w:r>
              <w:t xml:space="preserve">=100</w:t>
            </w:r>
          </w:p>
        </w:tc>
        <w:tc>
          <w:tcPr>
            <w:tcW w:w="1699" w:type="dxa"/>
          </w:tcPr>
          <w:p>
            <w:pPr>
              <w:pStyle w:val="IsiTabel"/>
              <w:jc w:val="left"/>
            </w:pPr>
            <w:r>
              <w:rPr>
                <w:i/>
                <w:iCs/>
              </w:rPr>
              <w:t xml:space="preserve">dropout</w:t>
            </w:r>
            <w:r>
              <w:t xml:space="preserve"> </w:t>
            </w:r>
            <w:r>
              <w:t xml:space="preserve">0,5</w:t>
            </w:r>
          </w:p>
        </w:tc>
        <w:tc>
          <w:tcPr>
            <w:tcW w:w="1133" w:type="dxa"/>
          </w:tcPr>
          <w:p>
            <w:pPr>
              <w:pStyle w:val="IsiTabel"/>
              <w:jc w:val="right"/>
            </w:pPr>
            <w:r>
              <w:t xml:space="preserve">(1, 100)</w:t>
            </w:r>
          </w:p>
        </w:tc>
        <w:tc>
          <w:tcPr>
            <w:tcW w:w="1136" w:type="dxa"/>
          </w:tcPr>
          <w:p>
            <w:pPr>
              <w:pStyle w:val="IsiTabel"/>
              <w:jc w:val="right"/>
            </w:pPr>
            <w:r>
              <w:t xml:space="preserve">10.100</w:t>
            </w:r>
          </w:p>
        </w:tc>
      </w:tr>
      <w:tr>
        <w:tc>
          <w:tcPr>
            <w:tcW w:w="1133" w:type="dxa"/>
          </w:tcPr>
          <w:p>
            <w:pPr>
              <w:pStyle w:val="IsiTabel"/>
              <w:jc w:val="center"/>
            </w:pPr>
            <w:r>
              <w:t xml:space="preserve">9</w:t>
            </w:r>
          </w:p>
        </w:tc>
        <w:tc>
          <w:tcPr>
            <w:tcW w:w="1133" w:type="dxa"/>
          </w:tcPr>
          <w:p>
            <w:pPr>
              <w:pStyle w:val="IsiTabel"/>
              <w:jc w:val="left"/>
            </w:pPr>
            <w:r>
              <w:t xml:space="preserve">FC + Softmax</w:t>
            </w:r>
          </w:p>
        </w:tc>
        <w:tc>
          <w:tcPr>
            <w:tcW w:w="1699" w:type="dxa"/>
          </w:tcPr>
          <w:p>
            <w:pPr>
              <w:pStyle w:val="IsiTabel"/>
              <w:jc w:val="left"/>
            </w:pPr>
            <w:r>
              <w:rPr>
                <w:i/>
                <w:iCs/>
              </w:rPr>
              <w:t xml:space="preserve">n</w:t>
            </w:r>
            <w:r>
              <w:t xml:space="preserve">=10</w:t>
            </w:r>
          </w:p>
        </w:tc>
        <w:tc>
          <w:tcPr>
            <w:tcW w:w="1699" w:type="dxa"/>
          </w:tcPr>
          <w:p>
            <w:pPr>
              <w:pStyle w:val="IsiTabel"/>
              <w:jc w:val="left"/>
            </w:pPr>
            <w:r>
              <w:t xml:space="preserve">—</w:t>
            </w:r>
          </w:p>
        </w:tc>
        <w:tc>
          <w:tcPr>
            <w:tcW w:w="1133" w:type="dxa"/>
          </w:tcPr>
          <w:p>
            <w:pPr>
              <w:pStyle w:val="IsiTabel"/>
              <w:jc w:val="right"/>
            </w:pPr>
            <w:r>
              <w:t xml:space="preserve">(1, 10)</w:t>
            </w:r>
          </w:p>
        </w:tc>
        <w:tc>
          <w:tcPr>
            <w:tcW w:w="1136" w:type="dxa"/>
          </w:tcPr>
          <w:p>
            <w:pPr>
              <w:pStyle w:val="IsiTabel"/>
              <w:jc w:val="right"/>
            </w:pPr>
            <w:r>
              <w:t xml:space="preserve">1.010</w:t>
            </w:r>
          </w:p>
        </w:tc>
      </w:tr>
      <w:tr>
        <w:tc>
          <w:tcPr>
            <w:gridSpan w:val="5"/>
            <w:tcW w:w="6797" w:type="dxa"/>
          </w:tcPr>
          <w:p>
            <w:pPr>
              <w:pStyle w:val="IsiTabel"/>
              <w:jc w:val="center"/>
            </w:pPr>
            <w:r>
              <w:t xml:space="preserve"/>
            </w:r>
            <w:r>
              <w:rPr>
                <w:b/>
                <w:bCs/>
              </w:rPr>
              <w:t xml:space="preserve">Total parameter</w:t>
            </w:r>
          </w:p>
        </w:tc>
        <w:tc>
          <w:tcPr>
            <w:tcW w:w="1136" w:type="dxa"/>
          </w:tcPr>
          <w:p>
            <w:pPr>
              <w:pStyle w:val="IsiTabel"/>
              <w:jc w:val="right"/>
            </w:pPr>
            <w:r>
              <w:rPr>
                <w:b/>
                <w:bCs/>
              </w:rPr>
              <w:t xml:space="preserve">≈ 60.710</w:t>
            </w:r>
          </w:p>
        </w:tc>
      </w:tr>
    </w:tbl>
    <w:p>
      <w:pPr>
        <w:pStyle w:val="Paragraf"/>
      </w:pPr>
    </w:p>
    <w:bookmarkEnd w:id="35"/>
    <w:p>
      <w:pPr>
        <w:pStyle w:val="Paragraf"/>
      </w:pPr>
      <w:r>
        <w:t xml:space="preserve">Lapisan pertama (lapis 1) menggunakan</w:t>
      </w:r>
      <w:r>
        <w:t xml:space="preserve"> </w:t>
      </w:r>
      <w:r>
        <w:rPr>
          <w:i/>
          <w:iCs/>
        </w:rPr>
        <w:t xml:space="preserve">kernel</w:t>
      </w:r>
      <w:r>
        <w:t xml:space="preserve"> </w:t>
      </w:r>
      <w:r>
        <w:t xml:space="preserve">lebar</w:t>
      </w:r>
      <w:r>
        <w:t xml:space="preserve"> </w:t>
      </w:r>
      <w:r>
        <w:rPr>
          <w:i/>
          <w:iCs/>
        </w:rPr>
        <w:t xml:space="preserve">k</w:t>
      </w:r>
      <w:r>
        <w:t xml:space="preserve">=64</w:t>
      </w:r>
      <w:r>
        <w:t xml:space="preserve"> </w:t>
      </w:r>
      <w:r>
        <w:t xml:space="preserve">dengan</w:t>
      </w:r>
      <w:r>
        <w:t xml:space="preserve"> </w:t>
      </w:r>
      <w:r>
        <w:rPr>
          <w:i/>
          <w:iCs/>
        </w:rPr>
        <w:t xml:space="preserve">stride</w:t>
      </w:r>
      <w:r>
        <w:t xml:space="preserve"> </w:t>
      </w:r>
      <w:r>
        <w:rPr>
          <w:i/>
          <w:iCs/>
        </w:rPr>
        <w:t xml:space="preserve">s</w:t>
      </w:r>
      <w:r>
        <w:t xml:space="preserve">=16, yang berarti setiap filter mengamati</w:t>
      </w:r>
      <w:r>
        <w:t xml:space="preserve"> </w:t>
      </w:r>
      <w:r>
        <w:t xml:space="preserve">rentang temporal 64/1500 Hz ≈ 42,67 ms pada frekuensi</w:t>
      </w:r>
      <w:r>
        <w:t xml:space="preserve"> </w:t>
      </w:r>
      <w:r>
        <w:rPr>
          <w:i/>
          <w:iCs/>
        </w:rPr>
        <w:t xml:space="preserve">sampling</w:t>
      </w:r>
      <w:r>
        <w:t xml:space="preserve"> </w:t>
      </w:r>
      <w:r>
        <w:t xml:space="preserve">48 kHz CWRU. Rentang ini cukup lebar untuk menangkap</w:t>
      </w:r>
      <w:r>
        <w:t xml:space="preserve"> </w:t>
      </w:r>
      <w:r>
        <w:t xml:space="preserve">morfologi impuls transien yang karakteristik bagi kerusakan</w:t>
      </w:r>
      <w:r>
        <w:t xml:space="preserve"> </w:t>
      </w:r>
      <w:r>
        <w:rPr>
          <w:i/>
          <w:iCs/>
        </w:rPr>
        <w:t xml:space="preserve">bearing</w:t>
      </w:r>
      <w:r>
        <w:t xml:space="preserve">,</w:t>
      </w:r>
      <w:r>
        <w:t xml:space="preserve"> </w:t>
      </w:r>
      <w:r>
        <w:t xml:space="preserve">sekaligus memberikan reduksi dimensi agresif dari 2.048 ke 124 titik</w:t>
      </w:r>
      <w:r>
        <w:t xml:space="preserve"> </w:t>
      </w:r>
      <w:r>
        <w:t xml:space="preserve">pada keluaran lapis 1.</w:t>
      </w:r>
    </w:p>
    <w:p>
      <w:pPr>
        <w:pStyle w:val="Paragraf"/>
      </w:pPr>
    </w:p>
    <w:bookmarkEnd w:id="36"/>
    <w:bookmarkStart w:id="38" w:name="lamp:wdcnn_training"/>
    <w:p>
      <w:pPr>
        <w:pStyle w:val="Lampiransub1"/>
      </w:pPr>
      <w:r>
        <w:t xml:space="preserve">G.2 </w:t>
      </w:r>
      <w:r>
        <w:t xml:space="preserve">Konfigurasi Pelatihan</w:t>
      </w:r>
    </w:p>
    <w:p>
      <w:pPr>
        <w:pStyle w:val="Paragraf"/>
      </w:pPr>
    </w:p>
    <w:p>
      <w:pPr>
        <w:pStyle w:val="Paragraf"/>
      </w:pPr>
      <w:r>
        <w:t xml:space="preserve">Tabel </w:t>
      </w:r>
      <w:fldSimple w:instr=" REF tab_lampG_training \h ">
        <w:r>
          <w:t xml:space="preserve">G.2</w:t>
        </w:r>
      </w:fldSimple>
      <w:r>
        <w:t xml:space="preserve"> merinci seluruh konfigurasi</w:t>
      </w:r>
      <w:r>
        <w:t xml:space="preserve"> </w:t>
      </w:r>
      <w:r>
        <w:t xml:space="preserve">pelatihan yang digunakan pada eksperimen utama WDCNN varian A.</w:t>
      </w:r>
    </w:p>
    <w:p>
      <w:pPr>
        <w:pStyle w:val="Paragraf"/>
      </w:pPr>
    </w:p>
    <w:bookmarkStart w:id="37" w:name="tab:lampG_training"/>
    <w:p>
      <w:pPr>
        <w:pStyle w:val="judulTabel"/>
      </w:pPr>
      <w:r>
        <w:t xml:space="preserve">Tabel </w:t>
      </w:r>
      <w:bookmarkStart w:id="54" w:name="tab_lampG_training"/>
      <w:r>
        <w:t xml:space="preserve">G.</w:t>
      </w:r>
      <w:fldSimple w:instr=" SEQ TabelLampG \* ARABIC ">
        <w:r>
          <w:t xml:space="preserve">2</w:t>
        </w:r>
      </w:fldSimple>
      <w:bookmarkEnd w:id="54"/>
      <w:r>
        <w:t xml:space="preserve"> </w:t>
      </w:r>
      <w:r>
        <w:t xml:space="preserve">Konfigurasi pelatihan WDCNN varian A (baseline) pada</w:t>
      </w:r>
      <w:r>
        <w:t xml:space="preserve"> </w:t>
      </w:r>
      <w:r>
        <w:t xml:space="preserve">dataset CWRU 10 kelas.</w:t>
      </w:r>
    </w:p>
    <w:p>
      <w:pPr>
        <w:pStyle w:val="Paragraf"/>
      </w:pPr>
    </w:p>
    <w:tbl>
      <w:tblPr>
        <w:tblStyle w:val="Table"/>
        <w:tblW w:type="dxa" w:w="7933"/>
        <w:tblLook w:firstRow="1" w:lastRow="0" w:firstColumn="0" w:lastColumn="0" w:noHBand="0" w:noVBand="0" w:val="0020"/>
        <w:tblCaption w:val="Konfigurasi pelatihan WDCNN varian A (baseline) pada dataset CWRU 10 kelas."/>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3"/>
        <w:gridCol w:w="2974"/>
        <w:gridCol w:w="2976"/>
      </w:tblGrid>
      <w:tr>
        <w:trPr>
          <w:tblHeader w:val="on"/>
        </w:trPr>
        <w:tc>
          <w:tcPr>
            <w:tcW w:w="1983" w:type="dxa"/>
          </w:tcPr>
          <w:p>
            <w:pPr>
              <w:pStyle w:val="IsiTabel"/>
              <w:jc w:val="left"/>
            </w:pPr>
            <w:r>
              <w:rPr>
                <w:b/>
                <w:bCs/>
              </w:rPr>
              <w:t xml:space="preserve">Parameter</w:t>
            </w:r>
          </w:p>
        </w:tc>
        <w:tc>
          <w:tcPr>
            <w:tcW w:w="2974" w:type="dxa"/>
          </w:tcPr>
          <w:p>
            <w:pPr>
              <w:pStyle w:val="IsiTabel"/>
              <w:jc w:val="left"/>
            </w:pPr>
            <w:r>
              <w:rPr>
                <w:b/>
                <w:bCs/>
              </w:rPr>
              <w:t xml:space="preserve">Nilai</w:t>
            </w:r>
          </w:p>
        </w:tc>
        <w:tc>
          <w:tcPr>
            <w:tcW w:w="2976" w:type="dxa"/>
          </w:tcPr>
          <w:p>
            <w:pPr>
              <w:pStyle w:val="IsiTabel"/>
              <w:jc w:val="left"/>
            </w:pPr>
            <w:r>
              <w:rPr>
                <w:b/>
                <w:bCs/>
              </w:rPr>
              <w:t xml:space="preserve">Keterangan</w:t>
            </w:r>
          </w:p>
        </w:tc>
      </w:tr>
      <w:tr>
        <w:tc>
          <w:tcPr>
            <w:tcW w:w="1983" w:type="dxa"/>
          </w:tcPr>
          <w:p>
            <w:pPr>
              <w:pStyle w:val="IsiTabel"/>
              <w:jc w:val="left"/>
            </w:pPr>
            <w:r>
              <w:t xml:space="preserve">Optimizer</w:t>
            </w:r>
          </w:p>
        </w:tc>
        <w:tc>
          <w:tcPr>
            <w:tcW w:w="2974" w:type="dxa"/>
          </w:tcPr>
          <w:p>
            <w:pPr>
              <w:pStyle w:val="IsiTabel"/>
              <w:jc w:val="left"/>
            </w:pPr>
            <w:r>
              <w:t xml:space="preserve">Adam</w:t>
            </w:r>
          </w:p>
        </w:tc>
        <w:tc>
          <w:tcPr>
            <w:tcW w:w="2976" w:type="dxa"/>
          </w:tcPr>
          <w:p>
            <w:pPr>
              <w:pStyle w:val="IsiTabel"/>
              <w:jc w:val="left"/>
            </w:pPr>
            <m:oMath>
              <m:sSub>
                <m:e>
                  <m:r>
                    <m:t>β</m:t>
                  </m:r>
                </m:e>
                <m:sub>
                  <m:r>
                    <m:t>1</m:t>
                  </m:r>
                </m:sub>
              </m:sSub>
              <m:r>
                <m:rPr>
                  <m:sty m:val="p"/>
                </m:rPr>
                <m:t>=</m:t>
              </m:r>
              <m:r>
                <m:t>0</m:t>
              </m:r>
              <m:r>
                <m:rPr>
                  <m:sty m:val="p"/>
                </m:rPr>
                <m:t>,</m:t>
              </m:r>
              <m:r>
                <m:t>9</m:t>
              </m:r>
            </m:oMath>
            <w:r>
              <w:t xml:space="preserve">,</w:t>
            </w:r>
            <w:r>
              <w:t xml:space="preserve"> </w:t>
            </w:r>
            <m:oMath>
              <m:sSub>
                <m:e>
                  <m:r>
                    <m:t>β</m:t>
                  </m:r>
                </m:e>
                <m:sub>
                  <m:r>
                    <m:t>2</m:t>
                  </m:r>
                </m:sub>
              </m:sSub>
              <m:r>
                <m:rPr>
                  <m:sty m:val="p"/>
                </m:rPr>
                <m:t>=</m:t>
              </m:r>
              <m:r>
                <m:t>0</m:t>
              </m:r>
              <m:r>
                <m:rPr>
                  <m:sty m:val="p"/>
                </m:rPr>
                <m:t>,</m:t>
              </m:r>
              <m:r>
                <m:t>999</m:t>
              </m:r>
            </m:oMath>
            <w:r>
              <w:t xml:space="preserve">,</w:t>
            </w:r>
            <w:r>
              <w:t xml:space="preserve"> </w:t>
            </w:r>
            <m:oMath>
              <m:r>
                <m:t>ε</m:t>
              </m:r>
              <m:r>
                <m:rPr>
                  <m:sty m:val="p"/>
                </m:rPr>
                <m:t>=</m:t>
              </m:r>
              <m:sSup>
                <m:e>
                  <m:r>
                    <m:t>10</m:t>
                  </m:r>
                </m:e>
                <m:sup>
                  <m:r>
                    <m:rPr>
                      <m:sty m:val="p"/>
                    </m:rPr>
                    <m:t>−</m:t>
                  </m:r>
                  <m:r>
                    <m:t>8</m:t>
                  </m:r>
                </m:sup>
              </m:sSup>
            </m:oMath>
          </w:p>
        </w:tc>
      </w:tr>
      <w:tr>
        <w:tc>
          <w:tcPr>
            <w:tcW w:w="1983" w:type="dxa"/>
          </w:tcPr>
          <w:p>
            <w:pPr>
              <w:pStyle w:val="IsiTabel"/>
              <w:jc w:val="left"/>
            </w:pPr>
            <w:r>
              <w:rPr>
                <w:i/>
                <w:iCs/>
              </w:rPr>
              <w:t xml:space="preserve">Learning rate</w:t>
            </w:r>
            <w:r>
              <w:t xml:space="preserve"> </w:t>
            </w:r>
            <w:r>
              <w:t xml:space="preserve">awal</w:t>
            </w:r>
          </w:p>
        </w:tc>
        <w:tc>
          <w:tcPr>
            <w:tcW w:w="2974" w:type="dxa"/>
          </w:tcPr>
          <w:p>
            <w:pPr>
              <w:pStyle w:val="IsiTabel"/>
              <w:jc w:val="left"/>
            </w:pPr>
            <m:oMath>
              <m:sSup>
                <m:e>
                  <m:r>
                    <m:t>10</m:t>
                  </m:r>
                </m:e>
                <m:sup>
                  <m:r>
                    <m:rPr>
                      <m:sty m:val="p"/>
                    </m:rPr>
                    <m:t>−</m:t>
                  </m:r>
                  <m:r>
                    <m:t>3</m:t>
                  </m:r>
                </m:sup>
              </m:sSup>
            </m:oMath>
          </w:p>
        </w:tc>
        <w:tc>
          <w:tcPr>
            <w:tcW w:w="2976" w:type="dxa"/>
          </w:tcPr>
          <w:p>
            <w:pPr>
              <w:pStyle w:val="IsiTabel"/>
              <w:jc w:val="left"/>
            </w:pPr>
            <w:r>
              <w:t xml:space="preserve">—</w:t>
            </w:r>
          </w:p>
        </w:tc>
      </w:tr>
      <w:tr>
        <w:tc>
          <w:tcPr>
            <w:tcW w:w="1983" w:type="dxa"/>
          </w:tcPr>
          <w:p>
            <w:pPr>
              <w:pStyle w:val="IsiTabel"/>
              <w:jc w:val="left"/>
            </w:pPr>
            <w:r>
              <w:rPr>
                <w:i/>
                <w:iCs/>
              </w:rPr>
              <w:t xml:space="preserve">Scheduler</w:t>
            </w:r>
          </w:p>
        </w:tc>
        <w:tc>
          <w:tcPr>
            <w:tcW w:w="2974" w:type="dxa"/>
          </w:tcPr>
          <w:p>
            <w:pPr>
              <w:pStyle w:val="IsiTabel"/>
              <w:jc w:val="left"/>
            </w:pPr>
            <w:r>
              <w:t xml:space="preserve">StepLR</w:t>
            </w:r>
          </w:p>
        </w:tc>
        <w:tc>
          <w:tcPr>
            <w:tcW w:w="2976" w:type="dxa"/>
          </w:tcPr>
          <w:p>
            <w:pPr>
              <w:pStyle w:val="IsiTabel"/>
              <w:jc w:val="left"/>
            </w:pPr>
            <m:oMath>
              <m:r>
                <m:t>γ</m:t>
              </m:r>
              <m:r>
                <m:rPr>
                  <m:sty m:val="p"/>
                </m:rPr>
                <m:t>=</m:t>
              </m:r>
              <m:r>
                <m:t>0</m:t>
              </m:r>
              <m:r>
                <m:rPr>
                  <m:sty m:val="p"/>
                </m:rPr>
                <m:t>,</m:t>
              </m:r>
              <m:r>
                <m:t>5</m:t>
              </m:r>
            </m:oMath>
            <w:r>
              <w:t xml:space="preserve">,</w:t>
            </w:r>
            <w:r>
              <w:t xml:space="preserve"> </w:t>
            </w:r>
            <w:r>
              <w:rPr>
                <w:i/>
                <w:iCs/>
              </w:rPr>
              <w:t xml:space="preserve">step_size</w:t>
            </w:r>
            <w:r>
              <w:t xml:space="preserve">=20</w:t>
            </w:r>
            <w:r>
              <w:t xml:space="preserve"> </w:t>
            </w:r>
            <w:r>
              <w:rPr>
                <w:i/>
                <w:iCs/>
              </w:rPr>
              <w:t xml:space="preserve">epoch</w:t>
            </w:r>
          </w:p>
        </w:tc>
      </w:tr>
      <w:tr>
        <w:tc>
          <w:tcPr>
            <w:tcW w:w="1983" w:type="dxa"/>
          </w:tcPr>
          <w:p>
            <w:pPr>
              <w:pStyle w:val="IsiTabel"/>
              <w:jc w:val="left"/>
            </w:pPr>
            <w:r>
              <w:rPr>
                <w:i/>
                <w:iCs/>
              </w:rPr>
              <w:t xml:space="preserve">Loss</w:t>
            </w:r>
          </w:p>
        </w:tc>
        <w:tc>
          <w:tcPr>
            <w:tcW w:w="2974" w:type="dxa"/>
          </w:tcPr>
          <w:p>
            <w:pPr>
              <w:pStyle w:val="IsiTabel"/>
              <w:jc w:val="left"/>
            </w:pPr>
            <w:r>
              <w:t xml:space="preserve">CrossEntropyLoss</w:t>
            </w:r>
          </w:p>
        </w:tc>
        <w:tc>
          <w:tcPr>
            <w:tcW w:w="2976" w:type="dxa"/>
          </w:tcPr>
          <w:p>
            <w:pPr>
              <w:pStyle w:val="IsiTabel"/>
              <w:jc w:val="left"/>
            </w:pPr>
            <w:r>
              <w:rPr>
                <w:i/>
                <w:iCs/>
              </w:rPr>
              <w:t xml:space="preserve">reduction</w:t>
            </w:r>
            <w:r>
              <w:t xml:space="preserve">=</w:t>
            </w:r>
            <w:r>
              <w:rPr>
                <w:rStyle w:val="VerbatimChar"/>
              </w:rPr>
              <w:t xml:space="preserve">mean</w:t>
            </w:r>
          </w:p>
        </w:tc>
      </w:tr>
      <w:tr>
        <w:tc>
          <w:tcPr>
            <w:tcW w:w="1983" w:type="dxa"/>
          </w:tcPr>
          <w:p>
            <w:pPr>
              <w:pStyle w:val="IsiTabel"/>
              <w:jc w:val="left"/>
            </w:pPr>
            <w:r>
              <w:rPr>
                <w:i/>
                <w:iCs/>
              </w:rPr>
              <w:t xml:space="preserve">Batch size</w:t>
            </w:r>
          </w:p>
        </w:tc>
        <w:tc>
          <w:tcPr>
            <w:tcW w:w="2974" w:type="dxa"/>
          </w:tcPr>
          <w:p>
            <w:pPr>
              <w:pStyle w:val="IsiTabel"/>
              <w:jc w:val="left"/>
            </w:pPr>
            <w:r>
              <w:t xml:space="preserve">64</w:t>
            </w:r>
          </w:p>
        </w:tc>
        <w:tc>
          <w:tcPr>
            <w:tcW w:w="2976" w:type="dxa"/>
          </w:tcPr>
          <w:p>
            <w:pPr>
              <w:pStyle w:val="IsiTabel"/>
              <w:jc w:val="left"/>
            </w:pPr>
            <w:r>
              <w:t xml:space="preserve">—</w:t>
            </w:r>
          </w:p>
        </w:tc>
      </w:tr>
      <w:tr>
        <w:tc>
          <w:tcPr>
            <w:tcW w:w="1983" w:type="dxa"/>
          </w:tcPr>
          <w:p>
            <w:pPr>
              <w:pStyle w:val="IsiTabel"/>
              <w:jc w:val="left"/>
            </w:pPr>
            <w:r>
              <w:rPr>
                <w:i/>
                <w:iCs/>
              </w:rPr>
              <w:t xml:space="preserve">Epoch</w:t>
            </w:r>
            <w:r>
              <w:t xml:space="preserve"> </w:t>
            </w:r>
            <w:r>
              <w:t xml:space="preserve">maksimal</w:t>
            </w:r>
          </w:p>
        </w:tc>
        <w:tc>
          <w:tcPr>
            <w:tcW w:w="2974" w:type="dxa"/>
          </w:tcPr>
          <w:p>
            <w:pPr>
              <w:pStyle w:val="IsiTabel"/>
              <w:jc w:val="left"/>
            </w:pPr>
            <w:r>
              <w:t xml:space="preserve">100</w:t>
            </w:r>
          </w:p>
        </w:tc>
        <w:tc>
          <w:tcPr>
            <w:tcW w:w="2976" w:type="dxa"/>
          </w:tcPr>
          <w:p>
            <w:pPr>
              <w:pStyle w:val="IsiTabel"/>
              <w:jc w:val="left"/>
            </w:pPr>
            <w:r>
              <w:rPr>
                <w:i/>
                <w:iCs/>
              </w:rPr>
              <w:t xml:space="preserve">Early stopping</w:t>
            </w:r>
            <w:r>
              <w:t xml:space="preserve"> </w:t>
            </w:r>
            <w:r>
              <w:t xml:space="preserve">membatasi</w:t>
            </w:r>
          </w:p>
        </w:tc>
      </w:tr>
      <w:tr>
        <w:tc>
          <w:tcPr>
            <w:tcW w:w="1983" w:type="dxa"/>
          </w:tcPr>
          <w:p>
            <w:pPr>
              <w:pStyle w:val="IsiTabel"/>
              <w:jc w:val="left"/>
            </w:pPr>
            <w:r>
              <w:rPr>
                <w:i/>
                <w:iCs/>
              </w:rPr>
              <w:t xml:space="preserve">Early stopping</w:t>
            </w:r>
          </w:p>
        </w:tc>
        <w:tc>
          <w:tcPr>
            <w:tcW w:w="2974" w:type="dxa"/>
          </w:tcPr>
          <w:p>
            <w:pPr>
              <w:pStyle w:val="IsiTabel"/>
              <w:jc w:val="left"/>
            </w:pPr>
            <w:r>
              <w:t xml:space="preserve">Kesabaran 15</w:t>
            </w:r>
            <w:r>
              <w:t xml:space="preserve"> </w:t>
            </w:r>
            <w:r>
              <w:rPr>
                <w:i/>
                <w:iCs/>
              </w:rPr>
              <w:t xml:space="preserve">epoch</w:t>
            </w:r>
          </w:p>
        </w:tc>
        <w:tc>
          <w:tcPr>
            <w:tcW w:w="2976" w:type="dxa"/>
          </w:tcPr>
          <w:p>
            <w:pPr>
              <w:pStyle w:val="IsiTabel"/>
              <w:jc w:val="left"/>
            </w:pPr>
            <w:r>
              <w:t xml:space="preserve">Dipantau pada</w:t>
            </w:r>
            <w:r>
              <w:t xml:space="preserve"> </w:t>
            </w:r>
            <w:r>
              <w:rPr>
                <w:i/>
                <w:iCs/>
              </w:rPr>
              <w:t xml:space="preserve">val accuracy</w:t>
            </w:r>
            <w:r>
              <w:t xml:space="preserve">; terbaik pada</w:t>
            </w:r>
            <w:r>
              <w:t xml:space="preserve"> </w:t>
            </w:r>
            <w:r>
              <w:rPr>
                <w:i/>
                <w:iCs/>
              </w:rPr>
              <w:t xml:space="preserve">epoch</w:t>
            </w:r>
            <w:r>
              <w:t xml:space="preserve"> 54</w:t>
            </w:r>
          </w:p>
        </w:tc>
      </w:tr>
      <w:tr>
        <w:tc>
          <w:tcPr>
            <w:tcW w:w="1983" w:type="dxa"/>
          </w:tcPr>
          <w:p>
            <w:pPr>
              <w:pStyle w:val="IsiTabel"/>
              <w:jc w:val="left"/>
            </w:pPr>
            <w:r>
              <w:rPr>
                <w:i/>
                <w:iCs/>
              </w:rPr>
              <w:t xml:space="preserve">Dropout</w:t>
            </w:r>
          </w:p>
        </w:tc>
        <w:tc>
          <w:tcPr>
            <w:tcW w:w="2974" w:type="dxa"/>
          </w:tcPr>
          <w:p>
            <w:pPr>
              <w:pStyle w:val="IsiTabel"/>
              <w:jc w:val="left"/>
            </w:pPr>
            <w:r>
              <w:t xml:space="preserve">0,5</w:t>
            </w:r>
          </w:p>
        </w:tc>
        <w:tc>
          <w:tcPr>
            <w:tcW w:w="2976" w:type="dxa"/>
          </w:tcPr>
          <w:p>
            <w:pPr>
              <w:pStyle w:val="IsiTabel"/>
              <w:jc w:val="left"/>
            </w:pPr>
            <w:r>
              <w:t xml:space="preserve">Hanya lapis FC 7 dan FC 8</w:t>
            </w:r>
          </w:p>
        </w:tc>
      </w:tr>
      <w:tr>
        <w:tc>
          <w:tcPr>
            <w:tcW w:w="1983" w:type="dxa"/>
          </w:tcPr>
          <w:p>
            <w:pPr>
              <w:pStyle w:val="IsiTabel"/>
              <w:jc w:val="left"/>
            </w:pPr>
            <w:r>
              <w:t xml:space="preserve">Normalisasi input</w:t>
            </w:r>
          </w:p>
        </w:tc>
        <w:tc>
          <w:tcPr>
            <w:tcW w:w="2974" w:type="dxa"/>
          </w:tcPr>
          <w:p>
            <w:pPr>
              <w:pStyle w:val="IsiTabel"/>
              <w:jc w:val="left"/>
            </w:pPr>
            <w:r>
              <w:t xml:space="preserve">Z-score</w:t>
            </w:r>
            <w:r>
              <w:t xml:space="preserve"> </w:t>
            </w:r>
            <w:r>
              <w:rPr>
                <w:i/>
                <w:iCs/>
              </w:rPr>
              <w:t xml:space="preserve">fit-on-train</w:t>
            </w:r>
          </w:p>
        </w:tc>
        <w:tc>
          <w:tcPr>
            <w:tcW w:w="2976" w:type="dxa"/>
          </w:tcPr>
          <w:p>
            <w:pPr>
              <w:pStyle w:val="IsiTabel"/>
              <w:jc w:val="left"/>
            </w:pPr>
            <w:r>
              <w:t xml:space="preserve">Rata-rata dan standar deviasi dari 1.240 sampel pelatihan</w:t>
            </w:r>
          </w:p>
        </w:tc>
      </w:tr>
      <w:tr>
        <w:tc>
          <w:tcPr>
            <w:tcW w:w="1983" w:type="dxa"/>
          </w:tcPr>
          <w:p>
            <w:pPr>
              <w:pStyle w:val="IsiTabel"/>
              <w:jc w:val="left"/>
            </w:pPr>
            <w:r>
              <w:rPr>
                <w:i/>
                <w:iCs/>
              </w:rPr>
              <w:t xml:space="preserve">Random seed</w:t>
            </w:r>
          </w:p>
        </w:tc>
        <w:tc>
          <w:tcPr>
            <w:tcW w:w="2974" w:type="dxa"/>
          </w:tcPr>
          <w:p>
            <w:pPr>
              <w:pStyle w:val="IsiTabel"/>
              <w:jc w:val="left"/>
            </w:pPr>
            <w:r>
              <w:t xml:space="preserve">42</w:t>
            </w:r>
          </w:p>
        </w:tc>
        <w:tc>
          <w:tcPr>
            <w:tcW w:w="2976" w:type="dxa"/>
          </w:tcPr>
          <w:p>
            <w:pPr>
              <w:pStyle w:val="IsiTabel"/>
              <w:jc w:val="left"/>
            </w:pPr>
            <w:r>
              <w:t xml:space="preserve">PyTorch + NumPy + Python</w:t>
            </w:r>
            <w:r>
              <w:t xml:space="preserve"> </w:t>
            </w:r>
            <w:r>
              <w:rPr>
                <w:rStyle w:val="VerbatimChar"/>
              </w:rPr>
              <w:t xml:space="preserve">random</w:t>
            </w:r>
          </w:p>
        </w:tc>
      </w:tr>
    </w:tbl>
    <w:p>
      <w:pPr>
        <w:pStyle w:val="Paragraf"/>
      </w:pPr>
    </w:p>
    <w:bookmarkEnd w:id="37"/>
    <w:bookmarkEnd w:id="38"/>
    <w:bookmarkStart w:id="39" w:name="lamp:wdcnn_konvergensi"/>
    <w:p>
      <w:pPr>
        <w:pStyle w:val="Lampiransub1"/>
      </w:pPr>
      <w:r>
        <w:t xml:space="preserve">G.3 </w:t>
      </w:r>
      <w:r>
        <w:t xml:space="preserve">Kurva Konvergensi</w:t>
      </w:r>
    </w:p>
    <w:p>
      <w:pPr>
        <w:pStyle w:val="Paragraf"/>
      </w:pPr>
    </w:p>
    <w:p>
      <w:pPr>
        <w:pStyle w:val="Paragraf"/>
      </w:pPr>
      <w:r>
        <w:t xml:space="preserve">Kurva konvergensi pelatihan WDCNN disajikan pada</w:t>
      </w:r>
      <w:r>
        <w:t xml:space="preserve"> </w:t>
      </w:r>
      <w:r>
        <w:t xml:space="preserve">Gambar IV.6 di Bab IV.</w:t>
      </w:r>
      <w:r>
        <w:t xml:space="preserve"> </w:t>
      </w:r>
      <w:r>
        <w:t xml:space="preserve">Model mencapai akurasi validasi tertinggi pada</w:t>
      </w:r>
      <w:r>
        <w:t xml:space="preserve"> </w:t>
      </w:r>
      <w:r>
        <w:rPr>
          <w:i/>
          <w:iCs/>
        </w:rPr>
        <w:t xml:space="preserve">epoch</w:t>
      </w:r>
      <w:r>
        <w:t xml:space="preserve"> 54 dengan</w:t>
      </w:r>
      <w:r>
        <w:t xml:space="preserve"> </w:t>
      </w:r>
      <w:r>
        <w:t xml:space="preserve">akurasi uji 99,87% (749/750 sampel) dan</w:t>
      </w:r>
      <w:r>
        <w:t xml:space="preserve"> </w:t>
      </w:r>
      <w:r>
        <w:rPr>
          <w:i/>
          <w:iCs/>
        </w:rPr>
        <w:t xml:space="preserve">macro F1</w:t>
      </w:r>
      <w:r>
        <w:t xml:space="preserve"> 0,997.</w:t>
      </w:r>
      <w:r>
        <w:t xml:space="preserve"> </w:t>
      </w:r>
      <w:r>
        <w:t xml:space="preserve">Kurva menunjukkan konvergensi yang stabil tanpa osilasi signifikan,</w:t>
      </w:r>
      <w:r>
        <w:t xml:space="preserve"> </w:t>
      </w:r>
      <w:r>
        <w:t xml:space="preserve">mengindikasikan bahwa kombinasi StepLR dan</w:t>
      </w:r>
      <w:r>
        <w:t xml:space="preserve"> </w:t>
      </w:r>
      <w:r>
        <w:rPr>
          <w:i/>
          <w:iCs/>
        </w:rPr>
        <w:t xml:space="preserve">early stopping</w:t>
      </w:r>
      <w:r>
        <w:t xml:space="preserve"> </w:t>
      </w:r>
      <w:r>
        <w:t xml:space="preserve">berfungsi efektif untuk dataset CWRU dengan ukuran pelatihan 1.240</w:t>
      </w:r>
      <w:r>
        <w:t xml:space="preserve"> </w:t>
      </w:r>
      <w:r>
        <w:t xml:space="preserve">sampel.</w:t>
      </w:r>
    </w:p>
    <w:p>
      <w:pPr>
        <w:pStyle w:val="Paragraf"/>
      </w:pPr>
    </w:p>
    <w:bookmarkEnd w:id="39"/>
    <w:bookmarkStart w:id="41" w:name="lamp:wdcnn_ablasi_kernel"/>
    <w:p>
      <w:pPr>
        <w:pStyle w:val="Lampiransub1"/>
      </w:pPr>
      <w:r>
        <w:t xml:space="preserve">G.4 </w:t>
      </w:r>
      <w:r>
        <w:t xml:space="preserve">Studi Ablasi: Variasi Ukuran</w:t>
      </w:r>
      <w:r>
        <w:t xml:space="preserve"> </w:t>
      </w:r>
      <w:r>
        <w:rPr>
          <w:i/>
          <w:iCs/>
        </w:rPr>
        <w:t xml:space="preserve">Kernel</w:t>
      </w:r>
      <w:r>
        <w:t xml:space="preserve"> </w:t>
      </w:r>
      <w:r>
        <w:t xml:space="preserve">Lapis Pertama</w:t>
      </w:r>
    </w:p>
    <w:p>
      <w:pPr>
        <w:pStyle w:val="Paragraf"/>
      </w:pPr>
    </w:p>
    <w:p>
      <w:pPr>
        <w:pStyle w:val="Paragraf"/>
      </w:pPr>
      <w:r>
        <w:t xml:space="preserve">Selain studi ablasi</w:t>
      </w:r>
      <w:r>
        <w:t xml:space="preserve"> </w:t>
      </w:r>
      <w:r>
        <w:rPr>
          <w:i/>
          <w:iCs/>
        </w:rPr>
        <w:t xml:space="preserve">BatchNorm</w:t>
      </w:r>
      <w:r>
        <w:t xml:space="preserve"> </w:t>
      </w:r>
      <w:r>
        <w:t xml:space="preserve">yang dibahas di</w:t>
      </w:r>
      <w:r>
        <w:t xml:space="preserve"> </w:t>
      </w:r>
      <w:r>
        <w:t xml:space="preserve">Bab IV Subbab IV.4.2, dilakukan</w:t>
      </w:r>
      <w:r>
        <w:t xml:space="preserve"> </w:t>
      </w:r>
      <w:r>
        <w:t xml:space="preserve">pula evaluasi variasi ukuran</w:t>
      </w:r>
      <w:r>
        <w:t xml:space="preserve"> </w:t>
      </w:r>
      <w:r>
        <w:rPr>
          <w:i/>
          <w:iCs/>
        </w:rPr>
        <w:t xml:space="preserve">kernel</w:t>
      </w:r>
      <w:r>
        <w:t xml:space="preserve"> </w:t>
      </w:r>
      <w:r>
        <w:t xml:space="preserve">lapis pertama untuk</w:t>
      </w:r>
      <w:r>
        <w:t xml:space="preserve"> </w:t>
      </w:r>
      <w:r>
        <w:t xml:space="preserve">memahami sensitivitas arsitektur terhadap pilihan rentang temporal</w:t>
      </w:r>
      <w:r>
        <w:t xml:space="preserve"> </w:t>
      </w:r>
      <w:r>
        <w:t xml:space="preserve">yang diamati. Tabel </w:t>
      </w:r>
      <w:fldSimple w:instr=" REF tab_lampG_ablasi_kernel \h ">
        <w:r>
          <w:t xml:space="preserve">G.3</w:t>
        </w:r>
      </w:fldSimple>
      <w:r>
        <w:t xml:space="preserve"> merangkum hasil</w:t>
      </w:r>
      <w:r>
        <w:t xml:space="preserve"> </w:t>
      </w:r>
      <w:r>
        <w:t xml:space="preserve">untuk tiga ukuran</w:t>
      </w:r>
      <w:r>
        <w:t xml:space="preserve"> </w:t>
      </w:r>
      <w:r>
        <w:rPr>
          <w:i/>
          <w:iCs/>
        </w:rPr>
        <w:t xml:space="preserve">kernel</w:t>
      </w:r>
      <w:r>
        <w:t xml:space="preserve">: 32, 64 (baseline), dan 128.</w:t>
      </w:r>
    </w:p>
    <w:p>
      <w:pPr>
        <w:pStyle w:val="Paragraf"/>
      </w:pPr>
    </w:p>
    <w:bookmarkStart w:id="40" w:name="tab:lampG_ablasi_kernel"/>
    <w:p>
      <w:pPr>
        <w:pStyle w:val="judulTabel"/>
      </w:pPr>
      <w:r>
        <w:t xml:space="preserve">Tabel </w:t>
      </w:r>
      <w:bookmarkStart w:id="55" w:name="tab_lampG_ablasi_kernel"/>
      <w:r>
        <w:t xml:space="preserve">G.</w:t>
      </w:r>
      <w:fldSimple w:instr=" SEQ TabelLampG \* ARABIC ">
        <w:r>
          <w:t xml:space="preserve">3</w:t>
        </w:r>
      </w:fldSimple>
      <w:bookmarkEnd w:id="55"/>
      <w:r>
        <w:t xml:space="preserve"> </w:t>
      </w:r>
      <w:r>
        <w:t xml:space="preserve">Studi ablasi variasi ukuran</w:t>
      </w:r>
      <w:r>
        <w:t xml:space="preserve"> </w:t>
      </w:r>
      <w:r>
        <w:rPr>
          <w:i/>
          <w:iCs/>
        </w:rPr>
        <w:t xml:space="preserve">kernel</w:t>
      </w:r>
      <w:r>
        <w:t xml:space="preserve"> </w:t>
      </w:r>
      <w:r>
        <w:t xml:space="preserve">lapisan pertama</w:t>
      </w:r>
      <w:r>
        <w:t xml:space="preserve"> </w:t>
      </w:r>
      <w:r>
        <w:t xml:space="preserve">WDCNN pada dataset CWRU. Semua varian menggunakan</w:t>
      </w:r>
      <w:r>
        <w:t xml:space="preserve"> </w:t>
      </w:r>
      <w:r>
        <w:rPr>
          <w:i/>
          <w:iCs/>
        </w:rPr>
        <w:t xml:space="preserve">stride</w:t>
      </w:r>
      <w:r>
        <w:t xml:space="preserve"> 16 dan konfigurasi pelatihan identik.</w:t>
      </w:r>
      <w:r>
        <w:t xml:space="preserve"> </w:t>
      </w:r>
      <w:r>
        <w:t xml:space="preserve">Sumber:</w:t>
      </w:r>
      <w:r>
        <w:t xml:space="preserve"> </w:t>
      </w:r>
      <w:r>
        <w:t xml:space="preserve">(</w:t>
      </w:r>
      <w:r>
        <w:t xml:space="preserve">Suharto dan lainnya</w:t>
      </w:r>
      <w:r>
        <w:t xml:space="preserve">, 2025)</w:t>
      </w:r>
      <w:r>
        <w:t xml:space="preserve">.</w:t>
      </w:r>
    </w:p>
    <w:p>
      <w:pPr>
        <w:pStyle w:val="Paragraf"/>
      </w:pPr>
    </w:p>
    <w:tbl>
      <w:tblPr>
        <w:tblStyle w:val="Table"/>
        <w:tblW w:type="dxa" w:w="7933"/>
        <w:tblLook w:firstRow="1" w:lastRow="0" w:firstColumn="0" w:lastColumn="0" w:noHBand="0" w:noVBand="0" w:val="0020"/>
        <w:tblCaption w:val="Studi ablasi variasi ukuran kernel lapisan pertama WDCNN pada dataset CWRU. Semua varian menggunakan stride 16 dan konfigurasi pelatihan identik. Sumber: (Suharto dan lainnya, 2025)."/>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2"/>
        <w:gridCol w:w="1322"/>
        <w:gridCol w:w="1322"/>
        <w:gridCol w:w="1322"/>
        <w:gridCol w:w="1322"/>
        <w:gridCol w:w="1323"/>
      </w:tblGrid>
      <w:tr>
        <w:trPr>
          <w:tblHeader w:val="on"/>
        </w:trPr>
        <w:tc>
          <w:tcPr>
            <w:tcW w:w="1322" w:type="dxa"/>
          </w:tcPr>
          <w:p>
            <w:pPr>
              <w:pStyle w:val="IsiTabel"/>
              <w:jc w:val="center"/>
            </w:pPr>
            <w:r>
              <w:rPr>
                <w:b/>
                <w:bCs/>
              </w:rPr>
              <w:t xml:space="preserve">Kernel</w:t>
            </w:r>
          </w:p>
        </w:tc>
        <w:tc>
          <w:tcPr>
            <w:tcW w:w="1322" w:type="dxa"/>
          </w:tcPr>
          <w:p>
            <w:pPr>
              <w:pStyle w:val="IsiTabel"/>
              <w:jc w:val="right"/>
            </w:pPr>
            <w:r>
              <w:rPr>
                <w:b/>
                <w:bCs/>
              </w:rPr>
              <w:t xml:space="preserve">Rentang Temporal (ms)</w:t>
            </w:r>
          </w:p>
        </w:tc>
        <w:tc>
          <w:tcPr>
            <w:tcW w:w="1322" w:type="dxa"/>
          </w:tcPr>
          <w:p>
            <w:pPr>
              <w:pStyle w:val="IsiTabel"/>
              <w:jc w:val="right"/>
            </w:pPr>
            <w:r>
              <w:rPr>
                <w:b/>
                <w:bCs/>
              </w:rPr>
              <w:t xml:space="preserve">Akurasi (%)</w:t>
            </w:r>
          </w:p>
        </w:tc>
        <w:tc>
          <w:tcPr>
            <w:tcW w:w="1322" w:type="dxa"/>
          </w:tcPr>
          <w:p>
            <w:pPr>
              <w:pStyle w:val="IsiTabel"/>
              <w:jc w:val="right"/>
            </w:pPr>
            <w:r>
              <w:rPr>
                <w:b/>
                <w:bCs/>
              </w:rPr>
              <w:t xml:space="preserve">Macro F1</w:t>
            </w:r>
          </w:p>
        </w:tc>
        <w:tc>
          <w:tcPr>
            <w:tcW w:w="1322" w:type="dxa"/>
          </w:tcPr>
          <w:p>
            <w:pPr>
              <w:pStyle w:val="IsiTabel"/>
              <w:jc w:val="right"/>
            </w:pPr>
            <w:r>
              <w:rPr>
                <w:b/>
                <w:bCs/>
              </w:rPr>
              <w:t xml:space="preserve">Discriminability</w:t>
            </w:r>
          </w:p>
        </w:tc>
        <w:tc>
          <w:tcPr>
            <w:tcW w:w="1323" w:type="dxa"/>
          </w:tcPr>
          <w:p>
            <w:pPr>
              <w:pStyle w:val="IsiTabel"/>
              <w:jc w:val="right"/>
            </w:pPr>
            <w:r>
              <w:rPr>
                <w:b/>
                <w:bCs/>
              </w:rPr>
              <w:t xml:space="preserve">Param. Lapis 1</w:t>
            </w:r>
          </w:p>
        </w:tc>
      </w:tr>
      <w:tr>
        <w:tc>
          <w:tcPr>
            <w:tcW w:w="1322" w:type="dxa"/>
          </w:tcPr>
          <w:p>
            <w:pPr>
              <w:pStyle w:val="IsiTabel"/>
              <w:jc w:val="center"/>
            </w:pPr>
            <w:r>
              <w:rPr>
                <w:i/>
                <w:iCs/>
              </w:rPr>
              <w:t xml:space="preserve">k</w:t>
            </w:r>
            <w:r>
              <w:t xml:space="preserve">=32</w:t>
            </w:r>
          </w:p>
        </w:tc>
        <w:tc>
          <w:tcPr>
            <w:tcW w:w="1322" w:type="dxa"/>
          </w:tcPr>
          <w:p>
            <w:pPr>
              <w:pStyle w:val="IsiTabel"/>
              <w:jc w:val="right"/>
            </w:pPr>
            <w:r>
              <w:t xml:space="preserve">21,3</w:t>
            </w:r>
          </w:p>
        </w:tc>
        <w:tc>
          <w:tcPr>
            <w:tcW w:w="1322" w:type="dxa"/>
          </w:tcPr>
          <w:p>
            <w:pPr>
              <w:pStyle w:val="IsiTabel"/>
              <w:jc w:val="right"/>
            </w:pPr>
            <w:r>
              <w:t xml:space="preserve">98,93</w:t>
            </w:r>
          </w:p>
        </w:tc>
        <w:tc>
          <w:tcPr>
            <w:tcW w:w="1322" w:type="dxa"/>
          </w:tcPr>
          <w:p>
            <w:pPr>
              <w:pStyle w:val="IsiTabel"/>
              <w:jc w:val="right"/>
            </w:pPr>
            <w:r>
              <w:t xml:space="preserve">0,989</w:t>
            </w:r>
          </w:p>
        </w:tc>
        <w:tc>
          <w:tcPr>
            <w:tcW w:w="1322" w:type="dxa"/>
          </w:tcPr>
          <w:p>
            <w:pPr>
              <w:pStyle w:val="IsiTabel"/>
              <w:jc w:val="right"/>
            </w:pPr>
            <w:r>
              <w:t xml:space="preserve">0,152</w:t>
            </w:r>
          </w:p>
        </w:tc>
        <w:tc>
          <w:tcPr>
            <w:tcW w:w="1323" w:type="dxa"/>
          </w:tcPr>
          <w:p>
            <w:pPr>
              <w:pStyle w:val="IsiTabel"/>
              <w:jc w:val="right"/>
            </w:pPr>
            <w:r>
              <w:t xml:space="preserve">512</w:t>
            </w:r>
          </w:p>
        </w:tc>
      </w:tr>
      <w:tr>
        <w:tc>
          <w:tcPr>
            <w:tcW w:w="1322" w:type="dxa"/>
          </w:tcPr>
          <w:p>
            <w:pPr>
              <w:pStyle w:val="IsiTabel"/>
              <w:jc w:val="center"/>
            </w:pPr>
            <w:r>
              <w:rPr>
                <w:i/>
                <w:iCs/>
              </w:rPr>
              <w:t xml:space="preserve">k</w:t>
            </w:r>
            <w:r>
              <w:t xml:space="preserve">=64</w:t>
            </w:r>
          </w:p>
        </w:tc>
        <w:tc>
          <w:tcPr>
            <w:tcW w:w="1322" w:type="dxa"/>
          </w:tcPr>
          <w:p>
            <w:pPr>
              <w:pStyle w:val="IsiTabel"/>
              <w:jc w:val="right"/>
            </w:pPr>
            <w:r>
              <w:t xml:space="preserve">42,7</w:t>
            </w:r>
          </w:p>
        </w:tc>
        <w:tc>
          <w:tcPr>
            <w:tcW w:w="1322" w:type="dxa"/>
          </w:tcPr>
          <w:p>
            <w:pPr>
              <w:pStyle w:val="IsiTabel"/>
              <w:jc w:val="right"/>
            </w:pPr>
            <w:r>
              <w:t xml:space="preserve">99,73</w:t>
            </w:r>
          </w:p>
        </w:tc>
        <w:tc>
          <w:tcPr>
            <w:tcW w:w="1322" w:type="dxa"/>
          </w:tcPr>
          <w:p>
            <w:pPr>
              <w:pStyle w:val="IsiTabel"/>
              <w:jc w:val="right"/>
            </w:pPr>
            <w:r>
              <w:t xml:space="preserve">0,997</w:t>
            </w:r>
          </w:p>
        </w:tc>
        <w:tc>
          <w:tcPr>
            <w:tcW w:w="1322" w:type="dxa"/>
          </w:tcPr>
          <w:p>
            <w:pPr>
              <w:pStyle w:val="IsiTabel"/>
              <w:jc w:val="right"/>
            </w:pPr>
            <w:r>
              <w:t xml:space="preserve">0,216</w:t>
            </w:r>
          </w:p>
        </w:tc>
        <w:tc>
          <w:tcPr>
            <w:tcW w:w="1323" w:type="dxa"/>
          </w:tcPr>
          <w:p>
            <w:pPr>
              <w:pStyle w:val="IsiTabel"/>
              <w:jc w:val="right"/>
            </w:pPr>
            <w:r>
              <w:t xml:space="preserve">1.024</w:t>
            </w:r>
          </w:p>
        </w:tc>
      </w:tr>
      <w:tr>
        <w:tc>
          <w:tcPr>
            <w:tcW w:w="1322" w:type="dxa"/>
          </w:tcPr>
          <w:p>
            <w:pPr>
              <w:pStyle w:val="IsiTabel"/>
              <w:jc w:val="center"/>
            </w:pPr>
            <w:r>
              <w:rPr>
                <w:i/>
                <w:iCs/>
              </w:rPr>
              <w:t xml:space="preserve">k</w:t>
            </w:r>
            <w:r>
              <w:t xml:space="preserve">=128</w:t>
            </w:r>
          </w:p>
        </w:tc>
        <w:tc>
          <w:tcPr>
            <w:tcW w:w="1322" w:type="dxa"/>
          </w:tcPr>
          <w:p>
            <w:pPr>
              <w:pStyle w:val="IsiTabel"/>
              <w:jc w:val="right"/>
            </w:pPr>
            <w:r>
              <w:t xml:space="preserve">85,3</w:t>
            </w:r>
          </w:p>
        </w:tc>
        <w:tc>
          <w:tcPr>
            <w:tcW w:w="1322" w:type="dxa"/>
          </w:tcPr>
          <w:p>
            <w:pPr>
              <w:pStyle w:val="IsiTabel"/>
              <w:jc w:val="right"/>
            </w:pPr>
            <w:r>
              <w:t xml:space="preserve">99,60</w:t>
            </w:r>
          </w:p>
        </w:tc>
        <w:tc>
          <w:tcPr>
            <w:tcW w:w="1322" w:type="dxa"/>
          </w:tcPr>
          <w:p>
            <w:pPr>
              <w:pStyle w:val="IsiTabel"/>
              <w:jc w:val="right"/>
            </w:pPr>
            <w:r>
              <w:t xml:space="preserve">0,996</w:t>
            </w:r>
          </w:p>
        </w:tc>
        <w:tc>
          <w:tcPr>
            <w:tcW w:w="1322" w:type="dxa"/>
          </w:tcPr>
          <w:p>
            <w:pPr>
              <w:pStyle w:val="IsiTabel"/>
              <w:jc w:val="right"/>
            </w:pPr>
            <w:r>
              <w:t xml:space="preserve">0,201</w:t>
            </w:r>
          </w:p>
        </w:tc>
        <w:tc>
          <w:tcPr>
            <w:tcW w:w="1323" w:type="dxa"/>
          </w:tcPr>
          <w:p>
            <w:pPr>
              <w:pStyle w:val="IsiTabel"/>
              <w:jc w:val="right"/>
            </w:pPr>
            <w:r>
              <w:t xml:space="preserve">2.048</w:t>
            </w:r>
          </w:p>
        </w:tc>
      </w:tr>
    </w:tbl>
    <w:p>
      <w:pPr>
        <w:pStyle w:val="Paragraf"/>
      </w:pPr>
    </w:p>
    <w:bookmarkEnd w:id="40"/>
    <w:p>
      <w:pPr>
        <w:pStyle w:val="Paragraf"/>
      </w:pPr>
      <w:r>
        <w:t xml:space="preserve">Varian</w:t>
      </w:r>
      <w:r>
        <w:t xml:space="preserve"> </w:t>
      </w:r>
      <w:r>
        <w:rPr>
          <w:i/>
          <w:iCs/>
        </w:rPr>
        <w:t xml:space="preserve">k</w:t>
      </w:r>
      <w:r>
        <w:t xml:space="preserve">=64 memberikan keseimbangan terbaik antara akurasi</w:t>
      </w:r>
      <w:r>
        <w:t xml:space="preserve"> </w:t>
      </w:r>
      <w:r>
        <w:t xml:space="preserve">dan</w:t>
      </w:r>
      <w:r>
        <w:t xml:space="preserve"> </w:t>
      </w:r>
      <w:r>
        <w:rPr>
          <w:i/>
          <w:iCs/>
        </w:rPr>
        <w:t xml:space="preserve">discriminability</w:t>
      </w:r>
      <w:r>
        <w:t xml:space="preserve">. Nilai</w:t>
      </w:r>
      <w:r>
        <w:t xml:space="preserve"> </w:t>
      </w:r>
      <w:r>
        <w:rPr>
          <w:i/>
          <w:iCs/>
        </w:rPr>
        <w:t xml:space="preserve">k</w:t>
      </w:r>
      <w:r>
        <w:t xml:space="preserve">=32 menghasilkan akurasi</w:t>
      </w:r>
      <w:r>
        <w:t xml:space="preserve"> </w:t>
      </w:r>
      <w:r>
        <w:t xml:space="preserve">yang lebih rendah karena rentang temporalnya lebih pendek daripada</w:t>
      </w:r>
      <w:r>
        <w:t xml:space="preserve"> </w:t>
      </w:r>
      <w:r>
        <w:t xml:space="preserve">durasi tipikal transien impuls pada kerusakan</w:t>
      </w:r>
      <w:r>
        <w:t xml:space="preserve"> </w:t>
      </w:r>
      <w:r>
        <w:rPr>
          <w:i/>
          <w:iCs/>
        </w:rPr>
        <w:t xml:space="preserve">bearing</w:t>
      </w:r>
      <w:r>
        <w:t xml:space="preserve"> </w:t>
      </w:r>
      <w:r>
        <w:t xml:space="preserve">( 40–50 ms</w:t>
      </w:r>
      <w:r>
        <w:t xml:space="preserve"> </w:t>
      </w:r>
      <w:r>
        <w:t xml:space="preserve">pada 48 kHz), sehingga tidak menangkap morfologi penuh. Varian</w:t>
      </w:r>
      <w:r>
        <w:t xml:space="preserve"> </w:t>
      </w:r>
      <w:r>
        <w:rPr>
          <w:i/>
          <w:iCs/>
        </w:rPr>
        <w:t xml:space="preserve">k</w:t>
      </w:r>
      <w:r>
        <w:t xml:space="preserve">=128 memberikan akurasi sedikit lebih rendah karena</w:t>
      </w:r>
      <w:r>
        <w:t xml:space="preserve"> </w:t>
      </w:r>
      <w:r>
        <w:rPr>
          <w:i/>
          <w:iCs/>
        </w:rPr>
        <w:t xml:space="preserve">kernel</w:t>
      </w:r>
      <w:r>
        <w:t xml:space="preserve"> </w:t>
      </w:r>
      <w:r>
        <w:t xml:space="preserve">yang terlalu lebar cenderung menghaluskan detail impuls transien.</w:t>
      </w:r>
    </w:p>
    <w:p>
      <w:pPr>
        <w:pStyle w:val="Paragraf"/>
      </w:pPr>
    </w:p>
    <w:bookmarkEnd w:id="41"/>
    <w:bookmarkStart w:id="42" w:name="lamp:wdcnn_shap_proc"/>
    <w:p>
      <w:pPr>
        <w:pStyle w:val="Lampiransub1"/>
      </w:pPr>
      <w:r>
        <w:t xml:space="preserve">G.5 </w:t>
      </w:r>
      <w:r>
        <w:t xml:space="preserve">FSM: Prosedur Komputasi SHAP DeepExplainer</w:t>
      </w:r>
    </w:p>
    <w:p>
      <w:pPr>
        <w:pStyle w:val="Paragraf"/>
      </w:pPr>
    </w:p>
    <w:p>
      <w:pPr>
        <w:pStyle w:val="Paragraf"/>
      </w:pPr>
      <w:r>
        <w:t xml:space="preserve">Setiap</w:t>
      </w:r>
      <w:r>
        <w:t xml:space="preserve"> </w:t>
      </w:r>
      <w:r>
        <w:rPr>
          <w:i/>
          <w:iCs/>
        </w:rPr>
        <w:t xml:space="preserve">Fault Signature Map</w:t>
      </w:r>
      <w:r>
        <w:t xml:space="preserve"> </w:t>
      </w:r>
      <w:r>
        <w:t xml:space="preserve">dihitung dari keluaran</w:t>
      </w:r>
      <w:r>
        <w:t xml:space="preserve"> </w:t>
      </w:r>
      <w:r>
        <w:t xml:space="preserve">SHAP DeepExplainer </w:t>
      </w:r>
      <w:r>
        <w:t xml:space="preserve">(Shrikumar dkk., 2017)</w:t>
      </w:r>
      <w:r>
        <w:t xml:space="preserve"> </w:t>
      </w:r>
      <w:r>
        <w:t xml:space="preserve">pada model</w:t>
      </w:r>
      <w:r>
        <w:t xml:space="preserve"> </w:t>
      </w:r>
      <w:r>
        <w:t xml:space="preserve">WDCNN yang sudah dilatih. Prosedur lengkap adalah sebagai berikut.</w:t>
      </w:r>
    </w:p>
    <w:p>
      <w:pPr>
        <w:pStyle w:val="Paragraf"/>
      </w:pPr>
    </w:p>
    <w:p>
      <w:pPr>
        <w:pStyle w:val="Paragraf"/>
      </w:pPr>
      <w:r>
        <w:t xml:space="preserve">Pertama, disiapkan set</w:t>
      </w:r>
      <w:r>
        <w:t xml:space="preserve"> </w:t>
      </w:r>
      <w:r>
        <w:rPr>
          <w:i/>
          <w:iCs/>
        </w:rPr>
        <w:t xml:space="preserve">background</w:t>
      </w:r>
      <w:r>
        <w:t xml:space="preserve"> </w:t>
      </w:r>
      <w:r>
        <w:t xml:space="preserve">sebanyak 300 sampel</w:t>
      </w:r>
      <w:r>
        <w:t xml:space="preserve"> </w:t>
      </w:r>
      <w:r>
        <w:t xml:space="preserve">(30 sampel per kelas, dipilih secara acak tanpa penggantian dari</w:t>
      </w:r>
      <w:r>
        <w:t xml:space="preserve"> </w:t>
      </w:r>
      <w:r>
        <w:t xml:space="preserve">set pelatihan).</w:t>
      </w:r>
      <w:r>
        <w:t xml:space="preserve"> </w:t>
      </w:r>
      <w:r>
        <w:rPr>
          <w:i/>
          <w:iCs/>
        </w:rPr>
        <w:t xml:space="preserve">Background</w:t>
      </w:r>
      <w:r>
        <w:t xml:space="preserve"> </w:t>
      </w:r>
      <w:r>
        <w:t xml:space="preserve">ini digunakan SHAP untuk</w:t>
      </w:r>
      <w:r>
        <w:t xml:space="preserve"> </w:t>
      </w:r>
      <w:r>
        <w:t xml:space="preserve">mengestimasi nilai referensi aktivasi pada setiap lapisan.</w:t>
      </w:r>
      <w:r>
        <w:t xml:space="preserve"> </w:t>
      </w:r>
      <w:r>
        <w:t xml:space="preserve">Kedua, SHAP DeepExplainer diinisialisasi dengan model terlatih</w:t>
      </w:r>
      <w:r>
        <w:t xml:space="preserve"> </w:t>
      </w:r>
      <w:r>
        <w:t xml:space="preserve">dan set</w:t>
      </w:r>
      <w:r>
        <w:t xml:space="preserve"> </w:t>
      </w:r>
      <w:r>
        <w:rPr>
          <w:i/>
          <w:iCs/>
        </w:rPr>
        <w:t xml:space="preserve">background</w:t>
      </w:r>
      <w:r>
        <w:t xml:space="preserve">. Ketiga, nilai atribusi</w:t>
      </w:r>
      <w:r>
        <w:t xml:space="preserve"> </w:t>
      </w:r>
      <m:oMath>
        <m:sSup>
          <m:e>
            <m:r>
              <m:t>ϕ</m:t>
            </m:r>
          </m:e>
          <m:sup>
            <m:r>
              <m:rPr>
                <m:sty m:val="p"/>
              </m:rPr>
              <m:t>(</m:t>
            </m:r>
            <m:r>
              <m:t>c</m:t>
            </m:r>
            <m:r>
              <m:rPr>
                <m:sty m:val="p"/>
              </m:rPr>
              <m:t>)</m:t>
            </m:r>
          </m:sup>
        </m:sSup>
        <m:r>
          <m:rPr>
            <m:sty m:val="p"/>
          </m:rPr>
          <m:t>(</m:t>
        </m:r>
        <m:r>
          <m:t>x</m:t>
        </m:r>
        <m:r>
          <m:rPr>
            <m:sty m:val="p"/>
          </m:rPr>
          <m:t>)</m:t>
        </m:r>
      </m:oMath>
      <w:r>
        <w:t xml:space="preserve"> </w:t>
      </w:r>
      <w:r>
        <w:t xml:space="preserve">dihitung untuk 500 sampel uji (50 sampel per kelas), menghasilkan</w:t>
      </w:r>
      <w:r>
        <w:t xml:space="preserve"> </w:t>
      </w:r>
      <w:r>
        <w:t xml:space="preserve">10 × 500 × 2048 = 10,24 juta nilai SHAP.</w:t>
      </w:r>
    </w:p>
    <w:p>
      <w:pPr>
        <w:pStyle w:val="Paragraf"/>
      </w:pPr>
    </w:p>
    <w:p>
      <w:pPr>
        <w:pStyle w:val="Paragraf"/>
      </w:pPr>
      <w:r>
        <w:t xml:space="preserve">Waktu komputasi pada GPU NVIDIA A40 berkisar</w:t>
      </w:r>
      <w:r>
        <w:t xml:space="preserve"> </w:t>
      </w:r>
      <w:r>
        <w:t xml:space="preserve">± 3 menit untuk keseluruhan 5.000 pasang (sampel, kelas). Pada</w:t>
      </w:r>
      <w:r>
        <w:t xml:space="preserve"> </w:t>
      </w:r>
      <w:r>
        <w:t xml:space="preserve">CPU saja, komputasi memerlukan sekitar 45 menit. Nilai atribusi</w:t>
      </w:r>
      <w:r>
        <w:t xml:space="preserve"> </w:t>
      </w:r>
      <w:r>
        <w:t xml:space="preserve">disimpan dalam format</w:t>
      </w:r>
      <w:r>
        <w:t xml:space="preserve"> </w:t>
      </w:r>
      <w:r>
        <w:rPr>
          <w:rStyle w:val="VerbatimChar"/>
        </w:rPr>
        <w:t xml:space="preserve">.npy</w:t>
      </w:r>
      <w:r>
        <w:t xml:space="preserve"> </w:t>
      </w:r>
      <w:r>
        <w:t xml:space="preserve">per kelas sebelum dihitung FSM.</w:t>
      </w:r>
    </w:p>
    <w:p>
      <w:pPr>
        <w:pStyle w:val="Paragraf"/>
      </w:pPr>
    </w:p>
    <w:bookmarkEnd w:id="42"/>
    <w:bookmarkStart w:id="51" w:name="lamp:wdcnn_fsm_full"/>
    <w:p>
      <w:pPr>
        <w:pStyle w:val="Lampiransub1"/>
      </w:pPr>
      <w:r>
        <w:t xml:space="preserve">G.6 </w:t>
      </w:r>
      <w:r>
        <w:t xml:space="preserve">FSM</w:t>
      </w:r>
      <w:r>
        <w:t xml:space="preserve"> </w:t>
      </w:r>
      <w:r>
        <w:rPr>
          <w:i/>
          <w:iCs/>
        </w:rPr>
        <w:t xml:space="preserve">Full-Resolution</w:t>
      </w:r>
      <w:r>
        <w:t xml:space="preserve">: Semua Varian</w:t>
      </w:r>
    </w:p>
    <w:p>
      <w:pPr>
        <w:pStyle w:val="Paragraf"/>
      </w:pPr>
    </w:p>
    <w:p>
      <w:pPr>
        <w:pStyle w:val="Paragraf"/>
      </w:pPr>
      <w:r>
        <w:t xml:space="preserve">Gambar IV.8 pada Bab IV</w:t>
      </w:r>
      <w:r>
        <w:t xml:space="preserve"> </w:t>
      </w:r>
      <w:r>
        <w:t xml:space="preserve">sudah menyajikan FSM untuk tiga varian model (A, B, C) dalam format</w:t>
      </w:r>
      <w:r>
        <w:t xml:space="preserve"> </w:t>
      </w:r>
      <w:r>
        <w:t xml:space="preserve">ringkas. Gambar </w:t>
      </w:r>
      <w:fldSimple w:instr=" REF fig_lampG_fsm_fullres \h ">
        <w:r>
          <w:t xml:space="preserve">G.1</w:t>
        </w:r>
      </w:fldSimple>
      <w:r>
        <w:t xml:space="preserve"> menyajikan</w:t>
      </w:r>
      <w:r>
        <w:t xml:space="preserve"> </w:t>
      </w:r>
      <w:r>
        <w:t xml:space="preserve">FSM</w:t>
      </w:r>
      <w:r>
        <w:t xml:space="preserve"> </w:t>
      </w:r>
      <w:r>
        <w:rPr>
          <w:i/>
          <w:iCs/>
        </w:rPr>
        <w:t xml:space="preserve">full-resolution</w:t>
      </w:r>
      <w:r>
        <w:t xml:space="preserve"> </w:t>
      </w:r>
      <w:r>
        <w:t xml:space="preserve">varian A (</w:t>
      </w:r>
      <w:r>
        <w:rPr>
          <w:i/>
          <w:iCs/>
        </w:rPr>
        <w:t xml:space="preserve">baseline</w:t>
      </w:r>
      <w:r>
        <w:t xml:space="preserve">) untuk kesepuluh</w:t>
      </w:r>
      <w:r>
        <w:t xml:space="preserve"> </w:t>
      </w:r>
      <w:r>
        <w:t xml:space="preserve">kelas secara bersamaan, dalam varian</w:t>
      </w:r>
      <w:r>
        <w:t xml:space="preserve"> </w:t>
      </w:r>
      <w:r>
        <w:rPr>
          <w:i/>
          <w:iCs/>
        </w:rPr>
        <w:t xml:space="preserve">Absolute</w:t>
      </w:r>
      <w:r>
        <w:t xml:space="preserve"> </w:t>
      </w:r>
      <w:r>
        <w:t xml:space="preserve">yang paling</w:t>
      </w:r>
      <w:r>
        <w:t xml:space="preserve"> </w:t>
      </w:r>
      <w:r>
        <w:t xml:space="preserve">stabil secara statistik. Sebagai perbandingan langsung,</w:t>
      </w:r>
      <w:r>
        <w:t xml:space="preserve"> </w:t>
      </w:r>
      <w:r>
        <w:t xml:space="preserve">Gambar </w:t>
      </w:r>
      <w:fldSimple w:instr=" REF fig_lampG_fsm_fullres_nobn \h ">
        <w:r>
          <w:t xml:space="preserve">G.2</w:t>
        </w:r>
      </w:fldSimple>
      <w:r>
        <w:t xml:space="preserve"> menyajikan FSM setara untuk</w:t>
      </w:r>
      <w:r>
        <w:t xml:space="preserve"> </w:t>
      </w:r>
      <w:r>
        <w:t xml:space="preserve">varian C (tanpa</w:t>
      </w:r>
      <w:r>
        <w:t xml:space="preserve"> </w:t>
      </w:r>
      <w:r>
        <w:rPr>
          <w:i/>
          <w:iCs/>
        </w:rPr>
        <w:t xml:space="preserve">BatchNorm</w:t>
      </w:r>
      <w:r>
        <w:t xml:space="preserve">).</w:t>
      </w:r>
    </w:p>
    <w:p>
      <w:pPr>
        <w:pStyle w:val="Paragraf"/>
      </w:pPr>
    </w:p>
    <w:bookmarkStart w:id="46" w:name="fig:lampG_fsm_fullres"/>
    <w:p xmlns:a="http://schemas.openxmlformats.org/drawingml/2006/main" xmlns:pic="http://schemas.openxmlformats.org/drawingml/2006/picture">
      <w:pPr>
        <w:pStyle w:val="Gambar"/>
      </w:pPr>
      <w:r>
        <w:drawing>
          <wp:inline>
            <wp:extent cx="4634458" cy="2317229"/>
            <wp:effectExtent b="0" l="0" r="0" t="0"/>
            <wp:docPr descr="" title="" id="44" name="Picture"/>
            <a:graphic>
              <a:graphicData uri="http://schemas.openxmlformats.org/drawingml/2006/picture">
                <pic:pic>
                  <pic:nvPicPr>
                    <pic:cNvPr descr="assets/figures/lampG/lampG_fsm_varA.png" id="45" name="Picture"/>
                    <pic:cNvPicPr>
                      <a:picLocks noChangeArrowheads="1" noChangeAspect="1"/>
                    </pic:cNvPicPr>
                  </pic:nvPicPr>
                  <pic:blipFill>
                    <a:blip r:embed="rId77"/>
                    <a:stretch>
                      <a:fillRect/>
                    </a:stretch>
                  </pic:blipFill>
                  <pic:spPr bwMode="auto">
                    <a:xfrm>
                      <a:off x="0" y="0"/>
                      <a:ext cx="4634458" cy="2317229"/>
                    </a:xfrm>
                    <a:prstGeom prst="rect">
                      <a:avLst/>
                    </a:prstGeom>
                    <a:noFill/>
                    <a:ln w="9525">
                      <a:noFill/>
                      <a:headEnd/>
                      <a:tailEnd/>
                    </a:ln>
                  </pic:spPr>
                </pic:pic>
              </a:graphicData>
            </a:graphic>
          </wp:inline>
        </w:drawing>
      </w:r>
    </w:p>
    <w:p>
      <w:pPr>
        <w:pStyle w:val="JudulGambar"/>
      </w:pPr>
      <w:r>
        <w:t xml:space="preserve">Gambar </w:t>
      </w:r>
      <w:bookmarkStart w:id="56" w:name="fig_lampG_fsm_fullres"/>
      <w:r>
        <w:t xml:space="preserve">G.</w:t>
      </w:r>
      <w:fldSimple w:instr=" SEQ GambarLampG \* ARABIC ">
        <w:r>
          <w:t xml:space="preserve">1</w:t>
        </w:r>
      </w:fldSimple>
      <w:bookmarkEnd w:id="56"/>
      <w:r>
        <w:t xml:space="preserve"> </w:t>
      </w:r>
      <w:r>
        <w:t xml:space="preserve">FSM</w:t>
      </w:r>
      <w:r>
        <w:t xml:space="preserve"> </w:t>
      </w:r>
      <w:r>
        <w:rPr>
          <w:i/>
          <w:iCs/>
        </w:rPr>
        <w:t xml:space="preserve">Absolute full-resolution</w:t>
      </w:r>
      <w:r>
        <w:t xml:space="preserve"> </w:t>
      </w:r>
      <w:r>
        <w:t xml:space="preserve">varian A (baseline</w:t>
      </w:r>
      <w:r>
        <w:t xml:space="preserve"> </w:t>
      </w:r>
      <w:r>
        <w:t xml:space="preserve">dengan</w:t>
      </w:r>
      <w:r>
        <w:t xml:space="preserve"> </w:t>
      </w:r>
      <w:r>
        <w:rPr>
          <w:i/>
          <w:iCs/>
        </w:rPr>
        <w:t xml:space="preserve">BatchNorm</w:t>
      </w:r>
      <w:r>
        <w:t xml:space="preserve">) untuk kesepuluh kelas kerusakan</w:t>
      </w:r>
      <w:r>
        <w:t xml:space="preserve"> </w:t>
      </w:r>
      <w:r>
        <w:t xml:space="preserve">CWRU. Resolusi 2.048 posisi per kelas; model mencapai</w:t>
      </w:r>
      <w:r>
        <w:t xml:space="preserve"> </w:t>
      </w:r>
      <w:r>
        <w:t xml:space="preserve">akurasi 99,87% pada set uji.</w:t>
      </w:r>
    </w:p>
    <w:p>
      <w:pPr>
        <w:pStyle w:val="Paragraf"/>
      </w:pPr>
    </w:p>
    <w:bookmarkEnd w:id="46"/>
    <w:bookmarkStart w:id="50" w:name="fig:lampG_fsm_fullres_nobn"/>
    <w:p xmlns:a="http://schemas.openxmlformats.org/drawingml/2006/main" xmlns:pic="http://schemas.openxmlformats.org/drawingml/2006/picture">
      <w:pPr>
        <w:pStyle w:val="Gambar"/>
      </w:pPr>
      <w:r>
        <w:drawing>
          <wp:inline>
            <wp:extent cx="4634458" cy="2317229"/>
            <wp:effectExtent b="0" l="0" r="0" t="0"/>
            <wp:docPr descr="" title="" id="48" name="Picture"/>
            <a:graphic>
              <a:graphicData uri="http://schemas.openxmlformats.org/drawingml/2006/picture">
                <pic:pic>
                  <pic:nvPicPr>
                    <pic:cNvPr descr="assets/figures/lampG/lampG_fsm_varC.png" id="49" name="Picture"/>
                    <pic:cNvPicPr>
                      <a:picLocks noChangeArrowheads="1" noChangeAspect="1"/>
                    </pic:cNvPicPr>
                  </pic:nvPicPr>
                  <pic:blipFill>
                    <a:blip r:embed="rId78"/>
                    <a:stretch>
                      <a:fillRect/>
                    </a:stretch>
                  </pic:blipFill>
                  <pic:spPr bwMode="auto">
                    <a:xfrm>
                      <a:off x="0" y="0"/>
                      <a:ext cx="4634458" cy="2317229"/>
                    </a:xfrm>
                    <a:prstGeom prst="rect">
                      <a:avLst/>
                    </a:prstGeom>
                    <a:noFill/>
                    <a:ln w="9525">
                      <a:noFill/>
                      <a:headEnd/>
                      <a:tailEnd/>
                    </a:ln>
                  </pic:spPr>
                </pic:pic>
              </a:graphicData>
            </a:graphic>
          </wp:inline>
        </w:drawing>
      </w:r>
    </w:p>
    <w:p>
      <w:pPr>
        <w:pStyle w:val="JudulGambar"/>
      </w:pPr>
      <w:r>
        <w:t xml:space="preserve">Gambar </w:t>
      </w:r>
      <w:bookmarkStart w:id="57" w:name="fig_lampG_fsm_fullres_nobn"/>
      <w:r>
        <w:t xml:space="preserve">G.</w:t>
      </w:r>
      <w:fldSimple w:instr=" SEQ GambarLampG \* ARABIC ">
        <w:r>
          <w:t xml:space="preserve">2</w:t>
        </w:r>
      </w:fldSimple>
      <w:bookmarkEnd w:id="57"/>
      <w:r>
        <w:t xml:space="preserve"> </w:t>
      </w:r>
      <w:r>
        <w:t xml:space="preserve">FSM</w:t>
      </w:r>
      <w:r>
        <w:t xml:space="preserve"> </w:t>
      </w:r>
      <w:r>
        <w:rPr>
          <w:i/>
          <w:iCs/>
        </w:rPr>
        <w:t xml:space="preserve">Absolute full-resolution</w:t>
      </w:r>
      <w:r>
        <w:t xml:space="preserve"> </w:t>
      </w:r>
      <w:r>
        <w:t xml:space="preserve">varian C (tanpa</w:t>
      </w:r>
      <w:r>
        <w:t xml:space="preserve"> </w:t>
      </w:r>
      <w:r>
        <w:rPr>
          <w:i/>
          <w:iCs/>
        </w:rPr>
        <w:t xml:space="preserve">BatchNorm</w:t>
      </w:r>
      <w:r>
        <w:t xml:space="preserve">). Puncak atribusi lebih tajam dan</w:t>
      </w:r>
      <w:r>
        <w:t xml:space="preserve"> </w:t>
      </w:r>
      <w:r>
        <w:t xml:space="preserve">lebih terlokalisasi dibanding varian A; akurasi 92,0%</w:t>
      </w:r>
      <w:r>
        <w:t xml:space="preserve"> </w:t>
      </w:r>
      <w:r>
        <w:t xml:space="preserve">dengan</w:t>
      </w:r>
      <w:r>
        <w:t xml:space="preserve"> </w:t>
      </w:r>
      <w:r>
        <w:rPr>
          <w:i/>
          <w:iCs/>
        </w:rPr>
        <w:t xml:space="preserve">tradeoff</w:t>
      </w:r>
      <w:r>
        <w:t xml:space="preserve"> </w:t>
      </w:r>
      <w:r>
        <w:t xml:space="preserve">interpretabilitas yang meningkat.</w:t>
      </w:r>
    </w:p>
    <w:p>
      <w:pPr>
        <w:pStyle w:val="Paragraf"/>
      </w:pPr>
    </w:p>
    <w:bookmarkEnd w:id="50"/>
    <w:p>
      <w:pPr>
        <w:pStyle w:val="Paragraf"/>
      </w:pPr>
      <w:r>
        <w:t xml:space="preserve">Perbandingan kedua gambar ini memperlihatkan secara visual temuan</w:t>
      </w:r>
      <w:r>
        <w:t xml:space="preserve"> </w:t>
      </w:r>
      <w:r>
        <w:t xml:space="preserve">ablasi N2: penghapusan</w:t>
      </w:r>
      <w:r>
        <w:t xml:space="preserve"> </w:t>
      </w:r>
      <w:r>
        <w:rPr>
          <w:i/>
          <w:iCs/>
        </w:rPr>
        <w:t xml:space="preserve">BatchNorm</w:t>
      </w:r>
      <w:r>
        <w:t xml:space="preserve"> </w:t>
      </w:r>
      <w:r>
        <w:t xml:space="preserve">menghasilkan puncak atribusi</w:t>
      </w:r>
      <w:r>
        <w:t xml:space="preserve"> </w:t>
      </w:r>
      <w:r>
        <w:t xml:space="preserve">yang lebih tajam dan terlokalisasi, sehingga FSM antar-kelas lebih</w:t>
      </w:r>
      <w:r>
        <w:t xml:space="preserve"> </w:t>
      </w:r>
      <w:r>
        <w:t xml:space="preserve">mudah dibedakan secara visual maupun dengan metrik</w:t>
      </w:r>
      <w:r>
        <w:t xml:space="preserve"> </w:t>
      </w:r>
      <w:r>
        <w:rPr>
          <w:i/>
          <w:iCs/>
        </w:rPr>
        <w:t xml:space="preserve">discriminability</w:t>
      </w:r>
      <w:r>
        <w:t xml:space="preserve"> </w:t>
      </w:r>
      <w:r>
        <w:t xml:space="preserve">kuantitatif. Panduan praktis pemilihan varian arsitektur berdasarkan</w:t>
      </w:r>
      <w:r>
        <w:t xml:space="preserve"> </w:t>
      </w:r>
      <w:r>
        <w:t xml:space="preserve">trade-off ini dijelaskan di Bab IV</w:t>
      </w:r>
      <w:r>
        <w:t xml:space="preserve"> </w:t>
      </w:r>
      <w:r>
        <w:t xml:space="preserve">Subbab IV.4.2 dan Bab VI</w:t>
      </w:r>
      <w:r>
        <w:t xml:space="preserve"> </w:t>
      </w:r>
      <w:r>
        <w:t xml:space="preserve">Subbab VI.2.</w:t>
      </w:r>
    </w:p>
    <w:bookmarkEnd w:id="51"/>
    <w:bookmarkEnd w:id="52"/>
    <w:sectPr w:rsidR="002E59CD" w:rsidRPr="005C77E7" w:rsidSect="005C5F28">
      <w:footerReference w:type="default" r:id="rId12"/>
      <w:type w:val="nextPage"/>
      <w:pgSz w:code="9" w:h="16839" w:w="11907"/>
      <w:pgMar w:bottom="1699" w:footer="720" w:gutter="0" w:header="720" w:left="2275" w:right="1699" w:top="1699"/>
      <w:pgNumType w:fmt="decimal"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2051F0" w14:textId="77777777" w:rsidR="000E4E53" w:rsidRDefault="000E4E53" w:rsidP="00DA4F78">
      <w:pPr>
        <w:spacing w:after="0" w:line="240" w:lineRule="auto"/>
      </w:pPr>
      <w:r>
        <w:separator/>
      </w:r>
    </w:p>
  </w:endnote>
  <w:endnote w:type="continuationSeparator" w:id="0">
    <w:p w14:paraId="4B534E60" w14:textId="77777777" w:rsidR="000E4E53" w:rsidRDefault="000E4E53" w:rsidP="00DA4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Vrinda">
    <w:panose1 w:val="00000400000000000000"/>
    <w:charset w:val="01"/>
    <w:family w:val="roman"/>
    <w:notTrueType/>
    <w:pitch w:val="variable"/>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B4A60B" w14:textId="77777777" w:rsidR="00E80CB1" w:rsidRPr="002E59CD" w:rsidRDefault="00E80CB1">
    <w:pPr>
      <w:pStyle w:val="Footer"/>
      <w:jc w:val="center"/>
      <w:rPr>
        <w:rFonts w:ascii="Times New Roman" w:hAnsi="Times New Roman"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38652115"/>
      <w:docPartObj>
        <w:docPartGallery w:val="Page Numbers (Bottom of Page)"/>
        <w:docPartUnique/>
      </w:docPartObj>
    </w:sdtPr>
    <w:sdtEndPr>
      <w:rPr>
        <w:rFonts w:ascii="Times New Roman" w:hAnsi="Times New Roman" w:cs="Times New Roman"/>
        <w:noProof/>
      </w:rPr>
    </w:sdtEndPr>
    <w:sdtContent>
      <w:p w14:paraId="4A19B1A6" w14:textId="092A794A" w:rsidR="00E80CB1" w:rsidRPr="00602824" w:rsidRDefault="00E80CB1">
        <w:pPr>
          <w:pStyle w:val="Footer"/>
          <w:jc w:val="center"/>
          <w:rPr>
            <w:rFonts w:ascii="Times New Roman" w:hAnsi="Times New Roman" w:cs="Times New Roman"/>
          </w:rPr>
        </w:pPr>
        <w:r w:rsidRPr="00602824">
          <w:rPr>
            <w:rFonts w:ascii="Times New Roman" w:hAnsi="Times New Roman" w:cs="Times New Roman"/>
          </w:rPr>
          <w:fldChar w:fldCharType="begin"/>
        </w:r>
        <w:r w:rsidRPr="00602824">
          <w:rPr>
            <w:rFonts w:ascii="Times New Roman" w:hAnsi="Times New Roman" w:cs="Times New Roman"/>
          </w:rPr>
          <w:instrText xml:space="preserve"> PAGE   \* MERGEFORMAT </w:instrText>
        </w:r>
        <w:r w:rsidRPr="00602824">
          <w:rPr>
            <w:rFonts w:ascii="Times New Roman" w:hAnsi="Times New Roman" w:cs="Times New Roman"/>
          </w:rPr>
          <w:fldChar w:fldCharType="separate"/>
        </w:r>
        <w:r w:rsidR="006B0E90">
          <w:rPr>
            <w:rFonts w:ascii="Times New Roman" w:hAnsi="Times New Roman" w:cs="Times New Roman"/>
            <w:noProof/>
          </w:rPr>
          <w:t>1</w:t>
        </w:r>
        <w:r w:rsidRPr="00602824">
          <w:rPr>
            <w:rFonts w:ascii="Times New Roman" w:hAnsi="Times New Roman" w:cs="Times New Roman"/>
            <w:noProof/>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rPr>
      <w:id w:val="-58483861"/>
      <w:docPartObj>
        <w:docPartGallery w:val="Page Numbers (Bottom of Page)"/>
        <w:docPartUnique/>
      </w:docPartObj>
    </w:sdtPr>
    <w:sdtEndPr>
      <w:rPr>
        <w:noProof/>
      </w:rPr>
    </w:sdtEndPr>
    <w:sdtContent>
      <w:p w14:paraId="57F4F34C" w14:textId="236FA169" w:rsidR="00602824" w:rsidRPr="002E59CD" w:rsidRDefault="00602824">
        <w:pPr>
          <w:pStyle w:val="Footer"/>
          <w:jc w:val="center"/>
          <w:rPr>
            <w:rFonts w:ascii="Times New Roman" w:hAnsi="Times New Roman" w:cs="Times New Roman"/>
          </w:rPr>
        </w:pPr>
        <w:r w:rsidRPr="002E59CD">
          <w:rPr>
            <w:rFonts w:ascii="Times New Roman" w:hAnsi="Times New Roman" w:cs="Times New Roman"/>
          </w:rPr>
          <w:fldChar w:fldCharType="begin"/>
        </w:r>
        <w:r w:rsidRPr="002E59CD">
          <w:rPr>
            <w:rFonts w:ascii="Times New Roman" w:hAnsi="Times New Roman" w:cs="Times New Roman"/>
          </w:rPr>
          <w:instrText xml:space="preserve"> PAGE   \* MERGEFORMAT </w:instrText>
        </w:r>
        <w:r w:rsidRPr="002E59CD">
          <w:rPr>
            <w:rFonts w:ascii="Times New Roman" w:hAnsi="Times New Roman" w:cs="Times New Roman"/>
          </w:rPr>
          <w:fldChar w:fldCharType="separate"/>
        </w:r>
        <w:r w:rsidR="00486630">
          <w:rPr>
            <w:rFonts w:ascii="Times New Roman" w:hAnsi="Times New Roman" w:cs="Times New Roman"/>
            <w:noProof/>
          </w:rPr>
          <w:t>xii</w:t>
        </w:r>
        <w:r w:rsidRPr="002E59CD">
          <w:rPr>
            <w:rFonts w:ascii="Times New Roman" w:hAnsi="Times New Roman" w:cs="Times New Roman"/>
            <w:noProof/>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rPr>
      <w:id w:val="2023437711"/>
      <w:docPartObj>
        <w:docPartGallery w:val="Page Numbers (Bottom of Page)"/>
        <w:docPartUnique/>
      </w:docPartObj>
    </w:sdtPr>
    <w:sdtEndPr>
      <w:rPr>
        <w:noProof/>
      </w:rPr>
    </w:sdtEndPr>
    <w:sdtContent>
      <w:p w14:paraId="79682DAF" w14:textId="233B59BA" w:rsidR="00CA579C" w:rsidRPr="002E59CD" w:rsidRDefault="00CA579C">
        <w:pPr>
          <w:pStyle w:val="Footer"/>
          <w:jc w:val="center"/>
          <w:rPr>
            <w:rFonts w:ascii="Times New Roman" w:hAnsi="Times New Roman" w:cs="Times New Roman"/>
          </w:rPr>
        </w:pPr>
        <w:r w:rsidRPr="002E59CD">
          <w:rPr>
            <w:rFonts w:ascii="Times New Roman" w:hAnsi="Times New Roman" w:cs="Times New Roman"/>
          </w:rPr>
          <w:fldChar w:fldCharType="begin"/>
        </w:r>
        <w:r w:rsidRPr="002E59CD">
          <w:rPr>
            <w:rFonts w:ascii="Times New Roman" w:hAnsi="Times New Roman" w:cs="Times New Roman"/>
          </w:rPr>
          <w:instrText xml:space="preserve"> PAGE   \* MERGEFORMAT </w:instrText>
        </w:r>
        <w:r w:rsidRPr="002E59CD">
          <w:rPr>
            <w:rFonts w:ascii="Times New Roman" w:hAnsi="Times New Roman" w:cs="Times New Roman"/>
          </w:rPr>
          <w:fldChar w:fldCharType="separate"/>
        </w:r>
        <w:r w:rsidR="00486630">
          <w:rPr>
            <w:rFonts w:ascii="Times New Roman" w:hAnsi="Times New Roman" w:cs="Times New Roman"/>
            <w:noProof/>
          </w:rPr>
          <w:t>20</w:t>
        </w:r>
        <w:r w:rsidRPr="002E59CD">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0281D2" w14:textId="77777777" w:rsidR="000E4E53" w:rsidRDefault="000E4E53" w:rsidP="00DA4F78">
      <w:pPr>
        <w:spacing w:after="0" w:line="240" w:lineRule="auto"/>
      </w:pPr>
      <w:r>
        <w:separator/>
      </w:r>
    </w:p>
  </w:footnote>
  <w:footnote w:type="continuationSeparator" w:id="0">
    <w:p w14:paraId="309B6696" w14:textId="77777777" w:rsidR="000E4E53" w:rsidRDefault="000E4E53" w:rsidP="00DA4F7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7D7601"/>
    <w:multiLevelType w:val="hybridMultilevel"/>
    <w:tmpl w:val="9B0A4A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B500CC5"/>
    <w:multiLevelType w:val="multilevel"/>
    <w:tmpl w:val="242C2934"/>
    <w:lvl w:ilvl="0">
      <w:start w:val="1"/>
      <w:numFmt w:val="decimal"/>
      <w:lvlText w:val="%1."/>
      <w:lvlJc w:val="left"/>
      <w:pPr>
        <w:tabs>
          <w:tab w:val="num" w:pos="720"/>
        </w:tabs>
        <w:ind w:left="720" w:hanging="720"/>
      </w:pPr>
    </w:lvl>
    <w:lvl w:ilvl="1">
      <w:start w:val="1"/>
      <w:numFmt w:val="decimal"/>
      <w:pStyle w:val="judulsubab"/>
      <w:lvlText w:val="%2."/>
      <w:lvlJc w:val="left"/>
      <w:pPr>
        <w:tabs>
          <w:tab w:val="num" w:pos="1440"/>
        </w:tabs>
        <w:ind w:left="1440" w:hanging="720"/>
      </w:pPr>
    </w:lvl>
    <w:lvl w:ilvl="2">
      <w:start w:val="1"/>
      <w:numFmt w:val="decimal"/>
      <w:pStyle w:val="judulsubabab"/>
      <w:lvlText w:val="%3."/>
      <w:lvlJc w:val="left"/>
      <w:pPr>
        <w:tabs>
          <w:tab w:val="num" w:pos="2160"/>
        </w:tabs>
        <w:ind w:left="2160" w:hanging="720"/>
      </w:pPr>
    </w:lvl>
    <w:lvl w:ilvl="3">
      <w:start w:val="1"/>
      <w:numFmt w:val="decimal"/>
      <w:pStyle w:val="judulsubababab"/>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nsid w:val="2FE77AD1"/>
    <w:multiLevelType w:val="multilevel"/>
    <w:tmpl w:val="0492B0AA"/>
    <w:lvl w:ilvl="0">
      <w:start w:val="1"/>
      <w:numFmt w:val="upperRoman"/>
      <w:pStyle w:val="Heading1"/>
      <w:lvlText w:val="Bab %1"/>
      <w:lvlJc w:val="center"/>
      <w:pPr>
        <w:tabs>
          <w:tab w:val="num" w:pos="7449"/>
        </w:tabs>
        <w:ind w:left="6803" w:hanging="143"/>
      </w:pPr>
      <w:rPr>
        <w:rFonts w:hint="default"/>
        <w:color w:val="auto"/>
        <w:sz w:val="28"/>
        <w:szCs w:val="28"/>
        <w:vertAlign w:val="baseline"/>
      </w:rPr>
    </w:lvl>
    <w:lvl w:ilvl="1">
      <w:start w:val="1"/>
      <w:numFmt w:val="decimal"/>
      <w:pStyle w:val="Heading2"/>
      <w:suff w:val="space"/>
      <w:lvlText w:val="%1.%2"/>
      <w:lvlJc w:val="left"/>
      <w:pPr>
        <w:ind w:left="0" w:firstLine="0"/>
      </w:pPr>
      <w:rPr>
        <w:rFonts w:hint="default"/>
        <w:sz w:val="24"/>
      </w:rPr>
    </w:lvl>
    <w:lvl w:ilvl="2">
      <w:start w:val="1"/>
      <w:numFmt w:val="decimal"/>
      <w:pStyle w:val="Heading3"/>
      <w:suff w:val="space"/>
      <w:lvlText w:val="%1.%2.%3"/>
      <w:lvlJc w:val="left"/>
      <w:pPr>
        <w:ind w:left="0" w:firstLine="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862"/>
        </w:tabs>
        <w:ind w:left="862" w:hanging="862"/>
      </w:pPr>
      <w:rPr>
        <w:rFonts w:hint="default"/>
      </w:rPr>
    </w:lvl>
    <w:lvl w:ilvl="4">
      <w:start w:val="1"/>
      <w:numFmt w:val="decimal"/>
      <w:pStyle w:val="Heading5"/>
      <w:suff w:val="nothing"/>
      <w:lvlText w:val="%1.%2.%3.%4.%5"/>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
    <w:nsid w:val="31611CB8"/>
    <w:multiLevelType w:val="hybridMultilevel"/>
    <w:tmpl w:val="CF742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306261A"/>
    <w:multiLevelType w:val="hybridMultilevel"/>
    <w:tmpl w:val="5BB6D84C"/>
    <w:lvl w:ilvl="0" w:tplc="6CCE8BEA">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D243C91"/>
    <w:multiLevelType w:val="hybridMultilevel"/>
    <w:tmpl w:val="83C0C1E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4EDD4D15"/>
    <w:multiLevelType w:val="hybridMultilevel"/>
    <w:tmpl w:val="0774667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52CA544A"/>
    <w:multiLevelType w:val="singleLevel"/>
    <w:tmpl w:val="AED6D67E"/>
    <w:lvl w:ilvl="0">
      <w:start w:val="1"/>
      <w:numFmt w:val="decimal"/>
      <w:pStyle w:val="references"/>
      <w:lvlText w:val="[%1]"/>
      <w:lvlJc w:val="left"/>
      <w:pPr>
        <w:tabs>
          <w:tab w:val="num" w:pos="4770"/>
        </w:tabs>
        <w:ind w:left="4770" w:hanging="360"/>
      </w:pPr>
      <w:rPr>
        <w:rFonts w:ascii="Times New Roman" w:hAnsi="Times New Roman" w:cs="Times New Roman" w:hint="default"/>
        <w:b w:val="0"/>
        <w:bCs w:val="0"/>
        <w:i w:val="0"/>
        <w:iCs w:val="0"/>
        <w:sz w:val="16"/>
        <w:szCs w:val="16"/>
      </w:rPr>
    </w:lvl>
  </w:abstractNum>
  <w:abstractNum w:abstractNumId="8">
    <w:nsid w:val="56B94E08"/>
    <w:multiLevelType w:val="hybridMultilevel"/>
    <w:tmpl w:val="63E22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C6970BD"/>
    <w:multiLevelType w:val="hybridMultilevel"/>
    <w:tmpl w:val="64D6C828"/>
    <w:lvl w:ilvl="0" w:tplc="6CCE8BEA">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81466EF"/>
    <w:multiLevelType w:val="multilevel"/>
    <w:tmpl w:val="2FB48A1C"/>
    <w:lvl w:ilvl="0">
      <w:start w:val="1"/>
      <w:numFmt w:val="decimal"/>
      <w:lvlText w:val="Lampiran %1"/>
      <w:lvlJc w:val="left"/>
      <w:pPr>
        <w:tabs>
          <w:tab w:val="num" w:pos="1077"/>
        </w:tabs>
        <w:ind w:left="0" w:firstLine="0"/>
      </w:pPr>
      <w:rPr>
        <w:rFonts w:hint="default"/>
      </w:rPr>
    </w:lvl>
    <w:lvl w:ilvl="1">
      <w:start w:val="1"/>
      <w:numFmt w:val="decimal"/>
      <w:lvlText w:val="%1.%2"/>
      <w:lvlJc w:val="left"/>
      <w:pPr>
        <w:tabs>
          <w:tab w:val="num" w:pos="578"/>
        </w:tabs>
        <w:ind w:left="578" w:hanging="578"/>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2"/>
        </w:tabs>
        <w:ind w:left="862" w:hanging="862"/>
      </w:pPr>
      <w:rPr>
        <w:rFonts w:hint="default"/>
      </w:rPr>
    </w:lvl>
    <w:lvl w:ilvl="4">
      <w:start w:val="1"/>
      <w:numFmt w:val="decimal"/>
      <w:suff w:val="nothing"/>
      <w:lvlText w:val="%1.%2.%3.%4.%5"/>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nsid w:val="7BDF5EC2"/>
    <w:multiLevelType w:val="hybridMultilevel"/>
    <w:tmpl w:val="341A21F8"/>
    <w:lvl w:ilvl="0" w:tplc="ACFE14C4">
      <w:start w:val="1"/>
      <w:numFmt w:val="lowerLetter"/>
      <w:lvlText w:val="%1."/>
      <w:lvlJc w:val="left"/>
      <w:pPr>
        <w:tabs>
          <w:tab w:val="num" w:pos="1080"/>
        </w:tabs>
        <w:ind w:left="1080" w:hanging="720"/>
      </w:pPr>
      <w:rPr>
        <w:rFonts w:ascii="Times New Roman" w:eastAsia="Times New Roman" w:hAnsi="Times New Roman" w:cs="Times New Roman"/>
      </w:rPr>
    </w:lvl>
    <w:lvl w:ilvl="1" w:tplc="F0E2AC98" w:tentative="1">
      <w:start w:val="1"/>
      <w:numFmt w:val="lowerLetter"/>
      <w:lvlText w:val="%2."/>
      <w:lvlJc w:val="left"/>
      <w:pPr>
        <w:tabs>
          <w:tab w:val="num" w:pos="1440"/>
        </w:tabs>
        <w:ind w:left="1440" w:hanging="360"/>
      </w:pPr>
    </w:lvl>
    <w:lvl w:ilvl="2" w:tplc="C302D316" w:tentative="1">
      <w:start w:val="1"/>
      <w:numFmt w:val="lowerRoman"/>
      <w:lvlText w:val="%3."/>
      <w:lvlJc w:val="right"/>
      <w:pPr>
        <w:tabs>
          <w:tab w:val="num" w:pos="2160"/>
        </w:tabs>
        <w:ind w:left="2160" w:hanging="180"/>
      </w:pPr>
    </w:lvl>
    <w:lvl w:ilvl="3" w:tplc="B2F62DB6" w:tentative="1">
      <w:start w:val="1"/>
      <w:numFmt w:val="decimal"/>
      <w:lvlText w:val="%4."/>
      <w:lvlJc w:val="left"/>
      <w:pPr>
        <w:tabs>
          <w:tab w:val="num" w:pos="2880"/>
        </w:tabs>
        <w:ind w:left="2880" w:hanging="360"/>
      </w:pPr>
    </w:lvl>
    <w:lvl w:ilvl="4" w:tplc="0ACEFC90" w:tentative="1">
      <w:start w:val="1"/>
      <w:numFmt w:val="lowerLetter"/>
      <w:lvlText w:val="%5."/>
      <w:lvlJc w:val="left"/>
      <w:pPr>
        <w:tabs>
          <w:tab w:val="num" w:pos="3600"/>
        </w:tabs>
        <w:ind w:left="3600" w:hanging="360"/>
      </w:pPr>
    </w:lvl>
    <w:lvl w:ilvl="5" w:tplc="C53C455C" w:tentative="1">
      <w:start w:val="1"/>
      <w:numFmt w:val="lowerRoman"/>
      <w:lvlText w:val="%6."/>
      <w:lvlJc w:val="right"/>
      <w:pPr>
        <w:tabs>
          <w:tab w:val="num" w:pos="4320"/>
        </w:tabs>
        <w:ind w:left="4320" w:hanging="180"/>
      </w:pPr>
    </w:lvl>
    <w:lvl w:ilvl="6" w:tplc="6EDC800E" w:tentative="1">
      <w:start w:val="1"/>
      <w:numFmt w:val="decimal"/>
      <w:lvlText w:val="%7."/>
      <w:lvlJc w:val="left"/>
      <w:pPr>
        <w:tabs>
          <w:tab w:val="num" w:pos="5040"/>
        </w:tabs>
        <w:ind w:left="5040" w:hanging="360"/>
      </w:pPr>
    </w:lvl>
    <w:lvl w:ilvl="7" w:tplc="1DC0B476" w:tentative="1">
      <w:start w:val="1"/>
      <w:numFmt w:val="lowerLetter"/>
      <w:lvlText w:val="%8."/>
      <w:lvlJc w:val="left"/>
      <w:pPr>
        <w:tabs>
          <w:tab w:val="num" w:pos="5760"/>
        </w:tabs>
        <w:ind w:left="5760" w:hanging="360"/>
      </w:pPr>
    </w:lvl>
    <w:lvl w:ilvl="8" w:tplc="C07AAE58" w:tentative="1">
      <w:start w:val="1"/>
      <w:numFmt w:val="lowerRoman"/>
      <w:lvlText w:val="%9."/>
      <w:lvlJc w:val="right"/>
      <w:pPr>
        <w:tabs>
          <w:tab w:val="num" w:pos="6480"/>
        </w:tabs>
        <w:ind w:left="6480" w:hanging="180"/>
      </w:pPr>
    </w:lvl>
  </w:abstractNum>
  <w:num w:numId="1">
    <w:abstractNumId w:val="0"/>
  </w:num>
  <w:num w:numId="2">
    <w:abstractNumId w:val="2"/>
    <w:lvlOverride w:ilvl="0">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3"/>
  </w:num>
  <w:num w:numId="6">
    <w:abstractNumId w:val="8"/>
  </w:num>
  <w:num w:numId="7">
    <w:abstractNumId w:val="7"/>
  </w:num>
  <w:num w:numId="8">
    <w:abstractNumId w:val="10"/>
  </w:num>
  <w:num w:numId="9">
    <w:abstractNumId w:val="11"/>
  </w:num>
  <w:num w:numId="10">
    <w:abstractNumId w:val="5"/>
  </w:num>
  <w:num w:numId="11">
    <w:abstractNumId w:val="6"/>
  </w:num>
  <w:num w:numId="12">
    <w:abstractNumId w:val="4"/>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hideSpellingErrors/>
  <w:proofState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D55"/>
    <w:rsid w:val="00000232"/>
    <w:rsid w:val="00000E90"/>
    <w:rsid w:val="0000252E"/>
    <w:rsid w:val="00007CAD"/>
    <w:rsid w:val="0002313D"/>
    <w:rsid w:val="000237D6"/>
    <w:rsid w:val="00051DBD"/>
    <w:rsid w:val="000710FD"/>
    <w:rsid w:val="00072B6F"/>
    <w:rsid w:val="000819EF"/>
    <w:rsid w:val="0008383C"/>
    <w:rsid w:val="000969D4"/>
    <w:rsid w:val="000A6766"/>
    <w:rsid w:val="000A6AFF"/>
    <w:rsid w:val="000A7939"/>
    <w:rsid w:val="000B0639"/>
    <w:rsid w:val="000B4DAD"/>
    <w:rsid w:val="000B5779"/>
    <w:rsid w:val="000C5656"/>
    <w:rsid w:val="000D3282"/>
    <w:rsid w:val="000D6019"/>
    <w:rsid w:val="000D6D5F"/>
    <w:rsid w:val="000E4E53"/>
    <w:rsid w:val="000F2E9F"/>
    <w:rsid w:val="000F3425"/>
    <w:rsid w:val="0010619E"/>
    <w:rsid w:val="001156E9"/>
    <w:rsid w:val="001319BB"/>
    <w:rsid w:val="00137234"/>
    <w:rsid w:val="00137842"/>
    <w:rsid w:val="001436CD"/>
    <w:rsid w:val="001447A7"/>
    <w:rsid w:val="00154EE0"/>
    <w:rsid w:val="001567AC"/>
    <w:rsid w:val="001636CE"/>
    <w:rsid w:val="00165373"/>
    <w:rsid w:val="001658B2"/>
    <w:rsid w:val="00170D55"/>
    <w:rsid w:val="00186588"/>
    <w:rsid w:val="00186711"/>
    <w:rsid w:val="00192CAC"/>
    <w:rsid w:val="001A3E34"/>
    <w:rsid w:val="001B2166"/>
    <w:rsid w:val="001B532D"/>
    <w:rsid w:val="001D22B0"/>
    <w:rsid w:val="001D3F16"/>
    <w:rsid w:val="001E42E4"/>
    <w:rsid w:val="001E6556"/>
    <w:rsid w:val="002030F1"/>
    <w:rsid w:val="00227277"/>
    <w:rsid w:val="002272C7"/>
    <w:rsid w:val="00236A6C"/>
    <w:rsid w:val="00237C39"/>
    <w:rsid w:val="00246163"/>
    <w:rsid w:val="00246C1D"/>
    <w:rsid w:val="0025026A"/>
    <w:rsid w:val="00250F76"/>
    <w:rsid w:val="002557F4"/>
    <w:rsid w:val="00266EA7"/>
    <w:rsid w:val="00270BD1"/>
    <w:rsid w:val="00276B88"/>
    <w:rsid w:val="00284C95"/>
    <w:rsid w:val="00292679"/>
    <w:rsid w:val="002A0D23"/>
    <w:rsid w:val="002A305D"/>
    <w:rsid w:val="002C04AD"/>
    <w:rsid w:val="002C1ECB"/>
    <w:rsid w:val="002C5C8D"/>
    <w:rsid w:val="002D5319"/>
    <w:rsid w:val="002D562E"/>
    <w:rsid w:val="002D64AF"/>
    <w:rsid w:val="002E0FE3"/>
    <w:rsid w:val="002E59CD"/>
    <w:rsid w:val="002F4F68"/>
    <w:rsid w:val="00301399"/>
    <w:rsid w:val="003026BF"/>
    <w:rsid w:val="00302A8D"/>
    <w:rsid w:val="00311A9F"/>
    <w:rsid w:val="00314316"/>
    <w:rsid w:val="003163B5"/>
    <w:rsid w:val="00325A3A"/>
    <w:rsid w:val="0033201D"/>
    <w:rsid w:val="00335ADA"/>
    <w:rsid w:val="00345553"/>
    <w:rsid w:val="00353E0D"/>
    <w:rsid w:val="00356436"/>
    <w:rsid w:val="00366427"/>
    <w:rsid w:val="003762D6"/>
    <w:rsid w:val="003921AB"/>
    <w:rsid w:val="003A145E"/>
    <w:rsid w:val="003A6509"/>
    <w:rsid w:val="003A67CA"/>
    <w:rsid w:val="003B1916"/>
    <w:rsid w:val="003B67B8"/>
    <w:rsid w:val="003B78EA"/>
    <w:rsid w:val="003B7C6E"/>
    <w:rsid w:val="003D4744"/>
    <w:rsid w:val="003D7610"/>
    <w:rsid w:val="003E0A77"/>
    <w:rsid w:val="003E655C"/>
    <w:rsid w:val="003E6659"/>
    <w:rsid w:val="003E76F6"/>
    <w:rsid w:val="003F2C64"/>
    <w:rsid w:val="003F7560"/>
    <w:rsid w:val="004052E1"/>
    <w:rsid w:val="004130EF"/>
    <w:rsid w:val="004231FE"/>
    <w:rsid w:val="00425B37"/>
    <w:rsid w:val="00432417"/>
    <w:rsid w:val="00442C33"/>
    <w:rsid w:val="00457190"/>
    <w:rsid w:val="0047684B"/>
    <w:rsid w:val="00476BDC"/>
    <w:rsid w:val="004814F4"/>
    <w:rsid w:val="00481BE6"/>
    <w:rsid w:val="00485AAC"/>
    <w:rsid w:val="00486630"/>
    <w:rsid w:val="00487977"/>
    <w:rsid w:val="004909E0"/>
    <w:rsid w:val="00490BAD"/>
    <w:rsid w:val="00496796"/>
    <w:rsid w:val="004C0AD9"/>
    <w:rsid w:val="004C4CD9"/>
    <w:rsid w:val="004C61FF"/>
    <w:rsid w:val="004D22A1"/>
    <w:rsid w:val="004D53CF"/>
    <w:rsid w:val="004E028C"/>
    <w:rsid w:val="004F0AFF"/>
    <w:rsid w:val="004F56E4"/>
    <w:rsid w:val="00501B29"/>
    <w:rsid w:val="00505627"/>
    <w:rsid w:val="00505E28"/>
    <w:rsid w:val="00515DD1"/>
    <w:rsid w:val="0051695A"/>
    <w:rsid w:val="00522EA1"/>
    <w:rsid w:val="00526C2F"/>
    <w:rsid w:val="00535264"/>
    <w:rsid w:val="005408A8"/>
    <w:rsid w:val="005411E0"/>
    <w:rsid w:val="00550506"/>
    <w:rsid w:val="00554264"/>
    <w:rsid w:val="005632D4"/>
    <w:rsid w:val="005666C1"/>
    <w:rsid w:val="00572ACE"/>
    <w:rsid w:val="00573A4B"/>
    <w:rsid w:val="00575F98"/>
    <w:rsid w:val="00584219"/>
    <w:rsid w:val="005861E3"/>
    <w:rsid w:val="0059127D"/>
    <w:rsid w:val="00592FF8"/>
    <w:rsid w:val="00593B66"/>
    <w:rsid w:val="00597325"/>
    <w:rsid w:val="005A1CEB"/>
    <w:rsid w:val="005A367B"/>
    <w:rsid w:val="005A4F5E"/>
    <w:rsid w:val="005B4F59"/>
    <w:rsid w:val="005C048C"/>
    <w:rsid w:val="005C5F28"/>
    <w:rsid w:val="005C77E7"/>
    <w:rsid w:val="005D0C8A"/>
    <w:rsid w:val="005D2E60"/>
    <w:rsid w:val="005D4BB8"/>
    <w:rsid w:val="005D68CC"/>
    <w:rsid w:val="005F1A61"/>
    <w:rsid w:val="005F3EE1"/>
    <w:rsid w:val="005F6620"/>
    <w:rsid w:val="0060266E"/>
    <w:rsid w:val="00602824"/>
    <w:rsid w:val="00605D33"/>
    <w:rsid w:val="00606003"/>
    <w:rsid w:val="006114C6"/>
    <w:rsid w:val="00615F32"/>
    <w:rsid w:val="00620209"/>
    <w:rsid w:val="00651920"/>
    <w:rsid w:val="00657373"/>
    <w:rsid w:val="00657A39"/>
    <w:rsid w:val="006608DF"/>
    <w:rsid w:val="0067228D"/>
    <w:rsid w:val="00673D72"/>
    <w:rsid w:val="006765B7"/>
    <w:rsid w:val="00676E1D"/>
    <w:rsid w:val="0067725C"/>
    <w:rsid w:val="006801E7"/>
    <w:rsid w:val="00681CC6"/>
    <w:rsid w:val="006855B9"/>
    <w:rsid w:val="006905AB"/>
    <w:rsid w:val="00696AD0"/>
    <w:rsid w:val="006A3464"/>
    <w:rsid w:val="006A6757"/>
    <w:rsid w:val="006B0E90"/>
    <w:rsid w:val="006B297A"/>
    <w:rsid w:val="006B5B33"/>
    <w:rsid w:val="006C2752"/>
    <w:rsid w:val="006C4F26"/>
    <w:rsid w:val="006D0636"/>
    <w:rsid w:val="006E78C0"/>
    <w:rsid w:val="006F3A08"/>
    <w:rsid w:val="006F4BE3"/>
    <w:rsid w:val="007015B3"/>
    <w:rsid w:val="00717B83"/>
    <w:rsid w:val="00720B9F"/>
    <w:rsid w:val="00731204"/>
    <w:rsid w:val="00747F55"/>
    <w:rsid w:val="007521F1"/>
    <w:rsid w:val="007540BA"/>
    <w:rsid w:val="007641BC"/>
    <w:rsid w:val="0076482C"/>
    <w:rsid w:val="00767ACD"/>
    <w:rsid w:val="007718DB"/>
    <w:rsid w:val="007733F8"/>
    <w:rsid w:val="00776BC2"/>
    <w:rsid w:val="00777BF8"/>
    <w:rsid w:val="007838A7"/>
    <w:rsid w:val="00787586"/>
    <w:rsid w:val="007A1C73"/>
    <w:rsid w:val="007B39BC"/>
    <w:rsid w:val="007C7D66"/>
    <w:rsid w:val="007D3616"/>
    <w:rsid w:val="007D4DA7"/>
    <w:rsid w:val="007D598D"/>
    <w:rsid w:val="007E2AE5"/>
    <w:rsid w:val="008003EF"/>
    <w:rsid w:val="008036EF"/>
    <w:rsid w:val="00807477"/>
    <w:rsid w:val="00813B4E"/>
    <w:rsid w:val="00821767"/>
    <w:rsid w:val="008316E5"/>
    <w:rsid w:val="008323D7"/>
    <w:rsid w:val="008359A2"/>
    <w:rsid w:val="008405A0"/>
    <w:rsid w:val="00842353"/>
    <w:rsid w:val="00842489"/>
    <w:rsid w:val="0084635C"/>
    <w:rsid w:val="00862DC8"/>
    <w:rsid w:val="00873094"/>
    <w:rsid w:val="00881F37"/>
    <w:rsid w:val="008831B7"/>
    <w:rsid w:val="008978E6"/>
    <w:rsid w:val="008B0ABF"/>
    <w:rsid w:val="008C31BC"/>
    <w:rsid w:val="008D4049"/>
    <w:rsid w:val="008D4E5F"/>
    <w:rsid w:val="008E0088"/>
    <w:rsid w:val="008E5579"/>
    <w:rsid w:val="008F59CB"/>
    <w:rsid w:val="008F7600"/>
    <w:rsid w:val="00902CB4"/>
    <w:rsid w:val="00910FA9"/>
    <w:rsid w:val="00916CDD"/>
    <w:rsid w:val="009177CF"/>
    <w:rsid w:val="009203EF"/>
    <w:rsid w:val="00925972"/>
    <w:rsid w:val="00926FF5"/>
    <w:rsid w:val="009330F4"/>
    <w:rsid w:val="009411D4"/>
    <w:rsid w:val="009472DB"/>
    <w:rsid w:val="00947784"/>
    <w:rsid w:val="009816C4"/>
    <w:rsid w:val="00982150"/>
    <w:rsid w:val="009A25A7"/>
    <w:rsid w:val="009A26AE"/>
    <w:rsid w:val="009A63EC"/>
    <w:rsid w:val="009A6F2C"/>
    <w:rsid w:val="009A776A"/>
    <w:rsid w:val="009B57AF"/>
    <w:rsid w:val="009C0343"/>
    <w:rsid w:val="009D0DA9"/>
    <w:rsid w:val="009D5707"/>
    <w:rsid w:val="009D7074"/>
    <w:rsid w:val="009E0019"/>
    <w:rsid w:val="009E0D6F"/>
    <w:rsid w:val="009E6DF0"/>
    <w:rsid w:val="009F2036"/>
    <w:rsid w:val="009F65EB"/>
    <w:rsid w:val="00A01DFD"/>
    <w:rsid w:val="00A02124"/>
    <w:rsid w:val="00A1132D"/>
    <w:rsid w:val="00A14252"/>
    <w:rsid w:val="00A200BD"/>
    <w:rsid w:val="00A260BD"/>
    <w:rsid w:val="00A31C6E"/>
    <w:rsid w:val="00A334DE"/>
    <w:rsid w:val="00A41474"/>
    <w:rsid w:val="00A43EF7"/>
    <w:rsid w:val="00A51E3C"/>
    <w:rsid w:val="00A60238"/>
    <w:rsid w:val="00A6304B"/>
    <w:rsid w:val="00A645AD"/>
    <w:rsid w:val="00A73C8E"/>
    <w:rsid w:val="00A76DE2"/>
    <w:rsid w:val="00A84B22"/>
    <w:rsid w:val="00A859EF"/>
    <w:rsid w:val="00AA11E3"/>
    <w:rsid w:val="00AA126F"/>
    <w:rsid w:val="00AA2B8C"/>
    <w:rsid w:val="00AA3CAC"/>
    <w:rsid w:val="00AA58DD"/>
    <w:rsid w:val="00AD0658"/>
    <w:rsid w:val="00AD2262"/>
    <w:rsid w:val="00AD4FE8"/>
    <w:rsid w:val="00AD642E"/>
    <w:rsid w:val="00AD7450"/>
    <w:rsid w:val="00AE44DE"/>
    <w:rsid w:val="00AF3C1E"/>
    <w:rsid w:val="00B024EA"/>
    <w:rsid w:val="00B11B1F"/>
    <w:rsid w:val="00B1305C"/>
    <w:rsid w:val="00B31347"/>
    <w:rsid w:val="00B31901"/>
    <w:rsid w:val="00B32EC3"/>
    <w:rsid w:val="00B45097"/>
    <w:rsid w:val="00B50E1B"/>
    <w:rsid w:val="00B56C56"/>
    <w:rsid w:val="00B67ED6"/>
    <w:rsid w:val="00B712ED"/>
    <w:rsid w:val="00B73A8F"/>
    <w:rsid w:val="00B76C70"/>
    <w:rsid w:val="00B77FC1"/>
    <w:rsid w:val="00B807A0"/>
    <w:rsid w:val="00B80C1E"/>
    <w:rsid w:val="00B847C8"/>
    <w:rsid w:val="00B85811"/>
    <w:rsid w:val="00B861E6"/>
    <w:rsid w:val="00BA47CF"/>
    <w:rsid w:val="00BA4EF8"/>
    <w:rsid w:val="00BB6934"/>
    <w:rsid w:val="00BC01EE"/>
    <w:rsid w:val="00BC684A"/>
    <w:rsid w:val="00BC7E98"/>
    <w:rsid w:val="00BE02A4"/>
    <w:rsid w:val="00BF11C0"/>
    <w:rsid w:val="00BF411F"/>
    <w:rsid w:val="00BF41F1"/>
    <w:rsid w:val="00BF5293"/>
    <w:rsid w:val="00BF6326"/>
    <w:rsid w:val="00C02824"/>
    <w:rsid w:val="00C02DD3"/>
    <w:rsid w:val="00C0301F"/>
    <w:rsid w:val="00C058EF"/>
    <w:rsid w:val="00C058F8"/>
    <w:rsid w:val="00C066AA"/>
    <w:rsid w:val="00C06E46"/>
    <w:rsid w:val="00C44E6A"/>
    <w:rsid w:val="00C535F0"/>
    <w:rsid w:val="00C5489C"/>
    <w:rsid w:val="00C60F4E"/>
    <w:rsid w:val="00C611E1"/>
    <w:rsid w:val="00C65E5F"/>
    <w:rsid w:val="00C67CCE"/>
    <w:rsid w:val="00C67DBB"/>
    <w:rsid w:val="00C73848"/>
    <w:rsid w:val="00C8677C"/>
    <w:rsid w:val="00C93D56"/>
    <w:rsid w:val="00C93EAA"/>
    <w:rsid w:val="00CA4250"/>
    <w:rsid w:val="00CA579C"/>
    <w:rsid w:val="00CB4369"/>
    <w:rsid w:val="00CB7785"/>
    <w:rsid w:val="00CC6B06"/>
    <w:rsid w:val="00CD00AA"/>
    <w:rsid w:val="00CD4FEE"/>
    <w:rsid w:val="00CE010C"/>
    <w:rsid w:val="00CE46F7"/>
    <w:rsid w:val="00CE50A7"/>
    <w:rsid w:val="00CE581F"/>
    <w:rsid w:val="00CF6853"/>
    <w:rsid w:val="00CF7D71"/>
    <w:rsid w:val="00D04694"/>
    <w:rsid w:val="00D22C9A"/>
    <w:rsid w:val="00D2428E"/>
    <w:rsid w:val="00D27F23"/>
    <w:rsid w:val="00D31165"/>
    <w:rsid w:val="00D461BF"/>
    <w:rsid w:val="00D6654C"/>
    <w:rsid w:val="00D66FAD"/>
    <w:rsid w:val="00D75BDC"/>
    <w:rsid w:val="00D837B6"/>
    <w:rsid w:val="00D8660B"/>
    <w:rsid w:val="00D93697"/>
    <w:rsid w:val="00D95DFB"/>
    <w:rsid w:val="00D97AF4"/>
    <w:rsid w:val="00DA02DA"/>
    <w:rsid w:val="00DA14A2"/>
    <w:rsid w:val="00DA4F78"/>
    <w:rsid w:val="00DB25B8"/>
    <w:rsid w:val="00DB441C"/>
    <w:rsid w:val="00DC1CD1"/>
    <w:rsid w:val="00DC2716"/>
    <w:rsid w:val="00DD0076"/>
    <w:rsid w:val="00DD0F3F"/>
    <w:rsid w:val="00DD70C3"/>
    <w:rsid w:val="00DE2FDA"/>
    <w:rsid w:val="00DE68F8"/>
    <w:rsid w:val="00DF1AEA"/>
    <w:rsid w:val="00DF3926"/>
    <w:rsid w:val="00DF4E69"/>
    <w:rsid w:val="00DF6300"/>
    <w:rsid w:val="00DF643A"/>
    <w:rsid w:val="00E01EA3"/>
    <w:rsid w:val="00E0322F"/>
    <w:rsid w:val="00E11B1D"/>
    <w:rsid w:val="00E136C8"/>
    <w:rsid w:val="00E161B8"/>
    <w:rsid w:val="00E21606"/>
    <w:rsid w:val="00E2511A"/>
    <w:rsid w:val="00E339EA"/>
    <w:rsid w:val="00E37895"/>
    <w:rsid w:val="00E40D18"/>
    <w:rsid w:val="00E44432"/>
    <w:rsid w:val="00E45560"/>
    <w:rsid w:val="00E535D2"/>
    <w:rsid w:val="00E65515"/>
    <w:rsid w:val="00E65E8A"/>
    <w:rsid w:val="00E71898"/>
    <w:rsid w:val="00E71C1C"/>
    <w:rsid w:val="00E73EB8"/>
    <w:rsid w:val="00E77FBB"/>
    <w:rsid w:val="00E80CB1"/>
    <w:rsid w:val="00E847D2"/>
    <w:rsid w:val="00E849B3"/>
    <w:rsid w:val="00E875EA"/>
    <w:rsid w:val="00E9192B"/>
    <w:rsid w:val="00EA3439"/>
    <w:rsid w:val="00EA7433"/>
    <w:rsid w:val="00EB680E"/>
    <w:rsid w:val="00EC337B"/>
    <w:rsid w:val="00EC3ABA"/>
    <w:rsid w:val="00EC6E5F"/>
    <w:rsid w:val="00ED04AA"/>
    <w:rsid w:val="00EE103F"/>
    <w:rsid w:val="00EE61F1"/>
    <w:rsid w:val="00EF0C19"/>
    <w:rsid w:val="00EF1149"/>
    <w:rsid w:val="00EF4781"/>
    <w:rsid w:val="00EF64C0"/>
    <w:rsid w:val="00EF6AD7"/>
    <w:rsid w:val="00EF6CDA"/>
    <w:rsid w:val="00EF76BA"/>
    <w:rsid w:val="00F00DDC"/>
    <w:rsid w:val="00F0206A"/>
    <w:rsid w:val="00F0242F"/>
    <w:rsid w:val="00F069B2"/>
    <w:rsid w:val="00F07F1A"/>
    <w:rsid w:val="00F10D89"/>
    <w:rsid w:val="00F23E0B"/>
    <w:rsid w:val="00F43C31"/>
    <w:rsid w:val="00F510F0"/>
    <w:rsid w:val="00F53C61"/>
    <w:rsid w:val="00F57876"/>
    <w:rsid w:val="00F57A57"/>
    <w:rsid w:val="00F66768"/>
    <w:rsid w:val="00F7429A"/>
    <w:rsid w:val="00F87A2D"/>
    <w:rsid w:val="00FA2328"/>
    <w:rsid w:val="00FA607F"/>
    <w:rsid w:val="00FC0090"/>
    <w:rsid w:val="00FC048F"/>
    <w:rsid w:val="00FC5621"/>
    <w:rsid w:val="00FC7972"/>
    <w:rsid w:val="00FC7C50"/>
    <w:rsid w:val="00FD047D"/>
    <w:rsid w:val="00FD1665"/>
    <w:rsid w:val="00FD176A"/>
    <w:rsid w:val="00FD25AD"/>
    <w:rsid w:val="00FD3C53"/>
    <w:rsid w:val="00FD5BA3"/>
    <w:rsid w:val="00FE1290"/>
    <w:rsid w:val="00FE1BD9"/>
    <w:rsid w:val="00FE69C4"/>
    <w:rsid w:val="00FE6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2049"/>
    <o:shapelayout v:ext="edit">
      <o:idmap v:ext="edit" data="1"/>
    </o:shapelayout>
  </w:shapeDefaults>
  <w:decimalSymbol w:val="."/>
  <w:listSeparator w:val=","/>
  <w14:docId w14:val="107018C5"/>
  <w15:docId w15:val="{3831D710-8A70-464D-83FC-16DD16F4B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rsid w:val="00A14252"/>
    <w:pPr>
      <w:keepNext/>
      <w:numPr>
        <w:numId w:val="2"/>
      </w:numPr>
      <w:tabs>
        <w:tab w:val="clear" w:pos="7449"/>
        <w:tab w:val="num" w:pos="1077"/>
      </w:tabs>
      <w:spacing w:after="0" w:line="360" w:lineRule="auto"/>
      <w:ind w:left="431"/>
      <w:jc w:val="center"/>
      <w:outlineLvl w:val="0"/>
    </w:pPr>
    <w:rPr>
      <w:rFonts w:ascii="Times New Roman" w:eastAsia="Times New Roman" w:hAnsi="Times New Roman" w:cs="Times New Roman"/>
      <w:b/>
      <w:bCs/>
      <w:sz w:val="28"/>
      <w:szCs w:val="28"/>
      <w:lang w:val="en-GB"/>
    </w:rPr>
  </w:style>
  <w:style w:type="paragraph" w:styleId="Heading2">
    <w:name w:val="heading 2"/>
    <w:basedOn w:val="Normal"/>
    <w:next w:val="Normal"/>
    <w:link w:val="Heading2Char"/>
    <w:uiPriority w:val="9"/>
    <w:rsid w:val="00A14252"/>
    <w:pPr>
      <w:keepNext/>
      <w:numPr>
        <w:ilvl w:val="1"/>
        <w:numId w:val="2"/>
      </w:numPr>
      <w:spacing w:after="0" w:line="360" w:lineRule="auto"/>
      <w:jc w:val="left"/>
      <w:outlineLvl w:val="1"/>
    </w:pPr>
    <w:rPr>
      <w:rFonts w:ascii="Times New Roman" w:eastAsia="Times New Roman" w:hAnsi="Times New Roman" w:cs="Times New Roman"/>
      <w:b/>
      <w:bCs/>
      <w:sz w:val="24"/>
      <w:szCs w:val="24"/>
      <w:lang w:val="en-GB"/>
    </w:rPr>
  </w:style>
  <w:style w:type="paragraph" w:styleId="Heading3">
    <w:name w:val="heading 3"/>
    <w:basedOn w:val="Normal"/>
    <w:next w:val="Normal"/>
    <w:link w:val="Heading3Char"/>
    <w:uiPriority w:val="9"/>
    <w:rsid w:val="00A14252"/>
    <w:pPr>
      <w:keepNext/>
      <w:numPr>
        <w:ilvl w:val="2"/>
        <w:numId w:val="2"/>
      </w:numPr>
      <w:spacing w:after="0" w:line="360" w:lineRule="auto"/>
      <w:jc w:val="left"/>
      <w:outlineLvl w:val="2"/>
    </w:pPr>
    <w:rPr>
      <w:rFonts w:ascii="Times New Roman" w:eastAsia="Times New Roman" w:hAnsi="Times New Roman" w:cs="Times New Roman"/>
      <w:b/>
      <w:bCs/>
      <w:sz w:val="24"/>
      <w:szCs w:val="24"/>
      <w:lang w:val="en-GB"/>
    </w:rPr>
  </w:style>
  <w:style w:type="paragraph" w:styleId="Heading4">
    <w:name w:val="heading 4"/>
    <w:basedOn w:val="Normal"/>
    <w:next w:val="Normal"/>
    <w:link w:val="Heading4Char"/>
    <w:uiPriority w:val="9"/>
    <w:rsid w:val="00A14252"/>
    <w:pPr>
      <w:keepNext/>
      <w:numPr>
        <w:ilvl w:val="3"/>
        <w:numId w:val="2"/>
      </w:numPr>
      <w:spacing w:after="0" w:line="240" w:lineRule="auto"/>
      <w:jc w:val="center"/>
      <w:outlineLvl w:val="3"/>
    </w:pPr>
    <w:rPr>
      <w:rFonts w:ascii="Times New Roman" w:eastAsia="Times New Roman" w:hAnsi="Times New Roman" w:cs="Times New Roman"/>
      <w:sz w:val="28"/>
      <w:szCs w:val="24"/>
      <w:lang w:val="en-GB"/>
    </w:rPr>
  </w:style>
  <w:style w:type="paragraph" w:styleId="Heading5">
    <w:name w:val="heading 5"/>
    <w:basedOn w:val="Normal"/>
    <w:next w:val="Normal"/>
    <w:link w:val="Heading5Char"/>
    <w:uiPriority w:val="9"/>
    <w:rsid w:val="00A14252"/>
    <w:pPr>
      <w:keepNext/>
      <w:numPr>
        <w:ilvl w:val="4"/>
        <w:numId w:val="2"/>
      </w:numPr>
      <w:spacing w:after="0" w:line="240" w:lineRule="auto"/>
      <w:jc w:val="center"/>
      <w:outlineLvl w:val="4"/>
    </w:pPr>
    <w:rPr>
      <w:rFonts w:ascii="Times New Roman" w:eastAsia="Times New Roman" w:hAnsi="Times New Roman" w:cs="Times New Roman"/>
      <w:b/>
      <w:bCs/>
      <w:sz w:val="28"/>
      <w:szCs w:val="24"/>
      <w:lang w:val="en-GB"/>
    </w:rPr>
  </w:style>
  <w:style w:type="paragraph" w:styleId="Heading6">
    <w:name w:val="heading 6"/>
    <w:basedOn w:val="Normal"/>
    <w:next w:val="Normal"/>
    <w:link w:val="Heading6Char"/>
    <w:rsid w:val="00A14252"/>
    <w:pPr>
      <w:numPr>
        <w:ilvl w:val="5"/>
        <w:numId w:val="2"/>
      </w:numPr>
      <w:spacing w:before="240" w:after="60" w:line="240" w:lineRule="auto"/>
      <w:outlineLvl w:val="5"/>
    </w:pPr>
    <w:rPr>
      <w:rFonts w:ascii="Times New Roman" w:eastAsia="Times New Roman" w:hAnsi="Times New Roman" w:cs="Times New Roman"/>
      <w:b/>
      <w:bCs/>
      <w:lang w:val="en-GB"/>
    </w:rPr>
  </w:style>
  <w:style w:type="paragraph" w:styleId="Heading7">
    <w:name w:val="heading 7"/>
    <w:basedOn w:val="Normal"/>
    <w:next w:val="Normal"/>
    <w:link w:val="Heading7Char"/>
    <w:rsid w:val="00A14252"/>
    <w:pPr>
      <w:numPr>
        <w:ilvl w:val="6"/>
        <w:numId w:val="2"/>
      </w:numPr>
      <w:spacing w:before="240" w:after="60" w:line="240" w:lineRule="auto"/>
      <w:outlineLvl w:val="6"/>
    </w:pPr>
    <w:rPr>
      <w:rFonts w:ascii="Times New Roman" w:eastAsia="Times New Roman" w:hAnsi="Times New Roman" w:cs="Times New Roman"/>
      <w:sz w:val="24"/>
      <w:szCs w:val="24"/>
      <w:lang w:val="en-GB"/>
    </w:rPr>
  </w:style>
  <w:style w:type="paragraph" w:styleId="Heading8">
    <w:name w:val="heading 8"/>
    <w:basedOn w:val="Normal"/>
    <w:next w:val="Normal"/>
    <w:link w:val="Heading8Char"/>
    <w:rsid w:val="00A14252"/>
    <w:pPr>
      <w:numPr>
        <w:ilvl w:val="7"/>
        <w:numId w:val="2"/>
      </w:numPr>
      <w:spacing w:before="240" w:after="60" w:line="240" w:lineRule="auto"/>
      <w:outlineLvl w:val="7"/>
    </w:pPr>
    <w:rPr>
      <w:rFonts w:ascii="Times New Roman" w:eastAsia="Times New Roman" w:hAnsi="Times New Roman" w:cs="Times New Roman"/>
      <w:i/>
      <w:iCs/>
      <w:sz w:val="24"/>
      <w:szCs w:val="24"/>
      <w:lang w:val="en-GB"/>
    </w:rPr>
  </w:style>
  <w:style w:type="paragraph" w:styleId="Heading9">
    <w:name w:val="heading 9"/>
    <w:basedOn w:val="Normal"/>
    <w:next w:val="Normal"/>
    <w:link w:val="Heading9Char"/>
    <w:rsid w:val="00A14252"/>
    <w:pPr>
      <w:numPr>
        <w:ilvl w:val="8"/>
        <w:numId w:val="2"/>
      </w:numPr>
      <w:spacing w:before="240" w:after="60" w:line="240" w:lineRule="auto"/>
      <w:outlineLvl w:val="8"/>
    </w:pPr>
    <w:rPr>
      <w:rFonts w:ascii="Arial" w:eastAsia="Times New Roman" w:hAnsi="Arial" w:cs="Arial"/>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
    <w:name w:val="Judul"/>
    <w:link w:val="JudulChar"/>
    <w:qFormat/>
    <w:rsid w:val="00DE68F8"/>
    <w:pPr>
      <w:spacing w:after="0" w:line="240" w:lineRule="auto"/>
      <w:jc w:val="center"/>
    </w:pPr>
    <w:rPr>
      <w:rFonts w:ascii="Times New Roman" w:hAnsi="Times New Roman"/>
      <w:b/>
      <w:sz w:val="28"/>
    </w:rPr>
  </w:style>
  <w:style w:type="paragraph" w:customStyle="1" w:styleId="Oleh">
    <w:name w:val="Oleh"/>
    <w:link w:val="OlehChar"/>
    <w:qFormat/>
    <w:rsid w:val="003762D6"/>
    <w:pPr>
      <w:spacing w:after="0" w:line="240" w:lineRule="auto"/>
      <w:jc w:val="center"/>
    </w:pPr>
    <w:rPr>
      <w:rFonts w:ascii="Times New Roman" w:hAnsi="Times New Roman"/>
      <w:b/>
      <w:sz w:val="24"/>
    </w:rPr>
  </w:style>
  <w:style w:type="character" w:customStyle="1" w:styleId="JudulChar">
    <w:name w:val="Judul Char"/>
    <w:basedOn w:val="DefaultParagraphFont"/>
    <w:link w:val="Judul"/>
    <w:rsid w:val="00DE68F8"/>
    <w:rPr>
      <w:rFonts w:ascii="Times New Roman" w:hAnsi="Times New Roman"/>
      <w:b/>
      <w:sz w:val="28"/>
    </w:rPr>
  </w:style>
  <w:style w:type="paragraph" w:customStyle="1" w:styleId="JudulBab">
    <w:name w:val="Judul Bab"/>
    <w:link w:val="JudulBabChar"/>
    <w:qFormat/>
    <w:rsid w:val="0033201D"/>
    <w:pPr>
      <w:spacing w:after="0" w:line="240" w:lineRule="auto"/>
      <w:jc w:val="center"/>
    </w:pPr>
    <w:rPr>
      <w:rFonts w:ascii="Times New Roman" w:hAnsi="Times New Roman"/>
      <w:b/>
      <w:sz w:val="28"/>
    </w:rPr>
  </w:style>
  <w:style w:type="character" w:customStyle="1" w:styleId="OlehChar">
    <w:name w:val="Oleh Char"/>
    <w:basedOn w:val="DefaultParagraphFont"/>
    <w:link w:val="Oleh"/>
    <w:rsid w:val="003762D6"/>
    <w:rPr>
      <w:rFonts w:ascii="Times New Roman" w:hAnsi="Times New Roman"/>
      <w:b/>
      <w:sz w:val="24"/>
    </w:rPr>
  </w:style>
  <w:style w:type="paragraph" w:customStyle="1" w:styleId="Abstrak">
    <w:name w:val="Abstrak"/>
    <w:link w:val="AbstrakChar"/>
    <w:qFormat/>
    <w:rsid w:val="00DA4F78"/>
    <w:pPr>
      <w:spacing w:after="0" w:line="240" w:lineRule="auto"/>
      <w:jc w:val="both"/>
    </w:pPr>
    <w:rPr>
      <w:rFonts w:ascii="Times New Roman" w:hAnsi="Times New Roman"/>
      <w:sz w:val="24"/>
    </w:rPr>
  </w:style>
  <w:style w:type="character" w:customStyle="1" w:styleId="JudulBabChar">
    <w:name w:val="Judul Bab Char"/>
    <w:basedOn w:val="DefaultParagraphFont"/>
    <w:link w:val="JudulBab"/>
    <w:rsid w:val="0033201D"/>
    <w:rPr>
      <w:rFonts w:ascii="Times New Roman" w:hAnsi="Times New Roman"/>
      <w:b/>
      <w:sz w:val="28"/>
    </w:rPr>
  </w:style>
  <w:style w:type="paragraph" w:styleId="Header">
    <w:name w:val="header"/>
    <w:basedOn w:val="Normal"/>
    <w:link w:val="HeaderChar"/>
    <w:unhideWhenUsed/>
    <w:rsid w:val="00DA4F78"/>
    <w:pPr>
      <w:tabs>
        <w:tab w:val="center" w:pos="4680"/>
        <w:tab w:val="right" w:pos="9360"/>
      </w:tabs>
      <w:spacing w:after="0" w:line="240" w:lineRule="auto"/>
    </w:pPr>
  </w:style>
  <w:style w:type="character" w:customStyle="1" w:styleId="AbstrakChar">
    <w:name w:val="Abstrak Char"/>
    <w:basedOn w:val="DefaultParagraphFont"/>
    <w:link w:val="Abstrak"/>
    <w:rsid w:val="00DA4F78"/>
    <w:rPr>
      <w:rFonts w:ascii="Times New Roman" w:hAnsi="Times New Roman"/>
      <w:sz w:val="24"/>
    </w:rPr>
  </w:style>
  <w:style w:type="character" w:customStyle="1" w:styleId="HeaderChar">
    <w:name w:val="Header Char"/>
    <w:basedOn w:val="DefaultParagraphFont"/>
    <w:link w:val="Header"/>
    <w:rsid w:val="00DA4F78"/>
  </w:style>
  <w:style w:type="paragraph" w:styleId="Footer">
    <w:name w:val="footer"/>
    <w:basedOn w:val="Normal"/>
    <w:link w:val="FooterChar"/>
    <w:uiPriority w:val="99"/>
    <w:unhideWhenUsed/>
    <w:rsid w:val="00DA4F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F78"/>
  </w:style>
  <w:style w:type="paragraph" w:customStyle="1" w:styleId="JudulBabMiring">
    <w:name w:val="Judul Bab Miring"/>
    <w:basedOn w:val="JudulBab"/>
    <w:link w:val="JudulBabMiringChar"/>
    <w:qFormat/>
    <w:rsid w:val="00DA4F78"/>
    <w:rPr>
      <w:i/>
    </w:rPr>
  </w:style>
  <w:style w:type="paragraph" w:customStyle="1" w:styleId="Abstact">
    <w:name w:val="Abstact"/>
    <w:basedOn w:val="Abstrak"/>
    <w:link w:val="AbstactChar"/>
    <w:qFormat/>
    <w:rsid w:val="00E73EB8"/>
    <w:rPr>
      <w:i/>
    </w:rPr>
  </w:style>
  <w:style w:type="character" w:customStyle="1" w:styleId="JudulBabMiringChar">
    <w:name w:val="Judul Bab Miring Char"/>
    <w:basedOn w:val="JudulBabChar"/>
    <w:link w:val="JudulBabMiring"/>
    <w:rsid w:val="00DA4F78"/>
    <w:rPr>
      <w:rFonts w:ascii="Times New Roman" w:hAnsi="Times New Roman"/>
      <w:b/>
      <w:i/>
      <w:sz w:val="28"/>
    </w:rPr>
  </w:style>
  <w:style w:type="paragraph" w:customStyle="1" w:styleId="halpengesahan">
    <w:name w:val="hal pengesahan"/>
    <w:link w:val="halpengesahanChar"/>
    <w:qFormat/>
    <w:rsid w:val="00BE02A4"/>
    <w:pPr>
      <w:spacing w:after="0" w:line="240" w:lineRule="auto"/>
      <w:jc w:val="center"/>
    </w:pPr>
    <w:rPr>
      <w:rFonts w:ascii="Times New Roman" w:hAnsi="Times New Roman"/>
      <w:sz w:val="24"/>
    </w:rPr>
  </w:style>
  <w:style w:type="character" w:customStyle="1" w:styleId="AbstactChar">
    <w:name w:val="Abstact Char"/>
    <w:basedOn w:val="AbstrakChar"/>
    <w:link w:val="Abstact"/>
    <w:rsid w:val="00E73EB8"/>
    <w:rPr>
      <w:rFonts w:ascii="Times New Roman" w:hAnsi="Times New Roman"/>
      <w:i/>
      <w:sz w:val="24"/>
    </w:rPr>
  </w:style>
  <w:style w:type="paragraph" w:styleId="Title">
    <w:name w:val="Title"/>
    <w:basedOn w:val="Normal"/>
    <w:link w:val="TitleChar"/>
    <w:rsid w:val="00BE02A4"/>
    <w:pPr>
      <w:spacing w:after="0" w:line="360" w:lineRule="auto"/>
      <w:jc w:val="center"/>
    </w:pPr>
    <w:rPr>
      <w:rFonts w:ascii="Times New Roman" w:eastAsia="Times New Roman" w:hAnsi="Times New Roman" w:cs="Times New Roman"/>
      <w:b/>
      <w:bCs/>
      <w:sz w:val="24"/>
      <w:szCs w:val="24"/>
      <w:lang w:val="en-GB"/>
    </w:rPr>
  </w:style>
  <w:style w:type="character" w:customStyle="1" w:styleId="halpengesahanChar">
    <w:name w:val="hal pengesahan Char"/>
    <w:basedOn w:val="DefaultParagraphFont"/>
    <w:link w:val="halpengesahan"/>
    <w:rsid w:val="00BE02A4"/>
    <w:rPr>
      <w:rFonts w:ascii="Times New Roman" w:hAnsi="Times New Roman"/>
      <w:sz w:val="24"/>
    </w:rPr>
  </w:style>
  <w:style w:type="character" w:customStyle="1" w:styleId="TitleChar">
    <w:name w:val="Title Char"/>
    <w:basedOn w:val="DefaultParagraphFont"/>
    <w:link w:val="Title"/>
    <w:rsid w:val="00BE02A4"/>
    <w:rPr>
      <w:rFonts w:ascii="Times New Roman" w:eastAsia="Times New Roman" w:hAnsi="Times New Roman" w:cs="Times New Roman"/>
      <w:b/>
      <w:bCs/>
      <w:sz w:val="24"/>
      <w:szCs w:val="24"/>
      <w:lang w:val="en-GB"/>
    </w:rPr>
  </w:style>
  <w:style w:type="paragraph" w:customStyle="1" w:styleId="Pedoman">
    <w:name w:val="Pedoman"/>
    <w:link w:val="PedomanChar"/>
    <w:rsid w:val="00C5489C"/>
    <w:pPr>
      <w:spacing w:after="0" w:line="360" w:lineRule="auto"/>
      <w:jc w:val="both"/>
    </w:pPr>
    <w:rPr>
      <w:rFonts w:ascii="Times New Roman" w:hAnsi="Times New Roman"/>
      <w:sz w:val="24"/>
    </w:rPr>
  </w:style>
  <w:style w:type="paragraph" w:customStyle="1" w:styleId="judulBab15">
    <w:name w:val="judul Bab 1.5"/>
    <w:basedOn w:val="JudulBab"/>
    <w:link w:val="judulBab15Char"/>
    <w:qFormat/>
    <w:rsid w:val="00FA2328"/>
    <w:pPr>
      <w:spacing w:line="360" w:lineRule="auto"/>
    </w:pPr>
  </w:style>
  <w:style w:type="character" w:customStyle="1" w:styleId="PedomanChar">
    <w:name w:val="Pedoman Char"/>
    <w:basedOn w:val="DefaultParagraphFont"/>
    <w:link w:val="Pedoman"/>
    <w:rsid w:val="00C5489C"/>
    <w:rPr>
      <w:rFonts w:ascii="Times New Roman" w:hAnsi="Times New Roman"/>
      <w:sz w:val="24"/>
    </w:rPr>
  </w:style>
  <w:style w:type="paragraph" w:customStyle="1" w:styleId="Paragraf">
    <w:name w:val="Paragraf"/>
    <w:link w:val="ParagrafChar"/>
    <w:qFormat/>
    <w:rsid w:val="009411D4"/>
    <w:pPr>
      <w:spacing w:after="0" w:line="360" w:lineRule="auto"/>
      <w:jc w:val="both"/>
    </w:pPr>
    <w:rPr>
      <w:rFonts w:ascii="Times New Roman" w:hAnsi="Times New Roman"/>
      <w:sz w:val="24"/>
    </w:rPr>
  </w:style>
  <w:style w:type="character" w:customStyle="1" w:styleId="judulBab15Char">
    <w:name w:val="judul Bab 1.5 Char"/>
    <w:basedOn w:val="JudulBabChar"/>
    <w:link w:val="judulBab15"/>
    <w:rsid w:val="00FA2328"/>
    <w:rPr>
      <w:rFonts w:ascii="Times New Roman" w:hAnsi="Times New Roman"/>
      <w:b/>
      <w:sz w:val="28"/>
    </w:rPr>
  </w:style>
  <w:style w:type="paragraph" w:customStyle="1" w:styleId="halperuntukan">
    <w:name w:val="hal peruntukan"/>
    <w:link w:val="halperuntukanChar"/>
    <w:qFormat/>
    <w:rsid w:val="00FC7972"/>
    <w:pPr>
      <w:spacing w:after="0" w:line="360" w:lineRule="auto"/>
      <w:jc w:val="center"/>
    </w:pPr>
    <w:rPr>
      <w:rFonts w:ascii="Times New Roman" w:hAnsi="Times New Roman"/>
      <w:i/>
      <w:sz w:val="24"/>
    </w:rPr>
  </w:style>
  <w:style w:type="character" w:customStyle="1" w:styleId="ParagrafChar">
    <w:name w:val="Paragraf Char"/>
    <w:basedOn w:val="DefaultParagraphFont"/>
    <w:link w:val="Paragraf"/>
    <w:rsid w:val="009411D4"/>
    <w:rPr>
      <w:rFonts w:ascii="Times New Roman" w:hAnsi="Times New Roman"/>
      <w:sz w:val="24"/>
    </w:rPr>
  </w:style>
  <w:style w:type="paragraph" w:customStyle="1" w:styleId="Judulbabsub1">
    <w:name w:val="Judul bab sub1"/>
    <w:link w:val="Judulbabsub1Char"/>
    <w:qFormat/>
    <w:rsid w:val="00EF4781"/>
    <w:rPr>
      <w:rFonts w:ascii="Times New Roman" w:hAnsi="Times New Roman"/>
      <w:b/>
      <w:sz w:val="24"/>
    </w:rPr>
  </w:style>
  <w:style w:type="character" w:customStyle="1" w:styleId="halperuntukanChar">
    <w:name w:val="hal peruntukan Char"/>
    <w:basedOn w:val="DefaultParagraphFont"/>
    <w:link w:val="halperuntukan"/>
    <w:rsid w:val="00FC7972"/>
    <w:rPr>
      <w:rFonts w:ascii="Times New Roman" w:hAnsi="Times New Roman"/>
      <w:i/>
      <w:sz w:val="24"/>
    </w:rPr>
  </w:style>
  <w:style w:type="paragraph" w:styleId="BodyTextIndent">
    <w:name w:val="Body Text Indent"/>
    <w:basedOn w:val="Normal"/>
    <w:link w:val="BodyTextIndentChar"/>
    <w:rsid w:val="00EF4781"/>
    <w:pPr>
      <w:spacing w:after="120" w:line="240" w:lineRule="auto"/>
      <w:ind w:left="360"/>
    </w:pPr>
    <w:rPr>
      <w:rFonts w:ascii="Times New Roman" w:eastAsia="Times New Roman" w:hAnsi="Times New Roman" w:cs="Times New Roman"/>
      <w:sz w:val="24"/>
      <w:szCs w:val="24"/>
      <w:lang w:val="en-GB"/>
    </w:rPr>
  </w:style>
  <w:style w:type="character" w:customStyle="1" w:styleId="Judulbabsub1Char">
    <w:name w:val="Judul bab sub1 Char"/>
    <w:basedOn w:val="DefaultParagraphFont"/>
    <w:link w:val="Judulbabsub1"/>
    <w:rsid w:val="00EF4781"/>
    <w:rPr>
      <w:rFonts w:ascii="Times New Roman" w:hAnsi="Times New Roman"/>
      <w:b/>
      <w:sz w:val="24"/>
    </w:rPr>
  </w:style>
  <w:style w:type="character" w:customStyle="1" w:styleId="BodyTextIndentChar">
    <w:name w:val="Body Text Indent Char"/>
    <w:basedOn w:val="DefaultParagraphFont"/>
    <w:link w:val="BodyTextIndent"/>
    <w:rsid w:val="00EF4781"/>
    <w:rPr>
      <w:rFonts w:ascii="Times New Roman" w:eastAsia="Times New Roman" w:hAnsi="Times New Roman" w:cs="Times New Roman"/>
      <w:sz w:val="24"/>
      <w:szCs w:val="24"/>
      <w:lang w:val="en-GB"/>
    </w:rPr>
  </w:style>
  <w:style w:type="paragraph" w:customStyle="1" w:styleId="JudulGambar">
    <w:name w:val="Judul Gambar"/>
    <w:link w:val="JudulGambarChar"/>
    <w:qFormat/>
    <w:rsid w:val="00A334DE"/>
    <w:pPr>
      <w:spacing w:after="0" w:line="240" w:lineRule="auto"/>
      <w:jc w:val="both"/>
    </w:pPr>
    <w:rPr>
      <w:rFonts w:ascii="Times New Roman" w:hAnsi="Times New Roman"/>
      <w:sz w:val="24"/>
    </w:rPr>
  </w:style>
  <w:style w:type="paragraph" w:customStyle="1" w:styleId="normalparagraf">
    <w:name w:val="normal paragraf"/>
    <w:basedOn w:val="Normal"/>
    <w:rsid w:val="007540BA"/>
    <w:pPr>
      <w:spacing w:after="0" w:line="360" w:lineRule="auto"/>
      <w:jc w:val="both"/>
    </w:pPr>
    <w:rPr>
      <w:rFonts w:ascii="Times New Roman" w:eastAsia="MS Mincho" w:hAnsi="Times New Roman" w:cs="Times New Roman"/>
      <w:sz w:val="24"/>
      <w:szCs w:val="24"/>
      <w:lang w:eastAsia="ja-JP"/>
    </w:rPr>
  </w:style>
  <w:style w:type="character" w:customStyle="1" w:styleId="JudulGambarChar">
    <w:name w:val="Judul Gambar Char"/>
    <w:basedOn w:val="DefaultParagraphFont"/>
    <w:link w:val="JudulGambar"/>
    <w:rsid w:val="00A334DE"/>
    <w:rPr>
      <w:rFonts w:ascii="Times New Roman" w:hAnsi="Times New Roman"/>
      <w:sz w:val="24"/>
    </w:rPr>
  </w:style>
  <w:style w:type="paragraph" w:customStyle="1" w:styleId="Disertasiparagrafplain">
    <w:name w:val="Disertasi paragraf plain"/>
    <w:basedOn w:val="BodyTextIndent"/>
    <w:link w:val="DisertasiparagrafplainChar"/>
    <w:qFormat/>
    <w:rsid w:val="007540BA"/>
    <w:pPr>
      <w:spacing w:line="360" w:lineRule="auto"/>
      <w:ind w:left="0"/>
      <w:jc w:val="both"/>
    </w:pPr>
    <w:rPr>
      <w:lang w:val="sv-SE"/>
    </w:rPr>
  </w:style>
  <w:style w:type="character" w:customStyle="1" w:styleId="DisertasiparagrafplainChar">
    <w:name w:val="Disertasi paragraf plain Char"/>
    <w:basedOn w:val="BodyTextIndentChar"/>
    <w:link w:val="Disertasiparagrafplain"/>
    <w:rsid w:val="007540BA"/>
    <w:rPr>
      <w:rFonts w:ascii="Times New Roman" w:eastAsia="Times New Roman" w:hAnsi="Times New Roman" w:cs="Times New Roman"/>
      <w:sz w:val="24"/>
      <w:szCs w:val="24"/>
      <w:lang w:val="sv-SE"/>
    </w:rPr>
  </w:style>
  <w:style w:type="character" w:customStyle="1" w:styleId="Heading1Char">
    <w:name w:val="Heading 1 Char"/>
    <w:basedOn w:val="DefaultParagraphFont"/>
    <w:link w:val="Heading1"/>
    <w:uiPriority w:val="9"/>
    <w:rsid w:val="00A14252"/>
    <w:rPr>
      <w:rFonts w:ascii="Times New Roman" w:eastAsia="Times New Roman" w:hAnsi="Times New Roman" w:cs="Times New Roman"/>
      <w:b/>
      <w:bCs/>
      <w:sz w:val="28"/>
      <w:szCs w:val="28"/>
      <w:lang w:val="en-GB"/>
    </w:rPr>
  </w:style>
  <w:style w:type="character" w:customStyle="1" w:styleId="Heading2Char">
    <w:name w:val="Heading 2 Char"/>
    <w:basedOn w:val="DefaultParagraphFont"/>
    <w:link w:val="Heading2"/>
    <w:uiPriority w:val="9"/>
    <w:rsid w:val="00A14252"/>
    <w:rPr>
      <w:rFonts w:ascii="Times New Roman" w:eastAsia="Times New Roman" w:hAnsi="Times New Roman" w:cs="Times New Roman"/>
      <w:b/>
      <w:bCs/>
      <w:sz w:val="24"/>
      <w:szCs w:val="24"/>
      <w:lang w:val="en-GB"/>
    </w:rPr>
  </w:style>
  <w:style w:type="character" w:customStyle="1" w:styleId="Heading3Char">
    <w:name w:val="Heading 3 Char"/>
    <w:basedOn w:val="DefaultParagraphFont"/>
    <w:link w:val="Heading3"/>
    <w:uiPriority w:val="9"/>
    <w:rsid w:val="00A14252"/>
    <w:rPr>
      <w:rFonts w:ascii="Times New Roman" w:eastAsia="Times New Roman" w:hAnsi="Times New Roman" w:cs="Times New Roman"/>
      <w:b/>
      <w:bCs/>
      <w:sz w:val="24"/>
      <w:szCs w:val="24"/>
      <w:lang w:val="en-GB"/>
    </w:rPr>
  </w:style>
  <w:style w:type="character" w:customStyle="1" w:styleId="Heading4Char">
    <w:name w:val="Heading 4 Char"/>
    <w:basedOn w:val="DefaultParagraphFont"/>
    <w:link w:val="Heading4"/>
    <w:uiPriority w:val="9"/>
    <w:rsid w:val="00A14252"/>
    <w:rPr>
      <w:rFonts w:ascii="Times New Roman" w:eastAsia="Times New Roman" w:hAnsi="Times New Roman" w:cs="Times New Roman"/>
      <w:sz w:val="28"/>
      <w:szCs w:val="24"/>
      <w:lang w:val="en-GB"/>
    </w:rPr>
  </w:style>
  <w:style w:type="character" w:customStyle="1" w:styleId="Heading5Char">
    <w:name w:val="Heading 5 Char"/>
    <w:basedOn w:val="DefaultParagraphFont"/>
    <w:link w:val="Heading5"/>
    <w:uiPriority w:val="9"/>
    <w:rsid w:val="00A14252"/>
    <w:rPr>
      <w:rFonts w:ascii="Times New Roman" w:eastAsia="Times New Roman" w:hAnsi="Times New Roman" w:cs="Times New Roman"/>
      <w:b/>
      <w:bCs/>
      <w:sz w:val="28"/>
      <w:szCs w:val="24"/>
      <w:lang w:val="en-GB"/>
    </w:rPr>
  </w:style>
  <w:style w:type="character" w:customStyle="1" w:styleId="Heading6Char">
    <w:name w:val="Heading 6 Char"/>
    <w:basedOn w:val="DefaultParagraphFont"/>
    <w:link w:val="Heading6"/>
    <w:rsid w:val="00A14252"/>
    <w:rPr>
      <w:rFonts w:ascii="Times New Roman" w:eastAsia="Times New Roman" w:hAnsi="Times New Roman" w:cs="Times New Roman"/>
      <w:b/>
      <w:bCs/>
      <w:lang w:val="en-GB"/>
    </w:rPr>
  </w:style>
  <w:style w:type="character" w:customStyle="1" w:styleId="Heading7Char">
    <w:name w:val="Heading 7 Char"/>
    <w:basedOn w:val="DefaultParagraphFont"/>
    <w:link w:val="Heading7"/>
    <w:rsid w:val="00A14252"/>
    <w:rPr>
      <w:rFonts w:ascii="Times New Roman" w:eastAsia="Times New Roman" w:hAnsi="Times New Roman" w:cs="Times New Roman"/>
      <w:sz w:val="24"/>
      <w:szCs w:val="24"/>
      <w:lang w:val="en-GB"/>
    </w:rPr>
  </w:style>
  <w:style w:type="character" w:customStyle="1" w:styleId="Heading8Char">
    <w:name w:val="Heading 8 Char"/>
    <w:basedOn w:val="DefaultParagraphFont"/>
    <w:link w:val="Heading8"/>
    <w:rsid w:val="00A14252"/>
    <w:rPr>
      <w:rFonts w:ascii="Times New Roman" w:eastAsia="Times New Roman" w:hAnsi="Times New Roman" w:cs="Times New Roman"/>
      <w:i/>
      <w:iCs/>
      <w:sz w:val="24"/>
      <w:szCs w:val="24"/>
      <w:lang w:val="en-GB"/>
    </w:rPr>
  </w:style>
  <w:style w:type="character" w:customStyle="1" w:styleId="Heading9Char">
    <w:name w:val="Heading 9 Char"/>
    <w:basedOn w:val="DefaultParagraphFont"/>
    <w:link w:val="Heading9"/>
    <w:rsid w:val="00A14252"/>
    <w:rPr>
      <w:rFonts w:ascii="Arial" w:eastAsia="Times New Roman" w:hAnsi="Arial" w:cs="Arial"/>
      <w:lang w:val="en-GB"/>
    </w:rPr>
  </w:style>
  <w:style w:type="paragraph" w:customStyle="1" w:styleId="disertasijudulbab">
    <w:name w:val="disertasi judul bab"/>
    <w:basedOn w:val="Heading1"/>
    <w:link w:val="disertasijudulbabChar"/>
    <w:rsid w:val="00A14252"/>
    <w:rPr>
      <w:lang w:val="de-DE"/>
    </w:rPr>
  </w:style>
  <w:style w:type="character" w:customStyle="1" w:styleId="disertasijudulbabChar">
    <w:name w:val="disertasi judul bab Char"/>
    <w:basedOn w:val="Heading1Char"/>
    <w:link w:val="disertasijudulbab"/>
    <w:rsid w:val="00A14252"/>
    <w:rPr>
      <w:rFonts w:ascii="Times New Roman" w:eastAsia="Times New Roman" w:hAnsi="Times New Roman" w:cs="Times New Roman"/>
      <w:b/>
      <w:bCs/>
      <w:sz w:val="28"/>
      <w:szCs w:val="28"/>
      <w:lang w:val="de-DE"/>
    </w:rPr>
  </w:style>
  <w:style w:type="paragraph" w:customStyle="1" w:styleId="tabeljstified">
    <w:name w:val="tabel jstified"/>
    <w:basedOn w:val="Normal"/>
    <w:link w:val="tabeljstifiedChar"/>
    <w:rsid w:val="00A14252"/>
    <w:pPr>
      <w:spacing w:after="0" w:line="240" w:lineRule="auto"/>
      <w:ind w:left="1350" w:hanging="1350"/>
      <w:jc w:val="both"/>
      <w:outlineLvl w:val="2"/>
    </w:pPr>
    <w:rPr>
      <w:rFonts w:ascii="Times New Roman" w:eastAsia="MS Mincho" w:hAnsi="Times New Roman" w:cs="Times New Roman"/>
      <w:sz w:val="24"/>
      <w:szCs w:val="24"/>
      <w:lang w:val="id-ID"/>
    </w:rPr>
  </w:style>
  <w:style w:type="character" w:customStyle="1" w:styleId="tabeljstifiedChar">
    <w:name w:val="tabel jstified Char"/>
    <w:basedOn w:val="DefaultParagraphFont"/>
    <w:link w:val="tabeljstified"/>
    <w:rsid w:val="00A14252"/>
    <w:rPr>
      <w:rFonts w:ascii="Times New Roman" w:eastAsia="MS Mincho" w:hAnsi="Times New Roman" w:cs="Times New Roman"/>
      <w:sz w:val="24"/>
      <w:szCs w:val="24"/>
      <w:lang w:val="id-ID"/>
    </w:rPr>
  </w:style>
  <w:style w:type="paragraph" w:customStyle="1" w:styleId="judulTabel">
    <w:name w:val="judul Tabel"/>
    <w:link w:val="judulTabelChar"/>
    <w:qFormat/>
    <w:rsid w:val="00A14252"/>
    <w:pPr>
      <w:spacing w:after="0" w:line="240" w:lineRule="auto"/>
    </w:pPr>
    <w:rPr>
      <w:rFonts w:ascii="Times New Roman" w:hAnsi="Times New Roman"/>
      <w:sz w:val="24"/>
    </w:rPr>
  </w:style>
  <w:style w:type="paragraph" w:customStyle="1" w:styleId="tabel">
    <w:name w:val="tabel"/>
    <w:basedOn w:val="judulTabel"/>
    <w:link w:val="tabelChar"/>
    <w:rsid w:val="00A14252"/>
    <w:pPr>
      <w:spacing w:line="360" w:lineRule="auto"/>
      <w:ind w:left="1440" w:hanging="1440"/>
      <w:jc w:val="both"/>
      <w:outlineLvl w:val="2"/>
    </w:pPr>
    <w:rPr>
      <w:rFonts w:eastAsia="Calibri" w:cs="Times New Roman"/>
      <w:szCs w:val="24"/>
      <w:lang w:val="id-ID"/>
    </w:rPr>
  </w:style>
  <w:style w:type="character" w:customStyle="1" w:styleId="judulTabelChar">
    <w:name w:val="judul Tabel Char"/>
    <w:basedOn w:val="DefaultParagraphFont"/>
    <w:link w:val="judulTabel"/>
    <w:rsid w:val="00A14252"/>
    <w:rPr>
      <w:rFonts w:ascii="Times New Roman" w:hAnsi="Times New Roman"/>
      <w:sz w:val="24"/>
    </w:rPr>
  </w:style>
  <w:style w:type="character" w:customStyle="1" w:styleId="tabelChar">
    <w:name w:val="tabel Char"/>
    <w:basedOn w:val="judulTabelChar"/>
    <w:link w:val="tabel"/>
    <w:rsid w:val="00A14252"/>
    <w:rPr>
      <w:rFonts w:ascii="Times New Roman" w:eastAsia="Calibri" w:hAnsi="Times New Roman" w:cs="Times New Roman"/>
      <w:sz w:val="24"/>
      <w:szCs w:val="24"/>
      <w:lang w:val="id-ID"/>
    </w:rPr>
  </w:style>
  <w:style w:type="paragraph" w:customStyle="1" w:styleId="judulsubab">
    <w:name w:val="judul subab"/>
    <w:basedOn w:val="Heading2"/>
    <w:link w:val="judulsubabChar"/>
    <w:rsid w:val="00A14252"/>
    <w:pPr>
      <w:numPr>
        <w:numId w:val="4"/>
      </w:numPr>
      <w:ind w:left="576" w:hanging="576"/>
    </w:pPr>
    <w:rPr>
      <w:lang w:val="id-ID"/>
    </w:rPr>
  </w:style>
  <w:style w:type="character" w:customStyle="1" w:styleId="judulsubabChar">
    <w:name w:val="judul subab Char"/>
    <w:basedOn w:val="Heading2Char"/>
    <w:link w:val="judulsubab"/>
    <w:rsid w:val="00A14252"/>
    <w:rPr>
      <w:rFonts w:ascii="Times New Roman" w:eastAsia="Times New Roman" w:hAnsi="Times New Roman" w:cs="Times New Roman"/>
      <w:b/>
      <w:bCs/>
      <w:sz w:val="24"/>
      <w:szCs w:val="24"/>
      <w:lang w:val="id-ID"/>
    </w:rPr>
  </w:style>
  <w:style w:type="paragraph" w:customStyle="1" w:styleId="judulsubabab">
    <w:name w:val="judulsubabab"/>
    <w:basedOn w:val="Heading3"/>
    <w:link w:val="judulsubababChar"/>
    <w:rsid w:val="00A14252"/>
    <w:pPr>
      <w:numPr>
        <w:numId w:val="4"/>
      </w:numPr>
      <w:tabs>
        <w:tab w:val="num" w:pos="900"/>
      </w:tabs>
      <w:ind w:left="806" w:hanging="806"/>
      <w:jc w:val="left"/>
    </w:pPr>
  </w:style>
  <w:style w:type="character" w:customStyle="1" w:styleId="judulsubababChar">
    <w:name w:val="judulsubabab Char"/>
    <w:basedOn w:val="Heading3Char"/>
    <w:link w:val="judulsubabab"/>
    <w:rsid w:val="00A14252"/>
    <w:rPr>
      <w:rFonts w:ascii="Times New Roman" w:eastAsia="Times New Roman" w:hAnsi="Times New Roman" w:cs="Times New Roman"/>
      <w:b/>
      <w:bCs/>
      <w:sz w:val="24"/>
      <w:szCs w:val="24"/>
      <w:lang w:val="en-GB"/>
    </w:rPr>
  </w:style>
  <w:style w:type="paragraph" w:customStyle="1" w:styleId="judulsubababab">
    <w:name w:val="judulsubababab"/>
    <w:basedOn w:val="Heading4"/>
    <w:link w:val="judulsubabababChar"/>
    <w:rsid w:val="00A14252"/>
    <w:pPr>
      <w:numPr>
        <w:numId w:val="4"/>
      </w:numPr>
      <w:ind w:left="864" w:hanging="864"/>
      <w:jc w:val="left"/>
      <w:outlineLvl w:val="1"/>
    </w:pPr>
    <w:rPr>
      <w:b/>
      <w:sz w:val="24"/>
      <w:lang w:val="af-ZA"/>
    </w:rPr>
  </w:style>
  <w:style w:type="character" w:customStyle="1" w:styleId="judulsubabababChar">
    <w:name w:val="judulsubababab Char"/>
    <w:basedOn w:val="Heading4Char"/>
    <w:link w:val="judulsubababab"/>
    <w:rsid w:val="00A14252"/>
    <w:rPr>
      <w:rFonts w:ascii="Times New Roman" w:eastAsia="Times New Roman" w:hAnsi="Times New Roman" w:cs="Times New Roman"/>
      <w:b/>
      <w:sz w:val="24"/>
      <w:szCs w:val="24"/>
      <w:lang w:val="af-ZA"/>
    </w:rPr>
  </w:style>
  <w:style w:type="paragraph" w:customStyle="1" w:styleId="tabelcentered">
    <w:name w:val="tabel centered"/>
    <w:basedOn w:val="tabel"/>
    <w:link w:val="tabelcenteredChar"/>
    <w:rsid w:val="00A14252"/>
    <w:pPr>
      <w:spacing w:line="240" w:lineRule="auto"/>
      <w:jc w:val="center"/>
    </w:pPr>
    <w:rPr>
      <w:noProof/>
      <w:lang w:val="af-ZA"/>
    </w:rPr>
  </w:style>
  <w:style w:type="character" w:customStyle="1" w:styleId="tabelcenteredChar">
    <w:name w:val="tabel centered Char"/>
    <w:basedOn w:val="tabelChar"/>
    <w:link w:val="tabelcentered"/>
    <w:rsid w:val="00A14252"/>
    <w:rPr>
      <w:rFonts w:ascii="Times New Roman" w:eastAsia="Calibri" w:hAnsi="Times New Roman" w:cs="Times New Roman"/>
      <w:noProof/>
      <w:sz w:val="24"/>
      <w:szCs w:val="24"/>
      <w:lang w:val="af-ZA"/>
    </w:rPr>
  </w:style>
  <w:style w:type="paragraph" w:customStyle="1" w:styleId="JudulBabsub2">
    <w:name w:val="Judul Bab sub 2"/>
    <w:link w:val="JudulBabsub2Char"/>
    <w:qFormat/>
    <w:rsid w:val="00A14252"/>
    <w:pPr>
      <w:spacing w:after="0" w:line="360" w:lineRule="auto"/>
    </w:pPr>
    <w:rPr>
      <w:rFonts w:ascii="Times New Roman" w:hAnsi="Times New Roman"/>
      <w:b/>
      <w:sz w:val="24"/>
    </w:rPr>
  </w:style>
  <w:style w:type="character" w:customStyle="1" w:styleId="JudulBabsub2Char">
    <w:name w:val="Judul Bab sub 2 Char"/>
    <w:basedOn w:val="Judulbabsub1Char"/>
    <w:link w:val="JudulBabsub2"/>
    <w:rsid w:val="00A14252"/>
    <w:rPr>
      <w:rFonts w:ascii="Times New Roman" w:hAnsi="Times New Roman"/>
      <w:b/>
      <w:sz w:val="24"/>
    </w:rPr>
  </w:style>
  <w:style w:type="paragraph" w:customStyle="1" w:styleId="keterangan">
    <w:name w:val="keterangan"/>
    <w:link w:val="keteranganChar"/>
    <w:qFormat/>
    <w:rsid w:val="00925972"/>
    <w:pPr>
      <w:spacing w:after="0" w:line="360" w:lineRule="auto"/>
      <w:jc w:val="both"/>
    </w:pPr>
    <w:rPr>
      <w:rFonts w:ascii="Times New Roman" w:hAnsi="Times New Roman"/>
      <w:color w:val="808080" w:themeColor="background1" w:themeShade="80"/>
      <w:sz w:val="24"/>
    </w:rPr>
  </w:style>
  <w:style w:type="paragraph" w:customStyle="1" w:styleId="Default">
    <w:name w:val="Default"/>
    <w:rsid w:val="0098215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keteranganChar">
    <w:name w:val="keterangan Char"/>
    <w:basedOn w:val="DefaultParagraphFont"/>
    <w:link w:val="keterangan"/>
    <w:rsid w:val="00925972"/>
    <w:rPr>
      <w:rFonts w:ascii="Times New Roman" w:hAnsi="Times New Roman"/>
      <w:color w:val="808080" w:themeColor="background1" w:themeShade="80"/>
      <w:sz w:val="24"/>
    </w:rPr>
  </w:style>
  <w:style w:type="paragraph" w:styleId="FootnoteText">
    <w:name w:val="footnote text"/>
    <w:basedOn w:val="Normal"/>
    <w:link w:val="FootnoteTextChar"/>
    <w:uiPriority w:val="99"/>
    <w:semiHidden/>
    <w:unhideWhenUsed/>
    <w:rsid w:val="001436C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436CD"/>
    <w:rPr>
      <w:sz w:val="20"/>
      <w:szCs w:val="20"/>
    </w:rPr>
  </w:style>
  <w:style w:type="character" w:styleId="FootnoteReference">
    <w:name w:val="footnote reference"/>
    <w:basedOn w:val="DefaultParagraphFont"/>
    <w:uiPriority w:val="99"/>
    <w:semiHidden/>
    <w:unhideWhenUsed/>
    <w:rsid w:val="001436CD"/>
    <w:rPr>
      <w:vertAlign w:val="superscript"/>
    </w:rPr>
  </w:style>
  <w:style w:type="paragraph" w:customStyle="1" w:styleId="footnote">
    <w:name w:val="footnote"/>
    <w:link w:val="footnoteChar"/>
    <w:qFormat/>
    <w:rsid w:val="001436CD"/>
    <w:pPr>
      <w:spacing w:after="0" w:line="240" w:lineRule="auto"/>
    </w:pPr>
    <w:rPr>
      <w:rFonts w:ascii="Times New Roman" w:hAnsi="Times New Roman"/>
      <w:sz w:val="20"/>
      <w:szCs w:val="20"/>
    </w:rPr>
  </w:style>
  <w:style w:type="paragraph" w:customStyle="1" w:styleId="JudulBabSub3">
    <w:name w:val="Judul Bab Sub3"/>
    <w:link w:val="JudulBabSub3Char"/>
    <w:qFormat/>
    <w:rsid w:val="00BB6934"/>
    <w:pPr>
      <w:tabs>
        <w:tab w:val="left" w:pos="990"/>
      </w:tabs>
      <w:spacing w:after="0" w:line="240" w:lineRule="auto"/>
    </w:pPr>
    <w:rPr>
      <w:rFonts w:ascii="Times New Roman" w:hAnsi="Times New Roman"/>
      <w:b/>
      <w:sz w:val="24"/>
    </w:rPr>
  </w:style>
  <w:style w:type="character" w:customStyle="1" w:styleId="footnoteChar">
    <w:name w:val="footnote Char"/>
    <w:basedOn w:val="DefaultParagraphFont"/>
    <w:link w:val="footnote"/>
    <w:rsid w:val="001436CD"/>
    <w:rPr>
      <w:rFonts w:ascii="Times New Roman" w:hAnsi="Times New Roman"/>
      <w:sz w:val="20"/>
      <w:szCs w:val="20"/>
    </w:rPr>
  </w:style>
  <w:style w:type="paragraph" w:customStyle="1" w:styleId="isi">
    <w:name w:val="isi"/>
    <w:basedOn w:val="Normal"/>
    <w:link w:val="isiChar"/>
    <w:rsid w:val="00C67DBB"/>
    <w:pPr>
      <w:suppressAutoHyphens/>
      <w:spacing w:before="120" w:after="0" w:line="360" w:lineRule="auto"/>
      <w:ind w:firstLine="720"/>
      <w:jc w:val="both"/>
    </w:pPr>
    <w:rPr>
      <w:rFonts w:ascii="Calibri" w:eastAsia="Calibri" w:hAnsi="Calibri" w:cs="Vrinda"/>
      <w:noProof/>
      <w:sz w:val="24"/>
      <w:szCs w:val="24"/>
      <w:lang w:val="sv-SE" w:eastAsia="ar-SA"/>
    </w:rPr>
  </w:style>
  <w:style w:type="character" w:customStyle="1" w:styleId="JudulBabSub3Char">
    <w:name w:val="Judul Bab Sub3 Char"/>
    <w:basedOn w:val="DefaultParagraphFont"/>
    <w:link w:val="JudulBabSub3"/>
    <w:rsid w:val="00BB6934"/>
    <w:rPr>
      <w:rFonts w:ascii="Times New Roman" w:hAnsi="Times New Roman"/>
      <w:b/>
      <w:sz w:val="24"/>
    </w:rPr>
  </w:style>
  <w:style w:type="character" w:customStyle="1" w:styleId="isiChar">
    <w:name w:val="isi Char"/>
    <w:basedOn w:val="DefaultParagraphFont"/>
    <w:link w:val="isi"/>
    <w:rsid w:val="00C67DBB"/>
    <w:rPr>
      <w:rFonts w:ascii="Calibri" w:eastAsia="Calibri" w:hAnsi="Calibri" w:cs="Vrinda"/>
      <w:noProof/>
      <w:sz w:val="24"/>
      <w:szCs w:val="24"/>
      <w:lang w:val="sv-SE" w:eastAsia="ar-SA"/>
    </w:rPr>
  </w:style>
  <w:style w:type="character" w:styleId="Emphasis">
    <w:name w:val="Emphasis"/>
    <w:uiPriority w:val="20"/>
    <w:rsid w:val="00F23E0B"/>
    <w:rPr>
      <w:i/>
      <w:iCs/>
    </w:rPr>
  </w:style>
  <w:style w:type="character" w:customStyle="1" w:styleId="st">
    <w:name w:val="st"/>
    <w:basedOn w:val="DefaultParagraphFont"/>
    <w:rsid w:val="00F23E0B"/>
  </w:style>
  <w:style w:type="paragraph" w:customStyle="1" w:styleId="references">
    <w:name w:val="references"/>
    <w:rsid w:val="00F23E0B"/>
    <w:pPr>
      <w:numPr>
        <w:numId w:val="7"/>
      </w:numPr>
      <w:tabs>
        <w:tab w:val="num" w:pos="360"/>
      </w:tabs>
      <w:spacing w:after="50" w:line="180" w:lineRule="exact"/>
      <w:ind w:left="360"/>
      <w:jc w:val="both"/>
    </w:pPr>
    <w:rPr>
      <w:rFonts w:ascii="Times New Roman" w:eastAsia="MS Mincho" w:hAnsi="Times New Roman" w:cs="Times New Roman"/>
      <w:noProof/>
      <w:sz w:val="16"/>
      <w:szCs w:val="16"/>
    </w:rPr>
  </w:style>
  <w:style w:type="paragraph" w:customStyle="1" w:styleId="Daftarpustaka">
    <w:name w:val="Daftar pustaka"/>
    <w:link w:val="DaftarpustakaChar"/>
    <w:qFormat/>
    <w:rsid w:val="00D93697"/>
    <w:pPr>
      <w:tabs>
        <w:tab w:val="left" w:pos="90"/>
      </w:tabs>
      <w:spacing w:after="0" w:line="240" w:lineRule="auto"/>
      <w:ind w:left="806" w:hanging="720"/>
      <w:jc w:val="both"/>
    </w:pPr>
    <w:rPr>
      <w:rFonts w:ascii="Times New Roman" w:hAnsi="Times New Roman"/>
      <w:noProof/>
      <w:sz w:val="24"/>
      <w:lang w:val="af-ZA"/>
    </w:rPr>
  </w:style>
  <w:style w:type="paragraph" w:styleId="BodyText">
    <w:name w:val="Body Text"/>
    <w:basedOn w:val="Normal"/>
    <w:link w:val="BodyTextChar"/>
    <w:uiPriority w:val="99"/>
    <w:semiHidden/>
    <w:unhideWhenUsed/>
    <w:rsid w:val="00F0242F"/>
    <w:pPr>
      <w:spacing w:after="120"/>
    </w:pPr>
  </w:style>
  <w:style w:type="character" w:customStyle="1" w:styleId="DaftarpustakaChar">
    <w:name w:val="Daftar pustaka Char"/>
    <w:basedOn w:val="DefaultParagraphFont"/>
    <w:link w:val="Daftarpustaka"/>
    <w:rsid w:val="00D93697"/>
    <w:rPr>
      <w:rFonts w:ascii="Times New Roman" w:hAnsi="Times New Roman"/>
      <w:noProof/>
      <w:sz w:val="24"/>
      <w:lang w:val="af-ZA"/>
    </w:rPr>
  </w:style>
  <w:style w:type="character" w:customStyle="1" w:styleId="BodyTextChar">
    <w:name w:val="Body Text Char"/>
    <w:basedOn w:val="DefaultParagraphFont"/>
    <w:link w:val="BodyText"/>
    <w:uiPriority w:val="99"/>
    <w:semiHidden/>
    <w:rsid w:val="00F0242F"/>
  </w:style>
  <w:style w:type="character" w:customStyle="1" w:styleId="hps">
    <w:name w:val="hps"/>
    <w:basedOn w:val="DefaultParagraphFont"/>
    <w:rsid w:val="00F0242F"/>
  </w:style>
  <w:style w:type="paragraph" w:customStyle="1" w:styleId="Abstract">
    <w:name w:val="Abstract"/>
    <w:link w:val="AbstractChar"/>
    <w:rsid w:val="00DF6300"/>
    <w:pPr>
      <w:spacing w:after="200" w:line="240" w:lineRule="auto"/>
      <w:jc w:val="both"/>
    </w:pPr>
    <w:rPr>
      <w:rFonts w:ascii="Times New Roman" w:eastAsia="SimSun" w:hAnsi="Times New Roman" w:cs="Times New Roman"/>
      <w:b/>
      <w:bCs/>
      <w:sz w:val="18"/>
      <w:szCs w:val="18"/>
    </w:rPr>
  </w:style>
  <w:style w:type="character" w:customStyle="1" w:styleId="AbstractChar">
    <w:name w:val="Abstract Char"/>
    <w:basedOn w:val="DefaultParagraphFont"/>
    <w:link w:val="Abstract"/>
    <w:locked/>
    <w:rsid w:val="00DF6300"/>
    <w:rPr>
      <w:rFonts w:ascii="Times New Roman" w:eastAsia="SimSun" w:hAnsi="Times New Roman" w:cs="Times New Roman"/>
      <w:b/>
      <w:bCs/>
      <w:sz w:val="18"/>
      <w:szCs w:val="18"/>
    </w:rPr>
  </w:style>
  <w:style w:type="table" w:styleId="TableGrid">
    <w:name w:val="Table Grid"/>
    <w:basedOn w:val="TableNormal"/>
    <w:uiPriority w:val="39"/>
    <w:rsid w:val="00BC7E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ampiran">
    <w:name w:val="Lampiran"/>
    <w:link w:val="LampiranChar"/>
    <w:qFormat/>
    <w:rsid w:val="00A200BD"/>
    <w:pPr>
      <w:spacing w:after="0" w:line="240" w:lineRule="auto"/>
    </w:pPr>
    <w:rPr>
      <w:rFonts w:ascii="Times New Roman" w:hAnsi="Times New Roman"/>
      <w:b/>
      <w:noProof/>
      <w:sz w:val="24"/>
      <w:lang w:val="af-ZA"/>
    </w:rPr>
  </w:style>
  <w:style w:type="paragraph" w:customStyle="1" w:styleId="Lampiransub1">
    <w:name w:val="Lampiran sub 1"/>
    <w:link w:val="Lampiransub1Char"/>
    <w:qFormat/>
    <w:rsid w:val="00A200BD"/>
    <w:pPr>
      <w:spacing w:after="0" w:line="240" w:lineRule="auto"/>
    </w:pPr>
    <w:rPr>
      <w:rFonts w:ascii="Times New Roman" w:hAnsi="Times New Roman"/>
      <w:b/>
      <w:noProof/>
      <w:sz w:val="24"/>
      <w:lang w:val="af-ZA"/>
    </w:rPr>
  </w:style>
  <w:style w:type="character" w:customStyle="1" w:styleId="LampiranChar">
    <w:name w:val="Lampiran Char"/>
    <w:basedOn w:val="DefaultParagraphFont"/>
    <w:link w:val="Lampiran"/>
    <w:rsid w:val="00A200BD"/>
    <w:rPr>
      <w:rFonts w:ascii="Times New Roman" w:hAnsi="Times New Roman"/>
      <w:b/>
      <w:noProof/>
      <w:sz w:val="24"/>
      <w:lang w:val="af-ZA"/>
    </w:rPr>
  </w:style>
  <w:style w:type="character" w:customStyle="1" w:styleId="Lampiransub1Char">
    <w:name w:val="Lampiran sub 1 Char"/>
    <w:basedOn w:val="DefaultParagraphFont"/>
    <w:link w:val="Lampiransub1"/>
    <w:rsid w:val="00A200BD"/>
    <w:rPr>
      <w:rFonts w:ascii="Times New Roman" w:hAnsi="Times New Roman"/>
      <w:b/>
      <w:noProof/>
      <w:sz w:val="24"/>
      <w:lang w:val="af-ZA"/>
    </w:rPr>
  </w:style>
  <w:style w:type="paragraph" w:styleId="TOC2">
    <w:name w:val="toc 2"/>
    <w:basedOn w:val="Normal"/>
    <w:next w:val="Normal"/>
    <w:autoRedefine/>
    <w:uiPriority w:val="39"/>
    <w:unhideWhenUsed/>
    <w:rsid w:val="00BC684A"/>
    <w:pPr>
      <w:tabs>
        <w:tab w:val="left" w:pos="1260"/>
        <w:tab w:val="left" w:pos="1530"/>
        <w:tab w:val="right" w:leader="dot" w:pos="7923"/>
      </w:tabs>
      <w:spacing w:after="0" w:line="240" w:lineRule="auto"/>
      <w:ind w:left="1530" w:hanging="630"/>
      <w:jc w:val="both"/>
    </w:pPr>
  </w:style>
  <w:style w:type="paragraph" w:styleId="TOC1">
    <w:name w:val="toc 1"/>
    <w:basedOn w:val="Normal"/>
    <w:next w:val="Normal"/>
    <w:autoRedefine/>
    <w:uiPriority w:val="39"/>
    <w:unhideWhenUsed/>
    <w:rsid w:val="00B807A0"/>
    <w:pPr>
      <w:tabs>
        <w:tab w:val="left" w:pos="1350"/>
        <w:tab w:val="right" w:leader="dot" w:pos="7920"/>
      </w:tabs>
      <w:spacing w:after="0" w:line="240" w:lineRule="auto"/>
      <w:ind w:left="1350" w:hanging="1350"/>
    </w:pPr>
  </w:style>
  <w:style w:type="paragraph" w:styleId="TOC3">
    <w:name w:val="toc 3"/>
    <w:basedOn w:val="Normal"/>
    <w:next w:val="Normal"/>
    <w:autoRedefine/>
    <w:uiPriority w:val="39"/>
    <w:unhideWhenUsed/>
    <w:rsid w:val="00BC684A"/>
    <w:pPr>
      <w:tabs>
        <w:tab w:val="left" w:pos="1320"/>
        <w:tab w:val="left" w:pos="2430"/>
        <w:tab w:val="right" w:leader="dot" w:pos="7923"/>
      </w:tabs>
      <w:spacing w:after="0" w:line="240" w:lineRule="auto"/>
      <w:ind w:left="2160" w:hanging="630"/>
    </w:pPr>
  </w:style>
  <w:style w:type="paragraph" w:styleId="TOC4">
    <w:name w:val="toc 4"/>
    <w:basedOn w:val="Normal"/>
    <w:next w:val="Normal"/>
    <w:autoRedefine/>
    <w:uiPriority w:val="39"/>
    <w:unhideWhenUsed/>
    <w:rsid w:val="006C4F26"/>
    <w:pPr>
      <w:tabs>
        <w:tab w:val="left" w:pos="1760"/>
        <w:tab w:val="right" w:leader="dot" w:pos="7923"/>
      </w:tabs>
      <w:spacing w:after="0"/>
      <w:ind w:left="2430"/>
      <w:jc w:val="both"/>
    </w:pPr>
  </w:style>
  <w:style w:type="character" w:styleId="Hyperlink">
    <w:name w:val="Hyperlink"/>
    <w:basedOn w:val="DefaultParagraphFont"/>
    <w:uiPriority w:val="99"/>
    <w:unhideWhenUsed/>
    <w:rsid w:val="00DF1AEA"/>
    <w:rPr>
      <w:color w:val="0563C1" w:themeColor="hyperlink"/>
      <w:u w:val="single"/>
    </w:rPr>
  </w:style>
  <w:style w:type="paragraph" w:styleId="Caption">
    <w:name w:val="caption"/>
    <w:basedOn w:val="Normal"/>
    <w:next w:val="Normal"/>
    <w:rsid w:val="000D6019"/>
    <w:pPr>
      <w:spacing w:before="120" w:after="120" w:line="240" w:lineRule="auto"/>
    </w:pPr>
    <w:rPr>
      <w:rFonts w:ascii="Times New Roman" w:eastAsia="Times New Roman" w:hAnsi="Times New Roman" w:cs="Times New Roman"/>
      <w:b/>
      <w:bCs/>
      <w:sz w:val="20"/>
      <w:szCs w:val="20"/>
      <w:lang w:val="en-GB"/>
    </w:rPr>
  </w:style>
  <w:style w:type="paragraph" w:customStyle="1" w:styleId="Tabel0">
    <w:name w:val="Tabel"/>
    <w:basedOn w:val="Header"/>
    <w:link w:val="TabelChar0"/>
    <w:rsid w:val="00575F98"/>
    <w:pPr>
      <w:tabs>
        <w:tab w:val="clear" w:pos="4680"/>
        <w:tab w:val="clear" w:pos="9360"/>
      </w:tabs>
      <w:ind w:left="1440" w:hanging="1440"/>
      <w:jc w:val="both"/>
    </w:pPr>
    <w:rPr>
      <w:rFonts w:ascii="Times New Roman" w:eastAsia="Times New Roman" w:hAnsi="Times New Roman" w:cs="Times New Roman"/>
      <w:sz w:val="24"/>
      <w:szCs w:val="24"/>
      <w:lang w:val="en-GB"/>
    </w:rPr>
  </w:style>
  <w:style w:type="character" w:customStyle="1" w:styleId="TabelChar0">
    <w:name w:val="Tabel Char"/>
    <w:link w:val="Tabel0"/>
    <w:rsid w:val="00575F98"/>
    <w:rPr>
      <w:rFonts w:ascii="Times New Roman" w:eastAsia="Times New Roman" w:hAnsi="Times New Roman" w:cs="Times New Roman"/>
      <w:sz w:val="24"/>
      <w:szCs w:val="24"/>
      <w:lang w:val="en-GB"/>
    </w:rPr>
  </w:style>
  <w:style w:type="paragraph" w:styleId="NormalWeb">
    <w:name w:val="Normal (Web)"/>
    <w:basedOn w:val="Normal"/>
    <w:uiPriority w:val="99"/>
    <w:semiHidden/>
    <w:unhideWhenUsed/>
    <w:rsid w:val="00FC0090"/>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Pustaka">
    <w:name w:val="Pustaka"/>
    <w:basedOn w:val="Header"/>
    <w:rsid w:val="005411E0"/>
    <w:pPr>
      <w:tabs>
        <w:tab w:val="clear" w:pos="4680"/>
        <w:tab w:val="clear" w:pos="9360"/>
        <w:tab w:val="num" w:pos="540"/>
      </w:tabs>
      <w:ind w:left="539" w:hanging="539"/>
      <w:jc w:val="both"/>
    </w:pPr>
    <w:rPr>
      <w:rFonts w:ascii="Times New Roman" w:eastAsia="Times New Roman" w:hAnsi="Times New Roman" w:cs="Times New Roman"/>
      <w:sz w:val="24"/>
      <w:szCs w:val="24"/>
      <w:lang w:val="en-GB"/>
    </w:rPr>
  </w:style>
  <w:style w:type="paragraph" w:styleId="BalloonText">
    <w:name w:val="Balloon Text"/>
    <w:basedOn w:val="Normal"/>
    <w:link w:val="BalloonTextChar"/>
    <w:uiPriority w:val="99"/>
    <w:semiHidden/>
    <w:unhideWhenUsed/>
    <w:rsid w:val="003D47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4744"/>
    <w:rPr>
      <w:rFonts w:ascii="Segoe UI" w:hAnsi="Segoe UI" w:cs="Segoe UI"/>
      <w:sz w:val="18"/>
      <w:szCs w:val="18"/>
    </w:rPr>
  </w:style>
  <w:style w:type="character" w:styleId="CommentReference">
    <w:name w:val="annotation reference"/>
    <w:basedOn w:val="DefaultParagraphFont"/>
    <w:uiPriority w:val="99"/>
    <w:semiHidden/>
    <w:unhideWhenUsed/>
    <w:rsid w:val="003D4744"/>
    <w:rPr>
      <w:sz w:val="16"/>
      <w:szCs w:val="16"/>
    </w:rPr>
  </w:style>
  <w:style w:type="paragraph" w:styleId="CommentText">
    <w:name w:val="annotation text"/>
    <w:basedOn w:val="Normal"/>
    <w:link w:val="CommentTextChar"/>
    <w:uiPriority w:val="99"/>
    <w:semiHidden/>
    <w:unhideWhenUsed/>
    <w:rsid w:val="003D4744"/>
    <w:pPr>
      <w:spacing w:line="240" w:lineRule="auto"/>
    </w:pPr>
    <w:rPr>
      <w:sz w:val="20"/>
      <w:szCs w:val="20"/>
    </w:rPr>
  </w:style>
  <w:style w:type="character" w:customStyle="1" w:styleId="CommentTextChar">
    <w:name w:val="Comment Text Char"/>
    <w:basedOn w:val="DefaultParagraphFont"/>
    <w:link w:val="CommentText"/>
    <w:uiPriority w:val="99"/>
    <w:semiHidden/>
    <w:rsid w:val="003D4744"/>
    <w:rPr>
      <w:sz w:val="20"/>
      <w:szCs w:val="20"/>
    </w:rPr>
  </w:style>
  <w:style w:type="paragraph" w:styleId="CommentSubject">
    <w:name w:val="annotation subject"/>
    <w:basedOn w:val="CommentText"/>
    <w:next w:val="CommentText"/>
    <w:link w:val="CommentSubjectChar"/>
    <w:uiPriority w:val="99"/>
    <w:semiHidden/>
    <w:unhideWhenUsed/>
    <w:rsid w:val="003D4744"/>
    <w:rPr>
      <w:b/>
      <w:bCs/>
    </w:rPr>
  </w:style>
  <w:style w:type="character" w:customStyle="1" w:styleId="CommentSubjectChar">
    <w:name w:val="Comment Subject Char"/>
    <w:basedOn w:val="CommentTextChar"/>
    <w:link w:val="CommentSubject"/>
    <w:uiPriority w:val="99"/>
    <w:semiHidden/>
    <w:rsid w:val="003D4744"/>
    <w:rPr>
      <w:b/>
      <w:bCs/>
      <w:sz w:val="20"/>
      <w:szCs w:val="20"/>
    </w:rPr>
  </w:style>
  <w:style w:type="paragraph" w:styleId="Revision">
    <w:name w:val="Revision"/>
    <w:hidden/>
    <w:uiPriority w:val="99"/>
    <w:semiHidden/>
    <w:rsid w:val="00696AD0"/>
    <w:pPr>
      <w:spacing w:after="0" w:line="240" w:lineRule="auto"/>
    </w:pPr>
  </w:style>
  <w:style w:type="paragraph" w:customStyle="1" w:styleId="lampiranlanjutan">
    <w:name w:val="lampiran lanjutan"/>
    <w:basedOn w:val="Lampiran"/>
    <w:link w:val="lampiranlanjutanChar"/>
    <w:qFormat/>
    <w:rsid w:val="00A43EF7"/>
  </w:style>
  <w:style w:type="character" w:customStyle="1" w:styleId="lampiranlanjutanChar">
    <w:name w:val="lampiran lanjutan Char"/>
    <w:basedOn w:val="LampiranChar"/>
    <w:link w:val="lampiranlanjutan"/>
    <w:rsid w:val="00A43EF7"/>
    <w:rPr>
      <w:rFonts w:ascii="Times New Roman" w:hAnsi="Times New Roman"/>
      <w:b/>
      <w:noProof/>
      <w:sz w:val="24"/>
      <w:lang w:val="af-ZA"/>
    </w:rPr>
  </w:style>
  <w:style w:type="paragraph" w:customStyle="1" w:styleId="SourceCode">
    <w:name w:val="Source Code"/>
    <w:basedOn w:val="Normal"/>
    <w:link w:val="VerbatimChar"/>
    <w:pPr>
      <w:wordWrap w:val="off"/>
    </w:pPr>
    <w:rPr>
      <w:rFonts w:ascii="Courier New" w:hAnsi="Courier New"/>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IsiTabel">
    <w:name w:val="Isi Tabel"/>
    <w:qFormat/>
    <w:pPr>
      <w:spacing w:before="20" w:after="20" w:line="240" w:lineRule="auto"/>
    </w:pPr>
    <w:rPr>
      <w:rFonts w:ascii="Times New Roman" w:hAnsi="Times New Roman"/>
      <w:sz w:val="24"/>
    </w:rPr>
  </w:style>
  <w:style w:type="paragraph" w:customStyle="1" w:styleId="Gambar">
    <w:name w:val="Gambar"/>
    <w:qFormat/>
    <w:pPr>
      <w:keepNext/>
      <w:spacing w:before="120" w:after="120" w:line="240" w:lineRule="auto"/>
      <w:jc w:val="center"/>
    </w:pPr>
    <w:rPr>
      <w:rFonts w:ascii="Times New Roman" w:hAnsi="Times New Roman"/>
      <w:sz w:val="24"/>
    </w:rPr>
  </w:style>
  <w:style w:type="character" w:customStyle="1" w:styleId="VerbatimChar">
    <w:name w:val="Verbatim Char"/>
    <w:basedOn w:val="DefaultParagraphFont"/>
    <w:rPr>
      <w:rFonts w:ascii="Courier New" w:hAnsi="Courier New"/>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7256551">
      <w:bodyDiv w:val="1"/>
      <w:marLeft w:val="0"/>
      <w:marRight w:val="0"/>
      <w:marTop w:val="0"/>
      <w:marBottom w:val="0"/>
      <w:divBdr>
        <w:top w:val="none" w:sz="0" w:space="0" w:color="auto"/>
        <w:left w:val="none" w:sz="0" w:space="0" w:color="auto"/>
        <w:bottom w:val="none" w:sz="0" w:space="0" w:color="auto"/>
        <w:right w:val="none" w:sz="0" w:space="0" w:color="auto"/>
      </w:divBdr>
    </w:div>
    <w:div w:id="682630213">
      <w:bodyDiv w:val="1"/>
      <w:marLeft w:val="0"/>
      <w:marRight w:val="0"/>
      <w:marTop w:val="0"/>
      <w:marBottom w:val="0"/>
      <w:divBdr>
        <w:top w:val="none" w:sz="0" w:space="0" w:color="auto"/>
        <w:left w:val="none" w:sz="0" w:space="0" w:color="auto"/>
        <w:bottom w:val="none" w:sz="0" w:space="0" w:color="auto"/>
        <w:right w:val="none" w:sz="0" w:space="0" w:color="auto"/>
      </w:divBdr>
    </w:div>
    <w:div w:id="941186577">
      <w:bodyDiv w:val="1"/>
      <w:marLeft w:val="0"/>
      <w:marRight w:val="0"/>
      <w:marTop w:val="0"/>
      <w:marBottom w:val="0"/>
      <w:divBdr>
        <w:top w:val="none" w:sz="0" w:space="0" w:color="auto"/>
        <w:left w:val="none" w:sz="0" w:space="0" w:color="auto"/>
        <w:bottom w:val="none" w:sz="0" w:space="0" w:color="auto"/>
        <w:right w:val="none" w:sz="0" w:space="0" w:color="auto"/>
      </w:divBdr>
    </w:div>
    <w:div w:id="1212690638">
      <w:bodyDiv w:val="1"/>
      <w:marLeft w:val="0"/>
      <w:marRight w:val="0"/>
      <w:marTop w:val="0"/>
      <w:marBottom w:val="0"/>
      <w:divBdr>
        <w:top w:val="none" w:sz="0" w:space="0" w:color="auto"/>
        <w:left w:val="none" w:sz="0" w:space="0" w:color="auto"/>
        <w:bottom w:val="none" w:sz="0" w:space="0" w:color="auto"/>
        <w:right w:val="none" w:sz="0" w:space="0" w:color="auto"/>
      </w:divBdr>
    </w:div>
    <w:div w:id="1244292180">
      <w:bodyDiv w:val="1"/>
      <w:marLeft w:val="0"/>
      <w:marRight w:val="0"/>
      <w:marTop w:val="0"/>
      <w:marBottom w:val="0"/>
      <w:divBdr>
        <w:top w:val="none" w:sz="0" w:space="0" w:color="auto"/>
        <w:left w:val="none" w:sz="0" w:space="0" w:color="auto"/>
        <w:bottom w:val="none" w:sz="0" w:space="0" w:color="auto"/>
        <w:right w:val="none" w:sz="0" w:space="0" w:color="auto"/>
      </w:divBdr>
    </w:div>
    <w:div w:id="1285161686">
      <w:bodyDiv w:val="1"/>
      <w:marLeft w:val="0"/>
      <w:marRight w:val="0"/>
      <w:marTop w:val="0"/>
      <w:marBottom w:val="0"/>
      <w:divBdr>
        <w:top w:val="none" w:sz="0" w:space="0" w:color="auto"/>
        <w:left w:val="none" w:sz="0" w:space="0" w:color="auto"/>
        <w:bottom w:val="none" w:sz="0" w:space="0" w:color="auto"/>
        <w:right w:val="none" w:sz="0" w:space="0" w:color="auto"/>
      </w:divBdr>
    </w:div>
    <w:div w:id="1597326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jpe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7" Type="http://schemas.openxmlformats.org/officeDocument/2006/relationships/fontTable" Target="fontTable.xml"/><Relationship Id="rId29" Type="http://schemas.openxmlformats.org/officeDocument/2006/relationships/image" Target="media/merged1000.png"/><Relationship Id="rId30" Type="http://schemas.openxmlformats.org/officeDocument/2006/relationships/image" Target="media/merged1001.png"/><Relationship Id="rId31" Type="http://schemas.openxmlformats.org/officeDocument/2006/relationships/image" Target="media/merged1002.png"/><Relationship Id="rId32" Type="http://schemas.openxmlformats.org/officeDocument/2006/relationships/image" Target="media/merged1003.png"/><Relationship Id="rId33" Type="http://schemas.openxmlformats.org/officeDocument/2006/relationships/image" Target="media/merged1004.png"/><Relationship Id="rId34" Type="http://schemas.openxmlformats.org/officeDocument/2006/relationships/image" Target="media/merged1005.png"/><Relationship Id="rId35" Type="http://schemas.openxmlformats.org/officeDocument/2006/relationships/image" Target="media/merged1006.png"/><Relationship Id="rId36" Type="http://schemas.openxmlformats.org/officeDocument/2006/relationships/image" Target="media/merged1007.png"/><Relationship Id="rId37" Type="http://schemas.openxmlformats.org/officeDocument/2006/relationships/image" Target="media/merged1008.png"/><Relationship Id="rId38" Type="http://schemas.openxmlformats.org/officeDocument/2006/relationships/image" Target="media/merged1009.png"/><Relationship Id="rId39" Type="http://schemas.openxmlformats.org/officeDocument/2006/relationships/image" Target="media/merged1010.png"/><Relationship Id="rId40" Type="http://schemas.openxmlformats.org/officeDocument/2006/relationships/image" Target="media/merged1011.png"/><Relationship Id="rId41" Type="http://schemas.openxmlformats.org/officeDocument/2006/relationships/image" Target="media/merged1012.png"/><Relationship Id="rId42" Type="http://schemas.openxmlformats.org/officeDocument/2006/relationships/image" Target="media/merged1013.png"/><Relationship Id="rId43" Type="http://schemas.openxmlformats.org/officeDocument/2006/relationships/image" Target="media/merged1014.png"/><Relationship Id="rId44" Type="http://schemas.openxmlformats.org/officeDocument/2006/relationships/image" Target="media/merged1015.png"/><Relationship Id="rId45" Type="http://schemas.openxmlformats.org/officeDocument/2006/relationships/image" Target="media/merged1016.png"/><Relationship Id="rId46" Type="http://schemas.openxmlformats.org/officeDocument/2006/relationships/image" Target="media/merged1017.png"/><Relationship Id="rId47" Type="http://schemas.openxmlformats.org/officeDocument/2006/relationships/image" Target="media/merged1018.png"/><Relationship Id="rId48" Type="http://schemas.openxmlformats.org/officeDocument/2006/relationships/image" Target="media/merged1019.png"/><Relationship Id="rId49" Type="http://schemas.openxmlformats.org/officeDocument/2006/relationships/image" Target="media/merged1020.png"/><Relationship Id="rId50" Type="http://schemas.openxmlformats.org/officeDocument/2006/relationships/image" Target="media/merged1021.png"/><Relationship Id="rId51" Type="http://schemas.openxmlformats.org/officeDocument/2006/relationships/image" Target="media/merged1022.png"/><Relationship Id="rId52" Type="http://schemas.openxmlformats.org/officeDocument/2006/relationships/image" Target="media/merged1023.png"/><Relationship Id="rId53" Type="http://schemas.openxmlformats.org/officeDocument/2006/relationships/image" Target="media/merged1024.png"/><Relationship Id="rId54" Type="http://schemas.openxmlformats.org/officeDocument/2006/relationships/image" Target="media/merged1025.png"/><Relationship Id="rId55" Type="http://schemas.openxmlformats.org/officeDocument/2006/relationships/image" Target="media/merged1026.png"/><Relationship Id="rId56" Type="http://schemas.openxmlformats.org/officeDocument/2006/relationships/image" Target="media/merged1027.png"/><Relationship Id="rId57" Type="http://schemas.openxmlformats.org/officeDocument/2006/relationships/image" Target="media/merged1028.png"/><Relationship Id="rId58" Type="http://schemas.openxmlformats.org/officeDocument/2006/relationships/image" Target="media/merged1029.png"/><Relationship Id="rId59" Type="http://schemas.openxmlformats.org/officeDocument/2006/relationships/image" Target="media/merged1030.png"/><Relationship Id="rId60" Type="http://schemas.openxmlformats.org/officeDocument/2006/relationships/image" Target="media/merged1031.png"/><Relationship Id="rId61" Type="http://schemas.openxmlformats.org/officeDocument/2006/relationships/image" Target="media/merged1032.png"/><Relationship Id="rId62" Type="http://schemas.openxmlformats.org/officeDocument/2006/relationships/image" Target="media/merged1033.png"/><Relationship Id="rId63" Type="http://schemas.openxmlformats.org/officeDocument/2006/relationships/image" Target="media/merged1034.png"/><Relationship Id="rId64" Type="http://schemas.openxmlformats.org/officeDocument/2006/relationships/image" Target="media/merged1035.png"/><Relationship Id="rId65" Type="http://schemas.openxmlformats.org/officeDocument/2006/relationships/image" Target="media/merged1036.png"/><Relationship Id="rId66" Type="http://schemas.openxmlformats.org/officeDocument/2006/relationships/image" Target="media/merged1037.png"/><Relationship Id="rId67" Type="http://schemas.openxmlformats.org/officeDocument/2006/relationships/image" Target="media/merged1038.png"/><Relationship Id="rId68" Type="http://schemas.openxmlformats.org/officeDocument/2006/relationships/image" Target="media/merged1039.png"/><Relationship Id="rId69" Type="http://schemas.openxmlformats.org/officeDocument/2006/relationships/image" Target="media/merged1040.png"/><Relationship Id="rId70" Type="http://schemas.openxmlformats.org/officeDocument/2006/relationships/image" Target="media/merged1041.png"/><Relationship Id="rId71" Type="http://schemas.openxmlformats.org/officeDocument/2006/relationships/image" Target="media/merged1042.png"/><Relationship Id="rId72" Type="http://schemas.openxmlformats.org/officeDocument/2006/relationships/image" Target="media/merged1043.png"/><Relationship Id="rId73" Type="http://schemas.openxmlformats.org/officeDocument/2006/relationships/image" Target="media/merged1044.png"/><Relationship Id="rId74" Type="http://schemas.openxmlformats.org/officeDocument/2006/relationships/image" Target="media/merged1045.png"/><Relationship Id="rId75" Type="http://schemas.openxmlformats.org/officeDocument/2006/relationships/image" Target="media/merged1046.png"/><Relationship Id="rId76" Type="http://schemas.openxmlformats.org/officeDocument/2006/relationships/image" Target="media/merged1047.png"/><Relationship Id="rId77" Type="http://schemas.openxmlformats.org/officeDocument/2006/relationships/image" Target="media/merged1048.png"/><Relationship Id="rId78" Type="http://schemas.openxmlformats.org/officeDocument/2006/relationships/image" Target="media/merged1049.png"/></Relationships>
</file>

<file path=word/_rels/settings.xml.rels><?xml version='1.0' encoding='UTF-8' standalone='yes'?>
<Relationships xmlns="http://schemas.openxmlformats.org/package/2006/relationships"><Relationship Id="rId1" Type="http://schemas.openxmlformats.org/officeDocument/2006/relationships/attachedTemplate" Target="file:///D:\2017\tim%20template\laporan\juknisfinal\Template%20penulisan%20disertasi.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1E2BB0-143C-499A-B6BF-167D7FC66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penulisan disertasi</Template>
  <TotalTime>33</TotalTime>
  <Pages>34</Pages>
  <Words>5374</Words>
  <Characters>30632</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Toshiba</dc:creator>
  <cp:lastModifiedBy>HP280G32018-1</cp:lastModifiedBy>
  <cp:revision>18</cp:revision>
  <cp:lastPrinted>2018-12-28T03:31:00Z</cp:lastPrinted>
  <dcterms:created xsi:type="dcterms:W3CDTF">2018-06-06T04:18:00Z</dcterms:created>
  <dcterms:modified xsi:type="dcterms:W3CDTF">2019-05-13T00:40:00Z</dcterms:modified>
</cp:coreProperties>
</file>