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a="http://schemas.openxmlformats.org/drawingml/2006/main" xmlns:a14="http://schemas.microsoft.com/office/drawing/2010/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40AB028C" w14:textId="77777777" w:rsidR="003762D6" w:rsidRPr="005C77E7" w:rsidRDefault="00E77FBB" w:rsidP="00DE68F8">
      <w:pPr>
        <w:pStyle w:val="Judul"/>
      </w:pPr>
      <w:bookmarkStart w:id="0" w:name="_Toc232437111"/>
      <w:bookmarkStart w:id="1" w:name="_Toc238421383"/>
      <w:r>
        <w:rPr>
          <w:i/>
        </w:rPr>
        <w:t>PERAWATAN PREDIKTIF UNTUK SISTEM PRODUKSI DENGAN PENDEKATAN ANALISIS BIG DATA DAN KECERDASAN BUATAN MENGGUNAKAN DATA KONDISI MESIN DAN INFORMASI KUALITAS YANG REAL TIME</w:t>
      </w:r>
      <w:bookmarkEnd w:id="0"/>
      <w:bookmarkEnd w:id="1"/>
    </w:p>
    <w:p w14:paraId="7B8D83AE" w14:textId="77777777" w:rsidR="003762D6" w:rsidRPr="004365BA" w:rsidRDefault="003762D6" w:rsidP="004365BA"/>
    <w:p w14:paraId="7F01ADB5" w14:textId="77777777" w:rsidR="003762D6" w:rsidRPr="004365BA" w:rsidRDefault="003762D6" w:rsidP="004365BA"/>
    <w:p w14:paraId="7E71F090" w14:textId="77777777" w:rsidR="003762D6" w:rsidRPr="004365BA" w:rsidRDefault="003762D6" w:rsidP="004365BA"/>
    <w:p w14:paraId="7426AF3B" w14:textId="77777777" w:rsidR="003762D6" w:rsidRPr="004365BA" w:rsidRDefault="003762D6" w:rsidP="004365BA"/>
    <w:p w14:paraId="52E2825A" w14:textId="77777777" w:rsidR="003762D6" w:rsidRPr="004365BA" w:rsidRDefault="003762D6" w:rsidP="004365BA"/>
    <w:p w14:paraId="56AFA7C3" w14:textId="77777777" w:rsidR="002E59CD" w:rsidRPr="005C77E7" w:rsidRDefault="002E59CD" w:rsidP="00DE68F8">
      <w:pPr>
        <w:pStyle w:val="Judul"/>
      </w:pPr>
    </w:p>
    <w:p w14:paraId="2BC3C15A" w14:textId="77777777" w:rsidR="003762D6" w:rsidRPr="004365BA" w:rsidRDefault="003762D6" w:rsidP="004365BA">
      <w:pPr>
        <w:jc w:val="center"/>
        <w:rPr>
          <w:rFonts w:ascii="Times New Roman" w:hAnsi="Times New Roman" w:cs="Times New Roman"/>
          <w:b/>
          <w:bCs/>
          <w:sz w:val="28"/>
          <w:szCs w:val="28"/>
        </w:rPr>
      </w:pPr>
      <w:r w:rsidRPr="004365BA">
        <w:rPr>
          <w:rFonts w:ascii="Times New Roman" w:hAnsi="Times New Roman" w:cs="Times New Roman"/>
          <w:b/>
          <w:bCs/>
          <w:sz w:val="28"/>
          <w:szCs w:val="28"/>
        </w:rPr>
        <w:t>DISERTASI</w:t>
      </w:r>
    </w:p>
    <w:p w14:paraId="0FDD678D" w14:textId="77777777" w:rsidR="003762D6" w:rsidRPr="005C77E7" w:rsidRDefault="003762D6" w:rsidP="003762D6">
      <w:pPr>
        <w:pStyle w:val="Oleh"/>
      </w:pPr>
    </w:p>
    <w:p w14:paraId="3BDA3522" w14:textId="77777777" w:rsidR="003762D6" w:rsidRPr="005C77E7" w:rsidRDefault="003762D6" w:rsidP="003762D6">
      <w:pPr>
        <w:pStyle w:val="Oleh"/>
      </w:pPr>
      <w:r w:rsidRPr="005C77E7">
        <w:t>Karya tulis sebagai salah satu syarat</w:t>
      </w:r>
    </w:p>
    <w:p w14:paraId="3D3539EF" w14:textId="77777777" w:rsidR="003762D6" w:rsidRPr="005C77E7" w:rsidRDefault="003762D6" w:rsidP="003762D6">
      <w:pPr>
        <w:pStyle w:val="Oleh"/>
      </w:pPr>
      <w:r w:rsidRPr="005C77E7">
        <w:t>untuk memperoleh gelar Doktor dari</w:t>
      </w:r>
    </w:p>
    <w:p w14:paraId="3DFC64D5" w14:textId="77777777" w:rsidR="003762D6" w:rsidRPr="005C77E7" w:rsidRDefault="003762D6" w:rsidP="003762D6">
      <w:pPr>
        <w:pStyle w:val="Oleh"/>
      </w:pPr>
      <w:r w:rsidRPr="005C77E7">
        <w:t>Institut Teknologi Bandung</w:t>
      </w:r>
    </w:p>
    <w:p w14:paraId="16B52582" w14:textId="77777777" w:rsidR="003762D6" w:rsidRPr="005C77E7" w:rsidRDefault="003762D6" w:rsidP="003762D6">
      <w:pPr>
        <w:pStyle w:val="Oleh"/>
      </w:pPr>
    </w:p>
    <w:p w14:paraId="3E6CB5CE" w14:textId="77777777" w:rsidR="003762D6" w:rsidRPr="005C77E7" w:rsidRDefault="003762D6" w:rsidP="003762D6">
      <w:pPr>
        <w:pStyle w:val="Oleh"/>
      </w:pPr>
    </w:p>
    <w:p w14:paraId="6B8787E9" w14:textId="77777777" w:rsidR="002E59CD" w:rsidRPr="005C77E7" w:rsidRDefault="002E59CD" w:rsidP="003762D6">
      <w:pPr>
        <w:pStyle w:val="Oleh"/>
      </w:pPr>
    </w:p>
    <w:p w14:paraId="4975DAF3" w14:textId="77777777" w:rsidR="003762D6" w:rsidRPr="005C77E7" w:rsidRDefault="003762D6" w:rsidP="003762D6">
      <w:pPr>
        <w:pStyle w:val="Oleh"/>
      </w:pPr>
    </w:p>
    <w:p w14:paraId="495D65EE" w14:textId="77777777" w:rsidR="003762D6" w:rsidRPr="005C77E7" w:rsidRDefault="003762D6" w:rsidP="003762D6">
      <w:pPr>
        <w:pStyle w:val="Oleh"/>
      </w:pPr>
      <w:r w:rsidRPr="005C77E7">
        <w:t>Oleh</w:t>
      </w:r>
    </w:p>
    <w:p w14:paraId="1F1C4A82" w14:textId="77777777" w:rsidR="003762D6" w:rsidRPr="004365BA" w:rsidRDefault="003762D6" w:rsidP="004365BA">
      <w:pPr>
        <w:spacing w:after="0"/>
        <w:jc w:val="center"/>
        <w:rPr>
          <w:rFonts w:ascii="Times New Roman" w:hAnsi="Times New Roman" w:cs="Times New Roman"/>
          <w:b/>
          <w:bCs/>
          <w:sz w:val="28"/>
          <w:szCs w:val="28"/>
        </w:rPr>
      </w:pPr>
      <w:r w:rsidRPr="004365BA">
        <w:rPr>
          <w:rFonts w:ascii="Times New Roman" w:hAnsi="Times New Roman" w:cs="Times New Roman"/>
          <w:b/>
          <w:bCs/>
          <w:sz w:val="28"/>
          <w:szCs w:val="28"/>
        </w:rPr>
        <w:t>TOTO SUHARTO</w:t>
      </w:r>
    </w:p>
    <w:p w14:paraId="1B63180C" w14:textId="77777777" w:rsidR="003762D6" w:rsidRPr="004365BA" w:rsidRDefault="0033201D" w:rsidP="004365BA">
      <w:pPr>
        <w:spacing w:after="0"/>
        <w:jc w:val="center"/>
        <w:rPr>
          <w:rFonts w:ascii="Times New Roman" w:hAnsi="Times New Roman" w:cs="Times New Roman"/>
          <w:b/>
          <w:bCs/>
          <w:sz w:val="28"/>
          <w:szCs w:val="28"/>
        </w:rPr>
      </w:pPr>
      <w:r w:rsidRPr="004365BA">
        <w:rPr>
          <w:rFonts w:ascii="Times New Roman" w:hAnsi="Times New Roman" w:cs="Times New Roman"/>
          <w:b/>
          <w:bCs/>
          <w:sz w:val="28"/>
          <w:szCs w:val="28"/>
        </w:rPr>
        <w:t>NIM: 33420002</w:t>
      </w:r>
    </w:p>
    <w:p w14:paraId="439E4E63" w14:textId="77777777" w:rsidR="003762D6" w:rsidRPr="004365BA" w:rsidRDefault="003762D6" w:rsidP="004365BA">
      <w:pPr>
        <w:jc w:val="center"/>
        <w:rPr>
          <w:rFonts w:ascii="Times New Roman" w:hAnsi="Times New Roman" w:cs="Times New Roman"/>
          <w:b/>
          <w:bCs/>
          <w:sz w:val="28"/>
          <w:szCs w:val="28"/>
        </w:rPr>
      </w:pPr>
      <w:r w:rsidRPr="004365BA">
        <w:rPr>
          <w:rFonts w:ascii="Times New Roman" w:hAnsi="Times New Roman" w:cs="Times New Roman"/>
          <w:b/>
          <w:bCs/>
          <w:sz w:val="28"/>
          <w:szCs w:val="28"/>
        </w:rPr>
        <w:t>(Program Studi Doktor Teknik dan Manajemen Industri)</w:t>
      </w:r>
    </w:p>
    <w:p w14:paraId="2B32177D" w14:textId="77777777" w:rsidR="003762D6" w:rsidRPr="005C77E7" w:rsidRDefault="003762D6" w:rsidP="00DE68F8">
      <w:pPr>
        <w:pStyle w:val="Judul"/>
      </w:pPr>
    </w:p>
    <w:p w14:paraId="3BBBE2FD" w14:textId="77777777" w:rsidR="003762D6" w:rsidRPr="005C77E7" w:rsidRDefault="003762D6" w:rsidP="00DE68F8">
      <w:pPr>
        <w:pStyle w:val="Judul"/>
      </w:pPr>
    </w:p>
    <w:p w14:paraId="31FFCFD0" w14:textId="77777777" w:rsidR="003762D6" w:rsidRPr="005C77E7" w:rsidRDefault="003762D6" w:rsidP="004365BA">
      <w:pPr>
        <w:jc w:val="center"/>
      </w:pPr>
      <w:r w:rsidRPr="004365BA">
        <w:rPr>
          <w:noProof/>
        </w:rPr>
        <w:drawing>
          <wp:inline distT="0" distB="0" distL="0" distR="0" wp14:anchorId="79436FF1" wp14:editId="593A7061">
            <wp:extent cx="1049433" cy="1562986"/>
            <wp:effectExtent l="0" t="0" r="5080" b="0"/>
            <wp:docPr id="58" name="Picture 58" descr="Description: GAJAHPT"/>
            <wp:cNvGraphicFramePr>
              <a:graphicFrameLocks/>
            </wp:cNvGraphicFramePr>
            <a:graphic>
              <a:graphicData uri="http://schemas.openxmlformats.org/drawingml/2006/picture">
                <pic:pic>
                  <pic:nvPicPr>
                    <pic:cNvPr id="0" name="Picture 3" descr="Description: GAJAHPT"/>
                    <pic:cNvPicPr>
                      <a:picLocks noChangeAspect="1" noChangeArrowheads="1"/>
                    </pic:cNvPicPr>
                  </pic:nvPicPr>
                  <pic:blipFill rotWithShape="1">
                    <a:blip r:embed="rId8" cstate="print">
                      <a:extLst>
                        <a:ext uri="{28A0092B-C50C-407E-A947-70E740481C1C}">
                          <a14:useLocalDpi val="0"/>
                        </a:ext>
                      </a:extLst>
                    </a:blip>
                    <a:srcRect l="3912" t="2549" r="4182"/>
                    <a:stretch/>
                  </pic:blipFill>
                  <pic:spPr bwMode="auto">
                    <a:xfrm>
                      <a:off x="0" y="0"/>
                      <a:ext cx="1053709" cy="1569354"/>
                    </a:xfrm>
                    <a:prstGeom prst="rect">
                      <a:avLst/>
                    </a:prstGeom>
                    <a:noFill/>
                    <a:ln>
                      <a:noFill/>
                    </a:ln>
                    <a:extLst>
                      <a:ext uri="{53640926-AAD7-44D8-BBD7-CCE9431645EC}">
                        <a14:shadowObscured/>
                      </a:ext>
                    </a:extLst>
                  </pic:spPr>
                </pic:pic>
              </a:graphicData>
            </a:graphic>
          </wp:inline>
        </w:drawing>
      </w:r>
    </w:p>
    <w:p w14:paraId="2B941DD1" w14:textId="77777777" w:rsidR="002E59CD" w:rsidRPr="005C77E7" w:rsidRDefault="002E59CD" w:rsidP="004365BA">
      <w:pPr>
        <w:pStyle w:val="Judul"/>
        <w:jc w:val="left"/>
      </w:pPr>
    </w:p>
    <w:p w14:paraId="6C48A327" w14:textId="77777777" w:rsidR="003762D6" w:rsidRPr="005C77E7" w:rsidRDefault="003762D6" w:rsidP="00DE68F8">
      <w:pPr>
        <w:pStyle w:val="Judul"/>
      </w:pPr>
    </w:p>
    <w:p w14:paraId="39A81344" w14:textId="77777777" w:rsidR="00A76DE2" w:rsidRPr="005C77E7" w:rsidRDefault="00A76DE2" w:rsidP="00DE68F8">
      <w:pPr>
        <w:pStyle w:val="Judul"/>
        <w:rPr>
          <w:sz w:val="24"/>
        </w:rPr>
      </w:pPr>
    </w:p>
    <w:p w14:paraId="7FF7FA88" w14:textId="77777777" w:rsidR="003762D6" w:rsidRPr="005C77E7" w:rsidRDefault="003762D6" w:rsidP="00DE68F8">
      <w:pPr>
        <w:pStyle w:val="Judul"/>
      </w:pPr>
    </w:p>
    <w:p w14:paraId="675323A6" w14:textId="5B7CFF65" w:rsidR="005C5F28" w:rsidRPr="004365BA" w:rsidRDefault="003762D6" w:rsidP="004365BA">
      <w:pPr>
        <w:jc w:val="center"/>
        <w:rPr>
          <w:rFonts w:ascii="Times New Roman" w:hAnsi="Times New Roman" w:cs="Times New Roman"/>
          <w:b/>
          <w:bCs/>
          <w:sz w:val="28"/>
          <w:szCs w:val="28"/>
        </w:rPr>
      </w:pPr>
      <w:r w:rsidRPr="004365BA">
        <w:rPr>
          <w:rFonts w:ascii="Times New Roman" w:hAnsi="Times New Roman" w:cs="Times New Roman"/>
          <w:b/>
          <w:bCs/>
          <w:sz w:val="28"/>
          <w:szCs w:val="28"/>
        </w:rPr>
        <w:t>INSTI</w:t>
      </w:r>
      <w:r w:rsidR="000D6019" w:rsidRPr="004365BA">
        <w:rPr>
          <w:rFonts w:ascii="Times New Roman" w:hAnsi="Times New Roman" w:cs="Times New Roman"/>
          <w:b/>
          <w:bCs/>
          <w:sz w:val="28"/>
          <w:szCs w:val="28"/>
        </w:rPr>
        <w:t>TUT TEKNOLOGI BANDUNG</w:t>
      </w:r>
      <w:r w:rsidR="000D6019" w:rsidRPr="004365BA">
        <w:rPr>
          <w:rFonts w:ascii="Times New Roman" w:hAnsi="Times New Roman" w:cs="Times New Roman"/>
          <w:b/>
          <w:bCs/>
          <w:sz w:val="28"/>
          <w:szCs w:val="28"/>
        </w:rPr>
        <w:br/>
      </w:r>
      <w:r w:rsidR="004365BA" w:rsidRPr="004365BA">
        <w:rPr>
          <w:rFonts w:ascii="Times New Roman" w:hAnsi="Times New Roman" w:cs="Times New Roman"/>
          <w:b/>
          <w:bCs/>
          <w:sz w:val="28"/>
          <w:szCs w:val="28"/>
        </w:rPr>
        <w:t>Juni</w:t>
      </w:r>
      <w:r w:rsidR="000D6019" w:rsidRPr="004365BA">
        <w:rPr>
          <w:rFonts w:ascii="Times New Roman" w:hAnsi="Times New Roman" w:cs="Times New Roman"/>
          <w:b/>
          <w:bCs/>
          <w:sz w:val="28"/>
          <w:szCs w:val="28"/>
        </w:rPr>
        <w:t xml:space="preserve"> 2026</w:t>
      </w:r>
    </w:p>
    <w:p w14:paraId="7B8B74E3" w14:textId="77777777" w:rsidR="002E59CD" w:rsidRPr="005C77E7" w:rsidRDefault="002E59CD" w:rsidP="002E59CD">
      <w:pPr>
        <w:pStyle w:val="Judul"/>
        <w:sectPr w:rsidR="002E59CD" w:rsidRPr="005C77E7" w:rsidSect="00FA7DA4">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700" w:right="1700" w:bottom="1700" w:left="2280" w:header="720" w:footer="720" w:gutter="0"/>
          <w:pgNumType w:fmt="lowerRoman" w:start="1"/>
          <w:cols w:space="720"/>
          <w:docGrid w:linePitch="360"/>
        </w:sectPr>
      </w:pPr>
    </w:p>
    <w:p w14:paraId="301023A6" w14:textId="77777777" w:rsidR="00DE68F8" w:rsidRPr="005C77E7" w:rsidRDefault="0033201D" w:rsidP="008F59CB">
      <w:pPr>
        <w:pStyle w:val="JudulBab"/>
      </w:pPr>
      <w:bookmarkStart w:id="2" w:name="_Toc480878375"/>
      <w:bookmarkStart w:id="3" w:name="_Toc238421384"/>
      <w:r w:rsidRPr="005C77E7">
        <w:lastRenderedPageBreak/>
        <w:t>ABSTRAK</w:t>
      </w:r>
      <w:bookmarkEnd w:id="2"/>
      <w:bookmarkEnd w:id="3"/>
    </w:p>
    <w:p w14:paraId="76346274" w14:textId="77777777" w:rsidR="0033201D" w:rsidRPr="005C77E7" w:rsidRDefault="0033201D" w:rsidP="0033201D">
      <w:pPr>
        <w:pStyle w:val="JudulBab"/>
      </w:pPr>
    </w:p>
    <w:p w14:paraId="52B20376" w14:textId="77777777" w:rsidR="0033201D" w:rsidRPr="004365BA" w:rsidRDefault="00E77FBB" w:rsidP="004365BA">
      <w:pPr>
        <w:jc w:val="center"/>
        <w:rPr>
          <w:rFonts w:ascii="Times New Roman" w:hAnsi="Times New Roman" w:cs="Times New Roman"/>
          <w:b/>
          <w:bCs/>
          <w:sz w:val="28"/>
          <w:szCs w:val="28"/>
        </w:rPr>
      </w:pPr>
      <w:r w:rsidRPr="004365BA">
        <w:rPr>
          <w:rFonts w:ascii="Times New Roman" w:hAnsi="Times New Roman" w:cs="Times New Roman"/>
          <w:b/>
          <w:bCs/>
          <w:sz w:val="28"/>
          <w:szCs w:val="28"/>
        </w:rPr>
        <w:t>PERAWATAN PREDIKTIF UNTUK SISTEM PRODUKSI DENGAN PENDEKATAN ANALISIS BIG DATA DAN KECERDASAN BUATAN MENGGUNAKAN DATA KONDISI MESIN DAN INFORMASI KUALITAS YANG REAL TIME</w:t>
      </w:r>
    </w:p>
    <w:p w14:paraId="123BA15C" w14:textId="77777777" w:rsidR="0033201D" w:rsidRPr="005C77E7" w:rsidRDefault="0033201D" w:rsidP="0033201D">
      <w:pPr>
        <w:pStyle w:val="Judul"/>
      </w:pPr>
    </w:p>
    <w:p w14:paraId="14A9F195" w14:textId="77777777" w:rsidR="0033201D" w:rsidRPr="005C77E7" w:rsidRDefault="0033201D" w:rsidP="0033201D">
      <w:pPr>
        <w:pStyle w:val="Oleh"/>
        <w:rPr>
          <w:b w:val="0"/>
        </w:rPr>
      </w:pPr>
      <w:r w:rsidRPr="005C77E7">
        <w:rPr>
          <w:b w:val="0"/>
        </w:rPr>
        <w:t>Oleh</w:t>
      </w:r>
    </w:p>
    <w:p w14:paraId="56A5AC95" w14:textId="77777777" w:rsidR="0033201D" w:rsidRPr="004365BA" w:rsidRDefault="0033201D" w:rsidP="004365BA">
      <w:pPr>
        <w:spacing w:after="0"/>
        <w:jc w:val="center"/>
        <w:rPr>
          <w:rFonts w:ascii="Times New Roman" w:hAnsi="Times New Roman" w:cs="Times New Roman"/>
          <w:b/>
          <w:bCs/>
          <w:sz w:val="28"/>
          <w:szCs w:val="28"/>
        </w:rPr>
      </w:pPr>
      <w:r w:rsidRPr="004365BA">
        <w:rPr>
          <w:rFonts w:ascii="Times New Roman" w:hAnsi="Times New Roman" w:cs="Times New Roman"/>
          <w:b/>
          <w:bCs/>
          <w:sz w:val="28"/>
          <w:szCs w:val="28"/>
        </w:rPr>
        <w:t>Toto Suharto</w:t>
      </w:r>
    </w:p>
    <w:p w14:paraId="2CDAA699" w14:textId="77777777" w:rsidR="0033201D" w:rsidRPr="004365BA" w:rsidRDefault="0033201D" w:rsidP="004365BA">
      <w:pPr>
        <w:spacing w:after="0"/>
        <w:jc w:val="center"/>
        <w:rPr>
          <w:rFonts w:ascii="Times New Roman" w:hAnsi="Times New Roman" w:cs="Times New Roman"/>
          <w:b/>
          <w:bCs/>
          <w:sz w:val="28"/>
          <w:szCs w:val="28"/>
        </w:rPr>
      </w:pPr>
      <w:r w:rsidRPr="004365BA">
        <w:rPr>
          <w:rFonts w:ascii="Times New Roman" w:hAnsi="Times New Roman" w:cs="Times New Roman"/>
          <w:b/>
          <w:bCs/>
          <w:sz w:val="28"/>
          <w:szCs w:val="28"/>
        </w:rPr>
        <w:t>NIM: 33420002</w:t>
      </w:r>
    </w:p>
    <w:p w14:paraId="5B360695" w14:textId="77777777" w:rsidR="0033201D" w:rsidRPr="004365BA" w:rsidRDefault="0033201D" w:rsidP="004365BA">
      <w:pPr>
        <w:spacing w:after="0"/>
        <w:jc w:val="center"/>
        <w:rPr>
          <w:rFonts w:ascii="Times New Roman" w:hAnsi="Times New Roman" w:cs="Times New Roman"/>
          <w:b/>
          <w:bCs/>
          <w:sz w:val="28"/>
          <w:szCs w:val="28"/>
        </w:rPr>
      </w:pPr>
      <w:r w:rsidRPr="004365BA">
        <w:rPr>
          <w:rFonts w:ascii="Times New Roman" w:hAnsi="Times New Roman" w:cs="Times New Roman"/>
          <w:b/>
          <w:bCs/>
          <w:sz w:val="28"/>
          <w:szCs w:val="28"/>
        </w:rPr>
        <w:t>(Program Studi Doktor Teknik dan Manajemen Industri)</w:t>
      </w:r>
    </w:p>
    <w:p w14:paraId="42A77B83" w14:textId="77777777" w:rsidR="0033201D" w:rsidRPr="005C77E7" w:rsidRDefault="0033201D" w:rsidP="0033201D">
      <w:pPr>
        <w:pStyle w:val="Judul"/>
      </w:pPr>
    </w:p>
    <w:p w14:paraId="04924137" w14:textId="57D8BB2D" w:rsidR="0003469B" w:rsidRPr="00916980" w:rsidRDefault="00916980" w:rsidP="00C113B8">
      <w:pPr>
        <w:pStyle w:val="Abstrak"/>
        <w:spacing w:after="40"/>
      </w:pPr>
      <w:r w:rsidRPr="00C113B8">
        <w:rPr>
          <w:i/>
          <w:iCs/>
        </w:rPr>
        <w:t xml:space="preserve">Rolling element </w:t>
      </w:r>
      <w:r w:rsidRPr="00B53236">
        <w:rPr>
          <w:i/>
          <w:iCs/>
        </w:rPr>
        <w:t>bearing</w:t>
      </w:r>
      <w:r w:rsidRPr="00916980">
        <w:rPr>
          <w:iCs/>
        </w:rPr>
        <w:t xml:space="preserve"> menyumbang sekitar 40–50% kerusakan mesin rotasi industri dan menjadi sasaran utama perawatan prediktif berbasis kondisi. Empat kesenjangan menjadi titik tolak disertasi ini: </w:t>
      </w:r>
      <w:r w:rsidRPr="00B53236">
        <w:rPr>
          <w:i/>
          <w:iCs/>
        </w:rPr>
        <w:t>explainable AI</w:t>
      </w:r>
      <w:r w:rsidRPr="00916980">
        <w:rPr>
          <w:iCs/>
        </w:rPr>
        <w:t xml:space="preserve"> (XAI) diagnostik belum menjangkau </w:t>
      </w:r>
      <w:r w:rsidRPr="001252CE">
        <w:rPr>
          <w:i/>
          <w:iCs/>
        </w:rPr>
        <w:t>raw signal</w:t>
      </w:r>
      <w:r w:rsidRPr="00916980">
        <w:rPr>
          <w:iCs/>
        </w:rPr>
        <w:t xml:space="preserve"> resolusi penuh; </w:t>
      </w:r>
      <w:r w:rsidRPr="00C113B8">
        <w:rPr>
          <w:i/>
          <w:iCs/>
        </w:rPr>
        <w:t>latent representation interpretability</w:t>
      </w:r>
      <w:r w:rsidRPr="00916980">
        <w:rPr>
          <w:iCs/>
        </w:rPr>
        <w:t xml:space="preserve"> pada model </w:t>
      </w:r>
      <w:r w:rsidRPr="00B53236">
        <w:rPr>
          <w:i/>
          <w:iCs/>
        </w:rPr>
        <w:t>remaining useful life</w:t>
      </w:r>
      <w:r w:rsidRPr="00916980">
        <w:rPr>
          <w:iCs/>
        </w:rPr>
        <w:t xml:space="preserve"> (RUL) belum terbukti bersesuaian dengan frekuensi karakteristik </w:t>
      </w:r>
      <w:r w:rsidRPr="00B53236">
        <w:rPr>
          <w:i/>
          <w:iCs/>
        </w:rPr>
        <w:t>bearing</w:t>
      </w:r>
      <w:r w:rsidRPr="00916980">
        <w:rPr>
          <w:iCs/>
        </w:rPr>
        <w:t xml:space="preserve">; interpretabilitas masukan dan laten belum disatukan dalam sistem yang dapat diaudit; dan model </w:t>
      </w:r>
      <w:r w:rsidRPr="00B53236">
        <w:rPr>
          <w:i/>
          <w:iCs/>
        </w:rPr>
        <w:t>benchmark</w:t>
      </w:r>
      <w:r w:rsidRPr="00916980">
        <w:rPr>
          <w:iCs/>
        </w:rPr>
        <w:t xml:space="preserve"> belum diuji pada data industri.</w:t>
      </w:r>
    </w:p>
    <w:p w14:paraId="1BD3B860" w14:textId="55FEFA49" w:rsidR="0003469B" w:rsidRPr="00916980" w:rsidRDefault="00916980" w:rsidP="00C113B8">
      <w:pPr>
        <w:pStyle w:val="Abstrak"/>
        <w:spacing w:after="40"/>
      </w:pPr>
      <w:r w:rsidRPr="00916980">
        <w:t xml:space="preserve">Jalur diagnostik membandingkan model berbasis </w:t>
      </w:r>
      <w:r w:rsidRPr="00B53236">
        <w:rPr>
          <w:i/>
        </w:rPr>
        <w:t>kernel</w:t>
      </w:r>
      <w:r w:rsidRPr="00916980">
        <w:t xml:space="preserve">, algoritma berbasis </w:t>
      </w:r>
      <w:r w:rsidRPr="00B53236">
        <w:rPr>
          <w:i/>
        </w:rPr>
        <w:t>decision tree</w:t>
      </w:r>
      <w:r w:rsidRPr="00916980">
        <w:t xml:space="preserve">, dan </w:t>
      </w:r>
      <w:r w:rsidRPr="00C113B8">
        <w:rPr>
          <w:i/>
        </w:rPr>
        <w:t>Wide First-layer Kernels</w:t>
      </w:r>
      <w:r w:rsidRPr="00916980">
        <w:t xml:space="preserve"> (WDCNN) pada </w:t>
      </w:r>
      <w:r w:rsidRPr="00B53236">
        <w:rPr>
          <w:i/>
        </w:rPr>
        <w:t>dataset</w:t>
      </w:r>
      <w:r w:rsidRPr="00916980">
        <w:t xml:space="preserve"> CWRU dengan </w:t>
      </w:r>
      <w:r w:rsidRPr="00B53236">
        <w:rPr>
          <w:i/>
        </w:rPr>
        <w:t>temporal split</w:t>
      </w:r>
      <w:r w:rsidRPr="00916980">
        <w:t xml:space="preserve"> 54/13/33%; atribusi SHAP DeepExplainer pada </w:t>
      </w:r>
      <w:r w:rsidRPr="001252CE">
        <w:rPr>
          <w:i/>
        </w:rPr>
        <w:t>raw signal</w:t>
      </w:r>
      <w:r w:rsidRPr="00916980">
        <w:t xml:space="preserve"> diformalkan menjadi </w:t>
      </w:r>
      <w:r w:rsidRPr="00B53236">
        <w:rPr>
          <w:i/>
        </w:rPr>
        <w:t>Fault Signature Maps</w:t>
      </w:r>
      <w:r w:rsidRPr="00916980">
        <w:t xml:space="preserve"> (FSM). Jalur prognostik melatih tiga </w:t>
      </w:r>
      <w:r w:rsidRPr="00B53236">
        <w:rPr>
          <w:i/>
        </w:rPr>
        <w:t>backbone</w:t>
      </w:r>
      <w:r w:rsidRPr="00916980">
        <w:t xml:space="preserve"> RUL pada PHM2012 dan XJTU-SY, lalu Top-k </w:t>
      </w:r>
      <w:r w:rsidRPr="00B53236">
        <w:rPr>
          <w:i/>
        </w:rPr>
        <w:t>Sparse Autoencoder</w:t>
      </w:r>
      <w:r w:rsidRPr="00916980">
        <w:t xml:space="preserve"> (k = 51) dilatih </w:t>
      </w:r>
      <w:r w:rsidRPr="00B53236">
        <w:rPr>
          <w:i/>
        </w:rPr>
        <w:t>post hoc</w:t>
      </w:r>
      <w:r w:rsidRPr="00916980">
        <w:t xml:space="preserve"> pada </w:t>
      </w:r>
      <w:r w:rsidRPr="00B53236">
        <w:rPr>
          <w:i/>
        </w:rPr>
        <w:t>hidden state</w:t>
      </w:r>
      <w:r w:rsidRPr="00916980">
        <w:t xml:space="preserve"> beku dan dipetakan ke frekuensi karakteristik melalui korelasi Pearson dengan spektrum </w:t>
      </w:r>
      <w:r w:rsidRPr="00B53236">
        <w:rPr>
          <w:i/>
        </w:rPr>
        <w:t>Hilbert envelope</w:t>
      </w:r>
      <w:r w:rsidRPr="00916980">
        <w:t xml:space="preserve">, disertai </w:t>
      </w:r>
      <w:r w:rsidRPr="00B53236">
        <w:rPr>
          <w:i/>
        </w:rPr>
        <w:t>bootstrap</w:t>
      </w:r>
      <w:r w:rsidRPr="00916980">
        <w:t xml:space="preserve"> CI, </w:t>
      </w:r>
      <w:r w:rsidRPr="00B53236">
        <w:rPr>
          <w:i/>
        </w:rPr>
        <w:t>permutation test</w:t>
      </w:r>
      <w:r w:rsidRPr="00916980">
        <w:t xml:space="preserve">, dan dua </w:t>
      </w:r>
      <w:r w:rsidRPr="00B53236">
        <w:rPr>
          <w:i/>
        </w:rPr>
        <w:t>negative control</w:t>
      </w:r>
      <w:r w:rsidRPr="00916980">
        <w:t>.</w:t>
      </w:r>
    </w:p>
    <w:p w14:paraId="6E1CCCC1" w14:textId="33D82DFC" w:rsidR="0003469B" w:rsidRPr="00C113B8" w:rsidRDefault="00C113B8" w:rsidP="00C113B8">
      <w:pPr>
        <w:pStyle w:val="Abstrak"/>
        <w:spacing w:after="40"/>
      </w:pPr>
      <w:r w:rsidRPr="00C113B8">
        <w:t xml:space="preserve">WDCNN mencapai akurasi 99,87%, melampaui XGBoost (97,1%) dan SVM-RBF (96,4%); FSM memiliki </w:t>
      </w:r>
      <w:r w:rsidRPr="00B53236">
        <w:rPr>
          <w:i/>
        </w:rPr>
        <w:t>split-half</w:t>
      </w:r>
      <w:r w:rsidRPr="00C113B8">
        <w:rPr>
          <w:i/>
        </w:rPr>
        <w:t xml:space="preserve"> stability</w:t>
      </w:r>
      <w:r w:rsidRPr="00C113B8">
        <w:t xml:space="preserve"> 0,940 dan </w:t>
      </w:r>
      <w:r w:rsidRPr="00B53236">
        <w:rPr>
          <w:i/>
        </w:rPr>
        <w:t>discriminability</w:t>
      </w:r>
      <w:r w:rsidRPr="00C113B8">
        <w:rPr>
          <w:i/>
        </w:rPr>
        <w:t xml:space="preserve"> index</w:t>
      </w:r>
      <w:r w:rsidRPr="00C113B8">
        <w:t xml:space="preserve"> 0,216 serta mencerminkan morfologi impuls transien, bukan periodisitas BPFx. Penghapusan </w:t>
      </w:r>
      <w:r w:rsidRPr="00B53236">
        <w:rPr>
          <w:i/>
        </w:rPr>
        <w:t>BatchNorm</w:t>
      </w:r>
      <w:r w:rsidRPr="00C113B8">
        <w:t xml:space="preserve"> menaikkan </w:t>
      </w:r>
      <w:r w:rsidRPr="00B53236">
        <w:rPr>
          <w:i/>
        </w:rPr>
        <w:t>discriminability</w:t>
      </w:r>
      <w:r w:rsidRPr="00C113B8">
        <w:t xml:space="preserve"> FSM 133% dengan penurunan akurasi 3,60 poin persentase. RMSE terbaik 0,226 dan 0,213 pada PHM2012 dan XJTU-SY, sedangkan 2,3% fitur laten berkorelasi dengan BPFI pada PHM2012 (p &lt; 0,001; korelasi maksimum 0,447) dan kedua </w:t>
      </w:r>
      <w:r w:rsidRPr="00B53236">
        <w:rPr>
          <w:i/>
        </w:rPr>
        <w:t>negative control</w:t>
      </w:r>
      <w:r w:rsidRPr="00C113B8">
        <w:t xml:space="preserve"> mendekati nol. Pengujian kualitatif pada data PT SKF Indonesia memperkirakan </w:t>
      </w:r>
      <w:r w:rsidRPr="00B53236">
        <w:rPr>
          <w:i/>
        </w:rPr>
        <w:t>end-of-life</w:t>
      </w:r>
      <w:r w:rsidRPr="00C113B8">
        <w:t xml:space="preserve"> dalam selisih sekitar satu hari dari kerusakan aktual.</w:t>
      </w:r>
    </w:p>
    <w:p w14:paraId="1C68EAA0" w14:textId="4CC60D2D" w:rsidR="0003469B" w:rsidRPr="00C113B8" w:rsidRDefault="00C113B8" w:rsidP="00C113B8">
      <w:pPr>
        <w:pStyle w:val="Abstrak"/>
        <w:spacing w:after="40"/>
      </w:pPr>
      <w:r w:rsidRPr="00C113B8">
        <w:t xml:space="preserve">Lima novelti dihasilkan: </w:t>
      </w:r>
      <w:r w:rsidRPr="00B53236">
        <w:rPr>
          <w:i/>
        </w:rPr>
        <w:t>Fault Signature Maps</w:t>
      </w:r>
      <w:r w:rsidRPr="00C113B8">
        <w:t xml:space="preserve"> sebagai XAI pertama pada resolusi </w:t>
      </w:r>
      <w:r w:rsidRPr="001252CE">
        <w:rPr>
          <w:i/>
        </w:rPr>
        <w:t>raw signal</w:t>
      </w:r>
      <w:r w:rsidRPr="00C113B8">
        <w:t xml:space="preserve"> (N1), </w:t>
      </w:r>
      <w:r w:rsidRPr="00B53236">
        <w:rPr>
          <w:i/>
        </w:rPr>
        <w:t>trade-off</w:t>
      </w:r>
      <w:r w:rsidRPr="00C113B8">
        <w:t xml:space="preserve"> </w:t>
      </w:r>
      <w:r w:rsidRPr="00B53236">
        <w:rPr>
          <w:i/>
        </w:rPr>
        <w:t>BatchNorm</w:t>
      </w:r>
      <w:r w:rsidRPr="00C113B8">
        <w:t xml:space="preserve"> terhadap </w:t>
      </w:r>
      <w:r w:rsidRPr="00B53236">
        <w:rPr>
          <w:i/>
        </w:rPr>
        <w:t>discriminability</w:t>
      </w:r>
      <w:r w:rsidRPr="00C113B8">
        <w:t xml:space="preserve"> FSM (N2), SAEBearing sebagai adaptasi </w:t>
      </w:r>
      <w:r w:rsidRPr="00B53236">
        <w:rPr>
          <w:i/>
        </w:rPr>
        <w:t>mechanistic interpretability</w:t>
      </w:r>
      <w:r w:rsidRPr="00C113B8">
        <w:t xml:space="preserve"> ke prognostik </w:t>
      </w:r>
      <w:r w:rsidRPr="00B53236">
        <w:rPr>
          <w:i/>
        </w:rPr>
        <w:t>bearing</w:t>
      </w:r>
      <w:r w:rsidRPr="00C113B8">
        <w:t xml:space="preserve"> (N3), konsistensi BPFx lintas arsitektur (N4), dan kerangka perawatan prediktif tiga tingkatan yang dapat diaudit (N5).</w:t>
      </w:r>
    </w:p>
    <w:p w14:paraId="443D81FC" w14:textId="2DDE9A22" w:rsidR="003E76F6" w:rsidRPr="00C113B8" w:rsidRDefault="00F44200" w:rsidP="00C113B8">
      <w:pPr>
        <w:pStyle w:val="Abstrak"/>
        <w:spacing w:after="40"/>
      </w:pPr>
      <w:r w:rsidRPr="00C113B8">
        <w:rPr>
          <w:b/>
        </w:rPr>
        <w:t>Kata kunci:</w:t>
      </w:r>
      <w:r>
        <w:rPr>
          <w:b/>
        </w:rPr>
        <w:t xml:space="preserve"> </w:t>
      </w:r>
      <w:r>
        <w:t xml:space="preserve">perawatan prediktif, diagnostik </w:t>
      </w:r>
      <w:r w:rsidRPr="00B53236">
        <w:rPr>
          <w:i/>
        </w:rPr>
        <w:t>bearing</w:t>
      </w:r>
      <w:r>
        <w:t xml:space="preserve">, </w:t>
      </w:r>
      <w:r w:rsidRPr="00B53236">
        <w:rPr>
          <w:i/>
          <w:iCs/>
        </w:rPr>
        <w:t>Fault Signature Maps</w:t>
      </w:r>
      <w:r>
        <w:t xml:space="preserve">, </w:t>
      </w:r>
      <w:r w:rsidR="00C113B8" w:rsidRPr="00B53236">
        <w:rPr>
          <w:i/>
        </w:rPr>
        <w:t>remaining useful life</w:t>
      </w:r>
      <w:r>
        <w:t xml:space="preserve">, </w:t>
      </w:r>
      <w:r w:rsidRPr="00B53236">
        <w:rPr>
          <w:i/>
          <w:iCs/>
        </w:rPr>
        <w:t>Sparse Autoencoder</w:t>
      </w:r>
      <w:r>
        <w:t xml:space="preserve">, interpretabilitas mekanistik, frekuensi karakteristik </w:t>
      </w:r>
      <w:r w:rsidRPr="00B53236">
        <w:rPr>
          <w:i/>
        </w:rPr>
        <w:t>bearing</w:t>
      </w:r>
    </w:p>
    <w:p w14:paraId="06B081BC" w14:textId="77777777" w:rsidR="00DA4F78" w:rsidRPr="005C77E7" w:rsidRDefault="00DA4F78" w:rsidP="00DA4F78">
      <w:pPr>
        <w:pStyle w:val="JudulBabMiring"/>
      </w:pPr>
      <w:bookmarkStart w:id="4" w:name="_Toc480878376"/>
      <w:bookmarkStart w:id="5" w:name="_Toc238421385"/>
      <w:r w:rsidRPr="005C77E7">
        <w:lastRenderedPageBreak/>
        <w:t>ABSTRACT</w:t>
      </w:r>
      <w:bookmarkEnd w:id="4"/>
      <w:bookmarkEnd w:id="5"/>
    </w:p>
    <w:p w14:paraId="3C6DACF7" w14:textId="77777777" w:rsidR="00DA4F78" w:rsidRPr="005C77E7" w:rsidRDefault="00DA4F78" w:rsidP="00DA4F78">
      <w:pPr>
        <w:pStyle w:val="JudulBab"/>
      </w:pPr>
    </w:p>
    <w:p w14:paraId="569144E3" w14:textId="77777777" w:rsidR="00DA4F78" w:rsidRPr="005C77E7" w:rsidRDefault="00DA4F78" w:rsidP="00DA4F78">
      <w:pPr>
        <w:pStyle w:val="Judul"/>
        <w:rPr>
          <w:i/>
        </w:rPr>
      </w:pPr>
      <w:bookmarkStart w:id="6" w:name="_Hlk516045116"/>
      <w:bookmarkStart w:id="7" w:name="_Toc232437114"/>
      <w:bookmarkStart w:id="8" w:name="_Toc238421386"/>
      <w:bookmarkEnd w:id="6"/>
      <w:r>
        <w:rPr>
          <w:i/>
        </w:rPr>
        <w:t xml:space="preserve">PREDICTIVE MAINTENANCE FOR PRODUCTION SYSTEMS WITH BIG DATA ANALYTICS AND ARTIFICIAL INTELLIGENCE APPROACH USING </w:t>
      </w:r>
      <w:r w:rsidRPr="001252CE">
        <w:rPr>
          <w:i/>
        </w:rPr>
        <w:t>REAL-TIME</w:t>
      </w:r>
      <w:r>
        <w:rPr>
          <w:i/>
        </w:rPr>
        <w:t xml:space="preserve"> MACHINE CONDITION DATA AND QUALITY INFORMATION</w:t>
      </w:r>
      <w:bookmarkEnd w:id="7"/>
      <w:bookmarkEnd w:id="8"/>
    </w:p>
    <w:p w14:paraId="1E0CAB68" w14:textId="77777777" w:rsidR="00DA4F78" w:rsidRPr="005C77E7" w:rsidRDefault="00DA4F78" w:rsidP="00DA4F78">
      <w:pPr>
        <w:pStyle w:val="Judul"/>
      </w:pPr>
    </w:p>
    <w:p w14:paraId="671880AE" w14:textId="77777777" w:rsidR="00DA4F78" w:rsidRPr="005C77E7" w:rsidRDefault="006B5B33" w:rsidP="00DA4F78">
      <w:pPr>
        <w:pStyle w:val="Oleh"/>
        <w:rPr>
          <w:b w:val="0"/>
          <w:i/>
        </w:rPr>
      </w:pPr>
      <w:bookmarkStart w:id="9" w:name="_Hlk516045130"/>
      <w:r w:rsidRPr="005C77E7">
        <w:rPr>
          <w:b w:val="0"/>
          <w:i/>
        </w:rPr>
        <w:t>By</w:t>
      </w:r>
      <w:bookmarkEnd w:id="9"/>
    </w:p>
    <w:p w14:paraId="320D937D" w14:textId="77777777" w:rsidR="00DA4F78" w:rsidRPr="004365BA" w:rsidRDefault="00DA4F78" w:rsidP="004365BA">
      <w:pPr>
        <w:spacing w:after="0"/>
        <w:jc w:val="center"/>
        <w:rPr>
          <w:rFonts w:ascii="Times New Roman" w:hAnsi="Times New Roman" w:cs="Times New Roman"/>
          <w:b/>
          <w:bCs/>
          <w:sz w:val="28"/>
          <w:szCs w:val="28"/>
        </w:rPr>
      </w:pPr>
      <w:r w:rsidRPr="004365BA">
        <w:rPr>
          <w:rFonts w:ascii="Times New Roman" w:hAnsi="Times New Roman" w:cs="Times New Roman"/>
          <w:b/>
          <w:bCs/>
          <w:sz w:val="28"/>
          <w:szCs w:val="28"/>
        </w:rPr>
        <w:t>Toto Suharto</w:t>
      </w:r>
    </w:p>
    <w:p w14:paraId="4DDFFB0D" w14:textId="77777777" w:rsidR="00DA4F78" w:rsidRPr="004365BA" w:rsidRDefault="00DA4F78" w:rsidP="004365BA">
      <w:pPr>
        <w:spacing w:after="0"/>
        <w:jc w:val="center"/>
        <w:rPr>
          <w:rFonts w:ascii="Times New Roman" w:hAnsi="Times New Roman" w:cs="Times New Roman"/>
          <w:b/>
          <w:bCs/>
          <w:sz w:val="28"/>
          <w:szCs w:val="28"/>
        </w:rPr>
      </w:pPr>
      <w:r w:rsidRPr="004365BA">
        <w:rPr>
          <w:rFonts w:ascii="Times New Roman" w:hAnsi="Times New Roman" w:cs="Times New Roman"/>
          <w:b/>
          <w:bCs/>
          <w:sz w:val="28"/>
          <w:szCs w:val="28"/>
        </w:rPr>
        <w:t>NIM: 33420002</w:t>
      </w:r>
    </w:p>
    <w:p w14:paraId="24AEF6FE" w14:textId="77777777" w:rsidR="00DA4F78" w:rsidRPr="004365BA" w:rsidRDefault="00DA4F78" w:rsidP="004365BA">
      <w:pPr>
        <w:spacing w:after="0"/>
        <w:jc w:val="center"/>
        <w:rPr>
          <w:rFonts w:ascii="Times New Roman" w:hAnsi="Times New Roman" w:cs="Times New Roman"/>
          <w:b/>
          <w:bCs/>
          <w:sz w:val="28"/>
          <w:szCs w:val="28"/>
        </w:rPr>
      </w:pPr>
      <w:r w:rsidRPr="004365BA">
        <w:rPr>
          <w:rFonts w:ascii="Times New Roman" w:hAnsi="Times New Roman" w:cs="Times New Roman"/>
          <w:b/>
          <w:bCs/>
          <w:sz w:val="28"/>
          <w:szCs w:val="28"/>
        </w:rPr>
        <w:t>(Doctoral Program in Industrial Engineering and Management)</w:t>
      </w:r>
    </w:p>
    <w:p w14:paraId="67463CDF" w14:textId="77777777" w:rsidR="00DA4F78" w:rsidRPr="005C77E7" w:rsidRDefault="00DA4F78" w:rsidP="00DA4F78">
      <w:pPr>
        <w:pStyle w:val="Judul"/>
      </w:pPr>
    </w:p>
    <w:p w14:paraId="1F9AA807" w14:textId="7F0460D6" w:rsidR="0003469B" w:rsidRPr="00C113B8" w:rsidRDefault="00916980" w:rsidP="00C113B8">
      <w:pPr>
        <w:pStyle w:val="Abstrak"/>
        <w:spacing w:after="40"/>
        <w:rPr>
          <w:iCs/>
        </w:rPr>
      </w:pPr>
      <w:r w:rsidRPr="00C113B8">
        <w:rPr>
          <w:iCs/>
        </w:rPr>
        <w:t xml:space="preserve">Rolling element bearings account for roughly 40–50% of failures in industrial rotating machinery and are the primary target of condition-based predictive maintenance. Four gaps motivate this dissertation: diagnostic </w:t>
      </w:r>
      <w:r w:rsidRPr="00B53236">
        <w:rPr>
          <w:i/>
          <w:iCs/>
        </w:rPr>
        <w:t>explainable AI</w:t>
      </w:r>
      <w:r w:rsidRPr="00C113B8">
        <w:rPr>
          <w:iCs/>
        </w:rPr>
        <w:t xml:space="preserve"> (XAI) does not reach full-resolution </w:t>
      </w:r>
      <w:r w:rsidRPr="001252CE">
        <w:rPr>
          <w:i/>
          <w:iCs/>
        </w:rPr>
        <w:t>raw signal</w:t>
      </w:r>
      <w:r w:rsidRPr="00C113B8">
        <w:rPr>
          <w:iCs/>
        </w:rPr>
        <w:t xml:space="preserve">s; latent representation interpretability in </w:t>
      </w:r>
      <w:r w:rsidRPr="00B53236">
        <w:rPr>
          <w:i/>
          <w:iCs/>
        </w:rPr>
        <w:t>remaining useful life</w:t>
      </w:r>
      <w:r w:rsidRPr="00C113B8">
        <w:rPr>
          <w:iCs/>
        </w:rPr>
        <w:t xml:space="preserve"> (RUL) models has not been shown to match </w:t>
      </w:r>
      <w:r w:rsidRPr="00B53236">
        <w:rPr>
          <w:i/>
          <w:iCs/>
        </w:rPr>
        <w:t>bearing</w:t>
      </w:r>
      <w:r w:rsidRPr="00C113B8">
        <w:rPr>
          <w:iCs/>
        </w:rPr>
        <w:t xml:space="preserve"> characteristic frequencies; input-level and latent-level interpretability have not been unified into an auditable system; and </w:t>
      </w:r>
      <w:r w:rsidRPr="00B53236">
        <w:rPr>
          <w:i/>
          <w:iCs/>
        </w:rPr>
        <w:t>benchmark</w:t>
      </w:r>
      <w:r w:rsidRPr="00C113B8">
        <w:rPr>
          <w:iCs/>
        </w:rPr>
        <w:t>-trained models remain untested on industrial data.</w:t>
      </w:r>
    </w:p>
    <w:p w14:paraId="51300BE9" w14:textId="6FC2947D" w:rsidR="0003469B" w:rsidRPr="00C113B8" w:rsidRDefault="00916980" w:rsidP="00C113B8">
      <w:pPr>
        <w:pStyle w:val="Abstrak"/>
        <w:spacing w:after="40"/>
        <w:rPr>
          <w:iCs/>
        </w:rPr>
      </w:pPr>
      <w:r w:rsidRPr="00C113B8">
        <w:rPr>
          <w:iCs/>
        </w:rPr>
        <w:t xml:space="preserve">The diagnostic track </w:t>
      </w:r>
      <w:r w:rsidRPr="00B53236">
        <w:rPr>
          <w:i/>
          <w:iCs/>
        </w:rPr>
        <w:t>benchmark</w:t>
      </w:r>
      <w:r w:rsidRPr="00C113B8">
        <w:rPr>
          <w:iCs/>
        </w:rPr>
        <w:t xml:space="preserve">s </w:t>
      </w:r>
      <w:r w:rsidRPr="00B53236">
        <w:rPr>
          <w:i/>
          <w:iCs/>
        </w:rPr>
        <w:t>kernel</w:t>
      </w:r>
      <w:r w:rsidRPr="00C113B8">
        <w:rPr>
          <w:iCs/>
        </w:rPr>
        <w:t xml:space="preserve">-based models, </w:t>
      </w:r>
      <w:r w:rsidRPr="00B53236">
        <w:rPr>
          <w:i/>
          <w:iCs/>
        </w:rPr>
        <w:t>decision tree</w:t>
      </w:r>
      <w:r w:rsidRPr="00C113B8">
        <w:rPr>
          <w:iCs/>
        </w:rPr>
        <w:t xml:space="preserve"> algorithms, and Wide First-layer Kernels (WDCNN) on CWRU with a 54/13/33% </w:t>
      </w:r>
      <w:r w:rsidRPr="00B53236">
        <w:rPr>
          <w:i/>
          <w:iCs/>
        </w:rPr>
        <w:t>temporal split</w:t>
      </w:r>
      <w:r w:rsidRPr="00C113B8">
        <w:rPr>
          <w:iCs/>
        </w:rPr>
        <w:t xml:space="preserve">; SHAP DeepExplainer attributions on </w:t>
      </w:r>
      <w:r w:rsidRPr="001252CE">
        <w:rPr>
          <w:i/>
          <w:iCs/>
        </w:rPr>
        <w:t>raw signal</w:t>
      </w:r>
      <w:r w:rsidRPr="00C113B8">
        <w:rPr>
          <w:iCs/>
        </w:rPr>
        <w:t xml:space="preserve">s are formalised as </w:t>
      </w:r>
      <w:r w:rsidRPr="00B53236">
        <w:rPr>
          <w:i/>
          <w:iCs/>
        </w:rPr>
        <w:t>Fault Signature Maps</w:t>
      </w:r>
      <w:r w:rsidRPr="00C113B8">
        <w:rPr>
          <w:iCs/>
        </w:rPr>
        <w:t xml:space="preserve"> (FSM). The prognostic track trains three RUL </w:t>
      </w:r>
      <w:r w:rsidRPr="00B53236">
        <w:rPr>
          <w:i/>
          <w:iCs/>
        </w:rPr>
        <w:t>backbone</w:t>
      </w:r>
      <w:r w:rsidRPr="00C113B8">
        <w:rPr>
          <w:iCs/>
        </w:rPr>
        <w:t xml:space="preserve">s on PHM2012 and XJTU-SY; a Top-k </w:t>
      </w:r>
      <w:r w:rsidRPr="00B53236">
        <w:rPr>
          <w:i/>
          <w:iCs/>
        </w:rPr>
        <w:t>Sparse Autoencoder</w:t>
      </w:r>
      <w:r w:rsidRPr="00C113B8">
        <w:rPr>
          <w:iCs/>
        </w:rPr>
        <w:t xml:space="preserve"> (k = 51) is then trained </w:t>
      </w:r>
      <w:r w:rsidRPr="00B53236">
        <w:rPr>
          <w:i/>
          <w:iCs/>
        </w:rPr>
        <w:t>post hoc</w:t>
      </w:r>
      <w:r w:rsidRPr="00C113B8">
        <w:rPr>
          <w:iCs/>
        </w:rPr>
        <w:t xml:space="preserve"> on frozen </w:t>
      </w:r>
      <w:r w:rsidRPr="00B53236">
        <w:rPr>
          <w:i/>
          <w:iCs/>
        </w:rPr>
        <w:t>hidden state</w:t>
      </w:r>
      <w:r w:rsidRPr="00C113B8">
        <w:rPr>
          <w:iCs/>
        </w:rPr>
        <w:t xml:space="preserve">s and mapped to </w:t>
      </w:r>
      <w:r w:rsidRPr="00B53236">
        <w:rPr>
          <w:i/>
          <w:iCs/>
        </w:rPr>
        <w:t>bearing</w:t>
      </w:r>
      <w:r w:rsidRPr="00C113B8">
        <w:rPr>
          <w:iCs/>
        </w:rPr>
        <w:t xml:space="preserve"> characteristic frequencies through Pearson correlation with the </w:t>
      </w:r>
      <w:r w:rsidRPr="00B53236">
        <w:rPr>
          <w:i/>
          <w:iCs/>
        </w:rPr>
        <w:t>Hilbert envelope spectrum</w:t>
      </w:r>
      <w:r w:rsidRPr="00C113B8">
        <w:rPr>
          <w:iCs/>
        </w:rPr>
        <w:t xml:space="preserve">, supported by </w:t>
      </w:r>
      <w:r w:rsidRPr="00B53236">
        <w:rPr>
          <w:i/>
          <w:iCs/>
        </w:rPr>
        <w:t>bootstrap</w:t>
      </w:r>
      <w:r w:rsidRPr="00C113B8">
        <w:rPr>
          <w:iCs/>
        </w:rPr>
        <w:t xml:space="preserve"> CIs, </w:t>
      </w:r>
      <w:r w:rsidRPr="00B53236">
        <w:rPr>
          <w:i/>
          <w:iCs/>
        </w:rPr>
        <w:t>permutation test</w:t>
      </w:r>
      <w:r w:rsidRPr="00C113B8">
        <w:rPr>
          <w:iCs/>
        </w:rPr>
        <w:t xml:space="preserve">s, and two </w:t>
      </w:r>
      <w:r w:rsidRPr="00B53236">
        <w:rPr>
          <w:i/>
          <w:iCs/>
        </w:rPr>
        <w:t>negative control</w:t>
      </w:r>
      <w:r w:rsidRPr="00C113B8">
        <w:rPr>
          <w:iCs/>
        </w:rPr>
        <w:t>s.</w:t>
      </w:r>
    </w:p>
    <w:p w14:paraId="7CBCF0FC" w14:textId="03302C45" w:rsidR="0003469B" w:rsidRPr="00C113B8" w:rsidRDefault="00C113B8" w:rsidP="00C113B8">
      <w:pPr>
        <w:pStyle w:val="Abstrak"/>
        <w:spacing w:after="40"/>
        <w:rPr>
          <w:iCs/>
        </w:rPr>
      </w:pPr>
      <w:r w:rsidRPr="00C113B8">
        <w:rPr>
          <w:iCs/>
        </w:rPr>
        <w:t>WDCNN attains 99.87% accuracy, outperforming XGBoost (97.1%) and RBF-</w:t>
      </w:r>
      <w:r w:rsidRPr="00B53236">
        <w:rPr>
          <w:i/>
          <w:iCs/>
        </w:rPr>
        <w:t>kernel</w:t>
      </w:r>
      <w:r w:rsidRPr="00C113B8">
        <w:rPr>
          <w:iCs/>
        </w:rPr>
        <w:t xml:space="preserve"> SVM (96.4%); FSM shows </w:t>
      </w:r>
      <w:r w:rsidRPr="00B53236">
        <w:rPr>
          <w:i/>
          <w:iCs/>
        </w:rPr>
        <w:t>split-half</w:t>
      </w:r>
      <w:r w:rsidRPr="00C113B8">
        <w:rPr>
          <w:iCs/>
        </w:rPr>
        <w:t xml:space="preserve"> stability of 0.940 and a </w:t>
      </w:r>
      <w:r w:rsidRPr="00B53236">
        <w:rPr>
          <w:i/>
          <w:iCs/>
        </w:rPr>
        <w:t>discriminability</w:t>
      </w:r>
      <w:r w:rsidRPr="00C113B8">
        <w:rPr>
          <w:iCs/>
        </w:rPr>
        <w:t xml:space="preserve"> index of 0.216 and reflects transient impulse morphology rather than BPFx periodicity. Removing </w:t>
      </w:r>
      <w:r w:rsidRPr="00B53236">
        <w:rPr>
          <w:i/>
          <w:iCs/>
        </w:rPr>
        <w:t>BatchNorm</w:t>
      </w:r>
      <w:r w:rsidRPr="00C113B8">
        <w:rPr>
          <w:iCs/>
        </w:rPr>
        <w:t xml:space="preserve"> raises FSM </w:t>
      </w:r>
      <w:r w:rsidRPr="00B53236">
        <w:rPr>
          <w:i/>
          <w:iCs/>
        </w:rPr>
        <w:t>discriminability</w:t>
      </w:r>
      <w:r w:rsidRPr="00C113B8">
        <w:rPr>
          <w:iCs/>
        </w:rPr>
        <w:t xml:space="preserve"> by 133% at the cost of 3.60 percentage points of accuracy. The best RMSE values are 0.226 and 0.213 on PHM2012 and XJTU-SY, while 2.3% of latent features correlate with BPFI on PHM2012 (p &lt; 0.001; maximum correlation 0.447) and both </w:t>
      </w:r>
      <w:r w:rsidRPr="00B53236">
        <w:rPr>
          <w:i/>
          <w:iCs/>
        </w:rPr>
        <w:t>negative control</w:t>
      </w:r>
      <w:r w:rsidRPr="00C113B8">
        <w:rPr>
          <w:iCs/>
        </w:rPr>
        <w:t xml:space="preserve">s approach zero. Qualitative testing on PT SKF Indonesia data estimates </w:t>
      </w:r>
      <w:r w:rsidRPr="00B53236">
        <w:rPr>
          <w:i/>
          <w:iCs/>
        </w:rPr>
        <w:t>end-of-life</w:t>
      </w:r>
      <w:r w:rsidRPr="00C113B8">
        <w:rPr>
          <w:iCs/>
        </w:rPr>
        <w:t xml:space="preserve"> within about one day of the actual failure.</w:t>
      </w:r>
    </w:p>
    <w:p w14:paraId="030C3ED0" w14:textId="777A88EB" w:rsidR="0003469B" w:rsidRPr="00C113B8" w:rsidRDefault="00C113B8" w:rsidP="00C113B8">
      <w:pPr>
        <w:pStyle w:val="Abstrak"/>
        <w:spacing w:after="40"/>
        <w:rPr>
          <w:iCs/>
        </w:rPr>
      </w:pPr>
      <w:r w:rsidRPr="00C113B8">
        <w:rPr>
          <w:iCs/>
        </w:rPr>
        <w:t xml:space="preserve">Five novelties follow: </w:t>
      </w:r>
      <w:r w:rsidRPr="00B53236">
        <w:rPr>
          <w:i/>
          <w:iCs/>
        </w:rPr>
        <w:t>Fault Signature Maps</w:t>
      </w:r>
      <w:r w:rsidRPr="00C113B8">
        <w:rPr>
          <w:iCs/>
        </w:rPr>
        <w:t xml:space="preserve"> as the first signal-resolution XAI layer (N1), the </w:t>
      </w:r>
      <w:r w:rsidRPr="00B53236">
        <w:rPr>
          <w:i/>
          <w:iCs/>
        </w:rPr>
        <w:t>BatchNorm</w:t>
      </w:r>
      <w:r w:rsidRPr="00C113B8">
        <w:rPr>
          <w:iCs/>
        </w:rPr>
        <w:t xml:space="preserve"> </w:t>
      </w:r>
      <w:r w:rsidRPr="00B53236">
        <w:rPr>
          <w:i/>
          <w:iCs/>
        </w:rPr>
        <w:t>trade-off</w:t>
      </w:r>
      <w:r w:rsidRPr="00C113B8">
        <w:rPr>
          <w:iCs/>
        </w:rPr>
        <w:t xml:space="preserve"> against FSM </w:t>
      </w:r>
      <w:r w:rsidRPr="00B53236">
        <w:rPr>
          <w:i/>
          <w:iCs/>
        </w:rPr>
        <w:t>discriminability</w:t>
      </w:r>
      <w:r w:rsidRPr="00C113B8">
        <w:rPr>
          <w:iCs/>
        </w:rPr>
        <w:t xml:space="preserve"> (N2), SAEBearing as an adaptation of </w:t>
      </w:r>
      <w:r w:rsidRPr="00B53236">
        <w:rPr>
          <w:i/>
          <w:iCs/>
        </w:rPr>
        <w:t>mechanistic interpretability</w:t>
      </w:r>
      <w:r w:rsidRPr="00C113B8">
        <w:rPr>
          <w:iCs/>
        </w:rPr>
        <w:t xml:space="preserve"> to </w:t>
      </w:r>
      <w:r w:rsidRPr="00B53236">
        <w:rPr>
          <w:i/>
          <w:iCs/>
        </w:rPr>
        <w:t>bearing</w:t>
      </w:r>
      <w:r w:rsidRPr="00C113B8">
        <w:rPr>
          <w:iCs/>
        </w:rPr>
        <w:t xml:space="preserve"> prognostics (N3), the consistency of BPFx correspondence across architectures (N4), and an auditable three-tier predictive maintenance framework (N5).</w:t>
      </w:r>
    </w:p>
    <w:p w14:paraId="2F46ED9E" w14:textId="14176CD1" w:rsidR="00620209" w:rsidRPr="00C113B8" w:rsidRDefault="00F44200" w:rsidP="00C113B8">
      <w:pPr>
        <w:pStyle w:val="Abstrak"/>
        <w:spacing w:after="40"/>
        <w:rPr>
          <w:iCs/>
        </w:rPr>
      </w:pPr>
      <w:r w:rsidRPr="00C113B8">
        <w:rPr>
          <w:b/>
          <w:iCs/>
        </w:rPr>
        <w:t xml:space="preserve">Keywords: </w:t>
      </w:r>
      <w:r w:rsidRPr="00C113B8">
        <w:rPr>
          <w:iCs/>
        </w:rPr>
        <w:t xml:space="preserve">predictive maintenance, </w:t>
      </w:r>
      <w:r w:rsidRPr="00B53236">
        <w:rPr>
          <w:i/>
          <w:iCs/>
        </w:rPr>
        <w:t>bearing</w:t>
      </w:r>
      <w:r w:rsidRPr="00C113B8">
        <w:rPr>
          <w:iCs/>
        </w:rPr>
        <w:t xml:space="preserve"> diagnostics, </w:t>
      </w:r>
      <w:r w:rsidRPr="00B53236">
        <w:rPr>
          <w:i/>
          <w:iCs/>
        </w:rPr>
        <w:t>Fault Signature Maps</w:t>
      </w:r>
      <w:r w:rsidRPr="00C113B8">
        <w:rPr>
          <w:iCs/>
        </w:rPr>
        <w:t xml:space="preserve">, </w:t>
      </w:r>
      <w:r w:rsidRPr="00B53236">
        <w:rPr>
          <w:i/>
          <w:iCs/>
        </w:rPr>
        <w:t>remaining useful life</w:t>
      </w:r>
      <w:r w:rsidRPr="00C113B8">
        <w:rPr>
          <w:iCs/>
        </w:rPr>
        <w:t xml:space="preserve">, </w:t>
      </w:r>
      <w:r w:rsidRPr="00B53236">
        <w:rPr>
          <w:i/>
          <w:iCs/>
        </w:rPr>
        <w:t>Sparse Autoencoder</w:t>
      </w:r>
      <w:r w:rsidRPr="00C113B8">
        <w:rPr>
          <w:iCs/>
        </w:rPr>
        <w:t xml:space="preserve">, </w:t>
      </w:r>
      <w:r w:rsidRPr="00B53236">
        <w:rPr>
          <w:i/>
          <w:iCs/>
        </w:rPr>
        <w:t>mechanistic interpretability</w:t>
      </w:r>
      <w:r w:rsidRPr="00C113B8">
        <w:rPr>
          <w:iCs/>
        </w:rPr>
        <w:t xml:space="preserve">, </w:t>
      </w:r>
      <w:r w:rsidRPr="00B53236">
        <w:rPr>
          <w:i/>
          <w:iCs/>
        </w:rPr>
        <w:t>bearing</w:t>
      </w:r>
      <w:r w:rsidRPr="00C113B8">
        <w:rPr>
          <w:iCs/>
        </w:rPr>
        <w:t xml:space="preserve"> characteristic frequencies</w:t>
      </w:r>
    </w:p>
    <w:p w14:paraId="4F168939" w14:textId="77777777" w:rsidR="00926FF5" w:rsidRPr="005C77E7" w:rsidRDefault="00BE02A4" w:rsidP="00BE02A4">
      <w:pPr>
        <w:pStyle w:val="Judul"/>
        <w:pageBreakBefore/>
      </w:pPr>
      <w:bookmarkStart w:id="10" w:name="_Hlk516045225"/>
      <w:bookmarkStart w:id="11" w:name="_Toc232437115"/>
      <w:bookmarkStart w:id="12" w:name="_Toc238421387"/>
      <w:bookmarkEnd w:id="10"/>
      <w:r>
        <w:lastRenderedPageBreak/>
        <w:t>PERAWATAN PREDIKTIF UNTUK SISTEM PRODUKSI DENGAN PENDEKATAN ANALISIS BIG DATA DAN KECERDASAN BUATAN MENGGUNAKAN DATA KONDISI MESIN DAN INFORMASI KUALITAS YANG REAL TIME</w:t>
      </w:r>
      <w:bookmarkEnd w:id="11"/>
      <w:bookmarkEnd w:id="12"/>
    </w:p>
    <w:p w14:paraId="2E9B4190" w14:textId="77777777" w:rsidR="00BE02A4" w:rsidRPr="005C77E7" w:rsidRDefault="00C5489C" w:rsidP="00C5489C">
      <w:pPr>
        <w:pStyle w:val="JudulBab"/>
        <w:rPr>
          <w:color w:val="FFFFFF" w:themeColor="background1"/>
        </w:rPr>
      </w:pPr>
      <w:bookmarkStart w:id="13" w:name="_Toc480878377"/>
      <w:bookmarkStart w:id="14" w:name="_Toc238421388"/>
      <w:r w:rsidRPr="005C77E7">
        <w:rPr>
          <w:color w:val="FFFFFF" w:themeColor="background1"/>
        </w:rPr>
        <w:t>HALAMAN PENGESAHAN</w:t>
      </w:r>
      <w:bookmarkEnd w:id="13"/>
      <w:bookmarkEnd w:id="14"/>
    </w:p>
    <w:p w14:paraId="152EF81F" w14:textId="77777777" w:rsidR="00BE02A4" w:rsidRPr="005C77E7" w:rsidRDefault="00BE02A4" w:rsidP="00BE02A4">
      <w:pPr>
        <w:pStyle w:val="Judul"/>
      </w:pPr>
    </w:p>
    <w:p w14:paraId="45F189B0" w14:textId="77777777" w:rsidR="00BE02A4" w:rsidRPr="005C77E7" w:rsidRDefault="00BE02A4" w:rsidP="00BE02A4">
      <w:pPr>
        <w:pStyle w:val="Oleh"/>
        <w:rPr>
          <w:b w:val="0"/>
        </w:rPr>
      </w:pPr>
      <w:r w:rsidRPr="005C77E7">
        <w:rPr>
          <w:b w:val="0"/>
        </w:rPr>
        <w:t>Oleh</w:t>
      </w:r>
    </w:p>
    <w:p w14:paraId="5E3C0944" w14:textId="77777777" w:rsidR="00BE02A4" w:rsidRPr="00981DEF" w:rsidRDefault="00BE02A4" w:rsidP="00981DEF">
      <w:pPr>
        <w:spacing w:after="0"/>
        <w:jc w:val="center"/>
        <w:rPr>
          <w:rFonts w:ascii="Times New Roman" w:hAnsi="Times New Roman" w:cs="Times New Roman"/>
          <w:b/>
          <w:bCs/>
          <w:sz w:val="28"/>
          <w:szCs w:val="28"/>
        </w:rPr>
      </w:pPr>
      <w:r w:rsidRPr="00981DEF">
        <w:rPr>
          <w:rFonts w:ascii="Times New Roman" w:hAnsi="Times New Roman" w:cs="Times New Roman"/>
          <w:b/>
          <w:bCs/>
          <w:sz w:val="28"/>
          <w:szCs w:val="28"/>
        </w:rPr>
        <w:t>Toto Suharto</w:t>
      </w:r>
    </w:p>
    <w:p w14:paraId="403C57DC" w14:textId="77777777" w:rsidR="00BE02A4" w:rsidRPr="00981DEF" w:rsidRDefault="00BE02A4" w:rsidP="00981DEF">
      <w:pPr>
        <w:spacing w:after="0"/>
        <w:jc w:val="center"/>
        <w:rPr>
          <w:rFonts w:ascii="Times New Roman" w:hAnsi="Times New Roman" w:cs="Times New Roman"/>
          <w:b/>
          <w:bCs/>
          <w:sz w:val="28"/>
          <w:szCs w:val="28"/>
        </w:rPr>
      </w:pPr>
      <w:r w:rsidRPr="00981DEF">
        <w:rPr>
          <w:rFonts w:ascii="Times New Roman" w:hAnsi="Times New Roman" w:cs="Times New Roman"/>
          <w:b/>
          <w:bCs/>
          <w:sz w:val="28"/>
          <w:szCs w:val="28"/>
        </w:rPr>
        <w:t>NIM: 33420002</w:t>
      </w:r>
    </w:p>
    <w:p w14:paraId="66036AD0" w14:textId="77777777" w:rsidR="00BE02A4" w:rsidRPr="00981DEF" w:rsidRDefault="00BE02A4" w:rsidP="00981DEF">
      <w:pPr>
        <w:spacing w:after="0"/>
        <w:jc w:val="center"/>
        <w:rPr>
          <w:rFonts w:ascii="Times New Roman" w:hAnsi="Times New Roman" w:cs="Times New Roman"/>
          <w:b/>
          <w:bCs/>
          <w:sz w:val="28"/>
          <w:szCs w:val="28"/>
        </w:rPr>
      </w:pPr>
      <w:r w:rsidRPr="00981DEF">
        <w:rPr>
          <w:rFonts w:ascii="Times New Roman" w:hAnsi="Times New Roman" w:cs="Times New Roman"/>
          <w:b/>
          <w:bCs/>
          <w:sz w:val="28"/>
          <w:szCs w:val="28"/>
        </w:rPr>
        <w:t>(Program Studi Doktor Teknik dan Manajemen Industri)</w:t>
      </w:r>
    </w:p>
    <w:p w14:paraId="2C2589E0" w14:textId="77777777" w:rsidR="00505627" w:rsidRPr="005C77E7" w:rsidRDefault="00505627" w:rsidP="00505627">
      <w:pPr>
        <w:pStyle w:val="Judul"/>
        <w:rPr>
          <w:sz w:val="24"/>
        </w:rPr>
      </w:pPr>
    </w:p>
    <w:p w14:paraId="372727D3" w14:textId="77777777" w:rsidR="00505627" w:rsidRPr="005C77E7" w:rsidRDefault="00505627" w:rsidP="00505627">
      <w:pPr>
        <w:pStyle w:val="halpengesahan"/>
      </w:pPr>
      <w:r w:rsidRPr="005C77E7">
        <w:t>Institut Teknologi Bandung</w:t>
      </w:r>
    </w:p>
    <w:p w14:paraId="742F8E22" w14:textId="77777777" w:rsidR="00BE02A4" w:rsidRPr="005C77E7" w:rsidRDefault="00BE02A4" w:rsidP="00BE02A4">
      <w:pPr>
        <w:pStyle w:val="halpengesahan"/>
      </w:pPr>
    </w:p>
    <w:p w14:paraId="5F6CAF4D" w14:textId="77777777" w:rsidR="00BE02A4" w:rsidRPr="005C77E7" w:rsidRDefault="00BE02A4" w:rsidP="00BE02A4">
      <w:pPr>
        <w:pStyle w:val="halpengesahan"/>
      </w:pPr>
    </w:p>
    <w:p w14:paraId="678E0E0A" w14:textId="77777777" w:rsidR="00BE02A4" w:rsidRPr="005C77E7" w:rsidRDefault="00BE02A4" w:rsidP="00BE02A4">
      <w:pPr>
        <w:pStyle w:val="halpengesahan"/>
      </w:pPr>
    </w:p>
    <w:p w14:paraId="4FBD7325" w14:textId="77777777" w:rsidR="00BE02A4" w:rsidRPr="005C77E7" w:rsidRDefault="00BE02A4" w:rsidP="00BE02A4">
      <w:pPr>
        <w:pStyle w:val="halpengesahan"/>
      </w:pPr>
      <w:r w:rsidRPr="005C77E7">
        <w:t>Menyetujui</w:t>
      </w:r>
    </w:p>
    <w:p w14:paraId="31F7204B" w14:textId="77777777" w:rsidR="00BE02A4" w:rsidRPr="005C77E7" w:rsidRDefault="00BE02A4" w:rsidP="00BE02A4">
      <w:pPr>
        <w:pStyle w:val="halpengesahan"/>
      </w:pPr>
      <w:r w:rsidRPr="005C77E7">
        <w:t>Tim Pembimbing</w:t>
      </w:r>
    </w:p>
    <w:p w14:paraId="709EAC85" w14:textId="77777777" w:rsidR="00BE02A4" w:rsidRPr="005C77E7" w:rsidRDefault="00BE02A4" w:rsidP="00BE02A4">
      <w:pPr>
        <w:pStyle w:val="halpengesahan"/>
      </w:pPr>
    </w:p>
    <w:p w14:paraId="124D4AE7" w14:textId="77777777" w:rsidR="00BE02A4" w:rsidRPr="005C77E7" w:rsidRDefault="00BE02A4" w:rsidP="00BE02A4">
      <w:pPr>
        <w:pStyle w:val="halpengesahan"/>
      </w:pPr>
      <w:r w:rsidRPr="005C77E7">
        <w:t xml:space="preserve">Tanggal </w:t>
      </w:r>
      <w:r w:rsidR="00C535F0" w:rsidRPr="005C77E7">
        <w:t>………………………..</w:t>
      </w:r>
    </w:p>
    <w:p w14:paraId="3A3F38A4" w14:textId="77777777" w:rsidR="00BE02A4" w:rsidRPr="005C77E7" w:rsidRDefault="00BE02A4" w:rsidP="00BE02A4">
      <w:pPr>
        <w:pStyle w:val="halpengesahan"/>
      </w:pPr>
    </w:p>
    <w:p w14:paraId="266CB250" w14:textId="77777777" w:rsidR="00BE02A4" w:rsidRPr="005C77E7" w:rsidRDefault="00BE02A4" w:rsidP="00BE02A4">
      <w:pPr>
        <w:pStyle w:val="halpengesahan"/>
      </w:pPr>
    </w:p>
    <w:p w14:paraId="33016C86" w14:textId="77777777" w:rsidR="00BE02A4" w:rsidRPr="005C77E7" w:rsidRDefault="00BE02A4" w:rsidP="00BE02A4">
      <w:pPr>
        <w:pStyle w:val="halpengesahan"/>
      </w:pPr>
      <w:r w:rsidRPr="005C77E7">
        <w:t>Ketua</w:t>
      </w:r>
    </w:p>
    <w:p w14:paraId="58AD12C4" w14:textId="77777777" w:rsidR="00BE02A4" w:rsidRPr="005C77E7" w:rsidRDefault="00BE02A4" w:rsidP="00BE02A4">
      <w:pPr>
        <w:pStyle w:val="halpengesahan"/>
      </w:pPr>
    </w:p>
    <w:p w14:paraId="02B5CAFD" w14:textId="77777777" w:rsidR="00BE02A4" w:rsidRPr="005C77E7" w:rsidRDefault="00BE02A4" w:rsidP="00BE02A4">
      <w:pPr>
        <w:pStyle w:val="halpengesahan"/>
      </w:pPr>
    </w:p>
    <w:p w14:paraId="133900F6" w14:textId="77777777" w:rsidR="00BE02A4" w:rsidRDefault="00BE02A4" w:rsidP="00BE02A4">
      <w:pPr>
        <w:pStyle w:val="halpengesahan"/>
      </w:pPr>
    </w:p>
    <w:p w14:paraId="5B47DFE0" w14:textId="77777777" w:rsidR="004365BA" w:rsidRPr="005C77E7" w:rsidRDefault="004365BA" w:rsidP="00BE02A4">
      <w:pPr>
        <w:pStyle w:val="halpengesahan"/>
      </w:pPr>
    </w:p>
    <w:p w14:paraId="0CE6A7ED" w14:textId="77777777" w:rsidR="00BE02A4" w:rsidRPr="005C77E7" w:rsidRDefault="00BE02A4" w:rsidP="00BE02A4">
      <w:pPr>
        <w:jc w:val="center"/>
      </w:pPr>
      <w:r w:rsidRPr="005C77E7">
        <w:t>______________________</w:t>
      </w:r>
    </w:p>
    <w:p w14:paraId="07C4EF51" w14:textId="77777777" w:rsidR="00BE02A4" w:rsidRPr="005C77E7" w:rsidRDefault="00BE02A4" w:rsidP="00BE02A4">
      <w:pPr>
        <w:pStyle w:val="halpengesahan"/>
      </w:pPr>
      <w:r w:rsidRPr="005C77E7">
        <w:t>(</w:t>
      </w:r>
      <w:r w:rsidRPr="005C77E7">
        <w:rPr>
          <w:noProof/>
          <w:lang w:val="af-ZA"/>
        </w:rPr>
        <w:t>Prof. Dr. Ir. Kadarsah Suryadi, DEA</w:t>
      </w:r>
      <w:r w:rsidRPr="005C77E7">
        <w:t>)</w:t>
      </w:r>
    </w:p>
    <w:p w14:paraId="291D9D17" w14:textId="77777777" w:rsidR="00BE02A4" w:rsidRDefault="00BE02A4" w:rsidP="00BE02A4">
      <w:pPr>
        <w:pStyle w:val="halpengesahan"/>
      </w:pPr>
    </w:p>
    <w:p w14:paraId="6C9236BE" w14:textId="77777777" w:rsidR="004365BA" w:rsidRPr="005C77E7" w:rsidRDefault="004365BA" w:rsidP="00BE02A4">
      <w:pPr>
        <w:pStyle w:val="halpengesahan"/>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3962"/>
      </w:tblGrid>
      <w:tr w:rsidR="004365BA" w14:paraId="70494B25" w14:textId="77777777" w:rsidTr="004365BA">
        <w:tc>
          <w:tcPr>
            <w:tcW w:w="3961" w:type="dxa"/>
          </w:tcPr>
          <w:p w14:paraId="3FEF79B1" w14:textId="77777777" w:rsidR="004365BA" w:rsidRDefault="004365BA" w:rsidP="00BE02A4">
            <w:pPr>
              <w:pStyle w:val="halpengesahan"/>
            </w:pPr>
            <w:r w:rsidRPr="005C77E7">
              <w:t>Anggota</w:t>
            </w:r>
          </w:p>
          <w:p w14:paraId="18DE0207" w14:textId="77777777" w:rsidR="004365BA" w:rsidRDefault="004365BA" w:rsidP="00BE02A4">
            <w:pPr>
              <w:pStyle w:val="halpengesahan"/>
            </w:pPr>
          </w:p>
          <w:p w14:paraId="64FFA75E" w14:textId="77777777" w:rsidR="004365BA" w:rsidRDefault="004365BA" w:rsidP="00BE02A4">
            <w:pPr>
              <w:pStyle w:val="halpengesahan"/>
            </w:pPr>
          </w:p>
          <w:p w14:paraId="18B11F9E" w14:textId="77777777" w:rsidR="004365BA" w:rsidRDefault="004365BA" w:rsidP="00BE02A4">
            <w:pPr>
              <w:pStyle w:val="halpengesahan"/>
            </w:pPr>
          </w:p>
          <w:p w14:paraId="2566B580" w14:textId="77777777" w:rsidR="004365BA" w:rsidRDefault="004365BA" w:rsidP="00BE02A4">
            <w:pPr>
              <w:pStyle w:val="halpengesahan"/>
            </w:pPr>
          </w:p>
          <w:p w14:paraId="5B2D7E19" w14:textId="77777777" w:rsidR="004365BA" w:rsidRDefault="004365BA" w:rsidP="00BE02A4">
            <w:pPr>
              <w:pStyle w:val="halpengesahan"/>
            </w:pPr>
            <w:r w:rsidRPr="005C77E7">
              <w:t>______________________</w:t>
            </w:r>
          </w:p>
          <w:p w14:paraId="6F0827A9" w14:textId="1F039E27" w:rsidR="004365BA" w:rsidRDefault="004365BA" w:rsidP="00BE02A4">
            <w:pPr>
              <w:pStyle w:val="halpengesahan"/>
            </w:pPr>
            <w:r w:rsidRPr="005C77E7">
              <w:rPr>
                <w:noProof/>
                <w:lang w:val="af-ZA"/>
              </w:rPr>
              <w:t>Prof. Ir. Bermawi Priyatna Iskandar, M.Sc., Ph.D.</w:t>
            </w:r>
          </w:p>
        </w:tc>
        <w:tc>
          <w:tcPr>
            <w:tcW w:w="3962" w:type="dxa"/>
          </w:tcPr>
          <w:p w14:paraId="1353BF77" w14:textId="77777777" w:rsidR="004365BA" w:rsidRDefault="004365BA" w:rsidP="00BE02A4">
            <w:pPr>
              <w:pStyle w:val="halpengesahan"/>
            </w:pPr>
            <w:r w:rsidRPr="005C77E7">
              <w:t>Anggota</w:t>
            </w:r>
          </w:p>
          <w:p w14:paraId="7FD1694F" w14:textId="77777777" w:rsidR="004365BA" w:rsidRDefault="004365BA" w:rsidP="00BE02A4">
            <w:pPr>
              <w:pStyle w:val="halpengesahan"/>
            </w:pPr>
          </w:p>
          <w:p w14:paraId="705F7949" w14:textId="77777777" w:rsidR="004365BA" w:rsidRDefault="004365BA" w:rsidP="00BE02A4">
            <w:pPr>
              <w:pStyle w:val="halpengesahan"/>
            </w:pPr>
          </w:p>
          <w:p w14:paraId="7C61776C" w14:textId="77777777" w:rsidR="004365BA" w:rsidRDefault="004365BA" w:rsidP="00BE02A4">
            <w:pPr>
              <w:pStyle w:val="halpengesahan"/>
            </w:pPr>
          </w:p>
          <w:p w14:paraId="4AC83BF6" w14:textId="77777777" w:rsidR="004365BA" w:rsidRDefault="004365BA" w:rsidP="00BE02A4">
            <w:pPr>
              <w:pStyle w:val="halpengesahan"/>
            </w:pPr>
          </w:p>
          <w:p w14:paraId="422F656B" w14:textId="77777777" w:rsidR="004365BA" w:rsidRDefault="004365BA" w:rsidP="004365BA">
            <w:pPr>
              <w:pStyle w:val="halpengesahan"/>
            </w:pPr>
            <w:r w:rsidRPr="005C77E7">
              <w:t>______________________</w:t>
            </w:r>
          </w:p>
          <w:p w14:paraId="26E668A5" w14:textId="1C9BCF1A" w:rsidR="004365BA" w:rsidRDefault="004365BA" w:rsidP="00BE02A4">
            <w:pPr>
              <w:pStyle w:val="halpengesahan"/>
            </w:pPr>
            <w:r w:rsidRPr="005C77E7">
              <w:rPr>
                <w:noProof/>
                <w:lang w:val="af-ZA"/>
              </w:rPr>
              <w:t>Prof. Dr. Ir. Bambang Riyanto Trilaksono</w:t>
            </w:r>
          </w:p>
        </w:tc>
      </w:tr>
    </w:tbl>
    <w:p w14:paraId="70204AB4" w14:textId="77777777" w:rsidR="00BE02A4" w:rsidRPr="005C77E7" w:rsidRDefault="00BE02A4" w:rsidP="00BE02A4">
      <w:pPr>
        <w:pStyle w:val="halpengesahan"/>
      </w:pPr>
    </w:p>
    <w:p w14:paraId="13D9BD0C" w14:textId="77777777" w:rsidR="005C5F28" w:rsidRPr="005C77E7" w:rsidRDefault="005C5F28">
      <w:pPr>
        <w:rPr>
          <w:rFonts w:ascii="Times New Roman" w:hAnsi="Times New Roman"/>
          <w:b/>
          <w:sz w:val="28"/>
        </w:rPr>
      </w:pPr>
      <w:r w:rsidRPr="005C77E7">
        <w:br w:type="page"/>
      </w:r>
    </w:p>
    <w:p w14:paraId="2336356D" w14:textId="77777777" w:rsidR="00C5489C" w:rsidRPr="005C77E7" w:rsidRDefault="00C5489C" w:rsidP="00FA2328">
      <w:pPr>
        <w:pStyle w:val="judulBab15"/>
      </w:pPr>
      <w:bookmarkStart w:id="15" w:name="_Toc480878378"/>
      <w:bookmarkStart w:id="16" w:name="_Toc238421389"/>
      <w:r w:rsidRPr="005C77E7">
        <w:lastRenderedPageBreak/>
        <w:t>PEDOMAN PENGGUNAAN DISERTASI</w:t>
      </w:r>
      <w:bookmarkEnd w:id="15"/>
      <w:bookmarkEnd w:id="16"/>
    </w:p>
    <w:p w14:paraId="71AC55AF" w14:textId="77777777" w:rsidR="00C5489C" w:rsidRPr="005C77E7" w:rsidRDefault="00C5489C" w:rsidP="00C5489C">
      <w:pPr>
        <w:pStyle w:val="JudulBab"/>
      </w:pPr>
    </w:p>
    <w:p w14:paraId="7B601886" w14:textId="77777777" w:rsidR="00C5489C" w:rsidRPr="00CA579C" w:rsidRDefault="00C5489C" w:rsidP="00CA579C">
      <w:pPr>
        <w:pStyle w:val="Paragraf"/>
      </w:pPr>
      <w:r w:rsidRPr="00CA579C">
        <w:t xml:space="preserve">Disertasi Doktor yang tidak dipublikasikan terdaftar dan tersedia di Perpustakaan Institut Teknologi Bandung, dan terbuka untuk umum dengan ketentuan bahwa hak cipta ada pada penulis dengan mengikuti aturan HaKI yang berlaku di Institut Teknologi Bandung. Referensi kepustakaan diperkenankan dicatat, tetapi pengutipan atau peringkasan hanya dapat dilakukan seizin penulis dan harus disertai dengan kaidah ilmiah untuk menyebutkan sumbernya. </w:t>
      </w:r>
    </w:p>
    <w:p w14:paraId="3099D9EC" w14:textId="77777777" w:rsidR="00C5489C" w:rsidRPr="005C77E7" w:rsidRDefault="00C5489C" w:rsidP="009411D4">
      <w:pPr>
        <w:pStyle w:val="Paragraf"/>
      </w:pPr>
    </w:p>
    <w:p w14:paraId="1949F559" w14:textId="77777777" w:rsidR="00EF0C19" w:rsidRPr="005C77E7" w:rsidRDefault="00C5489C" w:rsidP="009411D4">
      <w:pPr>
        <w:pStyle w:val="Paragraf"/>
      </w:pPr>
      <w:r w:rsidRPr="005C77E7">
        <w:t xml:space="preserve">Sitasi hasil penelitian Disertasi ini dapat di tulis dalam bahasa Indonesia sebagai </w:t>
      </w:r>
      <w:r w:rsidR="00D2428E">
        <w:t>berikut:</w:t>
      </w:r>
    </w:p>
    <w:p w14:paraId="45561D2A" w14:textId="77777777" w:rsidR="00C5489C" w:rsidRPr="005C77E7" w:rsidRDefault="00345553" w:rsidP="003E655C">
      <w:pPr>
        <w:pStyle w:val="Paragraf"/>
        <w:spacing w:line="240" w:lineRule="auto"/>
        <w:ind w:left="720" w:hanging="720"/>
        <w:rPr>
          <w:rFonts w:cs="Times New Roman"/>
          <w:szCs w:val="24"/>
        </w:rPr>
      </w:pPr>
      <w:r w:rsidRPr="005C77E7">
        <w:rPr>
          <w:rFonts w:cs="Times New Roman"/>
          <w:szCs w:val="24"/>
        </w:rPr>
        <w:t>Nama Belakang, Inisial Nama Depan</w:t>
      </w:r>
      <w:r w:rsidR="00C5489C" w:rsidRPr="005C77E7">
        <w:rPr>
          <w:rFonts w:cs="Times New Roman"/>
          <w:szCs w:val="24"/>
        </w:rPr>
        <w:t>. (</w:t>
      </w:r>
      <w:r w:rsidR="003E655C" w:rsidRPr="005C77E7">
        <w:rPr>
          <w:rFonts w:cs="Times New Roman"/>
          <w:szCs w:val="24"/>
        </w:rPr>
        <w:t>Tahun</w:t>
      </w:r>
      <w:r w:rsidR="00C5489C" w:rsidRPr="005C77E7">
        <w:rPr>
          <w:rFonts w:cs="Times New Roman"/>
          <w:szCs w:val="24"/>
        </w:rPr>
        <w:t xml:space="preserve">): </w:t>
      </w:r>
      <w:r w:rsidRPr="005C77E7">
        <w:rPr>
          <w:rFonts w:cs="Times New Roman"/>
          <w:i/>
          <w:szCs w:val="24"/>
        </w:rPr>
        <w:t>Judul disertasi</w:t>
      </w:r>
      <w:r w:rsidR="00C5489C" w:rsidRPr="005C77E7">
        <w:rPr>
          <w:rFonts w:cs="Times New Roman"/>
          <w:szCs w:val="24"/>
        </w:rPr>
        <w:t>, Disertasi Program Doktor, Institut Teknologi Bandung.</w:t>
      </w:r>
    </w:p>
    <w:p w14:paraId="13A9B930" w14:textId="77777777" w:rsidR="00C5489C" w:rsidRPr="005C77E7" w:rsidRDefault="00C5489C" w:rsidP="009411D4">
      <w:pPr>
        <w:pStyle w:val="Paragraf"/>
        <w:rPr>
          <w:rFonts w:cs="Times New Roman"/>
          <w:szCs w:val="24"/>
        </w:rPr>
      </w:pPr>
    </w:p>
    <w:p w14:paraId="7132339C" w14:textId="77777777" w:rsidR="00C5489C" w:rsidRPr="005C77E7" w:rsidRDefault="00C5489C" w:rsidP="009411D4">
      <w:pPr>
        <w:pStyle w:val="Paragraf"/>
        <w:rPr>
          <w:rFonts w:cs="Times New Roman"/>
          <w:szCs w:val="24"/>
        </w:rPr>
      </w:pPr>
      <w:r w:rsidRPr="005C77E7">
        <w:rPr>
          <w:rFonts w:cs="Times New Roman"/>
          <w:szCs w:val="24"/>
        </w:rPr>
        <w:t xml:space="preserve">dan dalam bahasa Inggris sebagai </w:t>
      </w:r>
      <w:r w:rsidR="00D2428E">
        <w:rPr>
          <w:rFonts w:cs="Times New Roman"/>
          <w:szCs w:val="24"/>
        </w:rPr>
        <w:t>berikut:</w:t>
      </w:r>
    </w:p>
    <w:p w14:paraId="2DF2EB53" w14:textId="77777777" w:rsidR="00C5489C" w:rsidRPr="005C77E7" w:rsidRDefault="00C5489C" w:rsidP="009411D4">
      <w:pPr>
        <w:pStyle w:val="Paragraf"/>
        <w:rPr>
          <w:rFonts w:cs="Times New Roman"/>
          <w:szCs w:val="24"/>
        </w:rPr>
      </w:pPr>
    </w:p>
    <w:p w14:paraId="5B3A882C" w14:textId="77777777" w:rsidR="00C5489C" w:rsidRPr="005C77E7" w:rsidRDefault="002030F1" w:rsidP="003E655C">
      <w:pPr>
        <w:pStyle w:val="Paragraf"/>
        <w:spacing w:line="240" w:lineRule="auto"/>
        <w:ind w:left="720" w:hanging="720"/>
        <w:rPr>
          <w:rFonts w:cs="Times New Roman"/>
          <w:szCs w:val="24"/>
        </w:rPr>
      </w:pPr>
      <w:r w:rsidRPr="005C77E7">
        <w:rPr>
          <w:rFonts w:cs="Times New Roman"/>
          <w:szCs w:val="24"/>
        </w:rPr>
        <w:t>Nama Belakang, Inisial Nama Depan. (</w:t>
      </w:r>
      <w:r w:rsidR="003E655C" w:rsidRPr="005C77E7">
        <w:rPr>
          <w:rFonts w:cs="Times New Roman"/>
          <w:szCs w:val="24"/>
        </w:rPr>
        <w:t>Tahun</w:t>
      </w:r>
      <w:r w:rsidRPr="005C77E7">
        <w:rPr>
          <w:rFonts w:cs="Times New Roman"/>
          <w:szCs w:val="24"/>
        </w:rPr>
        <w:t xml:space="preserve">): </w:t>
      </w:r>
      <w:r w:rsidRPr="005C77E7">
        <w:rPr>
          <w:rFonts w:cs="Times New Roman"/>
          <w:i/>
          <w:szCs w:val="24"/>
        </w:rPr>
        <w:t>Judul disertasi</w:t>
      </w:r>
      <w:r w:rsidRPr="005C77E7">
        <w:rPr>
          <w:rFonts w:cs="Times New Roman"/>
          <w:szCs w:val="24"/>
        </w:rPr>
        <w:t xml:space="preserve"> </w:t>
      </w:r>
      <w:r w:rsidRPr="005C77E7">
        <w:rPr>
          <w:rFonts w:cs="Times New Roman"/>
          <w:i/>
          <w:szCs w:val="24"/>
        </w:rPr>
        <w:t>yang telah diterjemahkan dalam bahasa Inggris</w:t>
      </w:r>
      <w:r w:rsidRPr="005C77E7">
        <w:rPr>
          <w:rFonts w:cs="Times New Roman"/>
          <w:szCs w:val="24"/>
        </w:rPr>
        <w:t xml:space="preserve">, </w:t>
      </w:r>
      <w:r w:rsidR="00C5489C" w:rsidRPr="005C77E7">
        <w:rPr>
          <w:rFonts w:cs="Times New Roman"/>
          <w:szCs w:val="24"/>
        </w:rPr>
        <w:t>Doctoral Dissertation, Institut Teknologi Bandung.</w:t>
      </w:r>
    </w:p>
    <w:p w14:paraId="6F86E296" w14:textId="77777777" w:rsidR="00C5489C" w:rsidRPr="005C77E7" w:rsidRDefault="00C5489C" w:rsidP="009411D4">
      <w:pPr>
        <w:pStyle w:val="Paragraf"/>
      </w:pPr>
    </w:p>
    <w:p w14:paraId="24AF9632" w14:textId="77777777" w:rsidR="00FC7972" w:rsidRPr="005C77E7" w:rsidRDefault="00C5489C" w:rsidP="009411D4">
      <w:pPr>
        <w:pStyle w:val="Paragraf"/>
      </w:pPr>
      <w:r w:rsidRPr="005C77E7">
        <w:t>Memperbanyak atau menerbitkan sebagian atau seluruh disertasi haruslah seizin Dekan Sekolah Pascasarjana, Institut Teknologi Bandung.</w:t>
      </w:r>
    </w:p>
    <w:p w14:paraId="7F21BFD2" w14:textId="77777777" w:rsidR="005C5F28" w:rsidRPr="005C77E7" w:rsidRDefault="005C5F28">
      <w:r w:rsidRPr="005C77E7">
        <w:br w:type="page"/>
      </w:r>
    </w:p>
    <w:p w14:paraId="4CC8DC51" w14:textId="77777777" w:rsidR="00FC7972" w:rsidRPr="005C77E7" w:rsidRDefault="00FC7972" w:rsidP="00FC7972">
      <w:pPr>
        <w:pStyle w:val="judulBab15"/>
      </w:pPr>
      <w:bookmarkStart w:id="17" w:name="_Toc480878380"/>
      <w:bookmarkStart w:id="18" w:name="_Toc238421390"/>
      <w:r w:rsidRPr="005C77E7">
        <w:lastRenderedPageBreak/>
        <w:t>KATA PENGANTAR</w:t>
      </w:r>
      <w:bookmarkEnd w:id="17"/>
      <w:bookmarkEnd w:id="18"/>
    </w:p>
    <w:p w14:paraId="50B8E106" w14:textId="77777777" w:rsidR="00FC7972" w:rsidRPr="005C77E7" w:rsidRDefault="00FC7972" w:rsidP="00FC7972">
      <w:pPr>
        <w:pStyle w:val="judulBab15"/>
      </w:pPr>
    </w:p>
    <w:p w14:paraId="5F9D7599" w14:textId="77777777" w:rsidR="0003469B" w:rsidRDefault="00F44200">
      <w:pPr>
        <w:pStyle w:val="Paragraf"/>
      </w:pPr>
      <w:r>
        <w:t>Puji dan syukur penulis panjatkan kepada Tuhan Yang Maha Esa atas rahmat dan karunia-Nya sehingga disertasi ini dapat diselesaikan. Disertasi ini merupakan salah satu syarat untuk memperoleh gelar Doktor di Program Studi Doktor Teknik dan Manajemen Industri, Fakultas Teknologi Industri, Institut Teknologi Bandung.</w:t>
      </w:r>
    </w:p>
    <w:p w14:paraId="36B5674B" w14:textId="77777777" w:rsidR="0003469B" w:rsidRDefault="0003469B">
      <w:pPr>
        <w:pStyle w:val="Paragraf"/>
      </w:pPr>
    </w:p>
    <w:p w14:paraId="6848739F" w14:textId="77777777" w:rsidR="0003469B" w:rsidRDefault="00F44200">
      <w:pPr>
        <w:pStyle w:val="Paragraf"/>
      </w:pPr>
      <w:r>
        <w:t>Penyelesaian disertasi ini tidak lepas dari dukungan dan bimbingan berbagai pihak. Penulis mengucapkan terima kasih yang sebesar-besarnya kepada:</w:t>
      </w:r>
    </w:p>
    <w:p w14:paraId="3E8890A0" w14:textId="77777777" w:rsidR="0003469B" w:rsidRDefault="0003469B">
      <w:pPr>
        <w:pStyle w:val="Paragraf"/>
      </w:pPr>
    </w:p>
    <w:p w14:paraId="18211941" w14:textId="77777777" w:rsidR="0003469B" w:rsidRDefault="00F44200">
      <w:pPr>
        <w:pStyle w:val="Paragraf"/>
      </w:pPr>
      <w:r>
        <w:t xml:space="preserve">1. </w:t>
      </w:r>
      <w:r>
        <w:rPr>
          <w:b/>
          <w:bCs/>
        </w:rPr>
        <w:t>Prof. Dr. Ir. Kadarsah Suryadi, DEA</w:t>
      </w:r>
      <w:r>
        <w:t>, selaku Promotor, atas bimbingan, arahan ilmiah, dan dukungan moril yang tak henti-hentinya selama proses penelitian dan penulisan disertasi ini.</w:t>
      </w:r>
    </w:p>
    <w:p w14:paraId="48D27EE5" w14:textId="77777777" w:rsidR="0003469B" w:rsidRDefault="0003469B">
      <w:pPr>
        <w:pStyle w:val="Paragraf"/>
      </w:pPr>
    </w:p>
    <w:p w14:paraId="4E5AFE71" w14:textId="77777777" w:rsidR="0003469B" w:rsidRDefault="00F44200">
      <w:pPr>
        <w:pStyle w:val="Paragraf"/>
      </w:pPr>
      <w:r>
        <w:t xml:space="preserve">2. </w:t>
      </w:r>
      <w:r>
        <w:rPr>
          <w:b/>
          <w:bCs/>
        </w:rPr>
        <w:t>Prof. Ir. Bermawi Priyatna Iskandar, M.Sc., Ph.D.</w:t>
      </w:r>
      <w:r>
        <w:t>, selaku Anggota Tim Pembimbing 1, atas masukan berharga dalam pengembangan metodologi dan kerangka analisis penelitian.</w:t>
      </w:r>
    </w:p>
    <w:p w14:paraId="13E01A6F" w14:textId="77777777" w:rsidR="0003469B" w:rsidRDefault="0003469B">
      <w:pPr>
        <w:pStyle w:val="Paragraf"/>
      </w:pPr>
    </w:p>
    <w:p w14:paraId="1762BE96" w14:textId="77777777" w:rsidR="0003469B" w:rsidRDefault="00F44200">
      <w:pPr>
        <w:pStyle w:val="Paragraf"/>
      </w:pPr>
      <w:r>
        <w:t xml:space="preserve">3. </w:t>
      </w:r>
      <w:r>
        <w:rPr>
          <w:b/>
          <w:bCs/>
        </w:rPr>
        <w:t>Prof. Dr. Ir. Bambang Riyanto Trilaksono</w:t>
      </w:r>
      <w:r>
        <w:t>, selaku Anggota Tim Pembimbing 2, atas wawasan teknis dan diskusi mendalam dalam bidang sistem kendali dan kecerdasan buatan yang memperkaya penelitian ini.</w:t>
      </w:r>
    </w:p>
    <w:p w14:paraId="4236450D" w14:textId="77777777" w:rsidR="0003469B" w:rsidRDefault="0003469B">
      <w:pPr>
        <w:pStyle w:val="Paragraf"/>
      </w:pPr>
    </w:p>
    <w:p w14:paraId="3703E548" w14:textId="77777777" w:rsidR="0003469B" w:rsidRDefault="00F44200">
      <w:pPr>
        <w:pStyle w:val="Paragraf"/>
      </w:pPr>
      <w:r>
        <w:t>4. Pimpinan dan segenap civitas akademika Institut Teknologi Bandung, atas fasilitas dan dukungan akademik yang disediakan.</w:t>
      </w:r>
    </w:p>
    <w:p w14:paraId="2B7FC1AA" w14:textId="77777777" w:rsidR="0003469B" w:rsidRDefault="0003469B">
      <w:pPr>
        <w:pStyle w:val="Paragraf"/>
      </w:pPr>
    </w:p>
    <w:p w14:paraId="5F356DAC" w14:textId="77777777" w:rsidR="0003469B" w:rsidRDefault="00F44200">
      <w:pPr>
        <w:pStyle w:val="Paragraf"/>
      </w:pPr>
      <w:r>
        <w:t>5. Rekan-rekan seperjuangan di Program Studi Doktor Teknik dan Manajemen Industri, atas diskusi dan semangat yang saling menguatkan.</w:t>
      </w:r>
    </w:p>
    <w:p w14:paraId="1FBD544D" w14:textId="77777777" w:rsidR="0003469B" w:rsidRDefault="0003469B">
      <w:pPr>
        <w:pStyle w:val="Paragraf"/>
      </w:pPr>
    </w:p>
    <w:p w14:paraId="3D57C844" w14:textId="77777777" w:rsidR="0003469B" w:rsidRDefault="00F44200">
      <w:pPr>
        <w:pStyle w:val="Paragraf"/>
      </w:pPr>
      <w:r>
        <w:t>6. Keluarga tercinta, atas doa, dukungan, dan pengertian tanpa batas selama perjalanan studi doktoral ini.</w:t>
      </w:r>
    </w:p>
    <w:p w14:paraId="6BAABEAE" w14:textId="77777777" w:rsidR="0003469B" w:rsidRDefault="0003469B">
      <w:pPr>
        <w:pStyle w:val="Paragraf"/>
      </w:pPr>
    </w:p>
    <w:p w14:paraId="1061FB38" w14:textId="7642EF8D" w:rsidR="0003469B" w:rsidRDefault="00F44200">
      <w:pPr>
        <w:pStyle w:val="Paragraf"/>
      </w:pPr>
      <w:r>
        <w:lastRenderedPageBreak/>
        <w:t xml:space="preserve">Penulis menyadari bahwa disertasi ini masih jauh dari sempurna. Saran dan kritik yang konstruktif sangat diharapkan demi perbaikan dan pengembangan lebih lanjut. Semoga disertasi ini memberikan manfaat bagi perkembangan ilmu pengetahuan dan teknologi, khususnya di bidang perawatan prediktif berbasis kecerdasan buatan dan </w:t>
      </w:r>
      <w:r w:rsidR="00230A58" w:rsidRPr="00B53236">
        <w:rPr>
          <w:i/>
          <w:iCs/>
        </w:rPr>
        <w:t>machine learning</w:t>
      </w:r>
      <w:r>
        <w:t xml:space="preserve"> untuk sistem produksi industri di Indonesia.</w:t>
      </w:r>
    </w:p>
    <w:p w14:paraId="63E4A0C2" w14:textId="77777777" w:rsidR="00FF407A" w:rsidRDefault="00FF407A">
      <w:pPr>
        <w:pStyle w:val="Paragraf"/>
      </w:pPr>
    </w:p>
    <w:p w14:paraId="19EF5D4D" w14:textId="41DFFA2A" w:rsidR="0003469B" w:rsidRDefault="00F44200">
      <w:pPr>
        <w:pStyle w:val="Paragraf"/>
        <w:jc w:val="right"/>
      </w:pPr>
      <w:r>
        <w:t xml:space="preserve">Bandung, </w:t>
      </w:r>
      <w:r w:rsidR="00FF407A">
        <w:t>Juni</w:t>
      </w:r>
      <w:r>
        <w:t xml:space="preserve"> 2026</w:t>
      </w:r>
    </w:p>
    <w:p w14:paraId="0EDB112B" w14:textId="77777777" w:rsidR="0003469B" w:rsidRDefault="0003469B">
      <w:pPr>
        <w:pStyle w:val="Paragraf"/>
        <w:jc w:val="right"/>
      </w:pPr>
    </w:p>
    <w:p w14:paraId="6BFB4FDE" w14:textId="77777777" w:rsidR="00FF407A" w:rsidRDefault="00FF407A">
      <w:pPr>
        <w:pStyle w:val="Paragraf"/>
        <w:jc w:val="right"/>
      </w:pPr>
    </w:p>
    <w:p w14:paraId="052E48F6" w14:textId="77777777" w:rsidR="0003469B" w:rsidRDefault="0003469B">
      <w:pPr>
        <w:pStyle w:val="Paragraf"/>
        <w:jc w:val="right"/>
      </w:pPr>
    </w:p>
    <w:p w14:paraId="5BB1AA88" w14:textId="77777777" w:rsidR="0003469B" w:rsidRDefault="00F44200">
      <w:pPr>
        <w:pStyle w:val="Paragraf"/>
        <w:jc w:val="right"/>
      </w:pPr>
      <w:r>
        <w:t>Toto Suharto</w:t>
      </w:r>
    </w:p>
    <w:p w14:paraId="49E800D7" w14:textId="77777777" w:rsidR="005C5F28" w:rsidRPr="005C77E7" w:rsidRDefault="005C5F28">
      <w:r w:rsidRPr="005C77E7">
        <w:br w:type="page"/>
      </w:r>
    </w:p>
    <w:p w14:paraId="2AB332D4" w14:textId="77777777" w:rsidR="00F50BF1" w:rsidRDefault="007733F8" w:rsidP="00F50BF1">
      <w:pPr>
        <w:pStyle w:val="TOC1"/>
        <w:spacing w:line="240" w:lineRule="auto"/>
        <w:rPr>
          <w:rFonts w:ascii="Times New Roman" w:hAnsi="Times New Roman" w:cs="Times New Roman"/>
          <w:sz w:val="28"/>
          <w:szCs w:val="28"/>
        </w:rPr>
      </w:pPr>
      <w:bookmarkStart w:id="19" w:name="_Toc480878381"/>
      <w:r w:rsidRPr="00BF3332">
        <w:rPr>
          <w:rFonts w:ascii="Times New Roman" w:hAnsi="Times New Roman" w:cs="Times New Roman"/>
          <w:sz w:val="28"/>
          <w:szCs w:val="28"/>
        </w:rPr>
        <w:lastRenderedPageBreak/>
        <w:t>DAFTAR ISI</w:t>
      </w:r>
      <w:bookmarkEnd w:id="19"/>
    </w:p>
    <w:p w14:paraId="37EB726A" w14:textId="15D668F0" w:rsidR="00A12DE2" w:rsidRPr="00A12DE2" w:rsidRDefault="004365BA">
      <w:pPr>
        <w:pStyle w:val="TOC1"/>
        <w:rPr>
          <w:rFonts w:ascii="Times New Roman" w:eastAsiaTheme="minorEastAsia" w:hAnsi="Times New Roman" w:cs="Times New Roman"/>
          <w:b w:val="0"/>
          <w:bCs w:val="0"/>
          <w:caps w:val="0"/>
          <w:noProof/>
          <w:kern w:val="2"/>
          <w:sz w:val="24"/>
          <w:szCs w:val="24"/>
          <w:lang w:val="en-ID"/>
          <w14:ligatures w14:val="standardContextual"/>
        </w:rPr>
      </w:pPr>
      <w:r w:rsidRPr="00A12DE2">
        <w:rPr>
          <w:rFonts w:ascii="Times New Roman" w:hAnsi="Times New Roman" w:cs="Times New Roman"/>
          <w:sz w:val="28"/>
          <w:szCs w:val="28"/>
        </w:rPr>
        <w:fldChar w:fldCharType="begin"/>
      </w:r>
      <w:r w:rsidRPr="00A12DE2">
        <w:rPr>
          <w:rFonts w:ascii="Times New Roman" w:hAnsi="Times New Roman" w:cs="Times New Roman"/>
          <w:sz w:val="28"/>
          <w:szCs w:val="28"/>
        </w:rPr>
        <w:instrText xml:space="preserve"> TOC \o "1-3" \h \z \t "Judul;1;Judul Bab;1;Judul Bab Miring;1;judul Bab 1.5;1" </w:instrText>
      </w:r>
      <w:r w:rsidRPr="00A12DE2">
        <w:rPr>
          <w:rFonts w:ascii="Times New Roman" w:hAnsi="Times New Roman" w:cs="Times New Roman"/>
          <w:sz w:val="28"/>
          <w:szCs w:val="28"/>
        </w:rPr>
        <w:fldChar w:fldCharType="separate"/>
      </w:r>
    </w:p>
    <w:p w14:paraId="5E9115B6" w14:textId="255840BA" w:rsidR="00A12DE2" w:rsidRPr="00A12DE2" w:rsidRDefault="00A12DE2">
      <w:pPr>
        <w:pStyle w:val="TOC1"/>
        <w:rPr>
          <w:rFonts w:ascii="Times New Roman" w:eastAsiaTheme="minorEastAsia" w:hAnsi="Times New Roman" w:cs="Times New Roman"/>
          <w:b w:val="0"/>
          <w:bCs w:val="0"/>
          <w:caps w:val="0"/>
          <w:noProof/>
          <w:kern w:val="2"/>
          <w:sz w:val="24"/>
          <w:szCs w:val="24"/>
          <w:lang w:val="en-ID"/>
          <w14:ligatures w14:val="standardContextual"/>
        </w:rPr>
      </w:pPr>
      <w:hyperlink w:anchor="_Toc238421384" w:history="1">
        <w:r w:rsidRPr="00A12DE2">
          <w:rPr>
            <w:rStyle w:val="Hyperlink"/>
            <w:rFonts w:ascii="Times New Roman" w:hAnsi="Times New Roman" w:cs="Times New Roman"/>
            <w:noProof/>
          </w:rPr>
          <w:t>ABSTRAK</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_Toc238421384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i</w:t>
        </w:r>
        <w:r w:rsidRPr="00A12DE2">
          <w:rPr>
            <w:rFonts w:ascii="Times New Roman" w:hAnsi="Times New Roman" w:cs="Times New Roman"/>
            <w:noProof/>
            <w:webHidden/>
          </w:rPr>
          <w:fldChar w:fldCharType="end"/>
        </w:r>
      </w:hyperlink>
    </w:p>
    <w:p w14:paraId="0025F667" w14:textId="0BB1B59D" w:rsidR="00A12DE2" w:rsidRPr="00A12DE2" w:rsidRDefault="00A12DE2" w:rsidP="00A12DE2">
      <w:pPr>
        <w:pStyle w:val="TOC1"/>
        <w:rPr>
          <w:rFonts w:ascii="Times New Roman" w:eastAsiaTheme="minorEastAsia" w:hAnsi="Times New Roman" w:cs="Times New Roman"/>
          <w:b w:val="0"/>
          <w:bCs w:val="0"/>
          <w:caps w:val="0"/>
          <w:noProof/>
          <w:kern w:val="2"/>
          <w:sz w:val="24"/>
          <w:szCs w:val="24"/>
          <w:lang w:val="en-ID"/>
          <w14:ligatures w14:val="standardContextual"/>
        </w:rPr>
      </w:pPr>
      <w:hyperlink w:anchor="_Toc238421385" w:history="1">
        <w:r w:rsidRPr="00A12DE2">
          <w:rPr>
            <w:rStyle w:val="Hyperlink"/>
            <w:rFonts w:ascii="Times New Roman" w:hAnsi="Times New Roman" w:cs="Times New Roman"/>
            <w:noProof/>
          </w:rPr>
          <w:t>ABSTRACT</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_Toc238421385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ii</w:t>
        </w:r>
        <w:r w:rsidRPr="00A12DE2">
          <w:rPr>
            <w:rFonts w:ascii="Times New Roman" w:hAnsi="Times New Roman" w:cs="Times New Roman"/>
            <w:noProof/>
            <w:webHidden/>
          </w:rPr>
          <w:fldChar w:fldCharType="end"/>
        </w:r>
      </w:hyperlink>
    </w:p>
    <w:p w14:paraId="4B6A8863" w14:textId="10E22F90" w:rsidR="00A12DE2" w:rsidRPr="00A12DE2" w:rsidRDefault="00A12DE2">
      <w:pPr>
        <w:pStyle w:val="TOC1"/>
        <w:rPr>
          <w:rFonts w:ascii="Times New Roman" w:eastAsiaTheme="minorEastAsia" w:hAnsi="Times New Roman" w:cs="Times New Roman"/>
          <w:b w:val="0"/>
          <w:bCs w:val="0"/>
          <w:caps w:val="0"/>
          <w:noProof/>
          <w:kern w:val="2"/>
          <w:sz w:val="24"/>
          <w:szCs w:val="24"/>
          <w:lang w:val="en-ID"/>
          <w14:ligatures w14:val="standardContextual"/>
        </w:rPr>
      </w:pPr>
      <w:hyperlink w:anchor="_Toc238421388" w:history="1">
        <w:r w:rsidRPr="00A12DE2">
          <w:rPr>
            <w:rStyle w:val="Hyperlink"/>
            <w:rFonts w:ascii="Times New Roman" w:hAnsi="Times New Roman" w:cs="Times New Roman"/>
            <w:noProof/>
          </w:rPr>
          <w:t>HALAMAN PENGESAHAN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_Toc238421388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iii</w:t>
        </w:r>
        <w:r w:rsidRPr="00A12DE2">
          <w:rPr>
            <w:rFonts w:ascii="Times New Roman" w:hAnsi="Times New Roman" w:cs="Times New Roman"/>
            <w:noProof/>
            <w:webHidden/>
          </w:rPr>
          <w:fldChar w:fldCharType="end"/>
        </w:r>
      </w:hyperlink>
    </w:p>
    <w:p w14:paraId="50FF15EE" w14:textId="5C16CD31" w:rsidR="00A12DE2" w:rsidRPr="00A12DE2" w:rsidRDefault="00A12DE2">
      <w:pPr>
        <w:pStyle w:val="TOC1"/>
        <w:rPr>
          <w:rFonts w:ascii="Times New Roman" w:eastAsiaTheme="minorEastAsia" w:hAnsi="Times New Roman" w:cs="Times New Roman"/>
          <w:b w:val="0"/>
          <w:bCs w:val="0"/>
          <w:caps w:val="0"/>
          <w:noProof/>
          <w:kern w:val="2"/>
          <w:sz w:val="24"/>
          <w:szCs w:val="24"/>
          <w:lang w:val="en-ID"/>
          <w14:ligatures w14:val="standardContextual"/>
        </w:rPr>
      </w:pPr>
      <w:hyperlink w:anchor="_Toc238421389" w:history="1">
        <w:r w:rsidRPr="00A12DE2">
          <w:rPr>
            <w:rStyle w:val="Hyperlink"/>
            <w:rFonts w:ascii="Times New Roman" w:hAnsi="Times New Roman" w:cs="Times New Roman"/>
            <w:noProof/>
          </w:rPr>
          <w:t>PEDOMAN PENGGUNAAN DISERTASI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_Toc238421389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iv</w:t>
        </w:r>
        <w:r w:rsidRPr="00A12DE2">
          <w:rPr>
            <w:rFonts w:ascii="Times New Roman" w:hAnsi="Times New Roman" w:cs="Times New Roman"/>
            <w:noProof/>
            <w:webHidden/>
          </w:rPr>
          <w:fldChar w:fldCharType="end"/>
        </w:r>
      </w:hyperlink>
    </w:p>
    <w:p w14:paraId="64F93D20" w14:textId="0973CB10" w:rsidR="00A12DE2" w:rsidRPr="00A12DE2" w:rsidRDefault="00A12DE2">
      <w:pPr>
        <w:pStyle w:val="TOC1"/>
        <w:rPr>
          <w:rFonts w:ascii="Times New Roman" w:eastAsiaTheme="minorEastAsia" w:hAnsi="Times New Roman" w:cs="Times New Roman"/>
          <w:b w:val="0"/>
          <w:bCs w:val="0"/>
          <w:caps w:val="0"/>
          <w:noProof/>
          <w:kern w:val="2"/>
          <w:sz w:val="24"/>
          <w:szCs w:val="24"/>
          <w:lang w:val="en-ID"/>
          <w14:ligatures w14:val="standardContextual"/>
        </w:rPr>
      </w:pPr>
      <w:hyperlink w:anchor="_Toc238421390" w:history="1">
        <w:r w:rsidRPr="00A12DE2">
          <w:rPr>
            <w:rStyle w:val="Hyperlink"/>
            <w:rFonts w:ascii="Times New Roman" w:hAnsi="Times New Roman" w:cs="Times New Roman"/>
            <w:noProof/>
          </w:rPr>
          <w:t>KATA PENGANTAR</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_Toc238421390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v</w:t>
        </w:r>
        <w:r w:rsidRPr="00A12DE2">
          <w:rPr>
            <w:rFonts w:ascii="Times New Roman" w:hAnsi="Times New Roman" w:cs="Times New Roman"/>
            <w:noProof/>
            <w:webHidden/>
          </w:rPr>
          <w:fldChar w:fldCharType="end"/>
        </w:r>
      </w:hyperlink>
    </w:p>
    <w:p w14:paraId="48AAE385" w14:textId="089AFD03" w:rsidR="00A12DE2" w:rsidRPr="00A12DE2" w:rsidRDefault="00A12DE2">
      <w:pPr>
        <w:pStyle w:val="TOC1"/>
        <w:rPr>
          <w:rFonts w:ascii="Times New Roman" w:eastAsiaTheme="minorEastAsia" w:hAnsi="Times New Roman" w:cs="Times New Roman"/>
          <w:b w:val="0"/>
          <w:bCs w:val="0"/>
          <w:caps w:val="0"/>
          <w:noProof/>
          <w:kern w:val="2"/>
          <w:sz w:val="24"/>
          <w:szCs w:val="24"/>
          <w:lang w:val="en-ID"/>
          <w14:ligatures w14:val="standardContextual"/>
        </w:rPr>
      </w:pPr>
      <w:hyperlink w:anchor="_Toc238421391" w:history="1">
        <w:r w:rsidRPr="00A12DE2">
          <w:rPr>
            <w:rStyle w:val="Hyperlink"/>
            <w:rFonts w:ascii="Times New Roman" w:hAnsi="Times New Roman" w:cs="Times New Roman"/>
            <w:noProof/>
          </w:rPr>
          <w:t>DAFTAR GAMBAR DAN ILUSTRASI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_Toc238421391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xii</w:t>
        </w:r>
        <w:r w:rsidRPr="00A12DE2">
          <w:rPr>
            <w:rFonts w:ascii="Times New Roman" w:hAnsi="Times New Roman" w:cs="Times New Roman"/>
            <w:noProof/>
            <w:webHidden/>
          </w:rPr>
          <w:fldChar w:fldCharType="end"/>
        </w:r>
      </w:hyperlink>
    </w:p>
    <w:p w14:paraId="5EE7388F" w14:textId="51D95870" w:rsidR="00A12DE2" w:rsidRPr="00A12DE2" w:rsidRDefault="00A12DE2">
      <w:pPr>
        <w:pStyle w:val="TOC1"/>
        <w:rPr>
          <w:rFonts w:ascii="Times New Roman" w:eastAsiaTheme="minorEastAsia" w:hAnsi="Times New Roman" w:cs="Times New Roman"/>
          <w:b w:val="0"/>
          <w:bCs w:val="0"/>
          <w:caps w:val="0"/>
          <w:noProof/>
          <w:kern w:val="2"/>
          <w:sz w:val="24"/>
          <w:szCs w:val="24"/>
          <w:lang w:val="en-ID"/>
          <w14:ligatures w14:val="standardContextual"/>
        </w:rPr>
      </w:pPr>
      <w:hyperlink w:anchor="_Toc238421392" w:history="1">
        <w:r w:rsidRPr="00A12DE2">
          <w:rPr>
            <w:rStyle w:val="Hyperlink"/>
            <w:rFonts w:ascii="Times New Roman" w:hAnsi="Times New Roman" w:cs="Times New Roman"/>
            <w:noProof/>
          </w:rPr>
          <w:t>DAFTAR TABEL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_Toc238421392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xviii</w:t>
        </w:r>
        <w:r w:rsidRPr="00A12DE2">
          <w:rPr>
            <w:rFonts w:ascii="Times New Roman" w:hAnsi="Times New Roman" w:cs="Times New Roman"/>
            <w:noProof/>
            <w:webHidden/>
          </w:rPr>
          <w:fldChar w:fldCharType="end"/>
        </w:r>
      </w:hyperlink>
    </w:p>
    <w:p w14:paraId="6771BE95" w14:textId="3B920A19" w:rsidR="00A12DE2" w:rsidRPr="00A12DE2" w:rsidRDefault="00A12DE2">
      <w:pPr>
        <w:pStyle w:val="TOC1"/>
        <w:rPr>
          <w:rFonts w:ascii="Times New Roman" w:eastAsiaTheme="minorEastAsia" w:hAnsi="Times New Roman" w:cs="Times New Roman"/>
          <w:b w:val="0"/>
          <w:bCs w:val="0"/>
          <w:caps w:val="0"/>
          <w:noProof/>
          <w:kern w:val="2"/>
          <w:sz w:val="24"/>
          <w:szCs w:val="24"/>
          <w:lang w:val="en-ID"/>
          <w14:ligatures w14:val="standardContextual"/>
        </w:rPr>
      </w:pPr>
      <w:hyperlink w:anchor="_Toc238421393" w:history="1">
        <w:r w:rsidRPr="00A12DE2">
          <w:rPr>
            <w:rStyle w:val="Hyperlink"/>
            <w:rFonts w:ascii="Times New Roman" w:hAnsi="Times New Roman" w:cs="Times New Roman"/>
            <w:noProof/>
          </w:rPr>
          <w:t>DAFTAR SINGKATAN DAN LAMBANG</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_Toc238421393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xx</w:t>
        </w:r>
        <w:r w:rsidRPr="00A12DE2">
          <w:rPr>
            <w:rFonts w:ascii="Times New Roman" w:hAnsi="Times New Roman" w:cs="Times New Roman"/>
            <w:noProof/>
            <w:webHidden/>
          </w:rPr>
          <w:fldChar w:fldCharType="end"/>
        </w:r>
      </w:hyperlink>
    </w:p>
    <w:p w14:paraId="11A944E8" w14:textId="709D2664" w:rsidR="00A12DE2" w:rsidRPr="00A12DE2" w:rsidRDefault="00A12DE2">
      <w:pPr>
        <w:pStyle w:val="TOC1"/>
        <w:tabs>
          <w:tab w:val="left" w:pos="1540"/>
        </w:tabs>
        <w:rPr>
          <w:rFonts w:ascii="Times New Roman" w:eastAsiaTheme="minorEastAsia" w:hAnsi="Times New Roman" w:cs="Times New Roman"/>
          <w:b w:val="0"/>
          <w:bCs w:val="0"/>
          <w:caps w:val="0"/>
          <w:noProof/>
          <w:kern w:val="2"/>
          <w:sz w:val="24"/>
          <w:szCs w:val="24"/>
          <w:lang w:val="en-ID"/>
          <w14:ligatures w14:val="standardContextual"/>
        </w:rPr>
      </w:pPr>
      <w:hyperlink w:anchor="_Toc238421394" w:history="1">
        <w:r w:rsidRPr="00A12DE2">
          <w:rPr>
            <w:rStyle w:val="Hyperlink"/>
            <w:rFonts w:ascii="Times New Roman" w:hAnsi="Times New Roman" w:cs="Times New Roman"/>
            <w:noProof/>
          </w:rPr>
          <w:t>Bab I</w:t>
        </w:r>
        <w:r w:rsidRPr="00A12DE2">
          <w:rPr>
            <w:rFonts w:ascii="Times New Roman" w:eastAsiaTheme="minorEastAsia" w:hAnsi="Times New Roman" w:cs="Times New Roman"/>
            <w:b w:val="0"/>
            <w:bCs w:val="0"/>
            <w:caps w:val="0"/>
            <w:noProof/>
            <w:kern w:val="2"/>
            <w:sz w:val="24"/>
            <w:szCs w:val="24"/>
            <w:lang w:val="en-ID"/>
            <w14:ligatures w14:val="standardContextual"/>
          </w:rPr>
          <w:tab/>
        </w:r>
        <w:r w:rsidRPr="00A12DE2">
          <w:rPr>
            <w:rStyle w:val="Hyperlink"/>
            <w:rFonts w:ascii="Times New Roman" w:hAnsi="Times New Roman" w:cs="Times New Roman"/>
            <w:noProof/>
          </w:rPr>
          <w:t>Pendahuluan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_Toc238421394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w:t>
        </w:r>
        <w:r w:rsidRPr="00A12DE2">
          <w:rPr>
            <w:rFonts w:ascii="Times New Roman" w:hAnsi="Times New Roman" w:cs="Times New Roman"/>
            <w:noProof/>
            <w:webHidden/>
          </w:rPr>
          <w:fldChar w:fldCharType="end"/>
        </w:r>
      </w:hyperlink>
    </w:p>
    <w:p w14:paraId="25C5258A" w14:textId="647B284B"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395" w:history="1">
        <w:r w:rsidRPr="00A12DE2">
          <w:rPr>
            <w:rStyle w:val="Hyperlink"/>
            <w:rFonts w:ascii="Times New Roman" w:hAnsi="Times New Roman" w:cs="Times New Roman"/>
            <w:noProof/>
          </w:rPr>
          <w:t>I.1 Latar Belakang</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_Toc238421395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w:t>
        </w:r>
        <w:r w:rsidRPr="00A12DE2">
          <w:rPr>
            <w:rFonts w:ascii="Times New Roman" w:hAnsi="Times New Roman" w:cs="Times New Roman"/>
            <w:noProof/>
            <w:webHidden/>
          </w:rPr>
          <w:fldChar w:fldCharType="end"/>
        </w:r>
      </w:hyperlink>
    </w:p>
    <w:p w14:paraId="173DEDE3" w14:textId="2FD97C24"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396" w:history="1">
        <w:r w:rsidRPr="00A12DE2">
          <w:rPr>
            <w:rStyle w:val="Hyperlink"/>
            <w:rFonts w:ascii="Times New Roman" w:hAnsi="Times New Roman" w:cs="Times New Roman"/>
            <w:noProof/>
          </w:rPr>
          <w:t>I.2 Rumusan Penelitian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_Toc238421396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8</w:t>
        </w:r>
        <w:r w:rsidRPr="00A12DE2">
          <w:rPr>
            <w:rFonts w:ascii="Times New Roman" w:hAnsi="Times New Roman" w:cs="Times New Roman"/>
            <w:noProof/>
            <w:webHidden/>
          </w:rPr>
          <w:fldChar w:fldCharType="end"/>
        </w:r>
      </w:hyperlink>
    </w:p>
    <w:p w14:paraId="3DDBCD45" w14:textId="47E37E20"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397" w:history="1">
        <w:r w:rsidRPr="00A12DE2">
          <w:rPr>
            <w:rStyle w:val="Hyperlink"/>
            <w:rFonts w:ascii="Times New Roman" w:hAnsi="Times New Roman" w:cs="Times New Roman"/>
            <w:noProof/>
          </w:rPr>
          <w:t>I.3 Tujuan Penelitian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_Toc238421397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16</w:t>
        </w:r>
        <w:r w:rsidRPr="00A12DE2">
          <w:rPr>
            <w:rFonts w:ascii="Times New Roman" w:hAnsi="Times New Roman" w:cs="Times New Roman"/>
            <w:noProof/>
            <w:webHidden/>
          </w:rPr>
          <w:fldChar w:fldCharType="end"/>
        </w:r>
      </w:hyperlink>
    </w:p>
    <w:p w14:paraId="345EA590" w14:textId="79138A18"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398" w:history="1">
        <w:r w:rsidRPr="00A12DE2">
          <w:rPr>
            <w:rStyle w:val="Hyperlink"/>
            <w:rFonts w:ascii="Times New Roman" w:hAnsi="Times New Roman" w:cs="Times New Roman"/>
            <w:noProof/>
          </w:rPr>
          <w:t>I.4 Manfaat Penelitian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_Toc238421398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17</w:t>
        </w:r>
        <w:r w:rsidRPr="00A12DE2">
          <w:rPr>
            <w:rFonts w:ascii="Times New Roman" w:hAnsi="Times New Roman" w:cs="Times New Roman"/>
            <w:noProof/>
            <w:webHidden/>
          </w:rPr>
          <w:fldChar w:fldCharType="end"/>
        </w:r>
      </w:hyperlink>
    </w:p>
    <w:p w14:paraId="2E024275" w14:textId="59658877"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399" w:history="1">
        <w:r w:rsidRPr="00A12DE2">
          <w:rPr>
            <w:rStyle w:val="Hyperlink"/>
            <w:rFonts w:ascii="Times New Roman" w:hAnsi="Times New Roman" w:cs="Times New Roman"/>
            <w:noProof/>
          </w:rPr>
          <w:t>I.5 Kontribusi dan Kebaruan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_Toc238421399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18</w:t>
        </w:r>
        <w:r w:rsidRPr="00A12DE2">
          <w:rPr>
            <w:rFonts w:ascii="Times New Roman" w:hAnsi="Times New Roman" w:cs="Times New Roman"/>
            <w:noProof/>
            <w:webHidden/>
          </w:rPr>
          <w:fldChar w:fldCharType="end"/>
        </w:r>
      </w:hyperlink>
    </w:p>
    <w:p w14:paraId="27BC3E60" w14:textId="2126A106"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00" w:history="1">
        <w:r w:rsidRPr="00A12DE2">
          <w:rPr>
            <w:rStyle w:val="Hyperlink"/>
            <w:rFonts w:ascii="Times New Roman" w:hAnsi="Times New Roman" w:cs="Times New Roman"/>
            <w:noProof/>
          </w:rPr>
          <w:t>I.6 Metodologi Penelitian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_Toc238421400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22</w:t>
        </w:r>
        <w:r w:rsidRPr="00A12DE2">
          <w:rPr>
            <w:rFonts w:ascii="Times New Roman" w:hAnsi="Times New Roman" w:cs="Times New Roman"/>
            <w:noProof/>
            <w:webHidden/>
          </w:rPr>
          <w:fldChar w:fldCharType="end"/>
        </w:r>
      </w:hyperlink>
    </w:p>
    <w:p w14:paraId="7BB1A15E" w14:textId="21D25C1D"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01"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I.6.1</w:t>
        </w:r>
        <w:r w:rsidRPr="00A12DE2">
          <w:rPr>
            <w:rStyle w:val="Hyperlink"/>
            <w:rFonts w:ascii="Times New Roman" w:hAnsi="Times New Roman" w:cs="Times New Roman"/>
            <w:noProof/>
          </w:rPr>
          <w:t xml:space="preserve"> Tahap Perencanaan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_Toc238421401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22</w:t>
        </w:r>
        <w:r w:rsidRPr="00A12DE2">
          <w:rPr>
            <w:rFonts w:ascii="Times New Roman" w:hAnsi="Times New Roman" w:cs="Times New Roman"/>
            <w:noProof/>
            <w:webHidden/>
          </w:rPr>
          <w:fldChar w:fldCharType="end"/>
        </w:r>
      </w:hyperlink>
    </w:p>
    <w:p w14:paraId="688891B3" w14:textId="7D63DFFA"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02"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I.6.2</w:t>
        </w:r>
        <w:r w:rsidRPr="00A12DE2">
          <w:rPr>
            <w:rStyle w:val="Hyperlink"/>
            <w:rFonts w:ascii="Times New Roman" w:hAnsi="Times New Roman" w:cs="Times New Roman"/>
            <w:noProof/>
          </w:rPr>
          <w:t xml:space="preserve"> Rancangan dan Persiapan Penelitian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_Toc238421402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23</w:t>
        </w:r>
        <w:r w:rsidRPr="00A12DE2">
          <w:rPr>
            <w:rFonts w:ascii="Times New Roman" w:hAnsi="Times New Roman" w:cs="Times New Roman"/>
            <w:noProof/>
            <w:webHidden/>
          </w:rPr>
          <w:fldChar w:fldCharType="end"/>
        </w:r>
      </w:hyperlink>
    </w:p>
    <w:p w14:paraId="5A4A7849" w14:textId="073A2B0A"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03"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I.6.3</w:t>
        </w:r>
        <w:r w:rsidRPr="00A12DE2">
          <w:rPr>
            <w:rStyle w:val="Hyperlink"/>
            <w:rFonts w:ascii="Times New Roman" w:hAnsi="Times New Roman" w:cs="Times New Roman"/>
            <w:noProof/>
          </w:rPr>
          <w:t xml:space="preserve"> Pengembangan Model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_Toc238421403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24</w:t>
        </w:r>
        <w:r w:rsidRPr="00A12DE2">
          <w:rPr>
            <w:rFonts w:ascii="Times New Roman" w:hAnsi="Times New Roman" w:cs="Times New Roman"/>
            <w:noProof/>
            <w:webHidden/>
          </w:rPr>
          <w:fldChar w:fldCharType="end"/>
        </w:r>
      </w:hyperlink>
    </w:p>
    <w:p w14:paraId="75F576D0" w14:textId="3C536392"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04"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I.6.4</w:t>
        </w:r>
        <w:r w:rsidRPr="00A12DE2">
          <w:rPr>
            <w:rStyle w:val="Hyperlink"/>
            <w:rFonts w:ascii="Times New Roman" w:hAnsi="Times New Roman" w:cs="Times New Roman"/>
            <w:noProof/>
          </w:rPr>
          <w:t xml:space="preserve"> Komparasi Model dengan Industri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_Toc238421404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24</w:t>
        </w:r>
        <w:r w:rsidRPr="00A12DE2">
          <w:rPr>
            <w:rFonts w:ascii="Times New Roman" w:hAnsi="Times New Roman" w:cs="Times New Roman"/>
            <w:noProof/>
            <w:webHidden/>
          </w:rPr>
          <w:fldChar w:fldCharType="end"/>
        </w:r>
      </w:hyperlink>
    </w:p>
    <w:p w14:paraId="64DBF1C9" w14:textId="692B9414"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05"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I.6.5</w:t>
        </w:r>
        <w:r w:rsidRPr="00A12DE2">
          <w:rPr>
            <w:rStyle w:val="Hyperlink"/>
            <w:rFonts w:ascii="Times New Roman" w:hAnsi="Times New Roman" w:cs="Times New Roman"/>
            <w:noProof/>
          </w:rPr>
          <w:t xml:space="preserve"> Aksi untuk Perbaikan Situasi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_Toc238421405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25</w:t>
        </w:r>
        <w:r w:rsidRPr="00A12DE2">
          <w:rPr>
            <w:rFonts w:ascii="Times New Roman" w:hAnsi="Times New Roman" w:cs="Times New Roman"/>
            <w:noProof/>
            <w:webHidden/>
          </w:rPr>
          <w:fldChar w:fldCharType="end"/>
        </w:r>
      </w:hyperlink>
    </w:p>
    <w:p w14:paraId="64D79F55" w14:textId="7B9420A4"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06"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I.6.6</w:t>
        </w:r>
        <w:r w:rsidRPr="00A12DE2">
          <w:rPr>
            <w:rStyle w:val="Hyperlink"/>
            <w:rFonts w:ascii="Times New Roman" w:hAnsi="Times New Roman" w:cs="Times New Roman"/>
            <w:noProof/>
          </w:rPr>
          <w:t xml:space="preserve"> Tahap Kesimpulan dan Saran Penelitian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_Toc238421406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25</w:t>
        </w:r>
        <w:r w:rsidRPr="00A12DE2">
          <w:rPr>
            <w:rFonts w:ascii="Times New Roman" w:hAnsi="Times New Roman" w:cs="Times New Roman"/>
            <w:noProof/>
            <w:webHidden/>
          </w:rPr>
          <w:fldChar w:fldCharType="end"/>
        </w:r>
      </w:hyperlink>
    </w:p>
    <w:p w14:paraId="3F086EA0" w14:textId="4E7392B2"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07" w:history="1">
        <w:r w:rsidRPr="00A12DE2">
          <w:rPr>
            <w:rStyle w:val="Hyperlink"/>
            <w:rFonts w:ascii="Times New Roman" w:hAnsi="Times New Roman" w:cs="Times New Roman"/>
            <w:noProof/>
          </w:rPr>
          <w:t>I.7 Batasan dan Asumsi Penelitian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_Toc238421407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27</w:t>
        </w:r>
        <w:r w:rsidRPr="00A12DE2">
          <w:rPr>
            <w:rFonts w:ascii="Times New Roman" w:hAnsi="Times New Roman" w:cs="Times New Roman"/>
            <w:noProof/>
            <w:webHidden/>
          </w:rPr>
          <w:fldChar w:fldCharType="end"/>
        </w:r>
      </w:hyperlink>
    </w:p>
    <w:p w14:paraId="4188B56F" w14:textId="3151A63E"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08" w:history="1">
        <w:r w:rsidRPr="00A12DE2">
          <w:rPr>
            <w:rStyle w:val="Hyperlink"/>
            <w:rFonts w:ascii="Times New Roman" w:hAnsi="Times New Roman" w:cs="Times New Roman"/>
            <w:noProof/>
          </w:rPr>
          <w:t>I.8 Sistematika Penulisan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_Toc238421408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28</w:t>
        </w:r>
        <w:r w:rsidRPr="00A12DE2">
          <w:rPr>
            <w:rFonts w:ascii="Times New Roman" w:hAnsi="Times New Roman" w:cs="Times New Roman"/>
            <w:noProof/>
            <w:webHidden/>
          </w:rPr>
          <w:fldChar w:fldCharType="end"/>
        </w:r>
      </w:hyperlink>
    </w:p>
    <w:p w14:paraId="34A53DD7" w14:textId="13024FAC" w:rsidR="00A12DE2" w:rsidRPr="00A12DE2" w:rsidRDefault="00A12DE2">
      <w:pPr>
        <w:pStyle w:val="TOC1"/>
        <w:tabs>
          <w:tab w:val="left" w:pos="1540"/>
        </w:tabs>
        <w:rPr>
          <w:rFonts w:ascii="Times New Roman" w:eastAsiaTheme="minorEastAsia" w:hAnsi="Times New Roman" w:cs="Times New Roman"/>
          <w:b w:val="0"/>
          <w:bCs w:val="0"/>
          <w:caps w:val="0"/>
          <w:noProof/>
          <w:kern w:val="2"/>
          <w:sz w:val="24"/>
          <w:szCs w:val="24"/>
          <w:lang w:val="en-ID"/>
          <w14:ligatures w14:val="standardContextual"/>
        </w:rPr>
      </w:pPr>
      <w:hyperlink w:anchor="_Toc238421409" w:history="1">
        <w:r w:rsidRPr="00A12DE2">
          <w:rPr>
            <w:rStyle w:val="Hyperlink"/>
            <w:rFonts w:ascii="Times New Roman" w:hAnsi="Times New Roman" w:cs="Times New Roman"/>
            <w:noProof/>
          </w:rPr>
          <w:t>Bab II</w:t>
        </w:r>
        <w:r w:rsidRPr="00A12DE2">
          <w:rPr>
            <w:rFonts w:ascii="Times New Roman" w:eastAsiaTheme="minorEastAsia" w:hAnsi="Times New Roman" w:cs="Times New Roman"/>
            <w:b w:val="0"/>
            <w:bCs w:val="0"/>
            <w:caps w:val="0"/>
            <w:noProof/>
            <w:kern w:val="2"/>
            <w:sz w:val="24"/>
            <w:szCs w:val="24"/>
            <w:lang w:val="en-ID"/>
            <w14:ligatures w14:val="standardContextual"/>
          </w:rPr>
          <w:tab/>
        </w:r>
        <w:r w:rsidRPr="00A12DE2">
          <w:rPr>
            <w:rStyle w:val="Hyperlink"/>
            <w:rFonts w:ascii="Times New Roman" w:hAnsi="Times New Roman" w:cs="Times New Roman"/>
            <w:noProof/>
          </w:rPr>
          <w:t>Tinjauan Pustaka</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_Toc238421409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31</w:t>
        </w:r>
        <w:r w:rsidRPr="00A12DE2">
          <w:rPr>
            <w:rFonts w:ascii="Times New Roman" w:hAnsi="Times New Roman" w:cs="Times New Roman"/>
            <w:noProof/>
            <w:webHidden/>
          </w:rPr>
          <w:fldChar w:fldCharType="end"/>
        </w:r>
      </w:hyperlink>
    </w:p>
    <w:p w14:paraId="424224C4" w14:textId="40A666A4"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10" w:history="1">
        <w:r w:rsidRPr="00A12DE2">
          <w:rPr>
            <w:rStyle w:val="Hyperlink"/>
            <w:rFonts w:ascii="Times New Roman" w:hAnsi="Times New Roman" w:cs="Times New Roman"/>
            <w:noProof/>
          </w:rPr>
          <w:t>II.1 Perawatan Prediktif dan Industri 4.0</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_Toc238421410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31</w:t>
        </w:r>
        <w:r w:rsidRPr="00A12DE2">
          <w:rPr>
            <w:rFonts w:ascii="Times New Roman" w:hAnsi="Times New Roman" w:cs="Times New Roman"/>
            <w:noProof/>
            <w:webHidden/>
          </w:rPr>
          <w:fldChar w:fldCharType="end"/>
        </w:r>
      </w:hyperlink>
    </w:p>
    <w:p w14:paraId="7E894DDD" w14:textId="3DC5F34D"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11"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II.1.1</w:t>
        </w:r>
        <w:r w:rsidRPr="00A12DE2">
          <w:rPr>
            <w:rStyle w:val="Hyperlink"/>
            <w:rFonts w:ascii="Times New Roman" w:hAnsi="Times New Roman" w:cs="Times New Roman"/>
            <w:noProof/>
          </w:rPr>
          <w:t xml:space="preserve"> Evolusi Perawatan: Korektif, Preventif, dan Prediktif</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_Toc238421411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31</w:t>
        </w:r>
        <w:r w:rsidRPr="00A12DE2">
          <w:rPr>
            <w:rFonts w:ascii="Times New Roman" w:hAnsi="Times New Roman" w:cs="Times New Roman"/>
            <w:noProof/>
            <w:webHidden/>
          </w:rPr>
          <w:fldChar w:fldCharType="end"/>
        </w:r>
      </w:hyperlink>
    </w:p>
    <w:p w14:paraId="747D0F3E" w14:textId="00BE1F92"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12"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II.1.2</w:t>
        </w:r>
        <w:r w:rsidRPr="00A12DE2">
          <w:rPr>
            <w:rStyle w:val="Hyperlink"/>
            <w:rFonts w:ascii="Times New Roman" w:hAnsi="Times New Roman" w:cs="Times New Roman"/>
            <w:noProof/>
          </w:rPr>
          <w:t xml:space="preserve"> Ekosistem IoT dan Konteks Making Indonesia 4.0</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_Toc238421412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32</w:t>
        </w:r>
        <w:r w:rsidRPr="00A12DE2">
          <w:rPr>
            <w:rFonts w:ascii="Times New Roman" w:hAnsi="Times New Roman" w:cs="Times New Roman"/>
            <w:noProof/>
            <w:webHidden/>
          </w:rPr>
          <w:fldChar w:fldCharType="end"/>
        </w:r>
      </w:hyperlink>
    </w:p>
    <w:p w14:paraId="7CBEB661" w14:textId="2AEBBEF9"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13" w:history="1">
        <w:r w:rsidRPr="00A12DE2">
          <w:rPr>
            <w:rStyle w:val="Hyperlink"/>
            <w:rFonts w:ascii="Times New Roman" w:hAnsi="Times New Roman" w:cs="Times New Roman"/>
            <w:noProof/>
          </w:rPr>
          <w:t xml:space="preserve">II.2 Vibrasi </w:t>
        </w:r>
        <w:r w:rsidRPr="00A12DE2">
          <w:rPr>
            <w:rStyle w:val="Hyperlink"/>
            <w:rFonts w:ascii="Times New Roman" w:hAnsi="Times New Roman" w:cs="Times New Roman"/>
            <w:i/>
            <w:iCs/>
            <w:noProof/>
          </w:rPr>
          <w:t>Rolling Element Bearing</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_Toc238421413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33</w:t>
        </w:r>
        <w:r w:rsidRPr="00A12DE2">
          <w:rPr>
            <w:rFonts w:ascii="Times New Roman" w:hAnsi="Times New Roman" w:cs="Times New Roman"/>
            <w:noProof/>
            <w:webHidden/>
          </w:rPr>
          <w:fldChar w:fldCharType="end"/>
        </w:r>
      </w:hyperlink>
    </w:p>
    <w:p w14:paraId="3B67A6FE" w14:textId="6E3DBD1A"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14"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II.2.1</w:t>
        </w:r>
        <w:r w:rsidRPr="00A12DE2">
          <w:rPr>
            <w:rStyle w:val="Hyperlink"/>
            <w:rFonts w:ascii="Times New Roman" w:hAnsi="Times New Roman" w:cs="Times New Roman"/>
            <w:noProof/>
          </w:rPr>
          <w:t xml:space="preserve"> Frekuensi Karakteristik Bearing</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_Toc238421414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34</w:t>
        </w:r>
        <w:r w:rsidRPr="00A12DE2">
          <w:rPr>
            <w:rFonts w:ascii="Times New Roman" w:hAnsi="Times New Roman" w:cs="Times New Roman"/>
            <w:noProof/>
            <w:webHidden/>
          </w:rPr>
          <w:fldChar w:fldCharType="end"/>
        </w:r>
      </w:hyperlink>
    </w:p>
    <w:p w14:paraId="127E2C94" w14:textId="183698C8"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15"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II.2.2</w:t>
        </w:r>
        <w:r w:rsidRPr="00A12DE2">
          <w:rPr>
            <w:rStyle w:val="Hyperlink"/>
            <w:rFonts w:ascii="Times New Roman" w:hAnsi="Times New Roman" w:cs="Times New Roman"/>
            <w:noProof/>
          </w:rPr>
          <w:t xml:space="preserve"> Analisis Envelope dan Kurtogram Spektral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_Toc238421415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35</w:t>
        </w:r>
        <w:r w:rsidRPr="00A12DE2">
          <w:rPr>
            <w:rFonts w:ascii="Times New Roman" w:hAnsi="Times New Roman" w:cs="Times New Roman"/>
            <w:noProof/>
            <w:webHidden/>
          </w:rPr>
          <w:fldChar w:fldCharType="end"/>
        </w:r>
      </w:hyperlink>
    </w:p>
    <w:p w14:paraId="0D80D620" w14:textId="0B9C7695"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16" w:history="1">
        <w:r w:rsidRPr="00A12DE2">
          <w:rPr>
            <w:rStyle w:val="Hyperlink"/>
            <w:rFonts w:ascii="Times New Roman" w:hAnsi="Times New Roman" w:cs="Times New Roman"/>
            <w:noProof/>
          </w:rPr>
          <w:t xml:space="preserve">II.3 Diagnostik </w:t>
        </w:r>
        <w:r w:rsidRPr="00A12DE2">
          <w:rPr>
            <w:rStyle w:val="Hyperlink"/>
            <w:rFonts w:ascii="Times New Roman" w:hAnsi="Times New Roman" w:cs="Times New Roman"/>
            <w:i/>
            <w:iCs/>
            <w:noProof/>
          </w:rPr>
          <w:t>Rolling Element Bearing</w:t>
        </w:r>
        <w:r w:rsidRPr="00A12DE2">
          <w:rPr>
            <w:rStyle w:val="Hyperlink"/>
            <w:rFonts w:ascii="Times New Roman" w:hAnsi="Times New Roman" w:cs="Times New Roman"/>
            <w:noProof/>
          </w:rPr>
          <w:t xml:space="preserve"> Berbasis </w:t>
        </w:r>
        <w:r w:rsidRPr="00A12DE2">
          <w:rPr>
            <w:rStyle w:val="Hyperlink"/>
            <w:rFonts w:ascii="Times New Roman" w:hAnsi="Times New Roman" w:cs="Times New Roman"/>
            <w:i/>
            <w:iCs/>
            <w:noProof/>
          </w:rPr>
          <w:t>Deep Learning</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_Toc238421416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36</w:t>
        </w:r>
        <w:r w:rsidRPr="00A12DE2">
          <w:rPr>
            <w:rFonts w:ascii="Times New Roman" w:hAnsi="Times New Roman" w:cs="Times New Roman"/>
            <w:noProof/>
            <w:webHidden/>
          </w:rPr>
          <w:fldChar w:fldCharType="end"/>
        </w:r>
      </w:hyperlink>
    </w:p>
    <w:p w14:paraId="22A3517C" w14:textId="5628D99C"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17"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II.3.1</w:t>
        </w:r>
        <w:r w:rsidRPr="00A12DE2">
          <w:rPr>
            <w:rStyle w:val="Hyperlink"/>
            <w:rFonts w:ascii="Times New Roman" w:hAnsi="Times New Roman" w:cs="Times New Roman"/>
            <w:noProof/>
          </w:rPr>
          <w:t xml:space="preserve"> Evolusi Arsitektur Diagnostik</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_Toc238421417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37</w:t>
        </w:r>
        <w:r w:rsidRPr="00A12DE2">
          <w:rPr>
            <w:rFonts w:ascii="Times New Roman" w:hAnsi="Times New Roman" w:cs="Times New Roman"/>
            <w:noProof/>
            <w:webHidden/>
          </w:rPr>
          <w:fldChar w:fldCharType="end"/>
        </w:r>
      </w:hyperlink>
    </w:p>
    <w:p w14:paraId="6E79BCF0" w14:textId="0D455534"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18"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II.3.2</w:t>
        </w:r>
        <w:r w:rsidRPr="00A12DE2">
          <w:rPr>
            <w:rStyle w:val="Hyperlink"/>
            <w:rFonts w:ascii="Times New Roman" w:hAnsi="Times New Roman" w:cs="Times New Roman"/>
            <w:noProof/>
          </w:rPr>
          <w:t xml:space="preserve"> Transfer Learning dan Domain Adaptation: Tren dan Posisi Penelitian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_Toc238421418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38</w:t>
        </w:r>
        <w:r w:rsidRPr="00A12DE2">
          <w:rPr>
            <w:rFonts w:ascii="Times New Roman" w:hAnsi="Times New Roman" w:cs="Times New Roman"/>
            <w:noProof/>
            <w:webHidden/>
          </w:rPr>
          <w:fldChar w:fldCharType="end"/>
        </w:r>
      </w:hyperlink>
    </w:p>
    <w:p w14:paraId="4F523A8C" w14:textId="03689FB4"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19"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II.3.3</w:t>
        </w:r>
        <w:r w:rsidRPr="00A12DE2">
          <w:rPr>
            <w:rStyle w:val="Hyperlink"/>
            <w:rFonts w:ascii="Times New Roman" w:hAnsi="Times New Roman" w:cs="Times New Roman"/>
            <w:noProof/>
          </w:rPr>
          <w:t xml:space="preserve"> Dataset CWRU dan Isu Temporal Leakage</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_Toc238421419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38</w:t>
        </w:r>
        <w:r w:rsidRPr="00A12DE2">
          <w:rPr>
            <w:rFonts w:ascii="Times New Roman" w:hAnsi="Times New Roman" w:cs="Times New Roman"/>
            <w:noProof/>
            <w:webHidden/>
          </w:rPr>
          <w:fldChar w:fldCharType="end"/>
        </w:r>
      </w:hyperlink>
    </w:p>
    <w:p w14:paraId="209CF456" w14:textId="663779DF"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20"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II.3.4</w:t>
        </w:r>
        <w:r w:rsidRPr="00A12DE2">
          <w:rPr>
            <w:rStyle w:val="Hyperlink"/>
            <w:rFonts w:ascii="Times New Roman" w:hAnsi="Times New Roman" w:cs="Times New Roman"/>
            <w:noProof/>
          </w:rPr>
          <w:t xml:space="preserve"> Klasifikasi Bearing dengan Multi-Model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_Toc238421420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39</w:t>
        </w:r>
        <w:r w:rsidRPr="00A12DE2">
          <w:rPr>
            <w:rFonts w:ascii="Times New Roman" w:hAnsi="Times New Roman" w:cs="Times New Roman"/>
            <w:noProof/>
            <w:webHidden/>
          </w:rPr>
          <w:fldChar w:fldCharType="end"/>
        </w:r>
      </w:hyperlink>
    </w:p>
    <w:p w14:paraId="40565B2A" w14:textId="5A35C0FB"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21" w:history="1">
        <w:r w:rsidRPr="00A12DE2">
          <w:rPr>
            <w:rStyle w:val="Hyperlink"/>
            <w:rFonts w:ascii="Times New Roman" w:hAnsi="Times New Roman" w:cs="Times New Roman"/>
            <w:noProof/>
          </w:rPr>
          <w:t>II.4</w:t>
        </w:r>
        <w:r w:rsidRPr="00A12DE2">
          <w:rPr>
            <w:rStyle w:val="Hyperlink"/>
            <w:rFonts w:ascii="Times New Roman" w:hAnsi="Times New Roman" w:cs="Times New Roman"/>
            <w:i/>
            <w:iCs/>
            <w:noProof/>
          </w:rPr>
          <w:t xml:space="preserve"> Explainable AI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_Toc238421421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42</w:t>
        </w:r>
        <w:r w:rsidRPr="00A12DE2">
          <w:rPr>
            <w:rFonts w:ascii="Times New Roman" w:hAnsi="Times New Roman" w:cs="Times New Roman"/>
            <w:noProof/>
            <w:webHidden/>
          </w:rPr>
          <w:fldChar w:fldCharType="end"/>
        </w:r>
      </w:hyperlink>
    </w:p>
    <w:p w14:paraId="4BF41E84" w14:textId="3F341981"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22"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II.4.1</w:t>
        </w:r>
        <w:r w:rsidRPr="00A12DE2">
          <w:rPr>
            <w:rStyle w:val="Hyperlink"/>
            <w:rFonts w:ascii="Times New Roman" w:hAnsi="Times New Roman" w:cs="Times New Roman"/>
            <w:noProof/>
          </w:rPr>
          <w:t xml:space="preserve"> Taksonomi Metode XAI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_Toc238421422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42</w:t>
        </w:r>
        <w:r w:rsidRPr="00A12DE2">
          <w:rPr>
            <w:rFonts w:ascii="Times New Roman" w:hAnsi="Times New Roman" w:cs="Times New Roman"/>
            <w:noProof/>
            <w:webHidden/>
          </w:rPr>
          <w:fldChar w:fldCharType="end"/>
        </w:r>
      </w:hyperlink>
    </w:p>
    <w:p w14:paraId="6F4399FF" w14:textId="79A76675"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23"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II.4.2</w:t>
        </w:r>
        <w:r w:rsidRPr="00A12DE2">
          <w:rPr>
            <w:rStyle w:val="Hyperlink"/>
            <w:rFonts w:ascii="Times New Roman" w:hAnsi="Times New Roman" w:cs="Times New Roman"/>
            <w:noProof/>
          </w:rPr>
          <w:t xml:space="preserve"> SHAP DeepExplainer</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_Toc238421423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43</w:t>
        </w:r>
        <w:r w:rsidRPr="00A12DE2">
          <w:rPr>
            <w:rFonts w:ascii="Times New Roman" w:hAnsi="Times New Roman" w:cs="Times New Roman"/>
            <w:noProof/>
            <w:webHidden/>
          </w:rPr>
          <w:fldChar w:fldCharType="end"/>
        </w:r>
      </w:hyperlink>
    </w:p>
    <w:p w14:paraId="0F77C8FF" w14:textId="301B874C"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24"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II.4.3</w:t>
        </w:r>
        <w:r w:rsidRPr="00A12DE2">
          <w:rPr>
            <w:rStyle w:val="Hyperlink"/>
            <w:rFonts w:ascii="Times New Roman" w:hAnsi="Times New Roman" w:cs="Times New Roman"/>
            <w:noProof/>
          </w:rPr>
          <w:t xml:space="preserve"> SHAP per Jenis Model: Kapan Menggunakan yang Mana</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_Toc238421424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44</w:t>
        </w:r>
        <w:r w:rsidRPr="00A12DE2">
          <w:rPr>
            <w:rFonts w:ascii="Times New Roman" w:hAnsi="Times New Roman" w:cs="Times New Roman"/>
            <w:noProof/>
            <w:webHidden/>
          </w:rPr>
          <w:fldChar w:fldCharType="end"/>
        </w:r>
      </w:hyperlink>
    </w:p>
    <w:p w14:paraId="01668DC5" w14:textId="5CE359B7"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25"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II.4.4</w:t>
        </w:r>
        <w:r w:rsidRPr="00A12DE2">
          <w:rPr>
            <w:rStyle w:val="Hyperlink"/>
            <w:rFonts w:ascii="Times New Roman" w:hAnsi="Times New Roman" w:cs="Times New Roman"/>
            <w:noProof/>
          </w:rPr>
          <w:t xml:space="preserve"> Fault Signature Maps (FSM)</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_Toc238421425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45</w:t>
        </w:r>
        <w:r w:rsidRPr="00A12DE2">
          <w:rPr>
            <w:rFonts w:ascii="Times New Roman" w:hAnsi="Times New Roman" w:cs="Times New Roman"/>
            <w:noProof/>
            <w:webHidden/>
          </w:rPr>
          <w:fldChar w:fldCharType="end"/>
        </w:r>
      </w:hyperlink>
    </w:p>
    <w:p w14:paraId="56597BB5" w14:textId="24652728"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26" w:history="1">
        <w:r w:rsidRPr="00A12DE2">
          <w:rPr>
            <w:rStyle w:val="Hyperlink"/>
            <w:rFonts w:ascii="Times New Roman" w:hAnsi="Times New Roman" w:cs="Times New Roman"/>
            <w:noProof/>
          </w:rPr>
          <w:t xml:space="preserve">II.5 Prognostik </w:t>
        </w:r>
        <w:r w:rsidRPr="00A12DE2">
          <w:rPr>
            <w:rStyle w:val="Hyperlink"/>
            <w:rFonts w:ascii="Times New Roman" w:hAnsi="Times New Roman" w:cs="Times New Roman"/>
            <w:i/>
            <w:iCs/>
            <w:noProof/>
          </w:rPr>
          <w:t>Rolling Element Bearing</w:t>
        </w:r>
        <w:r w:rsidRPr="00A12DE2">
          <w:rPr>
            <w:rStyle w:val="Hyperlink"/>
            <w:rFonts w:ascii="Times New Roman" w:hAnsi="Times New Roman" w:cs="Times New Roman"/>
            <w:noProof/>
          </w:rPr>
          <w:t xml:space="preserve">: Estimasi </w:t>
        </w:r>
        <w:r w:rsidRPr="00A12DE2">
          <w:rPr>
            <w:rStyle w:val="Hyperlink"/>
            <w:rFonts w:ascii="Times New Roman" w:hAnsi="Times New Roman" w:cs="Times New Roman"/>
            <w:i/>
            <w:noProof/>
          </w:rPr>
          <w:t>Remaining Useful Life</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_Toc238421426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46</w:t>
        </w:r>
        <w:r w:rsidRPr="00A12DE2">
          <w:rPr>
            <w:rFonts w:ascii="Times New Roman" w:hAnsi="Times New Roman" w:cs="Times New Roman"/>
            <w:noProof/>
            <w:webHidden/>
          </w:rPr>
          <w:fldChar w:fldCharType="end"/>
        </w:r>
      </w:hyperlink>
    </w:p>
    <w:p w14:paraId="41EBB0FC" w14:textId="1548DB8F"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27"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II.5.1</w:t>
        </w:r>
        <w:r w:rsidRPr="00A12DE2">
          <w:rPr>
            <w:rStyle w:val="Hyperlink"/>
            <w:rFonts w:ascii="Times New Roman" w:hAnsi="Times New Roman" w:cs="Times New Roman"/>
            <w:noProof/>
          </w:rPr>
          <w:t xml:space="preserve"> Konstruksi Health Indicator dan Normalisasi Degradasi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_Toc238421427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47</w:t>
        </w:r>
        <w:r w:rsidRPr="00A12DE2">
          <w:rPr>
            <w:rFonts w:ascii="Times New Roman" w:hAnsi="Times New Roman" w:cs="Times New Roman"/>
            <w:noProof/>
            <w:webHidden/>
          </w:rPr>
          <w:fldChar w:fldCharType="end"/>
        </w:r>
      </w:hyperlink>
    </w:p>
    <w:p w14:paraId="09F19DE0" w14:textId="6F965160"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28"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II.5.2</w:t>
        </w:r>
        <w:r w:rsidRPr="00A12DE2">
          <w:rPr>
            <w:rStyle w:val="Hyperlink"/>
            <w:rFonts w:ascii="Times New Roman" w:hAnsi="Times New Roman" w:cs="Times New Roman"/>
            <w:noProof/>
          </w:rPr>
          <w:t xml:space="preserve"> Pendekatan Berbasis Fisika dan Data-Driven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_Toc238421428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48</w:t>
        </w:r>
        <w:r w:rsidRPr="00A12DE2">
          <w:rPr>
            <w:rFonts w:ascii="Times New Roman" w:hAnsi="Times New Roman" w:cs="Times New Roman"/>
            <w:noProof/>
            <w:webHidden/>
          </w:rPr>
          <w:fldChar w:fldCharType="end"/>
        </w:r>
      </w:hyperlink>
    </w:p>
    <w:p w14:paraId="15424430" w14:textId="07BBA125"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29"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II.5.3</w:t>
        </w:r>
        <w:r w:rsidRPr="00A12DE2">
          <w:rPr>
            <w:rStyle w:val="Hyperlink"/>
            <w:rFonts w:ascii="Times New Roman" w:hAnsi="Times New Roman" w:cs="Times New Roman"/>
            <w:noProof/>
          </w:rPr>
          <w:t xml:space="preserve"> Dataset Benchmark RUL: PHM2012 dan XJTU-SY</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_Toc238421429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52</w:t>
        </w:r>
        <w:r w:rsidRPr="00A12DE2">
          <w:rPr>
            <w:rFonts w:ascii="Times New Roman" w:hAnsi="Times New Roman" w:cs="Times New Roman"/>
            <w:noProof/>
            <w:webHidden/>
          </w:rPr>
          <w:fldChar w:fldCharType="end"/>
        </w:r>
      </w:hyperlink>
    </w:p>
    <w:p w14:paraId="2A3EA68D" w14:textId="5BB1C95F"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30" w:history="1">
        <w:r w:rsidRPr="00A12DE2">
          <w:rPr>
            <w:rStyle w:val="Hyperlink"/>
            <w:rFonts w:ascii="Times New Roman" w:hAnsi="Times New Roman" w:cs="Times New Roman"/>
            <w:noProof/>
          </w:rPr>
          <w:t xml:space="preserve">II.6 Interpretabilitas Mekanistik dan </w:t>
        </w:r>
        <w:r w:rsidRPr="00A12DE2">
          <w:rPr>
            <w:rStyle w:val="Hyperlink"/>
            <w:rFonts w:ascii="Times New Roman" w:hAnsi="Times New Roman" w:cs="Times New Roman"/>
            <w:i/>
            <w:iCs/>
            <w:noProof/>
          </w:rPr>
          <w:t>Sparse Autoencoder</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_Toc238421430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53</w:t>
        </w:r>
        <w:r w:rsidRPr="00A12DE2">
          <w:rPr>
            <w:rFonts w:ascii="Times New Roman" w:hAnsi="Times New Roman" w:cs="Times New Roman"/>
            <w:noProof/>
            <w:webHidden/>
          </w:rPr>
          <w:fldChar w:fldCharType="end"/>
        </w:r>
      </w:hyperlink>
    </w:p>
    <w:p w14:paraId="40884325" w14:textId="32648405"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31"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II.6.1</w:t>
        </w:r>
        <w:r w:rsidRPr="00A12DE2">
          <w:rPr>
            <w:rStyle w:val="Hyperlink"/>
            <w:rFonts w:ascii="Times New Roman" w:hAnsi="Times New Roman" w:cs="Times New Roman"/>
            <w:noProof/>
          </w:rPr>
          <w:t xml:space="preserve"> Hipotesis Superposisi dan Top-k SAE</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_Toc238421431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53</w:t>
        </w:r>
        <w:r w:rsidRPr="00A12DE2">
          <w:rPr>
            <w:rFonts w:ascii="Times New Roman" w:hAnsi="Times New Roman" w:cs="Times New Roman"/>
            <w:noProof/>
            <w:webHidden/>
          </w:rPr>
          <w:fldChar w:fldCharType="end"/>
        </w:r>
      </w:hyperlink>
    </w:p>
    <w:p w14:paraId="4684A6B3" w14:textId="35CA7C1A"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32"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II.6.2</w:t>
        </w:r>
        <w:r w:rsidRPr="00A12DE2">
          <w:rPr>
            <w:rStyle w:val="Hyperlink"/>
            <w:rFonts w:ascii="Times New Roman" w:hAnsi="Times New Roman" w:cs="Times New Roman"/>
            <w:noProof/>
          </w:rPr>
          <w:t xml:space="preserve"> Gap: Belum Ada SAE untuk Domain Prognostik Bearing</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_Toc238421432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55</w:t>
        </w:r>
        <w:r w:rsidRPr="00A12DE2">
          <w:rPr>
            <w:rFonts w:ascii="Times New Roman" w:hAnsi="Times New Roman" w:cs="Times New Roman"/>
            <w:noProof/>
            <w:webHidden/>
          </w:rPr>
          <w:fldChar w:fldCharType="end"/>
        </w:r>
      </w:hyperlink>
    </w:p>
    <w:p w14:paraId="69FC0D12" w14:textId="27FD98FD"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33" w:history="1">
        <w:r w:rsidRPr="00A12DE2">
          <w:rPr>
            <w:rStyle w:val="Hyperlink"/>
            <w:rFonts w:ascii="Times New Roman" w:hAnsi="Times New Roman" w:cs="Times New Roman"/>
            <w:noProof/>
          </w:rPr>
          <w:t xml:space="preserve">II.7 XAI pada Domain Sinyal Satu Dimensi: Tinjauan </w:t>
        </w:r>
        <w:r w:rsidRPr="00A12DE2">
          <w:rPr>
            <w:rStyle w:val="Hyperlink"/>
            <w:rFonts w:ascii="Times New Roman" w:hAnsi="Times New Roman" w:cs="Times New Roman"/>
            <w:i/>
            <w:iCs/>
            <w:noProof/>
          </w:rPr>
          <w:t>Cross-Domain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_Toc238421433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56</w:t>
        </w:r>
        <w:r w:rsidRPr="00A12DE2">
          <w:rPr>
            <w:rFonts w:ascii="Times New Roman" w:hAnsi="Times New Roman" w:cs="Times New Roman"/>
            <w:noProof/>
            <w:webHidden/>
          </w:rPr>
          <w:fldChar w:fldCharType="end"/>
        </w:r>
      </w:hyperlink>
    </w:p>
    <w:p w14:paraId="058E68E6" w14:textId="0B7696B8"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34" w:history="1">
        <w:r w:rsidRPr="00A12DE2">
          <w:rPr>
            <w:rStyle w:val="Hyperlink"/>
            <w:rFonts w:ascii="Times New Roman" w:hAnsi="Times New Roman" w:cs="Times New Roman"/>
            <w:noProof/>
          </w:rPr>
          <w:t>II.8 Peta Kesenjangan Literatur dan Posisi Penelitian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_Toc238421434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57</w:t>
        </w:r>
        <w:r w:rsidRPr="00A12DE2">
          <w:rPr>
            <w:rFonts w:ascii="Times New Roman" w:hAnsi="Times New Roman" w:cs="Times New Roman"/>
            <w:noProof/>
            <w:webHidden/>
          </w:rPr>
          <w:fldChar w:fldCharType="end"/>
        </w:r>
      </w:hyperlink>
    </w:p>
    <w:p w14:paraId="435AEE9C" w14:textId="6CFAACCD" w:rsidR="00A12DE2" w:rsidRPr="00A12DE2" w:rsidRDefault="00A12DE2">
      <w:pPr>
        <w:pStyle w:val="TOC1"/>
        <w:tabs>
          <w:tab w:val="left" w:pos="1760"/>
        </w:tabs>
        <w:rPr>
          <w:rFonts w:ascii="Times New Roman" w:eastAsiaTheme="minorEastAsia" w:hAnsi="Times New Roman" w:cs="Times New Roman"/>
          <w:b w:val="0"/>
          <w:bCs w:val="0"/>
          <w:caps w:val="0"/>
          <w:noProof/>
          <w:kern w:val="2"/>
          <w:sz w:val="24"/>
          <w:szCs w:val="24"/>
          <w:lang w:val="en-ID"/>
          <w14:ligatures w14:val="standardContextual"/>
        </w:rPr>
      </w:pPr>
      <w:hyperlink w:anchor="_Toc238421435" w:history="1">
        <w:r w:rsidRPr="00A12DE2">
          <w:rPr>
            <w:rStyle w:val="Hyperlink"/>
            <w:rFonts w:ascii="Times New Roman" w:hAnsi="Times New Roman" w:cs="Times New Roman"/>
            <w:noProof/>
          </w:rPr>
          <w:t>Bab III</w:t>
        </w:r>
        <w:r w:rsidRPr="00A12DE2">
          <w:rPr>
            <w:rFonts w:ascii="Times New Roman" w:eastAsiaTheme="minorEastAsia" w:hAnsi="Times New Roman" w:cs="Times New Roman"/>
            <w:b w:val="0"/>
            <w:bCs w:val="0"/>
            <w:caps w:val="0"/>
            <w:noProof/>
            <w:kern w:val="2"/>
            <w:sz w:val="24"/>
            <w:szCs w:val="24"/>
            <w:lang w:val="en-ID"/>
            <w14:ligatures w14:val="standardContextual"/>
          </w:rPr>
          <w:tab/>
        </w:r>
        <w:r w:rsidRPr="00A12DE2">
          <w:rPr>
            <w:rStyle w:val="Hyperlink"/>
            <w:rFonts w:ascii="Times New Roman" w:hAnsi="Times New Roman" w:cs="Times New Roman"/>
            <w:noProof/>
          </w:rPr>
          <w:t>Metodologi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_Toc238421435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67</w:t>
        </w:r>
        <w:r w:rsidRPr="00A12DE2">
          <w:rPr>
            <w:rFonts w:ascii="Times New Roman" w:hAnsi="Times New Roman" w:cs="Times New Roman"/>
            <w:noProof/>
            <w:webHidden/>
          </w:rPr>
          <w:fldChar w:fldCharType="end"/>
        </w:r>
      </w:hyperlink>
    </w:p>
    <w:p w14:paraId="1280B336" w14:textId="688B179E"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36" w:history="1">
        <w:r w:rsidRPr="00A12DE2">
          <w:rPr>
            <w:rStyle w:val="Hyperlink"/>
            <w:rFonts w:ascii="Times New Roman" w:hAnsi="Times New Roman" w:cs="Times New Roman"/>
            <w:noProof/>
          </w:rPr>
          <w:t>III.1 Kerangka Konseptual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_Toc238421436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67</w:t>
        </w:r>
        <w:r w:rsidRPr="00A12DE2">
          <w:rPr>
            <w:rFonts w:ascii="Times New Roman" w:hAnsi="Times New Roman" w:cs="Times New Roman"/>
            <w:noProof/>
            <w:webHidden/>
          </w:rPr>
          <w:fldChar w:fldCharType="end"/>
        </w:r>
      </w:hyperlink>
    </w:p>
    <w:p w14:paraId="6E67DE9A" w14:textId="52CE61BC"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37" w:history="1">
        <w:r w:rsidRPr="00A12DE2">
          <w:rPr>
            <w:rStyle w:val="Hyperlink"/>
            <w:rFonts w:ascii="Times New Roman" w:hAnsi="Times New Roman" w:cs="Times New Roman"/>
            <w:noProof/>
          </w:rPr>
          <w:t>III.2</w:t>
        </w:r>
        <w:r w:rsidRPr="00A12DE2">
          <w:rPr>
            <w:rStyle w:val="Hyperlink"/>
            <w:rFonts w:ascii="Times New Roman" w:hAnsi="Times New Roman" w:cs="Times New Roman"/>
            <w:i/>
            <w:noProof/>
          </w:rPr>
          <w:t xml:space="preserve"> Dataset</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_Toc238421437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70</w:t>
        </w:r>
        <w:r w:rsidRPr="00A12DE2">
          <w:rPr>
            <w:rFonts w:ascii="Times New Roman" w:hAnsi="Times New Roman" w:cs="Times New Roman"/>
            <w:noProof/>
            <w:webHidden/>
          </w:rPr>
          <w:fldChar w:fldCharType="end"/>
        </w:r>
      </w:hyperlink>
    </w:p>
    <w:p w14:paraId="21D3BECC" w14:textId="521F74E4"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38"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III.2.1</w:t>
        </w:r>
        <w:r w:rsidRPr="00A12DE2">
          <w:rPr>
            <w:rStyle w:val="Hyperlink"/>
            <w:rFonts w:ascii="Times New Roman" w:hAnsi="Times New Roman" w:cs="Times New Roman"/>
            <w:noProof/>
          </w:rPr>
          <w:t xml:space="preserve"> CWRU (Diagnostik)</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_Toc238421438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71</w:t>
        </w:r>
        <w:r w:rsidRPr="00A12DE2">
          <w:rPr>
            <w:rFonts w:ascii="Times New Roman" w:hAnsi="Times New Roman" w:cs="Times New Roman"/>
            <w:noProof/>
            <w:webHidden/>
          </w:rPr>
          <w:fldChar w:fldCharType="end"/>
        </w:r>
      </w:hyperlink>
    </w:p>
    <w:p w14:paraId="534B4D88" w14:textId="38C3B048"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39"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III.2.2</w:t>
        </w:r>
        <w:r w:rsidRPr="00A12DE2">
          <w:rPr>
            <w:rStyle w:val="Hyperlink"/>
            <w:rFonts w:ascii="Times New Roman" w:hAnsi="Times New Roman" w:cs="Times New Roman"/>
            <w:noProof/>
          </w:rPr>
          <w:t xml:space="preserve"> PHM2012 / FEMTO-PRONOSTIA (Prognostik)</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_Toc238421439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72</w:t>
        </w:r>
        <w:r w:rsidRPr="00A12DE2">
          <w:rPr>
            <w:rFonts w:ascii="Times New Roman" w:hAnsi="Times New Roman" w:cs="Times New Roman"/>
            <w:noProof/>
            <w:webHidden/>
          </w:rPr>
          <w:fldChar w:fldCharType="end"/>
        </w:r>
      </w:hyperlink>
    </w:p>
    <w:p w14:paraId="0AEA47CE" w14:textId="4CB93007"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40"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III.2.3</w:t>
        </w:r>
        <w:r w:rsidRPr="00A12DE2">
          <w:rPr>
            <w:rStyle w:val="Hyperlink"/>
            <w:rFonts w:ascii="Times New Roman" w:hAnsi="Times New Roman" w:cs="Times New Roman"/>
            <w:noProof/>
          </w:rPr>
          <w:t xml:space="preserve"> XJTU-SY (Prognostik)</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_Toc238421440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76</w:t>
        </w:r>
        <w:r w:rsidRPr="00A12DE2">
          <w:rPr>
            <w:rFonts w:ascii="Times New Roman" w:hAnsi="Times New Roman" w:cs="Times New Roman"/>
            <w:noProof/>
            <w:webHidden/>
          </w:rPr>
          <w:fldChar w:fldCharType="end"/>
        </w:r>
      </w:hyperlink>
    </w:p>
    <w:p w14:paraId="58D164CE" w14:textId="46171448"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41"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III.2.4</w:t>
        </w:r>
        <w:r w:rsidRPr="00A12DE2">
          <w:rPr>
            <w:rStyle w:val="Hyperlink"/>
            <w:rFonts w:ascii="Times New Roman" w:hAnsi="Times New Roman" w:cs="Times New Roman"/>
            <w:noProof/>
          </w:rPr>
          <w:t xml:space="preserve"> Data Lapangan PT SKF Indonesia (Validasi Industri)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_Toc238421441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77</w:t>
        </w:r>
        <w:r w:rsidRPr="00A12DE2">
          <w:rPr>
            <w:rFonts w:ascii="Times New Roman" w:hAnsi="Times New Roman" w:cs="Times New Roman"/>
            <w:noProof/>
            <w:webHidden/>
          </w:rPr>
          <w:fldChar w:fldCharType="end"/>
        </w:r>
      </w:hyperlink>
    </w:p>
    <w:p w14:paraId="74150ACD" w14:textId="720EFC9E"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42" w:history="1">
        <w:r w:rsidRPr="00A12DE2">
          <w:rPr>
            <w:rStyle w:val="Hyperlink"/>
            <w:rFonts w:ascii="Times New Roman" w:hAnsi="Times New Roman" w:cs="Times New Roman"/>
            <w:noProof/>
          </w:rPr>
          <w:t>III.3 Praproses Sinyal dan Ekstraksi Fitur HI 36-D</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_Toc238421442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82</w:t>
        </w:r>
        <w:r w:rsidRPr="00A12DE2">
          <w:rPr>
            <w:rFonts w:ascii="Times New Roman" w:hAnsi="Times New Roman" w:cs="Times New Roman"/>
            <w:noProof/>
            <w:webHidden/>
          </w:rPr>
          <w:fldChar w:fldCharType="end"/>
        </w:r>
      </w:hyperlink>
    </w:p>
    <w:p w14:paraId="664C3DC0" w14:textId="095C6D0F"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43"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III.3.1</w:t>
        </w:r>
        <w:r w:rsidRPr="00A12DE2">
          <w:rPr>
            <w:rStyle w:val="Hyperlink"/>
            <w:rFonts w:ascii="Times New Roman" w:hAnsi="Times New Roman" w:cs="Times New Roman"/>
            <w:noProof/>
          </w:rPr>
          <w:t xml:space="preserve"> Dasar Sinyal Getaran dan Analisis Spektrum</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_Toc238421443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82</w:t>
        </w:r>
        <w:r w:rsidRPr="00A12DE2">
          <w:rPr>
            <w:rFonts w:ascii="Times New Roman" w:hAnsi="Times New Roman" w:cs="Times New Roman"/>
            <w:noProof/>
            <w:webHidden/>
          </w:rPr>
          <w:fldChar w:fldCharType="end"/>
        </w:r>
      </w:hyperlink>
    </w:p>
    <w:p w14:paraId="15E9E284" w14:textId="130498B5"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44"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III.3.2</w:t>
        </w:r>
        <w:r w:rsidRPr="00A12DE2">
          <w:rPr>
            <w:rStyle w:val="Hyperlink"/>
            <w:rFonts w:ascii="Times New Roman" w:hAnsi="Times New Roman" w:cs="Times New Roman"/>
            <w:noProof/>
          </w:rPr>
          <w:t xml:space="preserve"> Enveloping dan Demodulasi Amplitudo</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_Toc238421444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84</w:t>
        </w:r>
        <w:r w:rsidRPr="00A12DE2">
          <w:rPr>
            <w:rFonts w:ascii="Times New Roman" w:hAnsi="Times New Roman" w:cs="Times New Roman"/>
            <w:noProof/>
            <w:webHidden/>
          </w:rPr>
          <w:fldChar w:fldCharType="end"/>
        </w:r>
      </w:hyperlink>
    </w:p>
    <w:p w14:paraId="48A3ADC8" w14:textId="20981B3B"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45"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III.3.3</w:t>
        </w:r>
        <w:r w:rsidRPr="00A12DE2">
          <w:rPr>
            <w:rStyle w:val="Hyperlink"/>
            <w:rFonts w:ascii="Times New Roman" w:hAnsi="Times New Roman" w:cs="Times New Roman"/>
            <w:noProof/>
          </w:rPr>
          <w:t xml:space="preserve"> Tahapan Praproses Data</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_Toc238421445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86</w:t>
        </w:r>
        <w:r w:rsidRPr="00A12DE2">
          <w:rPr>
            <w:rFonts w:ascii="Times New Roman" w:hAnsi="Times New Roman" w:cs="Times New Roman"/>
            <w:noProof/>
            <w:webHidden/>
          </w:rPr>
          <w:fldChar w:fldCharType="end"/>
        </w:r>
      </w:hyperlink>
    </w:p>
    <w:p w14:paraId="4A4EA49A" w14:textId="30F4421D"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46"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III.3.4</w:t>
        </w:r>
        <w:r w:rsidRPr="00A12DE2">
          <w:rPr>
            <w:rStyle w:val="Hyperlink"/>
            <w:rFonts w:ascii="Times New Roman" w:hAnsi="Times New Roman" w:cs="Times New Roman"/>
            <w:noProof/>
          </w:rPr>
          <w:t xml:space="preserve"> Segmentasi Sliding Window dan Normalisasi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_Toc238421446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87</w:t>
        </w:r>
        <w:r w:rsidRPr="00A12DE2">
          <w:rPr>
            <w:rFonts w:ascii="Times New Roman" w:hAnsi="Times New Roman" w:cs="Times New Roman"/>
            <w:noProof/>
            <w:webHidden/>
          </w:rPr>
          <w:fldChar w:fldCharType="end"/>
        </w:r>
      </w:hyperlink>
    </w:p>
    <w:p w14:paraId="460D84B5" w14:textId="7F035F28"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47"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III.3.5</w:t>
        </w:r>
        <w:r w:rsidRPr="00A12DE2">
          <w:rPr>
            <w:rStyle w:val="Hyperlink"/>
            <w:rFonts w:ascii="Times New Roman" w:hAnsi="Times New Roman" w:cs="Times New Roman"/>
            <w:noProof/>
          </w:rPr>
          <w:t xml:space="preserve"> Health Indicator 36-D untuk Model Berbasis Kernel dan Decision Tree</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_Toc238421447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88</w:t>
        </w:r>
        <w:r w:rsidRPr="00A12DE2">
          <w:rPr>
            <w:rFonts w:ascii="Times New Roman" w:hAnsi="Times New Roman" w:cs="Times New Roman"/>
            <w:noProof/>
            <w:webHidden/>
          </w:rPr>
          <w:fldChar w:fldCharType="end"/>
        </w:r>
      </w:hyperlink>
    </w:p>
    <w:p w14:paraId="0FA8E8A7" w14:textId="5B46B290"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48"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III.3.6</w:t>
        </w:r>
        <w:r w:rsidRPr="00A12DE2">
          <w:rPr>
            <w:rStyle w:val="Hyperlink"/>
            <w:rFonts w:ascii="Times New Roman" w:hAnsi="Times New Roman" w:cs="Times New Roman"/>
            <w:noProof/>
          </w:rPr>
          <w:t xml:space="preserve"> Representasi Input untuk Model Berbasis Deep Learning</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_Toc238421448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88</w:t>
        </w:r>
        <w:r w:rsidRPr="00A12DE2">
          <w:rPr>
            <w:rFonts w:ascii="Times New Roman" w:hAnsi="Times New Roman" w:cs="Times New Roman"/>
            <w:noProof/>
            <w:webHidden/>
          </w:rPr>
          <w:fldChar w:fldCharType="end"/>
        </w:r>
      </w:hyperlink>
    </w:p>
    <w:p w14:paraId="5DF1FA6D" w14:textId="3CDD0174"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49" w:history="1">
        <w:r w:rsidRPr="00A12DE2">
          <w:rPr>
            <w:rStyle w:val="Hyperlink"/>
            <w:rFonts w:ascii="Times New Roman" w:hAnsi="Times New Roman" w:cs="Times New Roman"/>
            <w:noProof/>
          </w:rPr>
          <w:t>III.4 Metrik Evaluasi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_Toc238421449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89</w:t>
        </w:r>
        <w:r w:rsidRPr="00A12DE2">
          <w:rPr>
            <w:rFonts w:ascii="Times New Roman" w:hAnsi="Times New Roman" w:cs="Times New Roman"/>
            <w:noProof/>
            <w:webHidden/>
          </w:rPr>
          <w:fldChar w:fldCharType="end"/>
        </w:r>
      </w:hyperlink>
    </w:p>
    <w:p w14:paraId="27210470" w14:textId="22471CF9"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50"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III.4.1</w:t>
        </w:r>
        <w:r w:rsidRPr="00A12DE2">
          <w:rPr>
            <w:rStyle w:val="Hyperlink"/>
            <w:rFonts w:ascii="Times New Roman" w:hAnsi="Times New Roman" w:cs="Times New Roman"/>
            <w:noProof/>
          </w:rPr>
          <w:t xml:space="preserve"> Metrik Diagnostik</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_Toc238421450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89</w:t>
        </w:r>
        <w:r w:rsidRPr="00A12DE2">
          <w:rPr>
            <w:rFonts w:ascii="Times New Roman" w:hAnsi="Times New Roman" w:cs="Times New Roman"/>
            <w:noProof/>
            <w:webHidden/>
          </w:rPr>
          <w:fldChar w:fldCharType="end"/>
        </w:r>
      </w:hyperlink>
    </w:p>
    <w:p w14:paraId="38B3F230" w14:textId="385CBDD5"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51"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III.4.2</w:t>
        </w:r>
        <w:r w:rsidRPr="00A12DE2">
          <w:rPr>
            <w:rStyle w:val="Hyperlink"/>
            <w:rFonts w:ascii="Times New Roman" w:hAnsi="Times New Roman" w:cs="Times New Roman"/>
            <w:noProof/>
          </w:rPr>
          <w:t xml:space="preserve"> Metrik Prognostik</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_Toc238421451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91</w:t>
        </w:r>
        <w:r w:rsidRPr="00A12DE2">
          <w:rPr>
            <w:rFonts w:ascii="Times New Roman" w:hAnsi="Times New Roman" w:cs="Times New Roman"/>
            <w:noProof/>
            <w:webHidden/>
          </w:rPr>
          <w:fldChar w:fldCharType="end"/>
        </w:r>
      </w:hyperlink>
    </w:p>
    <w:p w14:paraId="6A5EE970" w14:textId="57163860"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52"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III.4.3</w:t>
        </w:r>
        <w:r w:rsidRPr="00A12DE2">
          <w:rPr>
            <w:rStyle w:val="Hyperlink"/>
            <w:rFonts w:ascii="Times New Roman" w:hAnsi="Times New Roman" w:cs="Times New Roman"/>
            <w:noProof/>
          </w:rPr>
          <w:t xml:space="preserve"> Metrik Interpretabilitas Laten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_Toc238421452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93</w:t>
        </w:r>
        <w:r w:rsidRPr="00A12DE2">
          <w:rPr>
            <w:rFonts w:ascii="Times New Roman" w:hAnsi="Times New Roman" w:cs="Times New Roman"/>
            <w:noProof/>
            <w:webHidden/>
          </w:rPr>
          <w:fldChar w:fldCharType="end"/>
        </w:r>
      </w:hyperlink>
    </w:p>
    <w:p w14:paraId="562E4AE6" w14:textId="0DCAAD26"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53" w:history="1">
        <w:r w:rsidRPr="00A12DE2">
          <w:rPr>
            <w:rStyle w:val="Hyperlink"/>
            <w:rFonts w:ascii="Times New Roman" w:hAnsi="Times New Roman" w:cs="Times New Roman"/>
            <w:noProof/>
          </w:rPr>
          <w:t>III.5 Infrastruktur dan Protokol Reproduksi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_Toc238421453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95</w:t>
        </w:r>
        <w:r w:rsidRPr="00A12DE2">
          <w:rPr>
            <w:rFonts w:ascii="Times New Roman" w:hAnsi="Times New Roman" w:cs="Times New Roman"/>
            <w:noProof/>
            <w:webHidden/>
          </w:rPr>
          <w:fldChar w:fldCharType="end"/>
        </w:r>
      </w:hyperlink>
    </w:p>
    <w:p w14:paraId="48FC31E5" w14:textId="354E79F1" w:rsidR="00A12DE2" w:rsidRPr="00A12DE2" w:rsidRDefault="00A12DE2">
      <w:pPr>
        <w:pStyle w:val="TOC1"/>
        <w:tabs>
          <w:tab w:val="left" w:pos="1760"/>
        </w:tabs>
        <w:rPr>
          <w:rFonts w:ascii="Times New Roman" w:eastAsiaTheme="minorEastAsia" w:hAnsi="Times New Roman" w:cs="Times New Roman"/>
          <w:b w:val="0"/>
          <w:bCs w:val="0"/>
          <w:caps w:val="0"/>
          <w:noProof/>
          <w:kern w:val="2"/>
          <w:sz w:val="24"/>
          <w:szCs w:val="24"/>
          <w:lang w:val="en-ID"/>
          <w14:ligatures w14:val="standardContextual"/>
        </w:rPr>
      </w:pPr>
      <w:hyperlink w:anchor="_Toc238421454" w:history="1">
        <w:r w:rsidRPr="00A12DE2">
          <w:rPr>
            <w:rStyle w:val="Hyperlink"/>
            <w:rFonts w:ascii="Times New Roman" w:hAnsi="Times New Roman" w:cs="Times New Roman"/>
            <w:noProof/>
          </w:rPr>
          <w:t>Bab IV</w:t>
        </w:r>
        <w:r w:rsidRPr="00A12DE2">
          <w:rPr>
            <w:rFonts w:ascii="Times New Roman" w:eastAsiaTheme="minorEastAsia" w:hAnsi="Times New Roman" w:cs="Times New Roman"/>
            <w:b w:val="0"/>
            <w:bCs w:val="0"/>
            <w:caps w:val="0"/>
            <w:noProof/>
            <w:kern w:val="2"/>
            <w:sz w:val="24"/>
            <w:szCs w:val="24"/>
            <w:lang w:val="en-ID"/>
            <w14:ligatures w14:val="standardContextual"/>
          </w:rPr>
          <w:tab/>
        </w:r>
        <w:r w:rsidRPr="00A12DE2">
          <w:rPr>
            <w:rStyle w:val="Hyperlink"/>
            <w:rFonts w:ascii="Times New Roman" w:hAnsi="Times New Roman" w:cs="Times New Roman"/>
            <w:noProof/>
          </w:rPr>
          <w:t xml:space="preserve">Deteksi Kerusakan </w:t>
        </w:r>
        <w:r w:rsidRPr="00A12DE2">
          <w:rPr>
            <w:rStyle w:val="Hyperlink"/>
            <w:rFonts w:ascii="Times New Roman" w:hAnsi="Times New Roman" w:cs="Times New Roman"/>
            <w:i/>
            <w:iCs/>
            <w:noProof/>
          </w:rPr>
          <w:t>Bearing</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_Toc238421454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97</w:t>
        </w:r>
        <w:r w:rsidRPr="00A12DE2">
          <w:rPr>
            <w:rFonts w:ascii="Times New Roman" w:hAnsi="Times New Roman" w:cs="Times New Roman"/>
            <w:noProof/>
            <w:webHidden/>
          </w:rPr>
          <w:fldChar w:fldCharType="end"/>
        </w:r>
      </w:hyperlink>
    </w:p>
    <w:p w14:paraId="0E12FDF4" w14:textId="4E42CF60"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55" w:history="1">
        <w:r w:rsidRPr="00A12DE2">
          <w:rPr>
            <w:rStyle w:val="Hyperlink"/>
            <w:rFonts w:ascii="Times New Roman" w:hAnsi="Times New Roman" w:cs="Times New Roman"/>
            <w:noProof/>
          </w:rPr>
          <w:t>IV.1 Pipeline Diagnostik CWRU</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_Toc238421455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97</w:t>
        </w:r>
        <w:r w:rsidRPr="00A12DE2">
          <w:rPr>
            <w:rFonts w:ascii="Times New Roman" w:hAnsi="Times New Roman" w:cs="Times New Roman"/>
            <w:noProof/>
            <w:webHidden/>
          </w:rPr>
          <w:fldChar w:fldCharType="end"/>
        </w:r>
      </w:hyperlink>
    </w:p>
    <w:p w14:paraId="09A5325D" w14:textId="356D6EF4"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56" w:history="1">
        <w:r w:rsidRPr="00A12DE2">
          <w:rPr>
            <w:rStyle w:val="Hyperlink"/>
            <w:rFonts w:ascii="Times New Roman" w:hAnsi="Times New Roman" w:cs="Times New Roman"/>
            <w:noProof/>
          </w:rPr>
          <w:t xml:space="preserve">IV.2 Benchmark Model Berbasis </w:t>
        </w:r>
        <w:r w:rsidRPr="00A12DE2">
          <w:rPr>
            <w:rStyle w:val="Hyperlink"/>
            <w:rFonts w:ascii="Times New Roman" w:hAnsi="Times New Roman" w:cs="Times New Roman"/>
            <w:i/>
            <w:noProof/>
          </w:rPr>
          <w:t>Kernel</w:t>
        </w:r>
        <w:r w:rsidRPr="00A12DE2">
          <w:rPr>
            <w:rStyle w:val="Hyperlink"/>
            <w:rFonts w:ascii="Times New Roman" w:hAnsi="Times New Roman" w:cs="Times New Roman"/>
            <w:noProof/>
          </w:rPr>
          <w:t>: SVM dan Regresi Logistik</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_Toc238421456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99</w:t>
        </w:r>
        <w:r w:rsidRPr="00A12DE2">
          <w:rPr>
            <w:rFonts w:ascii="Times New Roman" w:hAnsi="Times New Roman" w:cs="Times New Roman"/>
            <w:noProof/>
            <w:webHidden/>
          </w:rPr>
          <w:fldChar w:fldCharType="end"/>
        </w:r>
      </w:hyperlink>
    </w:p>
    <w:p w14:paraId="2189E085" w14:textId="21E1957F"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57"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IV.2.1</w:t>
        </w:r>
        <w:r w:rsidRPr="00A12DE2">
          <w:rPr>
            <w:rStyle w:val="Hyperlink"/>
            <w:rFonts w:ascii="Times New Roman" w:hAnsi="Times New Roman" w:cs="Times New Roman"/>
            <w:noProof/>
          </w:rPr>
          <w:t xml:space="preserve"> Ekstraksi Fitur untuk Model Berbasis Kernel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_Toc238421457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100</w:t>
        </w:r>
        <w:r w:rsidRPr="00A12DE2">
          <w:rPr>
            <w:rFonts w:ascii="Times New Roman" w:hAnsi="Times New Roman" w:cs="Times New Roman"/>
            <w:noProof/>
            <w:webHidden/>
          </w:rPr>
          <w:fldChar w:fldCharType="end"/>
        </w:r>
      </w:hyperlink>
    </w:p>
    <w:p w14:paraId="417713C6" w14:textId="7B588708"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58"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IV.2.2</w:t>
        </w:r>
        <w:r w:rsidRPr="00A12DE2">
          <w:rPr>
            <w:rStyle w:val="Hyperlink"/>
            <w:rFonts w:ascii="Times New Roman" w:hAnsi="Times New Roman" w:cs="Times New Roman"/>
            <w:noProof/>
          </w:rPr>
          <w:t xml:space="preserve"> Konfigurasi SVM-RBF</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_Toc238421458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100</w:t>
        </w:r>
        <w:r w:rsidRPr="00A12DE2">
          <w:rPr>
            <w:rFonts w:ascii="Times New Roman" w:hAnsi="Times New Roman" w:cs="Times New Roman"/>
            <w:noProof/>
            <w:webHidden/>
          </w:rPr>
          <w:fldChar w:fldCharType="end"/>
        </w:r>
      </w:hyperlink>
    </w:p>
    <w:p w14:paraId="103E7B62" w14:textId="77858F17"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59"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IV.2.3</w:t>
        </w:r>
        <w:r w:rsidRPr="00A12DE2">
          <w:rPr>
            <w:rStyle w:val="Hyperlink"/>
            <w:rFonts w:ascii="Times New Roman" w:hAnsi="Times New Roman" w:cs="Times New Roman"/>
            <w:noProof/>
          </w:rPr>
          <w:t xml:space="preserve"> Konfigurasi Regresi Logistik</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_Toc238421459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101</w:t>
        </w:r>
        <w:r w:rsidRPr="00A12DE2">
          <w:rPr>
            <w:rFonts w:ascii="Times New Roman" w:hAnsi="Times New Roman" w:cs="Times New Roman"/>
            <w:noProof/>
            <w:webHidden/>
          </w:rPr>
          <w:fldChar w:fldCharType="end"/>
        </w:r>
      </w:hyperlink>
    </w:p>
    <w:p w14:paraId="48101A05" w14:textId="016733EE"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60" w:history="1">
        <w:r w:rsidRPr="00A12DE2">
          <w:rPr>
            <w:rStyle w:val="Hyperlink"/>
            <w:rFonts w:ascii="Times New Roman" w:hAnsi="Times New Roman" w:cs="Times New Roman"/>
            <w:noProof/>
          </w:rPr>
          <w:t xml:space="preserve">IV.3 Benchmark Algoritma Berbasis </w:t>
        </w:r>
        <w:r w:rsidRPr="00A12DE2">
          <w:rPr>
            <w:rStyle w:val="Hyperlink"/>
            <w:rFonts w:ascii="Times New Roman" w:hAnsi="Times New Roman" w:cs="Times New Roman"/>
            <w:i/>
            <w:iCs/>
            <w:noProof/>
          </w:rPr>
          <w:t>Tree</w:t>
        </w:r>
        <w:r w:rsidRPr="00A12DE2">
          <w:rPr>
            <w:rStyle w:val="Hyperlink"/>
            <w:rFonts w:ascii="Times New Roman" w:hAnsi="Times New Roman" w:cs="Times New Roman"/>
            <w:noProof/>
          </w:rPr>
          <w:t>: DT, RF, dan XGBoost</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_Toc238421460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101</w:t>
        </w:r>
        <w:r w:rsidRPr="00A12DE2">
          <w:rPr>
            <w:rFonts w:ascii="Times New Roman" w:hAnsi="Times New Roman" w:cs="Times New Roman"/>
            <w:noProof/>
            <w:webHidden/>
          </w:rPr>
          <w:fldChar w:fldCharType="end"/>
        </w:r>
      </w:hyperlink>
    </w:p>
    <w:p w14:paraId="2CC30D3B" w14:textId="030D680B"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61"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IV.3.1</w:t>
        </w:r>
        <w:r w:rsidRPr="00A12DE2">
          <w:rPr>
            <w:rStyle w:val="Hyperlink"/>
            <w:rFonts w:ascii="Times New Roman" w:hAnsi="Times New Roman" w:cs="Times New Roman"/>
            <w:noProof/>
          </w:rPr>
          <w:t xml:space="preserve"> Konfigurasi Decision Tree</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_Toc238421461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101</w:t>
        </w:r>
        <w:r w:rsidRPr="00A12DE2">
          <w:rPr>
            <w:rFonts w:ascii="Times New Roman" w:hAnsi="Times New Roman" w:cs="Times New Roman"/>
            <w:noProof/>
            <w:webHidden/>
          </w:rPr>
          <w:fldChar w:fldCharType="end"/>
        </w:r>
      </w:hyperlink>
    </w:p>
    <w:p w14:paraId="51DF5AFD" w14:textId="73CE7125"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62"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IV.3.2</w:t>
        </w:r>
        <w:r w:rsidRPr="00A12DE2">
          <w:rPr>
            <w:rStyle w:val="Hyperlink"/>
            <w:rFonts w:ascii="Times New Roman" w:hAnsi="Times New Roman" w:cs="Times New Roman"/>
            <w:noProof/>
          </w:rPr>
          <w:t xml:space="preserve"> Konfigurasi Random Forest</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_Toc238421462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102</w:t>
        </w:r>
        <w:r w:rsidRPr="00A12DE2">
          <w:rPr>
            <w:rFonts w:ascii="Times New Roman" w:hAnsi="Times New Roman" w:cs="Times New Roman"/>
            <w:noProof/>
            <w:webHidden/>
          </w:rPr>
          <w:fldChar w:fldCharType="end"/>
        </w:r>
      </w:hyperlink>
    </w:p>
    <w:p w14:paraId="00B26B7D" w14:textId="5721A273"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63"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IV.3.3</w:t>
        </w:r>
        <w:r w:rsidRPr="00A12DE2">
          <w:rPr>
            <w:rStyle w:val="Hyperlink"/>
            <w:rFonts w:ascii="Times New Roman" w:hAnsi="Times New Roman" w:cs="Times New Roman"/>
            <w:noProof/>
          </w:rPr>
          <w:t xml:space="preserve"> Konfigurasi XGBoost</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_Toc238421463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103</w:t>
        </w:r>
        <w:r w:rsidRPr="00A12DE2">
          <w:rPr>
            <w:rFonts w:ascii="Times New Roman" w:hAnsi="Times New Roman" w:cs="Times New Roman"/>
            <w:noProof/>
            <w:webHidden/>
          </w:rPr>
          <w:fldChar w:fldCharType="end"/>
        </w:r>
      </w:hyperlink>
    </w:p>
    <w:p w14:paraId="57D24A23" w14:textId="0851F0A7"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64" w:history="1">
        <w:r w:rsidRPr="00A12DE2">
          <w:rPr>
            <w:rStyle w:val="Hyperlink"/>
            <w:rFonts w:ascii="Times New Roman" w:hAnsi="Times New Roman" w:cs="Times New Roman"/>
            <w:noProof/>
          </w:rPr>
          <w:t>IV.4 Arsitektur Deep: WDCNN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_Toc238421464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103</w:t>
        </w:r>
        <w:r w:rsidRPr="00A12DE2">
          <w:rPr>
            <w:rFonts w:ascii="Times New Roman" w:hAnsi="Times New Roman" w:cs="Times New Roman"/>
            <w:noProof/>
            <w:webHidden/>
          </w:rPr>
          <w:fldChar w:fldCharType="end"/>
        </w:r>
      </w:hyperlink>
    </w:p>
    <w:p w14:paraId="3973159B" w14:textId="26CBCBEB"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65"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IV.4.1</w:t>
        </w:r>
        <w:r w:rsidRPr="00A12DE2">
          <w:rPr>
            <w:rStyle w:val="Hyperlink"/>
            <w:rFonts w:ascii="Times New Roman" w:hAnsi="Times New Roman" w:cs="Times New Roman"/>
            <w:noProof/>
          </w:rPr>
          <w:t xml:space="preserve"> Detail Arsitektur WDCNN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_Toc238421465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103</w:t>
        </w:r>
        <w:r w:rsidRPr="00A12DE2">
          <w:rPr>
            <w:rFonts w:ascii="Times New Roman" w:hAnsi="Times New Roman" w:cs="Times New Roman"/>
            <w:noProof/>
            <w:webHidden/>
          </w:rPr>
          <w:fldChar w:fldCharType="end"/>
        </w:r>
      </w:hyperlink>
    </w:p>
    <w:p w14:paraId="0F10A80A" w14:textId="7BC7B23F"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66"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IV.4.2</w:t>
        </w:r>
        <w:r w:rsidRPr="00A12DE2">
          <w:rPr>
            <w:rStyle w:val="Hyperlink"/>
            <w:rFonts w:ascii="Times New Roman" w:hAnsi="Times New Roman" w:cs="Times New Roman"/>
            <w:noProof/>
          </w:rPr>
          <w:t xml:space="preserve"> Tiga Varian Studi Ablasi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_Toc238421466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104</w:t>
        </w:r>
        <w:r w:rsidRPr="00A12DE2">
          <w:rPr>
            <w:rFonts w:ascii="Times New Roman" w:hAnsi="Times New Roman" w:cs="Times New Roman"/>
            <w:noProof/>
            <w:webHidden/>
          </w:rPr>
          <w:fldChar w:fldCharType="end"/>
        </w:r>
      </w:hyperlink>
    </w:p>
    <w:p w14:paraId="0D0B3B1D" w14:textId="3199E578"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67"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IV.4.3</w:t>
        </w:r>
        <w:r w:rsidRPr="00A12DE2">
          <w:rPr>
            <w:rStyle w:val="Hyperlink"/>
            <w:rFonts w:ascii="Times New Roman" w:hAnsi="Times New Roman" w:cs="Times New Roman"/>
            <w:noProof/>
          </w:rPr>
          <w:t xml:space="preserve"> Protokol Pelatihan WDCNN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_Toc238421467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105</w:t>
        </w:r>
        <w:r w:rsidRPr="00A12DE2">
          <w:rPr>
            <w:rFonts w:ascii="Times New Roman" w:hAnsi="Times New Roman" w:cs="Times New Roman"/>
            <w:noProof/>
            <w:webHidden/>
          </w:rPr>
          <w:fldChar w:fldCharType="end"/>
        </w:r>
      </w:hyperlink>
    </w:p>
    <w:p w14:paraId="02E772D9" w14:textId="7084A825"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68" w:history="1">
        <w:r w:rsidRPr="00A12DE2">
          <w:rPr>
            <w:rStyle w:val="Hyperlink"/>
            <w:rFonts w:ascii="Times New Roman" w:hAnsi="Times New Roman" w:cs="Times New Roman"/>
            <w:noProof/>
          </w:rPr>
          <w:t>IV.5 Analisis SHAP per Kelompok Algoritma</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_Toc238421468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105</w:t>
        </w:r>
        <w:r w:rsidRPr="00A12DE2">
          <w:rPr>
            <w:rFonts w:ascii="Times New Roman" w:hAnsi="Times New Roman" w:cs="Times New Roman"/>
            <w:noProof/>
            <w:webHidden/>
          </w:rPr>
          <w:fldChar w:fldCharType="end"/>
        </w:r>
      </w:hyperlink>
    </w:p>
    <w:p w14:paraId="042DA1DD" w14:textId="4FDC87E6"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69"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IV.5.1</w:t>
        </w:r>
        <w:r w:rsidRPr="00A12DE2">
          <w:rPr>
            <w:rStyle w:val="Hyperlink"/>
            <w:rFonts w:ascii="Times New Roman" w:hAnsi="Times New Roman" w:cs="Times New Roman"/>
            <w:noProof/>
          </w:rPr>
          <w:t xml:space="preserve"> SHAP KernelExplainer untuk Model Berbasis Kernel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_Toc238421469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106</w:t>
        </w:r>
        <w:r w:rsidRPr="00A12DE2">
          <w:rPr>
            <w:rFonts w:ascii="Times New Roman" w:hAnsi="Times New Roman" w:cs="Times New Roman"/>
            <w:noProof/>
            <w:webHidden/>
          </w:rPr>
          <w:fldChar w:fldCharType="end"/>
        </w:r>
      </w:hyperlink>
    </w:p>
    <w:p w14:paraId="65A74326" w14:textId="3CEA0E76"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70"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IV.5.2</w:t>
        </w:r>
        <w:r w:rsidRPr="00A12DE2">
          <w:rPr>
            <w:rStyle w:val="Hyperlink"/>
            <w:rFonts w:ascii="Times New Roman" w:hAnsi="Times New Roman" w:cs="Times New Roman"/>
            <w:noProof/>
          </w:rPr>
          <w:t xml:space="preserve"> SHAP TreeExplainer untuk Algoritma Berbasis Tree</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_Toc238421470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106</w:t>
        </w:r>
        <w:r w:rsidRPr="00A12DE2">
          <w:rPr>
            <w:rFonts w:ascii="Times New Roman" w:hAnsi="Times New Roman" w:cs="Times New Roman"/>
            <w:noProof/>
            <w:webHidden/>
          </w:rPr>
          <w:fldChar w:fldCharType="end"/>
        </w:r>
      </w:hyperlink>
    </w:p>
    <w:p w14:paraId="5CC7EB8E" w14:textId="0DCCCB7A"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71"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IV.5.3</w:t>
        </w:r>
        <w:r w:rsidRPr="00A12DE2">
          <w:rPr>
            <w:rStyle w:val="Hyperlink"/>
            <w:rFonts w:ascii="Times New Roman" w:hAnsi="Times New Roman" w:cs="Times New Roman"/>
            <w:noProof/>
          </w:rPr>
          <w:t xml:space="preserve"> SHAP DeepExplainer untuk WDCNN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_Toc238421471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107</w:t>
        </w:r>
        <w:r w:rsidRPr="00A12DE2">
          <w:rPr>
            <w:rFonts w:ascii="Times New Roman" w:hAnsi="Times New Roman" w:cs="Times New Roman"/>
            <w:noProof/>
            <w:webHidden/>
          </w:rPr>
          <w:fldChar w:fldCharType="end"/>
        </w:r>
      </w:hyperlink>
    </w:p>
    <w:p w14:paraId="7CA48837" w14:textId="09480D95"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72" w:history="1">
        <w:r w:rsidRPr="00A12DE2">
          <w:rPr>
            <w:rStyle w:val="Hyperlink"/>
            <w:rFonts w:ascii="Times New Roman" w:hAnsi="Times New Roman" w:cs="Times New Roman"/>
            <w:noProof/>
          </w:rPr>
          <w:t xml:space="preserve">IV.6 Formalisasi </w:t>
        </w:r>
        <w:r w:rsidRPr="00A12DE2">
          <w:rPr>
            <w:rStyle w:val="Hyperlink"/>
            <w:rFonts w:ascii="Times New Roman" w:hAnsi="Times New Roman" w:cs="Times New Roman"/>
            <w:i/>
            <w:noProof/>
          </w:rPr>
          <w:t>Fault Signature Maps</w:t>
        </w:r>
        <w:r w:rsidRPr="00A12DE2">
          <w:rPr>
            <w:rStyle w:val="Hyperlink"/>
            <w:rFonts w:ascii="Times New Roman" w:hAnsi="Times New Roman" w:cs="Times New Roman"/>
            <w:noProof/>
          </w:rPr>
          <w:t xml:space="preserve"> (FSM)</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_Toc238421472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108</w:t>
        </w:r>
        <w:r w:rsidRPr="00A12DE2">
          <w:rPr>
            <w:rFonts w:ascii="Times New Roman" w:hAnsi="Times New Roman" w:cs="Times New Roman"/>
            <w:noProof/>
            <w:webHidden/>
          </w:rPr>
          <w:fldChar w:fldCharType="end"/>
        </w:r>
      </w:hyperlink>
    </w:p>
    <w:p w14:paraId="4F0A99D2" w14:textId="56A89C46"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73"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IV.6.1</w:t>
        </w:r>
        <w:r w:rsidRPr="00A12DE2">
          <w:rPr>
            <w:rStyle w:val="Hyperlink"/>
            <w:rFonts w:ascii="Times New Roman" w:hAnsi="Times New Roman" w:cs="Times New Roman"/>
            <w:noProof/>
          </w:rPr>
          <w:t xml:space="preserve"> Validasi Tiga Metrik FSM</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_Toc238421473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109</w:t>
        </w:r>
        <w:r w:rsidRPr="00A12DE2">
          <w:rPr>
            <w:rFonts w:ascii="Times New Roman" w:hAnsi="Times New Roman" w:cs="Times New Roman"/>
            <w:noProof/>
            <w:webHidden/>
          </w:rPr>
          <w:fldChar w:fldCharType="end"/>
        </w:r>
      </w:hyperlink>
    </w:p>
    <w:p w14:paraId="64BBE015" w14:textId="560C9D14"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74" w:history="1">
        <w:r w:rsidRPr="00A12DE2">
          <w:rPr>
            <w:rStyle w:val="Hyperlink"/>
            <w:rFonts w:ascii="Times New Roman" w:hAnsi="Times New Roman" w:cs="Times New Roman"/>
            <w:noProof/>
          </w:rPr>
          <w:t xml:space="preserve">IV.7 Hasil Model Berbasis </w:t>
        </w:r>
        <w:r w:rsidRPr="00A12DE2">
          <w:rPr>
            <w:rStyle w:val="Hyperlink"/>
            <w:rFonts w:ascii="Times New Roman" w:hAnsi="Times New Roman" w:cs="Times New Roman"/>
            <w:i/>
            <w:noProof/>
          </w:rPr>
          <w:t>Kernel</w:t>
        </w:r>
        <w:r w:rsidRPr="00A12DE2">
          <w:rPr>
            <w:rStyle w:val="Hyperlink"/>
            <w:rFonts w:ascii="Times New Roman" w:hAnsi="Times New Roman" w:cs="Times New Roman"/>
            <w:noProof/>
          </w:rPr>
          <w:t>: SVM dan Regresi Logistik</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_Toc238421474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110</w:t>
        </w:r>
        <w:r w:rsidRPr="00A12DE2">
          <w:rPr>
            <w:rFonts w:ascii="Times New Roman" w:hAnsi="Times New Roman" w:cs="Times New Roman"/>
            <w:noProof/>
            <w:webHidden/>
          </w:rPr>
          <w:fldChar w:fldCharType="end"/>
        </w:r>
      </w:hyperlink>
    </w:p>
    <w:p w14:paraId="16907AD2" w14:textId="4DFE2A4A"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75"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IV.7.1</w:t>
        </w:r>
        <w:r w:rsidRPr="00A12DE2">
          <w:rPr>
            <w:rStyle w:val="Hyperlink"/>
            <w:rFonts w:ascii="Times New Roman" w:hAnsi="Times New Roman" w:cs="Times New Roman"/>
            <w:noProof/>
          </w:rPr>
          <w:t xml:space="preserve"> Interpretasi SHAP Model Berbasis Kernel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_Toc238421475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110</w:t>
        </w:r>
        <w:r w:rsidRPr="00A12DE2">
          <w:rPr>
            <w:rFonts w:ascii="Times New Roman" w:hAnsi="Times New Roman" w:cs="Times New Roman"/>
            <w:noProof/>
            <w:webHidden/>
          </w:rPr>
          <w:fldChar w:fldCharType="end"/>
        </w:r>
      </w:hyperlink>
    </w:p>
    <w:p w14:paraId="3FC48110" w14:textId="3839B2CF"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76" w:history="1">
        <w:r w:rsidRPr="00A12DE2">
          <w:rPr>
            <w:rStyle w:val="Hyperlink"/>
            <w:rFonts w:ascii="Times New Roman" w:hAnsi="Times New Roman" w:cs="Times New Roman"/>
            <w:noProof/>
          </w:rPr>
          <w:t xml:space="preserve">IV.8 Hasil Algoritma Berbasis </w:t>
        </w:r>
        <w:r w:rsidRPr="00A12DE2">
          <w:rPr>
            <w:rStyle w:val="Hyperlink"/>
            <w:rFonts w:ascii="Times New Roman" w:hAnsi="Times New Roman" w:cs="Times New Roman"/>
            <w:iCs/>
            <w:noProof/>
          </w:rPr>
          <w:t>Tree</w:t>
        </w:r>
        <w:r w:rsidRPr="00A12DE2">
          <w:rPr>
            <w:rStyle w:val="Hyperlink"/>
            <w:rFonts w:ascii="Times New Roman" w:hAnsi="Times New Roman" w:cs="Times New Roman"/>
            <w:noProof/>
          </w:rPr>
          <w:t>: DT, RF, dan XGBoost</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_Toc238421476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112</w:t>
        </w:r>
        <w:r w:rsidRPr="00A12DE2">
          <w:rPr>
            <w:rFonts w:ascii="Times New Roman" w:hAnsi="Times New Roman" w:cs="Times New Roman"/>
            <w:noProof/>
            <w:webHidden/>
          </w:rPr>
          <w:fldChar w:fldCharType="end"/>
        </w:r>
      </w:hyperlink>
    </w:p>
    <w:p w14:paraId="7098142F" w14:textId="0A5BC476"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77"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IV.8.1</w:t>
        </w:r>
        <w:r w:rsidRPr="00A12DE2">
          <w:rPr>
            <w:rStyle w:val="Hyperlink"/>
            <w:rFonts w:ascii="Times New Roman" w:hAnsi="Times New Roman" w:cs="Times New Roman"/>
            <w:noProof/>
          </w:rPr>
          <w:t xml:space="preserve"> Interpretasi SHAP Algoritma Berbasis Tree</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_Toc238421477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112</w:t>
        </w:r>
        <w:r w:rsidRPr="00A12DE2">
          <w:rPr>
            <w:rFonts w:ascii="Times New Roman" w:hAnsi="Times New Roman" w:cs="Times New Roman"/>
            <w:noProof/>
            <w:webHidden/>
          </w:rPr>
          <w:fldChar w:fldCharType="end"/>
        </w:r>
      </w:hyperlink>
    </w:p>
    <w:p w14:paraId="154B32F5" w14:textId="1661F4C8"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78" w:history="1">
        <w:r w:rsidRPr="00A12DE2">
          <w:rPr>
            <w:rStyle w:val="Hyperlink"/>
            <w:rFonts w:ascii="Times New Roman" w:hAnsi="Times New Roman" w:cs="Times New Roman"/>
            <w:noProof/>
          </w:rPr>
          <w:t>IV.9 Kinerja Klasifikasi WDCNN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_Toc238421478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114</w:t>
        </w:r>
        <w:r w:rsidRPr="00A12DE2">
          <w:rPr>
            <w:rFonts w:ascii="Times New Roman" w:hAnsi="Times New Roman" w:cs="Times New Roman"/>
            <w:noProof/>
            <w:webHidden/>
          </w:rPr>
          <w:fldChar w:fldCharType="end"/>
        </w:r>
      </w:hyperlink>
    </w:p>
    <w:p w14:paraId="00EE996E" w14:textId="3EF33C5A"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79"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IV.9.1</w:t>
        </w:r>
        <w:r w:rsidRPr="00A12DE2">
          <w:rPr>
            <w:rStyle w:val="Hyperlink"/>
            <w:rFonts w:ascii="Times New Roman" w:hAnsi="Times New Roman" w:cs="Times New Roman"/>
            <w:noProof/>
          </w:rPr>
          <w:t xml:space="preserve"> Kurva Pelatihan dan Konvergensi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_Toc238421479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115</w:t>
        </w:r>
        <w:r w:rsidRPr="00A12DE2">
          <w:rPr>
            <w:rFonts w:ascii="Times New Roman" w:hAnsi="Times New Roman" w:cs="Times New Roman"/>
            <w:noProof/>
            <w:webHidden/>
          </w:rPr>
          <w:fldChar w:fldCharType="end"/>
        </w:r>
      </w:hyperlink>
    </w:p>
    <w:p w14:paraId="5C80BBD2" w14:textId="2049B89E"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80" w:history="1">
        <w:r w:rsidRPr="00A12DE2">
          <w:rPr>
            <w:rStyle w:val="Hyperlink"/>
            <w:rFonts w:ascii="Times New Roman" w:hAnsi="Times New Roman" w:cs="Times New Roman"/>
            <w:noProof/>
          </w:rPr>
          <w:t>IV.10 Pola Atribusi SHAP pada WDCNN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_Toc238421480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116</w:t>
        </w:r>
        <w:r w:rsidRPr="00A12DE2">
          <w:rPr>
            <w:rFonts w:ascii="Times New Roman" w:hAnsi="Times New Roman" w:cs="Times New Roman"/>
            <w:noProof/>
            <w:webHidden/>
          </w:rPr>
          <w:fldChar w:fldCharType="end"/>
        </w:r>
      </w:hyperlink>
    </w:p>
    <w:p w14:paraId="51B23D3B" w14:textId="6E02682A"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81"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IV.10.1</w:t>
        </w:r>
        <w:r w:rsidRPr="00A12DE2">
          <w:rPr>
            <w:rStyle w:val="Hyperlink"/>
            <w:rFonts w:ascii="Times New Roman" w:hAnsi="Times New Roman" w:cs="Times New Roman"/>
            <w:noProof/>
          </w:rPr>
          <w:t xml:space="preserve"> Distribusi Atribusi Level Sinyal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_Toc238421481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116</w:t>
        </w:r>
        <w:r w:rsidRPr="00A12DE2">
          <w:rPr>
            <w:rFonts w:ascii="Times New Roman" w:hAnsi="Times New Roman" w:cs="Times New Roman"/>
            <w:noProof/>
            <w:webHidden/>
          </w:rPr>
          <w:fldChar w:fldCharType="end"/>
        </w:r>
      </w:hyperlink>
    </w:p>
    <w:p w14:paraId="3DE3F2D9" w14:textId="08EF15A8"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82"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IV.10.2</w:t>
        </w:r>
        <w:r w:rsidRPr="00A12DE2">
          <w:rPr>
            <w:rStyle w:val="Hyperlink"/>
            <w:rFonts w:ascii="Times New Roman" w:hAnsi="Times New Roman" w:cs="Times New Roman"/>
            <w:noProof/>
          </w:rPr>
          <w:t xml:space="preserve"> FSM Tiga Varian: Perbandingan Visual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_Toc238421482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117</w:t>
        </w:r>
        <w:r w:rsidRPr="00A12DE2">
          <w:rPr>
            <w:rFonts w:ascii="Times New Roman" w:hAnsi="Times New Roman" w:cs="Times New Roman"/>
            <w:noProof/>
            <w:webHidden/>
          </w:rPr>
          <w:fldChar w:fldCharType="end"/>
        </w:r>
      </w:hyperlink>
    </w:p>
    <w:p w14:paraId="6CE856AE" w14:textId="4ABC8E7B"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83" w:history="1">
        <w:r w:rsidRPr="00A12DE2">
          <w:rPr>
            <w:rStyle w:val="Hyperlink"/>
            <w:rFonts w:ascii="Times New Roman" w:hAnsi="Times New Roman" w:cs="Times New Roman"/>
            <w:noProof/>
          </w:rPr>
          <w:t>IV.11 Validasi Kuantitatif FSM</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_Toc238421483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118</w:t>
        </w:r>
        <w:r w:rsidRPr="00A12DE2">
          <w:rPr>
            <w:rFonts w:ascii="Times New Roman" w:hAnsi="Times New Roman" w:cs="Times New Roman"/>
            <w:noProof/>
            <w:webHidden/>
          </w:rPr>
          <w:fldChar w:fldCharType="end"/>
        </w:r>
      </w:hyperlink>
    </w:p>
    <w:p w14:paraId="285247F9" w14:textId="704BBE20"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84"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IV.11.1</w:t>
        </w:r>
        <w:r w:rsidRPr="00A12DE2">
          <w:rPr>
            <w:rStyle w:val="Hyperlink"/>
            <w:rFonts w:ascii="Times New Roman" w:hAnsi="Times New Roman" w:cs="Times New Roman"/>
            <w:noProof/>
          </w:rPr>
          <w:t xml:space="preserve"> Komparasi Tiga Varian FSM per Metrik</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_Toc238421484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121</w:t>
        </w:r>
        <w:r w:rsidRPr="00A12DE2">
          <w:rPr>
            <w:rFonts w:ascii="Times New Roman" w:hAnsi="Times New Roman" w:cs="Times New Roman"/>
            <w:noProof/>
            <w:webHidden/>
          </w:rPr>
          <w:fldChar w:fldCharType="end"/>
        </w:r>
      </w:hyperlink>
    </w:p>
    <w:p w14:paraId="779FF18C" w14:textId="68C0BA98"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85" w:history="1">
        <w:r w:rsidRPr="00A12DE2">
          <w:rPr>
            <w:rStyle w:val="Hyperlink"/>
            <w:rFonts w:ascii="Times New Roman" w:hAnsi="Times New Roman" w:cs="Times New Roman"/>
            <w:noProof/>
          </w:rPr>
          <w:t>IV.12 Temuan Utama: Morfologi Impuls, Bukan Periodisitas BPFx</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_Toc238421485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122</w:t>
        </w:r>
        <w:r w:rsidRPr="00A12DE2">
          <w:rPr>
            <w:rFonts w:ascii="Times New Roman" w:hAnsi="Times New Roman" w:cs="Times New Roman"/>
            <w:noProof/>
            <w:webHidden/>
          </w:rPr>
          <w:fldChar w:fldCharType="end"/>
        </w:r>
      </w:hyperlink>
    </w:p>
    <w:p w14:paraId="4E027CBF" w14:textId="13A988A9"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86"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IV.12.1</w:t>
        </w:r>
        <w:r w:rsidRPr="00A12DE2">
          <w:rPr>
            <w:rStyle w:val="Hyperlink"/>
            <w:rFonts w:ascii="Times New Roman" w:hAnsi="Times New Roman" w:cs="Times New Roman"/>
            <w:noProof/>
          </w:rPr>
          <w:t xml:space="preserve"> Mekanisme Klasifikasi WDCNN: Morfologi Transien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_Toc238421486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122</w:t>
        </w:r>
        <w:r w:rsidRPr="00A12DE2">
          <w:rPr>
            <w:rFonts w:ascii="Times New Roman" w:hAnsi="Times New Roman" w:cs="Times New Roman"/>
            <w:noProof/>
            <w:webHidden/>
          </w:rPr>
          <w:fldChar w:fldCharType="end"/>
        </w:r>
      </w:hyperlink>
    </w:p>
    <w:p w14:paraId="50789303" w14:textId="31A4ED4F"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87" w:history="1">
        <w:r w:rsidRPr="00A12DE2">
          <w:rPr>
            <w:rStyle w:val="Hyperlink"/>
            <w:rFonts w:ascii="Times New Roman" w:hAnsi="Times New Roman" w:cs="Times New Roman"/>
            <w:noProof/>
          </w:rPr>
          <w:t xml:space="preserve">IV.13 Ablasi </w:t>
        </w:r>
        <w:r w:rsidRPr="00A12DE2">
          <w:rPr>
            <w:rStyle w:val="Hyperlink"/>
            <w:rFonts w:ascii="Times New Roman" w:hAnsi="Times New Roman" w:cs="Times New Roman"/>
            <w:i/>
            <w:noProof/>
          </w:rPr>
          <w:t>BatchNorm</w:t>
        </w:r>
        <w:r w:rsidRPr="00A12DE2">
          <w:rPr>
            <w:rStyle w:val="Hyperlink"/>
            <w:rFonts w:ascii="Times New Roman" w:hAnsi="Times New Roman" w:cs="Times New Roman"/>
            <w:noProof/>
          </w:rPr>
          <w:t>: Akurasi versus Interpretabilitas</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_Toc238421487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124</w:t>
        </w:r>
        <w:r w:rsidRPr="00A12DE2">
          <w:rPr>
            <w:rFonts w:ascii="Times New Roman" w:hAnsi="Times New Roman" w:cs="Times New Roman"/>
            <w:noProof/>
            <w:webHidden/>
          </w:rPr>
          <w:fldChar w:fldCharType="end"/>
        </w:r>
      </w:hyperlink>
    </w:p>
    <w:p w14:paraId="3CACBBF2" w14:textId="2D5D288E"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88"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IV.13.1</w:t>
        </w:r>
        <w:r w:rsidRPr="00A12DE2">
          <w:rPr>
            <w:rStyle w:val="Hyperlink"/>
            <w:rFonts w:ascii="Times New Roman" w:hAnsi="Times New Roman" w:cs="Times New Roman"/>
            <w:noProof/>
          </w:rPr>
          <w:t xml:space="preserve"> Ringkasan Kuantitatif Ablasi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_Toc238421488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125</w:t>
        </w:r>
        <w:r w:rsidRPr="00A12DE2">
          <w:rPr>
            <w:rFonts w:ascii="Times New Roman" w:hAnsi="Times New Roman" w:cs="Times New Roman"/>
            <w:noProof/>
            <w:webHidden/>
          </w:rPr>
          <w:fldChar w:fldCharType="end"/>
        </w:r>
      </w:hyperlink>
    </w:p>
    <w:p w14:paraId="49B3154B" w14:textId="44ADE56A"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89" w:history="1">
        <w:r w:rsidRPr="00A12DE2">
          <w:rPr>
            <w:rStyle w:val="Hyperlink"/>
            <w:rFonts w:ascii="Times New Roman" w:hAnsi="Times New Roman" w:cs="Times New Roman"/>
            <w:noProof/>
            <w14:scene3d>
              <w14:camera w14:prst="orthographicFront"/>
              <w14:lightRig w14:rig="threePt" w14:dir="t">
                <w14:rot w14:lat="0" w14:lon="0" w14:rev="0"/>
              </w14:lightRig>
            </w14:scene3d>
          </w:rPr>
          <w:t>IV.13.2</w:t>
        </w:r>
        <w:r w:rsidRPr="00A12DE2">
          <w:rPr>
            <w:rStyle w:val="Hyperlink"/>
            <w:rFonts w:ascii="Times New Roman" w:hAnsi="Times New Roman" w:cs="Times New Roman"/>
            <w:noProof/>
          </w:rPr>
          <w:t xml:space="preserve"> Mekanisme: Mengapa BatchNorm Menekan Diskriminabilitas FSM?</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_Toc238421489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126</w:t>
        </w:r>
        <w:r w:rsidRPr="00A12DE2">
          <w:rPr>
            <w:rFonts w:ascii="Times New Roman" w:hAnsi="Times New Roman" w:cs="Times New Roman"/>
            <w:noProof/>
            <w:webHidden/>
          </w:rPr>
          <w:fldChar w:fldCharType="end"/>
        </w:r>
      </w:hyperlink>
    </w:p>
    <w:p w14:paraId="7644CB0A" w14:textId="63BE4D79"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90" w:history="1">
        <w:r w:rsidRPr="00A12DE2">
          <w:rPr>
            <w:rStyle w:val="Hyperlink"/>
            <w:rFonts w:ascii="Times New Roman" w:hAnsi="Times New Roman" w:cs="Times New Roman"/>
            <w:noProof/>
          </w:rPr>
          <w:t>IV.14 Sintesis antar Kelompok Algoritma dan Implikasi Desain PdM</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_Toc238421490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127</w:t>
        </w:r>
        <w:r w:rsidRPr="00A12DE2">
          <w:rPr>
            <w:rFonts w:ascii="Times New Roman" w:hAnsi="Times New Roman" w:cs="Times New Roman"/>
            <w:noProof/>
            <w:webHidden/>
          </w:rPr>
          <w:fldChar w:fldCharType="end"/>
        </w:r>
      </w:hyperlink>
    </w:p>
    <w:p w14:paraId="482E34F2" w14:textId="555BB4F5"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91" w:history="1">
        <w:r w:rsidRPr="00A12DE2">
          <w:rPr>
            <w:rStyle w:val="Hyperlink"/>
            <w:rFonts w:ascii="Times New Roman" w:hAnsi="Times New Roman" w:cs="Times New Roman"/>
            <w:noProof/>
          </w:rPr>
          <w:t>IV.15 Pengujian Eksternal pada Data Industri PT SKF Indonesia</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_Toc238421491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128</w:t>
        </w:r>
        <w:r w:rsidRPr="00A12DE2">
          <w:rPr>
            <w:rFonts w:ascii="Times New Roman" w:hAnsi="Times New Roman" w:cs="Times New Roman"/>
            <w:noProof/>
            <w:webHidden/>
          </w:rPr>
          <w:fldChar w:fldCharType="end"/>
        </w:r>
      </w:hyperlink>
    </w:p>
    <w:p w14:paraId="2FB1FA90" w14:textId="5B228345" w:rsidR="00A12DE2" w:rsidRPr="00A12DE2" w:rsidRDefault="00A12DE2">
      <w:pPr>
        <w:pStyle w:val="TOC1"/>
        <w:tabs>
          <w:tab w:val="left" w:pos="1540"/>
        </w:tabs>
        <w:rPr>
          <w:rFonts w:ascii="Times New Roman" w:eastAsiaTheme="minorEastAsia" w:hAnsi="Times New Roman" w:cs="Times New Roman"/>
          <w:b w:val="0"/>
          <w:bCs w:val="0"/>
          <w:caps w:val="0"/>
          <w:noProof/>
          <w:kern w:val="2"/>
          <w:sz w:val="24"/>
          <w:szCs w:val="24"/>
          <w:lang w:val="en-ID"/>
          <w14:ligatures w14:val="standardContextual"/>
        </w:rPr>
      </w:pPr>
      <w:hyperlink w:anchor="_Toc238421492" w:history="1">
        <w:r w:rsidRPr="00A12DE2">
          <w:rPr>
            <w:rStyle w:val="Hyperlink"/>
            <w:rFonts w:ascii="Times New Roman" w:hAnsi="Times New Roman" w:cs="Times New Roman"/>
            <w:noProof/>
          </w:rPr>
          <w:t>Bab V</w:t>
        </w:r>
        <w:r w:rsidRPr="00A12DE2">
          <w:rPr>
            <w:rFonts w:ascii="Times New Roman" w:eastAsiaTheme="minorEastAsia" w:hAnsi="Times New Roman" w:cs="Times New Roman"/>
            <w:b w:val="0"/>
            <w:bCs w:val="0"/>
            <w:caps w:val="0"/>
            <w:noProof/>
            <w:kern w:val="2"/>
            <w:sz w:val="24"/>
            <w:szCs w:val="24"/>
            <w:lang w:val="en-ID"/>
            <w14:ligatures w14:val="standardContextual"/>
          </w:rPr>
          <w:tab/>
        </w:r>
        <w:r w:rsidRPr="00A12DE2">
          <w:rPr>
            <w:rStyle w:val="Hyperlink"/>
            <w:rFonts w:ascii="Times New Roman" w:hAnsi="Times New Roman" w:cs="Times New Roman"/>
            <w:noProof/>
          </w:rPr>
          <w:t xml:space="preserve">Estimasi </w:t>
        </w:r>
        <w:r w:rsidRPr="00A12DE2">
          <w:rPr>
            <w:rStyle w:val="Hyperlink"/>
            <w:rFonts w:ascii="Times New Roman" w:hAnsi="Times New Roman" w:cs="Times New Roman"/>
            <w:i/>
            <w:iCs/>
            <w:noProof/>
          </w:rPr>
          <w:t>Remaining Useful Life</w:t>
        </w:r>
        <w:r w:rsidRPr="00A12DE2">
          <w:rPr>
            <w:rStyle w:val="Hyperlink"/>
            <w:rFonts w:ascii="Times New Roman" w:hAnsi="Times New Roman" w:cs="Times New Roman"/>
            <w:noProof/>
          </w:rPr>
          <w:t xml:space="preserve"> (RUL)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_Toc238421492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131</w:t>
        </w:r>
        <w:r w:rsidRPr="00A12DE2">
          <w:rPr>
            <w:rFonts w:ascii="Times New Roman" w:hAnsi="Times New Roman" w:cs="Times New Roman"/>
            <w:noProof/>
            <w:webHidden/>
          </w:rPr>
          <w:fldChar w:fldCharType="end"/>
        </w:r>
      </w:hyperlink>
    </w:p>
    <w:p w14:paraId="59E62733" w14:textId="2CBF1C19"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93" w:history="1">
        <w:r w:rsidRPr="00A12DE2">
          <w:rPr>
            <w:rStyle w:val="Hyperlink"/>
            <w:rFonts w:ascii="Times New Roman" w:hAnsi="Times New Roman" w:cs="Times New Roman"/>
            <w:noProof/>
          </w:rPr>
          <w:t xml:space="preserve">V.1 Arsitektur </w:t>
        </w:r>
        <w:r w:rsidRPr="00A12DE2">
          <w:rPr>
            <w:rStyle w:val="Hyperlink"/>
            <w:rFonts w:ascii="Times New Roman" w:hAnsi="Times New Roman" w:cs="Times New Roman"/>
            <w:i/>
            <w:iCs/>
            <w:noProof/>
          </w:rPr>
          <w:t>Backbone</w:t>
        </w:r>
        <w:r w:rsidRPr="00A12DE2">
          <w:rPr>
            <w:rStyle w:val="Hyperlink"/>
            <w:rFonts w:ascii="Times New Roman" w:hAnsi="Times New Roman" w:cs="Times New Roman"/>
            <w:noProof/>
          </w:rPr>
          <w:t xml:space="preserve"> RUL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_Toc238421493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131</w:t>
        </w:r>
        <w:r w:rsidRPr="00A12DE2">
          <w:rPr>
            <w:rFonts w:ascii="Times New Roman" w:hAnsi="Times New Roman" w:cs="Times New Roman"/>
            <w:noProof/>
            <w:webHidden/>
          </w:rPr>
          <w:fldChar w:fldCharType="end"/>
        </w:r>
      </w:hyperlink>
    </w:p>
    <w:p w14:paraId="6D7AB4E7" w14:textId="00E5ACED"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94" w:history="1">
        <w:r w:rsidRPr="00A12DE2">
          <w:rPr>
            <w:rStyle w:val="Hyperlink"/>
            <w:rFonts w:ascii="Times New Roman" w:hAnsi="Times New Roman" w:cs="Times New Roman"/>
            <w:noProof/>
            <w14:scene3d>
              <w14:camera w14:prst="orthographicFront"/>
              <w14:lightRig w14:rig="threePt" w14:dir="t">
                <w14:rot w14:lat="0" w14:lon="0" w14:rev="0"/>
              </w14:lightRig>
            </w14:scene3d>
          </w:rPr>
          <w:t>V.1.1</w:t>
        </w:r>
        <w:r w:rsidRPr="00A12DE2">
          <w:rPr>
            <w:rStyle w:val="Hyperlink"/>
            <w:rFonts w:ascii="Times New Roman" w:hAnsi="Times New Roman" w:cs="Times New Roman"/>
            <w:noProof/>
          </w:rPr>
          <w:t xml:space="preserve"> Mamba-xLSTM-Net</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_Toc238421494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132</w:t>
        </w:r>
        <w:r w:rsidRPr="00A12DE2">
          <w:rPr>
            <w:rFonts w:ascii="Times New Roman" w:hAnsi="Times New Roman" w:cs="Times New Roman"/>
            <w:noProof/>
            <w:webHidden/>
          </w:rPr>
          <w:fldChar w:fldCharType="end"/>
        </w:r>
      </w:hyperlink>
    </w:p>
    <w:p w14:paraId="177AF8E8" w14:textId="3915E320"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95" w:history="1">
        <w:r w:rsidRPr="00A12DE2">
          <w:rPr>
            <w:rStyle w:val="Hyperlink"/>
            <w:rFonts w:ascii="Times New Roman" w:hAnsi="Times New Roman" w:cs="Times New Roman"/>
            <w:noProof/>
            <w14:scene3d>
              <w14:camera w14:prst="orthographicFront"/>
              <w14:lightRig w14:rig="threePt" w14:dir="t">
                <w14:rot w14:lat="0" w14:lon="0" w14:rev="0"/>
              </w14:lightRig>
            </w14:scene3d>
          </w:rPr>
          <w:t>V.1.2</w:t>
        </w:r>
        <w:r w:rsidRPr="00A12DE2">
          <w:rPr>
            <w:rStyle w:val="Hyperlink"/>
            <w:rFonts w:ascii="Times New Roman" w:hAnsi="Times New Roman" w:cs="Times New Roman"/>
            <w:noProof/>
          </w:rPr>
          <w:t xml:space="preserve"> N-BEATS-xLSTM-RUL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_Toc238421495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134</w:t>
        </w:r>
        <w:r w:rsidRPr="00A12DE2">
          <w:rPr>
            <w:rFonts w:ascii="Times New Roman" w:hAnsi="Times New Roman" w:cs="Times New Roman"/>
            <w:noProof/>
            <w:webHidden/>
          </w:rPr>
          <w:fldChar w:fldCharType="end"/>
        </w:r>
      </w:hyperlink>
    </w:p>
    <w:p w14:paraId="63ABA0D7" w14:textId="6357EAB5"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96" w:history="1">
        <w:r w:rsidRPr="00A12DE2">
          <w:rPr>
            <w:rStyle w:val="Hyperlink"/>
            <w:rFonts w:ascii="Times New Roman" w:hAnsi="Times New Roman" w:cs="Times New Roman"/>
            <w:noProof/>
            <w14:scene3d>
              <w14:camera w14:prst="orthographicFront"/>
              <w14:lightRig w14:rig="threePt" w14:dir="t">
                <w14:rot w14:lat="0" w14:lon="0" w14:rev="0"/>
              </w14:lightRig>
            </w14:scene3d>
          </w:rPr>
          <w:t>V.1.3</w:t>
        </w:r>
        <w:r w:rsidRPr="00A12DE2">
          <w:rPr>
            <w:rStyle w:val="Hyperlink"/>
            <w:rFonts w:ascii="Times New Roman" w:hAnsi="Times New Roman" w:cs="Times New Roman"/>
            <w:noProof/>
          </w:rPr>
          <w:t xml:space="preserve"> SparseGate-TCN-RUL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_Toc238421496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135</w:t>
        </w:r>
        <w:r w:rsidRPr="00A12DE2">
          <w:rPr>
            <w:rFonts w:ascii="Times New Roman" w:hAnsi="Times New Roman" w:cs="Times New Roman"/>
            <w:noProof/>
            <w:webHidden/>
          </w:rPr>
          <w:fldChar w:fldCharType="end"/>
        </w:r>
      </w:hyperlink>
    </w:p>
    <w:p w14:paraId="4A4639A9" w14:textId="660BA084"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497" w:history="1">
        <w:r w:rsidRPr="00A12DE2">
          <w:rPr>
            <w:rStyle w:val="Hyperlink"/>
            <w:rFonts w:ascii="Times New Roman" w:hAnsi="Times New Roman" w:cs="Times New Roman"/>
            <w:noProof/>
            <w14:scene3d>
              <w14:camera w14:prst="orthographicFront"/>
              <w14:lightRig w14:rig="threePt" w14:dir="t">
                <w14:rot w14:lat="0" w14:lon="0" w14:rev="0"/>
              </w14:lightRig>
            </w14:scene3d>
          </w:rPr>
          <w:t>V.1.4</w:t>
        </w:r>
        <w:r w:rsidRPr="00A12DE2">
          <w:rPr>
            <w:rStyle w:val="Hyperlink"/>
            <w:rFonts w:ascii="Times New Roman" w:hAnsi="Times New Roman" w:cs="Times New Roman"/>
            <w:noProof/>
          </w:rPr>
          <w:t xml:space="preserve"> Protokol Pelatihan (Training) Bersama</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_Toc238421497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136</w:t>
        </w:r>
        <w:r w:rsidRPr="00A12DE2">
          <w:rPr>
            <w:rFonts w:ascii="Times New Roman" w:hAnsi="Times New Roman" w:cs="Times New Roman"/>
            <w:noProof/>
            <w:webHidden/>
          </w:rPr>
          <w:fldChar w:fldCharType="end"/>
        </w:r>
      </w:hyperlink>
    </w:p>
    <w:p w14:paraId="031EF545" w14:textId="6725C120"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98" w:history="1">
        <w:r w:rsidRPr="00A12DE2">
          <w:rPr>
            <w:rStyle w:val="Hyperlink"/>
            <w:rFonts w:ascii="Times New Roman" w:hAnsi="Times New Roman" w:cs="Times New Roman"/>
            <w:noProof/>
          </w:rPr>
          <w:t>V.2</w:t>
        </w:r>
        <w:r w:rsidRPr="00A12DE2">
          <w:rPr>
            <w:rStyle w:val="Hyperlink"/>
            <w:rFonts w:ascii="Times New Roman" w:hAnsi="Times New Roman" w:cs="Times New Roman"/>
            <w:i/>
            <w:iCs/>
            <w:noProof/>
          </w:rPr>
          <w:t xml:space="preserve"> Top-k Sparse Autoencoder</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_Toc238421498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138</w:t>
        </w:r>
        <w:r w:rsidRPr="00A12DE2">
          <w:rPr>
            <w:rFonts w:ascii="Times New Roman" w:hAnsi="Times New Roman" w:cs="Times New Roman"/>
            <w:noProof/>
            <w:webHidden/>
          </w:rPr>
          <w:fldChar w:fldCharType="end"/>
        </w:r>
      </w:hyperlink>
    </w:p>
    <w:p w14:paraId="55B4089E" w14:textId="6C746663"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499" w:history="1">
        <w:r w:rsidRPr="00A12DE2">
          <w:rPr>
            <w:rStyle w:val="Hyperlink"/>
            <w:rFonts w:ascii="Times New Roman" w:hAnsi="Times New Roman" w:cs="Times New Roman"/>
            <w:noProof/>
          </w:rPr>
          <w:t>V.3 Prosedur Pemetaan SAE ke BPFx</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_Toc238421499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140</w:t>
        </w:r>
        <w:r w:rsidRPr="00A12DE2">
          <w:rPr>
            <w:rFonts w:ascii="Times New Roman" w:hAnsi="Times New Roman" w:cs="Times New Roman"/>
            <w:noProof/>
            <w:webHidden/>
          </w:rPr>
          <w:fldChar w:fldCharType="end"/>
        </w:r>
      </w:hyperlink>
    </w:p>
    <w:p w14:paraId="76BB8A36" w14:textId="4675397E"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500" w:history="1">
        <w:r w:rsidRPr="00A12DE2">
          <w:rPr>
            <w:rStyle w:val="Hyperlink"/>
            <w:rFonts w:ascii="Times New Roman" w:hAnsi="Times New Roman" w:cs="Times New Roman"/>
            <w:noProof/>
            <w14:scene3d>
              <w14:camera w14:prst="orthographicFront"/>
              <w14:lightRig w14:rig="threePt" w14:dir="t">
                <w14:rot w14:lat="0" w14:lon="0" w14:rev="0"/>
              </w14:lightRig>
            </w14:scene3d>
          </w:rPr>
          <w:t>V.3.1</w:t>
        </w:r>
        <w:r w:rsidRPr="00A12DE2">
          <w:rPr>
            <w:rStyle w:val="Hyperlink"/>
            <w:rFonts w:ascii="Times New Roman" w:hAnsi="Times New Roman" w:cs="Times New Roman"/>
            <w:noProof/>
          </w:rPr>
          <w:t xml:space="preserve"> Tahap 1 — Komputasi Envelope Spectrum</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_Toc238421500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140</w:t>
        </w:r>
        <w:r w:rsidRPr="00A12DE2">
          <w:rPr>
            <w:rFonts w:ascii="Times New Roman" w:hAnsi="Times New Roman" w:cs="Times New Roman"/>
            <w:noProof/>
            <w:webHidden/>
          </w:rPr>
          <w:fldChar w:fldCharType="end"/>
        </w:r>
      </w:hyperlink>
    </w:p>
    <w:p w14:paraId="13B23148" w14:textId="0E7AF4FF"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501" w:history="1">
        <w:r w:rsidRPr="00A12DE2">
          <w:rPr>
            <w:rStyle w:val="Hyperlink"/>
            <w:rFonts w:ascii="Times New Roman" w:hAnsi="Times New Roman" w:cs="Times New Roman"/>
            <w:noProof/>
            <w14:scene3d>
              <w14:camera w14:prst="orthographicFront"/>
              <w14:lightRig w14:rig="threePt" w14:dir="t">
                <w14:rot w14:lat="0" w14:lon="0" w14:rev="0"/>
              </w14:lightRig>
            </w14:scene3d>
          </w:rPr>
          <w:t>V.3.2</w:t>
        </w:r>
        <w:r w:rsidRPr="00A12DE2">
          <w:rPr>
            <w:rStyle w:val="Hyperlink"/>
            <w:rFonts w:ascii="Times New Roman" w:hAnsi="Times New Roman" w:cs="Times New Roman"/>
            <w:noProof/>
          </w:rPr>
          <w:t xml:space="preserve"> Tahap 2 — Amplitudo BPFx per Rekaman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_Toc238421501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141</w:t>
        </w:r>
        <w:r w:rsidRPr="00A12DE2">
          <w:rPr>
            <w:rFonts w:ascii="Times New Roman" w:hAnsi="Times New Roman" w:cs="Times New Roman"/>
            <w:noProof/>
            <w:webHidden/>
          </w:rPr>
          <w:fldChar w:fldCharType="end"/>
        </w:r>
      </w:hyperlink>
    </w:p>
    <w:p w14:paraId="36194DC8" w14:textId="3D165367"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502" w:history="1">
        <w:r w:rsidRPr="00A12DE2">
          <w:rPr>
            <w:rStyle w:val="Hyperlink"/>
            <w:rFonts w:ascii="Times New Roman" w:hAnsi="Times New Roman" w:cs="Times New Roman"/>
            <w:noProof/>
            <w14:scene3d>
              <w14:camera w14:prst="orthographicFront"/>
              <w14:lightRig w14:rig="threePt" w14:dir="t">
                <w14:rot w14:lat="0" w14:lon="0" w14:rev="0"/>
              </w14:lightRig>
            </w14:scene3d>
          </w:rPr>
          <w:t>V.3.3</w:t>
        </w:r>
        <w:r w:rsidRPr="00A12DE2">
          <w:rPr>
            <w:rStyle w:val="Hyperlink"/>
            <w:rFonts w:ascii="Times New Roman" w:hAnsi="Times New Roman" w:cs="Times New Roman"/>
            <w:noProof/>
          </w:rPr>
          <w:t xml:space="preserve"> Tahap 3 — Korelasi dan Hit-Rate</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_Toc238421502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141</w:t>
        </w:r>
        <w:r w:rsidRPr="00A12DE2">
          <w:rPr>
            <w:rFonts w:ascii="Times New Roman" w:hAnsi="Times New Roman" w:cs="Times New Roman"/>
            <w:noProof/>
            <w:webHidden/>
          </w:rPr>
          <w:fldChar w:fldCharType="end"/>
        </w:r>
      </w:hyperlink>
    </w:p>
    <w:p w14:paraId="03C9B519" w14:textId="0809AE3F"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503" w:history="1">
        <w:r w:rsidRPr="00A12DE2">
          <w:rPr>
            <w:rStyle w:val="Hyperlink"/>
            <w:rFonts w:ascii="Times New Roman" w:hAnsi="Times New Roman" w:cs="Times New Roman"/>
            <w:noProof/>
          </w:rPr>
          <w:t>V.4 Inferensi Statistik dan Negative Control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_Toc238421503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142</w:t>
        </w:r>
        <w:r w:rsidRPr="00A12DE2">
          <w:rPr>
            <w:rFonts w:ascii="Times New Roman" w:hAnsi="Times New Roman" w:cs="Times New Roman"/>
            <w:noProof/>
            <w:webHidden/>
          </w:rPr>
          <w:fldChar w:fldCharType="end"/>
        </w:r>
      </w:hyperlink>
    </w:p>
    <w:p w14:paraId="6C351F7A" w14:textId="7FEFB196"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504" w:history="1">
        <w:r w:rsidRPr="00A12DE2">
          <w:rPr>
            <w:rStyle w:val="Hyperlink"/>
            <w:rFonts w:ascii="Times New Roman" w:hAnsi="Times New Roman" w:cs="Times New Roman"/>
            <w:noProof/>
          </w:rPr>
          <w:t xml:space="preserve">V.5 Kinerja </w:t>
        </w:r>
        <w:r w:rsidRPr="00A12DE2">
          <w:rPr>
            <w:rStyle w:val="Hyperlink"/>
            <w:rFonts w:ascii="Times New Roman" w:hAnsi="Times New Roman" w:cs="Times New Roman"/>
            <w:i/>
            <w:iCs/>
            <w:noProof/>
          </w:rPr>
          <w:t>Backbone</w:t>
        </w:r>
        <w:r w:rsidRPr="00A12DE2">
          <w:rPr>
            <w:rStyle w:val="Hyperlink"/>
            <w:rFonts w:ascii="Times New Roman" w:hAnsi="Times New Roman" w:cs="Times New Roman"/>
            <w:noProof/>
          </w:rPr>
          <w:t xml:space="preserve"> RUL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_Toc238421504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144</w:t>
        </w:r>
        <w:r w:rsidRPr="00A12DE2">
          <w:rPr>
            <w:rFonts w:ascii="Times New Roman" w:hAnsi="Times New Roman" w:cs="Times New Roman"/>
            <w:noProof/>
            <w:webHidden/>
          </w:rPr>
          <w:fldChar w:fldCharType="end"/>
        </w:r>
      </w:hyperlink>
    </w:p>
    <w:p w14:paraId="4D056948" w14:textId="3322881E"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505" w:history="1">
        <w:r w:rsidRPr="00A12DE2">
          <w:rPr>
            <w:rStyle w:val="Hyperlink"/>
            <w:rFonts w:ascii="Times New Roman" w:hAnsi="Times New Roman" w:cs="Times New Roman"/>
            <w:noProof/>
            <w14:scene3d>
              <w14:camera w14:prst="orthographicFront"/>
              <w14:lightRig w14:rig="threePt" w14:dir="t">
                <w14:rot w14:lat="0" w14:lon="0" w14:rev="0"/>
              </w14:lightRig>
            </w14:scene3d>
          </w:rPr>
          <w:t>V.5.1</w:t>
        </w:r>
        <w:r w:rsidRPr="00A12DE2">
          <w:rPr>
            <w:rStyle w:val="Hyperlink"/>
            <w:rFonts w:ascii="Times New Roman" w:hAnsi="Times New Roman" w:cs="Times New Roman"/>
            <w:noProof/>
          </w:rPr>
          <w:t xml:space="preserve"> Hasil pada Dataset PHM2012</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_Toc238421505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144</w:t>
        </w:r>
        <w:r w:rsidRPr="00A12DE2">
          <w:rPr>
            <w:rFonts w:ascii="Times New Roman" w:hAnsi="Times New Roman" w:cs="Times New Roman"/>
            <w:noProof/>
            <w:webHidden/>
          </w:rPr>
          <w:fldChar w:fldCharType="end"/>
        </w:r>
      </w:hyperlink>
    </w:p>
    <w:p w14:paraId="63A4C074" w14:textId="2097BDFF"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506" w:history="1">
        <w:r w:rsidRPr="00A12DE2">
          <w:rPr>
            <w:rStyle w:val="Hyperlink"/>
            <w:rFonts w:ascii="Times New Roman" w:hAnsi="Times New Roman" w:cs="Times New Roman"/>
            <w:noProof/>
            <w14:scene3d>
              <w14:camera w14:prst="orthographicFront"/>
              <w14:lightRig w14:rig="threePt" w14:dir="t">
                <w14:rot w14:lat="0" w14:lon="0" w14:rev="0"/>
              </w14:lightRig>
            </w14:scene3d>
          </w:rPr>
          <w:t>V.5.2</w:t>
        </w:r>
        <w:r w:rsidRPr="00A12DE2">
          <w:rPr>
            <w:rStyle w:val="Hyperlink"/>
            <w:rFonts w:ascii="Times New Roman" w:hAnsi="Times New Roman" w:cs="Times New Roman"/>
            <w:noProof/>
          </w:rPr>
          <w:t xml:space="preserve"> Hasil pada Dataset XJTU-SY</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_Toc238421506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146</w:t>
        </w:r>
        <w:r w:rsidRPr="00A12DE2">
          <w:rPr>
            <w:rFonts w:ascii="Times New Roman" w:hAnsi="Times New Roman" w:cs="Times New Roman"/>
            <w:noProof/>
            <w:webHidden/>
          </w:rPr>
          <w:fldChar w:fldCharType="end"/>
        </w:r>
      </w:hyperlink>
    </w:p>
    <w:p w14:paraId="4277FF0D" w14:textId="3023013A"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507" w:history="1">
        <w:r w:rsidRPr="00A12DE2">
          <w:rPr>
            <w:rStyle w:val="Hyperlink"/>
            <w:rFonts w:ascii="Times New Roman" w:hAnsi="Times New Roman" w:cs="Times New Roman"/>
            <w:noProof/>
            <w14:scene3d>
              <w14:camera w14:prst="orthographicFront"/>
              <w14:lightRig w14:rig="threePt" w14:dir="t">
                <w14:rot w14:lat="0" w14:lon="0" w14:rev="0"/>
              </w14:lightRig>
            </w14:scene3d>
          </w:rPr>
          <w:t>V.5.3</w:t>
        </w:r>
        <w:r w:rsidRPr="00A12DE2">
          <w:rPr>
            <w:rStyle w:val="Hyperlink"/>
            <w:rFonts w:ascii="Times New Roman" w:hAnsi="Times New Roman" w:cs="Times New Roman"/>
            <w:noProof/>
          </w:rPr>
          <w:t xml:space="preserve"> Validasi Lapangan PT SKF Indonesia: Inferensi RUL Streaming</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_Toc238421507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147</w:t>
        </w:r>
        <w:r w:rsidRPr="00A12DE2">
          <w:rPr>
            <w:rFonts w:ascii="Times New Roman" w:hAnsi="Times New Roman" w:cs="Times New Roman"/>
            <w:noProof/>
            <w:webHidden/>
          </w:rPr>
          <w:fldChar w:fldCharType="end"/>
        </w:r>
      </w:hyperlink>
    </w:p>
    <w:p w14:paraId="1080788E" w14:textId="0780DE44"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508" w:history="1">
        <w:r w:rsidRPr="00A12DE2">
          <w:rPr>
            <w:rStyle w:val="Hyperlink"/>
            <w:rFonts w:ascii="Times New Roman" w:hAnsi="Times New Roman" w:cs="Times New Roman"/>
            <w:noProof/>
            <w14:scene3d>
              <w14:camera w14:prst="orthographicFront"/>
              <w14:lightRig w14:rig="threePt" w14:dir="t">
                <w14:rot w14:lat="0" w14:lon="0" w14:rev="0"/>
              </w14:lightRig>
            </w14:scene3d>
          </w:rPr>
          <w:t>V.5.4</w:t>
        </w:r>
        <w:r w:rsidRPr="00A12DE2">
          <w:rPr>
            <w:rStyle w:val="Hyperlink"/>
            <w:rFonts w:ascii="Times New Roman" w:hAnsi="Times New Roman" w:cs="Times New Roman"/>
            <w:noProof/>
          </w:rPr>
          <w:t xml:space="preserve"> Demonstrasi Inference Engine Streaming pada Dataset Benchmark</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_Toc238421508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151</w:t>
        </w:r>
        <w:r w:rsidRPr="00A12DE2">
          <w:rPr>
            <w:rFonts w:ascii="Times New Roman" w:hAnsi="Times New Roman" w:cs="Times New Roman"/>
            <w:noProof/>
            <w:webHidden/>
          </w:rPr>
          <w:fldChar w:fldCharType="end"/>
        </w:r>
      </w:hyperlink>
    </w:p>
    <w:p w14:paraId="2B9DA978" w14:textId="0502B959" w:rsidR="00A12DE2" w:rsidRPr="00A12DE2" w:rsidRDefault="00A12DE2">
      <w:pPr>
        <w:pStyle w:val="TOC3"/>
        <w:tabs>
          <w:tab w:val="right" w:leader="dot" w:pos="7917"/>
        </w:tabs>
        <w:rPr>
          <w:rFonts w:ascii="Times New Roman" w:eastAsiaTheme="minorEastAsia" w:hAnsi="Times New Roman" w:cs="Times New Roman"/>
          <w:i w:val="0"/>
          <w:iCs w:val="0"/>
          <w:noProof/>
          <w:kern w:val="2"/>
          <w:sz w:val="24"/>
          <w:szCs w:val="24"/>
          <w:lang w:val="en-ID"/>
          <w14:ligatures w14:val="standardContextual"/>
        </w:rPr>
      </w:pPr>
      <w:hyperlink w:anchor="_Toc238421509" w:history="1">
        <w:r w:rsidRPr="00A12DE2">
          <w:rPr>
            <w:rStyle w:val="Hyperlink"/>
            <w:rFonts w:ascii="Times New Roman" w:hAnsi="Times New Roman" w:cs="Times New Roman"/>
            <w:noProof/>
            <w14:scene3d>
              <w14:camera w14:prst="orthographicFront"/>
              <w14:lightRig w14:rig="threePt" w14:dir="t">
                <w14:rot w14:lat="0" w14:lon="0" w14:rev="0"/>
              </w14:lightRig>
            </w14:scene3d>
          </w:rPr>
          <w:t>V.5.5</w:t>
        </w:r>
        <w:r w:rsidRPr="00A12DE2">
          <w:rPr>
            <w:rStyle w:val="Hyperlink"/>
            <w:rFonts w:ascii="Times New Roman" w:hAnsi="Times New Roman" w:cs="Times New Roman"/>
            <w:noProof/>
          </w:rPr>
          <w:t xml:space="preserve"> Analisis Komparatif Lintas Dataset</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_Toc238421509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155</w:t>
        </w:r>
        <w:r w:rsidRPr="00A12DE2">
          <w:rPr>
            <w:rFonts w:ascii="Times New Roman" w:hAnsi="Times New Roman" w:cs="Times New Roman"/>
            <w:noProof/>
            <w:webHidden/>
          </w:rPr>
          <w:fldChar w:fldCharType="end"/>
        </w:r>
      </w:hyperlink>
    </w:p>
    <w:p w14:paraId="5A7B17D1" w14:textId="4AE00F2A"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510" w:history="1">
        <w:r w:rsidRPr="00A12DE2">
          <w:rPr>
            <w:rStyle w:val="Hyperlink"/>
            <w:rFonts w:ascii="Times New Roman" w:hAnsi="Times New Roman" w:cs="Times New Roman"/>
            <w:noProof/>
          </w:rPr>
          <w:t>V.6</w:t>
        </w:r>
        <w:r w:rsidRPr="00A12DE2">
          <w:rPr>
            <w:rStyle w:val="Hyperlink"/>
            <w:rFonts w:ascii="Times New Roman" w:hAnsi="Times New Roman" w:cs="Times New Roman"/>
            <w:i/>
            <w:iCs/>
            <w:noProof/>
          </w:rPr>
          <w:t xml:space="preserve"> Hit-Rate</w:t>
        </w:r>
        <w:r w:rsidRPr="00A12DE2">
          <w:rPr>
            <w:rStyle w:val="Hyperlink"/>
            <w:rFonts w:ascii="Times New Roman" w:hAnsi="Times New Roman" w:cs="Times New Roman"/>
            <w:noProof/>
          </w:rPr>
          <w:t xml:space="preserve"> BPFx: Hasil Utama</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_Toc238421510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157</w:t>
        </w:r>
        <w:r w:rsidRPr="00A12DE2">
          <w:rPr>
            <w:rFonts w:ascii="Times New Roman" w:hAnsi="Times New Roman" w:cs="Times New Roman"/>
            <w:noProof/>
            <w:webHidden/>
          </w:rPr>
          <w:fldChar w:fldCharType="end"/>
        </w:r>
      </w:hyperlink>
    </w:p>
    <w:p w14:paraId="3F4D81BF" w14:textId="2C376323"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511" w:history="1">
        <w:r w:rsidRPr="00A12DE2">
          <w:rPr>
            <w:rStyle w:val="Hyperlink"/>
            <w:rFonts w:ascii="Times New Roman" w:hAnsi="Times New Roman" w:cs="Times New Roman"/>
            <w:noProof/>
          </w:rPr>
          <w:t>V.7 Validasi Negative Control</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_Toc238421511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160</w:t>
        </w:r>
        <w:r w:rsidRPr="00A12DE2">
          <w:rPr>
            <w:rFonts w:ascii="Times New Roman" w:hAnsi="Times New Roman" w:cs="Times New Roman"/>
            <w:noProof/>
            <w:webHidden/>
          </w:rPr>
          <w:fldChar w:fldCharType="end"/>
        </w:r>
      </w:hyperlink>
    </w:p>
    <w:p w14:paraId="1B77478B" w14:textId="1848D2BA"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512" w:history="1">
        <w:r w:rsidRPr="00A12DE2">
          <w:rPr>
            <w:rStyle w:val="Hyperlink"/>
            <w:rFonts w:ascii="Times New Roman" w:hAnsi="Times New Roman" w:cs="Times New Roman"/>
            <w:noProof/>
          </w:rPr>
          <w:t>V.8 Perbandingan Lintas Arsitektur</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_Toc238421512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161</w:t>
        </w:r>
        <w:r w:rsidRPr="00A12DE2">
          <w:rPr>
            <w:rFonts w:ascii="Times New Roman" w:hAnsi="Times New Roman" w:cs="Times New Roman"/>
            <w:noProof/>
            <w:webHidden/>
          </w:rPr>
          <w:fldChar w:fldCharType="end"/>
        </w:r>
      </w:hyperlink>
    </w:p>
    <w:p w14:paraId="4A005A17" w14:textId="02E5CF3D"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513" w:history="1">
        <w:r w:rsidRPr="00A12DE2">
          <w:rPr>
            <w:rStyle w:val="Hyperlink"/>
            <w:rFonts w:ascii="Times New Roman" w:hAnsi="Times New Roman" w:cs="Times New Roman"/>
            <w:noProof/>
          </w:rPr>
          <w:t>V.9 Analisis Kedalaman Sparsitas</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_Toc238421513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163</w:t>
        </w:r>
        <w:r w:rsidRPr="00A12DE2">
          <w:rPr>
            <w:rFonts w:ascii="Times New Roman" w:hAnsi="Times New Roman" w:cs="Times New Roman"/>
            <w:noProof/>
            <w:webHidden/>
          </w:rPr>
          <w:fldChar w:fldCharType="end"/>
        </w:r>
      </w:hyperlink>
    </w:p>
    <w:p w14:paraId="0A8CFFD9" w14:textId="12889226" w:rsidR="00A12DE2" w:rsidRPr="00A12DE2" w:rsidRDefault="00A12DE2">
      <w:pPr>
        <w:pStyle w:val="TOC1"/>
        <w:tabs>
          <w:tab w:val="left" w:pos="1760"/>
        </w:tabs>
        <w:rPr>
          <w:rFonts w:ascii="Times New Roman" w:eastAsiaTheme="minorEastAsia" w:hAnsi="Times New Roman" w:cs="Times New Roman"/>
          <w:b w:val="0"/>
          <w:bCs w:val="0"/>
          <w:caps w:val="0"/>
          <w:noProof/>
          <w:kern w:val="2"/>
          <w:sz w:val="24"/>
          <w:szCs w:val="24"/>
          <w:lang w:val="en-ID"/>
          <w14:ligatures w14:val="standardContextual"/>
        </w:rPr>
      </w:pPr>
      <w:hyperlink w:anchor="_Toc238421514" w:history="1">
        <w:r w:rsidRPr="00A12DE2">
          <w:rPr>
            <w:rStyle w:val="Hyperlink"/>
            <w:rFonts w:ascii="Times New Roman" w:hAnsi="Times New Roman" w:cs="Times New Roman"/>
            <w:noProof/>
          </w:rPr>
          <w:t>Bab VI</w:t>
        </w:r>
        <w:r w:rsidRPr="00A12DE2">
          <w:rPr>
            <w:rFonts w:ascii="Times New Roman" w:eastAsiaTheme="minorEastAsia" w:hAnsi="Times New Roman" w:cs="Times New Roman"/>
            <w:b w:val="0"/>
            <w:bCs w:val="0"/>
            <w:caps w:val="0"/>
            <w:noProof/>
            <w:kern w:val="2"/>
            <w:sz w:val="24"/>
            <w:szCs w:val="24"/>
            <w:lang w:val="en-ID"/>
            <w14:ligatures w14:val="standardContextual"/>
          </w:rPr>
          <w:tab/>
        </w:r>
        <w:r w:rsidRPr="00A12DE2">
          <w:rPr>
            <w:rStyle w:val="Hyperlink"/>
            <w:rFonts w:ascii="Times New Roman" w:hAnsi="Times New Roman" w:cs="Times New Roman"/>
            <w:noProof/>
          </w:rPr>
          <w:t>Kesimpulan dan Rekomendasi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_Toc238421514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165</w:t>
        </w:r>
        <w:r w:rsidRPr="00A12DE2">
          <w:rPr>
            <w:rFonts w:ascii="Times New Roman" w:hAnsi="Times New Roman" w:cs="Times New Roman"/>
            <w:noProof/>
            <w:webHidden/>
          </w:rPr>
          <w:fldChar w:fldCharType="end"/>
        </w:r>
      </w:hyperlink>
    </w:p>
    <w:p w14:paraId="5E3FD2FD" w14:textId="7CBFF831"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515" w:history="1">
        <w:r w:rsidRPr="00A12DE2">
          <w:rPr>
            <w:rStyle w:val="Hyperlink"/>
            <w:rFonts w:ascii="Times New Roman" w:hAnsi="Times New Roman" w:cs="Times New Roman"/>
            <w:noProof/>
          </w:rPr>
          <w:t>VI.1 Pembahasan Terintegrasi</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_Toc238421515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165</w:t>
        </w:r>
        <w:r w:rsidRPr="00A12DE2">
          <w:rPr>
            <w:rFonts w:ascii="Times New Roman" w:hAnsi="Times New Roman" w:cs="Times New Roman"/>
            <w:noProof/>
            <w:webHidden/>
          </w:rPr>
          <w:fldChar w:fldCharType="end"/>
        </w:r>
      </w:hyperlink>
    </w:p>
    <w:p w14:paraId="518E25BA" w14:textId="2C697B7E"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516" w:history="1">
        <w:r w:rsidRPr="00A12DE2">
          <w:rPr>
            <w:rStyle w:val="Hyperlink"/>
            <w:rFonts w:ascii="Times New Roman" w:hAnsi="Times New Roman" w:cs="Times New Roman"/>
            <w:noProof/>
          </w:rPr>
          <w:t>VI.2 Kerangka Sistem Perawatan Prediktif Multi-Tier</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_Toc238421516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167</w:t>
        </w:r>
        <w:r w:rsidRPr="00A12DE2">
          <w:rPr>
            <w:rFonts w:ascii="Times New Roman" w:hAnsi="Times New Roman" w:cs="Times New Roman"/>
            <w:noProof/>
            <w:webHidden/>
          </w:rPr>
          <w:fldChar w:fldCharType="end"/>
        </w:r>
      </w:hyperlink>
    </w:p>
    <w:p w14:paraId="554A2709" w14:textId="2C957729"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517" w:history="1">
        <w:r w:rsidRPr="00A12DE2">
          <w:rPr>
            <w:rStyle w:val="Hyperlink"/>
            <w:rFonts w:ascii="Times New Roman" w:hAnsi="Times New Roman" w:cs="Times New Roman"/>
            <w:noProof/>
          </w:rPr>
          <w:t>VI.3 Kesimpulan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_Toc238421517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168</w:t>
        </w:r>
        <w:r w:rsidRPr="00A12DE2">
          <w:rPr>
            <w:rFonts w:ascii="Times New Roman" w:hAnsi="Times New Roman" w:cs="Times New Roman"/>
            <w:noProof/>
            <w:webHidden/>
          </w:rPr>
          <w:fldChar w:fldCharType="end"/>
        </w:r>
      </w:hyperlink>
    </w:p>
    <w:p w14:paraId="18C875A4" w14:textId="63CB0C0E"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518" w:history="1">
        <w:r w:rsidRPr="00A12DE2">
          <w:rPr>
            <w:rStyle w:val="Hyperlink"/>
            <w:rFonts w:ascii="Times New Roman" w:hAnsi="Times New Roman" w:cs="Times New Roman"/>
            <w:noProof/>
          </w:rPr>
          <w:t>VI.4 Keterbatasan Penelitian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_Toc238421518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171</w:t>
        </w:r>
        <w:r w:rsidRPr="00A12DE2">
          <w:rPr>
            <w:rFonts w:ascii="Times New Roman" w:hAnsi="Times New Roman" w:cs="Times New Roman"/>
            <w:noProof/>
            <w:webHidden/>
          </w:rPr>
          <w:fldChar w:fldCharType="end"/>
        </w:r>
      </w:hyperlink>
    </w:p>
    <w:p w14:paraId="5D55C13C" w14:textId="629574EF" w:rsidR="00A12DE2" w:rsidRPr="00A12DE2" w:rsidRDefault="00A12DE2">
      <w:pPr>
        <w:pStyle w:val="TOC2"/>
        <w:tabs>
          <w:tab w:val="right" w:leader="dot" w:pos="7917"/>
        </w:tabs>
        <w:rPr>
          <w:rFonts w:ascii="Times New Roman" w:eastAsiaTheme="minorEastAsia" w:hAnsi="Times New Roman" w:cs="Times New Roman"/>
          <w:smallCaps w:val="0"/>
          <w:noProof/>
          <w:kern w:val="2"/>
          <w:sz w:val="24"/>
          <w:szCs w:val="24"/>
          <w:lang w:val="en-ID"/>
          <w14:ligatures w14:val="standardContextual"/>
        </w:rPr>
      </w:pPr>
      <w:hyperlink w:anchor="_Toc238421519" w:history="1">
        <w:r w:rsidRPr="00A12DE2">
          <w:rPr>
            <w:rStyle w:val="Hyperlink"/>
            <w:rFonts w:ascii="Times New Roman" w:hAnsi="Times New Roman" w:cs="Times New Roman"/>
            <w:noProof/>
          </w:rPr>
          <w:t>VI.5 Rekomendasi Penelitian Lanjutan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_Toc238421519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173</w:t>
        </w:r>
        <w:r w:rsidRPr="00A12DE2">
          <w:rPr>
            <w:rFonts w:ascii="Times New Roman" w:hAnsi="Times New Roman" w:cs="Times New Roman"/>
            <w:noProof/>
            <w:webHidden/>
          </w:rPr>
          <w:fldChar w:fldCharType="end"/>
        </w:r>
      </w:hyperlink>
    </w:p>
    <w:p w14:paraId="3DE2FE87" w14:textId="0195C435" w:rsidR="00A12DE2" w:rsidRPr="00A12DE2" w:rsidRDefault="00A12DE2">
      <w:pPr>
        <w:pStyle w:val="TOC1"/>
        <w:rPr>
          <w:rFonts w:ascii="Times New Roman" w:eastAsiaTheme="minorEastAsia" w:hAnsi="Times New Roman" w:cs="Times New Roman"/>
          <w:b w:val="0"/>
          <w:bCs w:val="0"/>
          <w:caps w:val="0"/>
          <w:noProof/>
          <w:kern w:val="2"/>
          <w:sz w:val="24"/>
          <w:szCs w:val="24"/>
          <w:lang w:val="en-ID"/>
          <w14:ligatures w14:val="standardContextual"/>
        </w:rPr>
      </w:pPr>
      <w:hyperlink w:anchor="_Toc238421520" w:history="1">
        <w:r w:rsidRPr="00A12DE2">
          <w:rPr>
            <w:rStyle w:val="Hyperlink"/>
            <w:rFonts w:ascii="Times New Roman" w:hAnsi="Times New Roman" w:cs="Times New Roman"/>
            <w:noProof/>
          </w:rPr>
          <w:t>DAFTAR PUSTAKA</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_Toc238421520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177</w:t>
        </w:r>
        <w:r w:rsidRPr="00A12DE2">
          <w:rPr>
            <w:rFonts w:ascii="Times New Roman" w:hAnsi="Times New Roman" w:cs="Times New Roman"/>
            <w:noProof/>
            <w:webHidden/>
          </w:rPr>
          <w:fldChar w:fldCharType="end"/>
        </w:r>
      </w:hyperlink>
    </w:p>
    <w:p w14:paraId="484B51D1" w14:textId="0CA1E2C0" w:rsidR="00A12DE2" w:rsidRPr="00A12DE2" w:rsidRDefault="00A12DE2">
      <w:pPr>
        <w:pStyle w:val="TOC1"/>
        <w:rPr>
          <w:rFonts w:ascii="Times New Roman" w:eastAsiaTheme="minorEastAsia" w:hAnsi="Times New Roman" w:cs="Times New Roman"/>
          <w:b w:val="0"/>
          <w:bCs w:val="0"/>
          <w:caps w:val="0"/>
          <w:noProof/>
          <w:kern w:val="2"/>
          <w:sz w:val="24"/>
          <w:szCs w:val="24"/>
          <w:lang w:val="en-ID"/>
          <w14:ligatures w14:val="standardContextual"/>
        </w:rPr>
      </w:pPr>
      <w:hyperlink w:anchor="_Toc238421521" w:history="1">
        <w:r w:rsidRPr="00A12DE2">
          <w:rPr>
            <w:rStyle w:val="Hyperlink"/>
            <w:rFonts w:ascii="Times New Roman" w:hAnsi="Times New Roman" w:cs="Times New Roman"/>
            <w:noProof/>
          </w:rPr>
          <w:t>LAMPIRAN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_Toc238421521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183</w:t>
        </w:r>
        <w:r w:rsidRPr="00A12DE2">
          <w:rPr>
            <w:rFonts w:ascii="Times New Roman" w:hAnsi="Times New Roman" w:cs="Times New Roman"/>
            <w:noProof/>
            <w:webHidden/>
          </w:rPr>
          <w:fldChar w:fldCharType="end"/>
        </w:r>
      </w:hyperlink>
    </w:p>
    <w:p w14:paraId="7D26C116" w14:textId="0C8E916D" w:rsidR="0003469B" w:rsidRPr="007024C3" w:rsidRDefault="004365BA" w:rsidP="00720C9E">
      <w:pPr>
        <w:jc w:val="both"/>
        <w:rPr>
          <w:rFonts w:ascii="Times New Roman" w:hAnsi="Times New Roman" w:cs="Times New Roman"/>
        </w:rPr>
      </w:pPr>
      <w:r w:rsidRPr="00A12DE2">
        <w:rPr>
          <w:rFonts w:ascii="Times New Roman" w:hAnsi="Times New Roman" w:cs="Times New Roman"/>
          <w:b/>
          <w:bCs/>
          <w:caps/>
          <w:sz w:val="20"/>
          <w:szCs w:val="20"/>
        </w:rPr>
        <w:fldChar w:fldCharType="end"/>
      </w:r>
    </w:p>
    <w:p w14:paraId="3ADCFAD0" w14:textId="66658A56" w:rsidR="007733F8" w:rsidRDefault="00F44200" w:rsidP="00A64E83">
      <w:pPr>
        <w:jc w:val="center"/>
        <w:rPr>
          <w:rFonts w:ascii="Times New Roman" w:hAnsi="Times New Roman" w:cs="Times New Roman"/>
          <w:b/>
          <w:bCs/>
          <w:sz w:val="28"/>
          <w:szCs w:val="28"/>
        </w:rPr>
      </w:pPr>
      <w:r w:rsidRPr="006A447A">
        <w:rPr>
          <w:rFonts w:ascii="Times New Roman" w:hAnsi="Times New Roman" w:cs="Times New Roman"/>
          <w:b/>
          <w:bCs/>
          <w:sz w:val="28"/>
          <w:szCs w:val="28"/>
        </w:rPr>
        <w:br w:type="page"/>
      </w:r>
      <w:bookmarkStart w:id="20" w:name="_Toc480878382"/>
      <w:r w:rsidR="007733F8" w:rsidRPr="006A447A">
        <w:rPr>
          <w:rFonts w:ascii="Times New Roman" w:hAnsi="Times New Roman" w:cs="Times New Roman"/>
          <w:b/>
          <w:bCs/>
          <w:sz w:val="28"/>
          <w:szCs w:val="28"/>
        </w:rPr>
        <w:lastRenderedPageBreak/>
        <w:t>DAFTAR LAMPIRAN</w:t>
      </w:r>
      <w:bookmarkEnd w:id="20"/>
    </w:p>
    <w:p w14:paraId="14703BBA" w14:textId="77777777" w:rsidR="006A447A" w:rsidRPr="006A447A" w:rsidRDefault="006A447A" w:rsidP="00A64E83">
      <w:pPr>
        <w:jc w:val="center"/>
        <w:rPr>
          <w:rFonts w:ascii="Times New Roman" w:hAnsi="Times New Roman" w:cs="Times New Roman"/>
          <w:b/>
          <w:bCs/>
          <w:sz w:val="28"/>
          <w:szCs w:val="28"/>
        </w:rPr>
      </w:pPr>
    </w:p>
    <w:p w14:paraId="5E45BBDE" w14:textId="559D4142" w:rsidR="00A12DE2" w:rsidRPr="00A12DE2" w:rsidRDefault="007024C3">
      <w:pPr>
        <w:pStyle w:val="TOC1"/>
        <w:rPr>
          <w:rFonts w:ascii="Times New Roman" w:eastAsiaTheme="minorEastAsia" w:hAnsi="Times New Roman" w:cs="Times New Roman"/>
          <w:b w:val="0"/>
          <w:bCs w:val="0"/>
          <w:caps w:val="0"/>
          <w:noProof/>
          <w:kern w:val="2"/>
          <w:sz w:val="24"/>
          <w:szCs w:val="24"/>
          <w:lang w:val="en-ID"/>
          <w14:ligatures w14:val="standardContextual"/>
        </w:rPr>
      </w:pPr>
      <w:r w:rsidRPr="00A12DE2">
        <w:rPr>
          <w:rFonts w:ascii="Times New Roman" w:hAnsi="Times New Roman" w:cs="Times New Roman"/>
        </w:rPr>
        <w:fldChar w:fldCharType="begin"/>
      </w:r>
      <w:r w:rsidRPr="00A12DE2">
        <w:rPr>
          <w:rFonts w:ascii="Times New Roman" w:hAnsi="Times New Roman" w:cs="Times New Roman"/>
        </w:rPr>
        <w:instrText xml:space="preserve"> TOC \h \z \t "Lampiran;1" </w:instrText>
      </w:r>
      <w:r w:rsidRPr="00A12DE2">
        <w:rPr>
          <w:rFonts w:ascii="Times New Roman" w:hAnsi="Times New Roman" w:cs="Times New Roman"/>
        </w:rPr>
        <w:fldChar w:fldCharType="separate"/>
      </w:r>
      <w:hyperlink w:anchor="_Toc238421295" w:history="1">
        <w:r w:rsidR="00A12DE2" w:rsidRPr="00A12DE2">
          <w:rPr>
            <w:rStyle w:val="Hyperlink"/>
            <w:rFonts w:ascii="Times New Roman" w:hAnsi="Times New Roman" w:cs="Times New Roman"/>
            <w:noProof/>
          </w:rPr>
          <w:t>Lampiran A Detail Fitur Time-Domain dan Frequency-Domain</w:t>
        </w:r>
        <w:r w:rsidR="00A12DE2" w:rsidRPr="00A12DE2">
          <w:rPr>
            <w:rFonts w:ascii="Times New Roman" w:hAnsi="Times New Roman" w:cs="Times New Roman"/>
            <w:noProof/>
            <w:webHidden/>
          </w:rPr>
          <w:tab/>
        </w:r>
        <w:r w:rsidR="00A12DE2" w:rsidRPr="00A12DE2">
          <w:rPr>
            <w:rFonts w:ascii="Times New Roman" w:hAnsi="Times New Roman" w:cs="Times New Roman"/>
            <w:noProof/>
            <w:webHidden/>
          </w:rPr>
          <w:fldChar w:fldCharType="begin"/>
        </w:r>
        <w:r w:rsidR="00A12DE2" w:rsidRPr="00A12DE2">
          <w:rPr>
            <w:rFonts w:ascii="Times New Roman" w:hAnsi="Times New Roman" w:cs="Times New Roman"/>
            <w:noProof/>
            <w:webHidden/>
          </w:rPr>
          <w:instrText xml:space="preserve"> PAGEREF _Toc238421295 \h </w:instrText>
        </w:r>
        <w:r w:rsidR="00A12DE2" w:rsidRPr="00A12DE2">
          <w:rPr>
            <w:rFonts w:ascii="Times New Roman" w:hAnsi="Times New Roman" w:cs="Times New Roman"/>
            <w:noProof/>
            <w:webHidden/>
          </w:rPr>
        </w:r>
        <w:r w:rsidR="00A12DE2" w:rsidRPr="00A12DE2">
          <w:rPr>
            <w:rFonts w:ascii="Times New Roman" w:hAnsi="Times New Roman" w:cs="Times New Roman"/>
            <w:noProof/>
            <w:webHidden/>
          </w:rPr>
          <w:fldChar w:fldCharType="separate"/>
        </w:r>
        <w:r w:rsidR="00A12DE2" w:rsidRPr="00A12DE2">
          <w:rPr>
            <w:rFonts w:ascii="Times New Roman" w:hAnsi="Times New Roman" w:cs="Times New Roman"/>
            <w:noProof/>
            <w:webHidden/>
          </w:rPr>
          <w:t>183</w:t>
        </w:r>
        <w:r w:rsidR="00A12DE2" w:rsidRPr="00A12DE2">
          <w:rPr>
            <w:rFonts w:ascii="Times New Roman" w:hAnsi="Times New Roman" w:cs="Times New Roman"/>
            <w:noProof/>
            <w:webHidden/>
          </w:rPr>
          <w:fldChar w:fldCharType="end"/>
        </w:r>
      </w:hyperlink>
    </w:p>
    <w:p w14:paraId="344524A4" w14:textId="24422678" w:rsidR="00A12DE2" w:rsidRPr="00A12DE2" w:rsidRDefault="00A12DE2">
      <w:pPr>
        <w:pStyle w:val="TOC1"/>
        <w:rPr>
          <w:rFonts w:ascii="Times New Roman" w:eastAsiaTheme="minorEastAsia" w:hAnsi="Times New Roman" w:cs="Times New Roman"/>
          <w:b w:val="0"/>
          <w:bCs w:val="0"/>
          <w:caps w:val="0"/>
          <w:noProof/>
          <w:kern w:val="2"/>
          <w:sz w:val="24"/>
          <w:szCs w:val="24"/>
          <w:lang w:val="en-ID"/>
          <w14:ligatures w14:val="standardContextual"/>
        </w:rPr>
      </w:pPr>
      <w:hyperlink w:anchor="_Toc238421296" w:history="1">
        <w:r w:rsidRPr="00A12DE2">
          <w:rPr>
            <w:rStyle w:val="Hyperlink"/>
            <w:rFonts w:ascii="Times New Roman" w:hAnsi="Times New Roman" w:cs="Times New Roman"/>
            <w:noProof/>
          </w:rPr>
          <w:t>Lampiran B Hyperparameter Lengkap dan Konfigurasi Pelatihan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_Toc238421296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186</w:t>
        </w:r>
        <w:r w:rsidRPr="00A12DE2">
          <w:rPr>
            <w:rFonts w:ascii="Times New Roman" w:hAnsi="Times New Roman" w:cs="Times New Roman"/>
            <w:noProof/>
            <w:webHidden/>
          </w:rPr>
          <w:fldChar w:fldCharType="end"/>
        </w:r>
      </w:hyperlink>
    </w:p>
    <w:p w14:paraId="5B9B7E1E" w14:textId="2D96F168" w:rsidR="00A12DE2" w:rsidRPr="00A12DE2" w:rsidRDefault="00A12DE2">
      <w:pPr>
        <w:pStyle w:val="TOC1"/>
        <w:rPr>
          <w:rFonts w:ascii="Times New Roman" w:eastAsiaTheme="minorEastAsia" w:hAnsi="Times New Roman" w:cs="Times New Roman"/>
          <w:b w:val="0"/>
          <w:bCs w:val="0"/>
          <w:caps w:val="0"/>
          <w:noProof/>
          <w:kern w:val="2"/>
          <w:sz w:val="24"/>
          <w:szCs w:val="24"/>
          <w:lang w:val="en-ID"/>
          <w14:ligatures w14:val="standardContextual"/>
        </w:rPr>
      </w:pPr>
      <w:hyperlink w:anchor="_Toc238421297" w:history="1">
        <w:r w:rsidRPr="00A12DE2">
          <w:rPr>
            <w:rStyle w:val="Hyperlink"/>
            <w:rFonts w:ascii="Times New Roman" w:hAnsi="Times New Roman" w:cs="Times New Roman"/>
            <w:noProof/>
          </w:rPr>
          <w:t>Lampiran C Tautan Kode Implementasi dan Reproducibility</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_Toc238421297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192</w:t>
        </w:r>
        <w:r w:rsidRPr="00A12DE2">
          <w:rPr>
            <w:rFonts w:ascii="Times New Roman" w:hAnsi="Times New Roman" w:cs="Times New Roman"/>
            <w:noProof/>
            <w:webHidden/>
          </w:rPr>
          <w:fldChar w:fldCharType="end"/>
        </w:r>
      </w:hyperlink>
    </w:p>
    <w:p w14:paraId="77423D3B" w14:textId="36C5188C" w:rsidR="00A12DE2" w:rsidRPr="00A12DE2" w:rsidRDefault="00A12DE2">
      <w:pPr>
        <w:pStyle w:val="TOC1"/>
        <w:rPr>
          <w:rFonts w:ascii="Times New Roman" w:eastAsiaTheme="minorEastAsia" w:hAnsi="Times New Roman" w:cs="Times New Roman"/>
          <w:b w:val="0"/>
          <w:bCs w:val="0"/>
          <w:caps w:val="0"/>
          <w:noProof/>
          <w:kern w:val="2"/>
          <w:sz w:val="24"/>
          <w:szCs w:val="24"/>
          <w:lang w:val="en-ID"/>
          <w14:ligatures w14:val="standardContextual"/>
        </w:rPr>
      </w:pPr>
      <w:hyperlink w:anchor="_Toc238421298" w:history="1">
        <w:r w:rsidRPr="00A12DE2">
          <w:rPr>
            <w:rStyle w:val="Hyperlink"/>
            <w:rFonts w:ascii="Times New Roman" w:hAnsi="Times New Roman" w:cs="Times New Roman"/>
            <w:noProof/>
          </w:rPr>
          <w:t>Lampiran D Detail Kla</w:t>
        </w:r>
        <w:r w:rsidRPr="00A12DE2">
          <w:rPr>
            <w:rStyle w:val="Hyperlink"/>
            <w:rFonts w:ascii="Times New Roman" w:hAnsi="Times New Roman" w:cs="Times New Roman"/>
            <w:noProof/>
          </w:rPr>
          <w:t>s</w:t>
        </w:r>
        <w:r w:rsidRPr="00A12DE2">
          <w:rPr>
            <w:rStyle w:val="Hyperlink"/>
            <w:rFonts w:ascii="Times New Roman" w:hAnsi="Times New Roman" w:cs="Times New Roman"/>
            <w:noProof/>
          </w:rPr>
          <w:t xml:space="preserve">ifikasi SVM dan </w:t>
        </w:r>
        <w:r w:rsidRPr="00A12DE2">
          <w:rPr>
            <w:rStyle w:val="Hyperlink"/>
            <w:rFonts w:ascii="Times New Roman" w:hAnsi="Times New Roman" w:cs="Times New Roman"/>
            <w:i/>
            <w:iCs/>
            <w:noProof/>
          </w:rPr>
          <w:t>Logistic Regression</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_Toc238421298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194</w:t>
        </w:r>
        <w:r w:rsidRPr="00A12DE2">
          <w:rPr>
            <w:rFonts w:ascii="Times New Roman" w:hAnsi="Times New Roman" w:cs="Times New Roman"/>
            <w:noProof/>
            <w:webHidden/>
          </w:rPr>
          <w:fldChar w:fldCharType="end"/>
        </w:r>
      </w:hyperlink>
    </w:p>
    <w:p w14:paraId="4333F5B2" w14:textId="66C9278D" w:rsidR="00A12DE2" w:rsidRPr="00A12DE2" w:rsidRDefault="00A12DE2">
      <w:pPr>
        <w:pStyle w:val="TOC1"/>
        <w:rPr>
          <w:rFonts w:ascii="Times New Roman" w:eastAsiaTheme="minorEastAsia" w:hAnsi="Times New Roman" w:cs="Times New Roman"/>
          <w:b w:val="0"/>
          <w:bCs w:val="0"/>
          <w:caps w:val="0"/>
          <w:noProof/>
          <w:kern w:val="2"/>
          <w:sz w:val="24"/>
          <w:szCs w:val="24"/>
          <w:lang w:val="en-ID"/>
          <w14:ligatures w14:val="standardContextual"/>
        </w:rPr>
      </w:pPr>
      <w:hyperlink w:anchor="_Toc238421299" w:history="1">
        <w:r w:rsidRPr="00A12DE2">
          <w:rPr>
            <w:rStyle w:val="Hyperlink"/>
            <w:rFonts w:ascii="Times New Roman" w:hAnsi="Times New Roman" w:cs="Times New Roman"/>
            <w:noProof/>
          </w:rPr>
          <w:t xml:space="preserve">Lampiran E Detail Klasifikasi Berbasis </w:t>
        </w:r>
        <w:r w:rsidRPr="00A12DE2">
          <w:rPr>
            <w:rStyle w:val="Hyperlink"/>
            <w:rFonts w:ascii="Times New Roman" w:hAnsi="Times New Roman" w:cs="Times New Roman"/>
            <w:i/>
            <w:iCs/>
            <w:noProof/>
          </w:rPr>
          <w:t>Decision Tree</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_Toc238421299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199</w:t>
        </w:r>
        <w:r w:rsidRPr="00A12DE2">
          <w:rPr>
            <w:rFonts w:ascii="Times New Roman" w:hAnsi="Times New Roman" w:cs="Times New Roman"/>
            <w:noProof/>
            <w:webHidden/>
          </w:rPr>
          <w:fldChar w:fldCharType="end"/>
        </w:r>
      </w:hyperlink>
    </w:p>
    <w:p w14:paraId="3B6591D8" w14:textId="544F3859" w:rsidR="00A12DE2" w:rsidRPr="00A12DE2" w:rsidRDefault="00A12DE2">
      <w:pPr>
        <w:pStyle w:val="TOC1"/>
        <w:rPr>
          <w:rFonts w:ascii="Times New Roman" w:eastAsiaTheme="minorEastAsia" w:hAnsi="Times New Roman" w:cs="Times New Roman"/>
          <w:b w:val="0"/>
          <w:bCs w:val="0"/>
          <w:caps w:val="0"/>
          <w:noProof/>
          <w:kern w:val="2"/>
          <w:sz w:val="24"/>
          <w:szCs w:val="24"/>
          <w:lang w:val="en-ID"/>
          <w14:ligatures w14:val="standardContextual"/>
        </w:rPr>
      </w:pPr>
      <w:hyperlink w:anchor="_Toc238421300" w:history="1">
        <w:r w:rsidRPr="00A12DE2">
          <w:rPr>
            <w:rStyle w:val="Hyperlink"/>
            <w:rFonts w:ascii="Times New Roman" w:hAnsi="Times New Roman" w:cs="Times New Roman"/>
            <w:noProof/>
          </w:rPr>
          <w:t xml:space="preserve">Lampiran F Detail Arsitektur WDCNN dan </w:t>
        </w:r>
        <w:r w:rsidRPr="00A12DE2">
          <w:rPr>
            <w:rStyle w:val="Hyperlink"/>
            <w:rFonts w:ascii="Times New Roman" w:hAnsi="Times New Roman" w:cs="Times New Roman"/>
            <w:i/>
            <w:iCs/>
            <w:noProof/>
          </w:rPr>
          <w:t>Fault Signature Maps</w:t>
        </w:r>
        <w:r w:rsidRPr="00A12DE2">
          <w:rPr>
            <w:rFonts w:ascii="Times New Roman" w:hAnsi="Times New Roman" w:cs="Times New Roman"/>
            <w:noProof/>
            <w:webHidden/>
          </w:rPr>
          <w:tab/>
        </w:r>
        <w:r w:rsidRPr="00A12DE2">
          <w:rPr>
            <w:rFonts w:ascii="Times New Roman" w:hAnsi="Times New Roman" w:cs="Times New Roman"/>
            <w:noProof/>
            <w:webHidden/>
          </w:rPr>
          <w:fldChar w:fldCharType="begin"/>
        </w:r>
        <w:r w:rsidRPr="00A12DE2">
          <w:rPr>
            <w:rFonts w:ascii="Times New Roman" w:hAnsi="Times New Roman" w:cs="Times New Roman"/>
            <w:noProof/>
            <w:webHidden/>
          </w:rPr>
          <w:instrText xml:space="preserve"> PAGEREF _Toc238421300 \h </w:instrText>
        </w:r>
        <w:r w:rsidRPr="00A12DE2">
          <w:rPr>
            <w:rFonts w:ascii="Times New Roman" w:hAnsi="Times New Roman" w:cs="Times New Roman"/>
            <w:noProof/>
            <w:webHidden/>
          </w:rPr>
        </w:r>
        <w:r w:rsidRPr="00A12DE2">
          <w:rPr>
            <w:rFonts w:ascii="Times New Roman" w:hAnsi="Times New Roman" w:cs="Times New Roman"/>
            <w:noProof/>
            <w:webHidden/>
          </w:rPr>
          <w:fldChar w:fldCharType="separate"/>
        </w:r>
        <w:r w:rsidRPr="00A12DE2">
          <w:rPr>
            <w:rFonts w:ascii="Times New Roman" w:hAnsi="Times New Roman" w:cs="Times New Roman"/>
            <w:noProof/>
            <w:webHidden/>
          </w:rPr>
          <w:t>205</w:t>
        </w:r>
        <w:r w:rsidRPr="00A12DE2">
          <w:rPr>
            <w:rFonts w:ascii="Times New Roman" w:hAnsi="Times New Roman" w:cs="Times New Roman"/>
            <w:noProof/>
            <w:webHidden/>
          </w:rPr>
          <w:fldChar w:fldCharType="end"/>
        </w:r>
      </w:hyperlink>
    </w:p>
    <w:p w14:paraId="4A8ED0E2" w14:textId="4298DFB0" w:rsidR="0003469B" w:rsidRPr="00126E26" w:rsidRDefault="007024C3" w:rsidP="00126E26">
      <w:pPr>
        <w:jc w:val="both"/>
        <w:rPr>
          <w:rFonts w:ascii="Times New Roman" w:hAnsi="Times New Roman" w:cs="Times New Roman"/>
        </w:rPr>
      </w:pPr>
      <w:r w:rsidRPr="00A12DE2">
        <w:rPr>
          <w:rFonts w:ascii="Times New Roman" w:hAnsi="Times New Roman" w:cs="Times New Roman"/>
          <w:caps/>
          <w:sz w:val="20"/>
          <w:szCs w:val="20"/>
        </w:rPr>
        <w:fldChar w:fldCharType="end"/>
      </w:r>
    </w:p>
    <w:p w14:paraId="63F04757" w14:textId="77777777" w:rsidR="007733F8" w:rsidRPr="00126E26" w:rsidRDefault="007733F8" w:rsidP="00126E26">
      <w:pPr>
        <w:jc w:val="both"/>
        <w:rPr>
          <w:rFonts w:ascii="Times New Roman" w:hAnsi="Times New Roman" w:cs="Times New Roman"/>
          <w:b/>
          <w:sz w:val="28"/>
        </w:rPr>
      </w:pPr>
      <w:r w:rsidRPr="00126E26">
        <w:rPr>
          <w:rFonts w:ascii="Times New Roman" w:hAnsi="Times New Roman" w:cs="Times New Roman"/>
        </w:rPr>
        <w:br w:type="page"/>
      </w:r>
    </w:p>
    <w:p w14:paraId="13EDBB43" w14:textId="77777777" w:rsidR="007733F8" w:rsidRDefault="007733F8" w:rsidP="007733F8">
      <w:pPr>
        <w:pStyle w:val="judulBab15"/>
        <w:rPr>
          <w:rFonts w:cs="Times New Roman"/>
        </w:rPr>
      </w:pPr>
      <w:bookmarkStart w:id="21" w:name="_Toc480878383"/>
      <w:bookmarkStart w:id="22" w:name="_Toc238421391"/>
      <w:r w:rsidRPr="007024C3">
        <w:rPr>
          <w:rFonts w:cs="Times New Roman"/>
        </w:rPr>
        <w:lastRenderedPageBreak/>
        <w:t>DAFTAR GAMBAR DAN ILUSTRASI</w:t>
      </w:r>
      <w:bookmarkEnd w:id="21"/>
      <w:bookmarkEnd w:id="22"/>
    </w:p>
    <w:p w14:paraId="1C9D4AFB" w14:textId="77777777" w:rsidR="00292DCC" w:rsidRPr="007024C3" w:rsidRDefault="00292DCC" w:rsidP="007733F8">
      <w:pPr>
        <w:pStyle w:val="judulBab15"/>
        <w:rPr>
          <w:rFonts w:cs="Times New Roman"/>
        </w:rPr>
      </w:pPr>
    </w:p>
    <w:p w14:paraId="1C60B879" w14:textId="04555D48" w:rsidR="00A12DE2" w:rsidRDefault="00F44200"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r w:rsidRPr="006A447A">
        <w:fldChar w:fldCharType="begin"/>
      </w:r>
      <w:r w:rsidRPr="006A447A">
        <w:instrText xml:space="preserve"> TOC \h \z \c "Gambar" </w:instrText>
      </w:r>
      <w:r w:rsidRPr="006A447A">
        <w:fldChar w:fldCharType="separate"/>
      </w:r>
      <w:hyperlink w:anchor="_Toc238421301" w:history="1">
        <w:r w:rsidR="00A12DE2" w:rsidRPr="00DD697C">
          <w:rPr>
            <w:rStyle w:val="Hyperlink"/>
            <w:noProof/>
          </w:rPr>
          <w:t xml:space="preserve">Gambar I.1 Konteks fisik objek penelitian: (a) komponen utama </w:t>
        </w:r>
        <w:r w:rsidR="00A12DE2" w:rsidRPr="00DD697C">
          <w:rPr>
            <w:rStyle w:val="Hyperlink"/>
            <w:i/>
            <w:iCs/>
            <w:noProof/>
          </w:rPr>
          <w:t>rolling element bearing</w:t>
        </w:r>
        <w:r w:rsidR="00A12DE2" w:rsidRPr="00DD697C">
          <w:rPr>
            <w:rStyle w:val="Hyperlink"/>
            <w:noProof/>
          </w:rPr>
          <w:t xml:space="preserve">, dan (b) tahapan grinding dan honing pada outer ring dan inner ring</w:t>
        </w:r>
        <w:r w:rsidR="00A12DE2" w:rsidRPr="00DD697C">
          <w:rPr>
            <w:rStyle w:val="Hyperlink"/>
            <w:i/>
            <w:iCs/>
            <w:noProof/>
          </w:rPr>
          <w:t/>
        </w:r>
        <w:r w:rsidR="00A12DE2" w:rsidRPr="00DD697C">
          <w:rPr>
            <w:rStyle w:val="Hyperlink"/>
            <w:noProof/>
          </w:rPr>
          <w:t xml:space="preserve"/>
        </w:r>
        <w:r w:rsidR="00A12DE2" w:rsidRPr="00DD697C">
          <w:rPr>
            <w:rStyle w:val="Hyperlink"/>
            <w:i/>
            <w:iCs/>
            <w:noProof/>
          </w:rPr>
          <w:t/>
        </w:r>
        <w:r w:rsidR="00A12DE2" w:rsidRPr="00DD697C">
          <w:rPr>
            <w:rStyle w:val="Hyperlink"/>
            <w:noProof/>
          </w:rPr>
          <w:t xml:space="preserve"> yang menjadi sumber sinyal vibrasi mesin produksi. Sumber: SKF Group (SKF Group, 2017).</w:t>
        </w:r>
        <w:r w:rsidR="00A12DE2">
          <w:rPr>
            <w:noProof/>
            <w:webHidden/>
          </w:rPr>
          <w:tab/>
        </w:r>
        <w:r w:rsidR="00A12DE2">
          <w:rPr>
            <w:noProof/>
            <w:webHidden/>
          </w:rPr>
          <w:fldChar w:fldCharType="begin"/>
        </w:r>
        <w:r w:rsidR="00A12DE2">
          <w:rPr>
            <w:noProof/>
            <w:webHidden/>
          </w:rPr>
          <w:instrText xml:space="preserve"> PAGEREF _Toc238421301 \h </w:instrText>
        </w:r>
        <w:r w:rsidR="00A12DE2">
          <w:rPr>
            <w:noProof/>
            <w:webHidden/>
          </w:rPr>
        </w:r>
        <w:r w:rsidR="00A12DE2">
          <w:rPr>
            <w:noProof/>
            <w:webHidden/>
          </w:rPr>
          <w:fldChar w:fldCharType="separate"/>
        </w:r>
        <w:r w:rsidR="00A12DE2">
          <w:rPr>
            <w:noProof/>
            <w:webHidden/>
          </w:rPr>
          <w:t>3</w:t>
        </w:r>
        <w:r w:rsidR="00A12DE2">
          <w:rPr>
            <w:noProof/>
            <w:webHidden/>
          </w:rPr>
          <w:fldChar w:fldCharType="end"/>
        </w:r>
      </w:hyperlink>
    </w:p>
    <w:p w14:paraId="4591CC4E" w14:textId="3F5201DE"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02" w:history="1">
        <w:r w:rsidRPr="00DD697C">
          <w:rPr>
            <w:rStyle w:val="Hyperlink"/>
            <w:noProof/>
          </w:rPr>
          <w:t>Gambar I.2 Diagram fishbone akar masalah tingginya tingkat keerusakan produk pada objek penelitian.</w:t>
        </w:r>
        <w:r>
          <w:rPr>
            <w:noProof/>
            <w:webHidden/>
          </w:rPr>
          <w:tab/>
        </w:r>
        <w:r>
          <w:rPr>
            <w:noProof/>
            <w:webHidden/>
          </w:rPr>
          <w:fldChar w:fldCharType="begin"/>
        </w:r>
        <w:r>
          <w:rPr>
            <w:noProof/>
            <w:webHidden/>
          </w:rPr>
          <w:instrText xml:space="preserve"> PAGEREF _Toc238421302 \h </w:instrText>
        </w:r>
        <w:r>
          <w:rPr>
            <w:noProof/>
            <w:webHidden/>
          </w:rPr>
        </w:r>
        <w:r>
          <w:rPr>
            <w:noProof/>
            <w:webHidden/>
          </w:rPr>
          <w:fldChar w:fldCharType="separate"/>
        </w:r>
        <w:r>
          <w:rPr>
            <w:noProof/>
            <w:webHidden/>
          </w:rPr>
          <w:t>4</w:t>
        </w:r>
        <w:r>
          <w:rPr>
            <w:noProof/>
            <w:webHidden/>
          </w:rPr>
          <w:fldChar w:fldCharType="end"/>
        </w:r>
      </w:hyperlink>
    </w:p>
    <w:p w14:paraId="055797B8" w14:textId="55267410"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03" w:history="1">
        <w:r w:rsidRPr="00DD697C">
          <w:rPr>
            <w:rStyle w:val="Hyperlink"/>
            <w:noProof/>
          </w:rPr>
          <w:t>Gambar I.3 Skema pendekatan penelitian: dari tantangan perawatan prediktif industri menuju kerangka diagnostik–prognostik yang akurat, terjelaskan, dan dapat diadopsi di lingkungan manufaktur.</w:t>
        </w:r>
        <w:r>
          <w:rPr>
            <w:noProof/>
            <w:webHidden/>
          </w:rPr>
          <w:tab/>
        </w:r>
        <w:r>
          <w:rPr>
            <w:noProof/>
            <w:webHidden/>
          </w:rPr>
          <w:fldChar w:fldCharType="begin"/>
        </w:r>
        <w:r>
          <w:rPr>
            <w:noProof/>
            <w:webHidden/>
          </w:rPr>
          <w:instrText xml:space="preserve"> PAGEREF _Toc238421303 \h </w:instrText>
        </w:r>
        <w:r>
          <w:rPr>
            <w:noProof/>
            <w:webHidden/>
          </w:rPr>
        </w:r>
        <w:r>
          <w:rPr>
            <w:noProof/>
            <w:webHidden/>
          </w:rPr>
          <w:fldChar w:fldCharType="separate"/>
        </w:r>
        <w:r>
          <w:rPr>
            <w:noProof/>
            <w:webHidden/>
          </w:rPr>
          <w:t>7</w:t>
        </w:r>
        <w:r>
          <w:rPr>
            <w:noProof/>
            <w:webHidden/>
          </w:rPr>
          <w:fldChar w:fldCharType="end"/>
        </w:r>
      </w:hyperlink>
    </w:p>
    <w:p w14:paraId="0C6416FC" w14:textId="7FC1B99C"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04" w:history="1">
        <w:r w:rsidRPr="00DD697C">
          <w:rPr>
            <w:rStyle w:val="Hyperlink"/>
            <w:noProof/>
          </w:rPr>
          <w:t xml:space="preserve">Gambar II.1 Kerangka </w:t>
        </w:r>
        <w:r w:rsidRPr="00DD697C">
          <w:rPr>
            <w:rStyle w:val="Hyperlink"/>
            <w:i/>
            <w:noProof/>
          </w:rPr>
          <w:t>domain adaptation</w:t>
        </w:r>
        <w:r w:rsidRPr="00DD697C">
          <w:rPr>
            <w:rStyle w:val="Hyperlink"/>
            <w:noProof/>
          </w:rPr>
          <w:t xml:space="preserve"> untuk WDCNN (Zhang dkk., 2017).</w:t>
        </w:r>
        <w:r>
          <w:rPr>
            <w:noProof/>
            <w:webHidden/>
          </w:rPr>
          <w:tab/>
        </w:r>
        <w:r>
          <w:rPr>
            <w:noProof/>
            <w:webHidden/>
          </w:rPr>
          <w:fldChar w:fldCharType="begin"/>
        </w:r>
        <w:r>
          <w:rPr>
            <w:noProof/>
            <w:webHidden/>
          </w:rPr>
          <w:instrText xml:space="preserve"> PAGEREF _Toc238421304 \h </w:instrText>
        </w:r>
        <w:r>
          <w:rPr>
            <w:noProof/>
            <w:webHidden/>
          </w:rPr>
        </w:r>
        <w:r>
          <w:rPr>
            <w:noProof/>
            <w:webHidden/>
          </w:rPr>
          <w:fldChar w:fldCharType="separate"/>
        </w:r>
        <w:r>
          <w:rPr>
            <w:noProof/>
            <w:webHidden/>
          </w:rPr>
          <w:t>38</w:t>
        </w:r>
        <w:r>
          <w:rPr>
            <w:noProof/>
            <w:webHidden/>
          </w:rPr>
          <w:fldChar w:fldCharType="end"/>
        </w:r>
      </w:hyperlink>
    </w:p>
    <w:p w14:paraId="76D26A4E" w14:textId="38FE4801"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05" w:history="1">
        <w:r w:rsidRPr="00DD697C">
          <w:rPr>
            <w:rStyle w:val="Hyperlink"/>
            <w:noProof/>
          </w:rPr>
          <w:t>Gambar II.2 Dekomposisi prediksi model oleh nilai SHAP, dari base value E[f(z)] menuju keluaran f(x) (Lundberg dan Lee, 2017).</w:t>
        </w:r>
        <w:r>
          <w:rPr>
            <w:noProof/>
            <w:webHidden/>
          </w:rPr>
          <w:tab/>
        </w:r>
        <w:r>
          <w:rPr>
            <w:noProof/>
            <w:webHidden/>
          </w:rPr>
          <w:fldChar w:fldCharType="begin"/>
        </w:r>
        <w:r>
          <w:rPr>
            <w:noProof/>
            <w:webHidden/>
          </w:rPr>
          <w:instrText xml:space="preserve"> PAGEREF _Toc238421305 \h </w:instrText>
        </w:r>
        <w:r>
          <w:rPr>
            <w:noProof/>
            <w:webHidden/>
          </w:rPr>
        </w:r>
        <w:r>
          <w:rPr>
            <w:noProof/>
            <w:webHidden/>
          </w:rPr>
          <w:fldChar w:fldCharType="separate"/>
        </w:r>
        <w:r>
          <w:rPr>
            <w:noProof/>
            <w:webHidden/>
          </w:rPr>
          <w:t>43</w:t>
        </w:r>
        <w:r>
          <w:rPr>
            <w:noProof/>
            <w:webHidden/>
          </w:rPr>
          <w:fldChar w:fldCharType="end"/>
        </w:r>
      </w:hyperlink>
    </w:p>
    <w:p w14:paraId="01452B59" w14:textId="0C1E2CC9"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06" w:history="1">
        <w:r w:rsidRPr="00DD697C">
          <w:rPr>
            <w:rStyle w:val="Hyperlink"/>
            <w:noProof/>
          </w:rPr>
          <w:t>Gambar II.3 Penjelasan lokal berbasis TreeExplainer yang diagregasi menjadi pemahaman struktur model secara global (Lundberg dkk., 2020).</w:t>
        </w:r>
        <w:r>
          <w:rPr>
            <w:noProof/>
            <w:webHidden/>
          </w:rPr>
          <w:tab/>
        </w:r>
        <w:r>
          <w:rPr>
            <w:noProof/>
            <w:webHidden/>
          </w:rPr>
          <w:fldChar w:fldCharType="begin"/>
        </w:r>
        <w:r>
          <w:rPr>
            <w:noProof/>
            <w:webHidden/>
          </w:rPr>
          <w:instrText xml:space="preserve"> PAGEREF _Toc238421306 \h </w:instrText>
        </w:r>
        <w:r>
          <w:rPr>
            <w:noProof/>
            <w:webHidden/>
          </w:rPr>
        </w:r>
        <w:r>
          <w:rPr>
            <w:noProof/>
            <w:webHidden/>
          </w:rPr>
          <w:fldChar w:fldCharType="separate"/>
        </w:r>
        <w:r>
          <w:rPr>
            <w:noProof/>
            <w:webHidden/>
          </w:rPr>
          <w:t>45</w:t>
        </w:r>
        <w:r>
          <w:rPr>
            <w:noProof/>
            <w:webHidden/>
          </w:rPr>
          <w:fldChar w:fldCharType="end"/>
        </w:r>
      </w:hyperlink>
    </w:p>
    <w:p w14:paraId="559CB64B" w14:textId="754E358D"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07" w:history="1">
        <w:r w:rsidRPr="00DD697C">
          <w:rPr>
            <w:rStyle w:val="Hyperlink"/>
            <w:noProof/>
          </w:rPr>
          <w:t xml:space="preserve">Gambar II.4 Arsitektur LSTM klasik (Hochreiter dan Schmidhuber, 1997): empat </w:t>
        </w:r>
        <w:r w:rsidRPr="00DD697C">
          <w:rPr>
            <w:rStyle w:val="Hyperlink"/>
            <w:i/>
            <w:iCs/>
            <w:noProof/>
          </w:rPr>
          <w:t>gate</w:t>
        </w:r>
        <w:r w:rsidRPr="00DD697C">
          <w:rPr>
            <w:rStyle w:val="Hyperlink"/>
            <w:noProof/>
          </w:rPr>
          <w:t xml:space="preserve"> (forget, input, candidate, output) mengatur aliran informasi melalui </w:t>
        </w:r>
        <w:r w:rsidRPr="00DD697C">
          <w:rPr>
            <w:rStyle w:val="Hyperlink"/>
            <w:i/>
            <w:iCs/>
            <w:noProof/>
          </w:rPr>
          <w:t>cell state</w:t>
        </w:r>
        <w:r w:rsidRPr="00DD697C">
          <w:rPr>
            <w:rStyle w:val="Hyperlink"/>
            <w:noProof/>
          </w:rPr>
          <w:t xml:space="preserve"> </w:t>
        </w:r>
        <m:oMath>
          <m:r>
            <w:rPr>
              <w:rStyle w:val="Hyperlink"/>
              <w:rFonts w:ascii="Cambria Math" w:hAnsi="Cambria Math"/>
              <w:noProof/>
            </w:rPr>
            <m:t>ct</m:t>
          </m:r>
        </m:oMath>
        <w:r w:rsidRPr="00DD697C">
          <w:rPr>
            <w:rStyle w:val="Hyperlink"/>
            <w:noProof/>
          </w:rPr>
          <w:t xml:space="preserve"> yang mengalir horizontal, mengatasi masalah </w:t>
        </w:r>
        <w:r w:rsidRPr="00DD697C">
          <w:rPr>
            <w:rStyle w:val="Hyperlink"/>
            <w:i/>
            <w:iCs/>
            <w:noProof/>
          </w:rPr>
          <w:t>vanishing gradient</w:t>
        </w:r>
        <w:r w:rsidRPr="00DD697C">
          <w:rPr>
            <w:rStyle w:val="Hyperlink"/>
            <w:noProof/>
          </w:rPr>
          <w:t xml:space="preserve"> pada recurrent neural network. Diadaptasi dari (Hochreiter dan Schmidhuber, 1997).</w:t>
        </w:r>
        <w:r>
          <w:rPr>
            <w:noProof/>
            <w:webHidden/>
          </w:rPr>
          <w:tab/>
        </w:r>
        <w:r>
          <w:rPr>
            <w:noProof/>
            <w:webHidden/>
          </w:rPr>
          <w:fldChar w:fldCharType="begin"/>
        </w:r>
        <w:r>
          <w:rPr>
            <w:noProof/>
            <w:webHidden/>
          </w:rPr>
          <w:instrText xml:space="preserve"> PAGEREF _Toc238421307 \h </w:instrText>
        </w:r>
        <w:r>
          <w:rPr>
            <w:noProof/>
            <w:webHidden/>
          </w:rPr>
        </w:r>
        <w:r>
          <w:rPr>
            <w:noProof/>
            <w:webHidden/>
          </w:rPr>
          <w:fldChar w:fldCharType="separate"/>
        </w:r>
        <w:r>
          <w:rPr>
            <w:noProof/>
            <w:webHidden/>
          </w:rPr>
          <w:t>49</w:t>
        </w:r>
        <w:r>
          <w:rPr>
            <w:noProof/>
            <w:webHidden/>
          </w:rPr>
          <w:fldChar w:fldCharType="end"/>
        </w:r>
      </w:hyperlink>
    </w:p>
    <w:p w14:paraId="780A4797" w14:textId="6AFFF52F"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08" w:history="1">
        <w:r w:rsidRPr="00DD697C">
          <w:rPr>
            <w:rStyle w:val="Hyperlink"/>
            <w:noProof/>
          </w:rPr>
          <w:t xml:space="preserve">Gambar II.5 Blok </w:t>
        </w:r>
        <w:r w:rsidRPr="00DD697C">
          <w:rPr>
            <w:rStyle w:val="Hyperlink"/>
            <w:i/>
            <w:iCs/>
            <w:noProof/>
          </w:rPr>
          <w:t>Selective State Space Model Mamba (Gu dan Dao, 2023)</w:t>
        </w:r>
        <w:r w:rsidRPr="00DD697C">
          <w:rPr>
            <w:rStyle w:val="Hyperlink"/>
            <w:noProof/>
          </w:rPr>
          <w:t xml:space="preserve">: parameter </w:t>
        </w:r>
        <m:oMath>
          <m:r>
            <m:rPr>
              <m:sty m:val="p"/>
            </m:rPr>
            <w:rPr>
              <w:rStyle w:val="Hyperlink"/>
              <w:rFonts w:ascii="Cambria Math" w:hAnsi="Cambria Math"/>
              <w:noProof/>
            </w:rPr>
            <m:t>Δ</m:t>
          </m:r>
          <m:r>
            <w:rPr>
              <w:rStyle w:val="Hyperlink"/>
              <w:rFonts w:ascii="Cambria Math" w:hAnsi="Cambria Math"/>
              <w:noProof/>
            </w:rPr>
            <m:t>t</m:t>
          </m:r>
        </m:oMath>
        <w:r w:rsidRPr="00DD697C">
          <w:rPr>
            <w:rStyle w:val="Hyperlink"/>
            <w:noProof/>
          </w:rPr>
          <w:t xml:space="preserve">, </w:t>
        </w:r>
        <m:oMath>
          <m:r>
            <w:rPr>
              <w:rStyle w:val="Hyperlink"/>
              <w:rFonts w:ascii="Cambria Math" w:hAnsi="Cambria Math"/>
              <w:noProof/>
            </w:rPr>
            <m:t>Bt</m:t>
          </m:r>
        </m:oMath>
        <w:r w:rsidRPr="00DD697C">
          <w:rPr>
            <w:rStyle w:val="Hyperlink"/>
            <w:noProof/>
          </w:rPr>
          <w:t xml:space="preserve">, </w:t>
        </w:r>
        <m:oMath>
          <m:r>
            <w:rPr>
              <w:rStyle w:val="Hyperlink"/>
              <w:rFonts w:ascii="Cambria Math" w:hAnsi="Cambria Math"/>
              <w:noProof/>
            </w:rPr>
            <m:t>Ct</m:t>
          </m:r>
        </m:oMath>
        <w:r w:rsidRPr="00DD697C">
          <w:rPr>
            <w:rStyle w:val="Hyperlink"/>
            <w:noProof/>
          </w:rPr>
          <w:t xml:space="preserve"> bergantung pada masukan </w:t>
        </w:r>
        <m:oMath>
          <m:r>
            <w:rPr>
              <w:rStyle w:val="Hyperlink"/>
              <w:rFonts w:ascii="Cambria Math" w:hAnsi="Cambria Math"/>
              <w:noProof/>
            </w:rPr>
            <m:t>xt</m:t>
          </m:r>
        </m:oMath>
        <w:r w:rsidRPr="00DD697C">
          <w:rPr>
            <w:rStyle w:val="Hyperlink"/>
            <w:noProof/>
          </w:rPr>
          <w:t xml:space="preserve"> sehingga model dapat memilih informasi yang dipertahankan, ditolak, atau dilewatkan secara adaptif dengan kompleksitas </w:t>
        </w:r>
        <m:oMath>
          <m:r>
            <m:rPr>
              <m:scr m:val="script"/>
              <m:sty m:val="p"/>
            </m:rPr>
            <w:rPr>
              <w:rStyle w:val="Hyperlink"/>
              <w:rFonts w:ascii="Cambria Math" w:hAnsi="Cambria Math"/>
              <w:noProof/>
            </w:rPr>
            <m:t>O(</m:t>
          </m:r>
          <m:r>
            <w:rPr>
              <w:rStyle w:val="Hyperlink"/>
              <w:rFonts w:ascii="Cambria Math" w:hAnsi="Cambria Math"/>
              <w:noProof/>
            </w:rPr>
            <m:t>L</m:t>
          </m:r>
          <m:r>
            <m:rPr>
              <m:sty m:val="p"/>
            </m:rPr>
            <w:rPr>
              <w:rStyle w:val="Hyperlink"/>
              <w:rFonts w:ascii="Cambria Math" w:hAnsi="Cambria Math"/>
              <w:noProof/>
            </w:rPr>
            <m:t>⋅</m:t>
          </m:r>
          <m:r>
            <w:rPr>
              <w:rStyle w:val="Hyperlink"/>
              <w:rFonts w:ascii="Cambria Math" w:hAnsi="Cambria Math"/>
              <w:noProof/>
            </w:rPr>
            <m:t>d</m:t>
          </m:r>
          <m:r>
            <m:rPr>
              <m:sty m:val="p"/>
            </m:rPr>
            <w:rPr>
              <w:rStyle w:val="Hyperlink"/>
              <w:rFonts w:ascii="Cambria Math" w:hAnsi="Cambria Math"/>
              <w:noProof/>
            </w:rPr>
            <m:t>)</m:t>
          </m:r>
        </m:oMath>
        <w:r w:rsidRPr="00DD697C">
          <w:rPr>
            <w:rStyle w:val="Hyperlink"/>
            <w:noProof/>
          </w:rPr>
          <w:t>. Diadaptasi dari (Gu dan Dao, 2023).</w:t>
        </w:r>
        <w:r>
          <w:rPr>
            <w:noProof/>
            <w:webHidden/>
          </w:rPr>
          <w:tab/>
        </w:r>
        <w:r>
          <w:rPr>
            <w:noProof/>
            <w:webHidden/>
          </w:rPr>
          <w:fldChar w:fldCharType="begin"/>
        </w:r>
        <w:r>
          <w:rPr>
            <w:noProof/>
            <w:webHidden/>
          </w:rPr>
          <w:instrText xml:space="preserve"> PAGEREF _Toc238421308 \h </w:instrText>
        </w:r>
        <w:r>
          <w:rPr>
            <w:noProof/>
            <w:webHidden/>
          </w:rPr>
        </w:r>
        <w:r>
          <w:rPr>
            <w:noProof/>
            <w:webHidden/>
          </w:rPr>
          <w:fldChar w:fldCharType="separate"/>
        </w:r>
        <w:r>
          <w:rPr>
            <w:noProof/>
            <w:webHidden/>
          </w:rPr>
          <w:t>49</w:t>
        </w:r>
        <w:r>
          <w:rPr>
            <w:noProof/>
            <w:webHidden/>
          </w:rPr>
          <w:fldChar w:fldCharType="end"/>
        </w:r>
      </w:hyperlink>
    </w:p>
    <w:p w14:paraId="3D696A2F" w14:textId="31442CAE"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09" w:history="1">
        <w:r w:rsidRPr="00DD697C">
          <w:rPr>
            <w:rStyle w:val="Hyperlink"/>
            <w:noProof/>
          </w:rPr>
          <w:t xml:space="preserve">Gambar II.6 Blok </w:t>
        </w:r>
        <w:r w:rsidRPr="00DD697C">
          <w:rPr>
            <w:rStyle w:val="Hyperlink"/>
            <w:i/>
            <w:iCs/>
            <w:noProof/>
          </w:rPr>
          <w:t>scalar LSTM</w:t>
        </w:r>
        <w:r w:rsidRPr="00DD697C">
          <w:rPr>
            <w:rStyle w:val="Hyperlink"/>
            <w:noProof/>
          </w:rPr>
          <w:t xml:space="preserve"> (sLSTM) dalam arsitektur xLSTM (Beck dkk., 2024): </w:t>
        </w:r>
        <w:r w:rsidRPr="00DD697C">
          <w:rPr>
            <w:rStyle w:val="Hyperlink"/>
            <w:i/>
            <w:iCs/>
            <w:noProof/>
          </w:rPr>
          <w:t>exponential gating</w:t>
        </w:r>
        <w:r w:rsidRPr="00DD697C">
          <w:rPr>
            <w:rStyle w:val="Hyperlink"/>
            <w:noProof/>
          </w:rPr>
          <w:t xml:space="preserve"> (</w:t>
        </w:r>
        <m:oMath>
          <m:r>
            <w:rPr>
              <w:rStyle w:val="Hyperlink"/>
              <w:rFonts w:ascii="Cambria Math" w:hAnsi="Cambria Math"/>
              <w:noProof/>
            </w:rPr>
            <m:t>it</m:t>
          </m:r>
          <m:r>
            <m:rPr>
              <m:sty m:val="p"/>
            </m:rPr>
            <w:rPr>
              <w:rStyle w:val="Hyperlink"/>
              <w:rFonts w:ascii="Cambria Math" w:hAnsi="Cambria Math"/>
              <w:noProof/>
            </w:rPr>
            <m:t>=exp(⋅)</m:t>
          </m:r>
        </m:oMath>
        <w:r w:rsidRPr="00DD697C">
          <w:rPr>
            <w:rStyle w:val="Hyperlink"/>
            <w:noProof/>
          </w:rPr>
          <w:t xml:space="preserve">, </w:t>
        </w:r>
        <m:oMath>
          <m:r>
            <w:rPr>
              <w:rStyle w:val="Hyperlink"/>
              <w:rFonts w:ascii="Cambria Math" w:hAnsi="Cambria Math"/>
              <w:noProof/>
            </w:rPr>
            <m:t>ft</m:t>
          </m:r>
          <m:r>
            <m:rPr>
              <m:sty m:val="p"/>
            </m:rPr>
            <w:rPr>
              <w:rStyle w:val="Hyperlink"/>
              <w:rFonts w:ascii="Cambria Math" w:hAnsi="Cambria Math"/>
              <w:noProof/>
            </w:rPr>
            <m:t>=exp(⋅)</m:t>
          </m:r>
        </m:oMath>
        <w:r w:rsidRPr="00DD697C">
          <w:rPr>
            <w:rStyle w:val="Hyperlink"/>
            <w:noProof/>
          </w:rPr>
          <w:t>) menggantikan saturasi sigmoid pada LSTM klasik, memberikan kapasitas memori yang lebih besar. Diadaptasi dari (Beck dkk., 2024).</w:t>
        </w:r>
        <w:r>
          <w:rPr>
            <w:noProof/>
            <w:webHidden/>
          </w:rPr>
          <w:tab/>
        </w:r>
        <w:r>
          <w:rPr>
            <w:noProof/>
            <w:webHidden/>
          </w:rPr>
          <w:fldChar w:fldCharType="begin"/>
        </w:r>
        <w:r>
          <w:rPr>
            <w:noProof/>
            <w:webHidden/>
          </w:rPr>
          <w:instrText xml:space="preserve"> PAGEREF _Toc238421309 \h </w:instrText>
        </w:r>
        <w:r>
          <w:rPr>
            <w:noProof/>
            <w:webHidden/>
          </w:rPr>
        </w:r>
        <w:r>
          <w:rPr>
            <w:noProof/>
            <w:webHidden/>
          </w:rPr>
          <w:fldChar w:fldCharType="separate"/>
        </w:r>
        <w:r>
          <w:rPr>
            <w:noProof/>
            <w:webHidden/>
          </w:rPr>
          <w:t>50</w:t>
        </w:r>
        <w:r>
          <w:rPr>
            <w:noProof/>
            <w:webHidden/>
          </w:rPr>
          <w:fldChar w:fldCharType="end"/>
        </w:r>
      </w:hyperlink>
    </w:p>
    <w:p w14:paraId="101B705C" w14:textId="167A685D"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10" w:history="1">
        <w:r w:rsidRPr="00DD697C">
          <w:rPr>
            <w:rStyle w:val="Hyperlink"/>
            <w:noProof/>
          </w:rPr>
          <w:t xml:space="preserve">Gambar II.7 Blok </w:t>
        </w:r>
        <w:r w:rsidRPr="00DD697C">
          <w:rPr>
            <w:rStyle w:val="Hyperlink"/>
            <w:i/>
            <w:iCs/>
            <w:noProof/>
          </w:rPr>
          <w:t>matrix LSTM</w:t>
        </w:r>
        <w:r w:rsidRPr="00DD697C">
          <w:rPr>
            <w:rStyle w:val="Hyperlink"/>
            <w:noProof/>
          </w:rPr>
          <w:t xml:space="preserve"> (mLSTM) dalam arsitektur xLSTM (Beck dkk., 2024): memori matriks </w:t>
        </w:r>
        <m:oMath>
          <m:r>
            <w:rPr>
              <w:rStyle w:val="Hyperlink"/>
              <w:rFonts w:ascii="Cambria Math" w:hAnsi="Cambria Math"/>
              <w:noProof/>
            </w:rPr>
            <m:t>Ct</m:t>
          </m:r>
          <m:r>
            <m:rPr>
              <m:scr m:val="double-struck"/>
              <m:sty m:val="p"/>
            </m:rPr>
            <w:rPr>
              <w:rStyle w:val="Hyperlink"/>
              <w:rFonts w:ascii="Cambria Math" w:hAnsi="Cambria Math"/>
              <w:noProof/>
            </w:rPr>
            <m:t>∈R</m:t>
          </m:r>
          <m:r>
            <w:rPr>
              <w:rStyle w:val="Hyperlink"/>
              <w:rFonts w:ascii="Cambria Math" w:hAnsi="Cambria Math"/>
              <w:noProof/>
            </w:rPr>
            <m:t>d</m:t>
          </m:r>
          <m:r>
            <m:rPr>
              <m:sty m:val="p"/>
            </m:rPr>
            <w:rPr>
              <w:rStyle w:val="Hyperlink"/>
              <w:rFonts w:ascii="Cambria Math" w:hAnsi="Cambria Math"/>
              <w:noProof/>
            </w:rPr>
            <m:t>×</m:t>
          </m:r>
          <m:r>
            <w:rPr>
              <w:rStyle w:val="Hyperlink"/>
              <w:rFonts w:ascii="Cambria Math" w:hAnsi="Cambria Math"/>
              <w:noProof/>
            </w:rPr>
            <m:t>d</m:t>
          </m:r>
        </m:oMath>
        <w:r w:rsidRPr="00DD697C">
          <w:rPr>
            <w:rStyle w:val="Hyperlink"/>
            <w:noProof/>
          </w:rPr>
          <w:t xml:space="preserve"> menyimpan asosiasi </w:t>
        </w:r>
        <w:r w:rsidRPr="00DD697C">
          <w:rPr>
            <w:rStyle w:val="Hyperlink"/>
            <w:i/>
            <w:iCs/>
            <w:noProof/>
          </w:rPr>
          <w:t>key-value</w:t>
        </w:r>
        <w:r w:rsidRPr="00DD697C">
          <w:rPr>
            <w:rStyle w:val="Hyperlink"/>
            <w:noProof/>
          </w:rPr>
          <w:t xml:space="preserve"> dengan kapasitas jauh lebih besar dibanding memori vektor LSTM klasik. Diadaptasi dari (Beck dkk., 2024).</w:t>
        </w:r>
        <w:r>
          <w:rPr>
            <w:noProof/>
            <w:webHidden/>
          </w:rPr>
          <w:tab/>
        </w:r>
        <w:r>
          <w:rPr>
            <w:noProof/>
            <w:webHidden/>
          </w:rPr>
          <w:fldChar w:fldCharType="begin"/>
        </w:r>
        <w:r>
          <w:rPr>
            <w:noProof/>
            <w:webHidden/>
          </w:rPr>
          <w:instrText xml:space="preserve"> PAGEREF _Toc238421310 \h </w:instrText>
        </w:r>
        <w:r>
          <w:rPr>
            <w:noProof/>
            <w:webHidden/>
          </w:rPr>
        </w:r>
        <w:r>
          <w:rPr>
            <w:noProof/>
            <w:webHidden/>
          </w:rPr>
          <w:fldChar w:fldCharType="separate"/>
        </w:r>
        <w:r>
          <w:rPr>
            <w:noProof/>
            <w:webHidden/>
          </w:rPr>
          <w:t>50</w:t>
        </w:r>
        <w:r>
          <w:rPr>
            <w:noProof/>
            <w:webHidden/>
          </w:rPr>
          <w:fldChar w:fldCharType="end"/>
        </w:r>
      </w:hyperlink>
    </w:p>
    <w:p w14:paraId="07B22063" w14:textId="0597727B"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11" w:history="1">
        <w:r w:rsidRPr="00DD697C">
          <w:rPr>
            <w:rStyle w:val="Hyperlink"/>
            <w:noProof/>
          </w:rPr>
          <w:t xml:space="preserve">Gambar II.8 Konsep arsitektur Top-k </w:t>
        </w:r>
        <w:r w:rsidRPr="00DD697C">
          <w:rPr>
            <w:rStyle w:val="Hyperlink"/>
            <w:i/>
            <w:noProof/>
          </w:rPr>
          <w:t>Sparse Autoencoder</w:t>
        </w:r>
        <w:r w:rsidRPr="00DD697C">
          <w:rPr>
            <w:rStyle w:val="Hyperlink"/>
            <w:noProof/>
          </w:rPr>
          <w:t xml:space="preserve"> (SAE) (Makhzani dan Frey, 2014; Cunningham dkk., 2023): </w:t>
        </w:r>
        <w:r w:rsidRPr="00DD697C">
          <w:rPr>
            <w:rStyle w:val="Hyperlink"/>
            <w:i/>
            <w:iCs/>
            <w:noProof/>
          </w:rPr>
          <w:t>activation layer</w:t>
        </w:r>
        <w:r w:rsidRPr="00DD697C">
          <w:rPr>
            <w:rStyle w:val="Hyperlink"/>
            <w:noProof/>
          </w:rPr>
          <w:t xml:space="preserve"> dari model diubah melalui </w:t>
        </w:r>
        <w:r w:rsidRPr="00DD697C">
          <w:rPr>
            <w:rStyle w:val="Hyperlink"/>
            <w:i/>
            <w:iCs/>
            <w:noProof/>
          </w:rPr>
          <w:t>Encoder</w:t>
        </w:r>
        <w:r w:rsidRPr="00DD697C">
          <w:rPr>
            <w:rStyle w:val="Hyperlink"/>
            <w:noProof/>
          </w:rPr>
          <w:t xml:space="preserve"> menjadi kode </w:t>
        </w:r>
        <w:r w:rsidRPr="00DD697C">
          <w:rPr>
            <w:rStyle w:val="Hyperlink"/>
            <w:i/>
            <w:iCs/>
            <w:noProof/>
          </w:rPr>
          <w:t>sparse</w:t>
        </w:r>
        <w:r w:rsidRPr="00DD697C">
          <w:rPr>
            <w:rStyle w:val="Hyperlink"/>
            <w:noProof/>
          </w:rPr>
          <w:t xml:space="preserve"> (</w:t>
        </w:r>
        <w:r w:rsidRPr="00DD697C">
          <w:rPr>
            <w:rStyle w:val="Hyperlink"/>
            <w:i/>
            <w:iCs/>
            <w:noProof/>
          </w:rPr>
          <w:t>Sparse Coefficient</w:t>
        </w:r>
        <w:r w:rsidRPr="00DD697C">
          <w:rPr>
            <w:rStyle w:val="Hyperlink"/>
            <w:noProof/>
          </w:rPr>
          <w:t>), lalu di-</w:t>
        </w:r>
        <w:r w:rsidRPr="00DD697C">
          <w:rPr>
            <w:rStyle w:val="Hyperlink"/>
            <w:i/>
            <w:iCs/>
            <w:noProof/>
          </w:rPr>
          <w:t>decode</w:t>
        </w:r>
        <w:r w:rsidRPr="00DD697C">
          <w:rPr>
            <w:rStyle w:val="Hyperlink"/>
            <w:noProof/>
          </w:rPr>
          <w:t xml:space="preserve"> kembali melalui </w:t>
        </w:r>
        <w:r w:rsidRPr="00DD697C">
          <w:rPr>
            <w:rStyle w:val="Hyperlink"/>
            <w:i/>
            <w:iCs/>
            <w:noProof/>
          </w:rPr>
          <w:lastRenderedPageBreak/>
          <w:t>Decoder</w:t>
        </w:r>
        <w:r w:rsidRPr="00DD697C">
          <w:rPr>
            <w:rStyle w:val="Hyperlink"/>
            <w:noProof/>
          </w:rPr>
          <w:t xml:space="preserve"> (</w:t>
        </w:r>
        <w:r w:rsidRPr="00DD697C">
          <w:rPr>
            <w:rStyle w:val="Hyperlink"/>
            <w:i/>
            <w:iCs/>
            <w:noProof/>
          </w:rPr>
          <w:t>dictionary</w:t>
        </w:r>
        <w:r w:rsidRPr="00DD697C">
          <w:rPr>
            <w:rStyle w:val="Hyperlink"/>
            <w:noProof/>
          </w:rPr>
          <w:t>) menjadi aktivasi rekonstruksi (</w:t>
        </w:r>
        <w:r w:rsidRPr="00DD697C">
          <w:rPr>
            <w:rStyle w:val="Hyperlink"/>
            <w:i/>
            <w:iCs/>
            <w:noProof/>
          </w:rPr>
          <w:t>Reconstructed Activation</w:t>
        </w:r>
        <w:r w:rsidRPr="00DD697C">
          <w:rPr>
            <w:rStyle w:val="Hyperlink"/>
            <w:noProof/>
          </w:rPr>
          <w:t xml:space="preserve">). Dalam penelitian ini, model sumber digantikan oleh </w:t>
        </w:r>
        <w:r w:rsidRPr="00DD697C">
          <w:rPr>
            <w:rStyle w:val="Hyperlink"/>
            <w:i/>
            <w:iCs/>
            <w:noProof/>
          </w:rPr>
          <w:t>backbone</w:t>
        </w:r>
        <w:r w:rsidRPr="00DD697C">
          <w:rPr>
            <w:rStyle w:val="Hyperlink"/>
            <w:noProof/>
          </w:rPr>
          <w:t xml:space="preserve"> RUL prognostik dengan </w:t>
        </w:r>
        <w:r w:rsidRPr="00DD697C">
          <w:rPr>
            <w:rStyle w:val="Hyperlink"/>
            <w:i/>
            <w:iCs/>
            <w:noProof/>
          </w:rPr>
          <w:t>hidden state</w:t>
        </w:r>
        <w:r w:rsidRPr="00DD697C">
          <w:rPr>
            <w:rStyle w:val="Hyperlink"/>
            <w:noProof/>
          </w:rPr>
          <w:t xml:space="preserve"> </w:t>
        </w:r>
        <m:oMath>
          <m:r>
            <m:rPr>
              <m:sty m:val="bi"/>
            </m:rPr>
            <w:rPr>
              <w:rStyle w:val="Hyperlink"/>
              <w:rFonts w:ascii="Cambria Math" w:hAnsi="Cambria Math"/>
              <w:noProof/>
            </w:rPr>
            <m:t>h</m:t>
          </m:r>
          <m:r>
            <m:rPr>
              <m:scr m:val="double-struck"/>
              <m:sty m:val="p"/>
            </m:rPr>
            <w:rPr>
              <w:rStyle w:val="Hyperlink"/>
              <w:rFonts w:ascii="Cambria Math" w:hAnsi="Cambria Math"/>
              <w:noProof/>
            </w:rPr>
            <m:t>∈R</m:t>
          </m:r>
          <m:r>
            <w:rPr>
              <w:rStyle w:val="Hyperlink"/>
              <w:rFonts w:ascii="Cambria Math" w:hAnsi="Cambria Math"/>
              <w:noProof/>
            </w:rPr>
            <m:t>d</m:t>
          </m:r>
        </m:oMath>
        <w:r w:rsidRPr="00DD697C">
          <w:rPr>
            <w:rStyle w:val="Hyperlink"/>
            <w:noProof/>
          </w:rPr>
          <w:t xml:space="preserve">, kamus laten </w:t>
        </w:r>
        <m:oMath>
          <m:r>
            <w:rPr>
              <w:rStyle w:val="Hyperlink"/>
              <w:rFonts w:ascii="Cambria Math" w:hAnsi="Cambria Math"/>
              <w:noProof/>
            </w:rPr>
            <m:t>d</m:t>
          </m:r>
          <m:r>
            <m:rPr>
              <m:sty m:val="p"/>
            </m:rPr>
            <w:rPr>
              <w:rStyle w:val="Hyperlink"/>
              <w:rFonts w:ascii="Cambria Math" w:hAnsi="Cambria Math"/>
              <w:noProof/>
            </w:rPr>
            <m:t>lat=</m:t>
          </m:r>
          <m:r>
            <w:rPr>
              <w:rStyle w:val="Hyperlink"/>
              <w:rFonts w:ascii="Cambria Math" w:hAnsi="Cambria Math"/>
              <w:noProof/>
            </w:rPr>
            <m:t>8d</m:t>
          </m:r>
        </m:oMath>
        <w:r w:rsidRPr="00DD697C">
          <w:rPr>
            <w:rStyle w:val="Hyperlink"/>
            <w:noProof/>
          </w:rPr>
          <w:t xml:space="preserve">, dan </w:t>
        </w:r>
        <w:r w:rsidRPr="00DD697C">
          <w:rPr>
            <w:rStyle w:val="Hyperlink"/>
            <w:i/>
            <w:iCs/>
            <w:noProof/>
          </w:rPr>
          <w:t>k</w:t>
        </w:r>
        <w:r w:rsidRPr="00DD697C">
          <w:rPr>
            <w:rStyle w:val="Hyperlink"/>
            <w:noProof/>
          </w:rPr>
          <w:t xml:space="preserve"> = 51 (</w:t>
        </w:r>
        <m:oMath>
          <m:r>
            <m:rPr>
              <m:sty m:val="p"/>
            </m:rPr>
            <w:rPr>
              <w:rStyle w:val="Hyperlink"/>
              <w:rFonts w:ascii="Cambria Math" w:hAnsi="Cambria Math"/>
              <w:noProof/>
            </w:rPr>
            <m:t>≈</m:t>
          </m:r>
          <m:r>
            <w:rPr>
              <w:rStyle w:val="Hyperlink"/>
              <w:rFonts w:ascii="Cambria Math" w:hAnsi="Cambria Math"/>
              <w:noProof/>
            </w:rPr>
            <m:t>5</m:t>
          </m:r>
          <m:r>
            <m:rPr>
              <m:sty m:val="p"/>
            </m:rPr>
            <w:rPr>
              <w:rStyle w:val="Hyperlink"/>
              <w:rFonts w:ascii="Cambria Math" w:hAnsi="Cambria Math"/>
              <w:noProof/>
            </w:rPr>
            <m:t>%</m:t>
          </m:r>
        </m:oMath>
        <w:r w:rsidRPr="00DD697C">
          <w:rPr>
            <w:rStyle w:val="Hyperlink"/>
            <w:noProof/>
          </w:rPr>
          <w:t>). Diadaptasi dari (Cunningham dkk., 2023).</w:t>
        </w:r>
        <w:r>
          <w:rPr>
            <w:noProof/>
            <w:webHidden/>
          </w:rPr>
          <w:tab/>
        </w:r>
        <w:r>
          <w:rPr>
            <w:noProof/>
            <w:webHidden/>
          </w:rPr>
          <w:fldChar w:fldCharType="begin"/>
        </w:r>
        <w:r>
          <w:rPr>
            <w:noProof/>
            <w:webHidden/>
          </w:rPr>
          <w:instrText xml:space="preserve"> PAGEREF _Toc238421311 \h </w:instrText>
        </w:r>
        <w:r>
          <w:rPr>
            <w:noProof/>
            <w:webHidden/>
          </w:rPr>
        </w:r>
        <w:r>
          <w:rPr>
            <w:noProof/>
            <w:webHidden/>
          </w:rPr>
          <w:fldChar w:fldCharType="separate"/>
        </w:r>
        <w:r>
          <w:rPr>
            <w:noProof/>
            <w:webHidden/>
          </w:rPr>
          <w:t>54</w:t>
        </w:r>
        <w:r>
          <w:rPr>
            <w:noProof/>
            <w:webHidden/>
          </w:rPr>
          <w:fldChar w:fldCharType="end"/>
        </w:r>
      </w:hyperlink>
    </w:p>
    <w:p w14:paraId="57913AD3" w14:textId="54EB594A"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12" w:history="1">
        <w:r w:rsidRPr="00DD697C">
          <w:rPr>
            <w:rStyle w:val="Hyperlink"/>
            <w:noProof/>
          </w:rPr>
          <w:t xml:space="preserve">Gambar II.9 Dekomposisi aktivasi MLP oleh </w:t>
        </w:r>
        <w:r w:rsidRPr="00DD697C">
          <w:rPr>
            <w:rStyle w:val="Hyperlink"/>
            <w:i/>
            <w:noProof/>
          </w:rPr>
          <w:t>sparse autoencoder</w:t>
        </w:r>
        <w:r w:rsidRPr="00DD697C">
          <w:rPr>
            <w:rStyle w:val="Hyperlink"/>
            <w:noProof/>
          </w:rPr>
          <w:t xml:space="preserve"> menjadi fitur yang dapat diinterpretasikan (Bricken dkk., 2023).</w:t>
        </w:r>
        <w:r>
          <w:rPr>
            <w:noProof/>
            <w:webHidden/>
          </w:rPr>
          <w:tab/>
        </w:r>
        <w:r>
          <w:rPr>
            <w:noProof/>
            <w:webHidden/>
          </w:rPr>
          <w:fldChar w:fldCharType="begin"/>
        </w:r>
        <w:r>
          <w:rPr>
            <w:noProof/>
            <w:webHidden/>
          </w:rPr>
          <w:instrText xml:space="preserve"> PAGEREF _Toc238421312 \h </w:instrText>
        </w:r>
        <w:r>
          <w:rPr>
            <w:noProof/>
            <w:webHidden/>
          </w:rPr>
        </w:r>
        <w:r>
          <w:rPr>
            <w:noProof/>
            <w:webHidden/>
          </w:rPr>
          <w:fldChar w:fldCharType="separate"/>
        </w:r>
        <w:r>
          <w:rPr>
            <w:noProof/>
            <w:webHidden/>
          </w:rPr>
          <w:t>55</w:t>
        </w:r>
        <w:r>
          <w:rPr>
            <w:noProof/>
            <w:webHidden/>
          </w:rPr>
          <w:fldChar w:fldCharType="end"/>
        </w:r>
      </w:hyperlink>
    </w:p>
    <w:p w14:paraId="798A87B7" w14:textId="5845B5DB"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13" w:history="1">
        <w:r w:rsidRPr="00DD697C">
          <w:rPr>
            <w:rStyle w:val="Hyperlink"/>
            <w:noProof/>
          </w:rPr>
          <w:t xml:space="preserve">Gambar II.10 Ilustrasi hubungan dekomposisi fitur dengan hipotesis superposisi pada </w:t>
        </w:r>
        <w:r w:rsidRPr="00DD697C">
          <w:rPr>
            <w:rStyle w:val="Hyperlink"/>
            <w:i/>
            <w:noProof/>
          </w:rPr>
          <w:t>neural network</w:t>
        </w:r>
        <w:r w:rsidRPr="00DD697C">
          <w:rPr>
            <w:rStyle w:val="Hyperlink"/>
            <w:noProof/>
          </w:rPr>
          <w:t xml:space="preserve"> (Bricken dkk., 2023).</w:t>
        </w:r>
        <w:r>
          <w:rPr>
            <w:noProof/>
            <w:webHidden/>
          </w:rPr>
          <w:tab/>
        </w:r>
        <w:r>
          <w:rPr>
            <w:noProof/>
            <w:webHidden/>
          </w:rPr>
          <w:fldChar w:fldCharType="begin"/>
        </w:r>
        <w:r>
          <w:rPr>
            <w:noProof/>
            <w:webHidden/>
          </w:rPr>
          <w:instrText xml:space="preserve"> PAGEREF _Toc238421313 \h </w:instrText>
        </w:r>
        <w:r>
          <w:rPr>
            <w:noProof/>
            <w:webHidden/>
          </w:rPr>
        </w:r>
        <w:r>
          <w:rPr>
            <w:noProof/>
            <w:webHidden/>
          </w:rPr>
          <w:fldChar w:fldCharType="separate"/>
        </w:r>
        <w:r>
          <w:rPr>
            <w:noProof/>
            <w:webHidden/>
          </w:rPr>
          <w:t>55</w:t>
        </w:r>
        <w:r>
          <w:rPr>
            <w:noProof/>
            <w:webHidden/>
          </w:rPr>
          <w:fldChar w:fldCharType="end"/>
        </w:r>
      </w:hyperlink>
    </w:p>
    <w:p w14:paraId="52857A3B" w14:textId="14C73BD4"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14" w:history="1">
        <w:r w:rsidRPr="00DD697C">
          <w:rPr>
            <w:rStyle w:val="Hyperlink"/>
            <w:noProof/>
          </w:rPr>
          <w:t xml:space="preserve">Gambar III.1 Kerangka konseptual: pendekatan diagnostik (biru) menggunakan </w:t>
        </w:r>
        <w:r w:rsidRPr="00DD697C">
          <w:rPr>
            <w:rStyle w:val="Hyperlink"/>
            <w:i/>
            <w:noProof/>
          </w:rPr>
          <w:t>dataset</w:t>
        </w:r>
        <w:r w:rsidRPr="00DD697C">
          <w:rPr>
            <w:rStyle w:val="Hyperlink"/>
            <w:noProof/>
          </w:rPr>
          <w:t xml:space="preserve"> CWRU untuk </w:t>
        </w:r>
        <w:r w:rsidRPr="00DD697C">
          <w:rPr>
            <w:rStyle w:val="Hyperlink"/>
            <w:i/>
            <w:iCs/>
            <w:noProof/>
          </w:rPr>
          <w:t>benchmark</w:t>
        </w:r>
        <w:r w:rsidRPr="00DD697C">
          <w:rPr>
            <w:rStyle w:val="Hyperlink"/>
            <w:noProof/>
          </w:rPr>
          <w:t xml:space="preserve"> algoritma dan menghasilkan FSM sebagai XAI level sinyal; pendekatan prognostik (hijau) menggunakan dua dataset prognostik untuk estimasi RUL dan pemetaan BPFx melalui Top-</w:t>
        </w:r>
        <w:r w:rsidRPr="00DD697C">
          <w:rPr>
            <w:rStyle w:val="Hyperlink"/>
            <w:i/>
            <w:iCs/>
            <w:noProof/>
          </w:rPr>
          <w:t>k</w:t>
        </w:r>
        <w:r w:rsidRPr="00DD697C">
          <w:rPr>
            <w:rStyle w:val="Hyperlink"/>
            <w:noProof/>
          </w:rPr>
          <w:t xml:space="preserve"> SAE. Keduanya berkonvergensi pada kerangka PdM </w:t>
        </w:r>
        <w:r w:rsidRPr="00DD697C">
          <w:rPr>
            <w:rStyle w:val="Hyperlink"/>
            <w:i/>
            <w:iCs/>
            <w:noProof/>
          </w:rPr>
          <w:t>multi-tier</w:t>
        </w:r>
        <w:r w:rsidRPr="00DD697C">
          <w:rPr>
            <w:rStyle w:val="Hyperlink"/>
            <w:noProof/>
          </w:rPr>
          <w:t xml:space="preserve"> di Bab VI.</w:t>
        </w:r>
        <w:r>
          <w:rPr>
            <w:noProof/>
            <w:webHidden/>
          </w:rPr>
          <w:tab/>
        </w:r>
        <w:r>
          <w:rPr>
            <w:noProof/>
            <w:webHidden/>
          </w:rPr>
          <w:fldChar w:fldCharType="begin"/>
        </w:r>
        <w:r>
          <w:rPr>
            <w:noProof/>
            <w:webHidden/>
          </w:rPr>
          <w:instrText xml:space="preserve"> PAGEREF _Toc238421314 \h </w:instrText>
        </w:r>
        <w:r>
          <w:rPr>
            <w:noProof/>
            <w:webHidden/>
          </w:rPr>
        </w:r>
        <w:r>
          <w:rPr>
            <w:noProof/>
            <w:webHidden/>
          </w:rPr>
          <w:fldChar w:fldCharType="separate"/>
        </w:r>
        <w:r>
          <w:rPr>
            <w:noProof/>
            <w:webHidden/>
          </w:rPr>
          <w:t>68</w:t>
        </w:r>
        <w:r>
          <w:rPr>
            <w:noProof/>
            <w:webHidden/>
          </w:rPr>
          <w:fldChar w:fldCharType="end"/>
        </w:r>
      </w:hyperlink>
    </w:p>
    <w:p w14:paraId="65AF01EC" w14:textId="03C833C6"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15" w:history="1">
        <w:r w:rsidRPr="00DD697C">
          <w:rPr>
            <w:rStyle w:val="Hyperlink"/>
            <w:noProof/>
          </w:rPr>
          <w:t xml:space="preserve">Gambar III.2 </w:t>
        </w:r>
        <w:r w:rsidRPr="00DD697C">
          <w:rPr>
            <w:rStyle w:val="Hyperlink"/>
            <w:i/>
            <w:iCs/>
            <w:noProof/>
          </w:rPr>
          <w:t>Test rig</w:t>
        </w:r>
        <w:r w:rsidRPr="00DD697C">
          <w:rPr>
            <w:rStyle w:val="Hyperlink"/>
            <w:noProof/>
          </w:rPr>
          <w:t xml:space="preserve"> </w:t>
        </w:r>
        <w:r w:rsidRPr="00DD697C">
          <w:rPr>
            <w:rStyle w:val="Hyperlink"/>
            <w:i/>
            <w:noProof/>
          </w:rPr>
          <w:t>dataset</w:t>
        </w:r>
        <w:r w:rsidRPr="00DD697C">
          <w:rPr>
            <w:rStyle w:val="Hyperlink"/>
            <w:noProof/>
          </w:rPr>
          <w:t xml:space="preserve"> CWRU: foto </w:t>
        </w:r>
        <w:r w:rsidRPr="00DD697C">
          <w:rPr>
            <w:rStyle w:val="Hyperlink"/>
            <w:i/>
            <w:iCs/>
            <w:noProof/>
          </w:rPr>
          <w:t>test bench</w:t>
        </w:r>
        <w:r w:rsidRPr="00DD697C">
          <w:rPr>
            <w:rStyle w:val="Hyperlink"/>
            <w:noProof/>
          </w:rPr>
          <w:t xml:space="preserve"> motor Reliance 2 HP dengan </w:t>
        </w:r>
        <w:r w:rsidRPr="00DD697C">
          <w:rPr>
            <w:rStyle w:val="Hyperlink"/>
            <w:i/>
            <w:iCs/>
            <w:noProof/>
          </w:rPr>
          <w:t>bearing</w:t>
        </w:r>
        <w:r w:rsidRPr="00DD697C">
          <w:rPr>
            <w:rStyle w:val="Hyperlink"/>
            <w:noProof/>
          </w:rPr>
          <w:t xml:space="preserve"> uji pada ujung </w:t>
        </w:r>
        <w:r w:rsidRPr="00DD697C">
          <w:rPr>
            <w:rStyle w:val="Hyperlink"/>
            <w:i/>
            <w:iCs/>
            <w:noProof/>
          </w:rPr>
          <w:t>drive</w:t>
        </w:r>
        <w:r w:rsidRPr="00DD697C">
          <w:rPr>
            <w:rStyle w:val="Hyperlink"/>
            <w:noProof/>
          </w:rPr>
          <w:t>.</w:t>
        </w:r>
        <w:r>
          <w:rPr>
            <w:noProof/>
            <w:webHidden/>
          </w:rPr>
          <w:tab/>
        </w:r>
        <w:r>
          <w:rPr>
            <w:noProof/>
            <w:webHidden/>
          </w:rPr>
          <w:fldChar w:fldCharType="begin"/>
        </w:r>
        <w:r>
          <w:rPr>
            <w:noProof/>
            <w:webHidden/>
          </w:rPr>
          <w:instrText xml:space="preserve"> PAGEREF _Toc238421315 \h </w:instrText>
        </w:r>
        <w:r>
          <w:rPr>
            <w:noProof/>
            <w:webHidden/>
          </w:rPr>
        </w:r>
        <w:r>
          <w:rPr>
            <w:noProof/>
            <w:webHidden/>
          </w:rPr>
          <w:fldChar w:fldCharType="separate"/>
        </w:r>
        <w:r>
          <w:rPr>
            <w:noProof/>
            <w:webHidden/>
          </w:rPr>
          <w:t>72</w:t>
        </w:r>
        <w:r>
          <w:rPr>
            <w:noProof/>
            <w:webHidden/>
          </w:rPr>
          <w:fldChar w:fldCharType="end"/>
        </w:r>
      </w:hyperlink>
    </w:p>
    <w:p w14:paraId="05E9A86F" w14:textId="13CB93FA"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16" w:history="1">
        <w:r w:rsidRPr="00DD697C">
          <w:rPr>
            <w:rStyle w:val="Hyperlink"/>
            <w:noProof/>
          </w:rPr>
          <w:t xml:space="preserve">Gambar III.3 Contoh label target RUL pada </w:t>
        </w:r>
        <w:r w:rsidRPr="00DD697C">
          <w:rPr>
            <w:rStyle w:val="Hyperlink"/>
            <w:i/>
            <w:iCs/>
            <w:noProof/>
          </w:rPr>
          <w:t>bearing</w:t>
        </w:r>
        <w:r w:rsidRPr="00DD697C">
          <w:rPr>
            <w:rStyle w:val="Hyperlink"/>
            <w:noProof/>
          </w:rPr>
          <w:t xml:space="preserve"> 1_1 </w:t>
        </w:r>
        <w:r w:rsidRPr="00DD697C">
          <w:rPr>
            <w:rStyle w:val="Hyperlink"/>
            <w:i/>
            <w:noProof/>
          </w:rPr>
          <w:t>dataset</w:t>
        </w:r>
        <w:r w:rsidRPr="00DD697C">
          <w:rPr>
            <w:rStyle w:val="Hyperlink"/>
            <w:noProof/>
          </w:rPr>
          <w:t xml:space="preserve"> PHM2012: titik </w:t>
        </w:r>
        <w:r w:rsidRPr="00DD697C">
          <w:rPr>
            <w:rStyle w:val="Hyperlink"/>
            <w:i/>
            <w:iCs/>
            <w:noProof/>
          </w:rPr>
          <w:t>degradation onset</w:t>
        </w:r>
        <w:r w:rsidRPr="00DD697C">
          <w:rPr>
            <w:rStyle w:val="Hyperlink"/>
            <w:noProof/>
          </w:rPr>
          <w:t xml:space="preserve"> </w:t>
        </w:r>
        <m:oMath>
          <m:r>
            <w:rPr>
              <w:rStyle w:val="Hyperlink"/>
              <w:rFonts w:ascii="Cambria Math" w:hAnsi="Cambria Math"/>
              <w:noProof/>
            </w:rPr>
            <m:t>td</m:t>
          </m:r>
        </m:oMath>
        <w:r w:rsidRPr="00DD697C">
          <w:rPr>
            <w:rStyle w:val="Hyperlink"/>
            <w:noProof/>
          </w:rPr>
          <w:t xml:space="preserve"> terletak pada akuisisi ke-1, diikuti penurunan linear ke 0,0 pada </w:t>
        </w:r>
        <w:r w:rsidRPr="00DD697C">
          <w:rPr>
            <w:rStyle w:val="Hyperlink"/>
            <w:i/>
            <w:iCs/>
            <w:noProof/>
          </w:rPr>
          <w:t>end-of-life</w:t>
        </w:r>
        <w:r w:rsidRPr="00DD697C">
          <w:rPr>
            <w:rStyle w:val="Hyperlink"/>
            <w:noProof/>
          </w:rPr>
          <w:t xml:space="preserve"> </w:t>
        </w:r>
        <m:oMath>
          <m:r>
            <w:rPr>
              <w:rStyle w:val="Hyperlink"/>
              <w:rFonts w:ascii="Cambria Math" w:hAnsi="Cambria Math"/>
              <w:noProof/>
            </w:rPr>
            <m:t>tf</m:t>
          </m:r>
          <m:r>
            <m:rPr>
              <m:sty m:val="p"/>
            </m:rPr>
            <w:rPr>
              <w:rStyle w:val="Hyperlink"/>
              <w:rFonts w:ascii="Cambria Math" w:hAnsi="Cambria Math"/>
              <w:noProof/>
            </w:rPr>
            <m:t>=</m:t>
          </m:r>
          <m:r>
            <w:rPr>
              <w:rStyle w:val="Hyperlink"/>
              <w:rFonts w:ascii="Cambria Math" w:hAnsi="Cambria Math"/>
              <w:noProof/>
            </w:rPr>
            <m:t>2802</m:t>
          </m:r>
        </m:oMath>
        <w:r w:rsidRPr="00DD697C">
          <w:rPr>
            <w:rStyle w:val="Hyperlink"/>
            <w:noProof/>
          </w:rPr>
          <w:t xml:space="preserve"> akuisisi.</w:t>
        </w:r>
        <w:r>
          <w:rPr>
            <w:noProof/>
            <w:webHidden/>
          </w:rPr>
          <w:tab/>
        </w:r>
        <w:r>
          <w:rPr>
            <w:noProof/>
            <w:webHidden/>
          </w:rPr>
          <w:fldChar w:fldCharType="begin"/>
        </w:r>
        <w:r>
          <w:rPr>
            <w:noProof/>
            <w:webHidden/>
          </w:rPr>
          <w:instrText xml:space="preserve"> PAGEREF _Toc238421316 \h </w:instrText>
        </w:r>
        <w:r>
          <w:rPr>
            <w:noProof/>
            <w:webHidden/>
          </w:rPr>
        </w:r>
        <w:r>
          <w:rPr>
            <w:noProof/>
            <w:webHidden/>
          </w:rPr>
          <w:fldChar w:fldCharType="separate"/>
        </w:r>
        <w:r>
          <w:rPr>
            <w:noProof/>
            <w:webHidden/>
          </w:rPr>
          <w:t>73</w:t>
        </w:r>
        <w:r>
          <w:rPr>
            <w:noProof/>
            <w:webHidden/>
          </w:rPr>
          <w:fldChar w:fldCharType="end"/>
        </w:r>
      </w:hyperlink>
    </w:p>
    <w:p w14:paraId="6FEF5ACD" w14:textId="73DF0BC7"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17" w:history="1">
        <w:r w:rsidRPr="00DD697C">
          <w:rPr>
            <w:rStyle w:val="Hyperlink"/>
            <w:noProof/>
          </w:rPr>
          <w:t xml:space="preserve">Gambar III.4 Skema </w:t>
        </w:r>
        <w:r w:rsidRPr="00DD697C">
          <w:rPr>
            <w:rStyle w:val="Hyperlink"/>
            <w:i/>
            <w:iCs/>
            <w:noProof/>
          </w:rPr>
          <w:t>test rig</w:t>
        </w:r>
        <w:r w:rsidRPr="00DD697C">
          <w:rPr>
            <w:rStyle w:val="Hyperlink"/>
            <w:noProof/>
          </w:rPr>
          <w:t xml:space="preserve"> PRONOSTIA untuk </w:t>
        </w:r>
        <w:r w:rsidRPr="00DD697C">
          <w:rPr>
            <w:rStyle w:val="Hyperlink"/>
            <w:i/>
            <w:noProof/>
          </w:rPr>
          <w:t>dataset</w:t>
        </w:r>
        <w:r w:rsidRPr="00DD697C">
          <w:rPr>
            <w:rStyle w:val="Hyperlink"/>
            <w:noProof/>
          </w:rPr>
          <w:t xml:space="preserve"> PHM2012 (Nectoux dkk., 2012): motor AC menggerakkan </w:t>
        </w:r>
        <w:r w:rsidRPr="00DD697C">
          <w:rPr>
            <w:rStyle w:val="Hyperlink"/>
            <w:i/>
            <w:iCs/>
            <w:noProof/>
          </w:rPr>
          <w:t>bearing</w:t>
        </w:r>
        <w:r w:rsidRPr="00DD697C">
          <w:rPr>
            <w:rStyle w:val="Hyperlink"/>
            <w:noProof/>
          </w:rPr>
          <w:t xml:space="preserve"> uji (NSK 6804 / NTN) melalui kopling belt; aktuator hidrolik memberikan gaya radial 4.000–5.000 N secara terkontrol; akselerometer dua sumbu (25,6 kHz) merekam getaran setiap 0,1 detik.</w:t>
        </w:r>
        <w:r>
          <w:rPr>
            <w:noProof/>
            <w:webHidden/>
          </w:rPr>
          <w:tab/>
        </w:r>
        <w:r>
          <w:rPr>
            <w:noProof/>
            <w:webHidden/>
          </w:rPr>
          <w:fldChar w:fldCharType="begin"/>
        </w:r>
        <w:r>
          <w:rPr>
            <w:noProof/>
            <w:webHidden/>
          </w:rPr>
          <w:instrText xml:space="preserve"> PAGEREF _Toc238421317 \h </w:instrText>
        </w:r>
        <w:r>
          <w:rPr>
            <w:noProof/>
            <w:webHidden/>
          </w:rPr>
        </w:r>
        <w:r>
          <w:rPr>
            <w:noProof/>
            <w:webHidden/>
          </w:rPr>
          <w:fldChar w:fldCharType="separate"/>
        </w:r>
        <w:r>
          <w:rPr>
            <w:noProof/>
            <w:webHidden/>
          </w:rPr>
          <w:t>74</w:t>
        </w:r>
        <w:r>
          <w:rPr>
            <w:noProof/>
            <w:webHidden/>
          </w:rPr>
          <w:fldChar w:fldCharType="end"/>
        </w:r>
      </w:hyperlink>
    </w:p>
    <w:p w14:paraId="4C7B5851" w14:textId="2B0DF571"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18" w:history="1">
        <w:r w:rsidRPr="00DD697C">
          <w:rPr>
            <w:rStyle w:val="Hyperlink"/>
            <w:noProof/>
          </w:rPr>
          <w:t xml:space="preserve">Gambar III.5 Distribusi jumlah akuisisi per </w:t>
        </w:r>
        <w:r w:rsidRPr="00DD697C">
          <w:rPr>
            <w:rStyle w:val="Hyperlink"/>
            <w:i/>
            <w:iCs/>
            <w:noProof/>
          </w:rPr>
          <w:t>bearing</w:t>
        </w:r>
        <w:r w:rsidRPr="00DD697C">
          <w:rPr>
            <w:rStyle w:val="Hyperlink"/>
            <w:noProof/>
          </w:rPr>
          <w:t xml:space="preserve"> pada </w:t>
        </w:r>
        <w:r w:rsidRPr="00DD697C">
          <w:rPr>
            <w:rStyle w:val="Hyperlink"/>
            <w:i/>
            <w:noProof/>
          </w:rPr>
          <w:t>dataset</w:t>
        </w:r>
        <w:r w:rsidRPr="00DD697C">
          <w:rPr>
            <w:rStyle w:val="Hyperlink"/>
            <w:noProof/>
          </w:rPr>
          <w:t xml:space="preserve"> PHM2012: biru = </w:t>
        </w:r>
        <w:r w:rsidRPr="00DD697C">
          <w:rPr>
            <w:rStyle w:val="Hyperlink"/>
            <w:i/>
            <w:iCs/>
            <w:noProof/>
          </w:rPr>
          <w:t>training set</w:t>
        </w:r>
        <w:r w:rsidRPr="00DD697C">
          <w:rPr>
            <w:rStyle w:val="Hyperlink"/>
            <w:noProof/>
          </w:rPr>
          <w:t xml:space="preserve"> (7 </w:t>
        </w:r>
        <w:r w:rsidRPr="00DD697C">
          <w:rPr>
            <w:rStyle w:val="Hyperlink"/>
            <w:i/>
            <w:iCs/>
            <w:noProof/>
          </w:rPr>
          <w:t>bearing</w:t>
        </w:r>
        <w:r w:rsidRPr="00DD697C">
          <w:rPr>
            <w:rStyle w:val="Hyperlink"/>
            <w:noProof/>
          </w:rPr>
          <w:t xml:space="preserve">), oranye = </w:t>
        </w:r>
        <w:r w:rsidRPr="00DD697C">
          <w:rPr>
            <w:rStyle w:val="Hyperlink"/>
            <w:i/>
            <w:iCs/>
            <w:noProof/>
          </w:rPr>
          <w:t>validation set</w:t>
        </w:r>
        <w:r w:rsidRPr="00DD697C">
          <w:rPr>
            <w:rStyle w:val="Hyperlink"/>
            <w:noProof/>
          </w:rPr>
          <w:t xml:space="preserve"> (2 </w:t>
        </w:r>
        <w:r w:rsidRPr="00DD697C">
          <w:rPr>
            <w:rStyle w:val="Hyperlink"/>
            <w:i/>
            <w:iCs/>
            <w:noProof/>
          </w:rPr>
          <w:t>bearing</w:t>
        </w:r>
        <w:r w:rsidRPr="00DD697C">
          <w:rPr>
            <w:rStyle w:val="Hyperlink"/>
            <w:noProof/>
          </w:rPr>
          <w:t xml:space="preserve">), hijau = </w:t>
        </w:r>
        <w:r w:rsidRPr="00DD697C">
          <w:rPr>
            <w:rStyle w:val="Hyperlink"/>
            <w:i/>
            <w:iCs/>
            <w:noProof/>
          </w:rPr>
          <w:t>test set</w:t>
        </w:r>
        <w:r w:rsidRPr="00DD697C">
          <w:rPr>
            <w:rStyle w:val="Hyperlink"/>
            <w:noProof/>
          </w:rPr>
          <w:t xml:space="preserve"> (8 </w:t>
        </w:r>
        <w:r w:rsidRPr="00DD697C">
          <w:rPr>
            <w:rStyle w:val="Hyperlink"/>
            <w:i/>
            <w:iCs/>
            <w:noProof/>
          </w:rPr>
          <w:t>bearing</w:t>
        </w:r>
        <w:r w:rsidRPr="00DD697C">
          <w:rPr>
            <w:rStyle w:val="Hyperlink"/>
            <w:noProof/>
          </w:rPr>
          <w:t>). Variasi panjang antar-</w:t>
        </w:r>
        <w:r w:rsidRPr="00DD697C">
          <w:rPr>
            <w:rStyle w:val="Hyperlink"/>
            <w:i/>
            <w:iCs/>
            <w:noProof/>
          </w:rPr>
          <w:t>bearing</w:t>
        </w:r>
        <w:r w:rsidRPr="00DD697C">
          <w:rPr>
            <w:rStyle w:val="Hyperlink"/>
            <w:noProof/>
          </w:rPr>
          <w:t xml:space="preserve"> mencerminkan perbedaan laju degradasi di tiga kondisi operasi.</w:t>
        </w:r>
        <w:r>
          <w:rPr>
            <w:noProof/>
            <w:webHidden/>
          </w:rPr>
          <w:tab/>
        </w:r>
        <w:r>
          <w:rPr>
            <w:noProof/>
            <w:webHidden/>
          </w:rPr>
          <w:fldChar w:fldCharType="begin"/>
        </w:r>
        <w:r>
          <w:rPr>
            <w:noProof/>
            <w:webHidden/>
          </w:rPr>
          <w:instrText xml:space="preserve"> PAGEREF _Toc238421318 \h </w:instrText>
        </w:r>
        <w:r>
          <w:rPr>
            <w:noProof/>
            <w:webHidden/>
          </w:rPr>
        </w:r>
        <w:r>
          <w:rPr>
            <w:noProof/>
            <w:webHidden/>
          </w:rPr>
          <w:fldChar w:fldCharType="separate"/>
        </w:r>
        <w:r>
          <w:rPr>
            <w:noProof/>
            <w:webHidden/>
          </w:rPr>
          <w:t>75</w:t>
        </w:r>
        <w:r>
          <w:rPr>
            <w:noProof/>
            <w:webHidden/>
          </w:rPr>
          <w:fldChar w:fldCharType="end"/>
        </w:r>
      </w:hyperlink>
    </w:p>
    <w:p w14:paraId="32F80035" w14:textId="469E2BFA"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19" w:history="1">
        <w:r w:rsidRPr="00DD697C">
          <w:rPr>
            <w:rStyle w:val="Hyperlink"/>
            <w:noProof/>
          </w:rPr>
          <w:t xml:space="preserve">Gambar III.6 Konfigurasi </w:t>
        </w:r>
        <w:r w:rsidRPr="00DD697C">
          <w:rPr>
            <w:rStyle w:val="Hyperlink"/>
            <w:i/>
            <w:iCs/>
            <w:noProof/>
          </w:rPr>
          <w:t>test rig</w:t>
        </w:r>
        <w:r w:rsidRPr="00DD697C">
          <w:rPr>
            <w:rStyle w:val="Hyperlink"/>
            <w:noProof/>
          </w:rPr>
          <w:t xml:space="preserve"> XJTU-SY (Wang dkk., 2020): motor AC variabel menggerakkan </w:t>
        </w:r>
        <w:r w:rsidRPr="00DD697C">
          <w:rPr>
            <w:rStyle w:val="Hyperlink"/>
            <w:i/>
            <w:iCs/>
            <w:noProof/>
          </w:rPr>
          <w:t>bearing</w:t>
        </w:r>
        <w:r w:rsidRPr="00DD697C">
          <w:rPr>
            <w:rStyle w:val="Hyperlink"/>
            <w:noProof/>
          </w:rPr>
          <w:t xml:space="preserve"> uji LDK UER204 melalui </w:t>
        </w:r>
        <w:r w:rsidRPr="00DD697C">
          <w:rPr>
            <w:rStyle w:val="Hyperlink"/>
            <w:i/>
            <w:iCs/>
            <w:noProof/>
          </w:rPr>
          <w:t>belt drive</w:t>
        </w:r>
        <w:r w:rsidRPr="00DD697C">
          <w:rPr>
            <w:rStyle w:val="Hyperlink"/>
            <w:noProof/>
          </w:rPr>
          <w:t xml:space="preserve">; aktuator hidrolik memberikan beban radial 10–12 kN; akselerometer horizontal dan vertikal (25,6 kHz) merekam getaran setiap 1 menit. Tiga kondisi operasi (35 Hz/12 kN, 37,5 Hz/11 kN, 40 Hz/10 kN) menghasilkan 15 rekaman </w:t>
        </w:r>
        <w:r w:rsidRPr="00DD697C">
          <w:rPr>
            <w:rStyle w:val="Hyperlink"/>
            <w:i/>
            <w:iCs/>
            <w:noProof/>
          </w:rPr>
          <w:t>run-to-failure</w:t>
        </w:r>
        <w:r w:rsidRPr="00DD697C">
          <w:rPr>
            <w:rStyle w:val="Hyperlink"/>
            <w:noProof/>
          </w:rPr>
          <w:t>. Diadaptasi dari (Wang dkk., 2020).</w:t>
        </w:r>
        <w:r>
          <w:rPr>
            <w:noProof/>
            <w:webHidden/>
          </w:rPr>
          <w:tab/>
        </w:r>
        <w:r>
          <w:rPr>
            <w:noProof/>
            <w:webHidden/>
          </w:rPr>
          <w:fldChar w:fldCharType="begin"/>
        </w:r>
        <w:r>
          <w:rPr>
            <w:noProof/>
            <w:webHidden/>
          </w:rPr>
          <w:instrText xml:space="preserve"> PAGEREF _Toc238421319 \h </w:instrText>
        </w:r>
        <w:r>
          <w:rPr>
            <w:noProof/>
            <w:webHidden/>
          </w:rPr>
        </w:r>
        <w:r>
          <w:rPr>
            <w:noProof/>
            <w:webHidden/>
          </w:rPr>
          <w:fldChar w:fldCharType="separate"/>
        </w:r>
        <w:r>
          <w:rPr>
            <w:noProof/>
            <w:webHidden/>
          </w:rPr>
          <w:t>76</w:t>
        </w:r>
        <w:r>
          <w:rPr>
            <w:noProof/>
            <w:webHidden/>
          </w:rPr>
          <w:fldChar w:fldCharType="end"/>
        </w:r>
      </w:hyperlink>
    </w:p>
    <w:p w14:paraId="6F2CB07E" w14:textId="3F72ECA1"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20" w:history="1">
        <w:r w:rsidRPr="00DD697C">
          <w:rPr>
            <w:rStyle w:val="Hyperlink"/>
            <w:noProof/>
          </w:rPr>
          <w:t xml:space="preserve">Gambar III.7 Akselerometer </w:t>
        </w:r>
        <w:r w:rsidRPr="00DD697C">
          <w:rPr>
            <w:rStyle w:val="Hyperlink"/>
            <w:i/>
            <w:iCs/>
            <w:noProof/>
          </w:rPr>
          <w:t>piezoelectric</w:t>
        </w:r>
        <w:r w:rsidRPr="00DD697C">
          <w:rPr>
            <w:rStyle w:val="Hyperlink"/>
            <w:noProof/>
          </w:rPr>
          <w:t xml:space="preserve"> SKF CMSS2200 dan prinsip kerjanya: massa seismik menekan kristal </w:t>
        </w:r>
        <w:r w:rsidRPr="00DD697C">
          <w:rPr>
            <w:rStyle w:val="Hyperlink"/>
            <w:i/>
            <w:iCs/>
            <w:noProof/>
          </w:rPr>
          <w:t>piezoelectric</w:t>
        </w:r>
        <w:r w:rsidRPr="00DD697C">
          <w:rPr>
            <w:rStyle w:val="Hyperlink"/>
            <w:noProof/>
          </w:rPr>
          <w:t xml:space="preserve"> sehingga menghasilkan tegangan keluaran yang sebanding dengan percepatan.</w:t>
        </w:r>
        <w:r>
          <w:rPr>
            <w:noProof/>
            <w:webHidden/>
          </w:rPr>
          <w:tab/>
        </w:r>
        <w:r>
          <w:rPr>
            <w:noProof/>
            <w:webHidden/>
          </w:rPr>
          <w:fldChar w:fldCharType="begin"/>
        </w:r>
        <w:r>
          <w:rPr>
            <w:noProof/>
            <w:webHidden/>
          </w:rPr>
          <w:instrText xml:space="preserve"> PAGEREF _Toc238421320 \h </w:instrText>
        </w:r>
        <w:r>
          <w:rPr>
            <w:noProof/>
            <w:webHidden/>
          </w:rPr>
        </w:r>
        <w:r>
          <w:rPr>
            <w:noProof/>
            <w:webHidden/>
          </w:rPr>
          <w:fldChar w:fldCharType="separate"/>
        </w:r>
        <w:r>
          <w:rPr>
            <w:noProof/>
            <w:webHidden/>
          </w:rPr>
          <w:t>78</w:t>
        </w:r>
        <w:r>
          <w:rPr>
            <w:noProof/>
            <w:webHidden/>
          </w:rPr>
          <w:fldChar w:fldCharType="end"/>
        </w:r>
      </w:hyperlink>
    </w:p>
    <w:p w14:paraId="207BB74E" w14:textId="328021AA"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21" w:history="1">
        <w:r w:rsidRPr="00DD697C">
          <w:rPr>
            <w:rStyle w:val="Hyperlink"/>
            <w:noProof/>
          </w:rPr>
          <w:t xml:space="preserve">Gambar III.8 Rantai akuisisi data lapangan PT SKF Indonesia: sensor pada mesin grinding </w:t>
        </w:r>
        <w:r w:rsidRPr="00DD697C">
          <w:rPr>
            <w:rStyle w:val="Hyperlink"/>
            <w:i/>
            <w:iCs/>
            <w:noProof/>
          </w:rPr>
          <w:t>outer ring</w:t>
        </w:r>
        <w:r w:rsidRPr="00DD697C">
          <w:rPr>
            <w:rStyle w:val="Hyperlink"/>
            <w:noProof/>
          </w:rPr>
          <w:t xml:space="preserve">, unit SKF IMx-8, </w:t>
        </w:r>
        <w:r w:rsidRPr="00DD697C">
          <w:rPr>
            <w:rStyle w:val="Hyperlink"/>
            <w:i/>
            <w:iCs/>
            <w:noProof/>
          </w:rPr>
          <w:t>router</w:t>
        </w:r>
        <w:r w:rsidRPr="00DD697C">
          <w:rPr>
            <w:rStyle w:val="Hyperlink"/>
            <w:noProof/>
          </w:rPr>
          <w:t xml:space="preserve">, SKF AWS Cloud, dan ekspor XLSX </w:t>
        </w:r>
        <w:r w:rsidRPr="00DD697C">
          <w:rPr>
            <w:rStyle w:val="Hyperlink"/>
            <w:noProof/>
          </w:rPr>
          <w:lastRenderedPageBreak/>
          <w:t xml:space="preserve">ke </w:t>
        </w:r>
        <w:r w:rsidRPr="00DD697C">
          <w:rPr>
            <w:rStyle w:val="Hyperlink"/>
            <w:i/>
            <w:iCs/>
            <w:noProof/>
          </w:rPr>
          <w:t>workstation</w:t>
        </w:r>
        <w:r w:rsidRPr="00DD697C">
          <w:rPr>
            <w:rStyle w:val="Hyperlink"/>
            <w:noProof/>
          </w:rPr>
          <w:t>; data kualitas produk diekspor secara terpisah dari mesin pengukur kualitas.</w:t>
        </w:r>
        <w:r>
          <w:rPr>
            <w:noProof/>
            <w:webHidden/>
          </w:rPr>
          <w:tab/>
        </w:r>
        <w:r>
          <w:rPr>
            <w:noProof/>
            <w:webHidden/>
          </w:rPr>
          <w:fldChar w:fldCharType="begin"/>
        </w:r>
        <w:r>
          <w:rPr>
            <w:noProof/>
            <w:webHidden/>
          </w:rPr>
          <w:instrText xml:space="preserve"> PAGEREF _Toc238421321 \h </w:instrText>
        </w:r>
        <w:r>
          <w:rPr>
            <w:noProof/>
            <w:webHidden/>
          </w:rPr>
        </w:r>
        <w:r>
          <w:rPr>
            <w:noProof/>
            <w:webHidden/>
          </w:rPr>
          <w:fldChar w:fldCharType="separate"/>
        </w:r>
        <w:r>
          <w:rPr>
            <w:noProof/>
            <w:webHidden/>
          </w:rPr>
          <w:t>79</w:t>
        </w:r>
        <w:r>
          <w:rPr>
            <w:noProof/>
            <w:webHidden/>
          </w:rPr>
          <w:fldChar w:fldCharType="end"/>
        </w:r>
      </w:hyperlink>
    </w:p>
    <w:p w14:paraId="4533E39B" w14:textId="01E96257"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22" w:history="1">
        <w:r w:rsidRPr="00DD697C">
          <w:rPr>
            <w:rStyle w:val="Hyperlink"/>
            <w:noProof/>
          </w:rPr>
          <w:t>Gambar III.9 Penempatan sensor dan titik pengukuran pada mesin grinding OR-1 dan OR-2 sebagaimana ditampilkan pada antarmuka pemantauan SKF Observer.</w:t>
        </w:r>
        <w:r>
          <w:rPr>
            <w:noProof/>
            <w:webHidden/>
          </w:rPr>
          <w:tab/>
        </w:r>
        <w:r>
          <w:rPr>
            <w:noProof/>
            <w:webHidden/>
          </w:rPr>
          <w:fldChar w:fldCharType="begin"/>
        </w:r>
        <w:r>
          <w:rPr>
            <w:noProof/>
            <w:webHidden/>
          </w:rPr>
          <w:instrText xml:space="preserve"> PAGEREF _Toc238421322 \h </w:instrText>
        </w:r>
        <w:r>
          <w:rPr>
            <w:noProof/>
            <w:webHidden/>
          </w:rPr>
        </w:r>
        <w:r>
          <w:rPr>
            <w:noProof/>
            <w:webHidden/>
          </w:rPr>
          <w:fldChar w:fldCharType="separate"/>
        </w:r>
        <w:r>
          <w:rPr>
            <w:noProof/>
            <w:webHidden/>
          </w:rPr>
          <w:t>80</w:t>
        </w:r>
        <w:r>
          <w:rPr>
            <w:noProof/>
            <w:webHidden/>
          </w:rPr>
          <w:fldChar w:fldCharType="end"/>
        </w:r>
      </w:hyperlink>
    </w:p>
    <w:p w14:paraId="72AF9AF4" w14:textId="337C765F"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23" w:history="1">
        <w:r w:rsidRPr="00DD697C">
          <w:rPr>
            <w:rStyle w:val="Hyperlink"/>
            <w:noProof/>
          </w:rPr>
          <w:t xml:space="preserve">Gambar III.10 Rangkaian transduksi getaran: transduser pada bagian yang bergetar disederhanakan sebagai sistem massa-pegas, menghasilkan </w:t>
        </w:r>
        <w:r w:rsidRPr="00DD697C">
          <w:rPr>
            <w:rStyle w:val="Hyperlink"/>
            <w:i/>
            <w:iCs/>
            <w:noProof/>
          </w:rPr>
          <w:t>time waveform</w:t>
        </w:r>
        <w:r w:rsidRPr="00DD697C">
          <w:rPr>
            <w:rStyle w:val="Hyperlink"/>
            <w:noProof/>
          </w:rPr>
          <w:t xml:space="preserve"> yang kemudian ditransformasikan menjadi spektrum </w:t>
        </w:r>
        <w:r w:rsidRPr="00DD697C">
          <w:rPr>
            <w:rStyle w:val="Hyperlink"/>
            <w:i/>
            <w:iCs/>
            <w:noProof/>
          </w:rPr>
          <w:t>frequency domain</w:t>
        </w:r>
        <w:r w:rsidRPr="00DD697C">
          <w:rPr>
            <w:rStyle w:val="Hyperlink"/>
            <w:noProof/>
          </w:rPr>
          <w:t xml:space="preserve"> melalui FFT (Technical Associates of Charlotte, 1997).</w:t>
        </w:r>
        <w:r>
          <w:rPr>
            <w:noProof/>
            <w:webHidden/>
          </w:rPr>
          <w:tab/>
        </w:r>
        <w:r>
          <w:rPr>
            <w:noProof/>
            <w:webHidden/>
          </w:rPr>
          <w:fldChar w:fldCharType="begin"/>
        </w:r>
        <w:r>
          <w:rPr>
            <w:noProof/>
            <w:webHidden/>
          </w:rPr>
          <w:instrText xml:space="preserve"> PAGEREF _Toc238421323 \h </w:instrText>
        </w:r>
        <w:r>
          <w:rPr>
            <w:noProof/>
            <w:webHidden/>
          </w:rPr>
        </w:r>
        <w:r>
          <w:rPr>
            <w:noProof/>
            <w:webHidden/>
          </w:rPr>
          <w:fldChar w:fldCharType="separate"/>
        </w:r>
        <w:r>
          <w:rPr>
            <w:noProof/>
            <w:webHidden/>
          </w:rPr>
          <w:t>82</w:t>
        </w:r>
        <w:r>
          <w:rPr>
            <w:noProof/>
            <w:webHidden/>
          </w:rPr>
          <w:fldChar w:fldCharType="end"/>
        </w:r>
      </w:hyperlink>
    </w:p>
    <w:p w14:paraId="55D88730" w14:textId="4F7F9B3C"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24" w:history="1">
        <w:r w:rsidRPr="00DD697C">
          <w:rPr>
            <w:rStyle w:val="Hyperlink"/>
            <w:noProof/>
          </w:rPr>
          <w:t xml:space="preserve">Gambar III.11 Hubungan antara </w:t>
        </w:r>
        <w:r w:rsidRPr="00DD697C">
          <w:rPr>
            <w:rStyle w:val="Hyperlink"/>
            <w:i/>
            <w:iCs/>
            <w:noProof/>
          </w:rPr>
          <w:t>time domain</w:t>
        </w:r>
        <w:r w:rsidRPr="00DD697C">
          <w:rPr>
            <w:rStyle w:val="Hyperlink"/>
            <w:noProof/>
          </w:rPr>
          <w:t xml:space="preserve"> dan </w:t>
        </w:r>
        <w:r w:rsidRPr="00DD697C">
          <w:rPr>
            <w:rStyle w:val="Hyperlink"/>
            <w:i/>
            <w:iCs/>
            <w:noProof/>
          </w:rPr>
          <w:t>frequency domain</w:t>
        </w:r>
        <w:r w:rsidRPr="00DD697C">
          <w:rPr>
            <w:rStyle w:val="Hyperlink"/>
            <w:noProof/>
          </w:rPr>
          <w:t>: sinyal kompleks pada domain waktu merupakan penjumlahan beberapa gelombang sederhana yang terurai sebagai puncak diskret pada spektrum frekuensi (Technical Associates of Charlotte, 1997).</w:t>
        </w:r>
        <w:r>
          <w:rPr>
            <w:noProof/>
            <w:webHidden/>
          </w:rPr>
          <w:tab/>
        </w:r>
        <w:r>
          <w:rPr>
            <w:noProof/>
            <w:webHidden/>
          </w:rPr>
          <w:fldChar w:fldCharType="begin"/>
        </w:r>
        <w:r>
          <w:rPr>
            <w:noProof/>
            <w:webHidden/>
          </w:rPr>
          <w:instrText xml:space="preserve"> PAGEREF _Toc238421324 \h </w:instrText>
        </w:r>
        <w:r>
          <w:rPr>
            <w:noProof/>
            <w:webHidden/>
          </w:rPr>
        </w:r>
        <w:r>
          <w:rPr>
            <w:noProof/>
            <w:webHidden/>
          </w:rPr>
          <w:fldChar w:fldCharType="separate"/>
        </w:r>
        <w:r>
          <w:rPr>
            <w:noProof/>
            <w:webHidden/>
          </w:rPr>
          <w:t>83</w:t>
        </w:r>
        <w:r>
          <w:rPr>
            <w:noProof/>
            <w:webHidden/>
          </w:rPr>
          <w:fldChar w:fldCharType="end"/>
        </w:r>
      </w:hyperlink>
    </w:p>
    <w:p w14:paraId="6EC722B6" w14:textId="753C5148"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25" w:history="1">
        <w:r w:rsidRPr="00DD697C">
          <w:rPr>
            <w:rStyle w:val="Hyperlink"/>
            <w:noProof/>
          </w:rPr>
          <w:t xml:space="preserve">Gambar III.12 Fungsi </w:t>
        </w:r>
        <w:r w:rsidRPr="00DD697C">
          <w:rPr>
            <w:rStyle w:val="Hyperlink"/>
            <w:i/>
            <w:iCs/>
            <w:noProof/>
          </w:rPr>
          <w:t>scoring</w:t>
        </w:r>
        <w:r w:rsidRPr="00DD697C">
          <w:rPr>
            <w:rStyle w:val="Hyperlink"/>
            <w:noProof/>
          </w:rPr>
          <w:t xml:space="preserve"> asimetris PHM Score (Nectoux dkk., 2012): prediksi lebih awal (</w:t>
        </w:r>
        <m:oMath>
          <m:r>
            <w:rPr>
              <w:rStyle w:val="Hyperlink"/>
              <w:rFonts w:ascii="Cambria Math" w:hAnsi="Cambria Math"/>
              <w:noProof/>
            </w:rPr>
            <m:t>Ei</m:t>
          </m:r>
          <m:r>
            <m:rPr>
              <m:sty m:val="p"/>
            </m:rPr>
            <w:rPr>
              <w:rStyle w:val="Hyperlink"/>
              <w:rFonts w:ascii="Cambria Math" w:hAnsi="Cambria Math"/>
              <w:noProof/>
            </w:rPr>
            <m:t>&lt;</m:t>
          </m:r>
          <m:r>
            <w:rPr>
              <w:rStyle w:val="Hyperlink"/>
              <w:rFonts w:ascii="Cambria Math" w:hAnsi="Cambria Math"/>
              <w:noProof/>
            </w:rPr>
            <m:t>0</m:t>
          </m:r>
        </m:oMath>
        <w:r w:rsidRPr="00DD697C">
          <w:rPr>
            <w:rStyle w:val="Hyperlink"/>
            <w:noProof/>
          </w:rPr>
          <w:t>) mendapat penalti lebih ringan dibandingkan prediksi terlambat (</w:t>
        </w:r>
        <m:oMath>
          <m:r>
            <w:rPr>
              <w:rStyle w:val="Hyperlink"/>
              <w:rFonts w:ascii="Cambria Math" w:hAnsi="Cambria Math"/>
              <w:noProof/>
            </w:rPr>
            <m:t>Ei</m:t>
          </m:r>
          <m:r>
            <m:rPr>
              <m:sty m:val="p"/>
            </m:rPr>
            <w:rPr>
              <w:rStyle w:val="Hyperlink"/>
              <w:rFonts w:ascii="Cambria Math" w:hAnsi="Cambria Math"/>
              <w:noProof/>
            </w:rPr>
            <m:t>&gt;</m:t>
          </m:r>
          <m:r>
            <w:rPr>
              <w:rStyle w:val="Hyperlink"/>
              <w:rFonts w:ascii="Cambria Math" w:hAnsi="Cambria Math"/>
              <w:noProof/>
            </w:rPr>
            <m:t>0</m:t>
          </m:r>
        </m:oMath>
        <w:r w:rsidRPr="00DD697C">
          <w:rPr>
            <w:rStyle w:val="Hyperlink"/>
            <w:noProof/>
          </w:rPr>
          <w:t>), mencerminkan konsekuensi operasional yang tidak simetris.</w:t>
        </w:r>
        <w:r>
          <w:rPr>
            <w:noProof/>
            <w:webHidden/>
          </w:rPr>
          <w:tab/>
        </w:r>
        <w:r>
          <w:rPr>
            <w:noProof/>
            <w:webHidden/>
          </w:rPr>
          <w:fldChar w:fldCharType="begin"/>
        </w:r>
        <w:r>
          <w:rPr>
            <w:noProof/>
            <w:webHidden/>
          </w:rPr>
          <w:instrText xml:space="preserve"> PAGEREF _Toc238421325 \h </w:instrText>
        </w:r>
        <w:r>
          <w:rPr>
            <w:noProof/>
            <w:webHidden/>
          </w:rPr>
        </w:r>
        <w:r>
          <w:rPr>
            <w:noProof/>
            <w:webHidden/>
          </w:rPr>
          <w:fldChar w:fldCharType="separate"/>
        </w:r>
        <w:r>
          <w:rPr>
            <w:noProof/>
            <w:webHidden/>
          </w:rPr>
          <w:t>93</w:t>
        </w:r>
        <w:r>
          <w:rPr>
            <w:noProof/>
            <w:webHidden/>
          </w:rPr>
          <w:fldChar w:fldCharType="end"/>
        </w:r>
      </w:hyperlink>
    </w:p>
    <w:p w14:paraId="688B9DFF" w14:textId="7BD2ADF6"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26" w:history="1">
        <w:r w:rsidRPr="00DD697C">
          <w:rPr>
            <w:rStyle w:val="Hyperlink"/>
            <w:noProof/>
          </w:rPr>
          <w:t xml:space="preserve">Gambar III.13 Protokol pelatihan yang diterapkan secara identik pada seluruh model </w:t>
        </w:r>
        <w:r w:rsidRPr="00DD697C">
          <w:rPr>
            <w:rStyle w:val="Hyperlink"/>
            <w:i/>
            <w:iCs/>
            <w:noProof/>
          </w:rPr>
          <w:t>backbone</w:t>
        </w:r>
        <w:r w:rsidRPr="00DD697C">
          <w:rPr>
            <w:rStyle w:val="Hyperlink"/>
            <w:noProof/>
          </w:rPr>
          <w:t xml:space="preserve"> Tier-S: fungsi </w:t>
        </w:r>
        <w:r w:rsidRPr="00DD697C">
          <w:rPr>
            <w:rStyle w:val="Hyperlink"/>
            <w:i/>
            <w:iCs/>
            <w:noProof/>
          </w:rPr>
          <w:t>loss</w:t>
        </w:r>
        <w:r w:rsidRPr="00DD697C">
          <w:rPr>
            <w:rStyle w:val="Hyperlink"/>
            <w:noProof/>
          </w:rPr>
          <w:t xml:space="preserve"> MSE, optimizer Adam, presisi </w:t>
        </w:r>
        <w:r w:rsidRPr="00DD697C">
          <w:rPr>
            <w:rStyle w:val="Hyperlink"/>
            <w:rFonts w:ascii="Courier New" w:hAnsi="Courier New"/>
            <w:noProof/>
          </w:rPr>
          <w:t>bf16-mixed</w:t>
        </w:r>
        <w:r w:rsidRPr="00DD697C">
          <w:rPr>
            <w:rStyle w:val="Hyperlink"/>
            <w:noProof/>
          </w:rPr>
          <w:t xml:space="preserve">, dan reproduksi deterministik melalui tiga </w:t>
        </w:r>
        <w:r w:rsidRPr="00DD697C">
          <w:rPr>
            <w:rStyle w:val="Hyperlink"/>
            <w:i/>
            <w:noProof/>
          </w:rPr>
          <w:t>seed</w:t>
        </w:r>
        <w:r w:rsidRPr="00DD697C">
          <w:rPr>
            <w:rStyle w:val="Hyperlink"/>
            <w:noProof/>
          </w:rPr>
          <w:t xml:space="preserve"> (42, 43, 44).</w:t>
        </w:r>
        <w:r>
          <w:rPr>
            <w:noProof/>
            <w:webHidden/>
          </w:rPr>
          <w:tab/>
        </w:r>
        <w:r>
          <w:rPr>
            <w:noProof/>
            <w:webHidden/>
          </w:rPr>
          <w:fldChar w:fldCharType="begin"/>
        </w:r>
        <w:r>
          <w:rPr>
            <w:noProof/>
            <w:webHidden/>
          </w:rPr>
          <w:instrText xml:space="preserve"> PAGEREF _Toc238421326 \h </w:instrText>
        </w:r>
        <w:r>
          <w:rPr>
            <w:noProof/>
            <w:webHidden/>
          </w:rPr>
        </w:r>
        <w:r>
          <w:rPr>
            <w:noProof/>
            <w:webHidden/>
          </w:rPr>
          <w:fldChar w:fldCharType="separate"/>
        </w:r>
        <w:r>
          <w:rPr>
            <w:noProof/>
            <w:webHidden/>
          </w:rPr>
          <w:t>95</w:t>
        </w:r>
        <w:r>
          <w:rPr>
            <w:noProof/>
            <w:webHidden/>
          </w:rPr>
          <w:fldChar w:fldCharType="end"/>
        </w:r>
      </w:hyperlink>
    </w:p>
    <w:p w14:paraId="4F391F78" w14:textId="37D1F4FB"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27" w:history="1">
        <w:r w:rsidRPr="00DD697C">
          <w:rPr>
            <w:rStyle w:val="Hyperlink"/>
            <w:noProof/>
          </w:rPr>
          <w:t xml:space="preserve">Gambar IV.1 Pipeline diagnostik CWRU dua alur. Alur 1 (biru) mengekstraksi vektor fitur HI 36-D sebelum melatih model </w:t>
        </w:r>
        <w:r w:rsidRPr="00DD697C">
          <w:rPr>
            <w:rStyle w:val="Hyperlink"/>
            <w:i/>
            <w:noProof/>
          </w:rPr>
          <w:t>kernel</w:t>
        </w:r>
        <w:r w:rsidRPr="00DD697C">
          <w:rPr>
            <w:rStyle w:val="Hyperlink"/>
            <w:noProof/>
          </w:rPr>
          <w:t xml:space="preserve"> SHAP </w:t>
        </w:r>
        <w:r w:rsidRPr="00DD697C">
          <w:rPr>
            <w:rStyle w:val="Hyperlink"/>
            <w:i/>
            <w:iCs/>
            <w:noProof/>
          </w:rPr>
          <w:t>KernelExplainer</w:t>
        </w:r>
        <w:r w:rsidRPr="00DD697C">
          <w:rPr>
            <w:rStyle w:val="Hyperlink"/>
            <w:noProof/>
          </w:rPr>
          <w:t xml:space="preserve"> dan </w:t>
        </w:r>
        <w:r w:rsidRPr="00DD697C">
          <w:rPr>
            <w:rStyle w:val="Hyperlink"/>
            <w:i/>
            <w:iCs/>
            <w:noProof/>
          </w:rPr>
          <w:t>TreeExplainer</w:t>
        </w:r>
        <w:r w:rsidRPr="00DD697C">
          <w:rPr>
            <w:rStyle w:val="Hyperlink"/>
            <w:noProof/>
          </w:rPr>
          <w:t xml:space="preserve"> untuk menghasilkan atribusi di ruang fitur. Alur 2 (hijau) memasukkan sinyal dasar 2.048 titik langsung ke WDCNN; SHAP </w:t>
        </w:r>
        <w:r w:rsidRPr="00DD697C">
          <w:rPr>
            <w:rStyle w:val="Hyperlink"/>
            <w:i/>
            <w:iCs/>
            <w:noProof/>
          </w:rPr>
          <w:t>DeepExplainer</w:t>
        </w:r>
        <w:r w:rsidRPr="00DD697C">
          <w:rPr>
            <w:rStyle w:val="Hyperlink"/>
            <w:noProof/>
          </w:rPr>
          <w:t xml:space="preserve"> menghasilkan atribusi resolusi sinyal yang diagregasi menjadi FSM.</w:t>
        </w:r>
        <w:r>
          <w:rPr>
            <w:noProof/>
            <w:webHidden/>
          </w:rPr>
          <w:tab/>
        </w:r>
        <w:r>
          <w:rPr>
            <w:noProof/>
            <w:webHidden/>
          </w:rPr>
          <w:fldChar w:fldCharType="begin"/>
        </w:r>
        <w:r>
          <w:rPr>
            <w:noProof/>
            <w:webHidden/>
          </w:rPr>
          <w:instrText xml:space="preserve"> PAGEREF _Toc238421327 \h </w:instrText>
        </w:r>
        <w:r>
          <w:rPr>
            <w:noProof/>
            <w:webHidden/>
          </w:rPr>
        </w:r>
        <w:r>
          <w:rPr>
            <w:noProof/>
            <w:webHidden/>
          </w:rPr>
          <w:fldChar w:fldCharType="separate"/>
        </w:r>
        <w:r>
          <w:rPr>
            <w:noProof/>
            <w:webHidden/>
          </w:rPr>
          <w:t>98</w:t>
        </w:r>
        <w:r>
          <w:rPr>
            <w:noProof/>
            <w:webHidden/>
          </w:rPr>
          <w:fldChar w:fldCharType="end"/>
        </w:r>
      </w:hyperlink>
    </w:p>
    <w:p w14:paraId="5D7924A5" w14:textId="585A85C2"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28" w:history="1">
        <w:r w:rsidRPr="00DD697C">
          <w:rPr>
            <w:rStyle w:val="Hyperlink"/>
            <w:noProof/>
          </w:rPr>
          <w:t xml:space="preserve">Gambar IV.2 Alur metodologi diagnostik keseluruhan: empat tahap sekuensial: persiapan data CWRU, pelatihan WDCNN, analisis SHAP </w:t>
        </w:r>
        <w:r w:rsidRPr="00DD697C">
          <w:rPr>
            <w:rStyle w:val="Hyperlink"/>
            <w:i/>
            <w:iCs/>
            <w:noProof/>
          </w:rPr>
          <w:t>DeepExplainer</w:t>
        </w:r>
        <w:r w:rsidRPr="00DD697C">
          <w:rPr>
            <w:rStyle w:val="Hyperlink"/>
            <w:noProof/>
          </w:rPr>
          <w:t xml:space="preserve">, dan konstruksi serta validasi </w:t>
        </w:r>
        <w:r w:rsidRPr="00DD697C">
          <w:rPr>
            <w:rStyle w:val="Hyperlink"/>
            <w:i/>
            <w:iCs/>
            <w:noProof/>
          </w:rPr>
          <w:t>Fault Signature Maps</w:t>
        </w:r>
        <w:r w:rsidRPr="00DD697C">
          <w:rPr>
            <w:rStyle w:val="Hyperlink"/>
            <w:noProof/>
          </w:rPr>
          <w:t>, yang menjadi referensi implementasi eksperimen diagnostik pada bab ini.</w:t>
        </w:r>
        <w:r>
          <w:rPr>
            <w:noProof/>
            <w:webHidden/>
          </w:rPr>
          <w:tab/>
        </w:r>
        <w:r>
          <w:rPr>
            <w:noProof/>
            <w:webHidden/>
          </w:rPr>
          <w:fldChar w:fldCharType="begin"/>
        </w:r>
        <w:r>
          <w:rPr>
            <w:noProof/>
            <w:webHidden/>
          </w:rPr>
          <w:instrText xml:space="preserve"> PAGEREF _Toc238421328 \h </w:instrText>
        </w:r>
        <w:r>
          <w:rPr>
            <w:noProof/>
            <w:webHidden/>
          </w:rPr>
        </w:r>
        <w:r>
          <w:rPr>
            <w:noProof/>
            <w:webHidden/>
          </w:rPr>
          <w:fldChar w:fldCharType="separate"/>
        </w:r>
        <w:r>
          <w:rPr>
            <w:noProof/>
            <w:webHidden/>
          </w:rPr>
          <w:t>99</w:t>
        </w:r>
        <w:r>
          <w:rPr>
            <w:noProof/>
            <w:webHidden/>
          </w:rPr>
          <w:fldChar w:fldCharType="end"/>
        </w:r>
      </w:hyperlink>
    </w:p>
    <w:p w14:paraId="0B7FB6EB" w14:textId="246D9242"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29" w:history="1">
        <w:r w:rsidRPr="00DD697C">
          <w:rPr>
            <w:rStyle w:val="Hyperlink"/>
            <w:noProof/>
          </w:rPr>
          <w:t xml:space="preserve">Gambar IV.3 Diagram arsitektur WDCNN (Zhang dkk., 2017) yang digunakan dalam penelitian ini: input 1 × 2.048 diproses melalui lima blok konvolusi (Conv1d, </w:t>
        </w:r>
        <w:r w:rsidRPr="00DD697C">
          <w:rPr>
            <w:rStyle w:val="Hyperlink"/>
            <w:i/>
            <w:noProof/>
          </w:rPr>
          <w:t>BatchNorm</w:t>
        </w:r>
        <w:r w:rsidRPr="00DD697C">
          <w:rPr>
            <w:rStyle w:val="Hyperlink"/>
            <w:noProof/>
          </w:rPr>
          <w:t xml:space="preserve">, ReLU, MaxPool) yang secara progresif mengurangi dimensi temporal, diikuti dua </w:t>
        </w:r>
        <w:r w:rsidRPr="00DD697C">
          <w:rPr>
            <w:rStyle w:val="Hyperlink"/>
            <w:i/>
            <w:noProof/>
          </w:rPr>
          <w:t>layer</w:t>
        </w:r>
        <w:r w:rsidRPr="00DD697C">
          <w:rPr>
            <w:rStyle w:val="Hyperlink"/>
            <w:noProof/>
          </w:rPr>
          <w:t xml:space="preserve"> </w:t>
        </w:r>
        <w:r w:rsidRPr="00DD697C">
          <w:rPr>
            <w:rStyle w:val="Hyperlink"/>
            <w:i/>
            <w:iCs/>
            <w:noProof/>
          </w:rPr>
          <w:t>fully connected</w:t>
        </w:r>
        <w:r w:rsidRPr="00DD697C">
          <w:rPr>
            <w:rStyle w:val="Hyperlink"/>
            <w:noProof/>
          </w:rPr>
          <w:t xml:space="preserve"> (FC) dan </w:t>
        </w:r>
        <w:r w:rsidRPr="00DD697C">
          <w:rPr>
            <w:rStyle w:val="Hyperlink"/>
            <w:i/>
            <w:iCs/>
            <w:noProof/>
          </w:rPr>
          <w:t>dropout</w:t>
        </w:r>
        <w:r w:rsidRPr="00DD697C">
          <w:rPr>
            <w:rStyle w:val="Hyperlink"/>
            <w:noProof/>
          </w:rPr>
          <w:t xml:space="preserve"> sebelum keluaran 10-kelas. Sumber:.</w:t>
        </w:r>
        <w:r>
          <w:rPr>
            <w:noProof/>
            <w:webHidden/>
          </w:rPr>
          <w:tab/>
        </w:r>
        <w:r>
          <w:rPr>
            <w:noProof/>
            <w:webHidden/>
          </w:rPr>
          <w:fldChar w:fldCharType="begin"/>
        </w:r>
        <w:r>
          <w:rPr>
            <w:noProof/>
            <w:webHidden/>
          </w:rPr>
          <w:instrText xml:space="preserve"> PAGEREF _Toc238421329 \h </w:instrText>
        </w:r>
        <w:r>
          <w:rPr>
            <w:noProof/>
            <w:webHidden/>
          </w:rPr>
        </w:r>
        <w:r>
          <w:rPr>
            <w:noProof/>
            <w:webHidden/>
          </w:rPr>
          <w:fldChar w:fldCharType="separate"/>
        </w:r>
        <w:r>
          <w:rPr>
            <w:noProof/>
            <w:webHidden/>
          </w:rPr>
          <w:t>104</w:t>
        </w:r>
        <w:r>
          <w:rPr>
            <w:noProof/>
            <w:webHidden/>
          </w:rPr>
          <w:fldChar w:fldCharType="end"/>
        </w:r>
      </w:hyperlink>
    </w:p>
    <w:p w14:paraId="3D991B34" w14:textId="3CD8EAEC"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30" w:history="1">
        <w:r w:rsidRPr="00DD697C">
          <w:rPr>
            <w:rStyle w:val="Hyperlink"/>
            <w:noProof/>
          </w:rPr>
          <w:t xml:space="preserve">Gambar IV.4 </w:t>
        </w:r>
        <w:r w:rsidRPr="00DD697C">
          <w:rPr>
            <w:rStyle w:val="Hyperlink"/>
            <w:i/>
            <w:iCs/>
            <w:noProof/>
          </w:rPr>
          <w:t>Summary plot</w:t>
        </w:r>
        <w:r w:rsidRPr="00DD697C">
          <w:rPr>
            <w:rStyle w:val="Hyperlink"/>
            <w:noProof/>
          </w:rPr>
          <w:t xml:space="preserve"> SHAP </w:t>
        </w:r>
        <w:r w:rsidRPr="00DD697C">
          <w:rPr>
            <w:rStyle w:val="Hyperlink"/>
            <w:i/>
            <w:iCs/>
            <w:noProof/>
          </w:rPr>
          <w:t>KernelExplainer</w:t>
        </w:r>
        <w:r w:rsidRPr="00DD697C">
          <w:rPr>
            <w:rStyle w:val="Hyperlink"/>
            <w:noProof/>
          </w:rPr>
          <w:t xml:space="preserve"> untuk SVM-RBF pada </w:t>
        </w:r>
        <w:r w:rsidRPr="00DD697C">
          <w:rPr>
            <w:rStyle w:val="Hyperlink"/>
            <w:i/>
            <w:noProof/>
          </w:rPr>
          <w:t>dataset</w:t>
        </w:r>
        <w:r w:rsidRPr="00DD697C">
          <w:rPr>
            <w:rStyle w:val="Hyperlink"/>
            <w:noProof/>
          </w:rPr>
          <w:t xml:space="preserve"> CWRU. Lima belas fitur HI 36-D dengan rata-rata nilai absolut SHAP tertinggi ditampilkan; sumbu horizontal menyatakan nilai SHAP dan warna titik menyatakan nilai fitur.</w:t>
        </w:r>
        <w:r>
          <w:rPr>
            <w:noProof/>
            <w:webHidden/>
          </w:rPr>
          <w:tab/>
        </w:r>
        <w:r>
          <w:rPr>
            <w:noProof/>
            <w:webHidden/>
          </w:rPr>
          <w:fldChar w:fldCharType="begin"/>
        </w:r>
        <w:r>
          <w:rPr>
            <w:noProof/>
            <w:webHidden/>
          </w:rPr>
          <w:instrText xml:space="preserve"> PAGEREF _Toc238421330 \h </w:instrText>
        </w:r>
        <w:r>
          <w:rPr>
            <w:noProof/>
            <w:webHidden/>
          </w:rPr>
        </w:r>
        <w:r>
          <w:rPr>
            <w:noProof/>
            <w:webHidden/>
          </w:rPr>
          <w:fldChar w:fldCharType="separate"/>
        </w:r>
        <w:r>
          <w:rPr>
            <w:noProof/>
            <w:webHidden/>
          </w:rPr>
          <w:t>111</w:t>
        </w:r>
        <w:r>
          <w:rPr>
            <w:noProof/>
            <w:webHidden/>
          </w:rPr>
          <w:fldChar w:fldCharType="end"/>
        </w:r>
      </w:hyperlink>
    </w:p>
    <w:p w14:paraId="35B57ED2" w14:textId="2216CE47"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31" w:history="1">
        <w:r w:rsidRPr="00DD697C">
          <w:rPr>
            <w:rStyle w:val="Hyperlink"/>
            <w:noProof/>
          </w:rPr>
          <w:t xml:space="preserve">Gambar IV.5 </w:t>
        </w:r>
        <w:r w:rsidRPr="00DD697C">
          <w:rPr>
            <w:rStyle w:val="Hyperlink"/>
            <w:i/>
            <w:iCs/>
            <w:noProof/>
          </w:rPr>
          <w:t>Summary plot</w:t>
        </w:r>
        <w:r w:rsidRPr="00DD697C">
          <w:rPr>
            <w:rStyle w:val="Hyperlink"/>
            <w:noProof/>
          </w:rPr>
          <w:t xml:space="preserve"> SHAP </w:t>
        </w:r>
        <w:r w:rsidRPr="00DD697C">
          <w:rPr>
            <w:rStyle w:val="Hyperlink"/>
            <w:i/>
            <w:iCs/>
            <w:noProof/>
          </w:rPr>
          <w:t>TreeExplainer</w:t>
        </w:r>
        <w:r w:rsidRPr="00DD697C">
          <w:rPr>
            <w:rStyle w:val="Hyperlink"/>
            <w:noProof/>
          </w:rPr>
          <w:t xml:space="preserve"> untuk XGBoost pada </w:t>
        </w:r>
        <w:r w:rsidRPr="00DD697C">
          <w:rPr>
            <w:rStyle w:val="Hyperlink"/>
            <w:i/>
            <w:noProof/>
          </w:rPr>
          <w:t>dataset</w:t>
        </w:r>
        <w:r w:rsidRPr="00DD697C">
          <w:rPr>
            <w:rStyle w:val="Hyperlink"/>
            <w:noProof/>
          </w:rPr>
          <w:t xml:space="preserve"> CWRU. Tata letak dan konvensi warna identik dengan Gambar IV.4.</w:t>
        </w:r>
        <w:r>
          <w:rPr>
            <w:noProof/>
            <w:webHidden/>
          </w:rPr>
          <w:tab/>
        </w:r>
        <w:r>
          <w:rPr>
            <w:noProof/>
            <w:webHidden/>
          </w:rPr>
          <w:fldChar w:fldCharType="begin"/>
        </w:r>
        <w:r>
          <w:rPr>
            <w:noProof/>
            <w:webHidden/>
          </w:rPr>
          <w:instrText xml:space="preserve"> PAGEREF _Toc238421331 \h </w:instrText>
        </w:r>
        <w:r>
          <w:rPr>
            <w:noProof/>
            <w:webHidden/>
          </w:rPr>
        </w:r>
        <w:r>
          <w:rPr>
            <w:noProof/>
            <w:webHidden/>
          </w:rPr>
          <w:fldChar w:fldCharType="separate"/>
        </w:r>
        <w:r>
          <w:rPr>
            <w:noProof/>
            <w:webHidden/>
          </w:rPr>
          <w:t>113</w:t>
        </w:r>
        <w:r>
          <w:rPr>
            <w:noProof/>
            <w:webHidden/>
          </w:rPr>
          <w:fldChar w:fldCharType="end"/>
        </w:r>
      </w:hyperlink>
    </w:p>
    <w:p w14:paraId="0ECF0B78" w14:textId="39B530FC"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32" w:history="1">
        <w:r w:rsidRPr="00DD697C">
          <w:rPr>
            <w:rStyle w:val="Hyperlink"/>
            <w:noProof/>
          </w:rPr>
          <w:t xml:space="preserve">Gambar IV.6 Kurva akurasi validasi tiga varian WDCNN per </w:t>
        </w:r>
        <w:r w:rsidRPr="00DD697C">
          <w:rPr>
            <w:rStyle w:val="Hyperlink"/>
            <w:i/>
            <w:iCs/>
            <w:noProof/>
          </w:rPr>
          <w:t>epoch</w:t>
        </w:r>
        <w:r w:rsidRPr="00DD697C">
          <w:rPr>
            <w:rStyle w:val="Hyperlink"/>
            <w:noProof/>
          </w:rPr>
          <w:t xml:space="preserve">. Varian A (biru) konvergen pada </w:t>
        </w:r>
        <w:r w:rsidRPr="00DD697C">
          <w:rPr>
            <w:rStyle w:val="Hyperlink"/>
            <w:i/>
            <w:iCs/>
            <w:noProof/>
          </w:rPr>
          <w:t>epoch</w:t>
        </w:r>
        <w:r w:rsidRPr="00DD697C">
          <w:rPr>
            <w:rStyle w:val="Hyperlink"/>
            <w:noProof/>
          </w:rPr>
          <w:t xml:space="preserve"> ke-47 dengan akurasi validasi 99,87%; Varian B (oranye) dan Varian C (hijau) konvergen lebih lambat dan mencapai plateau yang lebih rendah.</w:t>
        </w:r>
        <w:r>
          <w:rPr>
            <w:noProof/>
            <w:webHidden/>
          </w:rPr>
          <w:tab/>
        </w:r>
        <w:r>
          <w:rPr>
            <w:noProof/>
            <w:webHidden/>
          </w:rPr>
          <w:fldChar w:fldCharType="begin"/>
        </w:r>
        <w:r>
          <w:rPr>
            <w:noProof/>
            <w:webHidden/>
          </w:rPr>
          <w:instrText xml:space="preserve"> PAGEREF _Toc238421332 \h </w:instrText>
        </w:r>
        <w:r>
          <w:rPr>
            <w:noProof/>
            <w:webHidden/>
          </w:rPr>
        </w:r>
        <w:r>
          <w:rPr>
            <w:noProof/>
            <w:webHidden/>
          </w:rPr>
          <w:fldChar w:fldCharType="separate"/>
        </w:r>
        <w:r>
          <w:rPr>
            <w:noProof/>
            <w:webHidden/>
          </w:rPr>
          <w:t>115</w:t>
        </w:r>
        <w:r>
          <w:rPr>
            <w:noProof/>
            <w:webHidden/>
          </w:rPr>
          <w:fldChar w:fldCharType="end"/>
        </w:r>
      </w:hyperlink>
    </w:p>
    <w:p w14:paraId="37F7B184" w14:textId="60912264"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33" w:history="1">
        <w:r w:rsidRPr="00DD697C">
          <w:rPr>
            <w:rStyle w:val="Hyperlink"/>
            <w:noProof/>
          </w:rPr>
          <w:t xml:space="preserve">Gambar IV.7 Nilai atribusi SHAP </w:t>
        </w:r>
        <w:r w:rsidRPr="00DD697C">
          <w:rPr>
            <w:rStyle w:val="Hyperlink"/>
            <w:i/>
            <w:iCs/>
            <w:noProof/>
          </w:rPr>
          <w:t>DeepExplainer</w:t>
        </w:r>
        <w:r w:rsidRPr="00DD697C">
          <w:rPr>
            <w:rStyle w:val="Hyperlink"/>
            <w:noProof/>
          </w:rPr>
          <w:t xml:space="preserve"> kelas IR-21 pada 2.048 posisi sinyal untuk (a) Varian A (BN aktif) dan (b) Varian C (tanpa BN). Garis merah menandai posisi puncak BPFI yang diharapkan dari fisika </w:t>
        </w:r>
        <w:r w:rsidRPr="00DD697C">
          <w:rPr>
            <w:rStyle w:val="Hyperlink"/>
            <w:i/>
            <w:iCs/>
            <w:noProof/>
          </w:rPr>
          <w:t>bearing</w:t>
        </w:r>
        <w:r w:rsidRPr="00DD697C">
          <w:rPr>
            <w:rStyle w:val="Hyperlink"/>
            <w:noProof/>
          </w:rPr>
          <w:t>; lebar sumbu-</w:t>
        </w:r>
        <w:r w:rsidRPr="00DD697C">
          <w:rPr>
            <w:rStyle w:val="Hyperlink"/>
            <w:i/>
            <w:iCs/>
            <w:noProof/>
          </w:rPr>
          <w:t>y</w:t>
        </w:r>
        <w:r w:rsidRPr="00DD697C">
          <w:rPr>
            <w:rStyle w:val="Hyperlink"/>
            <w:noProof/>
          </w:rPr>
          <w:t xml:space="preserve"> mencerminkan nilai maksimum atribusi.</w:t>
        </w:r>
        <w:r>
          <w:rPr>
            <w:noProof/>
            <w:webHidden/>
          </w:rPr>
          <w:tab/>
        </w:r>
        <w:r>
          <w:rPr>
            <w:noProof/>
            <w:webHidden/>
          </w:rPr>
          <w:fldChar w:fldCharType="begin"/>
        </w:r>
        <w:r>
          <w:rPr>
            <w:noProof/>
            <w:webHidden/>
          </w:rPr>
          <w:instrText xml:space="preserve"> PAGEREF _Toc238421333 \h </w:instrText>
        </w:r>
        <w:r>
          <w:rPr>
            <w:noProof/>
            <w:webHidden/>
          </w:rPr>
        </w:r>
        <w:r>
          <w:rPr>
            <w:noProof/>
            <w:webHidden/>
          </w:rPr>
          <w:fldChar w:fldCharType="separate"/>
        </w:r>
        <w:r>
          <w:rPr>
            <w:noProof/>
            <w:webHidden/>
          </w:rPr>
          <w:t>117</w:t>
        </w:r>
        <w:r>
          <w:rPr>
            <w:noProof/>
            <w:webHidden/>
          </w:rPr>
          <w:fldChar w:fldCharType="end"/>
        </w:r>
      </w:hyperlink>
    </w:p>
    <w:p w14:paraId="3461F443" w14:textId="6C29F17B"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34" w:history="1">
        <w:r w:rsidRPr="00DD697C">
          <w:rPr>
            <w:rStyle w:val="Hyperlink"/>
            <w:noProof/>
          </w:rPr>
          <w:t>Gambar IV.8 Perbandingan FSM tiga varian (Signed, Absolute, Variance) antara Varian A (kiri) dan Varian C (kanan) untuk empat kelas CWRU. Puncak yang bertepatan dengan frekuensi karakteristik (BPFO, BPFI, BSF) ditandai dengan garis vertikal putus-putus.</w:t>
        </w:r>
        <w:r>
          <w:rPr>
            <w:noProof/>
            <w:webHidden/>
          </w:rPr>
          <w:tab/>
        </w:r>
        <w:r>
          <w:rPr>
            <w:noProof/>
            <w:webHidden/>
          </w:rPr>
          <w:fldChar w:fldCharType="begin"/>
        </w:r>
        <w:r>
          <w:rPr>
            <w:noProof/>
            <w:webHidden/>
          </w:rPr>
          <w:instrText xml:space="preserve"> PAGEREF _Toc238421334 \h </w:instrText>
        </w:r>
        <w:r>
          <w:rPr>
            <w:noProof/>
            <w:webHidden/>
          </w:rPr>
        </w:r>
        <w:r>
          <w:rPr>
            <w:noProof/>
            <w:webHidden/>
          </w:rPr>
          <w:fldChar w:fldCharType="separate"/>
        </w:r>
        <w:r>
          <w:rPr>
            <w:noProof/>
            <w:webHidden/>
          </w:rPr>
          <w:t>118</w:t>
        </w:r>
        <w:r>
          <w:rPr>
            <w:noProof/>
            <w:webHidden/>
          </w:rPr>
          <w:fldChar w:fldCharType="end"/>
        </w:r>
      </w:hyperlink>
    </w:p>
    <w:p w14:paraId="2CE489FB" w14:textId="4FD2275A"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35" w:history="1">
        <w:r w:rsidRPr="00DD697C">
          <w:rPr>
            <w:rStyle w:val="Hyperlink"/>
            <w:noProof/>
          </w:rPr>
          <w:t xml:space="preserve">Gambar IV.9 Diagram radar tiga metrik validasi FSM (diskriminabilitas, monotonik, stabilitas) untuk varian FSM </w:t>
        </w:r>
        <w:r w:rsidRPr="00DD697C">
          <w:rPr>
            <w:rStyle w:val="Hyperlink"/>
            <w:i/>
            <w:iCs/>
            <w:noProof/>
          </w:rPr>
          <w:t>Signed</w:t>
        </w:r>
        <w:r w:rsidRPr="00DD697C">
          <w:rPr>
            <w:rStyle w:val="Hyperlink"/>
            <w:noProof/>
          </w:rPr>
          <w:t xml:space="preserve">, </w:t>
        </w:r>
        <w:r w:rsidRPr="00DD697C">
          <w:rPr>
            <w:rStyle w:val="Hyperlink"/>
            <w:i/>
            <w:iCs/>
            <w:noProof/>
          </w:rPr>
          <w:t>Absolute</w:t>
        </w:r>
        <w:r w:rsidRPr="00DD697C">
          <w:rPr>
            <w:rStyle w:val="Hyperlink"/>
            <w:noProof/>
          </w:rPr>
          <w:t xml:space="preserve">, dan </w:t>
        </w:r>
        <w:r w:rsidRPr="00DD697C">
          <w:rPr>
            <w:rStyle w:val="Hyperlink"/>
            <w:i/>
            <w:iCs/>
            <w:noProof/>
          </w:rPr>
          <w:t>Variance</w:t>
        </w:r>
        <w:r w:rsidRPr="00DD697C">
          <w:rPr>
            <w:rStyle w:val="Hyperlink"/>
            <w:noProof/>
          </w:rPr>
          <w:t xml:space="preserve"> dari Varian A (garis putus-putus) dan Varian C (garis penuh). Area diagram radar Varian C secara konsisten lebih besar daripada Varian A untuk ketiga jenis FSM.</w:t>
        </w:r>
        <w:r>
          <w:rPr>
            <w:noProof/>
            <w:webHidden/>
          </w:rPr>
          <w:tab/>
        </w:r>
        <w:r>
          <w:rPr>
            <w:noProof/>
            <w:webHidden/>
          </w:rPr>
          <w:fldChar w:fldCharType="begin"/>
        </w:r>
        <w:r>
          <w:rPr>
            <w:noProof/>
            <w:webHidden/>
          </w:rPr>
          <w:instrText xml:space="preserve"> PAGEREF _Toc238421335 \h </w:instrText>
        </w:r>
        <w:r>
          <w:rPr>
            <w:noProof/>
            <w:webHidden/>
          </w:rPr>
        </w:r>
        <w:r>
          <w:rPr>
            <w:noProof/>
            <w:webHidden/>
          </w:rPr>
          <w:fldChar w:fldCharType="separate"/>
        </w:r>
        <w:r>
          <w:rPr>
            <w:noProof/>
            <w:webHidden/>
          </w:rPr>
          <w:t>121</w:t>
        </w:r>
        <w:r>
          <w:rPr>
            <w:noProof/>
            <w:webHidden/>
          </w:rPr>
          <w:fldChar w:fldCharType="end"/>
        </w:r>
      </w:hyperlink>
    </w:p>
    <w:p w14:paraId="568E1B47" w14:textId="4B4D3365"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36" w:history="1">
        <w:r w:rsidRPr="00DD697C">
          <w:rPr>
            <w:rStyle w:val="Hyperlink"/>
            <w:noProof/>
          </w:rPr>
          <w:t xml:space="preserve">Gambar IV.10 </w:t>
        </w:r>
        <m:oMath>
          <m:r>
            <m:rPr>
              <m:nor/>
            </m:rPr>
            <w:rPr>
              <w:rStyle w:val="Hyperlink"/>
              <w:noProof/>
            </w:rPr>
            <m:t>FSMabs</m:t>
          </m:r>
        </m:oMath>
        <w:r w:rsidRPr="00DD697C">
          <w:rPr>
            <w:rStyle w:val="Hyperlink"/>
            <w:noProof/>
          </w:rPr>
          <w:t xml:space="preserve"> Varian C untuk kelas IR-7, IR-14, IR-21, dan OR-21. Garis biru menandai posisi BPFI teoritis; garis merah menandai BPFO. Puncak FSM tidak menumpuk pada garis-garis teoritis tersebut, melainkan mencerminkan pola morfologi transien impuls sepanjang ≈ 42,67 ms.</w:t>
        </w:r>
        <w:r>
          <w:rPr>
            <w:noProof/>
            <w:webHidden/>
          </w:rPr>
          <w:tab/>
        </w:r>
        <w:r>
          <w:rPr>
            <w:noProof/>
            <w:webHidden/>
          </w:rPr>
          <w:fldChar w:fldCharType="begin"/>
        </w:r>
        <w:r>
          <w:rPr>
            <w:noProof/>
            <w:webHidden/>
          </w:rPr>
          <w:instrText xml:space="preserve"> PAGEREF _Toc238421336 \h </w:instrText>
        </w:r>
        <w:r>
          <w:rPr>
            <w:noProof/>
            <w:webHidden/>
          </w:rPr>
        </w:r>
        <w:r>
          <w:rPr>
            <w:noProof/>
            <w:webHidden/>
          </w:rPr>
          <w:fldChar w:fldCharType="separate"/>
        </w:r>
        <w:r>
          <w:rPr>
            <w:noProof/>
            <w:webHidden/>
          </w:rPr>
          <w:t>123</w:t>
        </w:r>
        <w:r>
          <w:rPr>
            <w:noProof/>
            <w:webHidden/>
          </w:rPr>
          <w:fldChar w:fldCharType="end"/>
        </w:r>
      </w:hyperlink>
    </w:p>
    <w:p w14:paraId="24B95C5E" w14:textId="4642B23A"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37" w:history="1">
        <w:r w:rsidRPr="00DD697C">
          <w:rPr>
            <w:rStyle w:val="Hyperlink"/>
            <w:noProof/>
          </w:rPr>
          <w:t xml:space="preserve">Gambar IV.11 Skema pengujian eksternal: model SVM-RBF terlatih CWRU digunakan untuk inferensi pada subset data spindel PT SKF Indonesia. Aliran data: rekaman spindel IMx-8 </w:t>
        </w:r>
        <m:oMath>
          <m:r>
            <m:rPr>
              <m:sty m:val="p"/>
            </m:rPr>
            <w:rPr>
              <w:rStyle w:val="Hyperlink"/>
              <w:rFonts w:ascii="Cambria Math" w:hAnsi="Cambria Math"/>
              <w:noProof/>
            </w:rPr>
            <m:t>→</m:t>
          </m:r>
        </m:oMath>
        <w:r w:rsidRPr="00DD697C">
          <w:rPr>
            <w:rStyle w:val="Hyperlink"/>
            <w:noProof/>
          </w:rPr>
          <w:t xml:space="preserve"> ekstraksi fitur HI 18-D </w:t>
        </w:r>
        <m:oMath>
          <m:r>
            <m:rPr>
              <m:sty m:val="p"/>
            </m:rPr>
            <w:rPr>
              <w:rStyle w:val="Hyperlink"/>
              <w:rFonts w:ascii="Cambria Math" w:hAnsi="Cambria Math"/>
              <w:noProof/>
            </w:rPr>
            <m:t>→</m:t>
          </m:r>
        </m:oMath>
        <w:r w:rsidRPr="00DD697C">
          <w:rPr>
            <w:rStyle w:val="Hyperlink"/>
            <w:noProof/>
          </w:rPr>
          <w:t xml:space="preserve"> SVM-RBF </w:t>
        </w:r>
        <m:oMath>
          <m:r>
            <m:rPr>
              <m:sty m:val="p"/>
            </m:rPr>
            <w:rPr>
              <w:rStyle w:val="Hyperlink"/>
              <w:rFonts w:ascii="Cambria Math" w:hAnsi="Cambria Math"/>
              <w:noProof/>
            </w:rPr>
            <m:t>→</m:t>
          </m:r>
        </m:oMath>
        <w:r w:rsidRPr="00DD697C">
          <w:rPr>
            <w:rStyle w:val="Hyperlink"/>
            <w:noProof/>
          </w:rPr>
          <w:t xml:space="preserve"> label prediksi </w:t>
        </w:r>
        <m:oMath>
          <m:r>
            <m:rPr>
              <m:sty m:val="p"/>
            </m:rPr>
            <w:rPr>
              <w:rStyle w:val="Hyperlink"/>
              <w:rFonts w:ascii="Cambria Math" w:hAnsi="Cambria Math"/>
              <w:noProof/>
            </w:rPr>
            <m:t>→</m:t>
          </m:r>
        </m:oMath>
        <w:r w:rsidRPr="00DD697C">
          <w:rPr>
            <w:rStyle w:val="Hyperlink"/>
            <w:noProof/>
          </w:rPr>
          <w:t xml:space="preserve"> perbandingan dengan label kondisi yang diobservasi tim perawatan prediktif PT SKF Indonesia.</w:t>
        </w:r>
        <w:r>
          <w:rPr>
            <w:noProof/>
            <w:webHidden/>
          </w:rPr>
          <w:tab/>
        </w:r>
        <w:r>
          <w:rPr>
            <w:noProof/>
            <w:webHidden/>
          </w:rPr>
          <w:fldChar w:fldCharType="begin"/>
        </w:r>
        <w:r>
          <w:rPr>
            <w:noProof/>
            <w:webHidden/>
          </w:rPr>
          <w:instrText xml:space="preserve"> PAGEREF _Toc238421337 \h </w:instrText>
        </w:r>
        <w:r>
          <w:rPr>
            <w:noProof/>
            <w:webHidden/>
          </w:rPr>
        </w:r>
        <w:r>
          <w:rPr>
            <w:noProof/>
            <w:webHidden/>
          </w:rPr>
          <w:fldChar w:fldCharType="separate"/>
        </w:r>
        <w:r>
          <w:rPr>
            <w:noProof/>
            <w:webHidden/>
          </w:rPr>
          <w:t>129</w:t>
        </w:r>
        <w:r>
          <w:rPr>
            <w:noProof/>
            <w:webHidden/>
          </w:rPr>
          <w:fldChar w:fldCharType="end"/>
        </w:r>
      </w:hyperlink>
    </w:p>
    <w:p w14:paraId="7619595D" w14:textId="58E2305A"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38" w:history="1">
        <w:r w:rsidRPr="00DD697C">
          <w:rPr>
            <w:rStyle w:val="Hyperlink"/>
            <w:noProof/>
          </w:rPr>
          <w:t xml:space="preserve">Gambar V.1 Arsitektur Mamba-xLSTM-Net. Vektor indikator kesehatan (HI) 36 dimensi diproyeksikan ke dimensi model, lalu diproses oleh </w:t>
        </w:r>
        <w:r w:rsidRPr="00DD697C">
          <w:rPr>
            <w:rStyle w:val="Hyperlink"/>
            <w:i/>
            <w:noProof/>
          </w:rPr>
          <w:t>stack</w:t>
        </w:r>
        <w:r w:rsidRPr="00DD697C">
          <w:rPr>
            <w:rStyle w:val="Hyperlink"/>
            <w:noProof/>
          </w:rPr>
          <w:t xml:space="preserve"> tiga pasang blok hibrid yang menggabungkan blok Selective State-Space (Mamba) dan sel mLSTM (xLSTM); kedua keluaran disatukan melalui </w:t>
        </w:r>
        <w:r w:rsidRPr="00DD697C">
          <w:rPr>
            <w:rStyle w:val="Hyperlink"/>
            <w:i/>
            <w:noProof/>
          </w:rPr>
          <w:t>gated fusion</w:t>
        </w:r>
        <w:r w:rsidRPr="00DD697C">
          <w:rPr>
            <w:rStyle w:val="Hyperlink"/>
            <w:noProof/>
          </w:rPr>
          <w:t xml:space="preserve"> menjadi representasi laten h yang menjadi masukan bagi regression head RUL. Panel bawah merinci mekanisme internal kedua blok inti, diadaptasi dari Gu dan Dao (2023) serta Beck dkk. (2024).</w:t>
        </w:r>
        <w:r>
          <w:rPr>
            <w:noProof/>
            <w:webHidden/>
          </w:rPr>
          <w:tab/>
        </w:r>
        <w:r>
          <w:rPr>
            <w:noProof/>
            <w:webHidden/>
          </w:rPr>
          <w:fldChar w:fldCharType="begin"/>
        </w:r>
        <w:r>
          <w:rPr>
            <w:noProof/>
            <w:webHidden/>
          </w:rPr>
          <w:instrText xml:space="preserve"> PAGEREF _Toc238421338 \h </w:instrText>
        </w:r>
        <w:r>
          <w:rPr>
            <w:noProof/>
            <w:webHidden/>
          </w:rPr>
        </w:r>
        <w:r>
          <w:rPr>
            <w:noProof/>
            <w:webHidden/>
          </w:rPr>
          <w:fldChar w:fldCharType="separate"/>
        </w:r>
        <w:r>
          <w:rPr>
            <w:noProof/>
            <w:webHidden/>
          </w:rPr>
          <w:t>133</w:t>
        </w:r>
        <w:r>
          <w:rPr>
            <w:noProof/>
            <w:webHidden/>
          </w:rPr>
          <w:fldChar w:fldCharType="end"/>
        </w:r>
      </w:hyperlink>
    </w:p>
    <w:p w14:paraId="45862F1C" w14:textId="75447301"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39" w:history="1">
        <w:r w:rsidRPr="00DD697C">
          <w:rPr>
            <w:rStyle w:val="Hyperlink"/>
            <w:noProof/>
          </w:rPr>
          <w:t>Gambar V.2 Arsitektur N-BEATS dengan prinsip doubly residual stacking dan basis expansion (Oreshkin dkk., 2020).</w:t>
        </w:r>
        <w:r>
          <w:rPr>
            <w:noProof/>
            <w:webHidden/>
          </w:rPr>
          <w:tab/>
        </w:r>
        <w:r>
          <w:rPr>
            <w:noProof/>
            <w:webHidden/>
          </w:rPr>
          <w:fldChar w:fldCharType="begin"/>
        </w:r>
        <w:r>
          <w:rPr>
            <w:noProof/>
            <w:webHidden/>
          </w:rPr>
          <w:instrText xml:space="preserve"> PAGEREF _Toc238421339 \h </w:instrText>
        </w:r>
        <w:r>
          <w:rPr>
            <w:noProof/>
            <w:webHidden/>
          </w:rPr>
        </w:r>
        <w:r>
          <w:rPr>
            <w:noProof/>
            <w:webHidden/>
          </w:rPr>
          <w:fldChar w:fldCharType="separate"/>
        </w:r>
        <w:r>
          <w:rPr>
            <w:noProof/>
            <w:webHidden/>
          </w:rPr>
          <w:t>135</w:t>
        </w:r>
        <w:r>
          <w:rPr>
            <w:noProof/>
            <w:webHidden/>
          </w:rPr>
          <w:fldChar w:fldCharType="end"/>
        </w:r>
      </w:hyperlink>
    </w:p>
    <w:p w14:paraId="47CA156C" w14:textId="4B49A463"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40" w:history="1">
        <w:r w:rsidRPr="00DD697C">
          <w:rPr>
            <w:rStyle w:val="Hyperlink"/>
            <w:noProof/>
          </w:rPr>
          <w:t>Gambar V.3 Elemen arsitektur Temporal Convolutional Network (TCN): (a) dilated causal convolution, (b) blok residual, dan (c) koneksi residual (Bai dkk., 2018).</w:t>
        </w:r>
        <w:r>
          <w:rPr>
            <w:noProof/>
            <w:webHidden/>
          </w:rPr>
          <w:tab/>
        </w:r>
        <w:r>
          <w:rPr>
            <w:noProof/>
            <w:webHidden/>
          </w:rPr>
          <w:fldChar w:fldCharType="begin"/>
        </w:r>
        <w:r>
          <w:rPr>
            <w:noProof/>
            <w:webHidden/>
          </w:rPr>
          <w:instrText xml:space="preserve"> PAGEREF _Toc238421340 \h </w:instrText>
        </w:r>
        <w:r>
          <w:rPr>
            <w:noProof/>
            <w:webHidden/>
          </w:rPr>
        </w:r>
        <w:r>
          <w:rPr>
            <w:noProof/>
            <w:webHidden/>
          </w:rPr>
          <w:fldChar w:fldCharType="separate"/>
        </w:r>
        <w:r>
          <w:rPr>
            <w:noProof/>
            <w:webHidden/>
          </w:rPr>
          <w:t>136</w:t>
        </w:r>
        <w:r>
          <w:rPr>
            <w:noProof/>
            <w:webHidden/>
          </w:rPr>
          <w:fldChar w:fldCharType="end"/>
        </w:r>
      </w:hyperlink>
    </w:p>
    <w:p w14:paraId="2EA49851" w14:textId="68E312F1"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41" w:history="1">
        <w:r w:rsidRPr="00DD697C">
          <w:rPr>
            <w:rStyle w:val="Hyperlink"/>
            <w:noProof/>
          </w:rPr>
          <w:t xml:space="preserve">Gambar V.4 Kurva konvergensi pelatihan ketiga </w:t>
        </w:r>
        <w:r w:rsidRPr="00DD697C">
          <w:rPr>
            <w:rStyle w:val="Hyperlink"/>
            <w:i/>
            <w:noProof/>
          </w:rPr>
          <w:t>backbone</w:t>
        </w:r>
        <w:r w:rsidRPr="00DD697C">
          <w:rPr>
            <w:rStyle w:val="Hyperlink"/>
            <w:noProof/>
          </w:rPr>
          <w:t xml:space="preserve"> RUL pada </w:t>
        </w:r>
        <w:r w:rsidRPr="00DD697C">
          <w:rPr>
            <w:rStyle w:val="Hyperlink"/>
            <w:i/>
            <w:noProof/>
          </w:rPr>
          <w:t>dataset</w:t>
        </w:r>
        <w:r w:rsidRPr="00DD697C">
          <w:rPr>
            <w:rStyle w:val="Hyperlink"/>
            <w:noProof/>
          </w:rPr>
          <w:t xml:space="preserve"> XJTU-SY selama 75 </w:t>
        </w:r>
        <w:r w:rsidRPr="00DD697C">
          <w:rPr>
            <w:rStyle w:val="Hyperlink"/>
            <w:i/>
            <w:noProof/>
          </w:rPr>
          <w:t>epoch</w:t>
        </w:r>
        <w:r w:rsidRPr="00DD697C">
          <w:rPr>
            <w:rStyle w:val="Hyperlink"/>
            <w:noProof/>
          </w:rPr>
          <w:t xml:space="preserve"> (rata-rata tiga </w:t>
        </w:r>
        <w:r w:rsidRPr="00DD697C">
          <w:rPr>
            <w:rStyle w:val="Hyperlink"/>
            <w:i/>
            <w:noProof/>
          </w:rPr>
          <w:t>seed</w:t>
        </w:r>
        <w:r w:rsidRPr="00DD697C">
          <w:rPr>
            <w:rStyle w:val="Hyperlink"/>
            <w:noProof/>
          </w:rPr>
          <w:t xml:space="preserve">; pita menyatakan ±1 simpangan baku). (a) Rugi pelatihan terhadap </w:t>
        </w:r>
        <w:r w:rsidRPr="00DD697C">
          <w:rPr>
            <w:rStyle w:val="Hyperlink"/>
            <w:i/>
            <w:noProof/>
          </w:rPr>
          <w:t>epoch</w:t>
        </w:r>
        <w:r w:rsidRPr="00DD697C">
          <w:rPr>
            <w:rStyle w:val="Hyperlink"/>
            <w:noProof/>
          </w:rPr>
          <w:t xml:space="preserve"> pada skala logaritmik; tiap model menggunakan fungsi rugi masing-masing sehingga nilai absolut tidak sebanding secara langsung. (b) RMSE validasi terhadap </w:t>
        </w:r>
        <w:r w:rsidRPr="00DD697C">
          <w:rPr>
            <w:rStyle w:val="Hyperlink"/>
            <w:i/>
            <w:noProof/>
          </w:rPr>
          <w:t>epoch</w:t>
        </w:r>
        <w:r w:rsidRPr="00DD697C">
          <w:rPr>
            <w:rStyle w:val="Hyperlink"/>
            <w:noProof/>
          </w:rPr>
          <w:t xml:space="preserve"> sebagai metrik konvergensi yang setara antar arsitektur; penanda bulat menunjukkan </w:t>
        </w:r>
        <w:r w:rsidRPr="00DD697C">
          <w:rPr>
            <w:rStyle w:val="Hyperlink"/>
            <w:i/>
            <w:noProof/>
          </w:rPr>
          <w:t>checkpoint</w:t>
        </w:r>
        <w:r w:rsidRPr="00DD697C">
          <w:rPr>
            <w:rStyle w:val="Hyperlink"/>
            <w:noProof/>
          </w:rPr>
          <w:t xml:space="preserve"> dengan RMSE validasi terbaik.</w:t>
        </w:r>
        <w:r>
          <w:rPr>
            <w:noProof/>
            <w:webHidden/>
          </w:rPr>
          <w:tab/>
        </w:r>
        <w:r>
          <w:rPr>
            <w:noProof/>
            <w:webHidden/>
          </w:rPr>
          <w:fldChar w:fldCharType="begin"/>
        </w:r>
        <w:r>
          <w:rPr>
            <w:noProof/>
            <w:webHidden/>
          </w:rPr>
          <w:instrText xml:space="preserve"> PAGEREF _Toc238421341 \h </w:instrText>
        </w:r>
        <w:r>
          <w:rPr>
            <w:noProof/>
            <w:webHidden/>
          </w:rPr>
        </w:r>
        <w:r>
          <w:rPr>
            <w:noProof/>
            <w:webHidden/>
          </w:rPr>
          <w:fldChar w:fldCharType="separate"/>
        </w:r>
        <w:r>
          <w:rPr>
            <w:noProof/>
            <w:webHidden/>
          </w:rPr>
          <w:t>137</w:t>
        </w:r>
        <w:r>
          <w:rPr>
            <w:noProof/>
            <w:webHidden/>
          </w:rPr>
          <w:fldChar w:fldCharType="end"/>
        </w:r>
      </w:hyperlink>
    </w:p>
    <w:p w14:paraId="7B742B39" w14:textId="325B4EDD"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42" w:history="1">
        <w:r w:rsidRPr="00DD697C">
          <w:rPr>
            <w:rStyle w:val="Hyperlink"/>
            <w:noProof/>
          </w:rPr>
          <w:t xml:space="preserve">Gambar V.5 Integrasi Top-k </w:t>
        </w:r>
        <w:r w:rsidRPr="00DD697C">
          <w:rPr>
            <w:rStyle w:val="Hyperlink"/>
            <w:i/>
            <w:noProof/>
          </w:rPr>
          <w:t>Sparse Autoencoder</w:t>
        </w:r>
        <w:r w:rsidRPr="00DD697C">
          <w:rPr>
            <w:rStyle w:val="Hyperlink"/>
            <w:noProof/>
          </w:rPr>
          <w:t xml:space="preserve"> (SAE) dengan </w:t>
        </w:r>
        <w:r w:rsidRPr="00DD697C">
          <w:rPr>
            <w:rStyle w:val="Hyperlink"/>
            <w:i/>
            <w:noProof/>
          </w:rPr>
          <w:t>backbone</w:t>
        </w:r>
        <w:r w:rsidRPr="00DD697C">
          <w:rPr>
            <w:rStyle w:val="Hyperlink"/>
            <w:noProof/>
          </w:rPr>
          <w:t xml:space="preserve"> RUL. SAE dilatih secara pasca-hoc pada </w:t>
        </w:r>
        <w:r w:rsidRPr="00DD697C">
          <w:rPr>
            <w:rStyle w:val="Hyperlink"/>
            <w:i/>
            <w:noProof/>
          </w:rPr>
          <w:t>hidden state</w:t>
        </w:r>
        <w:r w:rsidRPr="00DD697C">
          <w:rPr>
            <w:rStyle w:val="Hyperlink"/>
            <w:noProof/>
          </w:rPr>
          <w:t xml:space="preserve"> h yang disadap dari </w:t>
        </w:r>
        <w:r w:rsidRPr="00DD697C">
          <w:rPr>
            <w:rStyle w:val="Hyperlink"/>
            <w:i/>
            <w:noProof/>
          </w:rPr>
          <w:t>backbone</w:t>
        </w:r>
        <w:r w:rsidRPr="00DD697C">
          <w:rPr>
            <w:rStyle w:val="Hyperlink"/>
            <w:noProof/>
          </w:rPr>
          <w:t xml:space="preserve"> yang telah dibekukan (d = 128). Encoder memetakan h ke kode laten z berdimensi d_lat = 8d = 1.024 dengan hanya k = 51 neuron (sekitar 5%) yang aktif per sampel melalui operator TopK; decoder merekonstruksi h dengan rugi MSE di bawah 0,001. Kode z menjadi masukan prosedur pemetaan SAE→BPFx (Subbab V.3). Diagram ini melengkapi figur konseptual SAE pada Subbab II.6.1.</w:t>
        </w:r>
        <w:r>
          <w:rPr>
            <w:noProof/>
            <w:webHidden/>
          </w:rPr>
          <w:tab/>
        </w:r>
        <w:r>
          <w:rPr>
            <w:noProof/>
            <w:webHidden/>
          </w:rPr>
          <w:fldChar w:fldCharType="begin"/>
        </w:r>
        <w:r>
          <w:rPr>
            <w:noProof/>
            <w:webHidden/>
          </w:rPr>
          <w:instrText xml:space="preserve"> PAGEREF _Toc238421342 \h </w:instrText>
        </w:r>
        <w:r>
          <w:rPr>
            <w:noProof/>
            <w:webHidden/>
          </w:rPr>
        </w:r>
        <w:r>
          <w:rPr>
            <w:noProof/>
            <w:webHidden/>
          </w:rPr>
          <w:fldChar w:fldCharType="separate"/>
        </w:r>
        <w:r>
          <w:rPr>
            <w:noProof/>
            <w:webHidden/>
          </w:rPr>
          <w:t>139</w:t>
        </w:r>
        <w:r>
          <w:rPr>
            <w:noProof/>
            <w:webHidden/>
          </w:rPr>
          <w:fldChar w:fldCharType="end"/>
        </w:r>
      </w:hyperlink>
    </w:p>
    <w:p w14:paraId="32AB14B5" w14:textId="721190D6"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43" w:history="1">
        <w:r w:rsidRPr="00DD697C">
          <w:rPr>
            <w:rStyle w:val="Hyperlink"/>
            <w:noProof/>
          </w:rPr>
          <w:t xml:space="preserve">Gambar V.6 Prosedur tiga tahap pemetaan fitur SAE ke frekuensi karakteristik </w:t>
        </w:r>
        <w:r w:rsidRPr="00DD697C">
          <w:rPr>
            <w:rStyle w:val="Hyperlink"/>
            <w:i/>
            <w:noProof/>
          </w:rPr>
          <w:t>bearing</w:t>
        </w:r>
        <w:r w:rsidRPr="00DD697C">
          <w:rPr>
            <w:rStyle w:val="Hyperlink"/>
            <w:noProof/>
          </w:rPr>
          <w:t xml:space="preserve"> (BPFx). Tahap 1 menghitung </w:t>
        </w:r>
        <w:r w:rsidRPr="00DD697C">
          <w:rPr>
            <w:rStyle w:val="Hyperlink"/>
            <w:i/>
            <w:noProof/>
          </w:rPr>
          <w:t>envelope spectrum</w:t>
        </w:r>
        <w:r w:rsidRPr="00DD697C">
          <w:rPr>
            <w:rStyle w:val="Hyperlink"/>
            <w:noProof/>
          </w:rPr>
          <w:t xml:space="preserve"> tiap rekaman melalui transformasi Hilbert langsung pada raw signal dan FFT </w:t>
        </w:r>
        <w:r>
          <w:rPr>
            <w:rStyle w:val="Hyperlink"/>
            <w:i/>
            <w:iCs/>
            <w:noProof/>
          </w:rPr>
          <w:t xml:space="preserve">envelope</w:t>
        </w:r>
        <w:r>
          <w:rPr>
            <w:rStyle w:val="Hyperlink"/>
            <w:noProof/>
          </w:rPr>
          <w:t xml:space="preserve">. Tahap 2 mengkuantifikasi amplitudo BPFx sebagai rata-rata </w:t>
        </w:r>
        <w:r w:rsidRPr="00DD697C">
          <w:rPr>
            <w:rStyle w:val="Hyperlink"/>
            <w:i/>
            <w:noProof/>
          </w:rPr>
          <w:t>envelope spectrum</w:t>
        </w:r>
        <w:r w:rsidRPr="00DD697C">
          <w:rPr>
            <w:rStyle w:val="Hyperlink"/>
            <w:noProof/>
          </w:rPr>
          <w:t xml:space="preserve"> pada pita ±2 Hz di sekitar BPFO, BPFI, BSF, dan FTF. Tahap 3 mengkorelasikan aktivasi fitur SAE (z, dari SAE pada Subbab V.2) dengan amplitudo BPFx memakai korelasi Pearson, lalu menghitung </w:t>
        </w:r>
        <w:r w:rsidRPr="00DD697C">
          <w:rPr>
            <w:rStyle w:val="Hyperlink"/>
            <w:i/>
            <w:noProof/>
          </w:rPr>
          <w:t>hit-rate</w:t>
        </w:r>
        <w:r w:rsidRPr="00DD697C">
          <w:rPr>
            <w:rStyle w:val="Hyperlink"/>
            <w:noProof/>
          </w:rPr>
          <w:t xml:space="preserve"> H pada ambang korelasi moderat |r| ≥ 0,30. Validasi statistik memakai </w:t>
        </w:r>
        <w:r w:rsidRPr="00DD697C">
          <w:rPr>
            <w:rStyle w:val="Hyperlink"/>
            <w:i/>
            <w:noProof/>
          </w:rPr>
          <w:t>bootstrap</w:t>
        </w:r>
        <w:r w:rsidRPr="00DD697C">
          <w:rPr>
            <w:rStyle w:val="Hyperlink"/>
            <w:noProof/>
          </w:rPr>
          <w:t xml:space="preserve"> 95% CI dan </w:t>
        </w:r>
        <w:r w:rsidRPr="00DD697C">
          <w:rPr>
            <w:rStyle w:val="Hyperlink"/>
            <w:i/>
            <w:noProof/>
          </w:rPr>
          <w:t>permutation test</w:t>
        </w:r>
        <w:r w:rsidRPr="00DD697C">
          <w:rPr>
            <w:rStyle w:val="Hyperlink"/>
            <w:noProof/>
          </w:rPr>
          <w:t xml:space="preserve"> dua sisi.</w:t>
        </w:r>
        <w:r>
          <w:rPr>
            <w:noProof/>
            <w:webHidden/>
          </w:rPr>
          <w:tab/>
        </w:r>
        <w:r>
          <w:rPr>
            <w:noProof/>
            <w:webHidden/>
          </w:rPr>
          <w:fldChar w:fldCharType="begin"/>
        </w:r>
        <w:r>
          <w:rPr>
            <w:noProof/>
            <w:webHidden/>
          </w:rPr>
          <w:instrText xml:space="preserve"> PAGEREF _Toc238421343 \h </w:instrText>
        </w:r>
        <w:r>
          <w:rPr>
            <w:noProof/>
            <w:webHidden/>
          </w:rPr>
        </w:r>
        <w:r>
          <w:rPr>
            <w:noProof/>
            <w:webHidden/>
          </w:rPr>
          <w:fldChar w:fldCharType="separate"/>
        </w:r>
        <w:r>
          <w:rPr>
            <w:noProof/>
            <w:webHidden/>
          </w:rPr>
          <w:t>140</w:t>
        </w:r>
        <w:r>
          <w:rPr>
            <w:noProof/>
            <w:webHidden/>
          </w:rPr>
          <w:fldChar w:fldCharType="end"/>
        </w:r>
      </w:hyperlink>
    </w:p>
    <w:p w14:paraId="684625EA" w14:textId="21E59607"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44" w:history="1">
        <w:r w:rsidRPr="00DD697C">
          <w:rPr>
            <w:rStyle w:val="Hyperlink"/>
            <w:noProof/>
          </w:rPr>
          <w:t xml:space="preserve">Gambar V.7 Kurva prediksi RUL terhadap nilai referensi untuk satu </w:t>
        </w:r>
        <w:r w:rsidRPr="00DD697C">
          <w:rPr>
            <w:rStyle w:val="Hyperlink"/>
            <w:i/>
            <w:iCs/>
            <w:noProof/>
          </w:rPr>
          <w:t>bearing</w:t>
        </w:r>
        <w:r w:rsidRPr="00DD697C">
          <w:rPr>
            <w:rStyle w:val="Hyperlink"/>
            <w:noProof/>
          </w:rPr>
          <w:t xml:space="preserve"> representatif dari </w:t>
        </w:r>
        <w:r w:rsidRPr="00DD697C">
          <w:rPr>
            <w:rStyle w:val="Hyperlink"/>
            <w:i/>
            <w:iCs/>
            <w:noProof/>
          </w:rPr>
          <w:t>test set</w:t>
        </w:r>
        <w:r w:rsidRPr="00DD697C">
          <w:rPr>
            <w:rStyle w:val="Hyperlink"/>
            <w:noProof/>
          </w:rPr>
          <w:t xml:space="preserve"> PHM2012 (SparseGate-TCN-RUL, </w:t>
        </w:r>
        <w:r w:rsidRPr="00DD697C">
          <w:rPr>
            <w:rStyle w:val="Hyperlink"/>
            <w:i/>
            <w:iCs/>
            <w:noProof/>
          </w:rPr>
          <w:t>seed</w:t>
        </w:r>
        <w:r w:rsidRPr="00DD697C">
          <w:rPr>
            <w:rStyle w:val="Hyperlink"/>
            <w:noProof/>
          </w:rPr>
          <w:t> 42). Sumbu-</w:t>
        </w:r>
        <w:r w:rsidRPr="00DD697C">
          <w:rPr>
            <w:rStyle w:val="Hyperlink"/>
            <w:i/>
            <w:iCs/>
            <w:noProof/>
          </w:rPr>
          <w:t>x</w:t>
        </w:r>
        <w:r w:rsidRPr="00DD697C">
          <w:rPr>
            <w:rStyle w:val="Hyperlink"/>
            <w:noProof/>
          </w:rPr>
          <w:t xml:space="preserve"> menunjukkan indeks rekaman; sumbu-</w:t>
        </w:r>
        <w:r w:rsidRPr="00DD697C">
          <w:rPr>
            <w:rStyle w:val="Hyperlink"/>
            <w:i/>
            <w:iCs/>
            <w:noProof/>
          </w:rPr>
          <w:t>y</w:t>
        </w:r>
        <w:r w:rsidRPr="00DD697C">
          <w:rPr>
            <w:rStyle w:val="Hyperlink"/>
            <w:noProof/>
          </w:rPr>
          <w:t xml:space="preserve"> menunjukkan nilai RUL ternormalisasi [0, 1].</w:t>
        </w:r>
        <w:r>
          <w:rPr>
            <w:noProof/>
            <w:webHidden/>
          </w:rPr>
          <w:tab/>
        </w:r>
        <w:r>
          <w:rPr>
            <w:noProof/>
            <w:webHidden/>
          </w:rPr>
          <w:fldChar w:fldCharType="begin"/>
        </w:r>
        <w:r>
          <w:rPr>
            <w:noProof/>
            <w:webHidden/>
          </w:rPr>
          <w:instrText xml:space="preserve"> PAGEREF _Toc238421344 \h </w:instrText>
        </w:r>
        <w:r>
          <w:rPr>
            <w:noProof/>
            <w:webHidden/>
          </w:rPr>
        </w:r>
        <w:r>
          <w:rPr>
            <w:noProof/>
            <w:webHidden/>
          </w:rPr>
          <w:fldChar w:fldCharType="separate"/>
        </w:r>
        <w:r>
          <w:rPr>
            <w:noProof/>
            <w:webHidden/>
          </w:rPr>
          <w:t>146</w:t>
        </w:r>
        <w:r>
          <w:rPr>
            <w:noProof/>
            <w:webHidden/>
          </w:rPr>
          <w:fldChar w:fldCharType="end"/>
        </w:r>
      </w:hyperlink>
    </w:p>
    <w:p w14:paraId="66296AC1" w14:textId="005679F3"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45" w:history="1">
        <w:r w:rsidRPr="00DD697C">
          <w:rPr>
            <w:rStyle w:val="Hyperlink"/>
            <w:noProof/>
          </w:rPr>
          <w:t xml:space="preserve">Gambar V.8 Panel inferensi RUL </w:t>
        </w:r>
        <w:r w:rsidRPr="00DD697C">
          <w:rPr>
            <w:rStyle w:val="Hyperlink"/>
            <w:i/>
            <w:iCs/>
            <w:noProof/>
          </w:rPr>
          <w:t>streaming</w:t>
        </w:r>
        <w:r w:rsidRPr="00DD697C">
          <w:rPr>
            <w:rStyle w:val="Hyperlink"/>
            <w:noProof/>
          </w:rPr>
          <w:t xml:space="preserve"> untuk channel Channel 1-01 OR-1 NDE PT SKF Indonesia pada akuisisi terakhir: Dihasilkan oleh inference engine </w:t>
        </w:r>
        <w:r w:rsidRPr="00DD697C">
          <w:rPr>
            <w:rStyle w:val="Hyperlink"/>
            <w:i/>
            <w:iCs/>
            <w:noProof/>
          </w:rPr>
          <w:t>streaming</w:t>
        </w:r>
        <w:r w:rsidRPr="00DD697C">
          <w:rPr>
            <w:rStyle w:val="Hyperlink"/>
            <w:noProof/>
          </w:rPr>
          <w:t xml:space="preserve"> Mamba-xLSTM-Net (</w:t>
        </w:r>
        <w:r w:rsidRPr="00DD697C">
          <w:rPr>
            <w:rStyle w:val="Hyperlink"/>
            <w:i/>
            <w:iCs/>
            <w:noProof/>
          </w:rPr>
          <w:t>transfer demo</w:t>
        </w:r>
        <w:r w:rsidRPr="00DD697C">
          <w:rPr>
            <w:rStyle w:val="Hyperlink"/>
            <w:noProof/>
          </w:rPr>
          <w:t xml:space="preserve"> dari model terlatih PHM2012)</w:t>
        </w:r>
        <w:r>
          <w:rPr>
            <w:noProof/>
            <w:webHidden/>
          </w:rPr>
          <w:tab/>
        </w:r>
        <w:r>
          <w:rPr>
            <w:noProof/>
            <w:webHidden/>
          </w:rPr>
          <w:fldChar w:fldCharType="begin"/>
        </w:r>
        <w:r>
          <w:rPr>
            <w:noProof/>
            <w:webHidden/>
          </w:rPr>
          <w:instrText xml:space="preserve"> PAGEREF _Toc238421345 \h </w:instrText>
        </w:r>
        <w:r>
          <w:rPr>
            <w:noProof/>
            <w:webHidden/>
          </w:rPr>
        </w:r>
        <w:r>
          <w:rPr>
            <w:noProof/>
            <w:webHidden/>
          </w:rPr>
          <w:fldChar w:fldCharType="separate"/>
        </w:r>
        <w:r>
          <w:rPr>
            <w:noProof/>
            <w:webHidden/>
          </w:rPr>
          <w:t>149</w:t>
        </w:r>
        <w:r>
          <w:rPr>
            <w:noProof/>
            <w:webHidden/>
          </w:rPr>
          <w:fldChar w:fldCharType="end"/>
        </w:r>
      </w:hyperlink>
    </w:p>
    <w:p w14:paraId="5DF16BC4" w14:textId="28B745B8"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46" w:history="1">
        <w:r w:rsidRPr="00DD697C">
          <w:rPr>
            <w:rStyle w:val="Hyperlink"/>
            <w:noProof/>
          </w:rPr>
          <w:t xml:space="preserve">Gambar V.9 Panel inferensi RUL </w:t>
        </w:r>
        <w:r w:rsidRPr="00DD697C">
          <w:rPr>
            <w:rStyle w:val="Hyperlink"/>
            <w:i/>
            <w:iCs/>
            <w:noProof/>
          </w:rPr>
          <w:t>streaming</w:t>
        </w:r>
        <w:r w:rsidRPr="00DD697C">
          <w:rPr>
            <w:rStyle w:val="Hyperlink"/>
            <w:noProof/>
          </w:rPr>
          <w:t xml:space="preserve"> untuk channel Channel 3-02 OR-1 DE PT SKF Indonesia pada akuisisi terakhir: penurunan RUL yang tajam sejak awal trajektori, pembagian fusion gate, fitur paling berpengaruh, dan </w:t>
        </w:r>
        <w:r w:rsidRPr="00DD697C">
          <w:rPr>
            <w:rStyle w:val="Hyperlink"/>
            <w:i/>
            <w:noProof/>
          </w:rPr>
          <w:t>remaining useful life</w:t>
        </w:r>
        <w:r w:rsidRPr="00DD697C">
          <w:rPr>
            <w:rStyle w:val="Hyperlink"/>
            <w:noProof/>
          </w:rPr>
          <w:t xml:space="preserve"> terprediksi. Dihasilkan oleh inference engine </w:t>
        </w:r>
        <w:r w:rsidRPr="00DD697C">
          <w:rPr>
            <w:rStyle w:val="Hyperlink"/>
            <w:i/>
            <w:iCs/>
            <w:noProof/>
          </w:rPr>
          <w:t>streaming</w:t>
        </w:r>
        <w:r w:rsidRPr="00DD697C">
          <w:rPr>
            <w:rStyle w:val="Hyperlink"/>
            <w:noProof/>
          </w:rPr>
          <w:t xml:space="preserve"> Mamba-xLSTM-Net (</w:t>
        </w:r>
        <w:r w:rsidRPr="00DD697C">
          <w:rPr>
            <w:rStyle w:val="Hyperlink"/>
            <w:i/>
            <w:iCs/>
            <w:noProof/>
          </w:rPr>
          <w:t>transfer demo</w:t>
        </w:r>
        <w:r w:rsidRPr="00DD697C">
          <w:rPr>
            <w:rStyle w:val="Hyperlink"/>
            <w:noProof/>
          </w:rPr>
          <w:t xml:space="preserve"> dari model terlatih PHM2012)</w:t>
        </w:r>
        <w:r>
          <w:rPr>
            <w:noProof/>
            <w:webHidden/>
          </w:rPr>
          <w:tab/>
        </w:r>
        <w:r>
          <w:rPr>
            <w:noProof/>
            <w:webHidden/>
          </w:rPr>
          <w:fldChar w:fldCharType="begin"/>
        </w:r>
        <w:r>
          <w:rPr>
            <w:noProof/>
            <w:webHidden/>
          </w:rPr>
          <w:instrText xml:space="preserve"> PAGEREF _Toc238421346 \h </w:instrText>
        </w:r>
        <w:r>
          <w:rPr>
            <w:noProof/>
            <w:webHidden/>
          </w:rPr>
        </w:r>
        <w:r>
          <w:rPr>
            <w:noProof/>
            <w:webHidden/>
          </w:rPr>
          <w:fldChar w:fldCharType="separate"/>
        </w:r>
        <w:r>
          <w:rPr>
            <w:noProof/>
            <w:webHidden/>
          </w:rPr>
          <w:t>150</w:t>
        </w:r>
        <w:r>
          <w:rPr>
            <w:noProof/>
            <w:webHidden/>
          </w:rPr>
          <w:fldChar w:fldCharType="end"/>
        </w:r>
      </w:hyperlink>
    </w:p>
    <w:p w14:paraId="11C02F7F" w14:textId="37A893D6"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47" w:history="1">
        <w:r w:rsidRPr="00DD697C">
          <w:rPr>
            <w:rStyle w:val="Hyperlink"/>
            <w:noProof/>
          </w:rPr>
          <w:t xml:space="preserve">Gambar V.10 Panel utama inference engine </w:t>
        </w:r>
        <w:r w:rsidRPr="00DD697C">
          <w:rPr>
            <w:rStyle w:val="Hyperlink"/>
            <w:i/>
            <w:iCs/>
            <w:noProof/>
          </w:rPr>
          <w:t>streaming</w:t>
        </w:r>
        <w:r w:rsidRPr="00DD697C">
          <w:rPr>
            <w:rStyle w:val="Hyperlink"/>
            <w:noProof/>
          </w:rPr>
          <w:t xml:space="preserve"> pada PHM2012 </w:t>
        </w:r>
        <w:r w:rsidRPr="00DD697C">
          <w:rPr>
            <w:rStyle w:val="Hyperlink"/>
            <w:i/>
            <w:noProof/>
          </w:rPr>
          <w:t>Bearing</w:t>
        </w:r>
        <w:r w:rsidRPr="00DD697C">
          <w:rPr>
            <w:rStyle w:val="Hyperlink"/>
            <w:noProof/>
          </w:rPr>
          <w:t xml:space="preserve"> 1_3 (akuisisi ke-1.344 dari 2.375): kontrol akuisisi dan pemilihan </w:t>
        </w:r>
        <w:r w:rsidRPr="00DD697C">
          <w:rPr>
            <w:rStyle w:val="Hyperlink"/>
            <w:i/>
            <w:iCs/>
            <w:noProof/>
          </w:rPr>
          <w:t>bearing</w:t>
        </w:r>
        <w:r w:rsidRPr="00DD697C">
          <w:rPr>
            <w:rStyle w:val="Hyperlink"/>
            <w:noProof/>
          </w:rPr>
          <w:t xml:space="preserve"> (kiri atas), pembagian fusion gate xLSTM/Mamba dan lima fitur paling berpengaruh berbasis gradient×input (tengah), panel </w:t>
        </w:r>
        <w:r w:rsidRPr="00DD697C">
          <w:rPr>
            <w:rStyle w:val="Hyperlink"/>
            <w:i/>
            <w:noProof/>
          </w:rPr>
          <w:t>remaining useful life</w:t>
        </w:r>
        <w:r w:rsidRPr="00DD697C">
          <w:rPr>
            <w:rStyle w:val="Hyperlink"/>
            <w:noProof/>
          </w:rPr>
          <w:t xml:space="preserve"> terprediksi dengan perkiraan waktu </w:t>
        </w:r>
        <w:r w:rsidRPr="00DD697C">
          <w:rPr>
            <w:rStyle w:val="Hyperlink"/>
            <w:i/>
            <w:noProof/>
          </w:rPr>
          <w:t>end-of-life</w:t>
        </w:r>
        <w:r w:rsidRPr="00DD697C">
          <w:rPr>
            <w:rStyle w:val="Hyperlink"/>
            <w:noProof/>
          </w:rPr>
          <w:t xml:space="preserve"> (kanan atas), kurva RUL terprediksi terhadap nilai acuan di sepanjang trajektori (bawah kiri), serta bentuk gelombang getaran </w:t>
        </w:r>
        <w:r w:rsidRPr="00DD697C">
          <w:rPr>
            <w:rStyle w:val="Hyperlink"/>
            <w:i/>
            <w:iCs/>
            <w:noProof/>
          </w:rPr>
          <w:t>streaming</w:t>
        </w:r>
        <w:r w:rsidRPr="00DD697C">
          <w:rPr>
            <w:rStyle w:val="Hyperlink"/>
            <w:noProof/>
          </w:rPr>
          <w:t xml:space="preserve"> terkini (bawah kanan).</w:t>
        </w:r>
        <w:r>
          <w:rPr>
            <w:noProof/>
            <w:webHidden/>
          </w:rPr>
          <w:tab/>
        </w:r>
        <w:r>
          <w:rPr>
            <w:noProof/>
            <w:webHidden/>
          </w:rPr>
          <w:fldChar w:fldCharType="begin"/>
        </w:r>
        <w:r>
          <w:rPr>
            <w:noProof/>
            <w:webHidden/>
          </w:rPr>
          <w:instrText xml:space="preserve"> PAGEREF _Toc238421347 \h </w:instrText>
        </w:r>
        <w:r>
          <w:rPr>
            <w:noProof/>
            <w:webHidden/>
          </w:rPr>
        </w:r>
        <w:r>
          <w:rPr>
            <w:noProof/>
            <w:webHidden/>
          </w:rPr>
          <w:fldChar w:fldCharType="separate"/>
        </w:r>
        <w:r>
          <w:rPr>
            <w:noProof/>
            <w:webHidden/>
          </w:rPr>
          <w:t>152</w:t>
        </w:r>
        <w:r>
          <w:rPr>
            <w:noProof/>
            <w:webHidden/>
          </w:rPr>
          <w:fldChar w:fldCharType="end"/>
        </w:r>
      </w:hyperlink>
    </w:p>
    <w:p w14:paraId="14EAE731" w14:textId="77FCE989"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48" w:history="1">
        <w:r w:rsidRPr="00DD697C">
          <w:rPr>
            <w:rStyle w:val="Hyperlink"/>
            <w:noProof/>
          </w:rPr>
          <w:t xml:space="preserve">Gambar V.11 Panel analisis inference engine </w:t>
        </w:r>
        <w:r w:rsidRPr="00DD697C">
          <w:rPr>
            <w:rStyle w:val="Hyperlink"/>
            <w:i/>
            <w:iCs/>
            <w:noProof/>
          </w:rPr>
          <w:t>streaming</w:t>
        </w:r>
        <w:r w:rsidRPr="00DD697C">
          <w:rPr>
            <w:rStyle w:val="Hyperlink"/>
            <w:noProof/>
          </w:rPr>
          <w:t xml:space="preserve"> pada PHM2012 </w:t>
        </w:r>
        <w:r w:rsidRPr="00DD697C">
          <w:rPr>
            <w:rStyle w:val="Hyperlink"/>
            <w:i/>
            <w:noProof/>
          </w:rPr>
          <w:t>Bearing</w:t>
        </w:r>
        <w:r w:rsidRPr="00DD697C">
          <w:rPr>
            <w:rStyle w:val="Hyperlink"/>
            <w:noProof/>
          </w:rPr>
          <w:t xml:space="preserve"> 1_3: atribusi fitur Integrated Gradients (diagram batang) dan </w:t>
        </w:r>
        <w:r w:rsidRPr="00DD697C">
          <w:rPr>
            <w:rStyle w:val="Hyperlink"/>
            <w:i/>
            <w:noProof/>
          </w:rPr>
          <w:t>heatmap</w:t>
        </w:r>
        <w:r w:rsidRPr="00DD697C">
          <w:rPr>
            <w:rStyle w:val="Hyperlink"/>
            <w:noProof/>
          </w:rPr>
          <w:t xml:space="preserve"> atribusi tiap fitur di sepanjang waktu untuk jendela terakhir (kiri atas), tren indikator kesehatan mentah RMS dan kurtosis sepanjang trajektori yang memperlihatkan kenaikan bertahap menjelang </w:t>
        </w:r>
        <w:r w:rsidRPr="00DD697C">
          <w:rPr>
            <w:rStyle w:val="Hyperlink"/>
            <w:i/>
            <w:noProof/>
          </w:rPr>
          <w:t>end-of-life</w:t>
        </w:r>
        <w:r w:rsidRPr="00DD697C">
          <w:rPr>
            <w:rStyle w:val="Hyperlink"/>
            <w:noProof/>
          </w:rPr>
          <w:t xml:space="preserve"> (kanan atas), detail </w:t>
        </w:r>
        <w:r w:rsidRPr="00DD697C">
          <w:rPr>
            <w:rStyle w:val="Hyperlink"/>
            <w:i/>
            <w:iCs/>
            <w:noProof/>
          </w:rPr>
          <w:t>run</w:t>
        </w:r>
        <w:r w:rsidRPr="00DD697C">
          <w:rPr>
            <w:rStyle w:val="Hyperlink"/>
            <w:noProof/>
          </w:rPr>
          <w:t xml:space="preserve"> model dan nilai HI mentah beserta </w:t>
        </w:r>
        <w:r w:rsidRPr="00DD697C">
          <w:rPr>
            <w:rStyle w:val="Hyperlink"/>
            <w:i/>
            <w:iCs/>
            <w:noProof/>
          </w:rPr>
          <w:t>mini-sparkline</w:t>
        </w:r>
        <w:r w:rsidRPr="00DD697C">
          <w:rPr>
            <w:rStyle w:val="Hyperlink"/>
            <w:noProof/>
          </w:rPr>
          <w:t xml:space="preserve"> kontribusinya (bawah kiri dan tengah), serta catatan </w:t>
        </w:r>
        <w:r w:rsidRPr="00DD697C">
          <w:rPr>
            <w:rStyle w:val="Hyperlink"/>
            <w:i/>
            <w:iCs/>
            <w:noProof/>
          </w:rPr>
          <w:t>event log</w:t>
        </w:r>
        <w:r w:rsidRPr="00DD697C">
          <w:rPr>
            <w:rStyle w:val="Hyperlink"/>
            <w:noProof/>
          </w:rPr>
          <w:t xml:space="preserve"> yang merekam setiap transisi status kondisi dan pemicuan Integrated Gradients secara otomatis (bawah kanan).</w:t>
        </w:r>
        <w:r>
          <w:rPr>
            <w:noProof/>
            <w:webHidden/>
          </w:rPr>
          <w:tab/>
        </w:r>
        <w:r>
          <w:rPr>
            <w:noProof/>
            <w:webHidden/>
          </w:rPr>
          <w:fldChar w:fldCharType="begin"/>
        </w:r>
        <w:r>
          <w:rPr>
            <w:noProof/>
            <w:webHidden/>
          </w:rPr>
          <w:instrText xml:space="preserve"> PAGEREF _Toc238421348 \h </w:instrText>
        </w:r>
        <w:r>
          <w:rPr>
            <w:noProof/>
            <w:webHidden/>
          </w:rPr>
        </w:r>
        <w:r>
          <w:rPr>
            <w:noProof/>
            <w:webHidden/>
          </w:rPr>
          <w:fldChar w:fldCharType="separate"/>
        </w:r>
        <w:r>
          <w:rPr>
            <w:noProof/>
            <w:webHidden/>
          </w:rPr>
          <w:t>153</w:t>
        </w:r>
        <w:r>
          <w:rPr>
            <w:noProof/>
            <w:webHidden/>
          </w:rPr>
          <w:fldChar w:fldCharType="end"/>
        </w:r>
      </w:hyperlink>
    </w:p>
    <w:p w14:paraId="12B4044B" w14:textId="315BE829"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49" w:history="1">
        <w:r w:rsidRPr="00DD697C">
          <w:rPr>
            <w:rStyle w:val="Hyperlink"/>
            <w:noProof/>
          </w:rPr>
          <w:t xml:space="preserve">Gambar V.12 Panel utama inference engine </w:t>
        </w:r>
        <w:r w:rsidRPr="00DD697C">
          <w:rPr>
            <w:rStyle w:val="Hyperlink"/>
            <w:i/>
            <w:iCs/>
            <w:noProof/>
          </w:rPr>
          <w:t>streaming</w:t>
        </w:r>
        <w:r w:rsidRPr="00DD697C">
          <w:rPr>
            <w:rStyle w:val="Hyperlink"/>
            <w:noProof/>
          </w:rPr>
          <w:t xml:space="preserve"> pada XJTU-SY </w:t>
        </w:r>
        <w:r w:rsidRPr="00DD697C">
          <w:rPr>
            <w:rStyle w:val="Hyperlink"/>
            <w:i/>
            <w:noProof/>
          </w:rPr>
          <w:t>Bearing</w:t>
        </w:r>
        <w:r w:rsidRPr="00DD697C">
          <w:rPr>
            <w:rStyle w:val="Hyperlink"/>
            <w:noProof/>
          </w:rPr>
          <w:t xml:space="preserve"> 3_3 kondisi 40 Hz 10 kN (akuisisi ke-175 dari 371): kontrol akuisisi dan pemilihan </w:t>
        </w:r>
        <w:r w:rsidRPr="00DD697C">
          <w:rPr>
            <w:rStyle w:val="Hyperlink"/>
            <w:i/>
            <w:iCs/>
            <w:noProof/>
          </w:rPr>
          <w:t>bearing</w:t>
        </w:r>
        <w:r w:rsidRPr="00DD697C">
          <w:rPr>
            <w:rStyle w:val="Hyperlink"/>
            <w:noProof/>
          </w:rPr>
          <w:t xml:space="preserve"> (kiri atas), pembagian fusion gate xLSTM/Mamba dan lima fitur paling berpengaruh berbasis gradient×input dengan dominasi entropy spektral (tengah), panel </w:t>
        </w:r>
        <w:r w:rsidRPr="00DD697C">
          <w:rPr>
            <w:rStyle w:val="Hyperlink"/>
            <w:i/>
            <w:noProof/>
          </w:rPr>
          <w:t>remaining useful life</w:t>
        </w:r>
        <w:r w:rsidRPr="00DD697C">
          <w:rPr>
            <w:rStyle w:val="Hyperlink"/>
            <w:noProof/>
          </w:rPr>
          <w:t xml:space="preserve"> terprediksi 2 jam 50 menit (kanan atas), kurva RUL terprediksi terhadap nilai acuan yang memperlihatkan pola degradasi bertahap (bawah kiri), serta bentuk gelombang getaran </w:t>
        </w:r>
        <w:r w:rsidRPr="00DD697C">
          <w:rPr>
            <w:rStyle w:val="Hyperlink"/>
            <w:i/>
            <w:iCs/>
            <w:noProof/>
          </w:rPr>
          <w:t>streaming</w:t>
        </w:r>
        <w:r w:rsidRPr="00DD697C">
          <w:rPr>
            <w:rStyle w:val="Hyperlink"/>
            <w:noProof/>
          </w:rPr>
          <w:t xml:space="preserve"> terkini (bawah kanan).</w:t>
        </w:r>
        <w:r>
          <w:rPr>
            <w:noProof/>
            <w:webHidden/>
          </w:rPr>
          <w:tab/>
        </w:r>
        <w:r>
          <w:rPr>
            <w:noProof/>
            <w:webHidden/>
          </w:rPr>
          <w:fldChar w:fldCharType="begin"/>
        </w:r>
        <w:r>
          <w:rPr>
            <w:noProof/>
            <w:webHidden/>
          </w:rPr>
          <w:instrText xml:space="preserve"> PAGEREF _Toc238421349 \h </w:instrText>
        </w:r>
        <w:r>
          <w:rPr>
            <w:noProof/>
            <w:webHidden/>
          </w:rPr>
        </w:r>
        <w:r>
          <w:rPr>
            <w:noProof/>
            <w:webHidden/>
          </w:rPr>
          <w:fldChar w:fldCharType="separate"/>
        </w:r>
        <w:r>
          <w:rPr>
            <w:noProof/>
            <w:webHidden/>
          </w:rPr>
          <w:t>154</w:t>
        </w:r>
        <w:r>
          <w:rPr>
            <w:noProof/>
            <w:webHidden/>
          </w:rPr>
          <w:fldChar w:fldCharType="end"/>
        </w:r>
      </w:hyperlink>
    </w:p>
    <w:p w14:paraId="1F155B49" w14:textId="75A1D290"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50" w:history="1">
        <w:r w:rsidRPr="00DD697C">
          <w:rPr>
            <w:rStyle w:val="Hyperlink"/>
            <w:noProof/>
          </w:rPr>
          <w:t xml:space="preserve">Gambar V.13 Panel analisis inference engine </w:t>
        </w:r>
        <w:r w:rsidRPr="00DD697C">
          <w:rPr>
            <w:rStyle w:val="Hyperlink"/>
            <w:i/>
            <w:iCs/>
            <w:noProof/>
          </w:rPr>
          <w:t>streaming</w:t>
        </w:r>
        <w:r w:rsidRPr="00DD697C">
          <w:rPr>
            <w:rStyle w:val="Hyperlink"/>
            <w:noProof/>
          </w:rPr>
          <w:t xml:space="preserve"> pada XJTU-SY </w:t>
        </w:r>
        <w:r w:rsidRPr="00DD697C">
          <w:rPr>
            <w:rStyle w:val="Hyperlink"/>
            <w:i/>
            <w:noProof/>
          </w:rPr>
          <w:t>Bearing</w:t>
        </w:r>
        <w:r w:rsidRPr="00DD697C">
          <w:rPr>
            <w:rStyle w:val="Hyperlink"/>
            <w:noProof/>
          </w:rPr>
          <w:t xml:space="preserve"> 3_3: atribusi fitur Integrated Gradients yang didominasi </w:t>
        </w:r>
        <w:r w:rsidRPr="00DD697C">
          <w:rPr>
            <w:rStyle w:val="Hyperlink"/>
            <w:i/>
            <w:iCs/>
            <w:noProof/>
          </w:rPr>
          <w:t>entropy</w:t>
        </w:r>
        <w:r w:rsidRPr="00DD697C">
          <w:rPr>
            <w:rStyle w:val="Hyperlink"/>
            <w:noProof/>
          </w:rPr>
          <w:t xml:space="preserve"> spektral (diagram batang) dan </w:t>
        </w:r>
        <w:r w:rsidRPr="00DD697C">
          <w:rPr>
            <w:rStyle w:val="Hyperlink"/>
            <w:i/>
            <w:noProof/>
          </w:rPr>
          <w:t>heatmap</w:t>
        </w:r>
        <w:r w:rsidRPr="00DD697C">
          <w:rPr>
            <w:rStyle w:val="Hyperlink"/>
            <w:noProof/>
          </w:rPr>
          <w:t xml:space="preserve"> atribusi tiap fitur di sepanjang waktu (kiri atas), tren indikator kesehatan mentah RMS dan kurtosis yang memperlihatkan RMS awal yang tinggi lalu menurun bertahap (kanan atas), detail </w:t>
        </w:r>
        <w:r w:rsidRPr="00DD697C">
          <w:rPr>
            <w:rStyle w:val="Hyperlink"/>
            <w:i/>
            <w:iCs/>
            <w:noProof/>
          </w:rPr>
          <w:t>run</w:t>
        </w:r>
        <w:r w:rsidRPr="00DD697C">
          <w:rPr>
            <w:rStyle w:val="Hyperlink"/>
            <w:noProof/>
          </w:rPr>
          <w:t xml:space="preserve"> model dengan status </w:t>
        </w:r>
        <w:r w:rsidRPr="00DD697C">
          <w:rPr>
            <w:rStyle w:val="Hyperlink"/>
            <w:i/>
            <w:iCs/>
            <w:noProof/>
          </w:rPr>
          <w:t>Degrading</w:t>
        </w:r>
        <w:r w:rsidRPr="00DD697C">
          <w:rPr>
            <w:rStyle w:val="Hyperlink"/>
            <w:noProof/>
          </w:rPr>
          <w:t xml:space="preserve"> (bawah kiri), nilai HI mentah beserta </w:t>
        </w:r>
        <w:r w:rsidRPr="00DD697C">
          <w:rPr>
            <w:rStyle w:val="Hyperlink"/>
            <w:i/>
            <w:iCs/>
            <w:noProof/>
          </w:rPr>
          <w:t>mini-sparkline</w:t>
        </w:r>
        <w:r w:rsidRPr="00DD697C">
          <w:rPr>
            <w:rStyle w:val="Hyperlink"/>
            <w:noProof/>
          </w:rPr>
          <w:t xml:space="preserve"> kontribusinya (bawah tengah), serta catatan </w:t>
        </w:r>
        <w:r w:rsidRPr="00DD697C">
          <w:rPr>
            <w:rStyle w:val="Hyperlink"/>
            <w:i/>
            <w:iCs/>
            <w:noProof/>
          </w:rPr>
          <w:t>event log</w:t>
        </w:r>
        <w:r w:rsidRPr="00DD697C">
          <w:rPr>
            <w:rStyle w:val="Hyperlink"/>
            <w:noProof/>
          </w:rPr>
          <w:t xml:space="preserve"> yang merekam peringatan ambang dan pemicuan Integrated Gradients secara otomatis (bawah kanan).</w:t>
        </w:r>
        <w:r>
          <w:rPr>
            <w:noProof/>
            <w:webHidden/>
          </w:rPr>
          <w:tab/>
        </w:r>
        <w:r>
          <w:rPr>
            <w:noProof/>
            <w:webHidden/>
          </w:rPr>
          <w:fldChar w:fldCharType="begin"/>
        </w:r>
        <w:r>
          <w:rPr>
            <w:noProof/>
            <w:webHidden/>
          </w:rPr>
          <w:instrText xml:space="preserve"> PAGEREF _Toc238421350 \h </w:instrText>
        </w:r>
        <w:r>
          <w:rPr>
            <w:noProof/>
            <w:webHidden/>
          </w:rPr>
        </w:r>
        <w:r>
          <w:rPr>
            <w:noProof/>
            <w:webHidden/>
          </w:rPr>
          <w:fldChar w:fldCharType="separate"/>
        </w:r>
        <w:r>
          <w:rPr>
            <w:noProof/>
            <w:webHidden/>
          </w:rPr>
          <w:t>155</w:t>
        </w:r>
        <w:r>
          <w:rPr>
            <w:noProof/>
            <w:webHidden/>
          </w:rPr>
          <w:fldChar w:fldCharType="end"/>
        </w:r>
      </w:hyperlink>
    </w:p>
    <w:p w14:paraId="115BAF2D" w14:textId="17AF82EF"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51" w:history="1">
        <w:r w:rsidRPr="00DD697C">
          <w:rPr>
            <w:rStyle w:val="Hyperlink"/>
            <w:noProof/>
          </w:rPr>
          <w:t xml:space="preserve">Gambar V.14 Perbandingan kinerja prognostik tiga </w:t>
        </w:r>
        <w:r w:rsidRPr="00DD697C">
          <w:rPr>
            <w:rStyle w:val="Hyperlink"/>
            <w:i/>
            <w:noProof/>
          </w:rPr>
          <w:t>backbone</w:t>
        </w:r>
        <w:r w:rsidRPr="00DD697C">
          <w:rPr>
            <w:rStyle w:val="Hyperlink"/>
            <w:noProof/>
          </w:rPr>
          <w:t xml:space="preserve"> RUL pada </w:t>
        </w:r>
        <w:r w:rsidRPr="00DD697C">
          <w:rPr>
            <w:rStyle w:val="Hyperlink"/>
            <w:i/>
            <w:noProof/>
          </w:rPr>
          <w:t>dataset</w:t>
        </w:r>
        <w:r w:rsidRPr="00DD697C">
          <w:rPr>
            <w:rStyle w:val="Hyperlink"/>
            <w:noProof/>
          </w:rPr>
          <w:t xml:space="preserve"> PHM2012 dan XJTU-SY. (a) RMSE (lebih rendah lebih baik), error bar menyatakan ±1 simpangan baku atas tiga </w:t>
        </w:r>
        <w:r w:rsidRPr="00DD697C">
          <w:rPr>
            <w:rStyle w:val="Hyperlink"/>
            <w:i/>
            <w:noProof/>
          </w:rPr>
          <w:t>seed</w:t>
        </w:r>
        <w:r w:rsidRPr="00DD697C">
          <w:rPr>
            <w:rStyle w:val="Hyperlink"/>
            <w:noProof/>
          </w:rPr>
          <w:t xml:space="preserve">; (b) PHM Score (lebih tinggi lebih baik). Nilai kedua </w:t>
        </w:r>
        <w:r w:rsidRPr="00DD697C">
          <w:rPr>
            <w:rStyle w:val="Hyperlink"/>
            <w:i/>
            <w:noProof/>
          </w:rPr>
          <w:t>dataset</w:t>
        </w:r>
        <w:r w:rsidRPr="00DD697C">
          <w:rPr>
            <w:rStyle w:val="Hyperlink"/>
            <w:noProof/>
          </w:rPr>
          <w:t xml:space="preserve"> mengikuti tabel evaluasi pada Bab V. (Suharto dkk., 2025).</w:t>
        </w:r>
        <w:r>
          <w:rPr>
            <w:noProof/>
            <w:webHidden/>
          </w:rPr>
          <w:tab/>
        </w:r>
        <w:r>
          <w:rPr>
            <w:noProof/>
            <w:webHidden/>
          </w:rPr>
          <w:fldChar w:fldCharType="begin"/>
        </w:r>
        <w:r>
          <w:rPr>
            <w:noProof/>
            <w:webHidden/>
          </w:rPr>
          <w:instrText xml:space="preserve"> PAGEREF _Toc238421351 \h </w:instrText>
        </w:r>
        <w:r>
          <w:rPr>
            <w:noProof/>
            <w:webHidden/>
          </w:rPr>
        </w:r>
        <w:r>
          <w:rPr>
            <w:noProof/>
            <w:webHidden/>
          </w:rPr>
          <w:fldChar w:fldCharType="separate"/>
        </w:r>
        <w:r>
          <w:rPr>
            <w:noProof/>
            <w:webHidden/>
          </w:rPr>
          <w:t>157</w:t>
        </w:r>
        <w:r>
          <w:rPr>
            <w:noProof/>
            <w:webHidden/>
          </w:rPr>
          <w:fldChar w:fldCharType="end"/>
        </w:r>
      </w:hyperlink>
    </w:p>
    <w:p w14:paraId="055C18E8" w14:textId="5AE62CD2"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52" w:history="1">
        <w:r w:rsidRPr="00DD697C">
          <w:rPr>
            <w:rStyle w:val="Hyperlink"/>
            <w:noProof/>
          </w:rPr>
          <w:t xml:space="preserve">Gambar V.15 </w:t>
        </w:r>
        <w:r w:rsidRPr="00DD697C">
          <w:rPr>
            <w:rStyle w:val="Hyperlink"/>
            <w:i/>
            <w:iCs/>
            <w:noProof/>
          </w:rPr>
          <w:t>Hit-rate</w:t>
        </w:r>
        <w:r w:rsidRPr="00DD697C">
          <w:rPr>
            <w:rStyle w:val="Hyperlink"/>
            <w:noProof/>
          </w:rPr>
          <w:t xml:space="preserve"> fitur SAE ke BPFx (</w:t>
        </w:r>
        <w:r w:rsidRPr="00DD697C">
          <w:rPr>
            <w:rStyle w:val="Hyperlink"/>
            <w:i/>
            <w:iCs/>
            <w:noProof/>
          </w:rPr>
          <w:t>point estimate</w:t>
        </w:r>
        <w:r w:rsidRPr="00DD697C">
          <w:rPr>
            <w:rStyle w:val="Hyperlink"/>
            <w:noProof/>
          </w:rPr>
          <w:t xml:space="preserve">) per </w:t>
        </w:r>
        <w:r w:rsidRPr="00DD697C">
          <w:rPr>
            <w:rStyle w:val="Hyperlink"/>
            <w:i/>
            <w:noProof/>
          </w:rPr>
          <w:t>dataset</w:t>
        </w:r>
        <w:r w:rsidRPr="00DD697C">
          <w:rPr>
            <w:rStyle w:val="Hyperlink"/>
            <w:noProof/>
          </w:rPr>
          <w:t xml:space="preserve"> dengan anotasi nilai </w:t>
        </w:r>
        <w:r w:rsidRPr="00DD697C">
          <w:rPr>
            <w:rStyle w:val="Hyperlink"/>
            <w:i/>
            <w:iCs/>
            <w:noProof/>
          </w:rPr>
          <w:t>p</w:t>
        </w:r>
        <w:r w:rsidRPr="00DD697C">
          <w:rPr>
            <w:rStyle w:val="Hyperlink"/>
            <w:noProof/>
          </w:rPr>
          <w:t xml:space="preserve"> dari </w:t>
        </w:r>
        <w:r w:rsidRPr="00DD697C">
          <w:rPr>
            <w:rStyle w:val="Hyperlink"/>
            <w:i/>
            <w:iCs/>
            <w:noProof/>
          </w:rPr>
          <w:t>permutation test</w:t>
        </w:r>
        <w:r w:rsidRPr="00DD697C">
          <w:rPr>
            <w:rStyle w:val="Hyperlink"/>
            <w:noProof/>
          </w:rPr>
          <w:t xml:space="preserve">. Batang berwarna biru untuk BPFI, merah untuk BPFO, abu-abu untuk BSF, dan ungu untuk FTF. Nilai </w:t>
        </w:r>
        <w:r w:rsidRPr="00DD697C">
          <w:rPr>
            <w:rStyle w:val="Hyperlink"/>
            <w:i/>
            <w:iCs/>
            <w:noProof/>
          </w:rPr>
          <w:t>hit-rate</w:t>
        </w:r>
        <w:r w:rsidRPr="00DD697C">
          <w:rPr>
            <w:rStyle w:val="Hyperlink"/>
            <w:noProof/>
          </w:rPr>
          <w:t xml:space="preserve"> konsisten dengan Tabel V.6.</w:t>
        </w:r>
        <w:r w:rsidRPr="00DD697C">
          <w:rPr>
            <w:rStyle w:val="Hyperlink"/>
            <w:i/>
            <w:noProof/>
          </w:rPr>
          <w:t xml:space="preserve"/>
        </w:r>
        <w:r w:rsidRPr="00DD697C">
          <w:rPr>
            <w:rStyle w:val="Hyperlink"/>
            <w:noProof/>
          </w:rPr>
          <w:t xml:space="preserve"/>
        </w:r>
        <w:r w:rsidRPr="00DD697C">
          <w:rPr>
            <w:rStyle w:val="Hyperlink"/>
            <w:i/>
            <w:iCs/>
            <w:noProof/>
          </w:rPr>
          <w:t xml:space="preserve"/>
        </w:r>
        <w:r w:rsidRPr="00DD697C">
          <w:rPr>
            <w:rStyle w:val="Hyperlink"/>
            <w:noProof/>
          </w:rPr>
          <w:t xml:space="preserve"/>
        </w:r>
        <w:r w:rsidRPr="00DD697C">
          <w:rPr>
            <w:rStyle w:val="Hyperlink"/>
            <w:i/>
            <w:iCs/>
            <w:noProof/>
          </w:rPr>
          <w:t xml:space="preserve"/>
        </w:r>
        <w:r w:rsidRPr="00DD697C">
          <w:rPr>
            <w:rStyle w:val="Hyperlink"/>
            <w:noProof/>
          </w:rPr>
          <w:t xml:space="preserve"/>
        </w:r>
        <w:r w:rsidRPr="00DD697C">
          <w:rPr>
            <w:rStyle w:val="Hyperlink"/>
            <w:i/>
            <w:iCs/>
            <w:noProof/>
          </w:rPr>
          <w:t xml:space="preserve"/>
        </w:r>
        <w:r w:rsidRPr="00DD697C">
          <w:rPr>
            <w:rStyle w:val="Hyperlink"/>
            <w:noProof/>
          </w:rPr>
          <w:t xml:space="preserve"/>
        </w:r>
        <w:r>
          <w:rPr>
            <w:noProof/>
            <w:webHidden/>
          </w:rPr>
          <w:tab/>
        </w:r>
        <w:r>
          <w:rPr>
            <w:noProof/>
            <w:webHidden/>
          </w:rPr>
          <w:fldChar w:fldCharType="begin"/>
        </w:r>
        <w:r>
          <w:rPr>
            <w:noProof/>
            <w:webHidden/>
          </w:rPr>
          <w:instrText xml:space="preserve"> PAGEREF _Toc238421352 \h </w:instrText>
        </w:r>
        <w:r>
          <w:rPr>
            <w:noProof/>
            <w:webHidden/>
          </w:rPr>
        </w:r>
        <w:r>
          <w:rPr>
            <w:noProof/>
            <w:webHidden/>
          </w:rPr>
          <w:fldChar w:fldCharType="separate"/>
        </w:r>
        <w:r>
          <w:rPr>
            <w:noProof/>
            <w:webHidden/>
          </w:rPr>
          <w:t>158</w:t>
        </w:r>
        <w:r>
          <w:rPr>
            <w:noProof/>
            <w:webHidden/>
          </w:rPr>
          <w:fldChar w:fldCharType="end"/>
        </w:r>
      </w:hyperlink>
    </w:p>
    <w:p w14:paraId="393441AA" w14:textId="33888BC0"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53" w:history="1">
        <w:r w:rsidRPr="00DD697C">
          <w:rPr>
            <w:rStyle w:val="Hyperlink"/>
            <w:noProof/>
          </w:rPr>
          <w:t xml:space="preserve">Gambar V.16 </w:t>
        </w:r>
        <w:r w:rsidRPr="00DD697C">
          <w:rPr>
            <w:rStyle w:val="Hyperlink"/>
            <w:i/>
            <w:iCs/>
            <w:noProof/>
          </w:rPr>
          <w:t>Scatter plot</w:t>
        </w:r>
        <w:r w:rsidRPr="00DD697C">
          <w:rPr>
            <w:rStyle w:val="Hyperlink"/>
            <w:noProof/>
          </w:rPr>
          <w:t xml:space="preserve"> aktivasi fitur SAE ke-443 terhadap amplitudo BPFI pada PHM2012 (</w:t>
        </w:r>
        <w:r w:rsidRPr="00DD697C">
          <w:rPr>
            <w:rStyle w:val="Hyperlink"/>
            <w:i/>
            <w:iCs/>
            <w:noProof/>
          </w:rPr>
          <w:t>r</w:t>
        </w:r>
        <w:r w:rsidRPr="00DD697C">
          <w:rPr>
            <w:rStyle w:val="Hyperlink"/>
            <w:noProof/>
          </w:rPr>
          <w:t xml:space="preserve"> = 0,447, </w:t>
        </w:r>
        <w:r w:rsidRPr="00DD697C">
          <w:rPr>
            <w:rStyle w:val="Hyperlink"/>
            <w:i/>
            <w:iCs/>
            <w:noProof/>
          </w:rPr>
          <w:t>n</w:t>
        </w:r>
        <w:r w:rsidRPr="00DD697C">
          <w:rPr>
            <w:rStyle w:val="Hyperlink"/>
            <w:noProof/>
          </w:rPr>
          <w:t xml:space="preserve"> = 304 rekaman </w:t>
        </w:r>
        <w:r w:rsidRPr="00DD697C">
          <w:rPr>
            <w:rStyle w:val="Hyperlink"/>
            <w:i/>
            <w:iCs/>
            <w:noProof/>
          </w:rPr>
          <w:t>training</w:t>
        </w:r>
        <w:r w:rsidRPr="00DD697C">
          <w:rPr>
            <w:rStyle w:val="Hyperlink"/>
            <w:noProof/>
          </w:rPr>
          <w:t xml:space="preserve">, 4 </w:t>
        </w:r>
        <w:r w:rsidRPr="00DD697C">
          <w:rPr>
            <w:rStyle w:val="Hyperlink"/>
            <w:i/>
            <w:noProof/>
          </w:rPr>
          <w:t>bearing</w:t>
        </w:r>
        <w:r w:rsidRPr="00DD697C">
          <w:rPr>
            <w:rStyle w:val="Hyperlink"/>
            <w:noProof/>
          </w:rPr>
          <w:t xml:space="preserve"> tersedia dari 7 </w:t>
        </w:r>
        <w:r w:rsidRPr="00DD697C">
          <w:rPr>
            <w:rStyle w:val="Hyperlink"/>
            <w:i/>
            <w:noProof/>
          </w:rPr>
          <w:t>bearing</w:t>
        </w:r>
        <w:r w:rsidRPr="00DD697C">
          <w:rPr>
            <w:rStyle w:val="Hyperlink"/>
            <w:noProof/>
          </w:rPr>
          <w:t xml:space="preserve"> nominal). Setiap titik mewakili satu rekaman; warna gradien mencerminkan nilai RUL ternormalisasi (biru = sehat, merah = mendekati EOL).</w:t>
        </w:r>
        <w:r>
          <w:rPr>
            <w:noProof/>
            <w:webHidden/>
          </w:rPr>
          <w:tab/>
        </w:r>
        <w:r>
          <w:rPr>
            <w:noProof/>
            <w:webHidden/>
          </w:rPr>
          <w:fldChar w:fldCharType="begin"/>
        </w:r>
        <w:r>
          <w:rPr>
            <w:noProof/>
            <w:webHidden/>
          </w:rPr>
          <w:instrText xml:space="preserve"> PAGEREF _Toc238421353 \h </w:instrText>
        </w:r>
        <w:r>
          <w:rPr>
            <w:noProof/>
            <w:webHidden/>
          </w:rPr>
        </w:r>
        <w:r>
          <w:rPr>
            <w:noProof/>
            <w:webHidden/>
          </w:rPr>
          <w:fldChar w:fldCharType="separate"/>
        </w:r>
        <w:r>
          <w:rPr>
            <w:noProof/>
            <w:webHidden/>
          </w:rPr>
          <w:t>159</w:t>
        </w:r>
        <w:r>
          <w:rPr>
            <w:noProof/>
            <w:webHidden/>
          </w:rPr>
          <w:fldChar w:fldCharType="end"/>
        </w:r>
      </w:hyperlink>
    </w:p>
    <w:p w14:paraId="24C7F83E" w14:textId="1FD8C23B"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54" w:history="1">
        <w:r w:rsidRPr="00DD697C">
          <w:rPr>
            <w:rStyle w:val="Hyperlink"/>
            <w:noProof/>
          </w:rPr>
          <w:t xml:space="preserve">Gambar V.17 </w:t>
        </w:r>
        <w:r w:rsidRPr="00DD697C">
          <w:rPr>
            <w:rStyle w:val="Hyperlink"/>
            <w:i/>
            <w:iCs/>
            <w:noProof/>
          </w:rPr>
          <w:t>Hit-rate</w:t>
        </w:r>
        <w:r w:rsidRPr="00DD697C">
          <w:rPr>
            <w:rStyle w:val="Hyperlink"/>
            <w:noProof/>
          </w:rPr>
          <w:t xml:space="preserve"> BPFx sebagai fungsi dari anggaran fitur aktif </w:t>
        </w:r>
        <w:r w:rsidRPr="00DD697C">
          <w:rPr>
            <w:rStyle w:val="Hyperlink"/>
            <w:i/>
            <w:iCs/>
            <w:noProof/>
          </w:rPr>
          <w:t>k</w:t>
        </w:r>
        <w:r w:rsidRPr="00DD697C">
          <w:rPr>
            <w:rStyle w:val="Hyperlink"/>
            <w:noProof/>
          </w:rPr>
          <w:t xml:space="preserve"> untuk </w:t>
        </w:r>
        <w:r w:rsidRPr="00DD697C">
          <w:rPr>
            <w:rStyle w:val="Hyperlink"/>
            <w:i/>
            <w:iCs/>
            <w:noProof/>
          </w:rPr>
          <w:t>backbone</w:t>
        </w:r>
        <w:r w:rsidRPr="00DD697C">
          <w:rPr>
            <w:rStyle w:val="Hyperlink"/>
            <w:noProof/>
          </w:rPr>
          <w:t xml:space="preserve"> Mamba-xLSTM-Net. Panel atas menampilkan PHM2012 dan panel bawah XJTU-SY. Seluruh kurva</w:t>
        </w:r>
        <w:r w:rsidRPr="00DD697C">
          <w:rPr>
            <w:rStyle w:val="Hyperlink"/>
            <w:i/>
            <w:iCs/>
            <w:noProof/>
          </w:rPr>
          <w:t xml:space="preserve"/>
        </w:r>
        <w:r w:rsidRPr="00DD697C">
          <w:rPr>
            <w:rStyle w:val="Hyperlink"/>
            <w:noProof/>
          </w:rPr>
          <w:t xml:space="preserve"/>
        </w:r>
        <w:r w:rsidRPr="00DD697C">
          <w:rPr>
            <w:rStyle w:val="Hyperlink"/>
            <w:i/>
            <w:noProof/>
          </w:rPr>
          <w:t xml:space="preserve"/>
        </w:r>
        <w:r w:rsidRPr="00DD697C">
          <w:rPr>
            <w:rStyle w:val="Hyperlink"/>
            <w:noProof/>
          </w:rPr>
          <w:t xml:space="preserve"> non-nol meningkat secara monoton terhadap </w:t>
        </w:r>
        <w:r w:rsidRPr="00DD697C">
          <w:rPr>
            <w:rStyle w:val="Hyperlink"/>
            <w:i/>
            <w:iCs/>
            <w:noProof/>
          </w:rPr>
          <w:t>k</w:t>
        </w:r>
        <w:r w:rsidRPr="00DD697C">
          <w:rPr>
            <w:rStyle w:val="Hyperlink"/>
            <w:noProof/>
          </w:rPr>
          <w:t>.</w:t>
        </w:r>
        <w:r>
          <w:rPr>
            <w:noProof/>
            <w:webHidden/>
          </w:rPr>
          <w:tab/>
        </w:r>
        <w:r>
          <w:rPr>
            <w:noProof/>
            <w:webHidden/>
          </w:rPr>
          <w:fldChar w:fldCharType="begin"/>
        </w:r>
        <w:r>
          <w:rPr>
            <w:noProof/>
            <w:webHidden/>
          </w:rPr>
          <w:instrText xml:space="preserve"> PAGEREF _Toc238421354 \h </w:instrText>
        </w:r>
        <w:r>
          <w:rPr>
            <w:noProof/>
            <w:webHidden/>
          </w:rPr>
        </w:r>
        <w:r>
          <w:rPr>
            <w:noProof/>
            <w:webHidden/>
          </w:rPr>
          <w:fldChar w:fldCharType="separate"/>
        </w:r>
        <w:r>
          <w:rPr>
            <w:noProof/>
            <w:webHidden/>
          </w:rPr>
          <w:t>163</w:t>
        </w:r>
        <w:r>
          <w:rPr>
            <w:noProof/>
            <w:webHidden/>
          </w:rPr>
          <w:fldChar w:fldCharType="end"/>
        </w:r>
      </w:hyperlink>
    </w:p>
    <w:p w14:paraId="268B2211" w14:textId="6B2B4D57" w:rsidR="00A12DE2" w:rsidRDefault="00A12DE2" w:rsidP="00A12DE2">
      <w:pPr>
        <w:pStyle w:val="TableofFigures"/>
        <w:tabs>
          <w:tab w:val="right" w:leader="dot" w:pos="7917"/>
        </w:tabs>
        <w:spacing w:after="240"/>
        <w:jc w:val="both"/>
        <w:rPr>
          <w:rFonts w:asciiTheme="minorHAnsi" w:eastAsiaTheme="minorEastAsia" w:hAnsiTheme="minorHAnsi" w:cstheme="minorBidi"/>
          <w:noProof/>
          <w:kern w:val="2"/>
          <w:szCs w:val="24"/>
          <w:lang w:val="en-ID"/>
          <w14:ligatures w14:val="standardContextual"/>
        </w:rPr>
      </w:pPr>
      <w:hyperlink w:anchor="_Toc238421355" w:history="1">
        <w:r w:rsidRPr="00DD697C">
          <w:rPr>
            <w:rStyle w:val="Hyperlink"/>
            <w:noProof/>
          </w:rPr>
          <w:t>Gambar VI.1 Arsitektur sistem perawatan prediktif tiga-tier. Aliran data bergerak dari kiri ke kanan mengikuti gradasi kompleksitas komputasi. Lapisan XAI di bawah setiap tier (kotak putus-putus) menyediakan keterbacaan yang sesuai dengan peran pengguna: teknisi sensor (Tier 1), insinyur perawatan (Tier 2), dan analis data atau manajer aset (Tier 3). Umpan balik dua-arah antara Tier 3 dan ERP/CMMS mengintegrasikan estimasi RUL dengan jadwal produksi.</w:t>
        </w:r>
        <w:r>
          <w:rPr>
            <w:noProof/>
            <w:webHidden/>
          </w:rPr>
          <w:tab/>
        </w:r>
        <w:r>
          <w:rPr>
            <w:noProof/>
            <w:webHidden/>
          </w:rPr>
          <w:fldChar w:fldCharType="begin"/>
        </w:r>
        <w:r>
          <w:rPr>
            <w:noProof/>
            <w:webHidden/>
          </w:rPr>
          <w:instrText xml:space="preserve"> PAGEREF _Toc238421355 \h </w:instrText>
        </w:r>
        <w:r>
          <w:rPr>
            <w:noProof/>
            <w:webHidden/>
          </w:rPr>
        </w:r>
        <w:r>
          <w:rPr>
            <w:noProof/>
            <w:webHidden/>
          </w:rPr>
          <w:fldChar w:fldCharType="separate"/>
        </w:r>
        <w:r>
          <w:rPr>
            <w:noProof/>
            <w:webHidden/>
          </w:rPr>
          <w:t>168</w:t>
        </w:r>
        <w:r>
          <w:rPr>
            <w:noProof/>
            <w:webHidden/>
          </w:rPr>
          <w:fldChar w:fldCharType="end"/>
        </w:r>
      </w:hyperlink>
    </w:p>
    <w:p w14:paraId="2235A6F9" w14:textId="42A69ADA" w:rsidR="0003469B" w:rsidRPr="00126E26" w:rsidRDefault="00F44200" w:rsidP="00A12DE2">
      <w:pPr>
        <w:spacing w:after="240"/>
        <w:jc w:val="both"/>
        <w:rPr>
          <w:rFonts w:ascii="Times New Roman" w:hAnsi="Times New Roman" w:cs="Times New Roman"/>
        </w:rPr>
      </w:pPr>
      <w:r w:rsidRPr="006A447A">
        <w:rPr>
          <w:rFonts w:ascii="Times New Roman" w:hAnsi="Times New Roman" w:cs="Times New Roman"/>
        </w:rPr>
        <w:fldChar w:fldCharType="end"/>
      </w:r>
    </w:p>
    <w:p w14:paraId="7F5369AE" w14:textId="77777777" w:rsidR="005C5F28" w:rsidRPr="00126E26" w:rsidRDefault="005C5F28" w:rsidP="00126E26">
      <w:pPr>
        <w:jc w:val="both"/>
        <w:rPr>
          <w:rFonts w:ascii="Times New Roman" w:hAnsi="Times New Roman" w:cs="Times New Roman"/>
        </w:rPr>
      </w:pPr>
      <w:r w:rsidRPr="00126E26">
        <w:rPr>
          <w:rFonts w:ascii="Times New Roman" w:hAnsi="Times New Roman" w:cs="Times New Roman"/>
        </w:rPr>
        <w:br w:type="page"/>
      </w:r>
    </w:p>
    <w:p w14:paraId="3E0A4680" w14:textId="77777777" w:rsidR="007733F8" w:rsidRDefault="00BC01EE" w:rsidP="007733F8">
      <w:pPr>
        <w:pStyle w:val="judulBab15"/>
        <w:rPr>
          <w:rFonts w:cs="Times New Roman"/>
        </w:rPr>
      </w:pPr>
      <w:bookmarkStart w:id="23" w:name="_Toc480878384"/>
      <w:bookmarkStart w:id="24" w:name="_Toc238421392"/>
      <w:r w:rsidRPr="007024C3">
        <w:rPr>
          <w:rFonts w:cs="Times New Roman"/>
        </w:rPr>
        <w:lastRenderedPageBreak/>
        <w:t>DAFTAR TABEL</w:t>
      </w:r>
      <w:bookmarkEnd w:id="23"/>
      <w:bookmarkEnd w:id="24"/>
    </w:p>
    <w:p w14:paraId="71B9D253" w14:textId="77777777" w:rsidR="00170DD7" w:rsidRPr="007024C3" w:rsidRDefault="00170DD7" w:rsidP="007733F8">
      <w:pPr>
        <w:pStyle w:val="judulBab15"/>
        <w:rPr>
          <w:rFonts w:cs="Times New Roman"/>
        </w:rPr>
      </w:pPr>
    </w:p>
    <w:p w14:paraId="79C95D75" w14:textId="2DEB77ED" w:rsidR="00A12DE2" w:rsidRDefault="00F44200">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r w:rsidRPr="00D779F9">
        <w:fldChar w:fldCharType="begin"/>
      </w:r>
      <w:r w:rsidRPr="00D779F9">
        <w:instrText xml:space="preserve"> TOC \h \z \c "Tabel" </w:instrText>
      </w:r>
      <w:r w:rsidRPr="00D779F9">
        <w:fldChar w:fldCharType="separate"/>
      </w:r>
      <w:hyperlink w:anchor="_Toc238421356" w:history="1">
        <w:r w:rsidR="00A12DE2" w:rsidRPr="009238F4">
          <w:rPr>
            <w:rStyle w:val="Hyperlink"/>
            <w:noProof/>
          </w:rPr>
          <w:t>Tabel I.1 Posisi penelitian ini berdasarkan parameter penelitian, dibandingkan dengan enam penelitian terdahulu yang representatif.</w:t>
        </w:r>
        <w:r w:rsidR="00A12DE2">
          <w:rPr>
            <w:noProof/>
            <w:webHidden/>
          </w:rPr>
          <w:tab/>
        </w:r>
        <w:r w:rsidR="00A12DE2">
          <w:rPr>
            <w:noProof/>
            <w:webHidden/>
          </w:rPr>
          <w:fldChar w:fldCharType="begin"/>
        </w:r>
        <w:r w:rsidR="00A12DE2">
          <w:rPr>
            <w:noProof/>
            <w:webHidden/>
          </w:rPr>
          <w:instrText xml:space="preserve"> PAGEREF _Toc238421356 \h </w:instrText>
        </w:r>
        <w:r w:rsidR="00A12DE2">
          <w:rPr>
            <w:noProof/>
            <w:webHidden/>
          </w:rPr>
        </w:r>
        <w:r w:rsidR="00A12DE2">
          <w:rPr>
            <w:noProof/>
            <w:webHidden/>
          </w:rPr>
          <w:fldChar w:fldCharType="separate"/>
        </w:r>
        <w:r w:rsidR="00A12DE2">
          <w:rPr>
            <w:noProof/>
            <w:webHidden/>
          </w:rPr>
          <w:t>8</w:t>
        </w:r>
        <w:r w:rsidR="00A12DE2">
          <w:rPr>
            <w:noProof/>
            <w:webHidden/>
          </w:rPr>
          <w:fldChar w:fldCharType="end"/>
        </w:r>
      </w:hyperlink>
    </w:p>
    <w:p w14:paraId="3D135740" w14:textId="54272512"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57" w:history="1">
        <w:r w:rsidRPr="009238F4">
          <w:rPr>
            <w:rStyle w:val="Hyperlink"/>
            <w:noProof/>
          </w:rPr>
          <w:t>Tabel I.2 Posisi penelitian disertasi ini relatif terhadap literatur terdahulu pada sembilan aspek pembanding. Tanda kurung di kolom kontribusi menunjukkan sumber empiris internal: Conf 1 dan Conf 2 (konferensi pendukung), J 1 (FSM), J 2 (SAE-BPFx).</w:t>
        </w:r>
        <w:r>
          <w:rPr>
            <w:noProof/>
            <w:webHidden/>
          </w:rPr>
          <w:tab/>
        </w:r>
        <w:r>
          <w:rPr>
            <w:noProof/>
            <w:webHidden/>
          </w:rPr>
          <w:fldChar w:fldCharType="begin"/>
        </w:r>
        <w:r>
          <w:rPr>
            <w:noProof/>
            <w:webHidden/>
          </w:rPr>
          <w:instrText xml:space="preserve"> PAGEREF _Toc238421357 \h </w:instrText>
        </w:r>
        <w:r>
          <w:rPr>
            <w:noProof/>
            <w:webHidden/>
          </w:rPr>
        </w:r>
        <w:r>
          <w:rPr>
            <w:noProof/>
            <w:webHidden/>
          </w:rPr>
          <w:fldChar w:fldCharType="separate"/>
        </w:r>
        <w:r>
          <w:rPr>
            <w:noProof/>
            <w:webHidden/>
          </w:rPr>
          <w:t>13</w:t>
        </w:r>
        <w:r>
          <w:rPr>
            <w:noProof/>
            <w:webHidden/>
          </w:rPr>
          <w:fldChar w:fldCharType="end"/>
        </w:r>
      </w:hyperlink>
    </w:p>
    <w:p w14:paraId="2A0714EF" w14:textId="52F7FF83"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58" w:history="1">
        <w:r w:rsidRPr="009238F4">
          <w:rPr>
            <w:rStyle w:val="Hyperlink"/>
            <w:noProof/>
          </w:rPr>
          <w:t xml:space="preserve">Tabel II.1 Ringkasan kinerja dan kemampuan interpretabilitas tiga model pendekatan algoritma klasifikasi </w:t>
        </w:r>
        <w:r w:rsidRPr="009238F4">
          <w:rPr>
            <w:rStyle w:val="Hyperlink"/>
            <w:i/>
            <w:iCs/>
            <w:noProof/>
          </w:rPr>
          <w:t>bearing</w:t>
        </w:r>
        <w:r w:rsidRPr="009238F4">
          <w:rPr>
            <w:rStyle w:val="Hyperlink"/>
            <w:noProof/>
          </w:rPr>
          <w:t xml:space="preserve"> pada </w:t>
        </w:r>
        <w:r w:rsidRPr="009238F4">
          <w:rPr>
            <w:rStyle w:val="Hyperlink"/>
            <w:i/>
            <w:noProof/>
          </w:rPr>
          <w:t>dataset</w:t>
        </w:r>
        <w:r w:rsidRPr="009238F4">
          <w:rPr>
            <w:rStyle w:val="Hyperlink"/>
            <w:noProof/>
          </w:rPr>
          <w:t xml:space="preserve"> CWRU, dengan baris perbandingan dari literatur eksternal ditandai (</w:t>
        </w:r>
        <m:oMath>
          <m:r>
            <m:rPr>
              <m:sty m:val="p"/>
            </m:rPr>
            <w:rPr>
              <w:rStyle w:val="Hyperlink"/>
              <w:rFonts w:ascii="Cambria Math" w:hAnsi="Cambria Math"/>
              <w:noProof/>
            </w:rPr>
            <m:t>*</m:t>
          </m:r>
        </m:oMath>
        <w:r w:rsidRPr="009238F4">
          <w:rPr>
            <w:rStyle w:val="Hyperlink"/>
            <w:noProof/>
          </w:rPr>
          <w:t>).</w:t>
        </w:r>
        <w:r>
          <w:rPr>
            <w:noProof/>
            <w:webHidden/>
          </w:rPr>
          <w:tab/>
        </w:r>
        <w:r>
          <w:rPr>
            <w:noProof/>
            <w:webHidden/>
          </w:rPr>
          <w:fldChar w:fldCharType="begin"/>
        </w:r>
        <w:r>
          <w:rPr>
            <w:noProof/>
            <w:webHidden/>
          </w:rPr>
          <w:instrText xml:space="preserve"> PAGEREF _Toc238421358 \h </w:instrText>
        </w:r>
        <w:r>
          <w:rPr>
            <w:noProof/>
            <w:webHidden/>
          </w:rPr>
        </w:r>
        <w:r>
          <w:rPr>
            <w:noProof/>
            <w:webHidden/>
          </w:rPr>
          <w:fldChar w:fldCharType="separate"/>
        </w:r>
        <w:r>
          <w:rPr>
            <w:noProof/>
            <w:webHidden/>
          </w:rPr>
          <w:t>41</w:t>
        </w:r>
        <w:r>
          <w:rPr>
            <w:noProof/>
            <w:webHidden/>
          </w:rPr>
          <w:fldChar w:fldCharType="end"/>
        </w:r>
      </w:hyperlink>
    </w:p>
    <w:p w14:paraId="6CBAD0C4" w14:textId="47149D63"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59" w:history="1">
        <w:r w:rsidRPr="009238F4">
          <w:rPr>
            <w:rStyle w:val="Hyperlink"/>
            <w:noProof/>
          </w:rPr>
          <w:t xml:space="preserve">Tabel II.2 Perbandingan tiga varian SHAP </w:t>
        </w:r>
        <w:r w:rsidRPr="009238F4">
          <w:rPr>
            <w:rStyle w:val="Hyperlink"/>
            <w:i/>
            <w:iCs/>
            <w:noProof/>
          </w:rPr>
          <w:t>explainer</w:t>
        </w:r>
        <w:r w:rsidRPr="009238F4">
          <w:rPr>
            <w:rStyle w:val="Hyperlink"/>
            <w:noProof/>
          </w:rPr>
          <w:t xml:space="preserve"> yang digunakan dalam penelitian ini. </w:t>
        </w:r>
        <w:r w:rsidRPr="009238F4">
          <w:rPr>
            <w:rStyle w:val="Hyperlink"/>
            <w:i/>
            <w:iCs/>
            <w:noProof/>
          </w:rPr>
          <w:t>Background</w:t>
        </w:r>
        <w:r w:rsidRPr="009238F4">
          <w:rPr>
            <w:rStyle w:val="Hyperlink"/>
            <w:noProof/>
          </w:rPr>
          <w:t xml:space="preserve"> = </w:t>
        </w:r>
        <w:r w:rsidRPr="009238F4">
          <w:rPr>
            <w:rStyle w:val="Hyperlink"/>
            <w:i/>
            <w:noProof/>
          </w:rPr>
          <w:t>dataset</w:t>
        </w:r>
        <w:r w:rsidRPr="009238F4">
          <w:rPr>
            <w:rStyle w:val="Hyperlink"/>
            <w:noProof/>
          </w:rPr>
          <w:t xml:space="preserve"> referensi yang diperlukan untuk menghitung nilai dasar.</w:t>
        </w:r>
        <w:r>
          <w:rPr>
            <w:noProof/>
            <w:webHidden/>
          </w:rPr>
          <w:tab/>
        </w:r>
        <w:r>
          <w:rPr>
            <w:noProof/>
            <w:webHidden/>
          </w:rPr>
          <w:fldChar w:fldCharType="begin"/>
        </w:r>
        <w:r>
          <w:rPr>
            <w:noProof/>
            <w:webHidden/>
          </w:rPr>
          <w:instrText xml:space="preserve"> PAGEREF _Toc238421359 \h </w:instrText>
        </w:r>
        <w:r>
          <w:rPr>
            <w:noProof/>
            <w:webHidden/>
          </w:rPr>
        </w:r>
        <w:r>
          <w:rPr>
            <w:noProof/>
            <w:webHidden/>
          </w:rPr>
          <w:fldChar w:fldCharType="separate"/>
        </w:r>
        <w:r>
          <w:rPr>
            <w:noProof/>
            <w:webHidden/>
          </w:rPr>
          <w:t>45</w:t>
        </w:r>
        <w:r>
          <w:rPr>
            <w:noProof/>
            <w:webHidden/>
          </w:rPr>
          <w:fldChar w:fldCharType="end"/>
        </w:r>
      </w:hyperlink>
    </w:p>
    <w:p w14:paraId="55E7D508" w14:textId="3D3DA6A0"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60" w:history="1">
        <w:r w:rsidRPr="009238F4">
          <w:rPr>
            <w:rStyle w:val="Hyperlink"/>
            <w:noProof/>
          </w:rPr>
          <w:t xml:space="preserve">Tabel II.3 Karakteristik tiga </w:t>
        </w:r>
        <w:r w:rsidRPr="009238F4">
          <w:rPr>
            <w:rStyle w:val="Hyperlink"/>
            <w:i/>
            <w:noProof/>
          </w:rPr>
          <w:t>dataset</w:t>
        </w:r>
        <w:r w:rsidRPr="009238F4">
          <w:rPr>
            <w:rStyle w:val="Hyperlink"/>
            <w:noProof/>
          </w:rPr>
          <w:t xml:space="preserve"> </w:t>
        </w:r>
        <w:r w:rsidRPr="009238F4">
          <w:rPr>
            <w:rStyle w:val="Hyperlink"/>
            <w:i/>
            <w:iCs/>
            <w:noProof/>
          </w:rPr>
          <w:t>benchmark</w:t>
        </w:r>
        <w:r w:rsidRPr="009238F4">
          <w:rPr>
            <w:rStyle w:val="Hyperlink"/>
            <w:noProof/>
          </w:rPr>
          <w:t xml:space="preserve"> prediksi </w:t>
        </w:r>
        <w:r w:rsidRPr="009238F4">
          <w:rPr>
            <w:rStyle w:val="Hyperlink"/>
            <w:i/>
            <w:noProof/>
          </w:rPr>
          <w:t>remaining useful life</w:t>
        </w:r>
        <w:r w:rsidRPr="009238F4">
          <w:rPr>
            <w:rStyle w:val="Hyperlink"/>
            <w:noProof/>
          </w:rPr>
          <w:t xml:space="preserve"> </w:t>
        </w:r>
        <w:r w:rsidRPr="009238F4">
          <w:rPr>
            <w:rStyle w:val="Hyperlink"/>
            <w:i/>
            <w:iCs/>
            <w:noProof/>
          </w:rPr>
          <w:t>rolling element bearing</w:t>
        </w:r>
        <w:r w:rsidRPr="009238F4">
          <w:rPr>
            <w:rStyle w:val="Hyperlink"/>
            <w:noProof/>
          </w:rPr>
          <w:t xml:space="preserve"> yang digunakan dalam penelitian ini.</w:t>
        </w:r>
        <w:r>
          <w:rPr>
            <w:noProof/>
            <w:webHidden/>
          </w:rPr>
          <w:tab/>
        </w:r>
        <w:r>
          <w:rPr>
            <w:noProof/>
            <w:webHidden/>
          </w:rPr>
          <w:fldChar w:fldCharType="begin"/>
        </w:r>
        <w:r>
          <w:rPr>
            <w:noProof/>
            <w:webHidden/>
          </w:rPr>
          <w:instrText xml:space="preserve"> PAGEREF _Toc238421360 \h </w:instrText>
        </w:r>
        <w:r>
          <w:rPr>
            <w:noProof/>
            <w:webHidden/>
          </w:rPr>
        </w:r>
        <w:r>
          <w:rPr>
            <w:noProof/>
            <w:webHidden/>
          </w:rPr>
          <w:fldChar w:fldCharType="separate"/>
        </w:r>
        <w:r>
          <w:rPr>
            <w:noProof/>
            <w:webHidden/>
          </w:rPr>
          <w:t>53</w:t>
        </w:r>
        <w:r>
          <w:rPr>
            <w:noProof/>
            <w:webHidden/>
          </w:rPr>
          <w:fldChar w:fldCharType="end"/>
        </w:r>
      </w:hyperlink>
    </w:p>
    <w:p w14:paraId="39E4680D" w14:textId="60F3DCBF"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61" w:history="1">
        <w:r w:rsidRPr="009238F4">
          <w:rPr>
            <w:rStyle w:val="Hyperlink"/>
            <w:noProof/>
          </w:rPr>
          <w:t xml:space="preserve">Tabel II.4 Pemaparan </w:t>
        </w:r>
        <w:r w:rsidRPr="009238F4">
          <w:rPr>
            <w:rStyle w:val="Hyperlink"/>
            <w:i/>
            <w:iCs/>
            <w:noProof/>
          </w:rPr>
          <w:t>state of the art</w:t>
        </w:r>
        <w:r w:rsidRPr="009238F4">
          <w:rPr>
            <w:rStyle w:val="Hyperlink"/>
            <w:noProof/>
          </w:rPr>
          <w:t xml:space="preserve"> (SoTA) penelitian perawatan prediktif (PdM) </w:t>
        </w:r>
        <w:r w:rsidRPr="009238F4">
          <w:rPr>
            <w:rStyle w:val="Hyperlink"/>
            <w:i/>
            <w:iCs/>
            <w:noProof/>
          </w:rPr>
          <w:t>bearing</w:t>
        </w:r>
        <w:r w:rsidRPr="009238F4">
          <w:rPr>
            <w:rStyle w:val="Hyperlink"/>
            <w:noProof/>
          </w:rPr>
          <w:t xml:space="preserve"> dan posisi penelitian disertasi ini, dikelompokkan dalam lima grup tematik (A–E) ditambah karya internal (Grup F).</w:t>
        </w:r>
        <w:r>
          <w:rPr>
            <w:noProof/>
            <w:webHidden/>
          </w:rPr>
          <w:tab/>
        </w:r>
        <w:r>
          <w:rPr>
            <w:noProof/>
            <w:webHidden/>
          </w:rPr>
          <w:fldChar w:fldCharType="begin"/>
        </w:r>
        <w:r>
          <w:rPr>
            <w:noProof/>
            <w:webHidden/>
          </w:rPr>
          <w:instrText xml:space="preserve"> PAGEREF _Toc238421361 \h </w:instrText>
        </w:r>
        <w:r>
          <w:rPr>
            <w:noProof/>
            <w:webHidden/>
          </w:rPr>
        </w:r>
        <w:r>
          <w:rPr>
            <w:noProof/>
            <w:webHidden/>
          </w:rPr>
          <w:fldChar w:fldCharType="separate"/>
        </w:r>
        <w:r>
          <w:rPr>
            <w:noProof/>
            <w:webHidden/>
          </w:rPr>
          <w:t>60</w:t>
        </w:r>
        <w:r>
          <w:rPr>
            <w:noProof/>
            <w:webHidden/>
          </w:rPr>
          <w:fldChar w:fldCharType="end"/>
        </w:r>
      </w:hyperlink>
    </w:p>
    <w:p w14:paraId="0A7893E4" w14:textId="7158D8AA"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62" w:history="1">
        <w:r w:rsidRPr="009238F4">
          <w:rPr>
            <w:rStyle w:val="Hyperlink"/>
            <w:noProof/>
          </w:rPr>
          <w:t xml:space="preserve">Tabel III.1 Ringkasan karakteristik tiga dataset yang digunakan</w:t>
        </w:r>
        <w:r w:rsidRPr="009238F4">
          <w:rPr>
            <w:rStyle w:val="Hyperlink"/>
            <w:i/>
            <w:noProof/>
          </w:rPr>
          <w:t xml:space="preserve"/>
        </w:r>
        <w:r w:rsidRPr="009238F4">
          <w:rPr>
            <w:rStyle w:val="Hyperlink"/>
            <w:noProof/>
          </w:rPr>
          <w:t xml:space="preserve"> dalam penelitian.</w:t>
        </w:r>
        <w:r>
          <w:rPr>
            <w:noProof/>
            <w:webHidden/>
          </w:rPr>
          <w:tab/>
        </w:r>
        <w:r>
          <w:rPr>
            <w:noProof/>
            <w:webHidden/>
          </w:rPr>
          <w:fldChar w:fldCharType="begin"/>
        </w:r>
        <w:r>
          <w:rPr>
            <w:noProof/>
            <w:webHidden/>
          </w:rPr>
          <w:instrText xml:space="preserve"> PAGEREF _Toc238421362 \h </w:instrText>
        </w:r>
        <w:r>
          <w:rPr>
            <w:noProof/>
            <w:webHidden/>
          </w:rPr>
        </w:r>
        <w:r>
          <w:rPr>
            <w:noProof/>
            <w:webHidden/>
          </w:rPr>
          <w:fldChar w:fldCharType="separate"/>
        </w:r>
        <w:r>
          <w:rPr>
            <w:noProof/>
            <w:webHidden/>
          </w:rPr>
          <w:t>70</w:t>
        </w:r>
        <w:r>
          <w:rPr>
            <w:noProof/>
            <w:webHidden/>
          </w:rPr>
          <w:fldChar w:fldCharType="end"/>
        </w:r>
      </w:hyperlink>
    </w:p>
    <w:p w14:paraId="4ECE4B26" w14:textId="6B052B6D"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63" w:history="1">
        <w:r w:rsidRPr="009238F4">
          <w:rPr>
            <w:rStyle w:val="Hyperlink"/>
            <w:noProof/>
          </w:rPr>
          <w:t xml:space="preserve">Tabel III.2 Sepuluh kelas kondisi </w:t>
        </w:r>
        <w:r w:rsidRPr="009238F4">
          <w:rPr>
            <w:rStyle w:val="Hyperlink"/>
            <w:i/>
            <w:noProof/>
          </w:rPr>
          <w:t>dataset</w:t>
        </w:r>
        <w:r w:rsidRPr="009238F4">
          <w:rPr>
            <w:rStyle w:val="Hyperlink"/>
            <w:noProof/>
          </w:rPr>
          <w:t xml:space="preserve"> CWRU, lokasi, tingkat keparahan, dan jumlah sampel setelah </w:t>
        </w:r>
        <w:r w:rsidRPr="009238F4">
          <w:rPr>
            <w:rStyle w:val="Hyperlink"/>
            <w:i/>
            <w:iCs/>
            <w:noProof/>
          </w:rPr>
          <w:t>temporal split</w:t>
        </w:r>
        <w:r w:rsidRPr="009238F4">
          <w:rPr>
            <w:rStyle w:val="Hyperlink"/>
            <w:noProof/>
          </w:rPr>
          <w:t xml:space="preserve"> 54/13/33% (124/31/75 per kelas).</w:t>
        </w:r>
        <w:r>
          <w:rPr>
            <w:noProof/>
            <w:webHidden/>
          </w:rPr>
          <w:tab/>
        </w:r>
        <w:r>
          <w:rPr>
            <w:noProof/>
            <w:webHidden/>
          </w:rPr>
          <w:fldChar w:fldCharType="begin"/>
        </w:r>
        <w:r>
          <w:rPr>
            <w:noProof/>
            <w:webHidden/>
          </w:rPr>
          <w:instrText xml:space="preserve"> PAGEREF _Toc238421363 \h </w:instrText>
        </w:r>
        <w:r>
          <w:rPr>
            <w:noProof/>
            <w:webHidden/>
          </w:rPr>
        </w:r>
        <w:r>
          <w:rPr>
            <w:noProof/>
            <w:webHidden/>
          </w:rPr>
          <w:fldChar w:fldCharType="separate"/>
        </w:r>
        <w:r>
          <w:rPr>
            <w:noProof/>
            <w:webHidden/>
          </w:rPr>
          <w:t>71</w:t>
        </w:r>
        <w:r>
          <w:rPr>
            <w:noProof/>
            <w:webHidden/>
          </w:rPr>
          <w:fldChar w:fldCharType="end"/>
        </w:r>
      </w:hyperlink>
    </w:p>
    <w:p w14:paraId="5B25C8EB" w14:textId="3AF1BD39"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64" w:history="1">
        <w:r w:rsidRPr="009238F4">
          <w:rPr>
            <w:rStyle w:val="Hyperlink"/>
            <w:noProof/>
          </w:rPr>
          <w:t xml:space="preserve">Tabel III.3 Karakteristik </w:t>
        </w:r>
        <w:r w:rsidRPr="009238F4">
          <w:rPr>
            <w:rStyle w:val="Hyperlink"/>
            <w:i/>
            <w:noProof/>
          </w:rPr>
          <w:t>dataset</w:t>
        </w:r>
        <w:r w:rsidRPr="009238F4">
          <w:rPr>
            <w:rStyle w:val="Hyperlink"/>
            <w:noProof/>
          </w:rPr>
          <w:t xml:space="preserve"> PHM2012 (FEMTO-PRONOSTIA).</w:t>
        </w:r>
        <w:r>
          <w:rPr>
            <w:noProof/>
            <w:webHidden/>
          </w:rPr>
          <w:tab/>
        </w:r>
        <w:r>
          <w:rPr>
            <w:noProof/>
            <w:webHidden/>
          </w:rPr>
          <w:fldChar w:fldCharType="begin"/>
        </w:r>
        <w:r>
          <w:rPr>
            <w:noProof/>
            <w:webHidden/>
          </w:rPr>
          <w:instrText xml:space="preserve"> PAGEREF _Toc238421364 \h </w:instrText>
        </w:r>
        <w:r>
          <w:rPr>
            <w:noProof/>
            <w:webHidden/>
          </w:rPr>
        </w:r>
        <w:r>
          <w:rPr>
            <w:noProof/>
            <w:webHidden/>
          </w:rPr>
          <w:fldChar w:fldCharType="separate"/>
        </w:r>
        <w:r>
          <w:rPr>
            <w:noProof/>
            <w:webHidden/>
          </w:rPr>
          <w:t>72</w:t>
        </w:r>
        <w:r>
          <w:rPr>
            <w:noProof/>
            <w:webHidden/>
          </w:rPr>
          <w:fldChar w:fldCharType="end"/>
        </w:r>
      </w:hyperlink>
    </w:p>
    <w:p w14:paraId="5399D096" w14:textId="5FF63DF9"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65" w:history="1">
        <w:r w:rsidRPr="009238F4">
          <w:rPr>
            <w:rStyle w:val="Hyperlink"/>
            <w:noProof/>
          </w:rPr>
          <w:t>Tabel III.4 Pembagian set data PHM2012 (</w:t>
        </w:r>
        <w:r w:rsidRPr="009238F4">
          <w:rPr>
            <w:rStyle w:val="Hyperlink"/>
            <w:i/>
            <w:noProof/>
          </w:rPr>
          <w:t>bearing</w:t>
        </w:r>
        <w:r w:rsidRPr="009238F4">
          <w:rPr>
            <w:rStyle w:val="Hyperlink"/>
            <w:noProof/>
          </w:rPr>
          <w:t>-wise).</w:t>
        </w:r>
        <w:r>
          <w:rPr>
            <w:noProof/>
            <w:webHidden/>
          </w:rPr>
          <w:tab/>
        </w:r>
        <w:r>
          <w:rPr>
            <w:noProof/>
            <w:webHidden/>
          </w:rPr>
          <w:fldChar w:fldCharType="begin"/>
        </w:r>
        <w:r>
          <w:rPr>
            <w:noProof/>
            <w:webHidden/>
          </w:rPr>
          <w:instrText xml:space="preserve"> PAGEREF _Toc238421365 \h </w:instrText>
        </w:r>
        <w:r>
          <w:rPr>
            <w:noProof/>
            <w:webHidden/>
          </w:rPr>
        </w:r>
        <w:r>
          <w:rPr>
            <w:noProof/>
            <w:webHidden/>
          </w:rPr>
          <w:fldChar w:fldCharType="separate"/>
        </w:r>
        <w:r>
          <w:rPr>
            <w:noProof/>
            <w:webHidden/>
          </w:rPr>
          <w:t>74</w:t>
        </w:r>
        <w:r>
          <w:rPr>
            <w:noProof/>
            <w:webHidden/>
          </w:rPr>
          <w:fldChar w:fldCharType="end"/>
        </w:r>
      </w:hyperlink>
    </w:p>
    <w:p w14:paraId="4EE3F5F0" w14:textId="1698A904"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66" w:history="1">
        <w:r w:rsidRPr="009238F4">
          <w:rPr>
            <w:rStyle w:val="Hyperlink"/>
            <w:noProof/>
          </w:rPr>
          <w:t xml:space="preserve">Tabel III.5 Karakteristik </w:t>
        </w:r>
        <w:r w:rsidRPr="009238F4">
          <w:rPr>
            <w:rStyle w:val="Hyperlink"/>
            <w:i/>
            <w:noProof/>
          </w:rPr>
          <w:t>dataset</w:t>
        </w:r>
        <w:r w:rsidRPr="009238F4">
          <w:rPr>
            <w:rStyle w:val="Hyperlink"/>
            <w:noProof/>
          </w:rPr>
          <w:t xml:space="preserve"> XJTU-SY.</w:t>
        </w:r>
        <w:r>
          <w:rPr>
            <w:noProof/>
            <w:webHidden/>
          </w:rPr>
          <w:tab/>
        </w:r>
        <w:r>
          <w:rPr>
            <w:noProof/>
            <w:webHidden/>
          </w:rPr>
          <w:fldChar w:fldCharType="begin"/>
        </w:r>
        <w:r>
          <w:rPr>
            <w:noProof/>
            <w:webHidden/>
          </w:rPr>
          <w:instrText xml:space="preserve"> PAGEREF _Toc238421366 \h </w:instrText>
        </w:r>
        <w:r>
          <w:rPr>
            <w:noProof/>
            <w:webHidden/>
          </w:rPr>
        </w:r>
        <w:r>
          <w:rPr>
            <w:noProof/>
            <w:webHidden/>
          </w:rPr>
          <w:fldChar w:fldCharType="separate"/>
        </w:r>
        <w:r>
          <w:rPr>
            <w:noProof/>
            <w:webHidden/>
          </w:rPr>
          <w:t>75</w:t>
        </w:r>
        <w:r>
          <w:rPr>
            <w:noProof/>
            <w:webHidden/>
          </w:rPr>
          <w:fldChar w:fldCharType="end"/>
        </w:r>
      </w:hyperlink>
    </w:p>
    <w:p w14:paraId="1A5EE429" w14:textId="71D4EA4B"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67" w:history="1">
        <w:r w:rsidRPr="009238F4">
          <w:rPr>
            <w:rStyle w:val="Hyperlink"/>
            <w:noProof/>
          </w:rPr>
          <w:t>Tabel III.6 Pembagian set data XJTU-SY (</w:t>
        </w:r>
        <w:r w:rsidRPr="009238F4">
          <w:rPr>
            <w:rStyle w:val="Hyperlink"/>
            <w:i/>
            <w:noProof/>
          </w:rPr>
          <w:t>bearing</w:t>
        </w:r>
        <w:r w:rsidRPr="009238F4">
          <w:rPr>
            <w:rStyle w:val="Hyperlink"/>
            <w:noProof/>
          </w:rPr>
          <w:t>-wise, 3 kondisi operasi).</w:t>
        </w:r>
        <w:r>
          <w:rPr>
            <w:noProof/>
            <w:webHidden/>
          </w:rPr>
          <w:tab/>
        </w:r>
        <w:r>
          <w:rPr>
            <w:noProof/>
            <w:webHidden/>
          </w:rPr>
          <w:fldChar w:fldCharType="begin"/>
        </w:r>
        <w:r>
          <w:rPr>
            <w:noProof/>
            <w:webHidden/>
          </w:rPr>
          <w:instrText xml:space="preserve"> PAGEREF _Toc238421367 \h </w:instrText>
        </w:r>
        <w:r>
          <w:rPr>
            <w:noProof/>
            <w:webHidden/>
          </w:rPr>
        </w:r>
        <w:r>
          <w:rPr>
            <w:noProof/>
            <w:webHidden/>
          </w:rPr>
          <w:fldChar w:fldCharType="separate"/>
        </w:r>
        <w:r>
          <w:rPr>
            <w:noProof/>
            <w:webHidden/>
          </w:rPr>
          <w:t>76</w:t>
        </w:r>
        <w:r>
          <w:rPr>
            <w:noProof/>
            <w:webHidden/>
          </w:rPr>
          <w:fldChar w:fldCharType="end"/>
        </w:r>
      </w:hyperlink>
    </w:p>
    <w:p w14:paraId="4563C8EB" w14:textId="32A8B35F"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68" w:history="1">
        <w:r w:rsidRPr="009238F4">
          <w:rPr>
            <w:rStyle w:val="Hyperlink"/>
            <w:noProof/>
          </w:rPr>
          <w:t>Tabel III.7 Infrastruktur komputasi yang digunakan dalam seluruh eksperimen diagnostik dan prognostik.</w:t>
        </w:r>
        <w:r>
          <w:rPr>
            <w:noProof/>
            <w:webHidden/>
          </w:rPr>
          <w:tab/>
        </w:r>
        <w:r>
          <w:rPr>
            <w:noProof/>
            <w:webHidden/>
          </w:rPr>
          <w:fldChar w:fldCharType="begin"/>
        </w:r>
        <w:r>
          <w:rPr>
            <w:noProof/>
            <w:webHidden/>
          </w:rPr>
          <w:instrText xml:space="preserve"> PAGEREF _Toc238421368 \h </w:instrText>
        </w:r>
        <w:r>
          <w:rPr>
            <w:noProof/>
            <w:webHidden/>
          </w:rPr>
        </w:r>
        <w:r>
          <w:rPr>
            <w:noProof/>
            <w:webHidden/>
          </w:rPr>
          <w:fldChar w:fldCharType="separate"/>
        </w:r>
        <w:r>
          <w:rPr>
            <w:noProof/>
            <w:webHidden/>
          </w:rPr>
          <w:t>95</w:t>
        </w:r>
        <w:r>
          <w:rPr>
            <w:noProof/>
            <w:webHidden/>
          </w:rPr>
          <w:fldChar w:fldCharType="end"/>
        </w:r>
      </w:hyperlink>
    </w:p>
    <w:p w14:paraId="201FB8EA" w14:textId="5621D646"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69" w:history="1">
        <w:r w:rsidRPr="009238F4">
          <w:rPr>
            <w:rStyle w:val="Hyperlink"/>
            <w:noProof/>
          </w:rPr>
          <w:t xml:space="preserve">Tabel IV.1 Akurasi uji model berbasis </w:t>
        </w:r>
        <w:r w:rsidRPr="009238F4">
          <w:rPr>
            <w:rStyle w:val="Hyperlink"/>
            <w:i/>
            <w:noProof/>
          </w:rPr>
          <w:t>kernel</w:t>
        </w:r>
        <w:r w:rsidRPr="009238F4">
          <w:rPr>
            <w:rStyle w:val="Hyperlink"/>
            <w:noProof/>
          </w:rPr>
          <w:t xml:space="preserve"> pada </w:t>
        </w:r>
        <w:r w:rsidRPr="009238F4">
          <w:rPr>
            <w:rStyle w:val="Hyperlink"/>
            <w:i/>
            <w:noProof/>
          </w:rPr>
          <w:t>dataset</w:t>
        </w:r>
        <w:r w:rsidRPr="009238F4">
          <w:rPr>
            <w:rStyle w:val="Hyperlink"/>
            <w:noProof/>
          </w:rPr>
          <w:t xml:space="preserve"> CWRU sepuluh kelas.</w:t>
        </w:r>
        <w:r>
          <w:rPr>
            <w:noProof/>
            <w:webHidden/>
          </w:rPr>
          <w:tab/>
        </w:r>
        <w:r>
          <w:rPr>
            <w:noProof/>
            <w:webHidden/>
          </w:rPr>
          <w:fldChar w:fldCharType="begin"/>
        </w:r>
        <w:r>
          <w:rPr>
            <w:noProof/>
            <w:webHidden/>
          </w:rPr>
          <w:instrText xml:space="preserve"> PAGEREF _Toc238421369 \h </w:instrText>
        </w:r>
        <w:r>
          <w:rPr>
            <w:noProof/>
            <w:webHidden/>
          </w:rPr>
        </w:r>
        <w:r>
          <w:rPr>
            <w:noProof/>
            <w:webHidden/>
          </w:rPr>
          <w:fldChar w:fldCharType="separate"/>
        </w:r>
        <w:r>
          <w:rPr>
            <w:noProof/>
            <w:webHidden/>
          </w:rPr>
          <w:t>110</w:t>
        </w:r>
        <w:r>
          <w:rPr>
            <w:noProof/>
            <w:webHidden/>
          </w:rPr>
          <w:fldChar w:fldCharType="end"/>
        </w:r>
      </w:hyperlink>
    </w:p>
    <w:p w14:paraId="7C059ECE" w14:textId="32D93DE6"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70" w:history="1">
        <w:r w:rsidRPr="009238F4">
          <w:rPr>
            <w:rStyle w:val="Hyperlink"/>
            <w:noProof/>
          </w:rPr>
          <w:t xml:space="preserve">Tabel IV.2 Akurasi uji algoritma berbasis tree pada </w:t>
        </w:r>
        <w:r w:rsidRPr="009238F4">
          <w:rPr>
            <w:rStyle w:val="Hyperlink"/>
            <w:i/>
            <w:noProof/>
          </w:rPr>
          <w:t>dataset</w:t>
        </w:r>
        <w:r w:rsidRPr="009238F4">
          <w:rPr>
            <w:rStyle w:val="Hyperlink"/>
            <w:noProof/>
          </w:rPr>
          <w:t xml:space="preserve"> CWRU sepuluh kelas.</w:t>
        </w:r>
        <w:r>
          <w:rPr>
            <w:noProof/>
            <w:webHidden/>
          </w:rPr>
          <w:tab/>
        </w:r>
        <w:r>
          <w:rPr>
            <w:noProof/>
            <w:webHidden/>
          </w:rPr>
          <w:fldChar w:fldCharType="begin"/>
        </w:r>
        <w:r>
          <w:rPr>
            <w:noProof/>
            <w:webHidden/>
          </w:rPr>
          <w:instrText xml:space="preserve"> PAGEREF _Toc238421370 \h </w:instrText>
        </w:r>
        <w:r>
          <w:rPr>
            <w:noProof/>
            <w:webHidden/>
          </w:rPr>
        </w:r>
        <w:r>
          <w:rPr>
            <w:noProof/>
            <w:webHidden/>
          </w:rPr>
          <w:fldChar w:fldCharType="separate"/>
        </w:r>
        <w:r>
          <w:rPr>
            <w:noProof/>
            <w:webHidden/>
          </w:rPr>
          <w:t>112</w:t>
        </w:r>
        <w:r>
          <w:rPr>
            <w:noProof/>
            <w:webHidden/>
          </w:rPr>
          <w:fldChar w:fldCharType="end"/>
        </w:r>
      </w:hyperlink>
    </w:p>
    <w:p w14:paraId="7EAA2EB5" w14:textId="5079A28E"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71" w:history="1">
        <w:r w:rsidRPr="009238F4">
          <w:rPr>
            <w:rStyle w:val="Hyperlink"/>
            <w:noProof/>
          </w:rPr>
          <w:t xml:space="preserve">Tabel IV.3 Kinerja WDCNN Varian A pada </w:t>
        </w:r>
        <w:r w:rsidRPr="009238F4">
          <w:rPr>
            <w:rStyle w:val="Hyperlink"/>
            <w:i/>
            <w:noProof/>
          </w:rPr>
          <w:t>dataset</w:t>
        </w:r>
        <w:r w:rsidRPr="009238F4">
          <w:rPr>
            <w:rStyle w:val="Hyperlink"/>
            <w:noProof/>
          </w:rPr>
          <w:t xml:space="preserve"> CWRU sepuluh kelas (</w:t>
        </w:r>
        <w:r w:rsidRPr="009238F4">
          <w:rPr>
            <w:rStyle w:val="Hyperlink"/>
            <w:i/>
            <w:iCs/>
            <w:noProof/>
          </w:rPr>
          <w:t>test set</w:t>
        </w:r>
        <w:r w:rsidRPr="009238F4">
          <w:rPr>
            <w:rStyle w:val="Hyperlink"/>
            <w:noProof/>
          </w:rPr>
          <w:t xml:space="preserve"> 750 sampel).</w:t>
        </w:r>
        <w:r>
          <w:rPr>
            <w:noProof/>
            <w:webHidden/>
          </w:rPr>
          <w:tab/>
        </w:r>
        <w:r>
          <w:rPr>
            <w:noProof/>
            <w:webHidden/>
          </w:rPr>
          <w:fldChar w:fldCharType="begin"/>
        </w:r>
        <w:r>
          <w:rPr>
            <w:noProof/>
            <w:webHidden/>
          </w:rPr>
          <w:instrText xml:space="preserve"> PAGEREF _Toc238421371 \h </w:instrText>
        </w:r>
        <w:r>
          <w:rPr>
            <w:noProof/>
            <w:webHidden/>
          </w:rPr>
        </w:r>
        <w:r>
          <w:rPr>
            <w:noProof/>
            <w:webHidden/>
          </w:rPr>
          <w:fldChar w:fldCharType="separate"/>
        </w:r>
        <w:r>
          <w:rPr>
            <w:noProof/>
            <w:webHidden/>
          </w:rPr>
          <w:t>114</w:t>
        </w:r>
        <w:r>
          <w:rPr>
            <w:noProof/>
            <w:webHidden/>
          </w:rPr>
          <w:fldChar w:fldCharType="end"/>
        </w:r>
      </w:hyperlink>
    </w:p>
    <w:p w14:paraId="61CEC8EB" w14:textId="63D93B5E"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72" w:history="1">
        <w:r w:rsidRPr="009238F4">
          <w:rPr>
            <w:rStyle w:val="Hyperlink"/>
            <w:noProof/>
          </w:rPr>
          <w:t>Tabel IV.4 Metrik validasi FSM</w:t>
        </w:r>
        <m:oMath>
          <m:r>
            <w:rPr>
              <w:rStyle w:val="Hyperlink"/>
              <w:rFonts w:ascii="Cambria Math" w:hAnsi="Cambria Math"/>
              <w:noProof/>
            </w:rPr>
            <m:t>​</m:t>
          </m:r>
          <m:r>
            <m:rPr>
              <m:nor/>
            </m:rPr>
            <w:rPr>
              <w:rStyle w:val="Hyperlink"/>
              <w:noProof/>
            </w:rPr>
            <m:t>abs</m:t>
          </m:r>
        </m:oMath>
        <w:r w:rsidRPr="009238F4">
          <w:rPr>
            <w:rStyle w:val="Hyperlink"/>
            <w:noProof/>
          </w:rPr>
          <w:t xml:space="preserve"> Varian A (BN aktif) rata-rata sepuluh kelas CWRU pada analisis utama (300 </w:t>
        </w:r>
        <w:r w:rsidRPr="009238F4">
          <w:rPr>
            <w:rStyle w:val="Hyperlink"/>
            <w:i/>
            <w:iCs/>
            <w:noProof/>
          </w:rPr>
          <w:t>background</w:t>
        </w:r>
        <w:r w:rsidRPr="009238F4">
          <w:rPr>
            <w:rStyle w:val="Hyperlink"/>
            <w:noProof/>
          </w:rPr>
          <w:t xml:space="preserve"> / 500 sampel uji). Nilai lebih tinggi lebih baik untuk ketiga metrik.</w:t>
        </w:r>
        <w:r>
          <w:rPr>
            <w:noProof/>
            <w:webHidden/>
          </w:rPr>
          <w:tab/>
        </w:r>
        <w:r>
          <w:rPr>
            <w:noProof/>
            <w:webHidden/>
          </w:rPr>
          <w:fldChar w:fldCharType="begin"/>
        </w:r>
        <w:r>
          <w:rPr>
            <w:noProof/>
            <w:webHidden/>
          </w:rPr>
          <w:instrText xml:space="preserve"> PAGEREF _Toc238421372 \h </w:instrText>
        </w:r>
        <w:r>
          <w:rPr>
            <w:noProof/>
            <w:webHidden/>
          </w:rPr>
        </w:r>
        <w:r>
          <w:rPr>
            <w:noProof/>
            <w:webHidden/>
          </w:rPr>
          <w:fldChar w:fldCharType="separate"/>
        </w:r>
        <w:r>
          <w:rPr>
            <w:noProof/>
            <w:webHidden/>
          </w:rPr>
          <w:t>119</w:t>
        </w:r>
        <w:r>
          <w:rPr>
            <w:noProof/>
            <w:webHidden/>
          </w:rPr>
          <w:fldChar w:fldCharType="end"/>
        </w:r>
      </w:hyperlink>
    </w:p>
    <w:p w14:paraId="54FEC041" w14:textId="424876E8"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73" w:history="1">
        <w:r w:rsidRPr="009238F4">
          <w:rPr>
            <w:rStyle w:val="Hyperlink"/>
            <w:noProof/>
          </w:rPr>
          <w:t>Tabel IV.5 Ringkasan metrik kinerja dan interpretabilitas FSM</w:t>
        </w:r>
        <m:oMath>
          <m:r>
            <w:rPr>
              <w:rStyle w:val="Hyperlink"/>
              <w:rFonts w:ascii="Cambria Math" w:hAnsi="Cambria Math"/>
              <w:noProof/>
            </w:rPr>
            <m:t>​</m:t>
          </m:r>
          <m:r>
            <m:rPr>
              <m:nor/>
            </m:rPr>
            <w:rPr>
              <w:rStyle w:val="Hyperlink"/>
              <w:noProof/>
            </w:rPr>
            <m:t>abs</m:t>
          </m:r>
        </m:oMath>
        <w:r w:rsidRPr="009238F4">
          <w:rPr>
            <w:rStyle w:val="Hyperlink"/>
            <w:noProof/>
          </w:rPr>
          <w:t xml:space="preserve"> tiga varian WDCNN. Akurasi diperoleh dari protokol ablasi terkontrol (pelatihan 50 </w:t>
        </w:r>
        <w:r w:rsidRPr="009238F4">
          <w:rPr>
            <w:rStyle w:val="Hyperlink"/>
            <w:i/>
            <w:iCs/>
            <w:noProof/>
          </w:rPr>
          <w:t>epoch</w:t>
        </w:r>
        <w:r w:rsidRPr="009238F4">
          <w:rPr>
            <w:rStyle w:val="Hyperlink"/>
            <w:noProof/>
          </w:rPr>
          <w:t xml:space="preserve"> tanpa </w:t>
        </w:r>
        <w:r w:rsidRPr="009238F4">
          <w:rPr>
            <w:rStyle w:val="Hyperlink"/>
            <w:i/>
            <w:iCs/>
            <w:noProof/>
          </w:rPr>
          <w:t>early stopping</w:t>
        </w:r>
        <w:r w:rsidRPr="009238F4">
          <w:rPr>
            <w:rStyle w:val="Hyperlink"/>
            <w:noProof/>
          </w:rPr>
          <w:t xml:space="preserve">, konfigurasi optimizer identik), sehingga sedikit berbeda dari akurasi uji Varian A = 99,87% pada Tabel IV.3 yang menggunakan </w:t>
        </w:r>
        <w:r w:rsidRPr="009238F4">
          <w:rPr>
            <w:rStyle w:val="Hyperlink"/>
            <w:i/>
            <w:iCs/>
            <w:noProof/>
          </w:rPr>
          <w:t>early stopping</w:t>
        </w:r>
        <w:r w:rsidRPr="009238F4">
          <w:rPr>
            <w:rStyle w:val="Hyperlink"/>
            <w:noProof/>
          </w:rPr>
          <w:t xml:space="preserve">. Kolom </w:t>
        </w:r>
        <w:r w:rsidRPr="009238F4">
          <w:rPr>
            <w:rStyle w:val="Hyperlink"/>
            <w:b/>
            <w:bCs/>
            <w:noProof/>
          </w:rPr>
          <w:t>F1</w:t>
        </w:r>
        <w:r w:rsidRPr="009238F4">
          <w:rPr>
            <w:rStyle w:val="Hyperlink"/>
            <w:noProof/>
          </w:rPr>
          <w:t xml:space="preserve"> adalah F1 makro; kolom </w:t>
        </w:r>
        <w:r w:rsidRPr="009238F4">
          <w:rPr>
            <w:rStyle w:val="Hyperlink"/>
            <w:b/>
            <w:bCs/>
            <w:noProof/>
          </w:rPr>
          <w:t>Param.</w:t>
        </w:r>
        <w:r w:rsidRPr="009238F4">
          <w:rPr>
            <w:rStyle w:val="Hyperlink"/>
            <w:noProof/>
          </w:rPr>
          <w:t xml:space="preserve"> adalah jumlah parameter </w:t>
        </w:r>
        <w:r w:rsidRPr="009238F4">
          <w:rPr>
            <w:rStyle w:val="Hyperlink"/>
            <w:noProof/>
          </w:rPr>
          <w:lastRenderedPageBreak/>
          <w:t xml:space="preserve">terlatih; kolom </w:t>
        </w:r>
        <w:r w:rsidRPr="009238F4">
          <w:rPr>
            <w:rStyle w:val="Hyperlink"/>
            <w:b/>
            <w:bCs/>
            <w:noProof/>
          </w:rPr>
          <w:t>Disk.</w:t>
        </w:r>
        <w:r w:rsidRPr="009238F4">
          <w:rPr>
            <w:rStyle w:val="Hyperlink"/>
            <w:noProof/>
          </w:rPr>
          <w:t xml:space="preserve"> dan </w:t>
        </w:r>
        <w:r w:rsidRPr="009238F4">
          <w:rPr>
            <w:rStyle w:val="Hyperlink"/>
            <w:b/>
            <w:bCs/>
            <w:noProof/>
          </w:rPr>
          <w:t>Stab.</w:t>
        </w:r>
        <w:r w:rsidRPr="009238F4">
          <w:rPr>
            <w:rStyle w:val="Hyperlink"/>
            <w:noProof/>
          </w:rPr>
          <w:t xml:space="preserve"> adalah diskriminabilitas dan </w:t>
        </w:r>
        <w:r w:rsidRPr="009238F4">
          <w:rPr>
            <w:rStyle w:val="Hyperlink"/>
            <w:i/>
            <w:iCs/>
            <w:noProof/>
          </w:rPr>
          <w:t>split-half stability</w:t>
        </w:r>
        <w:r w:rsidRPr="009238F4">
          <w:rPr>
            <w:rStyle w:val="Hyperlink"/>
            <w:noProof/>
          </w:rPr>
          <w:t xml:space="preserve"> FSM</w:t>
        </w:r>
        <m:oMath>
          <m:r>
            <w:rPr>
              <w:rStyle w:val="Hyperlink"/>
              <w:rFonts w:ascii="Cambria Math" w:hAnsi="Cambria Math"/>
              <w:noProof/>
            </w:rPr>
            <m:t>​</m:t>
          </m:r>
          <m:r>
            <m:rPr>
              <m:nor/>
            </m:rPr>
            <w:rPr>
              <w:rStyle w:val="Hyperlink"/>
              <w:noProof/>
            </w:rPr>
            <m:t>abs</m:t>
          </m:r>
        </m:oMath>
        <w:r w:rsidRPr="009238F4">
          <w:rPr>
            <w:rStyle w:val="Hyperlink"/>
            <w:noProof/>
          </w:rPr>
          <w:t xml:space="preserve"> yang dihitung pada subset SHAP tereduksi (30 </w:t>
        </w:r>
        <w:r w:rsidRPr="009238F4">
          <w:rPr>
            <w:rStyle w:val="Hyperlink"/>
            <w:i/>
            <w:iCs/>
            <w:noProof/>
          </w:rPr>
          <w:t>background</w:t>
        </w:r>
        <w:r w:rsidRPr="009238F4">
          <w:rPr>
            <w:rStyle w:val="Hyperlink"/>
            <w:noProof/>
          </w:rPr>
          <w:t xml:space="preserve"> / 50 sampel uji) untuk efisiensi, sehingga tidak langsung sebanding dengan nilai analisis utama pada Tabel IV.4. Tanda </w:t>
        </w:r>
        <m:oMath>
          <m:r>
            <m:rPr>
              <m:sty m:val="p"/>
            </m:rPr>
            <w:rPr>
              <w:rStyle w:val="Hyperlink"/>
              <w:rFonts w:ascii="Cambria Math" w:hAnsi="Cambria Math"/>
              <w:noProof/>
            </w:rPr>
            <m:t>↑</m:t>
          </m:r>
        </m:oMath>
        <w:r w:rsidRPr="009238F4">
          <w:rPr>
            <w:rStyle w:val="Hyperlink"/>
            <w:noProof/>
          </w:rPr>
          <w:t xml:space="preserve"> berarti nilai lebih tinggi lebih baik.</w:t>
        </w:r>
        <w:r>
          <w:rPr>
            <w:noProof/>
            <w:webHidden/>
          </w:rPr>
          <w:tab/>
        </w:r>
        <w:r>
          <w:rPr>
            <w:noProof/>
            <w:webHidden/>
          </w:rPr>
          <w:fldChar w:fldCharType="begin"/>
        </w:r>
        <w:r>
          <w:rPr>
            <w:noProof/>
            <w:webHidden/>
          </w:rPr>
          <w:instrText xml:space="preserve"> PAGEREF _Toc238421373 \h </w:instrText>
        </w:r>
        <w:r>
          <w:rPr>
            <w:noProof/>
            <w:webHidden/>
          </w:rPr>
        </w:r>
        <w:r>
          <w:rPr>
            <w:noProof/>
            <w:webHidden/>
          </w:rPr>
          <w:fldChar w:fldCharType="separate"/>
        </w:r>
        <w:r>
          <w:rPr>
            <w:noProof/>
            <w:webHidden/>
          </w:rPr>
          <w:t>125</w:t>
        </w:r>
        <w:r>
          <w:rPr>
            <w:noProof/>
            <w:webHidden/>
          </w:rPr>
          <w:fldChar w:fldCharType="end"/>
        </w:r>
      </w:hyperlink>
    </w:p>
    <w:p w14:paraId="4C225222" w14:textId="1E2E2175"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74" w:history="1">
        <w:r w:rsidRPr="009238F4">
          <w:rPr>
            <w:rStyle w:val="Hyperlink"/>
            <w:noProof/>
          </w:rPr>
          <w:t xml:space="preserve">Tabel IV.6 Perbandingan antar kelompok model diagnostik dari perspektif desain sistem PdM </w:t>
        </w:r>
        <w:r w:rsidRPr="009238F4">
          <w:rPr>
            <w:rStyle w:val="Hyperlink"/>
            <w:i/>
            <w:noProof/>
          </w:rPr>
          <w:t>multi-tier</w:t>
        </w:r>
        <w:r w:rsidRPr="009238F4">
          <w:rPr>
            <w:rStyle w:val="Hyperlink"/>
            <w:noProof/>
          </w:rPr>
          <w:t xml:space="preserve">. Kolom </w:t>
        </w:r>
        <w:r w:rsidRPr="009238F4">
          <w:rPr>
            <w:rStyle w:val="Hyperlink"/>
            <w:b/>
            <w:bCs/>
            <w:noProof/>
          </w:rPr>
          <w:t>Tier</w:t>
        </w:r>
        <w:r w:rsidRPr="009238F4">
          <w:rPr>
            <w:rStyle w:val="Hyperlink"/>
            <w:noProof/>
          </w:rPr>
          <w:t xml:space="preserve"> menyatakan lapisan target dalam arsitektur </w:t>
        </w:r>
        <w:r w:rsidRPr="009238F4">
          <w:rPr>
            <w:rStyle w:val="Hyperlink"/>
            <w:i/>
            <w:noProof/>
          </w:rPr>
          <w:t>Edge</w:t>
        </w:r>
        <w:r w:rsidRPr="009238F4">
          <w:rPr>
            <w:rStyle w:val="Hyperlink"/>
            <w:noProof/>
          </w:rPr>
          <w:t xml:space="preserve"> IoT – </w:t>
        </w:r>
        <w:r w:rsidRPr="009238F4">
          <w:rPr>
            <w:rStyle w:val="Hyperlink"/>
            <w:i/>
            <w:noProof/>
          </w:rPr>
          <w:t>Edge</w:t>
        </w:r>
        <w:r w:rsidRPr="009238F4">
          <w:rPr>
            <w:rStyle w:val="Hyperlink"/>
            <w:noProof/>
          </w:rPr>
          <w:t xml:space="preserve"> Server – </w:t>
        </w:r>
        <w:r w:rsidRPr="009238F4">
          <w:rPr>
            <w:rStyle w:val="Hyperlink"/>
            <w:i/>
            <w:noProof/>
          </w:rPr>
          <w:t>Cloud</w:t>
        </w:r>
        <w:r w:rsidRPr="009238F4">
          <w:rPr>
            <w:rStyle w:val="Hyperlink"/>
            <w:noProof/>
          </w:rPr>
          <w:t xml:space="preserve">. Tanda </w:t>
        </w:r>
        <m:oMath>
          <m:r>
            <m:rPr>
              <m:sty m:val="p"/>
            </m:rPr>
            <w:rPr>
              <w:rStyle w:val="Hyperlink"/>
              <w:rFonts w:ascii="Cambria Math" w:hAnsi="Cambria Math"/>
              <w:noProof/>
            </w:rPr>
            <m:t>⋆</m:t>
          </m:r>
        </m:oMath>
        <w:r w:rsidRPr="009238F4">
          <w:rPr>
            <w:rStyle w:val="Hyperlink"/>
            <w:noProof/>
          </w:rPr>
          <w:t xml:space="preserve"> menyatakan pilihan yang direkomendasikan per tier.</w:t>
        </w:r>
        <w:r>
          <w:rPr>
            <w:noProof/>
            <w:webHidden/>
          </w:rPr>
          <w:tab/>
        </w:r>
        <w:r>
          <w:rPr>
            <w:noProof/>
            <w:webHidden/>
          </w:rPr>
          <w:fldChar w:fldCharType="begin"/>
        </w:r>
        <w:r>
          <w:rPr>
            <w:noProof/>
            <w:webHidden/>
          </w:rPr>
          <w:instrText xml:space="preserve"> PAGEREF _Toc238421374 \h </w:instrText>
        </w:r>
        <w:r>
          <w:rPr>
            <w:noProof/>
            <w:webHidden/>
          </w:rPr>
        </w:r>
        <w:r>
          <w:rPr>
            <w:noProof/>
            <w:webHidden/>
          </w:rPr>
          <w:fldChar w:fldCharType="separate"/>
        </w:r>
        <w:r>
          <w:rPr>
            <w:noProof/>
            <w:webHidden/>
          </w:rPr>
          <w:t>127</w:t>
        </w:r>
        <w:r>
          <w:rPr>
            <w:noProof/>
            <w:webHidden/>
          </w:rPr>
          <w:fldChar w:fldCharType="end"/>
        </w:r>
      </w:hyperlink>
    </w:p>
    <w:p w14:paraId="5BB5B7FE" w14:textId="5378F05A"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75" w:history="1">
        <w:r w:rsidRPr="009238F4">
          <w:rPr>
            <w:rStyle w:val="Hyperlink"/>
            <w:noProof/>
          </w:rPr>
          <w:t xml:space="preserve">Tabel V.1 Konfigurasi pelatihan bersama untuk ketiga </w:t>
        </w:r>
        <w:r w:rsidRPr="009238F4">
          <w:rPr>
            <w:rStyle w:val="Hyperlink"/>
            <w:i/>
            <w:iCs/>
            <w:noProof/>
          </w:rPr>
          <w:t>backbone</w:t>
        </w:r>
        <w:r w:rsidRPr="009238F4">
          <w:rPr>
            <w:rStyle w:val="Hyperlink"/>
            <w:noProof/>
          </w:rPr>
          <w:t xml:space="preserve"> RUL. Semua parameter berlaku pada </w:t>
        </w:r>
        <w:r w:rsidRPr="009238F4">
          <w:rPr>
            <w:rStyle w:val="Hyperlink"/>
            <w:i/>
            <w:noProof/>
          </w:rPr>
          <w:t>dataset</w:t>
        </w:r>
        <w:r w:rsidRPr="009238F4">
          <w:rPr>
            <w:rStyle w:val="Hyperlink"/>
            <w:noProof/>
          </w:rPr>
          <w:t xml:space="preserve"> PHM2012 dan XJTU-SY.</w:t>
        </w:r>
        <w:r>
          <w:rPr>
            <w:noProof/>
            <w:webHidden/>
          </w:rPr>
          <w:tab/>
        </w:r>
        <w:r>
          <w:rPr>
            <w:noProof/>
            <w:webHidden/>
          </w:rPr>
          <w:fldChar w:fldCharType="begin"/>
        </w:r>
        <w:r>
          <w:rPr>
            <w:noProof/>
            <w:webHidden/>
          </w:rPr>
          <w:instrText xml:space="preserve"> PAGEREF _Toc238421375 \h </w:instrText>
        </w:r>
        <w:r>
          <w:rPr>
            <w:noProof/>
            <w:webHidden/>
          </w:rPr>
        </w:r>
        <w:r>
          <w:rPr>
            <w:noProof/>
            <w:webHidden/>
          </w:rPr>
          <w:fldChar w:fldCharType="separate"/>
        </w:r>
        <w:r>
          <w:rPr>
            <w:noProof/>
            <w:webHidden/>
          </w:rPr>
          <w:t>137</w:t>
        </w:r>
        <w:r>
          <w:rPr>
            <w:noProof/>
            <w:webHidden/>
          </w:rPr>
          <w:fldChar w:fldCharType="end"/>
        </w:r>
      </w:hyperlink>
    </w:p>
    <w:p w14:paraId="65607CB7" w14:textId="414FF3C9"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76" w:history="1">
        <w:r w:rsidRPr="009238F4">
          <w:rPr>
            <w:rStyle w:val="Hyperlink"/>
            <w:noProof/>
          </w:rPr>
          <w:t xml:space="preserve">Tabel V.2 Evaluasi kinerja pada </w:t>
        </w:r>
        <w:r w:rsidRPr="009238F4">
          <w:rPr>
            <w:rStyle w:val="Hyperlink"/>
            <w:i/>
            <w:noProof/>
          </w:rPr>
          <w:t>dataset</w:t>
        </w:r>
        <w:r w:rsidRPr="009238F4">
          <w:rPr>
            <w:rStyle w:val="Hyperlink"/>
            <w:noProof/>
          </w:rPr>
          <w:t xml:space="preserve"> PHM2012 (mean ± std, </w:t>
        </w:r>
        <w:r w:rsidRPr="009238F4">
          <w:rPr>
            <w:rStyle w:val="Hyperlink"/>
            <w:i/>
            <w:iCs/>
            <w:noProof/>
          </w:rPr>
          <w:t>n</w:t>
        </w:r>
        <w:r w:rsidRPr="009238F4">
          <w:rPr>
            <w:rStyle w:val="Hyperlink"/>
            <w:noProof/>
          </w:rPr>
          <w:t xml:space="preserve"> = 3 </w:t>
        </w:r>
        <w:r w:rsidRPr="009238F4">
          <w:rPr>
            <w:rStyle w:val="Hyperlink"/>
            <w:i/>
            <w:iCs/>
            <w:noProof/>
          </w:rPr>
          <w:t>seed</w:t>
        </w:r>
        <w:r w:rsidRPr="009238F4">
          <w:rPr>
            <w:rStyle w:val="Hyperlink"/>
            <w:noProof/>
          </w:rPr>
          <w:t>). Nilai RMSE dan MAE lebih rendah lebih baik. PHM Score lebih tinggi lebih baik. Pemenang RMSE dicetak tebal.</w:t>
        </w:r>
        <w:r>
          <w:rPr>
            <w:noProof/>
            <w:webHidden/>
          </w:rPr>
          <w:tab/>
        </w:r>
        <w:r>
          <w:rPr>
            <w:noProof/>
            <w:webHidden/>
          </w:rPr>
          <w:fldChar w:fldCharType="begin"/>
        </w:r>
        <w:r>
          <w:rPr>
            <w:noProof/>
            <w:webHidden/>
          </w:rPr>
          <w:instrText xml:space="preserve"> PAGEREF _Toc238421376 \h </w:instrText>
        </w:r>
        <w:r>
          <w:rPr>
            <w:noProof/>
            <w:webHidden/>
          </w:rPr>
        </w:r>
        <w:r>
          <w:rPr>
            <w:noProof/>
            <w:webHidden/>
          </w:rPr>
          <w:fldChar w:fldCharType="separate"/>
        </w:r>
        <w:r>
          <w:rPr>
            <w:noProof/>
            <w:webHidden/>
          </w:rPr>
          <w:t>144</w:t>
        </w:r>
        <w:r>
          <w:rPr>
            <w:noProof/>
            <w:webHidden/>
          </w:rPr>
          <w:fldChar w:fldCharType="end"/>
        </w:r>
      </w:hyperlink>
    </w:p>
    <w:p w14:paraId="419D5278" w14:textId="73D28318"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77" w:history="1">
        <w:r w:rsidRPr="009238F4">
          <w:rPr>
            <w:rStyle w:val="Hyperlink"/>
            <w:noProof/>
          </w:rPr>
          <w:t xml:space="preserve">Tabel V.3 RMSE per </w:t>
        </w:r>
        <w:r w:rsidRPr="009238F4">
          <w:rPr>
            <w:rStyle w:val="Hyperlink"/>
            <w:i/>
            <w:iCs/>
            <w:noProof/>
          </w:rPr>
          <w:t>seed</w:t>
        </w:r>
        <w:r w:rsidRPr="009238F4">
          <w:rPr>
            <w:rStyle w:val="Hyperlink"/>
            <w:noProof/>
          </w:rPr>
          <w:t xml:space="preserve"> pada PHM2012. Konsistensi lintas </w:t>
        </w:r>
        <w:r w:rsidRPr="009238F4">
          <w:rPr>
            <w:rStyle w:val="Hyperlink"/>
            <w:i/>
            <w:iCs/>
            <w:noProof/>
          </w:rPr>
          <w:t>seed</w:t>
        </w:r>
        <w:r w:rsidRPr="009238F4">
          <w:rPr>
            <w:rStyle w:val="Hyperlink"/>
            <w:noProof/>
          </w:rPr>
          <w:t xml:space="preserve"> mencerminkan stabilitas arsitektur.</w:t>
        </w:r>
        <w:r>
          <w:rPr>
            <w:noProof/>
            <w:webHidden/>
          </w:rPr>
          <w:tab/>
        </w:r>
        <w:r>
          <w:rPr>
            <w:noProof/>
            <w:webHidden/>
          </w:rPr>
          <w:fldChar w:fldCharType="begin"/>
        </w:r>
        <w:r>
          <w:rPr>
            <w:noProof/>
            <w:webHidden/>
          </w:rPr>
          <w:instrText xml:space="preserve"> PAGEREF _Toc238421377 \h </w:instrText>
        </w:r>
        <w:r>
          <w:rPr>
            <w:noProof/>
            <w:webHidden/>
          </w:rPr>
        </w:r>
        <w:r>
          <w:rPr>
            <w:noProof/>
            <w:webHidden/>
          </w:rPr>
          <w:fldChar w:fldCharType="separate"/>
        </w:r>
        <w:r>
          <w:rPr>
            <w:noProof/>
            <w:webHidden/>
          </w:rPr>
          <w:t>145</w:t>
        </w:r>
        <w:r>
          <w:rPr>
            <w:noProof/>
            <w:webHidden/>
          </w:rPr>
          <w:fldChar w:fldCharType="end"/>
        </w:r>
      </w:hyperlink>
    </w:p>
    <w:p w14:paraId="4B71A534" w14:textId="7CEFD7B0"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78" w:history="1">
        <w:r w:rsidRPr="009238F4">
          <w:rPr>
            <w:rStyle w:val="Hyperlink"/>
            <w:noProof/>
          </w:rPr>
          <w:t xml:space="preserve">Tabel V.4 Evaluasi kinerja pada </w:t>
        </w:r>
        <w:r w:rsidRPr="009238F4">
          <w:rPr>
            <w:rStyle w:val="Hyperlink"/>
            <w:i/>
            <w:noProof/>
          </w:rPr>
          <w:t>dataset</w:t>
        </w:r>
        <w:r w:rsidRPr="009238F4">
          <w:rPr>
            <w:rStyle w:val="Hyperlink"/>
            <w:noProof/>
          </w:rPr>
          <w:t xml:space="preserve"> XJTU-SY tiga kondisi operasi yang lengkap (mean ± std, </w:t>
        </w:r>
        <w:r w:rsidRPr="009238F4">
          <w:rPr>
            <w:rStyle w:val="Hyperlink"/>
            <w:i/>
            <w:iCs/>
            <w:noProof/>
          </w:rPr>
          <w:t>n</w:t>
        </w:r>
        <w:r w:rsidRPr="009238F4">
          <w:rPr>
            <w:rStyle w:val="Hyperlink"/>
            <w:noProof/>
          </w:rPr>
          <w:t xml:space="preserve"> = 3 </w:t>
        </w:r>
        <w:r w:rsidRPr="009238F4">
          <w:rPr>
            <w:rStyle w:val="Hyperlink"/>
            <w:i/>
            <w:iCs/>
            <w:noProof/>
          </w:rPr>
          <w:t>seed</w:t>
        </w:r>
        <w:r w:rsidRPr="009238F4">
          <w:rPr>
            <w:rStyle w:val="Hyperlink"/>
            <w:noProof/>
          </w:rPr>
          <w:t>). Pemenang RMSE dicetak tebal.</w:t>
        </w:r>
        <w:r>
          <w:rPr>
            <w:noProof/>
            <w:webHidden/>
          </w:rPr>
          <w:tab/>
        </w:r>
        <w:r>
          <w:rPr>
            <w:noProof/>
            <w:webHidden/>
          </w:rPr>
          <w:fldChar w:fldCharType="begin"/>
        </w:r>
        <w:r>
          <w:rPr>
            <w:noProof/>
            <w:webHidden/>
          </w:rPr>
          <w:instrText xml:space="preserve"> PAGEREF _Toc238421378 \h </w:instrText>
        </w:r>
        <w:r>
          <w:rPr>
            <w:noProof/>
            <w:webHidden/>
          </w:rPr>
        </w:r>
        <w:r>
          <w:rPr>
            <w:noProof/>
            <w:webHidden/>
          </w:rPr>
          <w:fldChar w:fldCharType="separate"/>
        </w:r>
        <w:r>
          <w:rPr>
            <w:noProof/>
            <w:webHidden/>
          </w:rPr>
          <w:t>147</w:t>
        </w:r>
        <w:r>
          <w:rPr>
            <w:noProof/>
            <w:webHidden/>
          </w:rPr>
          <w:fldChar w:fldCharType="end"/>
        </w:r>
      </w:hyperlink>
    </w:p>
    <w:p w14:paraId="61DB8D09" w14:textId="627473CA"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79" w:history="1">
        <w:r w:rsidRPr="009238F4">
          <w:rPr>
            <w:rStyle w:val="Hyperlink"/>
            <w:noProof/>
          </w:rPr>
          <w:t>Tabel V.5 Rangkuman kinerja terbaik (</w:t>
        </w:r>
        <w:r w:rsidRPr="009238F4">
          <w:rPr>
            <w:rStyle w:val="Hyperlink"/>
            <w:i/>
            <w:iCs/>
            <w:noProof/>
          </w:rPr>
          <w:t>backbone</w:t>
        </w:r>
        <w:r w:rsidRPr="009238F4">
          <w:rPr>
            <w:rStyle w:val="Hyperlink"/>
            <w:noProof/>
          </w:rPr>
          <w:t xml:space="preserve"> pemenang per </w:t>
        </w:r>
        <w:r w:rsidRPr="009238F4">
          <w:rPr>
            <w:rStyle w:val="Hyperlink"/>
            <w:i/>
            <w:noProof/>
          </w:rPr>
          <w:t>dataset</w:t>
        </w:r>
        <w:r w:rsidRPr="009238F4">
          <w:rPr>
            <w:rStyle w:val="Hyperlink"/>
            <w:noProof/>
          </w:rPr>
          <w:t xml:space="preserve">) berdasarkan RMSE (mean ± std, 3 </w:t>
        </w:r>
        <w:r w:rsidRPr="009238F4">
          <w:rPr>
            <w:rStyle w:val="Hyperlink"/>
            <w:i/>
            <w:iCs/>
            <w:noProof/>
          </w:rPr>
          <w:t>seed</w:t>
        </w:r>
        <w:r w:rsidRPr="009238F4">
          <w:rPr>
            <w:rStyle w:val="Hyperlink"/>
            <w:noProof/>
          </w:rPr>
          <w:t>).</w:t>
        </w:r>
        <w:r>
          <w:rPr>
            <w:noProof/>
            <w:webHidden/>
          </w:rPr>
          <w:tab/>
        </w:r>
        <w:r>
          <w:rPr>
            <w:noProof/>
            <w:webHidden/>
          </w:rPr>
          <w:fldChar w:fldCharType="begin"/>
        </w:r>
        <w:r>
          <w:rPr>
            <w:noProof/>
            <w:webHidden/>
          </w:rPr>
          <w:instrText xml:space="preserve"> PAGEREF _Toc238421379 \h </w:instrText>
        </w:r>
        <w:r>
          <w:rPr>
            <w:noProof/>
            <w:webHidden/>
          </w:rPr>
        </w:r>
        <w:r>
          <w:rPr>
            <w:noProof/>
            <w:webHidden/>
          </w:rPr>
          <w:fldChar w:fldCharType="separate"/>
        </w:r>
        <w:r>
          <w:rPr>
            <w:noProof/>
            <w:webHidden/>
          </w:rPr>
          <w:t>156</w:t>
        </w:r>
        <w:r>
          <w:rPr>
            <w:noProof/>
            <w:webHidden/>
          </w:rPr>
          <w:fldChar w:fldCharType="end"/>
        </w:r>
      </w:hyperlink>
    </w:p>
    <w:p w14:paraId="3EBE879C" w14:textId="781E574B"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80" w:history="1">
        <w:r w:rsidRPr="009238F4">
          <w:rPr>
            <w:rStyle w:val="Hyperlink"/>
            <w:noProof/>
          </w:rPr>
          <w:t xml:space="preserve">Tabel V.6 </w:t>
        </w:r>
        <w:r w:rsidRPr="009238F4">
          <w:rPr>
            <w:rStyle w:val="Hyperlink"/>
            <w:i/>
            <w:iCs/>
            <w:noProof/>
          </w:rPr>
          <w:t>Hit-rate</w:t>
        </w:r>
        <w:r w:rsidRPr="009238F4">
          <w:rPr>
            <w:rStyle w:val="Hyperlink"/>
            <w:noProof/>
          </w:rPr>
          <w:t xml:space="preserve"> fitur SAE terhadap BPFx (threshold </w:t>
        </w:r>
        <m:oMath>
          <m:r>
            <m:rPr>
              <m:sty m:val="p"/>
            </m:rPr>
            <w:rPr>
              <w:rStyle w:val="Hyperlink"/>
              <w:rFonts w:ascii="Cambria Math" w:hAnsi="Cambria Math"/>
              <w:noProof/>
            </w:rPr>
            <m:t>|</m:t>
          </m:r>
          <m:r>
            <w:rPr>
              <w:rStyle w:val="Hyperlink"/>
              <w:rFonts w:ascii="Cambria Math" w:hAnsi="Cambria Math"/>
              <w:noProof/>
            </w:rPr>
            <m:t>r</m:t>
          </m:r>
          <m:r>
            <m:rPr>
              <m:sty m:val="p"/>
            </m:rPr>
            <w:rPr>
              <w:rStyle w:val="Hyperlink"/>
              <w:rFonts w:ascii="Cambria Math" w:hAnsi="Cambria Math"/>
              <w:noProof/>
            </w:rPr>
            <m:t>|≥</m:t>
          </m:r>
          <m:r>
            <w:rPr>
              <w:rStyle w:val="Hyperlink"/>
              <w:rFonts w:ascii="Cambria Math" w:hAnsi="Cambria Math"/>
              <w:noProof/>
            </w:rPr>
            <m:t>0</m:t>
          </m:r>
          <m:r>
            <m:rPr>
              <m:sty m:val="p"/>
            </m:rPr>
            <w:rPr>
              <w:rStyle w:val="Hyperlink"/>
              <w:rFonts w:ascii="Cambria Math" w:hAnsi="Cambria Math"/>
              <w:noProof/>
            </w:rPr>
            <m:t>,</m:t>
          </m:r>
          <m:r>
            <w:rPr>
              <w:rStyle w:val="Hyperlink"/>
              <w:rFonts w:ascii="Cambria Math" w:hAnsi="Cambria Math"/>
              <w:noProof/>
            </w:rPr>
            <m:t>30</m:t>
          </m:r>
        </m:oMath>
        <w:r w:rsidRPr="009238F4">
          <w:rPr>
            <w:rStyle w:val="Hyperlink"/>
            <w:noProof/>
          </w:rPr>
          <w:t xml:space="preserve">, </w:t>
        </w:r>
        <m:oMath>
          <m:r>
            <w:rPr>
              <w:rStyle w:val="Hyperlink"/>
              <w:rFonts w:ascii="Cambria Math" w:hAnsi="Cambria Math"/>
              <w:noProof/>
            </w:rPr>
            <m:t>d</m:t>
          </m:r>
          <m:r>
            <m:rPr>
              <m:sty m:val="p"/>
            </m:rPr>
            <w:rPr>
              <w:rStyle w:val="Hyperlink"/>
              <w:rFonts w:ascii="Cambria Math" w:hAnsi="Cambria Math"/>
              <w:noProof/>
            </w:rPr>
            <m:t>lat=</m:t>
          </m:r>
          <m:r>
            <w:rPr>
              <w:rStyle w:val="Hyperlink"/>
              <w:rFonts w:ascii="Cambria Math" w:hAnsi="Cambria Math"/>
              <w:noProof/>
            </w:rPr>
            <m:t>1.024</m:t>
          </m:r>
        </m:oMath>
        <w:r w:rsidRPr="009238F4">
          <w:rPr>
            <w:rStyle w:val="Hyperlink"/>
            <w:noProof/>
          </w:rPr>
          <w:t xml:space="preserve">). Nilai ditampilkan untuk </w:t>
        </w:r>
        <w:r w:rsidRPr="009238F4">
          <w:rPr>
            <w:rStyle w:val="Hyperlink"/>
            <w:i/>
            <w:iCs/>
            <w:noProof/>
          </w:rPr>
          <w:t>backbone</w:t>
        </w:r>
        <w:r w:rsidRPr="009238F4">
          <w:rPr>
            <w:rStyle w:val="Hyperlink"/>
            <w:noProof/>
          </w:rPr>
          <w:t xml:space="preserve"> terbaik per </w:t>
        </w:r>
        <w:r w:rsidRPr="009238F4">
          <w:rPr>
            <w:rStyle w:val="Hyperlink"/>
            <w:i/>
            <w:noProof/>
          </w:rPr>
          <w:t>dataset</w:t>
        </w:r>
        <w:r w:rsidRPr="009238F4">
          <w:rPr>
            <w:rStyle w:val="Hyperlink"/>
            <w:noProof/>
          </w:rPr>
          <w:t xml:space="preserve">; kolom </w:t>
        </w:r>
        <w:r w:rsidRPr="009238F4">
          <w:rPr>
            <w:rStyle w:val="Hyperlink"/>
            <w:i/>
            <w:iCs/>
            <w:noProof/>
          </w:rPr>
          <w:t>Fisika</w:t>
        </w:r>
        <w:r w:rsidRPr="009238F4">
          <w:rPr>
            <w:rStyle w:val="Hyperlink"/>
            <w:noProof/>
          </w:rPr>
          <w:t xml:space="preserve"> menyatakan konsistensi dengan mode kerusakan yang terdokumentasi.</w:t>
        </w:r>
        <w:r>
          <w:rPr>
            <w:noProof/>
            <w:webHidden/>
          </w:rPr>
          <w:tab/>
        </w:r>
        <w:r>
          <w:rPr>
            <w:noProof/>
            <w:webHidden/>
          </w:rPr>
          <w:fldChar w:fldCharType="begin"/>
        </w:r>
        <w:r>
          <w:rPr>
            <w:noProof/>
            <w:webHidden/>
          </w:rPr>
          <w:instrText xml:space="preserve"> PAGEREF _Toc238421380 \h </w:instrText>
        </w:r>
        <w:r>
          <w:rPr>
            <w:noProof/>
            <w:webHidden/>
          </w:rPr>
        </w:r>
        <w:r>
          <w:rPr>
            <w:noProof/>
            <w:webHidden/>
          </w:rPr>
          <w:fldChar w:fldCharType="separate"/>
        </w:r>
        <w:r>
          <w:rPr>
            <w:noProof/>
            <w:webHidden/>
          </w:rPr>
          <w:t>158</w:t>
        </w:r>
        <w:r>
          <w:rPr>
            <w:noProof/>
            <w:webHidden/>
          </w:rPr>
          <w:fldChar w:fldCharType="end"/>
        </w:r>
      </w:hyperlink>
    </w:p>
    <w:p w14:paraId="2E653062" w14:textId="287B02CF"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81" w:history="1">
        <w:r w:rsidRPr="009238F4">
          <w:rPr>
            <w:rStyle w:val="Hyperlink"/>
            <w:noProof/>
          </w:rPr>
          <w:t>Tabel VI.1 Kerangka sistem perawatan prediktif tiga-tier berbasis vibrasi</w:t>
        </w:r>
        <w:r>
          <w:rPr>
            <w:noProof/>
            <w:webHidden/>
          </w:rPr>
          <w:tab/>
        </w:r>
        <w:r>
          <w:rPr>
            <w:noProof/>
            <w:webHidden/>
          </w:rPr>
          <w:fldChar w:fldCharType="begin"/>
        </w:r>
        <w:r>
          <w:rPr>
            <w:noProof/>
            <w:webHidden/>
          </w:rPr>
          <w:instrText xml:space="preserve"> PAGEREF _Toc238421381 \h </w:instrText>
        </w:r>
        <w:r>
          <w:rPr>
            <w:noProof/>
            <w:webHidden/>
          </w:rPr>
        </w:r>
        <w:r>
          <w:rPr>
            <w:noProof/>
            <w:webHidden/>
          </w:rPr>
          <w:fldChar w:fldCharType="separate"/>
        </w:r>
        <w:r>
          <w:rPr>
            <w:noProof/>
            <w:webHidden/>
          </w:rPr>
          <w:t>167</w:t>
        </w:r>
        <w:r>
          <w:rPr>
            <w:noProof/>
            <w:webHidden/>
          </w:rPr>
          <w:fldChar w:fldCharType="end"/>
        </w:r>
      </w:hyperlink>
    </w:p>
    <w:p w14:paraId="7AFDE8BA" w14:textId="108C2FD2" w:rsidR="00A12DE2" w:rsidRDefault="00A12DE2">
      <w:pPr>
        <w:pStyle w:val="TableofFigures"/>
        <w:tabs>
          <w:tab w:val="right" w:leader="dot" w:pos="7917"/>
        </w:tabs>
        <w:rPr>
          <w:rFonts w:asciiTheme="minorHAnsi" w:eastAsiaTheme="minorEastAsia" w:hAnsiTheme="minorHAnsi" w:cstheme="minorBidi"/>
          <w:noProof/>
          <w:kern w:val="2"/>
          <w:szCs w:val="24"/>
          <w:lang w:val="en-ID"/>
          <w14:ligatures w14:val="standardContextual"/>
        </w:rPr>
      </w:pPr>
      <w:hyperlink w:anchor="_Toc238421382" w:history="1">
        <w:r w:rsidRPr="009238F4">
          <w:rPr>
            <w:rStyle w:val="Hyperlink"/>
            <w:noProof/>
          </w:rPr>
          <w:t>Tabel VI.2 Peta jalan pengumpulan data dan pengembangan model multi-modal PT SKF Indonesia untuk penelitian lanjutan (mendukung Tujuan 2 SK-Toto).</w:t>
        </w:r>
        <w:r>
          <w:rPr>
            <w:noProof/>
            <w:webHidden/>
          </w:rPr>
          <w:tab/>
        </w:r>
        <w:r>
          <w:rPr>
            <w:noProof/>
            <w:webHidden/>
          </w:rPr>
          <w:fldChar w:fldCharType="begin"/>
        </w:r>
        <w:r>
          <w:rPr>
            <w:noProof/>
            <w:webHidden/>
          </w:rPr>
          <w:instrText xml:space="preserve"> PAGEREF _Toc238421382 \h </w:instrText>
        </w:r>
        <w:r>
          <w:rPr>
            <w:noProof/>
            <w:webHidden/>
          </w:rPr>
        </w:r>
        <w:r>
          <w:rPr>
            <w:noProof/>
            <w:webHidden/>
          </w:rPr>
          <w:fldChar w:fldCharType="separate"/>
        </w:r>
        <w:r>
          <w:rPr>
            <w:noProof/>
            <w:webHidden/>
          </w:rPr>
          <w:t>176</w:t>
        </w:r>
        <w:r>
          <w:rPr>
            <w:noProof/>
            <w:webHidden/>
          </w:rPr>
          <w:fldChar w:fldCharType="end"/>
        </w:r>
      </w:hyperlink>
    </w:p>
    <w:p w14:paraId="2B3F73F1" w14:textId="79D6328F" w:rsidR="0003469B" w:rsidRDefault="00F44200" w:rsidP="006A447A">
      <w:pPr>
        <w:spacing w:after="240"/>
        <w:jc w:val="both"/>
      </w:pPr>
      <w:r w:rsidRPr="00D779F9">
        <w:rPr>
          <w:rFonts w:ascii="Times New Roman" w:hAnsi="Times New Roman" w:cs="Times New Roman"/>
        </w:rPr>
        <w:fldChar w:fldCharType="end"/>
      </w:r>
    </w:p>
    <w:p w14:paraId="3C4FBD6B" w14:textId="77777777" w:rsidR="005C5F28" w:rsidRPr="005C77E7" w:rsidRDefault="005C5F28">
      <w:r w:rsidRPr="005C77E7">
        <w:br w:type="page"/>
      </w:r>
    </w:p>
    <w:p w14:paraId="5A2275AE" w14:textId="77777777" w:rsidR="00BC01EE" w:rsidRPr="005C77E7" w:rsidRDefault="00BC01EE" w:rsidP="007733F8">
      <w:pPr>
        <w:pStyle w:val="judulBab15"/>
        <w:rPr>
          <w:noProof/>
        </w:rPr>
      </w:pPr>
      <w:bookmarkStart w:id="25" w:name="_Toc480878385"/>
      <w:bookmarkStart w:id="26" w:name="_Toc238421393"/>
      <w:r w:rsidRPr="005C77E7">
        <w:rPr>
          <w:noProof/>
        </w:rPr>
        <w:lastRenderedPageBreak/>
        <w:t>DAFTAR SINGKATAN DAN LAMBANG</w:t>
      </w:r>
      <w:bookmarkEnd w:id="25"/>
      <w:bookmarkEnd w:id="26"/>
    </w:p>
    <w:p w14:paraId="77097CCF" w14:textId="77777777" w:rsidR="00BC01EE" w:rsidRPr="005C77E7" w:rsidRDefault="00BC01EE" w:rsidP="007733F8">
      <w:pPr>
        <w:pStyle w:val="judulBab15"/>
        <w:rPr>
          <w:noProof/>
        </w:rPr>
      </w:pPr>
    </w:p>
    <w:tbl>
      <w:tblPr>
        <w:tblW w:w="7830" w:type="dxa"/>
        <w:tblLayout w:type="fixed"/>
        <w:tblLook w:val="04A0" w:firstRow="1" w:lastRow="0" w:firstColumn="1" w:lastColumn="0" w:noHBand="0" w:noVBand="1"/>
      </w:tblPr>
      <w:tblGrid>
        <w:gridCol w:w="1620"/>
        <w:gridCol w:w="4617"/>
        <w:gridCol w:w="1593"/>
      </w:tblGrid>
      <w:tr w:rsidR="00BC01EE" w:rsidRPr="005C77E7" w14:paraId="3B830D50" w14:textId="77777777" w:rsidTr="00FF407A">
        <w:trPr>
          <w:trHeight w:val="274"/>
        </w:trPr>
        <w:tc>
          <w:tcPr>
            <w:tcW w:w="1620" w:type="dxa"/>
            <w:noWrap/>
          </w:tcPr>
          <w:p w14:paraId="7B5E0A9D"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noProof/>
                <w:sz w:val="24"/>
                <w:szCs w:val="24"/>
                <w:lang w:val="af-ZA"/>
              </w:rPr>
              <w:t>SINGKATAN</w:t>
            </w:r>
          </w:p>
          <w:p w14:paraId="61CA21AB" w14:textId="77777777" w:rsidR="00BC01EE" w:rsidRPr="007024C3" w:rsidRDefault="00BC01EE" w:rsidP="00BC01EE">
            <w:pPr>
              <w:spacing w:after="0" w:line="240" w:lineRule="auto"/>
              <w:rPr>
                <w:rFonts w:ascii="Times New Roman" w:hAnsi="Times New Roman" w:cs="Times New Roman"/>
                <w:noProof/>
                <w:sz w:val="24"/>
                <w:szCs w:val="24"/>
                <w:lang w:val="af-ZA"/>
              </w:rPr>
            </w:pPr>
          </w:p>
        </w:tc>
        <w:tc>
          <w:tcPr>
            <w:tcW w:w="4617" w:type="dxa"/>
            <w:noWrap/>
          </w:tcPr>
          <w:p w14:paraId="227A87E5" w14:textId="77777777" w:rsidR="00BC01EE" w:rsidRPr="007024C3" w:rsidRDefault="00BC01EE" w:rsidP="00BC01EE">
            <w:pPr>
              <w:spacing w:after="0" w:line="240" w:lineRule="auto"/>
              <w:jc w:val="center"/>
              <w:rPr>
                <w:rFonts w:ascii="Times New Roman" w:hAnsi="Times New Roman" w:cs="Times New Roman"/>
                <w:noProof/>
                <w:sz w:val="24"/>
                <w:szCs w:val="24"/>
                <w:lang w:val="af-ZA"/>
              </w:rPr>
            </w:pPr>
            <w:r w:rsidRPr="007024C3">
              <w:rPr>
                <w:rFonts w:ascii="Times New Roman" w:hAnsi="Times New Roman" w:cs="Times New Roman"/>
                <w:noProof/>
                <w:sz w:val="24"/>
                <w:szCs w:val="24"/>
                <w:lang w:val="af-ZA"/>
              </w:rPr>
              <w:t>Nama</w:t>
            </w:r>
          </w:p>
        </w:tc>
        <w:tc>
          <w:tcPr>
            <w:tcW w:w="1593" w:type="dxa"/>
          </w:tcPr>
          <w:p w14:paraId="51BC2FD0"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noProof/>
                <w:sz w:val="24"/>
                <w:szCs w:val="24"/>
                <w:lang w:val="af-ZA"/>
              </w:rPr>
              <w:t>Pemakaian pertama kali pada halaman</w:t>
            </w:r>
          </w:p>
        </w:tc>
      </w:tr>
      <w:tr w:rsidR="00BC01EE" w:rsidRPr="005C77E7" w14:paraId="0890292E" w14:textId="77777777" w:rsidTr="00FF407A">
        <w:trPr>
          <w:trHeight w:val="274"/>
        </w:trPr>
        <w:tc>
          <w:tcPr>
            <w:tcW w:w="1620" w:type="dxa"/>
            <w:noWrap/>
          </w:tcPr>
          <w:p w14:paraId="2DA28C3B"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AMP</w:t>
            </w:r>
          </w:p>
        </w:tc>
        <w:tc>
          <w:tcPr>
            <w:tcW w:w="4617" w:type="dxa"/>
            <w:noWrap/>
          </w:tcPr>
          <w:p w14:paraId="4FEA88ED"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Automatic Mixed Precision</w:t>
            </w:r>
          </w:p>
        </w:tc>
        <w:tc>
          <w:tcPr>
            <w:tcW w:w="1593" w:type="dxa"/>
          </w:tcPr>
          <w:p w14:paraId="7393CF99" w14:textId="2CA73416"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80</w:t>
            </w:r>
          </w:p>
        </w:tc>
      </w:tr>
      <w:tr w:rsidR="00BC01EE" w:rsidRPr="005C77E7" w14:paraId="5A7A7B53" w14:textId="77777777" w:rsidTr="00FF407A">
        <w:trPr>
          <w:trHeight w:val="274"/>
        </w:trPr>
        <w:tc>
          <w:tcPr>
            <w:tcW w:w="1620" w:type="dxa"/>
            <w:noWrap/>
          </w:tcPr>
          <w:p w14:paraId="1D888249"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BN</w:t>
            </w:r>
          </w:p>
        </w:tc>
        <w:tc>
          <w:tcPr>
            <w:tcW w:w="4617" w:type="dxa"/>
            <w:noWrap/>
          </w:tcPr>
          <w:p w14:paraId="18FAE351"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B53236">
              <w:rPr>
                <w:rFonts w:ascii="Times New Roman" w:hAnsi="Times New Roman" w:cs="Times New Roman"/>
                <w:i/>
              </w:rPr>
              <w:t>Batch</w:t>
            </w:r>
            <w:r w:rsidRPr="007024C3">
              <w:rPr>
                <w:rFonts w:ascii="Times New Roman" w:hAnsi="Times New Roman" w:cs="Times New Roman"/>
                <w:i/>
              </w:rPr>
              <w:t xml:space="preserve"> Normalization</w:t>
            </w:r>
            <w:r w:rsidRPr="007024C3">
              <w:rPr>
                <w:rFonts w:ascii="Times New Roman" w:hAnsi="Times New Roman" w:cs="Times New Roman"/>
              </w:rPr>
              <w:t xml:space="preserve"> (Normalisasi </w:t>
            </w:r>
            <w:r w:rsidRPr="00B53236">
              <w:rPr>
                <w:rFonts w:ascii="Times New Roman" w:hAnsi="Times New Roman" w:cs="Times New Roman"/>
                <w:i/>
              </w:rPr>
              <w:t>Batch</w:t>
            </w:r>
            <w:r w:rsidRPr="007024C3">
              <w:rPr>
                <w:rFonts w:ascii="Times New Roman" w:hAnsi="Times New Roman" w:cs="Times New Roman"/>
              </w:rPr>
              <w:t>)</w:t>
            </w:r>
          </w:p>
        </w:tc>
        <w:tc>
          <w:tcPr>
            <w:tcW w:w="1593" w:type="dxa"/>
          </w:tcPr>
          <w:p w14:paraId="6BEF6820" w14:textId="2585F47B"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33</w:t>
            </w:r>
          </w:p>
        </w:tc>
      </w:tr>
      <w:tr w:rsidR="00BC01EE" w:rsidRPr="005C77E7" w14:paraId="1CEE3131" w14:textId="77777777" w:rsidTr="00FF407A">
        <w:trPr>
          <w:trHeight w:val="274"/>
        </w:trPr>
        <w:tc>
          <w:tcPr>
            <w:tcW w:w="1620" w:type="dxa"/>
            <w:noWrap/>
          </w:tcPr>
          <w:p w14:paraId="27DA07FB"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BPFI</w:t>
            </w:r>
          </w:p>
        </w:tc>
        <w:tc>
          <w:tcPr>
            <w:tcW w:w="4617" w:type="dxa"/>
            <w:noWrap/>
          </w:tcPr>
          <w:p w14:paraId="7270E014"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Ball Pass Frequency Inner Race</w:t>
            </w:r>
            <w:r w:rsidRPr="007024C3">
              <w:rPr>
                <w:rFonts w:ascii="Times New Roman" w:hAnsi="Times New Roman" w:cs="Times New Roman"/>
              </w:rPr>
              <w:t xml:space="preserve"> (Frekuensi Lintasan Bola pada Cincin Dalam)</w:t>
            </w:r>
          </w:p>
        </w:tc>
        <w:tc>
          <w:tcPr>
            <w:tcW w:w="1593" w:type="dxa"/>
          </w:tcPr>
          <w:p w14:paraId="6F514C6F" w14:textId="1F00C6E9"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4</w:t>
            </w:r>
          </w:p>
        </w:tc>
      </w:tr>
      <w:tr w:rsidR="00BC01EE" w:rsidRPr="005C77E7" w14:paraId="3DD43C6F" w14:textId="77777777" w:rsidTr="00FF407A">
        <w:trPr>
          <w:trHeight w:val="274"/>
        </w:trPr>
        <w:tc>
          <w:tcPr>
            <w:tcW w:w="1620" w:type="dxa"/>
            <w:noWrap/>
          </w:tcPr>
          <w:p w14:paraId="78E1E9CE"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BPFO</w:t>
            </w:r>
          </w:p>
        </w:tc>
        <w:tc>
          <w:tcPr>
            <w:tcW w:w="4617" w:type="dxa"/>
            <w:noWrap/>
          </w:tcPr>
          <w:p w14:paraId="0DD38F35"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Ball Pass Frequency Outer Race</w:t>
            </w:r>
            <w:r w:rsidRPr="007024C3">
              <w:rPr>
                <w:rFonts w:ascii="Times New Roman" w:hAnsi="Times New Roman" w:cs="Times New Roman"/>
              </w:rPr>
              <w:t xml:space="preserve"> (Frekuensi Lintasan Bola pada Cincin Luar)</w:t>
            </w:r>
          </w:p>
        </w:tc>
        <w:tc>
          <w:tcPr>
            <w:tcW w:w="1593" w:type="dxa"/>
          </w:tcPr>
          <w:p w14:paraId="0829920A" w14:textId="7BDBA345"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4</w:t>
            </w:r>
          </w:p>
        </w:tc>
      </w:tr>
      <w:tr w:rsidR="00BC01EE" w:rsidRPr="005C77E7" w14:paraId="1508E43D" w14:textId="77777777" w:rsidTr="00FF407A">
        <w:trPr>
          <w:trHeight w:val="274"/>
        </w:trPr>
        <w:tc>
          <w:tcPr>
            <w:tcW w:w="1620" w:type="dxa"/>
            <w:noWrap/>
          </w:tcPr>
          <w:p w14:paraId="121F4E03"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BSF</w:t>
            </w:r>
          </w:p>
        </w:tc>
        <w:tc>
          <w:tcPr>
            <w:tcW w:w="4617" w:type="dxa"/>
            <w:noWrap/>
          </w:tcPr>
          <w:p w14:paraId="56007AD7"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Ball Spin Frequency</w:t>
            </w:r>
            <w:r w:rsidRPr="007024C3">
              <w:rPr>
                <w:rFonts w:ascii="Times New Roman" w:hAnsi="Times New Roman" w:cs="Times New Roman"/>
              </w:rPr>
              <w:t xml:space="preserve"> (Frekuensi Putar </w:t>
            </w:r>
            <w:r w:rsidRPr="007024C3">
              <w:rPr>
                <w:rFonts w:ascii="Times New Roman" w:hAnsi="Times New Roman" w:cs="Times New Roman"/>
                <w:i/>
              </w:rPr>
              <w:t>Rolling Element</w:t>
            </w:r>
            <w:r w:rsidRPr="007024C3">
              <w:rPr>
                <w:rFonts w:ascii="Times New Roman" w:hAnsi="Times New Roman" w:cs="Times New Roman"/>
              </w:rPr>
              <w:t>)</w:t>
            </w:r>
          </w:p>
        </w:tc>
        <w:tc>
          <w:tcPr>
            <w:tcW w:w="1593" w:type="dxa"/>
          </w:tcPr>
          <w:p w14:paraId="6B757B52" w14:textId="34138AF9"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4</w:t>
            </w:r>
          </w:p>
        </w:tc>
      </w:tr>
      <w:tr w:rsidR="00BC01EE" w:rsidRPr="005C77E7" w14:paraId="2B8CBEDB" w14:textId="77777777" w:rsidTr="00FF407A">
        <w:trPr>
          <w:trHeight w:val="274"/>
        </w:trPr>
        <w:tc>
          <w:tcPr>
            <w:tcW w:w="1620" w:type="dxa"/>
            <w:noWrap/>
          </w:tcPr>
          <w:p w14:paraId="1128BDC6"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CBM</w:t>
            </w:r>
          </w:p>
        </w:tc>
        <w:tc>
          <w:tcPr>
            <w:tcW w:w="4617" w:type="dxa"/>
            <w:noWrap/>
          </w:tcPr>
          <w:p w14:paraId="6304FE97"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Condition-Based Maintenance</w:t>
            </w:r>
            <w:r w:rsidRPr="007024C3">
              <w:rPr>
                <w:rFonts w:ascii="Times New Roman" w:hAnsi="Times New Roman" w:cs="Times New Roman"/>
              </w:rPr>
              <w:t xml:space="preserve"> (Perawatan Berbasis Kondisi)</w:t>
            </w:r>
          </w:p>
        </w:tc>
        <w:tc>
          <w:tcPr>
            <w:tcW w:w="1593" w:type="dxa"/>
          </w:tcPr>
          <w:p w14:paraId="51A7C065" w14:textId="6CC74480"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24</w:t>
            </w:r>
          </w:p>
        </w:tc>
      </w:tr>
      <w:tr w:rsidR="00BC01EE" w:rsidRPr="005C77E7" w14:paraId="308F062B" w14:textId="77777777" w:rsidTr="00FF407A">
        <w:trPr>
          <w:trHeight w:val="274"/>
        </w:trPr>
        <w:tc>
          <w:tcPr>
            <w:tcW w:w="1620" w:type="dxa"/>
            <w:noWrap/>
          </w:tcPr>
          <w:p w14:paraId="51829B11"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CI</w:t>
            </w:r>
          </w:p>
        </w:tc>
        <w:tc>
          <w:tcPr>
            <w:tcW w:w="4617" w:type="dxa"/>
            <w:noWrap/>
          </w:tcPr>
          <w:p w14:paraId="1A83CE45"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Confidence Interval</w:t>
            </w:r>
            <w:r w:rsidRPr="007024C3">
              <w:rPr>
                <w:rFonts w:ascii="Times New Roman" w:hAnsi="Times New Roman" w:cs="Times New Roman"/>
              </w:rPr>
              <w:t xml:space="preserve"> (Selang Kepercayaan)</w:t>
            </w:r>
          </w:p>
        </w:tc>
        <w:tc>
          <w:tcPr>
            <w:tcW w:w="1593" w:type="dxa"/>
          </w:tcPr>
          <w:p w14:paraId="4D8CE08B" w14:textId="440E138E"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10</w:t>
            </w:r>
          </w:p>
        </w:tc>
      </w:tr>
      <w:tr w:rsidR="00BC01EE" w:rsidRPr="005C77E7" w14:paraId="0727E9C4" w14:textId="77777777" w:rsidTr="00FF407A">
        <w:trPr>
          <w:trHeight w:val="274"/>
        </w:trPr>
        <w:tc>
          <w:tcPr>
            <w:tcW w:w="1620" w:type="dxa"/>
            <w:noWrap/>
          </w:tcPr>
          <w:p w14:paraId="79EC7902"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CNN</w:t>
            </w:r>
          </w:p>
        </w:tc>
        <w:tc>
          <w:tcPr>
            <w:tcW w:w="4617" w:type="dxa"/>
            <w:noWrap/>
          </w:tcPr>
          <w:p w14:paraId="7FEB3650"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Convolutional Neural Network</w:t>
            </w:r>
          </w:p>
        </w:tc>
        <w:tc>
          <w:tcPr>
            <w:tcW w:w="1593" w:type="dxa"/>
          </w:tcPr>
          <w:p w14:paraId="7D8F8D2D" w14:textId="6B10FAA3"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9</w:t>
            </w:r>
          </w:p>
        </w:tc>
      </w:tr>
      <w:tr w:rsidR="00BC01EE" w:rsidRPr="005C77E7" w14:paraId="125BEE3A" w14:textId="77777777" w:rsidTr="00FF407A">
        <w:trPr>
          <w:trHeight w:val="274"/>
        </w:trPr>
        <w:tc>
          <w:tcPr>
            <w:tcW w:w="1620" w:type="dxa"/>
            <w:noWrap/>
          </w:tcPr>
          <w:p w14:paraId="631E6F1F"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CWRU</w:t>
            </w:r>
          </w:p>
        </w:tc>
        <w:tc>
          <w:tcPr>
            <w:tcW w:w="4617" w:type="dxa"/>
            <w:noWrap/>
          </w:tcPr>
          <w:p w14:paraId="2199EB81"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Case Western Reserve University</w:t>
            </w:r>
            <w:r w:rsidRPr="007024C3">
              <w:rPr>
                <w:rFonts w:ascii="Times New Roman" w:hAnsi="Times New Roman" w:cs="Times New Roman"/>
              </w:rPr>
              <w:t xml:space="preserve"> (</w:t>
            </w:r>
            <w:r w:rsidRPr="00B53236">
              <w:rPr>
                <w:rFonts w:ascii="Times New Roman" w:hAnsi="Times New Roman" w:cs="Times New Roman"/>
                <w:i/>
              </w:rPr>
              <w:t>dataset</w:t>
            </w:r>
            <w:r w:rsidRPr="007024C3">
              <w:rPr>
                <w:rFonts w:ascii="Times New Roman" w:hAnsi="Times New Roman" w:cs="Times New Roman"/>
              </w:rPr>
              <w:t xml:space="preserve"> </w:t>
            </w:r>
            <w:r w:rsidRPr="00B53236">
              <w:rPr>
                <w:rFonts w:ascii="Times New Roman" w:hAnsi="Times New Roman" w:cs="Times New Roman"/>
                <w:i/>
              </w:rPr>
              <w:t>benchmark</w:t>
            </w:r>
            <w:r w:rsidRPr="007024C3">
              <w:rPr>
                <w:rFonts w:ascii="Times New Roman" w:hAnsi="Times New Roman" w:cs="Times New Roman"/>
              </w:rPr>
              <w:t xml:space="preserve"> </w:t>
            </w:r>
            <w:r w:rsidRPr="00B53236">
              <w:rPr>
                <w:rFonts w:ascii="Times New Roman" w:hAnsi="Times New Roman" w:cs="Times New Roman"/>
                <w:i/>
              </w:rPr>
              <w:t>bearing</w:t>
            </w:r>
            <w:r w:rsidRPr="007024C3">
              <w:rPr>
                <w:rFonts w:ascii="Times New Roman" w:hAnsi="Times New Roman" w:cs="Times New Roman"/>
              </w:rPr>
              <w:t>)</w:t>
            </w:r>
          </w:p>
        </w:tc>
        <w:tc>
          <w:tcPr>
            <w:tcW w:w="1593" w:type="dxa"/>
          </w:tcPr>
          <w:p w14:paraId="28EC7547" w14:textId="056C2712"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3</w:t>
            </w:r>
          </w:p>
        </w:tc>
      </w:tr>
      <w:tr w:rsidR="00BC01EE" w:rsidRPr="005C77E7" w14:paraId="4A8A2138" w14:textId="77777777" w:rsidTr="00FF407A">
        <w:trPr>
          <w:trHeight w:val="274"/>
        </w:trPr>
        <w:tc>
          <w:tcPr>
            <w:tcW w:w="1620" w:type="dxa"/>
            <w:noWrap/>
          </w:tcPr>
          <w:p w14:paraId="6BCEDAD8"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DT</w:t>
            </w:r>
          </w:p>
        </w:tc>
        <w:tc>
          <w:tcPr>
            <w:tcW w:w="4617" w:type="dxa"/>
            <w:noWrap/>
          </w:tcPr>
          <w:p w14:paraId="79AE7E03" w14:textId="7788077A"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Decision Tree</w:t>
            </w:r>
            <w:r w:rsidRPr="007024C3">
              <w:rPr>
                <w:rFonts w:ascii="Times New Roman" w:hAnsi="Times New Roman" w:cs="Times New Roman"/>
              </w:rPr>
              <w:t xml:space="preserve"> (</w:t>
            </w:r>
            <w:r w:rsidR="007C2FC9">
              <w:rPr>
                <w:rFonts w:ascii="Times New Roman" w:hAnsi="Times New Roman" w:cs="Times New Roman"/>
              </w:rPr>
              <w:t>Tree</w:t>
            </w:r>
            <w:r w:rsidRPr="007024C3">
              <w:rPr>
                <w:rFonts w:ascii="Times New Roman" w:hAnsi="Times New Roman" w:cs="Times New Roman"/>
              </w:rPr>
              <w:t xml:space="preserve"> Keputusan)</w:t>
            </w:r>
          </w:p>
        </w:tc>
        <w:tc>
          <w:tcPr>
            <w:tcW w:w="1593" w:type="dxa"/>
          </w:tcPr>
          <w:p w14:paraId="3625285C" w14:textId="21238793"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8</w:t>
            </w:r>
          </w:p>
        </w:tc>
      </w:tr>
      <w:tr w:rsidR="00BC01EE" w:rsidRPr="005C77E7" w14:paraId="6C38D9F3" w14:textId="77777777" w:rsidTr="00FF407A">
        <w:trPr>
          <w:trHeight w:val="274"/>
        </w:trPr>
        <w:tc>
          <w:tcPr>
            <w:tcW w:w="1620" w:type="dxa"/>
            <w:noWrap/>
          </w:tcPr>
          <w:p w14:paraId="30294C58"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EDM</w:t>
            </w:r>
          </w:p>
        </w:tc>
        <w:tc>
          <w:tcPr>
            <w:tcW w:w="4617" w:type="dxa"/>
            <w:noWrap/>
          </w:tcPr>
          <w:p w14:paraId="3B628E22"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Electrical Discharge Machining</w:t>
            </w:r>
            <w:r w:rsidRPr="007024C3">
              <w:rPr>
                <w:rFonts w:ascii="Times New Roman" w:hAnsi="Times New Roman" w:cs="Times New Roman"/>
              </w:rPr>
              <w:t xml:space="preserve"> (pembuatan cacat melalui percikan listrik)</w:t>
            </w:r>
          </w:p>
        </w:tc>
        <w:tc>
          <w:tcPr>
            <w:tcW w:w="1593" w:type="dxa"/>
          </w:tcPr>
          <w:p w14:paraId="4EF370BD" w14:textId="6B14E86B"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30</w:t>
            </w:r>
          </w:p>
        </w:tc>
      </w:tr>
      <w:tr w:rsidR="00BC01EE" w:rsidRPr="005C77E7" w14:paraId="4A1B38A7" w14:textId="77777777" w:rsidTr="00FF407A">
        <w:trPr>
          <w:trHeight w:val="274"/>
        </w:trPr>
        <w:tc>
          <w:tcPr>
            <w:tcW w:w="1620" w:type="dxa"/>
            <w:noWrap/>
          </w:tcPr>
          <w:p w14:paraId="5C0E3091"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EOL</w:t>
            </w:r>
          </w:p>
        </w:tc>
        <w:tc>
          <w:tcPr>
            <w:tcW w:w="4617" w:type="dxa"/>
            <w:noWrap/>
          </w:tcPr>
          <w:p w14:paraId="276A1D18"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End of Life</w:t>
            </w:r>
            <w:r w:rsidRPr="007024C3">
              <w:rPr>
                <w:rFonts w:ascii="Times New Roman" w:hAnsi="Times New Roman" w:cs="Times New Roman"/>
              </w:rPr>
              <w:t xml:space="preserve"> (Batas Akhir Umur Pakai)</w:t>
            </w:r>
          </w:p>
        </w:tc>
        <w:tc>
          <w:tcPr>
            <w:tcW w:w="1593" w:type="dxa"/>
          </w:tcPr>
          <w:p w14:paraId="2CEAE335" w14:textId="1C253ECB"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38</w:t>
            </w:r>
          </w:p>
        </w:tc>
      </w:tr>
      <w:tr w:rsidR="00BC01EE" w:rsidRPr="005C77E7" w14:paraId="6D927AFD" w14:textId="77777777" w:rsidTr="00FF407A">
        <w:trPr>
          <w:trHeight w:val="274"/>
        </w:trPr>
        <w:tc>
          <w:tcPr>
            <w:tcW w:w="1620" w:type="dxa"/>
            <w:noWrap/>
          </w:tcPr>
          <w:p w14:paraId="5F1CD703"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FSM</w:t>
            </w:r>
          </w:p>
        </w:tc>
        <w:tc>
          <w:tcPr>
            <w:tcW w:w="4617" w:type="dxa"/>
            <w:noWrap/>
          </w:tcPr>
          <w:p w14:paraId="70716920" w14:textId="7F195E2B" w:rsidR="00BC01EE" w:rsidRPr="007024C3" w:rsidRDefault="00BC01EE" w:rsidP="00BC01EE">
            <w:pPr>
              <w:spacing w:after="0" w:line="240" w:lineRule="auto"/>
              <w:rPr>
                <w:rFonts w:ascii="Times New Roman" w:hAnsi="Times New Roman" w:cs="Times New Roman"/>
                <w:i/>
                <w:iCs/>
                <w:noProof/>
                <w:sz w:val="24"/>
                <w:szCs w:val="24"/>
                <w:lang w:val="af-ZA"/>
              </w:rPr>
            </w:pPr>
            <w:r w:rsidRPr="00B53236">
              <w:rPr>
                <w:rFonts w:ascii="Times New Roman" w:hAnsi="Times New Roman" w:cs="Times New Roman"/>
                <w:i/>
              </w:rPr>
              <w:t>Fault Signature Maps</w:t>
            </w:r>
            <w:r w:rsidRPr="007024C3">
              <w:rPr>
                <w:rFonts w:ascii="Times New Roman" w:hAnsi="Times New Roman" w:cs="Times New Roman"/>
              </w:rPr>
              <w:t xml:space="preserve"> (</w:t>
            </w:r>
            <w:r w:rsidR="009B1FEC" w:rsidRPr="009B1FEC">
              <w:rPr>
                <w:rFonts w:ascii="Times New Roman" w:hAnsi="Times New Roman" w:cs="Times New Roman"/>
              </w:rPr>
              <w:t>peta pola khas k</w:t>
            </w:r>
            <w:r w:rsidRPr="007024C3">
              <w:rPr>
                <w:rFonts w:ascii="Times New Roman" w:hAnsi="Times New Roman" w:cs="Times New Roman"/>
              </w:rPr>
              <w:t>erusakan)</w:t>
            </w:r>
          </w:p>
        </w:tc>
        <w:tc>
          <w:tcPr>
            <w:tcW w:w="1593" w:type="dxa"/>
          </w:tcPr>
          <w:p w14:paraId="49DAE510" w14:textId="5BE6B734"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8</w:t>
            </w:r>
          </w:p>
        </w:tc>
      </w:tr>
      <w:tr w:rsidR="00BC01EE" w:rsidRPr="005C77E7" w14:paraId="234990F6" w14:textId="77777777" w:rsidTr="00FF407A">
        <w:trPr>
          <w:trHeight w:val="274"/>
        </w:trPr>
        <w:tc>
          <w:tcPr>
            <w:tcW w:w="1620" w:type="dxa"/>
            <w:noWrap/>
          </w:tcPr>
          <w:p w14:paraId="2785367F"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FTF</w:t>
            </w:r>
          </w:p>
        </w:tc>
        <w:tc>
          <w:tcPr>
            <w:tcW w:w="4617" w:type="dxa"/>
            <w:noWrap/>
          </w:tcPr>
          <w:p w14:paraId="3C885FE8"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Fundamental Train Frequency</w:t>
            </w:r>
            <w:r w:rsidRPr="007024C3">
              <w:rPr>
                <w:rFonts w:ascii="Times New Roman" w:hAnsi="Times New Roman" w:cs="Times New Roman"/>
              </w:rPr>
              <w:t xml:space="preserve"> (Frekuensi Dasar Sangkar)</w:t>
            </w:r>
          </w:p>
        </w:tc>
        <w:tc>
          <w:tcPr>
            <w:tcW w:w="1593" w:type="dxa"/>
          </w:tcPr>
          <w:p w14:paraId="56D422D8" w14:textId="3D0F2E57"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4</w:t>
            </w:r>
          </w:p>
        </w:tc>
      </w:tr>
      <w:tr w:rsidR="00BC01EE" w:rsidRPr="005C77E7" w14:paraId="6B53658D" w14:textId="77777777" w:rsidTr="00FF407A">
        <w:trPr>
          <w:trHeight w:val="274"/>
        </w:trPr>
        <w:tc>
          <w:tcPr>
            <w:tcW w:w="1620" w:type="dxa"/>
            <w:noWrap/>
          </w:tcPr>
          <w:p w14:paraId="584AF4B3"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GPU</w:t>
            </w:r>
          </w:p>
        </w:tc>
        <w:tc>
          <w:tcPr>
            <w:tcW w:w="4617" w:type="dxa"/>
            <w:noWrap/>
          </w:tcPr>
          <w:p w14:paraId="4E9A4DDE"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Graphics Processing Unit</w:t>
            </w:r>
          </w:p>
        </w:tc>
        <w:tc>
          <w:tcPr>
            <w:tcW w:w="1593" w:type="dxa"/>
          </w:tcPr>
          <w:p w14:paraId="10AA2B7F" w14:textId="0A71A164"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19</w:t>
            </w:r>
          </w:p>
        </w:tc>
      </w:tr>
      <w:tr w:rsidR="00BC01EE" w:rsidRPr="005C77E7" w14:paraId="6AB4279E" w14:textId="77777777" w:rsidTr="00FF407A">
        <w:trPr>
          <w:trHeight w:val="274"/>
        </w:trPr>
        <w:tc>
          <w:tcPr>
            <w:tcW w:w="1620" w:type="dxa"/>
            <w:noWrap/>
          </w:tcPr>
          <w:p w14:paraId="796BB7D2"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HI</w:t>
            </w:r>
          </w:p>
        </w:tc>
        <w:tc>
          <w:tcPr>
            <w:tcW w:w="4617" w:type="dxa"/>
            <w:noWrap/>
          </w:tcPr>
          <w:p w14:paraId="3477FF2E"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Health Indicator</w:t>
            </w:r>
            <w:r w:rsidRPr="007024C3">
              <w:rPr>
                <w:rFonts w:ascii="Times New Roman" w:hAnsi="Times New Roman" w:cs="Times New Roman"/>
              </w:rPr>
              <w:t xml:space="preserve"> (Indeks Kesehatan)</w:t>
            </w:r>
          </w:p>
        </w:tc>
        <w:tc>
          <w:tcPr>
            <w:tcW w:w="1593" w:type="dxa"/>
          </w:tcPr>
          <w:p w14:paraId="7A856658" w14:textId="44492E61"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17</w:t>
            </w:r>
          </w:p>
        </w:tc>
      </w:tr>
      <w:tr w:rsidR="00BC01EE" w:rsidRPr="005C77E7" w14:paraId="72E18A8D" w14:textId="77777777" w:rsidTr="00FF407A">
        <w:trPr>
          <w:trHeight w:val="274"/>
        </w:trPr>
        <w:tc>
          <w:tcPr>
            <w:tcW w:w="1620" w:type="dxa"/>
            <w:noWrap/>
          </w:tcPr>
          <w:p w14:paraId="1C60B696"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IG</w:t>
            </w:r>
          </w:p>
        </w:tc>
        <w:tc>
          <w:tcPr>
            <w:tcW w:w="4617" w:type="dxa"/>
            <w:noWrap/>
          </w:tcPr>
          <w:p w14:paraId="45495855"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Integrated Gradients</w:t>
            </w:r>
          </w:p>
        </w:tc>
        <w:tc>
          <w:tcPr>
            <w:tcW w:w="1593" w:type="dxa"/>
          </w:tcPr>
          <w:p w14:paraId="29CE856E" w14:textId="468509CB"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34</w:t>
            </w:r>
          </w:p>
        </w:tc>
      </w:tr>
      <w:tr w:rsidR="00BC01EE" w:rsidRPr="005C77E7" w14:paraId="7D3CF9B8" w14:textId="77777777" w:rsidTr="00FF407A">
        <w:trPr>
          <w:trHeight w:val="274"/>
        </w:trPr>
        <w:tc>
          <w:tcPr>
            <w:tcW w:w="1620" w:type="dxa"/>
            <w:noWrap/>
          </w:tcPr>
          <w:p w14:paraId="3FCBB544"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IoT</w:t>
            </w:r>
          </w:p>
        </w:tc>
        <w:tc>
          <w:tcPr>
            <w:tcW w:w="4617" w:type="dxa"/>
            <w:noWrap/>
          </w:tcPr>
          <w:p w14:paraId="04F5BF68"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Internet of Things</w:t>
            </w:r>
          </w:p>
        </w:tc>
        <w:tc>
          <w:tcPr>
            <w:tcW w:w="1593" w:type="dxa"/>
          </w:tcPr>
          <w:p w14:paraId="62BCBA1E" w14:textId="31A89FE2"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1</w:t>
            </w:r>
          </w:p>
        </w:tc>
      </w:tr>
      <w:tr w:rsidR="00BC01EE" w:rsidRPr="005C77E7" w14:paraId="7D4A3FCB" w14:textId="77777777" w:rsidTr="00FF407A">
        <w:trPr>
          <w:trHeight w:val="274"/>
        </w:trPr>
        <w:tc>
          <w:tcPr>
            <w:tcW w:w="1620" w:type="dxa"/>
            <w:noWrap/>
          </w:tcPr>
          <w:p w14:paraId="27450C78"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IR</w:t>
            </w:r>
          </w:p>
        </w:tc>
        <w:tc>
          <w:tcPr>
            <w:tcW w:w="4617" w:type="dxa"/>
            <w:noWrap/>
          </w:tcPr>
          <w:p w14:paraId="1EFC1E67"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Inner Race</w:t>
            </w:r>
            <w:r w:rsidRPr="007024C3">
              <w:rPr>
                <w:rFonts w:ascii="Times New Roman" w:hAnsi="Times New Roman" w:cs="Times New Roman"/>
              </w:rPr>
              <w:t xml:space="preserve"> (Cincin Dalam)</w:t>
            </w:r>
          </w:p>
        </w:tc>
        <w:tc>
          <w:tcPr>
            <w:tcW w:w="1593" w:type="dxa"/>
          </w:tcPr>
          <w:p w14:paraId="492721D8" w14:textId="2D0A6FB4"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14</w:t>
            </w:r>
          </w:p>
        </w:tc>
      </w:tr>
      <w:tr w:rsidR="00BC01EE" w:rsidRPr="005C77E7" w14:paraId="1EB264DB" w14:textId="77777777" w:rsidTr="00FF407A">
        <w:trPr>
          <w:trHeight w:val="274"/>
        </w:trPr>
        <w:tc>
          <w:tcPr>
            <w:tcW w:w="1620" w:type="dxa"/>
            <w:noWrap/>
          </w:tcPr>
          <w:p w14:paraId="247E5744"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LSTM</w:t>
            </w:r>
          </w:p>
        </w:tc>
        <w:tc>
          <w:tcPr>
            <w:tcW w:w="4617" w:type="dxa"/>
            <w:noWrap/>
          </w:tcPr>
          <w:p w14:paraId="1DE6A399"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Long Short-Term Memory</w:t>
            </w:r>
          </w:p>
        </w:tc>
        <w:tc>
          <w:tcPr>
            <w:tcW w:w="1593" w:type="dxa"/>
          </w:tcPr>
          <w:p w14:paraId="341EDA88" w14:textId="046C14A0"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3</w:t>
            </w:r>
          </w:p>
        </w:tc>
      </w:tr>
      <w:tr w:rsidR="00BC01EE" w:rsidRPr="005C77E7" w14:paraId="42F59ECE" w14:textId="77777777" w:rsidTr="00FF407A">
        <w:trPr>
          <w:trHeight w:val="274"/>
        </w:trPr>
        <w:tc>
          <w:tcPr>
            <w:tcW w:w="1620" w:type="dxa"/>
            <w:noWrap/>
          </w:tcPr>
          <w:p w14:paraId="3CD3EA0B"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MAE</w:t>
            </w:r>
          </w:p>
        </w:tc>
        <w:tc>
          <w:tcPr>
            <w:tcW w:w="4617" w:type="dxa"/>
            <w:noWrap/>
          </w:tcPr>
          <w:p w14:paraId="28C68296" w14:textId="7EA6479B"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Mean Absolute Error</w:t>
            </w:r>
            <w:r w:rsidRPr="007024C3">
              <w:rPr>
                <w:rFonts w:ascii="Times New Roman" w:hAnsi="Times New Roman" w:cs="Times New Roman"/>
              </w:rPr>
              <w:t xml:space="preserve"> (Rata-rata </w:t>
            </w:r>
            <w:r w:rsidR="0028530F">
              <w:rPr>
                <w:rFonts w:ascii="Times New Roman" w:hAnsi="Times New Roman" w:cs="Times New Roman"/>
              </w:rPr>
              <w:t>Kesalahan</w:t>
            </w:r>
            <w:r w:rsidRPr="007024C3">
              <w:rPr>
                <w:rFonts w:ascii="Times New Roman" w:hAnsi="Times New Roman" w:cs="Times New Roman"/>
              </w:rPr>
              <w:t xml:space="preserve"> Absolut)</w:t>
            </w:r>
          </w:p>
        </w:tc>
        <w:tc>
          <w:tcPr>
            <w:tcW w:w="1593" w:type="dxa"/>
          </w:tcPr>
          <w:p w14:paraId="628C7F1E" w14:textId="415FF57F"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18</w:t>
            </w:r>
          </w:p>
        </w:tc>
      </w:tr>
      <w:tr w:rsidR="00BC01EE" w:rsidRPr="005C77E7" w14:paraId="3BB117B0" w14:textId="77777777" w:rsidTr="00FF407A">
        <w:trPr>
          <w:trHeight w:val="274"/>
        </w:trPr>
        <w:tc>
          <w:tcPr>
            <w:tcW w:w="1620" w:type="dxa"/>
            <w:noWrap/>
          </w:tcPr>
          <w:p w14:paraId="63DA16CE"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mLSTM</w:t>
            </w:r>
          </w:p>
        </w:tc>
        <w:tc>
          <w:tcPr>
            <w:tcW w:w="4617" w:type="dxa"/>
            <w:noWrap/>
          </w:tcPr>
          <w:p w14:paraId="40A9D219"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Matrix-Memory Long Short-Term Memory</w:t>
            </w:r>
          </w:p>
        </w:tc>
        <w:tc>
          <w:tcPr>
            <w:tcW w:w="1593" w:type="dxa"/>
          </w:tcPr>
          <w:p w14:paraId="4DEDED30" w14:textId="1959EBE5"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41</w:t>
            </w:r>
          </w:p>
        </w:tc>
      </w:tr>
      <w:tr w:rsidR="00BC01EE" w:rsidRPr="005C77E7" w14:paraId="2B12FF3F" w14:textId="77777777" w:rsidTr="00FF407A">
        <w:trPr>
          <w:trHeight w:val="274"/>
        </w:trPr>
        <w:tc>
          <w:tcPr>
            <w:tcW w:w="1620" w:type="dxa"/>
            <w:noWrap/>
          </w:tcPr>
          <w:p w14:paraId="6324C687"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OEE</w:t>
            </w:r>
          </w:p>
        </w:tc>
        <w:tc>
          <w:tcPr>
            <w:tcW w:w="4617" w:type="dxa"/>
            <w:noWrap/>
          </w:tcPr>
          <w:p w14:paraId="14E1091B"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Overall Equipment Effectiveness</w:t>
            </w:r>
            <w:r w:rsidRPr="007024C3">
              <w:rPr>
                <w:rFonts w:ascii="Times New Roman" w:hAnsi="Times New Roman" w:cs="Times New Roman"/>
              </w:rPr>
              <w:t xml:space="preserve"> (Efektivitas Peralatan Keseluruhan)</w:t>
            </w:r>
          </w:p>
        </w:tc>
        <w:tc>
          <w:tcPr>
            <w:tcW w:w="1593" w:type="dxa"/>
          </w:tcPr>
          <w:p w14:paraId="1826FF0B" w14:textId="29BB731B"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146</w:t>
            </w:r>
          </w:p>
        </w:tc>
      </w:tr>
      <w:tr w:rsidR="00BC01EE" w:rsidRPr="005C77E7" w14:paraId="07483D24" w14:textId="77777777" w:rsidTr="00FF407A">
        <w:trPr>
          <w:trHeight w:val="274"/>
        </w:trPr>
        <w:tc>
          <w:tcPr>
            <w:tcW w:w="1620" w:type="dxa"/>
            <w:noWrap/>
          </w:tcPr>
          <w:p w14:paraId="12D6DAD9"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OR</w:t>
            </w:r>
          </w:p>
        </w:tc>
        <w:tc>
          <w:tcPr>
            <w:tcW w:w="4617" w:type="dxa"/>
            <w:noWrap/>
          </w:tcPr>
          <w:p w14:paraId="57966AD5"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Outer Race</w:t>
            </w:r>
            <w:r w:rsidRPr="007024C3">
              <w:rPr>
                <w:rFonts w:ascii="Times New Roman" w:hAnsi="Times New Roman" w:cs="Times New Roman"/>
              </w:rPr>
              <w:t xml:space="preserve"> (Cincin Luar)</w:t>
            </w:r>
          </w:p>
        </w:tc>
        <w:tc>
          <w:tcPr>
            <w:tcW w:w="1593" w:type="dxa"/>
          </w:tcPr>
          <w:p w14:paraId="408D4977" w14:textId="6EF4EC69"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14</w:t>
            </w:r>
          </w:p>
        </w:tc>
      </w:tr>
      <w:tr w:rsidR="00BC01EE" w:rsidRPr="005C77E7" w14:paraId="7C7FDB0A" w14:textId="77777777" w:rsidTr="00FF407A">
        <w:trPr>
          <w:trHeight w:val="274"/>
        </w:trPr>
        <w:tc>
          <w:tcPr>
            <w:tcW w:w="1620" w:type="dxa"/>
            <w:noWrap/>
          </w:tcPr>
          <w:p w14:paraId="795E388F"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PdM</w:t>
            </w:r>
          </w:p>
        </w:tc>
        <w:tc>
          <w:tcPr>
            <w:tcW w:w="4617" w:type="dxa"/>
            <w:noWrap/>
          </w:tcPr>
          <w:p w14:paraId="2EACC5C7"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Predictive Maintenance</w:t>
            </w:r>
            <w:r w:rsidRPr="007024C3">
              <w:rPr>
                <w:rFonts w:ascii="Times New Roman" w:hAnsi="Times New Roman" w:cs="Times New Roman"/>
              </w:rPr>
              <w:t xml:space="preserve"> (Perawatan Prediktif)</w:t>
            </w:r>
          </w:p>
        </w:tc>
        <w:tc>
          <w:tcPr>
            <w:tcW w:w="1593" w:type="dxa"/>
          </w:tcPr>
          <w:p w14:paraId="352C387D" w14:textId="451E7367"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8</w:t>
            </w:r>
          </w:p>
        </w:tc>
      </w:tr>
      <w:tr w:rsidR="00BC01EE" w:rsidRPr="005C77E7" w14:paraId="28D3BB2D" w14:textId="77777777" w:rsidTr="00FF407A">
        <w:trPr>
          <w:trHeight w:val="274"/>
        </w:trPr>
        <w:tc>
          <w:tcPr>
            <w:tcW w:w="1620" w:type="dxa"/>
            <w:noWrap/>
          </w:tcPr>
          <w:p w14:paraId="50030159"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PHM</w:t>
            </w:r>
          </w:p>
        </w:tc>
        <w:tc>
          <w:tcPr>
            <w:tcW w:w="4617" w:type="dxa"/>
            <w:noWrap/>
          </w:tcPr>
          <w:p w14:paraId="1E5790C5"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Prognostics and Health Management</w:t>
            </w:r>
          </w:p>
        </w:tc>
        <w:tc>
          <w:tcPr>
            <w:tcW w:w="1593" w:type="dxa"/>
          </w:tcPr>
          <w:p w14:paraId="20599C73" w14:textId="3C3E089D" w:rsidR="00BC01EE" w:rsidRPr="007024C3"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10</w:t>
            </w:r>
          </w:p>
        </w:tc>
      </w:tr>
      <w:tr w:rsidR="00BC01EE" w:rsidRPr="005C77E7" w14:paraId="0C99F662" w14:textId="77777777" w:rsidTr="00FF407A">
        <w:trPr>
          <w:trHeight w:val="274"/>
        </w:trPr>
        <w:tc>
          <w:tcPr>
            <w:tcW w:w="1620" w:type="dxa"/>
            <w:noWrap/>
          </w:tcPr>
          <w:p w14:paraId="109FC267"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RF</w:t>
            </w:r>
          </w:p>
        </w:tc>
        <w:tc>
          <w:tcPr>
            <w:tcW w:w="4617" w:type="dxa"/>
            <w:noWrap/>
          </w:tcPr>
          <w:p w14:paraId="5BF1A343" w14:textId="7EF8903D" w:rsidR="00BC01EE" w:rsidRPr="007024C3" w:rsidRDefault="0028530F" w:rsidP="00BC01EE">
            <w:pPr>
              <w:spacing w:after="0" w:line="240" w:lineRule="auto"/>
              <w:rPr>
                <w:rFonts w:ascii="Times New Roman" w:hAnsi="Times New Roman" w:cs="Times New Roman"/>
                <w:i/>
                <w:iCs/>
                <w:noProof/>
                <w:sz w:val="24"/>
                <w:szCs w:val="24"/>
                <w:lang w:val="af-ZA"/>
              </w:rPr>
            </w:pPr>
            <w:r>
              <w:rPr>
                <w:rFonts w:ascii="Times New Roman" w:hAnsi="Times New Roman" w:cs="Times New Roman"/>
                <w:i/>
              </w:rPr>
              <w:t>Random Forest</w:t>
            </w:r>
          </w:p>
        </w:tc>
        <w:tc>
          <w:tcPr>
            <w:tcW w:w="1593" w:type="dxa"/>
          </w:tcPr>
          <w:p w14:paraId="601123DE" w14:textId="32DD52D7" w:rsidR="00BC01EE" w:rsidRPr="005C77E7"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8</w:t>
            </w:r>
          </w:p>
        </w:tc>
      </w:tr>
      <w:tr w:rsidR="00BC01EE" w:rsidRPr="005C77E7" w14:paraId="52C237BD" w14:textId="77777777" w:rsidTr="00FF407A">
        <w:trPr>
          <w:trHeight w:val="274"/>
        </w:trPr>
        <w:tc>
          <w:tcPr>
            <w:tcW w:w="1620" w:type="dxa"/>
            <w:noWrap/>
          </w:tcPr>
          <w:p w14:paraId="098DD550"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RMSE</w:t>
            </w:r>
          </w:p>
        </w:tc>
        <w:tc>
          <w:tcPr>
            <w:tcW w:w="4617" w:type="dxa"/>
            <w:noWrap/>
          </w:tcPr>
          <w:p w14:paraId="213D0B06" w14:textId="565D4FA3"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Root Mean Squared Error</w:t>
            </w:r>
            <w:r w:rsidRPr="007024C3">
              <w:rPr>
                <w:rFonts w:ascii="Times New Roman" w:hAnsi="Times New Roman" w:cs="Times New Roman"/>
              </w:rPr>
              <w:t xml:space="preserve"> (</w:t>
            </w:r>
            <w:r w:rsidR="0028530F">
              <w:rPr>
                <w:rFonts w:ascii="Times New Roman" w:hAnsi="Times New Roman" w:cs="Times New Roman"/>
              </w:rPr>
              <w:t>Akar Rata-rata Kuadrat</w:t>
            </w:r>
            <w:r w:rsidRPr="007024C3">
              <w:rPr>
                <w:rFonts w:ascii="Times New Roman" w:hAnsi="Times New Roman" w:cs="Times New Roman"/>
              </w:rPr>
              <w:t>)</w:t>
            </w:r>
          </w:p>
        </w:tc>
        <w:tc>
          <w:tcPr>
            <w:tcW w:w="1593" w:type="dxa"/>
          </w:tcPr>
          <w:p w14:paraId="3DDC980E" w14:textId="6FBFD9D8" w:rsidR="00BC01EE" w:rsidRPr="005C77E7"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7</w:t>
            </w:r>
          </w:p>
        </w:tc>
      </w:tr>
      <w:tr w:rsidR="00BC01EE" w:rsidRPr="005C77E7" w14:paraId="49AE915C" w14:textId="77777777" w:rsidTr="00FF407A">
        <w:trPr>
          <w:trHeight w:val="274"/>
        </w:trPr>
        <w:tc>
          <w:tcPr>
            <w:tcW w:w="1620" w:type="dxa"/>
            <w:noWrap/>
          </w:tcPr>
          <w:p w14:paraId="7FE121A7"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RUL</w:t>
            </w:r>
          </w:p>
        </w:tc>
        <w:tc>
          <w:tcPr>
            <w:tcW w:w="4617" w:type="dxa"/>
            <w:noWrap/>
          </w:tcPr>
          <w:p w14:paraId="7AD4F542" w14:textId="370174CE" w:rsidR="00BC01EE" w:rsidRPr="007024C3" w:rsidRDefault="00BC01EE" w:rsidP="00BC01EE">
            <w:pPr>
              <w:spacing w:after="0" w:line="240" w:lineRule="auto"/>
              <w:rPr>
                <w:rFonts w:ascii="Times New Roman" w:hAnsi="Times New Roman" w:cs="Times New Roman"/>
                <w:i/>
                <w:iCs/>
                <w:noProof/>
                <w:sz w:val="24"/>
                <w:szCs w:val="24"/>
                <w:lang w:val="af-ZA"/>
              </w:rPr>
            </w:pPr>
            <w:r w:rsidRPr="00B53236">
              <w:rPr>
                <w:rFonts w:ascii="Times New Roman" w:hAnsi="Times New Roman" w:cs="Times New Roman"/>
                <w:i/>
              </w:rPr>
              <w:t>Remaining Useful Life</w:t>
            </w:r>
            <w:r w:rsidRPr="007024C3">
              <w:rPr>
                <w:rFonts w:ascii="Times New Roman" w:hAnsi="Times New Roman" w:cs="Times New Roman"/>
              </w:rPr>
              <w:t xml:space="preserve"> (</w:t>
            </w:r>
            <w:r w:rsidR="00C113B8" w:rsidRPr="00B53236">
              <w:rPr>
                <w:rFonts w:ascii="Times New Roman" w:hAnsi="Times New Roman" w:cs="Times New Roman"/>
                <w:i/>
              </w:rPr>
              <w:t>Remaining Useful Life</w:t>
            </w:r>
            <w:r w:rsidRPr="007024C3">
              <w:rPr>
                <w:rFonts w:ascii="Times New Roman" w:hAnsi="Times New Roman" w:cs="Times New Roman"/>
              </w:rPr>
              <w:t>)</w:t>
            </w:r>
          </w:p>
        </w:tc>
        <w:tc>
          <w:tcPr>
            <w:tcW w:w="1593" w:type="dxa"/>
          </w:tcPr>
          <w:p w14:paraId="56D1CCE7" w14:textId="2E152835" w:rsidR="00BC01EE" w:rsidRPr="005C77E7"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3</w:t>
            </w:r>
          </w:p>
        </w:tc>
      </w:tr>
      <w:tr w:rsidR="00BC01EE" w:rsidRPr="005C77E7" w14:paraId="3A731246" w14:textId="77777777" w:rsidTr="00FF407A">
        <w:trPr>
          <w:trHeight w:val="274"/>
        </w:trPr>
        <w:tc>
          <w:tcPr>
            <w:tcW w:w="1620" w:type="dxa"/>
            <w:noWrap/>
          </w:tcPr>
          <w:p w14:paraId="490B4F49"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SAE</w:t>
            </w:r>
          </w:p>
        </w:tc>
        <w:tc>
          <w:tcPr>
            <w:tcW w:w="4617" w:type="dxa"/>
            <w:noWrap/>
          </w:tcPr>
          <w:p w14:paraId="51ED8DB1"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B53236">
              <w:rPr>
                <w:rFonts w:ascii="Times New Roman" w:hAnsi="Times New Roman" w:cs="Times New Roman"/>
                <w:i/>
              </w:rPr>
              <w:t>Sparse Autoencoder</w:t>
            </w:r>
          </w:p>
        </w:tc>
        <w:tc>
          <w:tcPr>
            <w:tcW w:w="1593" w:type="dxa"/>
          </w:tcPr>
          <w:p w14:paraId="2161A7E7" w14:textId="7CB452F1" w:rsidR="00BC01EE" w:rsidRPr="005C77E7"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8</w:t>
            </w:r>
          </w:p>
        </w:tc>
      </w:tr>
      <w:tr w:rsidR="00BC01EE" w:rsidRPr="005C77E7" w14:paraId="625987C5" w14:textId="77777777" w:rsidTr="00FF407A">
        <w:trPr>
          <w:trHeight w:val="274"/>
        </w:trPr>
        <w:tc>
          <w:tcPr>
            <w:tcW w:w="1620" w:type="dxa"/>
            <w:noWrap/>
          </w:tcPr>
          <w:p w14:paraId="6B90DA99"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SHAP</w:t>
            </w:r>
          </w:p>
        </w:tc>
        <w:tc>
          <w:tcPr>
            <w:tcW w:w="4617" w:type="dxa"/>
            <w:noWrap/>
          </w:tcPr>
          <w:p w14:paraId="2F1F1140"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SHapley Additive exPlanations</w:t>
            </w:r>
          </w:p>
        </w:tc>
        <w:tc>
          <w:tcPr>
            <w:tcW w:w="1593" w:type="dxa"/>
          </w:tcPr>
          <w:p w14:paraId="55E58CDB" w14:textId="2CDED1A7" w:rsidR="00BC01EE" w:rsidRPr="005C77E7"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7</w:t>
            </w:r>
          </w:p>
        </w:tc>
      </w:tr>
      <w:tr w:rsidR="00BC01EE" w:rsidRPr="005C77E7" w14:paraId="41CA17D1" w14:textId="77777777" w:rsidTr="00FF407A">
        <w:trPr>
          <w:trHeight w:val="274"/>
        </w:trPr>
        <w:tc>
          <w:tcPr>
            <w:tcW w:w="1620" w:type="dxa"/>
            <w:noWrap/>
          </w:tcPr>
          <w:p w14:paraId="1FBA8515"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sLSTM</w:t>
            </w:r>
          </w:p>
        </w:tc>
        <w:tc>
          <w:tcPr>
            <w:tcW w:w="4617" w:type="dxa"/>
            <w:noWrap/>
          </w:tcPr>
          <w:p w14:paraId="51903B6A"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Scalar-Memory Long Short-Term Memory</w:t>
            </w:r>
          </w:p>
        </w:tc>
        <w:tc>
          <w:tcPr>
            <w:tcW w:w="1593" w:type="dxa"/>
          </w:tcPr>
          <w:p w14:paraId="2544219C" w14:textId="7B1DAEEF" w:rsidR="00BC01EE" w:rsidRPr="005C77E7"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41</w:t>
            </w:r>
          </w:p>
        </w:tc>
      </w:tr>
      <w:tr w:rsidR="00BC01EE" w:rsidRPr="005C77E7" w14:paraId="38DD8410" w14:textId="77777777" w:rsidTr="00FF407A">
        <w:trPr>
          <w:trHeight w:val="274"/>
        </w:trPr>
        <w:tc>
          <w:tcPr>
            <w:tcW w:w="1620" w:type="dxa"/>
            <w:noWrap/>
          </w:tcPr>
          <w:p w14:paraId="010084F8"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SSM</w:t>
            </w:r>
          </w:p>
        </w:tc>
        <w:tc>
          <w:tcPr>
            <w:tcW w:w="4617" w:type="dxa"/>
            <w:noWrap/>
          </w:tcPr>
          <w:p w14:paraId="0BF9E1FB"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State-Space Model</w:t>
            </w:r>
            <w:r w:rsidRPr="007024C3">
              <w:rPr>
                <w:rFonts w:ascii="Times New Roman" w:hAnsi="Times New Roman" w:cs="Times New Roman"/>
              </w:rPr>
              <w:t xml:space="preserve"> (Model Ruang-Status)</w:t>
            </w:r>
          </w:p>
        </w:tc>
        <w:tc>
          <w:tcPr>
            <w:tcW w:w="1593" w:type="dxa"/>
          </w:tcPr>
          <w:p w14:paraId="0C5F2365" w14:textId="3CCCFAAA" w:rsidR="00BC01EE" w:rsidRPr="005C77E7"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40</w:t>
            </w:r>
          </w:p>
        </w:tc>
      </w:tr>
      <w:tr w:rsidR="00BC01EE" w:rsidRPr="005C77E7" w14:paraId="05ADD96B" w14:textId="77777777" w:rsidTr="00FF407A">
        <w:trPr>
          <w:trHeight w:val="274"/>
        </w:trPr>
        <w:tc>
          <w:tcPr>
            <w:tcW w:w="1620" w:type="dxa"/>
            <w:noWrap/>
          </w:tcPr>
          <w:p w14:paraId="25203C02"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lastRenderedPageBreak/>
              <w:t>SVM</w:t>
            </w:r>
          </w:p>
        </w:tc>
        <w:tc>
          <w:tcPr>
            <w:tcW w:w="4617" w:type="dxa"/>
            <w:noWrap/>
          </w:tcPr>
          <w:p w14:paraId="60AAE0F5"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Support Vector Machine</w:t>
            </w:r>
            <w:r w:rsidRPr="007024C3">
              <w:rPr>
                <w:rFonts w:ascii="Times New Roman" w:hAnsi="Times New Roman" w:cs="Times New Roman"/>
              </w:rPr>
              <w:t xml:space="preserve"> (Mesin Vektor Pendukung)</w:t>
            </w:r>
          </w:p>
        </w:tc>
        <w:tc>
          <w:tcPr>
            <w:tcW w:w="1593" w:type="dxa"/>
          </w:tcPr>
          <w:p w14:paraId="1684F4BE" w14:textId="1EB91E8E" w:rsidR="00BC01EE" w:rsidRPr="005C77E7"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7</w:t>
            </w:r>
          </w:p>
        </w:tc>
      </w:tr>
      <w:tr w:rsidR="00BC01EE" w:rsidRPr="005C77E7" w14:paraId="16E32430" w14:textId="77777777" w:rsidTr="00FF407A">
        <w:trPr>
          <w:trHeight w:val="274"/>
        </w:trPr>
        <w:tc>
          <w:tcPr>
            <w:tcW w:w="1620" w:type="dxa"/>
            <w:noWrap/>
          </w:tcPr>
          <w:p w14:paraId="797AA0C7"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TCN</w:t>
            </w:r>
          </w:p>
        </w:tc>
        <w:tc>
          <w:tcPr>
            <w:tcW w:w="4617" w:type="dxa"/>
            <w:noWrap/>
          </w:tcPr>
          <w:p w14:paraId="7076FA5C"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Temporal Convolutional Network</w:t>
            </w:r>
          </w:p>
        </w:tc>
        <w:tc>
          <w:tcPr>
            <w:tcW w:w="1593" w:type="dxa"/>
          </w:tcPr>
          <w:p w14:paraId="1F6F963B" w14:textId="3ED5FC69" w:rsidR="00BC01EE" w:rsidRPr="005C77E7"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9</w:t>
            </w:r>
          </w:p>
        </w:tc>
      </w:tr>
      <w:tr w:rsidR="00BC01EE" w:rsidRPr="005C77E7" w14:paraId="5672953D" w14:textId="77777777" w:rsidTr="00FF407A">
        <w:trPr>
          <w:trHeight w:val="274"/>
        </w:trPr>
        <w:tc>
          <w:tcPr>
            <w:tcW w:w="1620" w:type="dxa"/>
            <w:noWrap/>
          </w:tcPr>
          <w:p w14:paraId="70DB72A7"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WDCNN</w:t>
            </w:r>
          </w:p>
        </w:tc>
        <w:tc>
          <w:tcPr>
            <w:tcW w:w="4617" w:type="dxa"/>
            <w:noWrap/>
          </w:tcPr>
          <w:p w14:paraId="2DCA6F39" w14:textId="265397F5" w:rsidR="00BC01EE" w:rsidRPr="007024C3" w:rsidRDefault="00C37836" w:rsidP="00BC01EE">
            <w:pPr>
              <w:spacing w:after="0" w:line="240" w:lineRule="auto"/>
              <w:rPr>
                <w:rFonts w:ascii="Times New Roman" w:hAnsi="Times New Roman" w:cs="Times New Roman"/>
                <w:i/>
                <w:iCs/>
                <w:noProof/>
                <w:sz w:val="24"/>
                <w:szCs w:val="24"/>
                <w:lang w:val="af-ZA"/>
              </w:rPr>
            </w:pPr>
            <w:r>
              <w:rPr>
                <w:rFonts w:ascii="Times New Roman" w:hAnsi="Times New Roman" w:cs="Times New Roman"/>
                <w:i/>
              </w:rPr>
              <w:t>Wide First-layer Kernels</w:t>
            </w:r>
          </w:p>
        </w:tc>
        <w:tc>
          <w:tcPr>
            <w:tcW w:w="1593" w:type="dxa"/>
          </w:tcPr>
          <w:p w14:paraId="4A19AF9A" w14:textId="32412548" w:rsidR="00BC01EE" w:rsidRPr="005C77E7"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3</w:t>
            </w:r>
          </w:p>
        </w:tc>
      </w:tr>
      <w:tr w:rsidR="00BC01EE" w:rsidRPr="005C77E7" w14:paraId="2CC5FD88" w14:textId="77777777" w:rsidTr="00FF407A">
        <w:trPr>
          <w:trHeight w:val="274"/>
        </w:trPr>
        <w:tc>
          <w:tcPr>
            <w:tcW w:w="1620" w:type="dxa"/>
            <w:noWrap/>
          </w:tcPr>
          <w:p w14:paraId="04D42D64"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XAI</w:t>
            </w:r>
          </w:p>
        </w:tc>
        <w:tc>
          <w:tcPr>
            <w:tcW w:w="4617" w:type="dxa"/>
            <w:noWrap/>
          </w:tcPr>
          <w:p w14:paraId="5ADDFBD7"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Explainable Artificial Intelligence</w:t>
            </w:r>
            <w:r w:rsidRPr="007024C3">
              <w:rPr>
                <w:rFonts w:ascii="Times New Roman" w:hAnsi="Times New Roman" w:cs="Times New Roman"/>
              </w:rPr>
              <w:t xml:space="preserve"> (Kecerdasan Buatan yang Dapat Dijelaskan)</w:t>
            </w:r>
          </w:p>
        </w:tc>
        <w:tc>
          <w:tcPr>
            <w:tcW w:w="1593" w:type="dxa"/>
          </w:tcPr>
          <w:p w14:paraId="11134EE2" w14:textId="08400C88" w:rsidR="00BC01EE" w:rsidRPr="005C77E7"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4</w:t>
            </w:r>
          </w:p>
        </w:tc>
      </w:tr>
      <w:tr w:rsidR="00BC01EE" w:rsidRPr="005C77E7" w14:paraId="00A969B9" w14:textId="77777777" w:rsidTr="00FF407A">
        <w:trPr>
          <w:trHeight w:val="274"/>
        </w:trPr>
        <w:tc>
          <w:tcPr>
            <w:tcW w:w="1620" w:type="dxa"/>
            <w:noWrap/>
          </w:tcPr>
          <w:p w14:paraId="429C248C"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XGB</w:t>
            </w:r>
          </w:p>
        </w:tc>
        <w:tc>
          <w:tcPr>
            <w:tcW w:w="4617" w:type="dxa"/>
            <w:noWrap/>
          </w:tcPr>
          <w:p w14:paraId="7B32D60A"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rPr>
              <w:t>XGBoost (</w:t>
            </w:r>
            <w:r w:rsidRPr="007024C3">
              <w:rPr>
                <w:rFonts w:ascii="Times New Roman" w:hAnsi="Times New Roman" w:cs="Times New Roman"/>
                <w:i/>
              </w:rPr>
              <w:t>eXtreme Gradient Boosting</w:t>
            </w:r>
            <w:r w:rsidRPr="007024C3">
              <w:rPr>
                <w:rFonts w:ascii="Times New Roman" w:hAnsi="Times New Roman" w:cs="Times New Roman"/>
              </w:rPr>
              <w:t>)</w:t>
            </w:r>
          </w:p>
        </w:tc>
        <w:tc>
          <w:tcPr>
            <w:tcW w:w="1593" w:type="dxa"/>
          </w:tcPr>
          <w:p w14:paraId="684A2CE6" w14:textId="1C2D7AED" w:rsidR="00BC01EE" w:rsidRPr="005C77E7"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54</w:t>
            </w:r>
          </w:p>
        </w:tc>
      </w:tr>
      <w:tr w:rsidR="00BC01EE" w:rsidRPr="005C77E7" w14:paraId="6B05EED9" w14:textId="77777777" w:rsidTr="00FF407A">
        <w:trPr>
          <w:trHeight w:val="274"/>
        </w:trPr>
        <w:tc>
          <w:tcPr>
            <w:tcW w:w="1620" w:type="dxa"/>
            <w:noWrap/>
          </w:tcPr>
          <w:p w14:paraId="7E497C79"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XJTU</w:t>
            </w:r>
          </w:p>
        </w:tc>
        <w:tc>
          <w:tcPr>
            <w:tcW w:w="4617" w:type="dxa"/>
            <w:noWrap/>
          </w:tcPr>
          <w:p w14:paraId="64393CD8"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Xi'an Jiaotong University</w:t>
            </w:r>
            <w:r w:rsidRPr="007024C3">
              <w:rPr>
                <w:rFonts w:ascii="Times New Roman" w:hAnsi="Times New Roman" w:cs="Times New Roman"/>
              </w:rPr>
              <w:t xml:space="preserve"> (</w:t>
            </w:r>
            <w:r w:rsidRPr="00B53236">
              <w:rPr>
                <w:rFonts w:ascii="Times New Roman" w:hAnsi="Times New Roman" w:cs="Times New Roman"/>
                <w:i/>
              </w:rPr>
              <w:t>dataset</w:t>
            </w:r>
            <w:r w:rsidRPr="007024C3">
              <w:rPr>
                <w:rFonts w:ascii="Times New Roman" w:hAnsi="Times New Roman" w:cs="Times New Roman"/>
              </w:rPr>
              <w:t xml:space="preserve"> XJTU-SY)</w:t>
            </w:r>
          </w:p>
        </w:tc>
        <w:tc>
          <w:tcPr>
            <w:tcW w:w="1593" w:type="dxa"/>
          </w:tcPr>
          <w:p w14:paraId="02E01EB0" w14:textId="17D18E72" w:rsidR="00BC01EE" w:rsidRPr="005C77E7"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7</w:t>
            </w:r>
          </w:p>
        </w:tc>
      </w:tr>
      <w:tr w:rsidR="00BC01EE" w:rsidRPr="005C77E7" w14:paraId="51A8F1A4" w14:textId="77777777" w:rsidTr="00FF407A">
        <w:trPr>
          <w:trHeight w:val="274"/>
        </w:trPr>
        <w:tc>
          <w:tcPr>
            <w:tcW w:w="1620" w:type="dxa"/>
            <w:noWrap/>
          </w:tcPr>
          <w:p w14:paraId="5DA8DB6A" w14:textId="77777777" w:rsidR="00BC01EE" w:rsidRPr="007024C3" w:rsidRDefault="00BC01EE" w:rsidP="00BC01EE">
            <w:pPr>
              <w:spacing w:after="0" w:line="240" w:lineRule="auto"/>
              <w:rPr>
                <w:rFonts w:ascii="Times New Roman" w:hAnsi="Times New Roman" w:cs="Times New Roman"/>
                <w:noProof/>
                <w:sz w:val="24"/>
                <w:szCs w:val="24"/>
                <w:lang w:val="af-ZA"/>
              </w:rPr>
            </w:pPr>
            <w:r w:rsidRPr="007024C3">
              <w:rPr>
                <w:rFonts w:ascii="Times New Roman" w:hAnsi="Times New Roman" w:cs="Times New Roman"/>
              </w:rPr>
              <w:t>xLSTM</w:t>
            </w:r>
          </w:p>
        </w:tc>
        <w:tc>
          <w:tcPr>
            <w:tcW w:w="4617" w:type="dxa"/>
            <w:noWrap/>
          </w:tcPr>
          <w:p w14:paraId="31F66785" w14:textId="77777777" w:rsidR="00BC01EE" w:rsidRPr="007024C3" w:rsidRDefault="00BC01EE" w:rsidP="00BC01EE">
            <w:pPr>
              <w:spacing w:after="0" w:line="240" w:lineRule="auto"/>
              <w:rPr>
                <w:rFonts w:ascii="Times New Roman" w:hAnsi="Times New Roman" w:cs="Times New Roman"/>
                <w:i/>
                <w:iCs/>
                <w:noProof/>
                <w:sz w:val="24"/>
                <w:szCs w:val="24"/>
                <w:lang w:val="af-ZA"/>
              </w:rPr>
            </w:pPr>
            <w:r w:rsidRPr="007024C3">
              <w:rPr>
                <w:rFonts w:ascii="Times New Roman" w:hAnsi="Times New Roman" w:cs="Times New Roman"/>
                <w:i/>
              </w:rPr>
              <w:t>Extended Long Short-Term Memory</w:t>
            </w:r>
          </w:p>
        </w:tc>
        <w:tc>
          <w:tcPr>
            <w:tcW w:w="1593" w:type="dxa"/>
          </w:tcPr>
          <w:p w14:paraId="54EE3660" w14:textId="5D5275AB" w:rsidR="00BC01EE" w:rsidRPr="005C77E7" w:rsidRDefault="00F31B04" w:rsidP="00BC01EE">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3</w:t>
            </w:r>
          </w:p>
        </w:tc>
      </w:tr>
    </w:tbl>
    <w:p w14:paraId="594B0894" w14:textId="77777777" w:rsidR="00BC01EE" w:rsidRPr="005C77E7" w:rsidRDefault="00BC01EE" w:rsidP="00BC01EE">
      <w:pPr>
        <w:spacing w:line="240" w:lineRule="auto"/>
        <w:rPr>
          <w:rFonts w:ascii="Times New Roman" w:hAnsi="Times New Roman" w:cs="Times New Roman"/>
          <w:sz w:val="24"/>
          <w:szCs w:val="24"/>
        </w:rPr>
      </w:pPr>
    </w:p>
    <w:p w14:paraId="2E94F41A" w14:textId="77777777" w:rsidR="0003469B" w:rsidRDefault="0003469B">
      <w:pPr>
        <w:sectPr w:rsidR="0003469B" w:rsidSect="00FA7DA4">
          <w:footerReference w:type="default" r:id="rId15"/>
          <w:pgSz w:w="11907" w:h="16839" w:code="9"/>
          <w:pgMar w:top="1700" w:right="1700" w:bottom="1700" w:left="2280" w:header="720" w:footer="850" w:gutter="0"/>
          <w:pgNumType w:fmt="lowerRoman" w:start="1"/>
          <w:cols w:space="720"/>
          <w:docGrid w:linePitch="360"/>
        </w:sectPr>
      </w:pPr>
    </w:p>
    <w:p w14:paraId="23655739" w14:textId="77777777" w:rsidR="0003469B" w:rsidRDefault="00F44200">
      <w:pPr>
        <w:pStyle w:val="Heading1"/>
      </w:pPr>
      <w:bookmarkStart w:id="27" w:name="bab:pendahuluan"/>
      <w:bookmarkStart w:id="28" w:name="_Toc238421394"/>
      <w:r>
        <w:lastRenderedPageBreak/>
        <w:t>Pendahuluan</w:t>
      </w:r>
      <w:bookmarkEnd w:id="28"/>
    </w:p>
    <w:p w14:paraId="01CFEE04" w14:textId="77777777" w:rsidR="0003469B" w:rsidRDefault="0003469B">
      <w:pPr>
        <w:pStyle w:val="Paragraf"/>
      </w:pPr>
    </w:p>
    <w:p w14:paraId="20EACDCC" w14:textId="3857867B" w:rsidR="0003469B" w:rsidRPr="00022042" w:rsidRDefault="00331CA4">
      <w:pPr>
        <w:pStyle w:val="Paragraf"/>
      </w:pPr>
      <w:r>
        <w:t>Kebutuhan</w:t>
      </w:r>
      <w:r w:rsidR="001B5B9D" w:rsidRPr="00022042">
        <w:t xml:space="preserve"> industri manufaktur akan perawatan prediktif yang andal sekaligus dapat ditelusuri dasar </w:t>
      </w:r>
      <w:r>
        <w:t>keputusannya belum sepenuhnya terjawab oleh penelitian terdahulu, terutama karena model diagnostik dan prognostik berbasis kecerdasan artifisial yang akurat masih sulit dipertanggungjawabkan secara fisik.</w:t>
      </w:r>
      <w:r w:rsidR="001B5B9D" w:rsidRPr="00022042">
        <w:t xml:space="preserve"> Persoalan tersebut dirumuskan menjadi tiga permasalahan penelitian yang selanjutnya menentukan tujuan, manfaat, kontribusi dan kebaruan, metodologi, batasan dan asumsi, serta sistematika penulisan</w:t>
      </w:r>
      <w:r w:rsidR="00F44200" w:rsidRPr="00022042">
        <w:t xml:space="preserve"> disertasi.</w:t>
      </w:r>
    </w:p>
    <w:p w14:paraId="1177D3A4" w14:textId="77777777" w:rsidR="00783628" w:rsidRDefault="00783628">
      <w:pPr>
        <w:pStyle w:val="Paragraf"/>
      </w:pPr>
    </w:p>
    <w:p w14:paraId="0B8560E5" w14:textId="77777777" w:rsidR="0003469B" w:rsidRDefault="00F44200">
      <w:pPr>
        <w:pStyle w:val="Heading2"/>
      </w:pPr>
      <w:bookmarkStart w:id="29" w:name="_Toc233586216"/>
      <w:bookmarkStart w:id="30" w:name="_Toc233586366"/>
      <w:bookmarkStart w:id="31" w:name="_Toc233586516"/>
      <w:bookmarkStart w:id="32" w:name="_Toc233586666"/>
      <w:bookmarkStart w:id="33" w:name="_Toc233586816"/>
      <w:bookmarkStart w:id="34" w:name="_Toc233586217"/>
      <w:bookmarkStart w:id="35" w:name="_Toc233586367"/>
      <w:bookmarkStart w:id="36" w:name="_Toc233586517"/>
      <w:bookmarkStart w:id="37" w:name="_Toc233586667"/>
      <w:bookmarkStart w:id="38" w:name="_Toc233586817"/>
      <w:bookmarkStart w:id="39" w:name="_Toc238421395"/>
      <w:bookmarkEnd w:id="29"/>
      <w:bookmarkEnd w:id="30"/>
      <w:bookmarkEnd w:id="31"/>
      <w:bookmarkEnd w:id="32"/>
      <w:bookmarkEnd w:id="33"/>
      <w:bookmarkEnd w:id="34"/>
      <w:bookmarkEnd w:id="35"/>
      <w:bookmarkEnd w:id="36"/>
      <w:bookmarkEnd w:id="37"/>
      <w:bookmarkEnd w:id="38"/>
      <w:r>
        <w:t>Latar Belakang</w:t>
      </w:r>
      <w:bookmarkStart w:id="40" w:name="sec:bab1_latar"/>
      <w:bookmarkEnd w:id="39"/>
    </w:p>
    <w:p w14:paraId="16E2E006" w14:textId="77777777" w:rsidR="0003469B" w:rsidRDefault="0003469B">
      <w:pPr>
        <w:pStyle w:val="Paragraf"/>
      </w:pPr>
    </w:p>
    <w:p w14:paraId="18B90DD0" w14:textId="559A905D" w:rsidR="0003469B" w:rsidRDefault="00F44200">
      <w:pPr>
        <w:pStyle w:val="Paragraf"/>
      </w:pPr>
      <w:r>
        <w:t xml:space="preserve">Pemerintah Indonesia berkomitmen untuk membangun industri manufaktur yang kuat dengan meluncurkan </w:t>
      </w:r>
      <w:r>
        <w:rPr>
          <w:i/>
          <w:iCs/>
        </w:rPr>
        <w:t>Making Indonesia 4.0</w:t>
      </w:r>
      <w:r>
        <w:t xml:space="preserve"> pada April 2018, dengan tujuan meningkatkan produktivitas sektor manufaktur dan daya saing ekspor global (Kementerian Perindustrian Republik Indonesia, 2018). Program ini menetapkan lima sektor industri prioritas yaitu makanan dan minuman, tekstil, kimia, otomotif, dan elektronika, sebagai ujung tombak penerapan teknologi industri 4.0, yang mencakup </w:t>
      </w:r>
      <w:r>
        <w:rPr>
          <w:i/>
          <w:iCs/>
        </w:rPr>
        <w:t>Internet of Things</w:t>
      </w:r>
      <w:r>
        <w:t xml:space="preserve"> (IoT), analisis </w:t>
      </w:r>
      <w:r w:rsidR="002A36FC">
        <w:rPr>
          <w:i/>
          <w:iCs/>
        </w:rPr>
        <w:t>big data, robotika canggih, dan</w:t>
      </w:r>
      <w:r>
        <w:t xml:space="preserve"> kecerdasan artifisial (</w:t>
      </w:r>
      <w:r>
        <w:rPr>
          <w:i/>
          <w:iCs/>
        </w:rPr>
        <w:t>artificial intelligence</w:t>
      </w:r>
      <w:r>
        <w:t xml:space="preserve">, AI) (World Economic Forum, 2018). Salah satu implementasi industri 4.0 yang berdampak langsung pada efisiensi rantai produksi adalah perawatan cerdas atau </w:t>
      </w:r>
      <w:r>
        <w:rPr>
          <w:i/>
          <w:iCs/>
        </w:rPr>
        <w:t>smart maintenance</w:t>
      </w:r>
      <w:r>
        <w:t xml:space="preserve">, yang mengandalkan data sensor dan kecerdasan artifisial untuk memprediksi </w:t>
      </w:r>
      <w:r w:rsidR="00857C97">
        <w:t>kerusakan</w:t>
      </w:r>
      <w:r>
        <w:t xml:space="preserve"> komponen sebelum hal tersebut terjadi.</w:t>
      </w:r>
    </w:p>
    <w:p w14:paraId="0E53B0EB" w14:textId="77777777" w:rsidR="0003469B" w:rsidRDefault="0003469B">
      <w:pPr>
        <w:pStyle w:val="Paragraf"/>
      </w:pPr>
    </w:p>
    <w:p w14:paraId="3BB6DE5E" w14:textId="0425AFB8" w:rsidR="0003469B" w:rsidRDefault="00F44200">
      <w:pPr>
        <w:pStyle w:val="Paragraf"/>
      </w:pPr>
      <w:r>
        <w:t>Saat ini terdapat dua jenis perawatan yang umum diterapkan pada industri manufaktur yaitu perawatan korektif (</w:t>
      </w:r>
      <w:r>
        <w:rPr>
          <w:i/>
          <w:iCs/>
        </w:rPr>
        <w:t>corrective maintenance</w:t>
      </w:r>
      <w:r>
        <w:t>) dan perawatan preventif (</w:t>
      </w:r>
      <w:r>
        <w:rPr>
          <w:i/>
          <w:iCs/>
        </w:rPr>
        <w:t>preventive maintenance</w:t>
      </w:r>
      <w:r>
        <w:t xml:space="preserve">). Perawatan korektif dilakukan setelah kerusakan terjadi, sehingga mengakibatkan produksi berhenti secara tidak terduga dan menimbulkan kerugian finansial yang signifikan. Perawatan preventif berupaya </w:t>
      </w:r>
      <w:r>
        <w:lastRenderedPageBreak/>
        <w:t xml:space="preserve">mengatasi permasalah </w:t>
      </w:r>
      <w:r w:rsidR="00857C97">
        <w:t>kerusakan</w:t>
      </w:r>
      <w:r>
        <w:t xml:space="preserve"> dengan mengganti bagian komponen atau mesin setelah jangka waktu tertentu (Mobley, 2002). Namun, pendekatan ini memiliki kelemahan fundamental: komponen yang masih layak pakai diganti lebih awal sehingga menambah biaya, atau bahkan sebaliknya komponen yang sudah mulai rusak atau aus justru terlewat dari proses inspeksi. Teknologi industri 4.0, khususnya kecerdasan artifisial, </w:t>
      </w:r>
      <w:r w:rsidRPr="00B53236">
        <w:rPr>
          <w:i/>
          <w:iCs/>
        </w:rPr>
        <w:t>machine learning</w:t>
      </w:r>
      <w:r>
        <w:t xml:space="preserve">, dan analisis </w:t>
      </w:r>
      <w:r>
        <w:rPr>
          <w:i/>
          <w:iCs/>
        </w:rPr>
        <w:t>big data</w:t>
      </w:r>
      <w:r>
        <w:t xml:space="preserve">, memungkinkan lahirnya paradigma perawatan baru yang bersifat prediktif, yaitu intervensi dilakukan berdasarkan kondisi aktual komponen yang </w:t>
      </w:r>
      <w:r w:rsidR="001252CE">
        <w:t xml:space="preserve">diukur secara </w:t>
      </w:r>
      <w:r w:rsidR="001252CE" w:rsidRPr="001252CE">
        <w:rPr>
          <w:i/>
        </w:rPr>
        <w:t>real-time</w:t>
      </w:r>
      <w:r w:rsidR="00CC6164">
        <w:t>, bukan</w:t>
      </w:r>
      <w:r>
        <w:t xml:space="preserve"> berdasarkan mekanisme terjadwal yang tetap </w:t>
      </w:r>
      <w:r w:rsidR="005C2F48">
        <w:t>(Lei, 2016)</w:t>
      </w:r>
      <w:r>
        <w:t>.</w:t>
      </w:r>
    </w:p>
    <w:p w14:paraId="717DA26C" w14:textId="77777777" w:rsidR="0003469B" w:rsidRDefault="0003469B">
      <w:pPr>
        <w:pStyle w:val="Paragraf"/>
      </w:pPr>
    </w:p>
    <w:p>
      <w:pPr>
        <w:pStyle w:val="Paragraf"/>
      </w:pPr>
      <w:r>
        <w:t xml:space="preserve">Mesin rotasi terdapat pada hampir setiap sektor industri manufaktur dan proses. Motor listrik menjadi penggerak utama di pabrik dengan rotor yang berputar di atas dua bearing pada sisi </w:t>
      </w:r>
      <w:r>
        <w:rPr>
          <w:i/>
          <w:iCs/>
        </w:rPr>
        <w:t xml:space="preserve">drive end</w:t>
      </w:r>
      <w:r>
        <w:t xml:space="preserve"> dan </w:t>
      </w:r>
      <w:r>
        <w:rPr>
          <w:i/>
          <w:iCs/>
        </w:rPr>
        <w:t xml:space="preserve">non-drive end</w:t>
      </w:r>
      <w:r>
        <w:t xml:space="preserve">; </w:t>
      </w:r>
      <w:r>
        <w:rPr>
          <w:i/>
          <w:iCs/>
        </w:rPr>
        <w:t xml:space="preserve">fan</w:t>
      </w:r>
      <w:r>
        <w:t xml:space="preserve"> dan </w:t>
      </w:r>
      <w:r>
        <w:rPr>
          <w:i/>
          <w:iCs/>
        </w:rPr>
        <w:t xml:space="preserve">blower</w:t>
      </w:r>
      <w:r>
        <w:t xml:space="preserve"> memikul gaya radial dan aksial secara terus-menerus pada poros yang panjang; pompa dan kompresor beroperasi tanpa henti di pembangkit listrik, kilang, dan pabrik semen; </w:t>
      </w:r>
      <w:r>
        <w:rPr>
          <w:i/>
          <w:iCs/>
        </w:rPr>
        <w:t xml:space="preserve">spindle</w:t>
      </w:r>
      <w:r>
        <w:t xml:space="preserve"> mesin </w:t>
      </w:r>
      <w:r>
        <w:rPr>
          <w:i/>
          <w:iCs/>
        </w:rPr>
        <w:t xml:space="preserve">grinding</w:t>
      </w:r>
      <w:r>
        <w:t xml:space="preserve"> dan </w:t>
      </w:r>
      <w:r>
        <w:rPr>
          <w:i/>
          <w:iCs/>
        </w:rPr>
        <w:t xml:space="preserve">milling</w:t>
      </w:r>
      <w:r>
        <w:t xml:space="preserve"> berputar ribuan rpm dengan presisi produk yang bergantung pada kondisi bearing-nya. Empat contoh mesin tersebut diperlihatkan pada Gambar </w:t>
      </w:r>
      <w:r>
        <w:fldChar w:fldCharType="begin"/>
      </w:r>
      <w:r>
        <w:instrText xml:space="preserve"> REF fig_bab1_mesin_rotasi \h </w:instrText>
      </w:r>
      <w:r>
        <w:fldChar w:fldCharType="separate"/>
      </w:r>
      <w:r>
        <w:rPr>
          <w:noProof/>
        </w:rPr>
        <w:t xml:space="preserve">I.1</w:t>
      </w:r>
      <w:r>
        <w:rPr>
          <w:noProof/>
        </w:rPr>
        <w:fldChar w:fldCharType="end"/>
      </w:r>
      <w:r>
        <w:t xml:space="preserve">. Keempatnya berputar di atas rolling element bearing, sehingga memantau kondisi bearing pada praktiknya berarti memantau kesehatan mesin secara keseluruhan (SKF Group, 2017).</w:t>
      </w:r>
    </w:p>
    <w:p>
      <w:pPr>
        <w:pStyle w:val="Paragraf"/>
      </w:pPr>
    </w:p>
    <w:p>
      <w:pPr>
        <w:pStyle w:val="Gambar"/>
      </w:pPr>
      <w:r>
        <w:rPr>
          <w:noProof/>
        </w:rPr>
        <w:drawing>
          <wp:inline distT="0" distB="0" distL="0" distR="0">
            <wp:extent cx="4631055" cy="3851570"/>
            <wp:effectExtent l="0" t="0" r="0" b="0"/>
            <wp:docPr id="107" name="Picture"/>
            <wp:cNvGraphicFramePr/>
            <a:graphic>
              <a:graphicData uri="http://schemas.openxmlformats.org/drawingml/2006/picture">
                <pic:pic>
                  <pic:nvPicPr>
                    <pic:cNvPr id="108" name="Picture" descr="mesin_rotasi_montase.png"/>
                    <pic:cNvPicPr>
                      <a:picLocks noChangeAspect="1" noChangeArrowheads="1"/>
                    </pic:cNvPicPr>
                  </pic:nvPicPr>
                  <pic:blipFill>
                    <a:blip r:embed="rId87"/>
                    <a:stretch>
                      <a:fillRect/>
                    </a:stretch>
                  </pic:blipFill>
                  <pic:spPr bwMode="auto">
                    <a:xfrm>
                      <a:off x="0" y="0"/>
                      <a:ext cx="4631055" cy="3851570"/>
                    </a:xfrm>
                    <a:prstGeom prst="rect">
                      <a:avLst/>
                    </a:prstGeom>
                    <a:noFill/>
                    <a:ln w="9525">
                      <a:noFill/>
                      <a:headEnd/>
                      <a:tailEnd/>
                    </a:ln>
                  </pic:spPr>
                </pic:pic>
              </a:graphicData>
            </a:graphic>
          </wp:inline>
        </w:drawing>
      </w:r>
    </w:p>
    <w:p>
      <w:pPr>
        <w:pStyle w:val="JudulGambar"/>
      </w:pPr>
      <w:r>
        <w:t xml:space="preserve">Gambar </w:t>
      </w:r>
      <w:bookmarkStart w:id="664" w:name="fig_bab1_mesin_rotasi"/>
      <w:r>
        <w:t xml:space="preserve">I.</w:t>
      </w:r>
      <w:r>
        <w:fldChar w:fldCharType="begin"/>
      </w:r>
      <w:r>
        <w:instrText xml:space="preserve"> SEQ Gambar \* ARABIC \s 1 </w:instrText>
      </w:r>
      <w:r>
        <w:fldChar w:fldCharType="separate"/>
      </w:r>
      <w:r>
        <w:rPr>
          <w:noProof/>
        </w:rPr>
        <w:t xml:space="preserve">1</w:t>
      </w:r>
      <w:r>
        <w:rPr>
          <w:noProof/>
        </w:rPr>
        <w:fldChar w:fldCharType="end"/>
      </w:r>
      <w:bookmarkEnd w:id="664"/>
      <w:r>
        <w:t xml:space="preserve"> Contoh mesin rotasi industri yang berputar di atas rolling element bearing: (a) motor listrik, (b) </w:t>
      </w:r>
      <w:r>
        <w:rPr>
          <w:i/>
          <w:iCs/>
        </w:rPr>
        <w:t xml:space="preserve">fan</w:t>
      </w:r>
      <w:r>
        <w:t xml:space="preserve"> sentrifugal, (c) pompa, dan (d) </w:t>
      </w:r>
      <w:r>
        <w:rPr>
          <w:i/>
          <w:iCs/>
        </w:rPr>
        <w:t xml:space="preserve">spindle</w:t>
      </w:r>
      <w:r>
        <w:t xml:space="preserve"> mesin </w:t>
      </w:r>
      <w:r>
        <w:rPr>
          <w:i/>
          <w:iCs/>
        </w:rPr>
        <w:t xml:space="preserve">grinding</w:t>
      </w:r>
      <w:r>
        <w:t xml:space="preserve">. Sumber foto: Wikimedia Commons, S.J. de Waard (a dan c, lisensi CC BY 2.5), SAF (b, CC BY-SA 4.0), dan Amos1947 (d, CC BY-SA 4.0).</w:t>
      </w:r>
    </w:p>
    <w:p>
      <w:pPr>
        <w:pStyle w:val="Paragraf"/>
      </w:pPr>
    </w:p>
    <w:p>
      <w:pPr>
        <w:pStyle w:val="Paragraf"/>
      </w:pPr>
      <w:r>
        <w:t xml:space="preserve">Failure satu komponen rotasi dapat menghentikan seluruh </w:t>
      </w:r>
      <w:r>
        <w:rPr>
          <w:i/>
          <w:iCs/>
        </w:rPr>
        <w:t xml:space="preserve">production line</w:t>
      </w:r>
      <w:r>
        <w:t xml:space="preserve"> untuk waktu yang lama. Survei </w:t>
      </w:r>
      <w:r>
        <w:rPr>
          <w:i/>
          <w:iCs/>
        </w:rPr>
        <w:t xml:space="preserve">The True Cost of Downtime 2022</w:t>
      </w:r>
      <w:r>
        <w:t xml:space="preserve"> menaksir bahwa </w:t>
      </w:r>
      <w:r>
        <w:rPr>
          <w:i/>
          <w:iCs/>
        </w:rPr>
        <w:t xml:space="preserve">downtime</w:t>
      </w:r>
      <w:r>
        <w:t xml:space="preserve"> tak terencana merugikan perusahaan industri Fortune Global 500 hampir 1,5 triliun dolar AS per tahun, setara 11% pendapatan tahunan; satu pabrik besar rata-rata kehilangan 25 jam produksi per bulan, dan pada sektor otomotif satu jam berhenti berbiaya lebih dari 2 juta dolar AS (Siemens, 2022). Skala kerugian tersebut juga terlihat pada kasus tunggal. Pada sebuah </w:t>
      </w:r>
      <w:r>
        <w:rPr>
          <w:i/>
          <w:iCs/>
        </w:rPr>
        <w:t xml:space="preserve">ball mill</w:t>
      </w:r>
      <w:r>
        <w:t xml:space="preserve"> pabrik semen, retakan pada </w:t>
      </w:r>
      <w:r>
        <w:rPr>
          <w:i/>
          <w:iCs/>
        </w:rPr>
        <w:t xml:space="preserve">bull gear</w:t>
      </w:r>
      <w:r>
        <w:t xml:space="preserve"> tidak terdeteksi hingga roda gigi tersebut gagal berfungsi; karena suku cadang berukuran besar tidak tersedia di gudang dan waktu pengiriman penggantinya mencapai 26 minggu, kehilangan potensi produksi selama mesin berhenti ditaksir 26 juta dolar AS (SKF Group, 2017).</w:t>
      </w:r>
    </w:p>
    <w:p>
      <w:pPr>
        <w:pStyle w:val="Paragraf"/>
      </w:pPr>
    </w:p>
    <w:p>
      <w:pPr>
        <w:pStyle w:val="Paragraf"/>
      </w:pPr>
      <w:r>
        <w:t xml:space="preserve">Functional failure seperti itu tidak datang secara tiba-tiba. Kurva P-F pada Gambar </w:t>
      </w:r>
      <w:r>
        <w:fldChar w:fldCharType="begin"/>
      </w:r>
      <w:r>
        <w:instrText xml:space="preserve"> REF fig_bab1_kurva_pf \h </w:instrText>
      </w:r>
      <w:r>
        <w:fldChar w:fldCharType="separate"/>
      </w:r>
      <w:r>
        <w:rPr>
          <w:noProof/>
        </w:rPr>
        <w:t xml:space="preserve">I.2</w:t>
      </w:r>
      <w:r>
        <w:rPr>
          <w:noProof/>
        </w:rPr>
        <w:fldChar w:fldCharType="end"/>
      </w:r>
      <w:r>
        <w:t xml:space="preserve"> memperlihatkan bahwa kerusakan mulai terdeteksi oleh pengukuran pada titik P (</w:t>
      </w:r>
      <w:r>
        <w:rPr>
          <w:i/>
          <w:iCs/>
        </w:rPr>
        <w:t xml:space="preserve">potential failure</w:t>
      </w:r>
      <w:r>
        <w:t xml:space="preserve">) jauh sebelum mesin kehilangan fungsinya pada titik F (</w:t>
      </w:r>
      <w:r>
        <w:rPr>
          <w:i/>
          <w:iCs/>
        </w:rPr>
        <w:t xml:space="preserve">functional failure</w:t>
      </w:r>
      <w:r>
        <w:t xml:space="preserve">); lama perbaikan (</w:t>
      </w:r>
      <w:r>
        <w:rPr>
          <w:i/>
          <w:iCs/>
        </w:rPr>
        <w:t xml:space="preserve">mean time to repair</w:t>
      </w:r>
      <w:r>
        <w:t xml:space="preserve">, MTTR) dan jarak antar-failure (</w:t>
      </w:r>
      <w:r>
        <w:rPr>
          <w:i/>
          <w:iCs/>
        </w:rPr>
        <w:t xml:space="preserve">mean time between failures</w:t>
      </w:r>
      <w:r>
        <w:t xml:space="preserve">, MTBF) memburuk bila intervensi baru dilakukan setelah titik F (SKF Group, 2017). Selang antara P dan F adalah ruang kerja perawatan prediktif: deteksi kerusakan menjawab pertanyaan "ada apa" dan menjadi jalur diagnostik disertasi ini, sedangkan prediksi sisa umur pakai menjawab "berapa lama lagi" dan menjadi jalur prognostiknya. Reliability program yang memanfaatkan selang tersebut menekan komponen biaya terbesar, yaitu kehilangan potensi produksi dan masalah kualitas, lalu berturut-turut memperbaiki keselamatan kerja, output dan efisiensi pabrik, kualitas produk, konsumsi energi, risiko lingkungan, persediaan suku cadang, dan laba bersih (SKF Group, 2017).</w:t>
      </w:r>
    </w:p>
    <w:p>
      <w:pPr>
        <w:pStyle w:val="Paragraf"/>
      </w:pPr>
    </w:p>
    <w:p>
      <w:pPr>
        <w:pStyle w:val="Gambar"/>
      </w:pPr>
      <w:r>
        <w:rPr>
          <w:noProof/>
        </w:rPr>
        <w:drawing>
          <wp:inline distT="0" distB="0" distL="0" distR="0">
            <wp:extent cx="4530090" cy="2718054"/>
            <wp:effectExtent l="0" t="0" r="0" b="0"/>
            <wp:docPr id="109" name="Picture"/>
            <wp:cNvGraphicFramePr/>
            <a:graphic>
              <a:graphicData uri="http://schemas.openxmlformats.org/drawingml/2006/picture">
                <pic:pic>
                  <pic:nvPicPr>
                    <pic:cNvPr id="110" name="Picture" descr="pf_curve.png"/>
                    <pic:cNvPicPr>
                      <a:picLocks noChangeAspect="1" noChangeArrowheads="1"/>
                    </pic:cNvPicPr>
                  </pic:nvPicPr>
                  <pic:blipFill>
                    <a:blip r:embed="rId88"/>
                    <a:stretch>
                      <a:fillRect/>
                    </a:stretch>
                  </pic:blipFill>
                  <pic:spPr bwMode="auto">
                    <a:xfrm>
                      <a:off x="0" y="0"/>
                      <a:ext cx="4530090" cy="2718054"/>
                    </a:xfrm>
                    <a:prstGeom prst="rect">
                      <a:avLst/>
                    </a:prstGeom>
                    <a:noFill/>
                    <a:ln w="9525">
                      <a:noFill/>
                      <a:headEnd/>
                      <a:tailEnd/>
                    </a:ln>
                  </pic:spPr>
                </pic:pic>
              </a:graphicData>
            </a:graphic>
          </wp:inline>
        </w:drawing>
      </w:r>
    </w:p>
    <w:p>
      <w:pPr>
        <w:pStyle w:val="JudulGambar"/>
      </w:pPr>
      <w:r>
        <w:t xml:space="preserve">Gambar </w:t>
      </w:r>
      <w:bookmarkStart w:id="665" w:name="fig_bab1_kurva_pf"/>
      <w:r>
        <w:t xml:space="preserve">I.</w:t>
      </w:r>
      <w:r>
        <w:fldChar w:fldCharType="begin"/>
      </w:r>
      <w:r>
        <w:instrText xml:space="preserve"> SEQ Gambar \* ARABIC \s 1 </w:instrText>
      </w:r>
      <w:r>
        <w:fldChar w:fldCharType="separate"/>
      </w:r>
      <w:r>
        <w:rPr>
          <w:noProof/>
        </w:rPr>
        <w:t xml:space="preserve">2</w:t>
      </w:r>
      <w:r>
        <w:rPr>
          <w:noProof/>
        </w:rPr>
        <w:fldChar w:fldCharType="end"/>
      </w:r>
      <w:bookmarkEnd w:id="665"/>
      <w:r>
        <w:t xml:space="preserve"> Kurva P-F: kerusakan terdeteksi pada titik P (</w:t>
      </w:r>
      <w:r>
        <w:rPr>
          <w:i/>
          <w:iCs/>
        </w:rPr>
        <w:t xml:space="preserve">potential failure</w:t>
      </w:r>
      <w:r>
        <w:t xml:space="preserve">) jauh sebelum functional failure pada titik F; selang P-F adalah ruang kerja perawatan prediktif, dan MTTR serta MTBF memburuk bila intervensi dilakukan setelah F. Digambar ulang berdasarkan materi SKF Group (2017).</w:t>
      </w:r>
    </w:p>
    <w:p>
      <w:pPr>
        <w:pStyle w:val="Paragraf"/>
      </w:pPr>
    </w:p>
    <w:p w14:paraId="7BCD071C" w14:textId="35000379" w:rsidR="0003469B" w:rsidRDefault="00F44200">
      <w:pPr>
        <w:pStyle w:val="Paragraf"/>
      </w:pPr>
      <w:r>
        <w:t xml:space="preserve">Di antara banyaknya komponen mesin rotasi, </w:t>
      </w:r>
      <w:r>
        <w:rPr>
          <w:i/>
          <w:iCs/>
        </w:rPr>
        <w:t xml:space="preserve">rolling element </w:t>
      </w:r>
      <w:r w:rsidRPr="00B53236">
        <w:rPr>
          <w:i/>
          <w:iCs/>
        </w:rPr>
        <w:t>bearing</w:t>
      </w:r>
      <w:r>
        <w:t xml:space="preserve"> berada di posisi yang paling kritis sekaligus paling rentan terhadap </w:t>
      </w:r>
      <w:r w:rsidR="00857C97">
        <w:t>kerusakan</w:t>
      </w:r>
      <w:r>
        <w:t xml:space="preserve">. </w:t>
      </w:r>
      <w:r w:rsidRPr="00B53236">
        <w:rPr>
          <w:i/>
          <w:iCs/>
        </w:rPr>
        <w:t>Bearing</w:t>
      </w:r>
      <w:r>
        <w:t xml:space="preserve"> digunakan secara luas pada hampir seluruh mesin rotasi industri, mulai dari motor listrik, pompa, kompresor, hingga </w:t>
      </w:r>
      <w:r>
        <w:rPr>
          <w:i/>
          <w:iCs/>
        </w:rPr>
        <w:t xml:space="preserve">production line</w:t>
      </w:r>
      <w:r>
        <w:rPr/>
        <w:t xml:space="preserve"> otomatis manufaktur </w:t>
      </w:r>
      <w:r w:rsidR="005C2F48">
        <w:t>(Lei, 2016)</w:t>
      </w:r>
      <w:r>
        <w:t xml:space="preserve">. Studi empiris menunjukkan bahwa </w:t>
      </w:r>
      <w:r w:rsidR="00857C97">
        <w:t>kerusakan</w:t>
      </w:r>
      <w:r>
        <w:t xml:space="preserve"> </w:t>
      </w:r>
      <w:r w:rsidRPr="00B53236">
        <w:rPr>
          <w:i/>
          <w:iCs/>
        </w:rPr>
        <w:t>bearing</w:t>
      </w:r>
      <w:r>
        <w:t xml:space="preserve"> menyumbang sekitar 40–50 % dari total </w:t>
      </w:r>
      <w:r w:rsidR="00064956">
        <w:t>kerusakan motor industri menurut survei reliability IEEE dan EPRI, menjadikannya</w:t>
      </w:r>
      <w:r w:rsidR="002917D5">
        <w:t xml:space="preserve"> penyebab utama </w:t>
      </w:r>
      <w:r w:rsidR="002917D5" w:rsidRPr="00B53236">
        <w:rPr>
          <w:i/>
        </w:rPr>
        <w:t>downtime</w:t>
      </w:r>
      <w:r>
        <w:t xml:space="preserve"> yang tidak terencana di industri </w:t>
      </w:r>
      <w:r w:rsidR="00064956">
        <w:t>manufaktur (Nandi dkk., 2005)</w:t>
      </w:r>
      <w:r>
        <w:t>. Gambar </w:t>
      </w:r>
      <w:r>
        <w:fldChar w:fldCharType="begin"/>
      </w:r>
      <w:r>
        <w:instrText xml:space="preserve"> REF fig_bab1_objek_industri \h </w:instrText>
      </w:r>
      <w:r>
        <w:fldChar w:fldCharType="separate"/>
      </w:r>
      <w:r w:rsidR="007D2B4A">
        <w:t xml:space="preserve">I.3</w:t>
      </w:r>
      <w:r>
        <w:fldChar w:fldCharType="end"/>
      </w:r>
      <w:r>
        <w:t xml:space="preserve"> memperlihatkan komponen </w:t>
      </w:r>
      <w:r>
        <w:rPr>
          <w:i/>
          <w:iCs/>
        </w:rPr>
        <w:t xml:space="preserve">rolling element </w:t>
      </w:r>
      <w:r w:rsidRPr="00B53236">
        <w:rPr>
          <w:i/>
          <w:iCs/>
        </w:rPr>
        <w:t>bearing</w:t>
      </w:r>
      <w:r>
        <w:t xml:space="preserve"> beserta tahapan proses permesinannya, yang menjadi konteks dalam penelitian ini. Pada penelitian ini, konteks industri bersumber dari PT SKF Indonesia yang mengoperasikan mesin </w:t>
      </w:r>
      <w:r>
        <w:rPr>
          <w:i/>
          <w:iCs/>
        </w:rPr>
        <w:t>grinding outer ring</w:t>
      </w:r>
      <w:r>
        <w:t xml:space="preserve"> (OR1 dan OR2) untuk memproduksi outer ring bearing bagi sektor otomotif</w:t>
      </w:r>
      <w:r w:rsidRPr="00B53236">
        <w:rPr>
          <w:i/>
          <w:iCs/>
        </w:rPr>
        <w:t/>
      </w:r>
      <w:r>
        <w:t xml:space="preserve"> (SKF Group, 2017). Apabila perawatan prediktif dapat diterapkan secara efektif pada proses permesinan </w:t>
      </w:r>
      <w:r w:rsidRPr="00B53236">
        <w:rPr>
          <w:i/>
          <w:iCs/>
        </w:rPr>
        <w:t>bearing</w:t>
      </w:r>
      <w:r>
        <w:t xml:space="preserve">, maka downtime atau kerusakan yang tidak terencana dapat diturunkan</w:t>
      </w:r>
      <w:r w:rsidR="00857C97">
        <w:t/>
      </w:r>
      <w:r>
        <w:t xml:space="preserve">, </w:t>
      </w:r>
      <w:r w:rsidR="00BE0BB0">
        <w:t>masa pakai komponen dapat dioptimalkan, dan masalah kualitas produk akibat komponen yang aus</w:t>
      </w:r>
      <w:r>
        <w:t xml:space="preserve"> dapat ditekan secara sistematis.</w:t>
      </w:r>
    </w:p>
    <w:p w14:paraId="0396C35F" w14:textId="77777777" w:rsidR="0003469B" w:rsidRDefault="0003469B">
      <w:pPr>
        <w:pStyle w:val="Paragraf"/>
      </w:pPr>
    </w:p>
    <w:tbl>
      <w:tblPr>
        <w:tblW w:w="7933" w:type="dxa"/>
        <w:jc w:val="center"/>
        <w:tblLayout w:type="fixed"/>
        <w:tblLook w:val="0600" w:firstRow="0" w:lastRow="0" w:firstColumn="0" w:lastColumn="0" w:noHBand="1" w:noVBand="1"/>
      </w:tblPr>
      <w:tblGrid>
        <w:gridCol w:w="3119"/>
        <w:gridCol w:w="4814"/>
      </w:tblGrid>
      <w:tr w:rsidR="0003469B" w14:paraId="20D186C4" w14:textId="77777777" w:rsidTr="00E2147A">
        <w:trPr>
          <w:cantSplit/>
          <w:jc w:val="center"/>
        </w:trPr>
        <w:tc>
          <w:tcPr>
            <w:tcW w:w="3119" w:type="dxa"/>
            <w:vAlign w:val="center"/>
          </w:tcPr>
          <w:p w14:paraId="72474E8A" w14:textId="77777777" w:rsidR="00E2147A" w:rsidRDefault="00E2147A" w:rsidP="00E2147A">
            <w:pPr>
              <w:pStyle w:val="IsiTabel"/>
              <w:keepNext/>
              <w:jc w:val="center"/>
            </w:pPr>
            <w:bookmarkStart w:id="41" w:name="fig:bab1_objek_industri"/>
          </w:p>
          <w:p w14:paraId="06E746FA" w14:textId="77777777" w:rsidR="00E2147A" w:rsidRDefault="00E2147A" w:rsidP="00E2147A">
            <w:pPr>
              <w:pStyle w:val="IsiTabel"/>
              <w:keepNext/>
              <w:jc w:val="center"/>
            </w:pPr>
          </w:p>
          <w:p w14:paraId="54FC3452" w14:textId="77777777" w:rsidR="00E2147A" w:rsidRDefault="00E2147A" w:rsidP="00E2147A">
            <w:pPr>
              <w:pStyle w:val="IsiTabel"/>
              <w:keepNext/>
              <w:jc w:val="center"/>
            </w:pPr>
          </w:p>
          <w:p w14:paraId="4BB48227" w14:textId="77777777" w:rsidR="00E2147A" w:rsidRDefault="00E2147A" w:rsidP="00E2147A">
            <w:pPr>
              <w:pStyle w:val="IsiTabel"/>
              <w:keepNext/>
              <w:jc w:val="center"/>
            </w:pPr>
          </w:p>
          <w:p w14:paraId="685CEC16" w14:textId="606B5CD8" w:rsidR="00E2147A" w:rsidRDefault="00F44200" w:rsidP="00E2147A">
            <w:pPr>
              <w:pStyle w:val="IsiTabel"/>
              <w:keepNext/>
              <w:jc w:val="center"/>
            </w:pPr>
            <w:r>
              <w:rPr>
                <w:noProof/>
              </w:rPr>
              <w:drawing>
                <wp:inline distT="0" distB="0" distL="0" distR="0" wp14:anchorId="18222E3D" wp14:editId="14DA93B6">
                  <wp:extent cx="1913642" cy="1055802"/>
                  <wp:effectExtent l="0" t="0" r="4445" b="0"/>
                  <wp:docPr id="36" name="Picture"/>
                  <wp:cNvGraphicFramePr/>
                  <a:graphic>
                    <a:graphicData uri="http://schemas.openxmlformats.org/drawingml/2006/picture">
                      <pic:pic>
                        <pic:nvPicPr>
                          <pic:cNvPr id="37" name="Picture" descr="assets/figures/bab1/ball_bearing_components.png"/>
                          <pic:cNvPicPr>
                            <a:picLocks noChangeAspect="1" noChangeArrowheads="1"/>
                          </pic:cNvPicPr>
                        </pic:nvPicPr>
                        <pic:blipFill>
                          <a:blip r:embed="rId16"/>
                          <a:stretch>
                            <a:fillRect/>
                          </a:stretch>
                        </pic:blipFill>
                        <pic:spPr bwMode="auto">
                          <a:xfrm>
                            <a:off x="0" y="0"/>
                            <a:ext cx="1918157" cy="1058293"/>
                          </a:xfrm>
                          <a:prstGeom prst="rect">
                            <a:avLst/>
                          </a:prstGeom>
                          <a:noFill/>
                          <a:ln w="9525">
                            <a:noFill/>
                            <a:headEnd/>
                            <a:tailEnd/>
                          </a:ln>
                        </pic:spPr>
                      </pic:pic>
                    </a:graphicData>
                  </a:graphic>
                </wp:inline>
              </w:drawing>
            </w:r>
          </w:p>
          <w:p w14:paraId="795F8482" w14:textId="77777777" w:rsidR="00E2147A" w:rsidRDefault="00E2147A" w:rsidP="00E2147A">
            <w:pPr>
              <w:pStyle w:val="Paragraf"/>
              <w:keepNext/>
              <w:jc w:val="center"/>
            </w:pPr>
          </w:p>
          <w:p w14:paraId="11A31460" w14:textId="4FDA00DA" w:rsidR="0003469B" w:rsidRDefault="00F44200" w:rsidP="00E2147A">
            <w:pPr>
              <w:pStyle w:val="Paragraf"/>
              <w:keepNext/>
              <w:jc w:val="center"/>
            </w:pPr>
            <w:r>
              <w:t xml:space="preserve">(a) Komponen </w:t>
            </w:r>
            <w:r>
              <w:rPr>
                <w:i/>
                <w:iCs/>
              </w:rPr>
              <w:t xml:space="preserve">rolling element </w:t>
            </w:r>
            <w:r w:rsidRPr="00B53236">
              <w:rPr>
                <w:i/>
                <w:iCs/>
              </w:rPr>
              <w:t>bearing</w:t>
            </w:r>
          </w:p>
        </w:tc>
        <w:tc>
          <w:tcPr>
            <w:tcW w:w="4814" w:type="dxa"/>
            <w:vAlign w:val="bottom"/>
          </w:tcPr>
          <w:p w14:paraId="38516897" w14:textId="77777777" w:rsidR="0003469B" w:rsidRDefault="00F44200">
            <w:pPr>
              <w:pStyle w:val="IsiTabel"/>
              <w:keepNext/>
              <w:jc w:val="center"/>
            </w:pPr>
            <w:r>
              <w:rPr>
                <w:noProof/>
              </w:rPr>
              <w:drawing>
                <wp:inline distT="0" distB="0" distL="0" distR="0" wp14:anchorId="337F38B8" wp14:editId="2E57FF17">
                  <wp:extent cx="2912099" cy="2803501"/>
                  <wp:effectExtent l="0" t="0" r="0" b="3810"/>
                  <wp:docPr id="39" name="Picture"/>
                  <wp:cNvGraphicFramePr/>
                  <a:graphic>
                    <a:graphicData uri="http://schemas.openxmlformats.org/drawingml/2006/picture">
                      <pic:pic>
                        <pic:nvPicPr>
                          <pic:cNvPr id="40" name="Picture" descr="assets/figures/bab1/ball_bearing_machining.png"/>
                          <pic:cNvPicPr>
                            <a:picLocks noChangeAspect="1" noChangeArrowheads="1"/>
                          </pic:cNvPicPr>
                        </pic:nvPicPr>
                        <pic:blipFill>
                          <a:blip r:embed="rId17"/>
                          <a:stretch>
                            <a:fillRect/>
                          </a:stretch>
                        </pic:blipFill>
                        <pic:spPr bwMode="auto">
                          <a:xfrm>
                            <a:off x="0" y="0"/>
                            <a:ext cx="2956871" cy="2846603"/>
                          </a:xfrm>
                          <a:prstGeom prst="rect">
                            <a:avLst/>
                          </a:prstGeom>
                          <a:noFill/>
                          <a:ln w="9525">
                            <a:noFill/>
                            <a:headEnd/>
                            <a:tailEnd/>
                          </a:ln>
                        </pic:spPr>
                      </pic:pic>
                    </a:graphicData>
                  </a:graphic>
                </wp:inline>
              </w:drawing>
            </w:r>
          </w:p>
          <w:p w14:paraId="262627CC" w14:textId="77777777" w:rsidR="0003469B" w:rsidRDefault="00F44200">
            <w:pPr>
              <w:pStyle w:val="Paragraf"/>
              <w:keepNext/>
              <w:jc w:val="center"/>
            </w:pPr>
            <w:r>
              <w:t xml:space="preserve">(b) Proses permesinan </w:t>
            </w:r>
            <w:r>
              <w:rPr>
                <w:i/>
                <w:iCs/>
              </w:rPr>
              <w:t>outer ring</w:t>
            </w:r>
            <w:r>
              <w:t xml:space="preserve"> dan </w:t>
            </w:r>
            <w:r>
              <w:rPr>
                <w:i/>
                <w:iCs/>
              </w:rPr>
              <w:t>inner ring</w:t>
            </w:r>
          </w:p>
        </w:tc>
      </w:tr>
    </w:tbl>
    <w:p w14:paraId="212BD5E3" w14:textId="491D860C" w:rsidR="0003469B" w:rsidRDefault="00F44200">
      <w:pPr>
        <w:pStyle w:val="JudulGambar"/>
      </w:pPr>
      <w:bookmarkStart w:id="42" w:name="_Toc238421301"/>
      <w:r>
        <w:t xml:space="preserve">Gambar </w:t>
      </w:r>
      <w:bookmarkStart w:id="43" w:name="fig_bab1_objek_industri"/>
      <w:r>
        <w:t>I.</w:t>
      </w:r>
      <w:r w:rsidR="007D2B4A">
        <w:fldChar w:fldCharType="begin"/>
      </w:r>
      <w:r w:rsidR="007D2B4A">
        <w:instrText xml:space="preserve"> SEQ Gambar \* ARABIC \s 1 </w:instrText>
      </w:r>
      <w:r w:rsidR="007D2B4A">
        <w:fldChar w:fldCharType="separate"/>
      </w:r>
      <w:r w:rsidR="00A12DE2">
        <w:rPr>
          <w:noProof/>
        </w:rPr>
        <w:t xml:space="preserve">3</w:t>
      </w:r>
      <w:r w:rsidR="007D2B4A">
        <w:rPr>
          <w:noProof/>
        </w:rPr>
        <w:fldChar w:fldCharType="end"/>
      </w:r>
      <w:bookmarkEnd w:id="43"/>
      <w:r>
        <w:t xml:space="preserve"> Konteks fisik objek penelitian: (a) komponen utama </w:t>
      </w:r>
      <w:r>
        <w:rPr>
          <w:i/>
          <w:iCs/>
        </w:rPr>
        <w:t xml:space="preserve">rolling element </w:t>
      </w:r>
      <w:r w:rsidRPr="00B53236">
        <w:rPr>
          <w:i/>
          <w:iCs/>
        </w:rPr>
        <w:t>bearing</w:t>
      </w:r>
      <w:r>
        <w:t xml:space="preserve">, dan (b) tahapan grinding dan honing pada outer ring dan inner ring</w:t>
      </w:r>
      <w:r>
        <w:rPr>
          <w:i/>
          <w:iCs/>
        </w:rPr>
        <w:t/>
      </w:r>
      <w:r>
        <w:t xml:space="preserve"/>
      </w:r>
      <w:r>
        <w:rPr>
          <w:i/>
          <w:iCs/>
        </w:rPr>
        <w:t/>
      </w:r>
      <w:r>
        <w:t xml:space="preserve"> yang menjadi sumber sinyal vibrasi mesin produksi. Sumber: SKF Group (SKF Group, 2017).</w:t>
      </w:r>
      <w:bookmarkEnd w:id="42"/>
    </w:p>
    <w:p w14:paraId="66942832" w14:textId="77777777" w:rsidR="00FD5E9C" w:rsidRDefault="00FD5E9C">
      <w:pPr>
        <w:pStyle w:val="Paragraf"/>
      </w:pPr>
    </w:p>
    <w:p w14:paraId="6DE737F8" w14:textId="77777777" w:rsidR="00FD5E9C" w:rsidRDefault="00FD5E9C" w:rsidP="00FD5E9C">
      <w:pPr>
        <w:pStyle w:val="Paragraf"/>
      </w:pPr>
      <w:r>
        <w:t xml:space="preserve">Permasalahan kualitas tersebut terlihat langsung pada objek penelitian. Tingkat </w:t>
      </w:r>
      <w:r w:rsidRPr="00FD5E9C">
        <w:rPr>
          <w:i/>
        </w:rPr>
        <w:t>scrap</w:t>
      </w:r>
      <w:r>
        <w:t xml:space="preserve"> produk </w:t>
      </w:r>
      <w:r w:rsidRPr="00FD5E9C">
        <w:rPr>
          <w:i/>
        </w:rPr>
        <w:t>ball bearing</w:t>
      </w:r>
      <w:r>
        <w:t xml:space="preserve"> yang dihasilkan saat ini masih cukup tinggi, sehingga tingginya tingkat penolakan produk karena ketidaksesuaian terhadap standar kualitas ditetapkan sebagai akar masalah yang ditelusuri pada penelitian ini. Penelusuran penyebab dilakukan melalui analisis </w:t>
      </w:r>
      <w:r w:rsidRPr="00FD5E9C">
        <w:rPr>
          <w:i/>
        </w:rPr>
        <w:t>fishbone</w:t>
      </w:r>
      <w:r>
        <w:t xml:space="preserve"> terhadap enam aspek, yaitu </w:t>
      </w:r>
      <w:r w:rsidRPr="00FD5E9C">
        <w:rPr>
          <w:i/>
        </w:rPr>
        <w:t>man</w:t>
      </w:r>
      <w:r>
        <w:t xml:space="preserve">, </w:t>
      </w:r>
      <w:r w:rsidRPr="00FD5E9C">
        <w:rPr>
          <w:i/>
        </w:rPr>
        <w:t>method</w:t>
      </w:r>
      <w:r>
        <w:t xml:space="preserve">, </w:t>
      </w:r>
      <w:r w:rsidRPr="00FD5E9C">
        <w:rPr>
          <w:i/>
        </w:rPr>
        <w:t>machine</w:t>
      </w:r>
      <w:r>
        <w:t xml:space="preserve">, </w:t>
      </w:r>
      <w:r w:rsidRPr="00FD5E9C">
        <w:rPr>
          <w:i/>
        </w:rPr>
        <w:t>measurement</w:t>
      </w:r>
      <w:r>
        <w:t xml:space="preserve">, </w:t>
      </w:r>
      <w:r w:rsidRPr="00FD5E9C">
        <w:rPr>
          <w:i/>
        </w:rPr>
        <w:t>material</w:t>
      </w:r>
      <w:r>
        <w:t xml:space="preserve">, dan </w:t>
      </w:r>
      <w:r w:rsidRPr="00FD5E9C">
        <w:rPr>
          <w:i/>
        </w:rPr>
        <w:t>environment</w:t>
      </w:r>
      <w:r>
        <w:t xml:space="preserve">, sebagaimana disajikan pada Gambar I.4. Pada aspek </w:t>
      </w:r>
      <w:r w:rsidRPr="00FD5E9C">
        <w:rPr>
          <w:i/>
        </w:rPr>
        <w:t>man</w:t>
      </w:r>
      <w:r>
        <w:t xml:space="preserve">, pelatihan yang diberikan kepada operator mesin belum memadai sehingga operator tidak memiliki pengetahuan yang cukup mengenai kualitas produk. Pada aspek </w:t>
      </w:r>
      <w:r w:rsidRPr="00FD5E9C">
        <w:rPr>
          <w:i/>
        </w:rPr>
        <w:t>method</w:t>
      </w:r>
      <w:r>
        <w:t xml:space="preserve">, perancangan desain proses dan desain produk masih belum baik, sedangkan manajemen kualitas yang diterapkan belum efektif dalam meningkatkan kualitas produk. Pada aspek </w:t>
      </w:r>
      <w:r w:rsidRPr="00FD5E9C">
        <w:rPr>
          <w:i/>
        </w:rPr>
        <w:t>machine</w:t>
      </w:r>
      <w:r>
        <w:t xml:space="preserve">, mesin yang digunakan sudah cukup tua atau usang, sering mengalami masalah pada </w:t>
      </w:r>
      <w:r w:rsidRPr="00FD5E9C">
        <w:rPr>
          <w:i/>
        </w:rPr>
        <w:t>tooling</w:t>
      </w:r>
      <w:r>
        <w:t xml:space="preserve">, dan kerap keluar dari parameter permesinan yang telah ditetapkan. Pada aspek </w:t>
      </w:r>
      <w:r w:rsidRPr="00FD5E9C">
        <w:rPr>
          <w:i/>
        </w:rPr>
        <w:t>measurement</w:t>
      </w:r>
      <w:r>
        <w:t xml:space="preserve">, terdapat sejumlah kesalahan dalam penggunaan peralatan pengujian sehingga metode pengukuran kualitas produk perlu diperbaiki. Pada aspek </w:t>
      </w:r>
      <w:r w:rsidRPr="00FD5E9C">
        <w:rPr>
          <w:i/>
        </w:rPr>
        <w:t>material</w:t>
      </w:r>
      <w:r>
        <w:t xml:space="preserve">, masih terdapat masalah dalam penanganan </w:t>
      </w:r>
      <w:r w:rsidRPr="00FD5E9C">
        <w:rPr>
          <w:i/>
        </w:rPr>
        <w:t>material</w:t>
      </w:r>
      <w:r>
        <w:t xml:space="preserve"> serta kemungkinan produk cacat yang berasal dari </w:t>
      </w:r>
      <w:r w:rsidRPr="00FD5E9C">
        <w:rPr>
          <w:i/>
        </w:rPr>
        <w:lastRenderedPageBreak/>
        <w:t>vendor</w:t>
      </w:r>
      <w:r>
        <w:t xml:space="preserve"> atau pemasok </w:t>
      </w:r>
      <w:r w:rsidRPr="00FD5E9C">
        <w:rPr>
          <w:i/>
        </w:rPr>
        <w:t>material</w:t>
      </w:r>
      <w:r>
        <w:t xml:space="preserve">. Pada aspek </w:t>
      </w:r>
      <w:r w:rsidRPr="00FD5E9C">
        <w:rPr>
          <w:i/>
        </w:rPr>
        <w:t>environment</w:t>
      </w:r>
      <w:r>
        <w:t>, kontrol temperatur yang dilakukan belum akurat dan masih terdapat debu atau kotoran pada lingkungan kerja.</w:t>
      </w:r>
    </w:p>
    <w:p w14:paraId="764DDF5F" w14:textId="77777777" w:rsidR="00FD5E9C" w:rsidRDefault="00FD5E9C" w:rsidP="00FD5E9C">
      <w:pPr>
        <w:pStyle w:val="Paragraf"/>
      </w:pPr>
    </w:p>
    <w:p w14:paraId="697913DF" w14:textId="4933CC7E" w:rsidR="00FD5E9C" w:rsidRDefault="00FD5E9C" w:rsidP="00FD5E9C">
      <w:pPr>
        <w:pStyle w:val="Paragraf"/>
        <w:jc w:val="center"/>
      </w:pPr>
      <w:r>
        <w:rPr>
          <w:noProof/>
        </w:rPr>
        <w:drawing>
          <wp:inline distT="0" distB="0" distL="0" distR="0" wp14:anchorId="6338D5AA" wp14:editId="06A611DD">
            <wp:extent cx="5033645" cy="2498090"/>
            <wp:effectExtent l="0" t="0" r="0" b="3810"/>
            <wp:docPr id="419603327" name="Picture 1"/>
            <wp:cNvGraphicFramePr>
              <a:graphicFrameLocks noChangeAspect="1"/>
            </wp:cNvGraphicFramePr>
            <a:graphic>
              <a:graphicData uri="http://schemas.openxmlformats.org/drawingml/2006/picture">
                <pic:pic>
                  <pic:nvPicPr>
                    <pic:cNvPr id="419603327" name=""/>
                    <pic:cNvPicPr/>
                  </pic:nvPicPr>
                  <pic:blipFill>
                    <a:blip r:embed="rId18">
                      <a:extLst>
                        <a:ext uri="{28A0092B-C50C-407E-A947-70E740481C1C}">
                          <a14:useLocalDpi val="0"/>
                        </a:ext>
                      </a:extLst>
                    </a:blip>
                    <a:stretch>
                      <a:fillRect/>
                    </a:stretch>
                  </pic:blipFill>
                  <pic:spPr>
                    <a:xfrm>
                      <a:off x="0" y="0"/>
                      <a:ext cx="5033645" cy="2498090"/>
                    </a:xfrm>
                    <a:prstGeom prst="rect">
                      <a:avLst/>
                    </a:prstGeom>
                  </pic:spPr>
                </pic:pic>
              </a:graphicData>
            </a:graphic>
          </wp:inline>
        </w:drawing>
      </w:r>
    </w:p>
    <w:p w14:paraId="3C4A37EA" w14:textId="59F32662" w:rsidR="00FD5E9C" w:rsidRDefault="00FD5E9C" w:rsidP="00FD5E9C">
      <w:pPr>
        <w:pStyle w:val="JudulGambar"/>
      </w:pPr>
      <w:bookmarkStart w:id="44" w:name="_Toc238421302"/>
      <w:r>
        <w:t xml:space="preserve">Gambar </w:t>
      </w:r>
      <w:bookmarkStart w:id="45" w:name="fig_bab1_fishbone"/>
      <w:r>
        <w:t>I.</w:t>
      </w:r>
      <w:r>
        <w:fldChar w:fldCharType="begin"/>
      </w:r>
      <w:r>
        <w:instrText xml:space="preserve"> SEQ Gambar \* ARABIC \s 1 </w:instrText>
      </w:r>
      <w:r>
        <w:fldChar w:fldCharType="separate"/>
      </w:r>
      <w:r w:rsidR="00A12DE2">
        <w:rPr>
          <w:noProof/>
        </w:rPr>
        <w:t xml:space="preserve">4</w:t>
      </w:r>
      <w:r>
        <w:fldChar w:fldCharType="end"/>
      </w:r>
      <w:bookmarkEnd w:id="45"/>
      <w:r>
        <w:t xml:space="preserve"> Diagram fishbone akar masalah tingginya tingkat </w:t>
      </w:r>
      <w:r w:rsidR="00BF1302">
        <w:t>keerusakan</w:t>
      </w:r>
      <w:r>
        <w:t xml:space="preserve"> produk pada objek penelitian.</w:t>
      </w:r>
      <w:bookmarkEnd w:id="44"/>
    </w:p>
    <w:p w14:paraId="14DF1B7A" w14:textId="77777777" w:rsidR="00FD5E9C" w:rsidRDefault="00FD5E9C" w:rsidP="00FD5E9C">
      <w:pPr>
        <w:pStyle w:val="Paragraf"/>
      </w:pPr>
    </w:p>
    <w:p w14:paraId="4F4DD452" w14:textId="77777777" w:rsidR="00FD5E9C" w:rsidRDefault="00FD5E9C" w:rsidP="00FD5E9C">
      <w:pPr>
        <w:pStyle w:val="Paragraf"/>
      </w:pPr>
      <w:r>
        <w:t xml:space="preserve">Berdasarkan hasil analisis </w:t>
      </w:r>
      <w:r w:rsidRPr="00FD5E9C">
        <w:rPr>
          <w:i/>
        </w:rPr>
        <w:t>fishbone</w:t>
      </w:r>
      <w:r>
        <w:t xml:space="preserve"> pada Gambar I.4, penelitian ini berfokus pada penyelesaian aspek </w:t>
      </w:r>
      <w:r w:rsidRPr="00FD5E9C">
        <w:rPr>
          <w:i/>
        </w:rPr>
        <w:t>machine</w:t>
      </w:r>
      <w:r>
        <w:t xml:space="preserve"> dan </w:t>
      </w:r>
      <w:r w:rsidRPr="00FD5E9C">
        <w:rPr>
          <w:i/>
        </w:rPr>
        <w:t>measurement</w:t>
      </w:r>
      <w:r>
        <w:t xml:space="preserve">. Kedua aspek tersebut dipilih karena keduanya dapat diamati secara langsung melalui data kondisi mesin dan data hasil pengujian kualitas yang terekam pada </w:t>
      </w:r>
      <w:r>
        <w:rPr>
          <w:i/>
          <w:iCs/>
        </w:rPr>
        <w:t xml:space="preserve">production line</w:t>
      </w:r>
      <w:r>
        <w:rPr/>
        <w:t xml:space="preserve">, sehingga dapat diolah menjadi model prediktif berbasis data. Penelitian ini mengembangkan model prediktif tersebut dengan menambahkan masukan berupa informasi produksi, jumlah dan tipe produk yang dihasilkan, serta informasi kualitas produk secara </w:t>
      </w:r>
      <w:r w:rsidRPr="00FD5E9C">
        <w:rPr>
          <w:i/>
        </w:rPr>
        <w:t>real-time</w:t>
      </w:r>
      <w:r>
        <w:t>.</w:t>
      </w:r>
    </w:p>
    <w:p w14:paraId="454554E9" w14:textId="77777777" w:rsidR="00FD5E9C" w:rsidRDefault="00FD5E9C" w:rsidP="00FD5E9C">
      <w:pPr>
        <w:pStyle w:val="Paragraf"/>
      </w:pPr>
    </w:p>
    <w:p w14:paraId="507D74CC" w14:textId="77777777" w:rsidR="00FD5E9C" w:rsidRDefault="00FD5E9C" w:rsidP="00FD5E9C">
      <w:pPr>
        <w:pStyle w:val="Paragraf"/>
      </w:pPr>
      <w:r>
        <w:t xml:space="preserve">Implementasi perawatan prediktif pada produksi </w:t>
      </w:r>
      <w:r w:rsidRPr="00FD5E9C">
        <w:rPr>
          <w:i/>
        </w:rPr>
        <w:t>bearing</w:t>
      </w:r>
      <w:r>
        <w:t xml:space="preserve"> saat ini masih terbatas pada penggantian </w:t>
      </w:r>
      <w:r w:rsidRPr="00FD5E9C">
        <w:rPr>
          <w:i/>
        </w:rPr>
        <w:t>tool</w:t>
      </w:r>
      <w:r>
        <w:t xml:space="preserve"> untuk mencegah kerusakan mesin yang menghentikan produksi, serta untuk mencegah kerusakan komponen ring akibat proses </w:t>
      </w:r>
      <w:r w:rsidRPr="00FD5E9C">
        <w:rPr>
          <w:i/>
        </w:rPr>
        <w:t>machining</w:t>
      </w:r>
      <w:r>
        <w:t xml:space="preserve"> dengan </w:t>
      </w:r>
      <w:r w:rsidRPr="00FD5E9C">
        <w:rPr>
          <w:i/>
        </w:rPr>
        <w:t>tool</w:t>
      </w:r>
      <w:r>
        <w:t xml:space="preserve"> yang telah aus (</w:t>
      </w:r>
      <w:r w:rsidRPr="00FD5E9C">
        <w:rPr>
          <w:i/>
        </w:rPr>
        <w:t>tool wear</w:t>
      </w:r>
      <w:r>
        <w:t xml:space="preserve">). Sementara itu, data kualitas hasil pengujian produk akhir </w:t>
      </w:r>
      <w:r w:rsidRPr="00FD5E9C">
        <w:rPr>
          <w:i/>
        </w:rPr>
        <w:t>bearing</w:t>
      </w:r>
      <w:r>
        <w:t xml:space="preserve">, seperti </w:t>
      </w:r>
      <w:r w:rsidRPr="00FD5E9C">
        <w:rPr>
          <w:i/>
        </w:rPr>
        <w:t>vibration checking</w:t>
      </w:r>
      <w:r>
        <w:t xml:space="preserve"> dan </w:t>
      </w:r>
      <w:r w:rsidRPr="00FD5E9C">
        <w:rPr>
          <w:i/>
        </w:rPr>
        <w:t>radial clearance checking</w:t>
      </w:r>
      <w:r>
        <w:t xml:space="preserve">, belum dimasukkan sebagai parameter dalam model perawatan prediktif yang diterapkan (Einabadi dkk., 2019). Perbaikan akurasi model prediksi dapat memanfaatkan pendekatan pengolahan informasi dari lebih dari satu sumber yang </w:t>
      </w:r>
      <w:r>
        <w:lastRenderedPageBreak/>
        <w:t>bersifat heterogen (Yan dkk., 2017), sehingga prediksi kebutuhan perawatan menjadi lebih akurat.</w:t>
      </w:r>
    </w:p>
    <w:p w14:paraId="29B92049" w14:textId="0FD744F7" w:rsidR="0003469B" w:rsidRDefault="0003469B" w:rsidP="00FD5E9C">
      <w:pPr>
        <w:pStyle w:val="Paragraf"/>
      </w:pPr>
    </w:p>
    <w:bookmarkEnd w:id="41"/>
    <w:p w14:paraId="3E185A8D" w14:textId="2FD27351" w:rsidR="0003469B" w:rsidRDefault="00F44200">
      <w:pPr>
        <w:pStyle w:val="Paragraf"/>
      </w:pPr>
      <w:r>
        <w:t xml:space="preserve">Kemampuan mendeteksi jenis kerusakan </w:t>
      </w:r>
      <w:r w:rsidRPr="00B53236">
        <w:rPr>
          <w:i/>
          <w:iCs/>
        </w:rPr>
        <w:t>bearing</w:t>
      </w:r>
      <w:r>
        <w:t xml:space="preserve">, apakah terjadi pada inner race, outer race, atau ball</w:t>
      </w:r>
      <w:r w:rsidRPr="00B53236">
        <w:rPr>
          <w:i/>
          <w:iCs/>
        </w:rPr>
        <w:t/>
      </w:r>
      <w:r>
        <w:t xml:space="preserve"/>
      </w:r>
      <w:r w:rsidRPr="00B53236">
        <w:rPr>
          <w:i/>
          <w:iCs/>
        </w:rPr>
        <w:t/>
      </w:r>
      <w:r>
        <w:t xml:space="preserve">, maupun </w:t>
      </w:r>
      <w:r w:rsidR="00C113B8">
        <w:t xml:space="preserve">memprediksi </w:t>
      </w:r>
      <w:r w:rsidR="00C113B8" w:rsidRPr="00B53236">
        <w:rPr>
          <w:i/>
        </w:rPr>
        <w:t>remaining useful life</w:t>
      </w:r>
      <w:r w:rsidR="00C113B8">
        <w:t xml:space="preserve"> (RUL)</w:t>
      </w:r>
      <w:r>
        <w:t xml:space="preserve"> secara akurat, merupakan dua pilar utama sistem perawatan prediktif berbasis kondisi yang efektif. Pendekatan deteksi dan prediksi degradasi </w:t>
      </w:r>
      <w:r w:rsidRPr="00B53236">
        <w:rPr>
          <w:i/>
          <w:iCs/>
        </w:rPr>
        <w:t>bearing</w:t>
      </w:r>
      <w:r>
        <w:t xml:space="preserve"> mengalami perkembangan pesat dalam satu dekade terakhir, dari model fisika berbasis persamaan keausan Hertzian sampai pada metode berbasis data yang memanfaatkan rekaman sinyal degradasi berskala besar </w:t>
      </w:r>
      <w:r w:rsidR="005C2F48">
        <w:t>(Lei, 2016)</w:t>
      </w:r>
      <w:r>
        <w:t>.</w:t>
      </w:r>
    </w:p>
    <w:p w14:paraId="47569862" w14:textId="77777777" w:rsidR="0003469B" w:rsidRDefault="0003469B">
      <w:pPr>
        <w:pStyle w:val="Paragraf"/>
      </w:pPr>
    </w:p>
    <w:p w14:paraId="6020B42D" w14:textId="32BF60D0" w:rsidR="0003469B" w:rsidRDefault="00F44200">
      <w:pPr>
        <w:pStyle w:val="Paragraf"/>
      </w:pPr>
      <w:r>
        <w:t xml:space="preserve">Pada dekade terakhir, penggunaan arsitektur </w:t>
      </w:r>
      <w:r w:rsidRPr="00B53236">
        <w:rPr>
          <w:i/>
          <w:iCs/>
        </w:rPr>
        <w:t>deep learning</w:t>
      </w:r>
      <w:r>
        <w:t xml:space="preserve"> mendominasi literatur kasus diagnostik dan prognostik pada </w:t>
      </w:r>
      <w:r w:rsidRPr="00B53236">
        <w:rPr>
          <w:i/>
          <w:iCs/>
        </w:rPr>
        <w:t>bearing</w:t>
      </w:r>
      <w:r>
        <w:t xml:space="preserve">. Untuk kasus diagnostik, berbagai arsitektur </w:t>
      </w:r>
      <w:r>
        <w:rPr>
          <w:i/>
          <w:iCs/>
        </w:rPr>
        <w:t>convolution neural networks</w:t>
      </w:r>
      <w:r>
        <w:t xml:space="preserve"> telah mencapai akurasi sangat tinggi pada </w:t>
      </w:r>
      <w:r w:rsidRPr="00B53236">
        <w:rPr>
          <w:i/>
        </w:rPr>
        <w:t>dataset</w:t>
      </w:r>
      <w:r>
        <w:t xml:space="preserve"> </w:t>
      </w:r>
      <w:r w:rsidRPr="00B53236">
        <w:rPr>
          <w:i/>
        </w:rPr>
        <w:t>benchmark</w:t>
      </w:r>
      <w:r>
        <w:t xml:space="preserve"> CWRU (</w:t>
      </w:r>
      <w:r>
        <w:rPr>
          <w:i/>
          <w:iCs/>
        </w:rPr>
        <w:t>Case Western Reserve University</w:t>
      </w:r>
      <w:r>
        <w:t xml:space="preserve">) (Zhang dkk., 2017). Sebagai contoh, arsitektur </w:t>
      </w:r>
      <w:r w:rsidR="00C37836">
        <w:rPr>
          <w:i/>
          <w:iCs/>
        </w:rPr>
        <w:t>Wide First-layer Kernels</w:t>
      </w:r>
      <w:r>
        <w:t xml:space="preserve"> (WDCNN) (Zhang dkk., 2017) mampu mengklasifikasikan sepuluh kelas kerusakan langsung dari </w:t>
      </w:r>
      <w:r w:rsidR="001252CE" w:rsidRPr="001252CE">
        <w:rPr>
          <w:i/>
        </w:rPr>
        <w:t>raw vibration signal</w:t>
      </w:r>
      <w:r>
        <w:t xml:space="preserve"> tanpa memerlukan ekstraksi fitur secara manual. Model berbasis </w:t>
      </w:r>
      <w:r>
        <w:rPr>
          <w:i/>
          <w:iCs/>
        </w:rPr>
        <w:t>Long Short-Term Memory</w:t>
      </w:r>
      <w:r>
        <w:t xml:space="preserve"> (LSTM) (Hochreiter dan Schmidhuber, 1997) dan Transformer (Vaswani dkk., 2017) memperkuat kemampuan ke arah pemodelan sekuens temporal untuk estimasi RUL. Arsitektur terbaru seperti Mamba (Gu dan Dao, 2023) dan xLSTM (Beck dkk., 2024) </w:t>
      </w:r>
      <w:r w:rsidR="00CC6164">
        <w:t>menawarkan pemodelan sekuens yang lebih efisien secara komputasi untuk kebutuhan prognostik</w:t>
      </w:r>
      <w:r>
        <w:t xml:space="preserve"> di lingkungan produksi nyata.</w:t>
      </w:r>
    </w:p>
    <w:p w14:paraId="61AD149D" w14:textId="77777777" w:rsidR="0003469B" w:rsidRDefault="0003469B">
      <w:pPr>
        <w:pStyle w:val="Paragraf"/>
      </w:pPr>
    </w:p>
    <w:p w14:paraId="47FCA4F3" w14:textId="174C1792" w:rsidR="0003469B" w:rsidRDefault="00F44200">
      <w:pPr>
        <w:pStyle w:val="Paragraf"/>
      </w:pPr>
      <w:r>
        <w:t xml:space="preserve">Namun, </w:t>
      </w:r>
      <w:r w:rsidR="002917D5">
        <w:t xml:space="preserve">tingginya akurasi model </w:t>
      </w:r>
      <w:r w:rsidR="002917D5" w:rsidRPr="00B53236">
        <w:rPr>
          <w:i/>
        </w:rPr>
        <w:t>deep learning</w:t>
      </w:r>
      <w:r w:rsidR="002917D5">
        <w:t xml:space="preserve"> belum diikuti oleh adopsi yang luas di industri manufaktur.</w:t>
      </w:r>
      <w:r>
        <w:t xml:space="preserve"> Tantangan utamanya adalah kurangnya interpretabilitas (</w:t>
      </w:r>
      <w:r>
        <w:rPr>
          <w:i/>
          <w:iCs/>
        </w:rPr>
        <w:t>interpretability</w:t>
      </w:r>
      <w:r>
        <w:t xml:space="preserve">) dari keputusan model: insinyur perawatan dan pemeliharaan tidak dapat menerima prediksi dari </w:t>
      </w:r>
      <w:r w:rsidR="009B1FEC">
        <w:t xml:space="preserve">sistem </w:t>
      </w:r>
      <w:r w:rsidR="009B1FEC" w:rsidRPr="009B1FEC">
        <w:rPr>
          <w:i/>
        </w:rPr>
        <w:t>black box</w:t>
      </w:r>
      <w:r>
        <w:t xml:space="preserve"> untuk mengambil keputusan bernilai tinggi, seperti kapan harus menghentikan mesin atau mengganti komponen tanpa dapat memverifikasi alasan mendasar secara fisik dari prediksi tersebut (Mobley, 2002). Permasalahan ini kemudian mendorong berkembangnya bidang </w:t>
      </w:r>
      <w:r>
        <w:rPr>
          <w:i/>
          <w:iCs/>
        </w:rPr>
        <w:t>Explainable Artificial Intelligence</w:t>
      </w:r>
      <w:r>
        <w:t xml:space="preserve"> (XAI), yang bertujuan membuat model kecerdasan artifisial </w:t>
      </w:r>
      <w:r>
        <w:lastRenderedPageBreak/>
        <w:t xml:space="preserve">dapat diaudit, dijelaskan, diinterpretasi, lalu </w:t>
      </w:r>
      <w:r w:rsidR="00030FDF">
        <w:t>dipercaya oleh pengguna yang umumnya tidak berlatar belakang teknis</w:t>
      </w:r>
      <w:r>
        <w:t>.</w:t>
      </w:r>
    </w:p>
    <w:p w14:paraId="4250D6EB" w14:textId="77777777" w:rsidR="0003469B" w:rsidRDefault="0003469B">
      <w:pPr>
        <w:pStyle w:val="Paragraf"/>
      </w:pPr>
    </w:p>
    <w:p w14:paraId="3251CAA4" w14:textId="147FACA0" w:rsidR="0003469B" w:rsidRDefault="00F44200">
      <w:pPr>
        <w:pStyle w:val="Paragraf"/>
      </w:pPr>
      <w:r>
        <w:t xml:space="preserve">Penerapan XAI pada diagnostik </w:t>
      </w:r>
      <w:r w:rsidRPr="00B53236">
        <w:rPr>
          <w:i/>
          <w:iCs/>
        </w:rPr>
        <w:t>bearing</w:t>
      </w:r>
      <w:r>
        <w:t xml:space="preserve"> selama ini hampir seluruhnya beroperasi di tingkat fitur agregat, seperti kurtosis, band energy, atau nilai RMS, yang merupakan turunan dari </w:t>
      </w:r>
      <w:r w:rsidR="001252CE" w:rsidRPr="001252CE">
        <w:rPr>
          <w:i/>
        </w:rPr>
        <w:t>raw signal</w:t>
      </w:r>
      <w:r>
        <w:t xml:space="preserve">. Pendekatan ini </w:t>
      </w:r>
      <w:r w:rsidR="002917D5">
        <w:t xml:space="preserve">tidak mampu menjelaskan mekanisme pembelajaran model, yaitu bagian mana dari </w:t>
      </w:r>
      <w:r w:rsidR="001252CE" w:rsidRPr="001252CE">
        <w:rPr>
          <w:i/>
        </w:rPr>
        <w:t>raw signal</w:t>
      </w:r>
      <w:r w:rsidR="002917D5">
        <w:t xml:space="preserve"> yang menjadi pusat perhatian model dan apakah</w:t>
      </w:r>
      <w:r>
        <w:t xml:space="preserve"> bagian tersebut sesuai dengan </w:t>
      </w:r>
      <w:r w:rsidR="002917D5">
        <w:t xml:space="preserve">impuls transien fisik yang dikenal pada kerusakan </w:t>
      </w:r>
      <w:r w:rsidR="002917D5" w:rsidRPr="00B53236">
        <w:rPr>
          <w:i/>
        </w:rPr>
        <w:t>bearing</w:t>
      </w:r>
      <w:r w:rsidR="002917D5">
        <w:t>.</w:t>
      </w:r>
      <w:r>
        <w:t xml:space="preserve"> Di kasus prognostik, model prediksi RUL berbasis </w:t>
      </w:r>
      <w:r w:rsidRPr="00B53236">
        <w:rPr>
          <w:i/>
          <w:iCs/>
        </w:rPr>
        <w:t>deep learning</w:t>
      </w:r>
      <w:r>
        <w:t xml:space="preserve"> menghasilkan estimasi yang akurat, namun representasi laten modelnya tetap tidak transparan, belum ada bukti statistik bahwa model-model tersebut menginternalisasi degradasi </w:t>
      </w:r>
      <w:r w:rsidRPr="00B53236">
        <w:rPr>
          <w:i/>
          <w:iCs/>
        </w:rPr>
        <w:t>bearing</w:t>
      </w:r>
      <w:r>
        <w:t xml:space="preserve"> secara fisika, khususnya frekuensi karakteristik BPFO (</w:t>
      </w:r>
      <w:r>
        <w:rPr>
          <w:i/>
          <w:iCs/>
        </w:rPr>
        <w:t>Ball Pass Frequency Outer race</w:t>
      </w:r>
      <w:r>
        <w:t>), BPFI (</w:t>
      </w:r>
      <w:r>
        <w:rPr>
          <w:i/>
          <w:iCs/>
        </w:rPr>
        <w:t>Ball Pass Frequency Inner race</w:t>
      </w:r>
      <w:r>
        <w:t>), BSF (</w:t>
      </w:r>
      <w:r>
        <w:rPr>
          <w:i/>
          <w:iCs/>
        </w:rPr>
        <w:t>Ball Spin Frequency</w:t>
      </w:r>
      <w:r>
        <w:t>), dan FTF (</w:t>
      </w:r>
      <w:r>
        <w:rPr>
          <w:i/>
          <w:iCs/>
        </w:rPr>
        <w:t>Fundamental Train Frequency</w:t>
      </w:r>
      <w:r>
        <w:t>), di dalam representasi laten yang dipelajari.</w:t>
      </w:r>
    </w:p>
    <w:p w14:paraId="06D7C42F" w14:textId="77777777" w:rsidR="0003469B" w:rsidRDefault="0003469B">
      <w:pPr>
        <w:pStyle w:val="Paragraf"/>
      </w:pPr>
    </w:p>
    <w:p w14:paraId="1E8DE0F2" w14:textId="09326F95" w:rsidR="0003469B" w:rsidRDefault="00F44200">
      <w:pPr>
        <w:pStyle w:val="Paragraf"/>
      </w:pPr>
      <w:r>
        <w:t xml:space="preserve">Berdasarkan latar belakang tersebut, disertasi ini </w:t>
      </w:r>
      <w:r w:rsidR="00030FDF">
        <w:t>mengusulkan pendekatan perawatan prediktif yang terdiri atas dua komponen yang saling melengkapi, yaitu</w:t>
      </w:r>
      <w:r>
        <w:t xml:space="preserve"> (i) diagnostik kerusakan </w:t>
      </w:r>
      <w:r w:rsidRPr="00B53236">
        <w:rPr>
          <w:i/>
          <w:iCs/>
        </w:rPr>
        <w:t>bearing</w:t>
      </w:r>
      <w:r>
        <w:t xml:space="preserve"> berbasis </w:t>
      </w:r>
      <w:r w:rsidRPr="00B53236">
        <w:rPr>
          <w:i/>
          <w:iCs/>
        </w:rPr>
        <w:t>benchmark</w:t>
      </w:r>
      <w:r>
        <w:t xml:space="preserve"> multi-model dengan interpretabilitas dari </w:t>
      </w:r>
      <w:r w:rsidR="001252CE" w:rsidRPr="001252CE">
        <w:rPr>
          <w:i/>
        </w:rPr>
        <w:t>raw signal</w:t>
      </w:r>
      <w:r>
        <w:t xml:space="preserve">, dan (ii) prognostik RUL dengan interpretabilitas mekanistik berbasis </w:t>
      </w:r>
      <w:r w:rsidRPr="00B53236">
        <w:rPr>
          <w:i/>
          <w:iCs/>
        </w:rPr>
        <w:t>Sparse Autoencoder</w:t>
      </w:r>
      <w:r>
        <w:t xml:space="preserve"> yang dipetakan ke frekuensi karakteristik degradasi </w:t>
      </w:r>
      <w:r w:rsidRPr="00B53236">
        <w:rPr>
          <w:i/>
          <w:iCs/>
        </w:rPr>
        <w:t>bearing</w:t>
      </w:r>
      <w:r>
        <w:t xml:space="preserve">. Kedua metode tersebut dirancang agar dapat ditempatkan dalam arsitektur komputasi bertingkat, dari sensor di </w:t>
      </w:r>
      <w:r w:rsidR="00115998" w:rsidRPr="00B53236">
        <w:rPr>
          <w:i/>
          <w:iCs/>
        </w:rPr>
        <w:t>edge</w:t>
      </w:r>
      <w:r>
        <w:t xml:space="preserve"> hingga </w:t>
      </w:r>
      <w:r w:rsidRPr="00B53236">
        <w:rPr>
          <w:i/>
          <w:iCs/>
        </w:rPr>
        <w:t>cloud</w:t>
      </w:r>
      <w:r>
        <w:t>, sehingga sistem yang dihasilkan tidak hanya akurat, tetapi juga dapat diinterpretasikan, dan dapat dipercaya oleh praktisi industri. Skema pendekatan penelitian disertasi ini diilustrasikan pada Gambar </w:t>
      </w:r>
      <w:r>
        <w:fldChar w:fldCharType="begin"/>
      </w:r>
      <w:r>
        <w:instrText xml:space="preserve"> REF fig_bab1_skema \h </w:instrText>
      </w:r>
      <w:r>
        <w:fldChar w:fldCharType="separate"/>
      </w:r>
      <w:r w:rsidR="007D2B4A">
        <w:t xml:space="preserve">I.5</w:t>
      </w:r>
      <w:r>
        <w:fldChar w:fldCharType="end"/>
      </w:r>
      <w:r>
        <w:t>.</w:t>
      </w:r>
    </w:p>
    <w:p w14:paraId="1CE9E247" w14:textId="524C26DF" w:rsidR="0003469B" w:rsidRDefault="0068591F" w:rsidP="0068591F">
      <w:pPr>
        <w:pStyle w:val="Paragraf"/>
      </w:pPr>
      <w:r>
        <w:rPr>
          <w:color w:val="FFFFFF"/>
          <w:sz w:val="17"/>
          <w:szCs w:val="17"/>
        </w:rPr>
        <w:lastRenderedPageBreak/>
        <w:t> </w:t>
      </w:r>
      <w:r>
        <w:rPr>
          <w:noProof/>
        </w:rPr>
        <w:drawing>
          <wp:inline distT="0" distB="0" distL="0" distR="0" wp14:anchorId="1AF7F80C" wp14:editId="5D47C3EC">
            <wp:extent cx="5037455" cy="2414270"/>
            <wp:effectExtent l="0" t="0" r="4445" b="0"/>
            <wp:docPr id="1020652321" name="Picture 2"/>
            <wp:cNvGraphicFramePr>
              <a:graphicFrameLocks noChangeAspect="1"/>
            </wp:cNvGraphicFramePr>
            <a:graphic>
              <a:graphicData uri="http://schemas.openxmlformats.org/drawingml/2006/picture">
                <pic:pic>
                  <pic:nvPicPr>
                    <pic:cNvPr id="1020652321" name="Picture 1020652321"/>
                    <pic:cNvPicPr/>
                  </pic:nvPicPr>
                  <pic:blipFill>
                    <a:blip r:embed="rId19" cstate="print">
                      <a:extLst>
                        <a:ext uri="{28A0092B-C50C-407E-A947-70E740481C1C}">
                          <a14:useLocalDpi val="0"/>
                        </a:ext>
                      </a:extLst>
                    </a:blip>
                    <a:stretch>
                      <a:fillRect/>
                    </a:stretch>
                  </pic:blipFill>
                  <pic:spPr>
                    <a:xfrm>
                      <a:off x="0" y="0"/>
                      <a:ext cx="5037455" cy="2414270"/>
                    </a:xfrm>
                    <a:prstGeom prst="rect">
                      <a:avLst/>
                    </a:prstGeom>
                  </pic:spPr>
                </pic:pic>
              </a:graphicData>
            </a:graphic>
          </wp:inline>
        </w:drawing>
      </w:r>
      <w:bookmarkStart w:id="46" w:name="fig:bab1_skema"/>
    </w:p>
    <w:p w14:paraId="539A80B4" w14:textId="2BD92665" w:rsidR="0003469B" w:rsidRDefault="00F44200">
      <w:pPr>
        <w:pStyle w:val="JudulGambar"/>
      </w:pPr>
      <w:bookmarkStart w:id="47" w:name="_Toc238421303"/>
      <w:r>
        <w:t xml:space="preserve">Gambar </w:t>
      </w:r>
      <w:bookmarkStart w:id="48" w:name="fig_bab1_skema"/>
      <w:r>
        <w:t>I.</w:t>
      </w:r>
      <w:r w:rsidR="007D2B4A">
        <w:fldChar w:fldCharType="begin"/>
      </w:r>
      <w:r w:rsidR="007D2B4A">
        <w:instrText xml:space="preserve"> SEQ Gambar \* ARABIC \s 1 </w:instrText>
      </w:r>
      <w:r w:rsidR="007D2B4A">
        <w:fldChar w:fldCharType="separate"/>
      </w:r>
      <w:r w:rsidR="00A12DE2">
        <w:rPr>
          <w:noProof/>
        </w:rPr>
        <w:t xml:space="preserve">5</w:t>
      </w:r>
      <w:r w:rsidR="007D2B4A">
        <w:rPr>
          <w:noProof/>
        </w:rPr>
        <w:fldChar w:fldCharType="end"/>
      </w:r>
      <w:bookmarkEnd w:id="48"/>
      <w:r>
        <w:t xml:space="preserve"> Skema pendekatan penelitian: dari tantangan perawatan prediktif industri menuju kerangka diagnostik–prognostik yang akurat, terjelaskan, dan dapat diadopsi di lingkungan manufaktur.</w:t>
      </w:r>
      <w:bookmarkEnd w:id="47"/>
    </w:p>
    <w:p w14:paraId="68DCE84D" w14:textId="77777777" w:rsidR="005F72F4" w:rsidRDefault="005F72F4">
      <w:pPr>
        <w:pStyle w:val="Paragraf"/>
      </w:pPr>
    </w:p>
    <w:p w14:paraId="08ACA66D" w14:textId="2D6DEFFD" w:rsidR="005F72F4" w:rsidRDefault="00B65CBB" w:rsidP="005F72F4">
      <w:pPr>
        <w:pStyle w:val="Paragraf"/>
      </w:pPr>
      <w:r>
        <w:t xml:space="preserve">Perbandingan sistematis antara penelitian ini dan penelitian terdahulu diperlukan untuk menegaskan posisi kebaruannya. Tabel I.1 menilai keenam rujukan landasan pada Gambar </w:t>
      </w:r>
      <w:r w:rsidR="00FD5E9C">
        <w:t xml:space="preserve">I.5 terhadap penelitian</w:t>
      </w:r>
      <w:r>
        <w:t xml:space="preserve"> ini pada enam parameter yang menjadi syarat sistem perawatan prediktif yang akurat sekaligus dapat diaudit, yaitu penjelasan model pada level fitur, penjelasan model pada level </w:t>
      </w:r>
      <w:r w:rsidR="001252CE" w:rsidRPr="001252CE">
        <w:rPr>
          <w:i/>
        </w:rPr>
        <w:t>raw signal</w:t>
      </w:r>
      <w:r>
        <w:t xml:space="preserve">, interpretabilitas representasi laten berbasis </w:t>
      </w:r>
      <w:r w:rsidRPr="00B53236">
        <w:rPr>
          <w:i/>
        </w:rPr>
        <w:t>Sparse Autoencoder</w:t>
      </w:r>
      <w:r>
        <w:t>, cakupan prognostik RUL, ketersediaan uji statistik dan negative control, serta validasi pada data industri.</w:t>
      </w:r>
    </w:p>
    <w:p w14:paraId="5FDCA19A" w14:textId="77777777" w:rsidR="005F6569" w:rsidRDefault="005F6569">
      <w:pPr>
        <w:rPr>
          <w:rFonts w:ascii="Times New Roman" w:hAnsi="Times New Roman"/>
          <w:sz w:val="24"/>
        </w:rPr>
      </w:pPr>
      <w:r>
        <w:br w:type="page"/>
      </w:r>
    </w:p>
    <w:p w14:paraId="71DFC369" w14:textId="77EAF6A1" w:rsidR="005F72F4" w:rsidRDefault="005F72F4" w:rsidP="005F6569">
      <w:pPr>
        <w:pStyle w:val="judulTabel"/>
        <w:jc w:val="both"/>
      </w:pPr>
      <w:bookmarkStart w:id="49" w:name="_Toc238421356"/>
      <w:r>
        <w:lastRenderedPageBreak/>
        <w:t>Tabel I.</w:t>
      </w:r>
      <w:r w:rsidR="007D2B4A">
        <w:fldChar w:fldCharType="begin"/>
      </w:r>
      <w:r w:rsidR="007D2B4A">
        <w:instrText xml:space="preserve"> SEQ Tabel \* ARABIC \s 1 </w:instrText>
      </w:r>
      <w:r w:rsidR="007D2B4A">
        <w:fldChar w:fldCharType="separate"/>
      </w:r>
      <w:r w:rsidR="00A12DE2">
        <w:rPr>
          <w:noProof/>
        </w:rPr>
        <w:t xml:space="preserve">1</w:t>
      </w:r>
      <w:r w:rsidR="007D2B4A">
        <w:rPr>
          <w:noProof/>
        </w:rPr>
        <w:fldChar w:fldCharType="end"/>
      </w:r>
      <w:r>
        <w:t xml:space="preserve"> Posisi penelitian ini berdasarkan parameter penelitian, dibandingkan dengan enam penelitian terdahulu yang representatif.</w:t>
      </w:r>
      <w:bookmarkEnd w:id="49"/>
    </w:p>
    <w:tbl>
      <w:tblPr>
        <w:tblStyle w:val="TableGrid"/>
        <w:tblW w:w="7940" w:type="dxa"/>
        <w:tblLook w:val="04A0" w:firstRow="1" w:lastRow="0" w:firstColumn="1" w:lastColumn="0" w:noHBand="0" w:noVBand="1"/>
      </w:tblPr>
      <w:tblGrid>
        <w:gridCol w:w="2490"/>
        <w:gridCol w:w="750"/>
        <w:gridCol w:w="1167"/>
        <w:gridCol w:w="683"/>
        <w:gridCol w:w="723"/>
        <w:gridCol w:w="1070"/>
        <w:gridCol w:w="1057"/>
      </w:tblGrid>
      <w:tr w:rsidR="00B65CBB" w:rsidRPr="00B65CBB" w14:paraId="1BC31A50" w14:textId="77777777" w:rsidTr="008A08EF">
        <w:trPr>
          <w:tblHeader/>
        </w:trPr>
        <w:tc>
          <w:tcPr>
            <w:tcW w:w="2490" w:type="dxa"/>
            <w:vAlign w:val="center"/>
          </w:tcPr>
          <w:p w14:paraId="42BF6F72" w14:textId="65F96410" w:rsidR="00B65CBB" w:rsidRPr="008A08EF" w:rsidRDefault="008A08EF" w:rsidP="008A08EF">
            <w:pPr>
              <w:pStyle w:val="IsiTabel"/>
              <w:rPr>
                <w:b/>
              </w:rPr>
            </w:pPr>
            <w:r w:rsidRPr="008A08EF">
              <w:rPr>
                <w:b/>
              </w:rPr>
              <w:t>Penelitian</w:t>
            </w:r>
          </w:p>
        </w:tc>
        <w:tc>
          <w:tcPr>
            <w:tcW w:w="750" w:type="dxa"/>
            <w:vAlign w:val="center"/>
          </w:tcPr>
          <w:p w14:paraId="45233F1B" w14:textId="01819EC1" w:rsidR="00B65CBB" w:rsidRPr="008A08EF" w:rsidRDefault="008A08EF" w:rsidP="008A08EF">
            <w:pPr>
              <w:pStyle w:val="IsiTabel"/>
              <w:jc w:val="center"/>
              <w:rPr>
                <w:b/>
              </w:rPr>
            </w:pPr>
            <w:r w:rsidRPr="008A08EF">
              <w:rPr>
                <w:b/>
              </w:rPr>
              <w:t>Fitur</w:t>
            </w:r>
          </w:p>
        </w:tc>
        <w:tc>
          <w:tcPr>
            <w:tcW w:w="1167" w:type="dxa"/>
            <w:vAlign w:val="center"/>
          </w:tcPr>
          <w:p w14:paraId="7438CEB7" w14:textId="4EAD8F96" w:rsidR="00B65CBB" w:rsidRPr="008A08EF" w:rsidRDefault="001252CE" w:rsidP="008A08EF">
            <w:pPr>
              <w:pStyle w:val="IsiTabel"/>
              <w:jc w:val="center"/>
              <w:rPr>
                <w:b/>
              </w:rPr>
            </w:pPr>
            <w:r w:rsidRPr="001252CE">
              <w:rPr>
                <w:b/>
                <w:i/>
              </w:rPr>
              <w:t>Raw signal</w:t>
            </w:r>
          </w:p>
        </w:tc>
        <w:tc>
          <w:tcPr>
            <w:tcW w:w="683" w:type="dxa"/>
            <w:vAlign w:val="center"/>
          </w:tcPr>
          <w:p w14:paraId="425F2F80" w14:textId="18B6F340" w:rsidR="00B65CBB" w:rsidRPr="008A08EF" w:rsidRDefault="008A08EF" w:rsidP="008A08EF">
            <w:pPr>
              <w:pStyle w:val="IsiTabel"/>
              <w:jc w:val="center"/>
              <w:rPr>
                <w:b/>
              </w:rPr>
            </w:pPr>
            <w:r w:rsidRPr="008A08EF">
              <w:rPr>
                <w:b/>
              </w:rPr>
              <w:t>SAE</w:t>
            </w:r>
          </w:p>
        </w:tc>
        <w:tc>
          <w:tcPr>
            <w:tcW w:w="723" w:type="dxa"/>
            <w:vAlign w:val="center"/>
          </w:tcPr>
          <w:p w14:paraId="58AE266D" w14:textId="0796FAC1" w:rsidR="00B65CBB" w:rsidRPr="008A08EF" w:rsidRDefault="008A08EF" w:rsidP="008A08EF">
            <w:pPr>
              <w:pStyle w:val="IsiTabel"/>
              <w:jc w:val="center"/>
              <w:rPr>
                <w:b/>
              </w:rPr>
            </w:pPr>
            <w:r w:rsidRPr="008A08EF">
              <w:rPr>
                <w:b/>
              </w:rPr>
              <w:t>RUL</w:t>
            </w:r>
          </w:p>
        </w:tc>
        <w:tc>
          <w:tcPr>
            <w:tcW w:w="1070" w:type="dxa"/>
            <w:vAlign w:val="center"/>
          </w:tcPr>
          <w:p w14:paraId="2C051723" w14:textId="1979D9B6" w:rsidR="00B65CBB" w:rsidRPr="008A08EF" w:rsidRDefault="008A08EF" w:rsidP="008A08EF">
            <w:pPr>
              <w:pStyle w:val="IsiTabel"/>
              <w:jc w:val="center"/>
              <w:rPr>
                <w:b/>
              </w:rPr>
            </w:pPr>
            <w:r w:rsidRPr="008A08EF">
              <w:rPr>
                <w:b/>
              </w:rPr>
              <w:t>Statistik</w:t>
            </w:r>
          </w:p>
        </w:tc>
        <w:tc>
          <w:tcPr>
            <w:tcW w:w="1057" w:type="dxa"/>
            <w:vAlign w:val="center"/>
          </w:tcPr>
          <w:p w14:paraId="5A557700" w14:textId="456284AD" w:rsidR="00B65CBB" w:rsidRPr="008A08EF" w:rsidRDefault="008A08EF" w:rsidP="008A08EF">
            <w:pPr>
              <w:pStyle w:val="IsiTabel"/>
              <w:jc w:val="center"/>
              <w:rPr>
                <w:b/>
              </w:rPr>
            </w:pPr>
            <w:r w:rsidRPr="008A08EF">
              <w:rPr>
                <w:b/>
              </w:rPr>
              <w:t>Industri</w:t>
            </w:r>
          </w:p>
        </w:tc>
      </w:tr>
      <w:tr w:rsidR="00B65CBB" w:rsidRPr="00B65CBB" w14:paraId="378CCEE2" w14:textId="77777777" w:rsidTr="008A08EF">
        <w:tc>
          <w:tcPr>
            <w:tcW w:w="2490" w:type="dxa"/>
            <w:vAlign w:val="center"/>
          </w:tcPr>
          <w:p w14:paraId="26D52457" w14:textId="75669AFB" w:rsidR="00B65CBB" w:rsidRDefault="00B65CBB" w:rsidP="00B65CBB">
            <w:pPr>
              <w:pStyle w:val="IsiTabel"/>
            </w:pPr>
            <w:r>
              <w:t>Nandi dkk. (2005)</w:t>
            </w:r>
          </w:p>
        </w:tc>
        <w:tc>
          <w:tcPr>
            <w:tcW w:w="750" w:type="dxa"/>
            <w:vAlign w:val="center"/>
          </w:tcPr>
          <w:p w14:paraId="59DFD6B3" w14:textId="7C548D36" w:rsidR="00B65CBB" w:rsidRDefault="00B65CBB" w:rsidP="008A08EF">
            <w:pPr>
              <w:pStyle w:val="IsiTabel"/>
              <w:jc w:val="center"/>
            </w:pPr>
            <w:r>
              <w:t>–</w:t>
            </w:r>
          </w:p>
        </w:tc>
        <w:tc>
          <w:tcPr>
            <w:tcW w:w="1167" w:type="dxa"/>
            <w:vAlign w:val="center"/>
          </w:tcPr>
          <w:p w14:paraId="7B3C7A99" w14:textId="52BA3E63" w:rsidR="00B65CBB" w:rsidRDefault="00B65CBB" w:rsidP="008A08EF">
            <w:pPr>
              <w:pStyle w:val="IsiTabel"/>
              <w:jc w:val="center"/>
            </w:pPr>
            <w:r>
              <w:t>–</w:t>
            </w:r>
          </w:p>
        </w:tc>
        <w:tc>
          <w:tcPr>
            <w:tcW w:w="683" w:type="dxa"/>
            <w:vAlign w:val="center"/>
          </w:tcPr>
          <w:p w14:paraId="5A383D29" w14:textId="4DF839D9" w:rsidR="00B65CBB" w:rsidRDefault="00B65CBB" w:rsidP="008A08EF">
            <w:pPr>
              <w:pStyle w:val="IsiTabel"/>
              <w:jc w:val="center"/>
            </w:pPr>
            <w:r>
              <w:t>–</w:t>
            </w:r>
          </w:p>
        </w:tc>
        <w:tc>
          <w:tcPr>
            <w:tcW w:w="723" w:type="dxa"/>
            <w:vAlign w:val="center"/>
          </w:tcPr>
          <w:p w14:paraId="3A8F3838" w14:textId="46D02A86" w:rsidR="00B65CBB" w:rsidRDefault="00B65CBB" w:rsidP="008A08EF">
            <w:pPr>
              <w:pStyle w:val="IsiTabel"/>
              <w:jc w:val="center"/>
            </w:pPr>
            <w:r>
              <w:t>–</w:t>
            </w:r>
          </w:p>
        </w:tc>
        <w:tc>
          <w:tcPr>
            <w:tcW w:w="1070" w:type="dxa"/>
            <w:vAlign w:val="center"/>
          </w:tcPr>
          <w:p w14:paraId="236C8C85" w14:textId="3AFC37B6" w:rsidR="00B65CBB" w:rsidRDefault="00B65CBB" w:rsidP="008A08EF">
            <w:pPr>
              <w:pStyle w:val="IsiTabel"/>
              <w:jc w:val="center"/>
            </w:pPr>
            <w:r>
              <w:t>–</w:t>
            </w:r>
          </w:p>
        </w:tc>
        <w:tc>
          <w:tcPr>
            <w:tcW w:w="1057" w:type="dxa"/>
            <w:vAlign w:val="center"/>
          </w:tcPr>
          <w:p w14:paraId="16578B6F" w14:textId="4D439870" w:rsidR="00B65CBB" w:rsidRDefault="00B65CBB" w:rsidP="008A08EF">
            <w:pPr>
              <w:pStyle w:val="IsiTabel"/>
              <w:jc w:val="center"/>
            </w:pPr>
            <w:r>
              <w:rPr>
                <w:rFonts w:ascii="Segoe UI Symbol" w:hAnsi="Segoe UI Symbol" w:cs="Segoe UI Symbol"/>
              </w:rPr>
              <w:t>✓</w:t>
            </w:r>
          </w:p>
        </w:tc>
      </w:tr>
      <w:tr w:rsidR="00B65CBB" w:rsidRPr="00B65CBB" w14:paraId="683D9D91" w14:textId="77777777" w:rsidTr="008A08EF">
        <w:tc>
          <w:tcPr>
            <w:tcW w:w="2490" w:type="dxa"/>
            <w:vAlign w:val="center"/>
          </w:tcPr>
          <w:p w14:paraId="3EF9BB29" w14:textId="0CC9C1D7" w:rsidR="00B65CBB" w:rsidRDefault="00B65CBB" w:rsidP="00B65CBB">
            <w:pPr>
              <w:pStyle w:val="IsiTabel"/>
            </w:pPr>
            <w:r>
              <w:t>Nectoux dkk. (2012); Wang dkk. (2020)</w:t>
            </w:r>
          </w:p>
        </w:tc>
        <w:tc>
          <w:tcPr>
            <w:tcW w:w="750" w:type="dxa"/>
            <w:vAlign w:val="center"/>
          </w:tcPr>
          <w:p w14:paraId="0D8DFC46" w14:textId="331DFF37" w:rsidR="00B65CBB" w:rsidRDefault="00B65CBB" w:rsidP="008A08EF">
            <w:pPr>
              <w:pStyle w:val="IsiTabel"/>
              <w:jc w:val="center"/>
            </w:pPr>
            <w:r>
              <w:t>–</w:t>
            </w:r>
          </w:p>
        </w:tc>
        <w:tc>
          <w:tcPr>
            <w:tcW w:w="1167" w:type="dxa"/>
            <w:vAlign w:val="center"/>
          </w:tcPr>
          <w:p w14:paraId="1B13BDE2" w14:textId="20D4BDF8" w:rsidR="00B65CBB" w:rsidRDefault="00B65CBB" w:rsidP="008A08EF">
            <w:pPr>
              <w:pStyle w:val="IsiTabel"/>
              <w:jc w:val="center"/>
            </w:pPr>
            <w:r>
              <w:t>–</w:t>
            </w:r>
          </w:p>
        </w:tc>
        <w:tc>
          <w:tcPr>
            <w:tcW w:w="683" w:type="dxa"/>
            <w:vAlign w:val="center"/>
          </w:tcPr>
          <w:p w14:paraId="5F684045" w14:textId="1C889688" w:rsidR="00B65CBB" w:rsidRDefault="00B65CBB" w:rsidP="008A08EF">
            <w:pPr>
              <w:pStyle w:val="IsiTabel"/>
              <w:jc w:val="center"/>
            </w:pPr>
            <w:r>
              <w:t>–</w:t>
            </w:r>
          </w:p>
        </w:tc>
        <w:tc>
          <w:tcPr>
            <w:tcW w:w="723" w:type="dxa"/>
            <w:vAlign w:val="center"/>
          </w:tcPr>
          <w:p w14:paraId="3D76879C" w14:textId="53F641D1" w:rsidR="00B65CBB" w:rsidRDefault="00B65CBB" w:rsidP="008A08EF">
            <w:pPr>
              <w:pStyle w:val="IsiTabel"/>
              <w:jc w:val="center"/>
            </w:pPr>
            <w:r>
              <w:rPr>
                <w:rFonts w:ascii="Segoe UI Symbol" w:hAnsi="Segoe UI Symbol" w:cs="Segoe UI Symbol"/>
              </w:rPr>
              <w:t>✓</w:t>
            </w:r>
          </w:p>
        </w:tc>
        <w:tc>
          <w:tcPr>
            <w:tcW w:w="1070" w:type="dxa"/>
            <w:vAlign w:val="center"/>
          </w:tcPr>
          <w:p w14:paraId="073D3EC5" w14:textId="09E41A39" w:rsidR="00B65CBB" w:rsidRDefault="00B65CBB" w:rsidP="008A08EF">
            <w:pPr>
              <w:pStyle w:val="IsiTabel"/>
              <w:jc w:val="center"/>
            </w:pPr>
            <w:r>
              <w:t>–</w:t>
            </w:r>
          </w:p>
        </w:tc>
        <w:tc>
          <w:tcPr>
            <w:tcW w:w="1057" w:type="dxa"/>
            <w:vAlign w:val="center"/>
          </w:tcPr>
          <w:p w14:paraId="539DCFE6" w14:textId="0ECEA7A5" w:rsidR="00B65CBB" w:rsidRDefault="00B65CBB" w:rsidP="008A08EF">
            <w:pPr>
              <w:pStyle w:val="IsiTabel"/>
              <w:jc w:val="center"/>
            </w:pPr>
            <w:r>
              <w:t>–</w:t>
            </w:r>
          </w:p>
        </w:tc>
      </w:tr>
      <w:tr w:rsidR="00B65CBB" w:rsidRPr="00B65CBB" w14:paraId="207ADC04" w14:textId="77777777" w:rsidTr="008A08EF">
        <w:tc>
          <w:tcPr>
            <w:tcW w:w="2490" w:type="dxa"/>
            <w:vAlign w:val="center"/>
          </w:tcPr>
          <w:p w14:paraId="1ED2BCE9" w14:textId="29021B7E" w:rsidR="00B65CBB" w:rsidRDefault="00B65CBB" w:rsidP="00B65CBB">
            <w:pPr>
              <w:pStyle w:val="IsiTabel"/>
            </w:pPr>
            <w:r>
              <w:t>Lei dkk. (2018)</w:t>
            </w:r>
          </w:p>
        </w:tc>
        <w:tc>
          <w:tcPr>
            <w:tcW w:w="750" w:type="dxa"/>
            <w:vAlign w:val="center"/>
          </w:tcPr>
          <w:p w14:paraId="15A60C71" w14:textId="50E56D3D" w:rsidR="00B65CBB" w:rsidRDefault="00B65CBB" w:rsidP="008A08EF">
            <w:pPr>
              <w:pStyle w:val="IsiTabel"/>
              <w:jc w:val="center"/>
            </w:pPr>
            <w:r>
              <w:t>–</w:t>
            </w:r>
          </w:p>
        </w:tc>
        <w:tc>
          <w:tcPr>
            <w:tcW w:w="1167" w:type="dxa"/>
            <w:vAlign w:val="center"/>
          </w:tcPr>
          <w:p w14:paraId="1E37FDB4" w14:textId="0C9CAD68" w:rsidR="00B65CBB" w:rsidRDefault="00B65CBB" w:rsidP="008A08EF">
            <w:pPr>
              <w:pStyle w:val="IsiTabel"/>
              <w:jc w:val="center"/>
            </w:pPr>
            <w:r>
              <w:t>–</w:t>
            </w:r>
          </w:p>
        </w:tc>
        <w:tc>
          <w:tcPr>
            <w:tcW w:w="683" w:type="dxa"/>
            <w:vAlign w:val="center"/>
          </w:tcPr>
          <w:p w14:paraId="650CB423" w14:textId="71B52600" w:rsidR="00B65CBB" w:rsidRDefault="00B65CBB" w:rsidP="008A08EF">
            <w:pPr>
              <w:pStyle w:val="IsiTabel"/>
              <w:jc w:val="center"/>
            </w:pPr>
            <w:r>
              <w:t>–</w:t>
            </w:r>
          </w:p>
        </w:tc>
        <w:tc>
          <w:tcPr>
            <w:tcW w:w="723" w:type="dxa"/>
            <w:vAlign w:val="center"/>
          </w:tcPr>
          <w:p w14:paraId="33678313" w14:textId="452F735F" w:rsidR="00B65CBB" w:rsidRDefault="00B65CBB" w:rsidP="008A08EF">
            <w:pPr>
              <w:pStyle w:val="IsiTabel"/>
              <w:jc w:val="center"/>
            </w:pPr>
            <w:r>
              <w:rPr>
                <w:rFonts w:ascii="Segoe UI Symbol" w:hAnsi="Segoe UI Symbol" w:cs="Segoe UI Symbol"/>
              </w:rPr>
              <w:t>✓</w:t>
            </w:r>
          </w:p>
        </w:tc>
        <w:tc>
          <w:tcPr>
            <w:tcW w:w="1070" w:type="dxa"/>
            <w:vAlign w:val="center"/>
          </w:tcPr>
          <w:p w14:paraId="251C3A02" w14:textId="3A55DB3A" w:rsidR="00B65CBB" w:rsidRDefault="00B65CBB" w:rsidP="008A08EF">
            <w:pPr>
              <w:pStyle w:val="IsiTabel"/>
              <w:jc w:val="center"/>
            </w:pPr>
            <w:r>
              <w:t>–</w:t>
            </w:r>
          </w:p>
        </w:tc>
        <w:tc>
          <w:tcPr>
            <w:tcW w:w="1057" w:type="dxa"/>
            <w:vAlign w:val="center"/>
          </w:tcPr>
          <w:p w14:paraId="46EA2ADB" w14:textId="0AC82108" w:rsidR="00B65CBB" w:rsidRDefault="00B65CBB" w:rsidP="008A08EF">
            <w:pPr>
              <w:pStyle w:val="IsiTabel"/>
              <w:jc w:val="center"/>
            </w:pPr>
            <w:r>
              <w:t>–</w:t>
            </w:r>
          </w:p>
        </w:tc>
      </w:tr>
      <w:tr w:rsidR="00B65CBB" w:rsidRPr="00B65CBB" w14:paraId="653A30AD" w14:textId="77777777" w:rsidTr="008A08EF">
        <w:tc>
          <w:tcPr>
            <w:tcW w:w="2490" w:type="dxa"/>
            <w:vAlign w:val="center"/>
          </w:tcPr>
          <w:p w14:paraId="245751BB" w14:textId="3AA7E508" w:rsidR="00B65CBB" w:rsidRDefault="00B65CBB" w:rsidP="00B65CBB">
            <w:pPr>
              <w:pStyle w:val="IsiTabel"/>
            </w:pPr>
            <w:r>
              <w:t>Hafeez dkk. (2021)</w:t>
            </w:r>
          </w:p>
        </w:tc>
        <w:tc>
          <w:tcPr>
            <w:tcW w:w="750" w:type="dxa"/>
            <w:vAlign w:val="center"/>
          </w:tcPr>
          <w:p w14:paraId="44E74953" w14:textId="560A356D" w:rsidR="00B65CBB" w:rsidRDefault="00B65CBB" w:rsidP="008A08EF">
            <w:pPr>
              <w:pStyle w:val="IsiTabel"/>
              <w:jc w:val="center"/>
            </w:pPr>
            <w:r>
              <w:t>–</w:t>
            </w:r>
          </w:p>
        </w:tc>
        <w:tc>
          <w:tcPr>
            <w:tcW w:w="1167" w:type="dxa"/>
            <w:vAlign w:val="center"/>
          </w:tcPr>
          <w:p w14:paraId="77F4DF8C" w14:textId="60B08869" w:rsidR="00B65CBB" w:rsidRDefault="00B65CBB" w:rsidP="008A08EF">
            <w:pPr>
              <w:pStyle w:val="IsiTabel"/>
              <w:jc w:val="center"/>
            </w:pPr>
            <w:r>
              <w:t>–</w:t>
            </w:r>
          </w:p>
        </w:tc>
        <w:tc>
          <w:tcPr>
            <w:tcW w:w="683" w:type="dxa"/>
            <w:vAlign w:val="center"/>
          </w:tcPr>
          <w:p w14:paraId="0830FB5E" w14:textId="6F6E20F9" w:rsidR="00B65CBB" w:rsidRDefault="00B65CBB" w:rsidP="008A08EF">
            <w:pPr>
              <w:pStyle w:val="IsiTabel"/>
              <w:jc w:val="center"/>
            </w:pPr>
            <w:r>
              <w:t>–</w:t>
            </w:r>
          </w:p>
        </w:tc>
        <w:tc>
          <w:tcPr>
            <w:tcW w:w="723" w:type="dxa"/>
            <w:vAlign w:val="center"/>
          </w:tcPr>
          <w:p w14:paraId="5A280237" w14:textId="6EF3E1D2" w:rsidR="00B65CBB" w:rsidRDefault="00B65CBB" w:rsidP="008A08EF">
            <w:pPr>
              <w:pStyle w:val="IsiTabel"/>
              <w:jc w:val="center"/>
            </w:pPr>
            <w:r>
              <w:t>–</w:t>
            </w:r>
          </w:p>
        </w:tc>
        <w:tc>
          <w:tcPr>
            <w:tcW w:w="1070" w:type="dxa"/>
            <w:vAlign w:val="center"/>
          </w:tcPr>
          <w:p w14:paraId="4BE9D33E" w14:textId="1D2B2EC0" w:rsidR="00B65CBB" w:rsidRDefault="00B65CBB" w:rsidP="008A08EF">
            <w:pPr>
              <w:pStyle w:val="IsiTabel"/>
              <w:jc w:val="center"/>
            </w:pPr>
            <w:r>
              <w:t>–</w:t>
            </w:r>
          </w:p>
        </w:tc>
        <w:tc>
          <w:tcPr>
            <w:tcW w:w="1057" w:type="dxa"/>
            <w:vAlign w:val="center"/>
          </w:tcPr>
          <w:p w14:paraId="6459D480" w14:textId="1F6C223C" w:rsidR="00B65CBB" w:rsidRDefault="00B65CBB" w:rsidP="008A08EF">
            <w:pPr>
              <w:pStyle w:val="IsiTabel"/>
              <w:jc w:val="center"/>
            </w:pPr>
            <w:r>
              <w:rPr>
                <w:rFonts w:ascii="Segoe UI Symbol" w:hAnsi="Segoe UI Symbol" w:cs="Segoe UI Symbol"/>
              </w:rPr>
              <w:t>✓</w:t>
            </w:r>
          </w:p>
        </w:tc>
      </w:tr>
      <w:tr w:rsidR="00B65CBB" w:rsidRPr="00B65CBB" w14:paraId="13D52275" w14:textId="77777777" w:rsidTr="008A08EF">
        <w:tc>
          <w:tcPr>
            <w:tcW w:w="2490" w:type="dxa"/>
            <w:vAlign w:val="center"/>
          </w:tcPr>
          <w:p w14:paraId="046A588F" w14:textId="3D833884" w:rsidR="00B65CBB" w:rsidRDefault="00B65CBB" w:rsidP="00B65CBB">
            <w:pPr>
              <w:pStyle w:val="IsiTabel"/>
            </w:pPr>
            <w:r>
              <w:t>Serradilla dkk. (2022)</w:t>
            </w:r>
          </w:p>
        </w:tc>
        <w:tc>
          <w:tcPr>
            <w:tcW w:w="750" w:type="dxa"/>
            <w:vAlign w:val="center"/>
          </w:tcPr>
          <w:p w14:paraId="7ED41527" w14:textId="6E1BEEB3" w:rsidR="00B65CBB" w:rsidRDefault="00B65CBB" w:rsidP="008A08EF">
            <w:pPr>
              <w:pStyle w:val="IsiTabel"/>
              <w:jc w:val="center"/>
            </w:pPr>
            <w:r>
              <w:t>–</w:t>
            </w:r>
          </w:p>
        </w:tc>
        <w:tc>
          <w:tcPr>
            <w:tcW w:w="1167" w:type="dxa"/>
            <w:vAlign w:val="center"/>
          </w:tcPr>
          <w:p w14:paraId="293C63A5" w14:textId="40A1458F" w:rsidR="00B65CBB" w:rsidRDefault="00B65CBB" w:rsidP="008A08EF">
            <w:pPr>
              <w:pStyle w:val="IsiTabel"/>
              <w:jc w:val="center"/>
            </w:pPr>
            <w:r>
              <w:t>–</w:t>
            </w:r>
          </w:p>
        </w:tc>
        <w:tc>
          <w:tcPr>
            <w:tcW w:w="683" w:type="dxa"/>
            <w:vAlign w:val="center"/>
          </w:tcPr>
          <w:p w14:paraId="0CC768C4" w14:textId="05F65472" w:rsidR="00B65CBB" w:rsidRDefault="00B65CBB" w:rsidP="008A08EF">
            <w:pPr>
              <w:pStyle w:val="IsiTabel"/>
              <w:jc w:val="center"/>
            </w:pPr>
            <w:r>
              <w:t>–</w:t>
            </w:r>
          </w:p>
        </w:tc>
        <w:tc>
          <w:tcPr>
            <w:tcW w:w="723" w:type="dxa"/>
            <w:vAlign w:val="center"/>
          </w:tcPr>
          <w:p w14:paraId="590AE70A" w14:textId="09508D54" w:rsidR="00B65CBB" w:rsidRDefault="00B65CBB" w:rsidP="008A08EF">
            <w:pPr>
              <w:pStyle w:val="IsiTabel"/>
              <w:jc w:val="center"/>
            </w:pPr>
            <w:r>
              <w:rPr>
                <w:rFonts w:ascii="Segoe UI Symbol" w:hAnsi="Segoe UI Symbol" w:cs="Segoe UI Symbol"/>
              </w:rPr>
              <w:t>✓</w:t>
            </w:r>
          </w:p>
        </w:tc>
        <w:tc>
          <w:tcPr>
            <w:tcW w:w="1070" w:type="dxa"/>
            <w:vAlign w:val="center"/>
          </w:tcPr>
          <w:p w14:paraId="124E618C" w14:textId="188F67D2" w:rsidR="00B65CBB" w:rsidRDefault="00B65CBB" w:rsidP="008A08EF">
            <w:pPr>
              <w:pStyle w:val="IsiTabel"/>
              <w:jc w:val="center"/>
            </w:pPr>
            <w:r>
              <w:t>–</w:t>
            </w:r>
          </w:p>
        </w:tc>
        <w:tc>
          <w:tcPr>
            <w:tcW w:w="1057" w:type="dxa"/>
            <w:vAlign w:val="center"/>
          </w:tcPr>
          <w:p w14:paraId="6400F573" w14:textId="508E9BC9" w:rsidR="00B65CBB" w:rsidRDefault="00B65CBB" w:rsidP="008A08EF">
            <w:pPr>
              <w:pStyle w:val="IsiTabel"/>
              <w:jc w:val="center"/>
            </w:pPr>
            <w:r>
              <w:t>–</w:t>
            </w:r>
          </w:p>
        </w:tc>
      </w:tr>
      <w:tr w:rsidR="00B65CBB" w:rsidRPr="00B65CBB" w14:paraId="02CD64C2" w14:textId="77777777" w:rsidTr="008A08EF">
        <w:tc>
          <w:tcPr>
            <w:tcW w:w="2490" w:type="dxa"/>
            <w:vAlign w:val="center"/>
          </w:tcPr>
          <w:p w14:paraId="7297A8A2" w14:textId="09FB4637" w:rsidR="00B65CBB" w:rsidRPr="008A08EF" w:rsidRDefault="00B65CBB" w:rsidP="00B65CBB">
            <w:pPr>
              <w:pStyle w:val="IsiTabel"/>
              <w:rPr>
                <w:b/>
              </w:rPr>
            </w:pPr>
            <w:r w:rsidRPr="008A08EF">
              <w:rPr>
                <w:b/>
              </w:rPr>
              <w:t>Penelitian ini</w:t>
            </w:r>
          </w:p>
        </w:tc>
        <w:tc>
          <w:tcPr>
            <w:tcW w:w="750" w:type="dxa"/>
            <w:vAlign w:val="center"/>
          </w:tcPr>
          <w:p w14:paraId="3F2D4FA7" w14:textId="318A052F" w:rsidR="00B65CBB" w:rsidRPr="008A08EF" w:rsidRDefault="00B65CBB" w:rsidP="008A08EF">
            <w:pPr>
              <w:pStyle w:val="IsiTabel"/>
              <w:jc w:val="center"/>
            </w:pPr>
            <w:r w:rsidRPr="008A08EF">
              <w:rPr>
                <w:rFonts w:ascii="Segoe UI Symbol" w:hAnsi="Segoe UI Symbol" w:cs="Segoe UI Symbol"/>
              </w:rPr>
              <w:t>✓</w:t>
            </w:r>
          </w:p>
        </w:tc>
        <w:tc>
          <w:tcPr>
            <w:tcW w:w="1167" w:type="dxa"/>
            <w:vAlign w:val="center"/>
          </w:tcPr>
          <w:p w14:paraId="48559CCC" w14:textId="6BC95E3F" w:rsidR="00B65CBB" w:rsidRPr="008A08EF" w:rsidRDefault="00B65CBB" w:rsidP="008A08EF">
            <w:pPr>
              <w:pStyle w:val="IsiTabel"/>
              <w:jc w:val="center"/>
            </w:pPr>
            <w:r w:rsidRPr="008A08EF">
              <w:rPr>
                <w:rFonts w:ascii="Segoe UI Symbol" w:hAnsi="Segoe UI Symbol" w:cs="Segoe UI Symbol"/>
              </w:rPr>
              <w:t>✓</w:t>
            </w:r>
          </w:p>
        </w:tc>
        <w:tc>
          <w:tcPr>
            <w:tcW w:w="683" w:type="dxa"/>
            <w:vAlign w:val="center"/>
          </w:tcPr>
          <w:p w14:paraId="176D23DD" w14:textId="317BC1C3" w:rsidR="00B65CBB" w:rsidRPr="008A08EF" w:rsidRDefault="00B65CBB" w:rsidP="008A08EF">
            <w:pPr>
              <w:pStyle w:val="IsiTabel"/>
              <w:jc w:val="center"/>
            </w:pPr>
            <w:r w:rsidRPr="008A08EF">
              <w:rPr>
                <w:rFonts w:ascii="Segoe UI Symbol" w:hAnsi="Segoe UI Symbol" w:cs="Segoe UI Symbol"/>
              </w:rPr>
              <w:t>✓</w:t>
            </w:r>
          </w:p>
        </w:tc>
        <w:tc>
          <w:tcPr>
            <w:tcW w:w="723" w:type="dxa"/>
            <w:vAlign w:val="center"/>
          </w:tcPr>
          <w:p w14:paraId="5105A263" w14:textId="6E869A99" w:rsidR="00B65CBB" w:rsidRPr="008A08EF" w:rsidRDefault="00B65CBB" w:rsidP="008A08EF">
            <w:pPr>
              <w:pStyle w:val="IsiTabel"/>
              <w:jc w:val="center"/>
            </w:pPr>
            <w:r w:rsidRPr="008A08EF">
              <w:rPr>
                <w:rFonts w:ascii="Segoe UI Symbol" w:hAnsi="Segoe UI Symbol" w:cs="Segoe UI Symbol"/>
              </w:rPr>
              <w:t>✓</w:t>
            </w:r>
          </w:p>
        </w:tc>
        <w:tc>
          <w:tcPr>
            <w:tcW w:w="1070" w:type="dxa"/>
            <w:vAlign w:val="center"/>
          </w:tcPr>
          <w:p w14:paraId="60338648" w14:textId="557165AF" w:rsidR="00B65CBB" w:rsidRPr="008A08EF" w:rsidRDefault="00B65CBB" w:rsidP="008A08EF">
            <w:pPr>
              <w:pStyle w:val="IsiTabel"/>
              <w:jc w:val="center"/>
            </w:pPr>
            <w:r w:rsidRPr="008A08EF">
              <w:rPr>
                <w:rFonts w:ascii="Segoe UI Symbol" w:hAnsi="Segoe UI Symbol" w:cs="Segoe UI Symbol"/>
              </w:rPr>
              <w:t>✓</w:t>
            </w:r>
          </w:p>
        </w:tc>
        <w:tc>
          <w:tcPr>
            <w:tcW w:w="1057" w:type="dxa"/>
            <w:vAlign w:val="center"/>
          </w:tcPr>
          <w:p w14:paraId="33B35B96" w14:textId="71601E25" w:rsidR="00B65CBB" w:rsidRPr="008A08EF" w:rsidRDefault="00B65CBB" w:rsidP="008A08EF">
            <w:pPr>
              <w:pStyle w:val="IsiTabel"/>
              <w:jc w:val="center"/>
            </w:pPr>
            <w:r w:rsidRPr="008A08EF">
              <w:rPr>
                <w:rFonts w:ascii="Segoe UI Symbol" w:hAnsi="Segoe UI Symbol" w:cs="Segoe UI Symbol"/>
              </w:rPr>
              <w:t>✓</w:t>
            </w:r>
          </w:p>
        </w:tc>
      </w:tr>
    </w:tbl>
    <w:p w14:paraId="13356A6B" w14:textId="77777777" w:rsidR="005F6569" w:rsidRDefault="005F6569" w:rsidP="005F72F4">
      <w:pPr>
        <w:pStyle w:val="judulTabel"/>
      </w:pPr>
    </w:p>
    <w:p w14:paraId="015A1BC7" w14:textId="77777777" w:rsidR="003E111F" w:rsidRDefault="003E111F" w:rsidP="005F72F4">
      <w:pPr>
        <w:pStyle w:val="Paragraf"/>
      </w:pPr>
    </w:p>
    <w:p w14:paraId="5A85CC43" w14:textId="4DD529D8" w:rsidR="005F72F4" w:rsidRDefault="00B65CBB" w:rsidP="005F72F4">
      <w:pPr>
        <w:pStyle w:val="Paragraf"/>
      </w:pPr>
      <w:r>
        <w:t xml:space="preserve">Baris terakhir Tabel I.1 memperlihatkan bahwa keenam parameter hanya terpenuhi seluruhnya oleh penelitian ini, sedangkan setiap rujukan landasan memenuhi paling banyak satu parameter. Survei failure bearing</w:t>
      </w:r>
      <w:r w:rsidRPr="00B53236">
        <w:rPr>
          <w:i/>
        </w:rPr>
        <w:t/>
      </w:r>
      <w:r>
        <w:t xml:space="preserve"> dan studi </w:t>
      </w:r>
      <w:r w:rsidRPr="00B53236">
        <w:rPr>
          <w:i/>
        </w:rPr>
        <w:t>edge</w:t>
      </w:r>
      <w:r w:rsidRPr="00B65CBB">
        <w:rPr>
          <w:i/>
        </w:rPr>
        <w:t xml:space="preserve"> intelligence</w:t>
      </w:r>
      <w:r>
        <w:t xml:space="preserve"> menyentuh sisi data industri tanpa lapisan penjelasan model; tinjauan prognostik dan </w:t>
      </w:r>
      <w:r w:rsidRPr="00B53236">
        <w:rPr>
          <w:i/>
        </w:rPr>
        <w:t>dataset</w:t>
      </w:r>
      <w:r>
        <w:t xml:space="preserve"> </w:t>
      </w:r>
      <w:r w:rsidRPr="00B53236">
        <w:rPr>
          <w:i/>
        </w:rPr>
        <w:t>run-to-failure</w:t>
      </w:r>
      <w:r>
        <w:t xml:space="preserve"> menyediakan dasar metodologis RUL tanpa uji interpretabilitas; sementara arsitektur diagnostik berbasis </w:t>
      </w:r>
      <w:r w:rsidR="001252CE" w:rsidRPr="001252CE">
        <w:rPr>
          <w:i/>
        </w:rPr>
        <w:t>raw signal</w:t>
      </w:r>
      <w:r>
        <w:t xml:space="preserve"> belum disertai metode penjelasan sama sekali.</w:t>
      </w:r>
      <w:r w:rsidR="005F72F4" w:rsidRPr="005F72F4">
        <w:t xml:space="preserve"> </w:t>
      </w:r>
      <w:r w:rsidR="00821E20">
        <w:t>Ketiga celah tersebut dikonsolidasikan menjadi empat kesenjangan penelitian yang dipetakan secara rinci pada Subbab II.8 dan menjadi justifikasi bagi RM-1 hingga RM-4.</w:t>
      </w:r>
    </w:p>
    <w:p w14:paraId="69485B18" w14:textId="1A7FBB07" w:rsidR="0003469B" w:rsidRPr="005F72F4" w:rsidRDefault="0003469B" w:rsidP="005F72F4">
      <w:pPr>
        <w:pStyle w:val="Paragraf"/>
      </w:pPr>
    </w:p>
    <w:p w14:paraId="17DBA287" w14:textId="77777777" w:rsidR="0003469B" w:rsidRDefault="00F44200">
      <w:pPr>
        <w:pStyle w:val="Heading2"/>
      </w:pPr>
      <w:bookmarkStart w:id="50" w:name="_Toc238421396"/>
      <w:bookmarkEnd w:id="40"/>
      <w:bookmarkEnd w:id="46"/>
      <w:r>
        <w:t>Rumusan Penelitian</w:t>
      </w:r>
      <w:bookmarkStart w:id="51" w:name="sec:bab1_rumusan"/>
      <w:bookmarkEnd w:id="50"/>
    </w:p>
    <w:p w14:paraId="5FF6E3B7" w14:textId="77777777" w:rsidR="0003469B" w:rsidRDefault="0003469B">
      <w:pPr>
        <w:pStyle w:val="Paragraf"/>
      </w:pPr>
    </w:p>
    <w:p w14:paraId="1D8AD90C" w14:textId="59911968" w:rsidR="0003469B" w:rsidRDefault="00F44200">
      <w:pPr>
        <w:pStyle w:val="Paragraf"/>
      </w:pPr>
      <w:r>
        <w:t xml:space="preserve">Pada sistem perawatan prediktif </w:t>
      </w:r>
      <w:r w:rsidRPr="00B53236">
        <w:rPr>
          <w:i/>
          <w:iCs/>
        </w:rPr>
        <w:t>bearing</w:t>
      </w:r>
      <w:r>
        <w:t xml:space="preserve"> berbasis </w:t>
      </w:r>
      <w:r w:rsidRPr="00B53236">
        <w:rPr>
          <w:i/>
          <w:iCs/>
        </w:rPr>
        <w:t>deep learning</w:t>
      </w:r>
      <w:r>
        <w:t xml:space="preserve">, </w:t>
      </w:r>
      <w:r w:rsidR="00821E20">
        <w:t xml:space="preserve">terdapat empat permasalahan utama yang saling berkaitan. Pertama, perbandingan kinerja antarjenis algoritma diagnostik dan prognostik pada </w:t>
      </w:r>
      <w:r w:rsidR="00821E20" w:rsidRPr="00B53236">
        <w:rPr>
          <w:i/>
        </w:rPr>
        <w:t>dataset</w:t>
      </w:r>
      <w:r w:rsidR="00821E20">
        <w:t xml:space="preserve"> serta protokol evaluasi yang sama belum tersedia, sehingga pemilihan model yang akurat untuk menekan unplanned downtime belum berlandaskan bukti yang setara. Kedua,</w:t>
      </w:r>
      <w:r>
        <w:t xml:space="preserve"> model dengan akurasi tinggi cenderung kompleks dan tidak dapat diinterpretasikan, sementara model yang sederhana dan mudah dijelaskan sering kali kurang akurat pada kasus kerusakan yang bervariasi. </w:t>
      </w:r>
      <w:r w:rsidR="00821E20">
        <w:t>Ketiga, model yang mampu mendeteksi</w:t>
      </w:r>
      <w:r>
        <w:t xml:space="preserve"> kerusakan dan memprediksi </w:t>
      </w:r>
      <w:r w:rsidR="00C113B8" w:rsidRPr="00B53236">
        <w:rPr>
          <w:i/>
        </w:rPr>
        <w:t>remaining useful life</w:t>
      </w:r>
      <w:r>
        <w:t xml:space="preserve"> secara akurat tidak selalu dapat </w:t>
      </w:r>
      <w:r>
        <w:lastRenderedPageBreak/>
        <w:t xml:space="preserve">membuktikan bahwa keputusan dan prediksinya berlandaskan pada fisika degradasi yang sebenarnya terjadi, bukan sekadar korelasi statistik semata. </w:t>
      </w:r>
      <w:r w:rsidR="00821E20">
        <w:t>Keempat, model yang dikembangkan dan divalidasi</w:t>
      </w:r>
      <w:r>
        <w:t xml:space="preserve"> pada </w:t>
      </w:r>
      <w:r w:rsidRPr="00B53236">
        <w:rPr>
          <w:i/>
        </w:rPr>
        <w:t>dataset</w:t>
      </w:r>
      <w:r>
        <w:t xml:space="preserve"> </w:t>
      </w:r>
      <w:r w:rsidRPr="00B53236">
        <w:rPr>
          <w:i/>
        </w:rPr>
        <w:t>benchmark</w:t>
      </w:r>
      <w:r>
        <w:t xml:space="preserve"> laboratorium belum tentu dapat bekerja dengan baik pada data industri nyata, sehingga kelayakan penerapannya untuk mengurangi unplanned downtime pada proses produksi </w:t>
      </w:r>
      <w:r>
        <w:rPr>
          <w:i/>
          <w:iCs/>
        </w:rPr>
        <w:t xml:space="preserve">ball </w:t>
      </w:r>
      <w:r w:rsidRPr="00B53236">
        <w:rPr>
          <w:i/>
          <w:iCs/>
        </w:rPr>
        <w:t>bearing</w:t>
      </w:r>
      <w:r>
        <w:t xml:space="preserve"> belum terbukti. Berdasarkan kajian literatur yang telah dilakukan, dapat dirumuskan </w:t>
      </w:r>
      <w:r w:rsidR="00460697">
        <w:t xml:space="preserve">empat </w:t>
      </w:r>
      <w:r>
        <w:t xml:space="preserve">masalah penelitian </w:t>
      </w:r>
      <w:r w:rsidR="00821E20">
        <w:t>(rumusan masalah, RM-1 hingga RM-4, sesuai urutan penomoran)</w:t>
      </w:r>
      <w:r w:rsidR="00460697">
        <w:t xml:space="preserve"> </w:t>
      </w:r>
      <w:r>
        <w:t>sebagai berikut:</w:t>
      </w:r>
    </w:p>
    <w:p w14:paraId="72B5549C" w14:textId="77777777" w:rsidR="0003469B" w:rsidRDefault="0003469B">
      <w:pPr>
        <w:pStyle w:val="Paragraf"/>
      </w:pPr>
    </w:p>
    <w:p w14:paraId="290051A4" w14:textId="476E4CC2" w:rsidR="00D75BA6" w:rsidRPr="00D75BA6" w:rsidRDefault="00D75BA6" w:rsidP="00D75BA6">
      <w:pPr>
        <w:pStyle w:val="Paragraf"/>
        <w:numPr>
          <w:ilvl w:val="0"/>
          <w:numId w:val="14"/>
        </w:numPr>
        <w:rPr>
          <w:rFonts w:cs="Times New Roman"/>
          <w:szCs w:val="24"/>
          <w:lang w:val="id-ID"/>
        </w:rPr>
      </w:pPr>
      <w:r w:rsidRPr="00D75BA6">
        <w:rPr>
          <w:rFonts w:cs="Times New Roman"/>
          <w:szCs w:val="24"/>
        </w:rPr>
        <w:t xml:space="preserve">Bagaimana mengembangkan model perawatan prediktif berbasis data sensor vibrasi dengan pendekatan berbagai model </w:t>
      </w:r>
      <w:r w:rsidRPr="00B53236">
        <w:rPr>
          <w:rFonts w:cs="Times New Roman"/>
          <w:i/>
          <w:szCs w:val="24"/>
        </w:rPr>
        <w:t>machine learning</w:t>
      </w:r>
      <w:r w:rsidRPr="00D75BA6">
        <w:rPr>
          <w:rFonts w:cs="Times New Roman"/>
          <w:szCs w:val="24"/>
        </w:rPr>
        <w:t xml:space="preserve"> dan </w:t>
      </w:r>
      <w:r w:rsidR="00677202" w:rsidRPr="00B53236">
        <w:rPr>
          <w:rFonts w:cs="Times New Roman"/>
          <w:i/>
          <w:szCs w:val="24"/>
        </w:rPr>
        <w:t>deep learning</w:t>
      </w:r>
      <w:r w:rsidRPr="00D75BA6">
        <w:rPr>
          <w:rFonts w:cs="Times New Roman"/>
          <w:szCs w:val="24"/>
        </w:rPr>
        <w:t xml:space="preserve"> yang mampu melakukan deteksi kerusakan dan prediksi </w:t>
      </w:r>
      <w:r w:rsidR="00C113B8" w:rsidRPr="00B53236">
        <w:rPr>
          <w:rFonts w:cs="Times New Roman"/>
          <w:i/>
          <w:szCs w:val="24"/>
        </w:rPr>
        <w:t>remaining useful life</w:t>
      </w:r>
      <w:r w:rsidRPr="00D75BA6">
        <w:rPr>
          <w:rFonts w:cs="Times New Roman"/>
          <w:szCs w:val="24"/>
        </w:rPr>
        <w:t xml:space="preserve"> </w:t>
      </w:r>
      <w:r w:rsidRPr="00B53236">
        <w:rPr>
          <w:rFonts w:cs="Times New Roman"/>
          <w:i/>
          <w:szCs w:val="24"/>
        </w:rPr>
        <w:t>bearing</w:t>
      </w:r>
      <w:r w:rsidRPr="00D75BA6">
        <w:rPr>
          <w:rFonts w:cs="Times New Roman"/>
          <w:szCs w:val="24"/>
        </w:rPr>
        <w:t xml:space="preserve"> akurat, sehingga mendukung pengurangan unplanned downtime pada sistem produksi manufaktur?</w:t>
      </w:r>
    </w:p>
    <w:p w14:paraId="74ACE94C" w14:textId="77777777" w:rsidR="0003469B" w:rsidRDefault="0003469B">
      <w:pPr>
        <w:pStyle w:val="Paragraf"/>
      </w:pPr>
    </w:p>
    <w:p w14:paraId="67F14DBA" w14:textId="467A8EB6" w:rsidR="00545B50" w:rsidRPr="00030FDF" w:rsidRDefault="00030FDF" w:rsidP="00553608">
      <w:pPr>
        <w:pStyle w:val="Paragraf"/>
        <w:numPr>
          <w:ilvl w:val="0"/>
          <w:numId w:val="14"/>
        </w:numPr>
        <w:rPr>
          <w:rFonts w:cs="Times New Roman"/>
          <w:szCs w:val="24"/>
          <w:lang w:val="id-ID"/>
        </w:rPr>
      </w:pPr>
      <w:r w:rsidRPr="00030FDF">
        <w:rPr>
          <w:rFonts w:cs="Times New Roman"/>
          <w:szCs w:val="24"/>
          <w:lang w:val="id-ID"/>
        </w:rPr>
        <w:t xml:space="preserve">Bagaimana menerapkan metode explainable artificial intelligence (XAI) pada model diagnostik </w:t>
      </w:r>
      <w:r w:rsidRPr="00B53236">
        <w:rPr>
          <w:rFonts w:cs="Times New Roman"/>
          <w:i/>
          <w:szCs w:val="24"/>
          <w:lang w:val="id-ID"/>
        </w:rPr>
        <w:t>bearing</w:t>
      </w:r>
      <w:r w:rsidRPr="00030FDF">
        <w:rPr>
          <w:rFonts w:cs="Times New Roman"/>
          <w:szCs w:val="24"/>
          <w:lang w:val="id-ID"/>
        </w:rPr>
        <w:t xml:space="preserve"> berbasis </w:t>
      </w:r>
      <w:r w:rsidRPr="00B53236">
        <w:rPr>
          <w:rFonts w:cs="Times New Roman"/>
          <w:i/>
          <w:szCs w:val="24"/>
          <w:lang w:val="id-ID"/>
        </w:rPr>
        <w:t>deep learning</w:t>
      </w:r>
      <w:r w:rsidRPr="00030FDF">
        <w:rPr>
          <w:rFonts w:cs="Times New Roman"/>
          <w:szCs w:val="24"/>
          <w:lang w:val="id-ID"/>
        </w:rPr>
        <w:t xml:space="preserve"> sehingga dapat menghasilkan peta karakteristik kerusakan (fault signature) yang stabil dan diskriminatif dengan masukan </w:t>
      </w:r>
      <w:r w:rsidR="001252CE" w:rsidRPr="001252CE">
        <w:rPr>
          <w:rFonts w:cs="Times New Roman"/>
          <w:i/>
          <w:szCs w:val="24"/>
          <w:lang w:val="id-ID"/>
        </w:rPr>
        <w:t>raw signal</w:t>
      </w:r>
      <w:r w:rsidRPr="00030FDF">
        <w:rPr>
          <w:rFonts w:cs="Times New Roman"/>
          <w:szCs w:val="24"/>
          <w:lang w:val="id-ID"/>
        </w:rPr>
        <w:t xml:space="preserve">, dan apakah peta tersebut sesuai dengan mekanisme fisik degradasi </w:t>
      </w:r>
      <w:r w:rsidRPr="00B53236">
        <w:rPr>
          <w:rFonts w:cs="Times New Roman"/>
          <w:i/>
          <w:szCs w:val="24"/>
          <w:lang w:val="id-ID"/>
        </w:rPr>
        <w:t>bearing</w:t>
      </w:r>
      <w:r w:rsidRPr="00030FDF">
        <w:rPr>
          <w:rFonts w:cs="Times New Roman"/>
          <w:szCs w:val="24"/>
          <w:lang w:val="id-ID"/>
        </w:rPr>
        <w:t xml:space="preserve"> yang dapat diverifikasi oleh insinyur perawatan?</w:t>
      </w:r>
    </w:p>
    <w:p w14:paraId="019B26AE" w14:textId="77777777" w:rsidR="00545B50" w:rsidRDefault="00545B50" w:rsidP="00335AB5"/>
    <w:p w14:paraId="22F0B9DF" w14:textId="77777777" w:rsidR="00A2527D" w:rsidRDefault="00551417" w:rsidP="00553608">
      <w:pPr>
        <w:pStyle w:val="Paragraf"/>
        <w:numPr>
          <w:ilvl w:val="0"/>
          <w:numId w:val="14"/>
        </w:numPr>
      </w:pPr>
      <w:r>
        <w:t xml:space="preserve">Bagaimana membuktikan bahwa representasi laten model prediksi RUL </w:t>
      </w:r>
      <w:r w:rsidRPr="00B53236">
        <w:rPr>
          <w:i/>
        </w:rPr>
        <w:t>bearing</w:t>
      </w:r>
      <w:r>
        <w:t xml:space="preserve"> berbasis </w:t>
      </w:r>
      <w:r w:rsidRPr="00B53236">
        <w:rPr>
          <w:i/>
        </w:rPr>
        <w:t>deep learning</w:t>
      </w:r>
      <w:r>
        <w:t xml:space="preserve"> telah mempertimbangkan fisika degradasi </w:t>
      </w:r>
      <w:r w:rsidRPr="00B53236">
        <w:rPr>
          <w:i/>
        </w:rPr>
        <w:t>bearing</w:t>
      </w:r>
      <w:r>
        <w:t>, khususnya frekuensi karakteristik BPFO, BPFI, BSF, dan FTF, bukan sekadar mempelajari korelasi statistik?</w:t>
      </w:r>
    </w:p>
    <w:p w14:paraId="3003C3C1" w14:textId="1072E610" w:rsidR="0063102A" w:rsidRDefault="0063102A" w:rsidP="00A2527D">
      <w:pPr>
        <w:pStyle w:val="Paragraf"/>
      </w:pPr>
    </w:p>
    <w:p w14:paraId="287F030B" w14:textId="1253B2EC" w:rsidR="0003469B" w:rsidRDefault="0063102A" w:rsidP="00553608">
      <w:pPr>
        <w:pStyle w:val="Paragraf"/>
        <w:numPr>
          <w:ilvl w:val="0"/>
          <w:numId w:val="14"/>
        </w:numPr>
      </w:pPr>
      <w:r>
        <w:t xml:space="preserve">Sejauh mana model diagnostik dan prognostik yang dilatih pada </w:t>
      </w:r>
      <w:r w:rsidRPr="00B53236">
        <w:rPr>
          <w:i/>
        </w:rPr>
        <w:t>dataset</w:t>
      </w:r>
      <w:r>
        <w:t xml:space="preserve"> </w:t>
      </w:r>
      <w:r w:rsidRPr="00B53236">
        <w:rPr>
          <w:i/>
        </w:rPr>
        <w:t>benchmark</w:t>
      </w:r>
      <w:r>
        <w:t xml:space="preserve"> laboratorium dapat dipindahkan ke data vibrasi industri nyata, dan bukti apa yang diperlukan untuk menilai kelayakan penerapannya pada </w:t>
      </w:r>
      <w:r>
        <w:rPr>
          <w:i/>
          <w:iCs/>
        </w:rPr>
        <w:t xml:space="preserve">production line</w:t>
      </w:r>
      <w:r>
        <w:rPr/>
        <w:t xml:space="preserve"> ball </w:t>
      </w:r>
      <w:r w:rsidRPr="00B53236">
        <w:rPr>
          <w:i/>
        </w:rPr>
        <w:t>bearing</w:t>
      </w:r>
      <w:r>
        <w:t>?</w:t>
      </w:r>
    </w:p>
    <w:p w14:paraId="760AA71C" w14:textId="77777777" w:rsidR="00551417" w:rsidRDefault="00551417" w:rsidP="00551417">
      <w:pPr>
        <w:pStyle w:val="ListParagraph"/>
      </w:pPr>
    </w:p>
    <w:p w14:paraId="71DE3E58" w14:textId="4E8F0D30" w:rsidR="00551417" w:rsidRDefault="00A2527D" w:rsidP="00254E14">
      <w:pPr>
        <w:pStyle w:val="Paragraf"/>
      </w:pPr>
      <w:r>
        <w:lastRenderedPageBreak/>
        <w:t>Selain keempat rumusan masalah tersebut</w:t>
      </w:r>
      <w:r w:rsidR="00254E14">
        <w:t xml:space="preserve">, penelitian ini memposisikan kerangka perawatan prediktif yang dikembangkan dalam arsitektur sistem produksi agar layak diadopsi oleh praktisi industri, serta membuka peta jalan bagi integrasi data kondisi mesin dengan informasi kualitas produk </w:t>
      </w:r>
      <w:r w:rsidR="001252CE">
        <w:t xml:space="preserve">secara </w:t>
      </w:r>
      <w:r w:rsidR="001252CE" w:rsidRPr="001252CE">
        <w:rPr>
          <w:i/>
        </w:rPr>
        <w:t>real-time</w:t>
      </w:r>
      <w:r w:rsidR="00254E14">
        <w:t xml:space="preserve"> sebagai langkah pengembangan lanjutan.</w:t>
      </w:r>
    </w:p>
    <w:p w14:paraId="6506C80C" w14:textId="77777777" w:rsidR="0003469B" w:rsidRDefault="0003469B">
      <w:pPr>
        <w:pStyle w:val="Paragraf"/>
      </w:pPr>
    </w:p>
    <w:p w14:paraId="50356919" w14:textId="4EF42585" w:rsidR="0003469B" w:rsidRDefault="00F44200">
      <w:pPr>
        <w:pStyle w:val="Paragraf"/>
      </w:pPr>
      <w:r>
        <w:t xml:space="preserve">Berdasarkan rumusan masalah di atas, dikumpulkan beberapa referensi yang merupakan </w:t>
      </w:r>
      <w:r>
        <w:rPr>
          <w:i/>
          <w:iCs/>
        </w:rPr>
        <w:t>state of the art</w:t>
      </w:r>
      <w:r>
        <w:t xml:space="preserve"> (SoTA) dari bidang yang terkait. Referensi-referensi telah membahas banyak keunggulan, namun </w:t>
      </w:r>
      <w:r w:rsidR="00EA4E85">
        <w:t>masih menyimpan sejumlah keterbatasan yang dapat dikembangkan</w:t>
      </w:r>
      <w:r>
        <w:t>, sehingga terdapat ruang bagi kebaruan dan kontribusi dalam bidang terkait.</w:t>
      </w:r>
    </w:p>
    <w:p w14:paraId="2C0DBDC6" w14:textId="77777777" w:rsidR="0003469B" w:rsidRDefault="0003469B">
      <w:pPr>
        <w:pStyle w:val="Paragraf"/>
      </w:pPr>
    </w:p>
    <w:p w14:paraId="263618AB" w14:textId="7A961447" w:rsidR="0003469B" w:rsidRDefault="00F44200">
      <w:pPr>
        <w:pStyle w:val="Paragraf"/>
      </w:pPr>
      <w:r>
        <w:rPr>
          <w:b/>
          <w:bCs/>
        </w:rPr>
        <w:t xml:space="preserve">Diagnostik </w:t>
      </w:r>
      <w:r w:rsidRPr="00B53236">
        <w:rPr>
          <w:b/>
          <w:bCs/>
          <w:i/>
          <w:iCs/>
        </w:rPr>
        <w:t>bearing</w:t>
      </w:r>
      <w:r>
        <w:rPr>
          <w:b/>
          <w:bCs/>
        </w:rPr>
        <w:t xml:space="preserve"> berbasis </w:t>
      </w:r>
      <w:r w:rsidR="001252CE" w:rsidRPr="001252CE">
        <w:rPr>
          <w:b/>
          <w:bCs/>
          <w:i/>
        </w:rPr>
        <w:t>raw signal</w:t>
      </w:r>
      <w:r>
        <w:rPr>
          <w:b/>
          <w:bCs/>
        </w:rPr>
        <w:t>.</w:t>
      </w:r>
      <w:r>
        <w:t xml:space="preserve"> Zhang dkk. (2017) mengusulkan WDCNN dengan </w:t>
      </w:r>
      <w:r w:rsidRPr="00B53236">
        <w:rPr>
          <w:i/>
        </w:rPr>
        <w:t>kernel</w:t>
      </w:r>
      <w:r>
        <w:t xml:space="preserve"> konvolusi lebar (</w:t>
      </w:r>
      <w:r w:rsidR="00425D93" w:rsidRPr="00425D93">
        <w:rPr>
          <w:i/>
          <w:iCs/>
        </w:rPr>
        <w:t>wide</w:t>
      </w:r>
      <w:r>
        <w:t xml:space="preserve"> 64, </w:t>
      </w:r>
      <w:r>
        <w:rPr>
          <w:i/>
          <w:iCs/>
        </w:rPr>
        <w:t>stride</w:t>
      </w:r>
      <w:r>
        <w:t xml:space="preserve"> 16) yang mampu memproses </w:t>
      </w:r>
      <w:r w:rsidR="001252CE" w:rsidRPr="001252CE">
        <w:rPr>
          <w:i/>
        </w:rPr>
        <w:t>raw vibration signal</w:t>
      </w:r>
      <w:r>
        <w:t xml:space="preserve"> secara langsung dan mencapai akurasi tinggi pada </w:t>
      </w:r>
      <w:r w:rsidRPr="00B53236">
        <w:rPr>
          <w:i/>
        </w:rPr>
        <w:t>dataset</w:t>
      </w:r>
      <w:r>
        <w:t xml:space="preserve"> CWRU. Kelebihan WDCNN adalah kemampuannya menangkap morfologi impuls transien tanpa ekstraksi fitur manual. Namun, interpretabilitas internal WDCNN, yaitu fitur mana dari sinyal yang mendorong klasifikasi, belum dikaji secara sistematis dengan metode XAI tingkat sinyal. Sejumlah studi sebelumnya telah mencoba menerapkan XAI pada diagnostik </w:t>
      </w:r>
      <w:r w:rsidRPr="00B53236">
        <w:rPr>
          <w:i/>
          <w:iCs/>
        </w:rPr>
        <w:t>bearing</w:t>
      </w:r>
      <w:r>
        <w:t xml:space="preserve">, namun beroperasi pada tingkat fitur agregat atau resolusi spektrogram. Sebagai perbandingan, Santos dkk. (2024) menerapkan SHAP pada 9–15 fitur statistik untuk SVM, sementara Jeon dkk. (2025) menggunakan </w:t>
      </w:r>
      <w:r w:rsidRPr="00B53236">
        <w:rPr>
          <w:i/>
          <w:iCs/>
        </w:rPr>
        <w:t>class activation mapping</w:t>
      </w:r>
      <w:r>
        <w:t xml:space="preserve"> (CAM) pada spektrogram STFT yang beroperasi di resolusi frekuensi, bukan di resolusi </w:t>
      </w:r>
      <w:r w:rsidR="001252CE" w:rsidRPr="001252CE">
        <w:rPr>
          <w:i/>
        </w:rPr>
        <w:t>raw signal</w:t>
      </w:r>
      <w:r>
        <w:t xml:space="preserve">. </w:t>
      </w:r>
      <w:r w:rsidR="00D75BA6">
        <w:t>Sampai saat ini belum ada studi yang menerapkan SHAP</w:t>
      </w:r>
      <w:r>
        <w:t xml:space="preserve"> DeepExplainer langsung pada </w:t>
      </w:r>
      <w:r w:rsidR="001252CE" w:rsidRPr="001252CE">
        <w:rPr>
          <w:i/>
        </w:rPr>
        <w:t>raw signal</w:t>
      </w:r>
      <w:r>
        <w:t xml:space="preserve"> resolusi penuh (2.048 titik) untuk WDCNN, memformalisasi peta atribusi per kelas (</w:t>
      </w:r>
      <w:r w:rsidRPr="00B53236">
        <w:rPr>
          <w:i/>
          <w:iCs/>
        </w:rPr>
        <w:t>Fault Signature Maps</w:t>
      </w:r>
      <w:r>
        <w:t>), dan memvalidasinya dengan metrik kuantitatif yang sistematis.</w:t>
      </w:r>
    </w:p>
    <w:p w14:paraId="045D1365" w14:textId="77777777" w:rsidR="0003469B" w:rsidRDefault="0003469B">
      <w:pPr>
        <w:pStyle w:val="Paragraf"/>
      </w:pPr>
    </w:p>
    <w:p w14:paraId="01BDB0CF" w14:textId="3A1729BF" w:rsidR="0003469B" w:rsidRDefault="00F44200">
      <w:pPr>
        <w:pStyle w:val="Paragraf"/>
      </w:pPr>
      <w:r>
        <w:rPr>
          <w:b/>
          <w:bCs/>
        </w:rPr>
        <w:t>Prognostik RUL.</w:t>
      </w:r>
      <w:r>
        <w:t xml:space="preserve"> Berbagai arsitektur </w:t>
      </w:r>
      <w:r w:rsidRPr="00B53236">
        <w:rPr>
          <w:i/>
          <w:iCs/>
        </w:rPr>
        <w:t>deep learning</w:t>
      </w:r>
      <w:r>
        <w:t xml:space="preserve">: LSTM (Hochreiter dan Schmidhuber, 1997), Transformer (Vaswani dkk., 2017), Mamba (Gu dan Dao, 2023), dan xLSTM (Beck dkk., 2024) telah mencapai RMSE mendekati saturasi </w:t>
      </w:r>
      <w:r>
        <w:lastRenderedPageBreak/>
        <w:t xml:space="preserve">pada </w:t>
      </w:r>
      <w:r w:rsidRPr="00B53236">
        <w:rPr>
          <w:i/>
        </w:rPr>
        <w:t>dataset</w:t>
      </w:r>
      <w:r>
        <w:t xml:space="preserve"> </w:t>
      </w:r>
      <w:r w:rsidRPr="00B53236">
        <w:rPr>
          <w:i/>
        </w:rPr>
        <w:t>benchmark</w:t>
      </w:r>
      <w:r>
        <w:t xml:space="preserve"> PHM2012 dan XJTU-SY. Peningkatan akurasi arsitektural kini memberikan hasil yang semakin kecil dibandingkan upaya rekayasa yang dibutuhkan. Di sisi interpretabilitas, metode XAI yang banyak digunakan untuk RUL yaitu SHAP, </w:t>
      </w:r>
      <w:r>
        <w:rPr>
          <w:i/>
          <w:iCs/>
        </w:rPr>
        <w:t>Integrated Gradients</w:t>
      </w:r>
      <w:r>
        <w:t xml:space="preserve">, dan </w:t>
      </w:r>
      <w:r>
        <w:rPr>
          <w:i/>
          <w:iCs/>
        </w:rPr>
        <w:t>attention rollout</w:t>
      </w:r>
      <w:r>
        <w:t>, beroperasi di tingkat masukan. Metode tersebut mengidentifikasi langkah waktu mana yang berpengaruh, namun tidak dapat menjawab apakah representasi laten model bersesuaian dengan konsep fisik yang bermakna. Mekanisme interpretabilitas (</w:t>
      </w:r>
      <w:r w:rsidRPr="00B53236">
        <w:rPr>
          <w:i/>
          <w:iCs/>
        </w:rPr>
        <w:t>mechanistic interpretability</w:t>
      </w:r>
      <w:r>
        <w:t xml:space="preserve">), yang pertama kali dikembangkan untuk model bahasa besar dengan </w:t>
      </w:r>
      <w:r w:rsidRPr="00B53236">
        <w:rPr>
          <w:i/>
          <w:iCs/>
        </w:rPr>
        <w:t>Sparse Autoencoder</w:t>
      </w:r>
      <w:r>
        <w:t xml:space="preserve"> (Bricken dkk., 2023), menawarkan pendekatan berbeda: mengekstrak fitur monosemantik dari representasi laten yang kemudian dapat dipetakan ke konsep fisik yang diketahui. </w:t>
      </w:r>
      <w:r w:rsidR="00D75BA6">
        <w:t xml:space="preserve">Adaptasi pendekatan ini ke domain prognostik </w:t>
      </w:r>
      <w:r w:rsidR="00D75BA6" w:rsidRPr="00B53236">
        <w:rPr>
          <w:i/>
        </w:rPr>
        <w:t>bearing</w:t>
      </w:r>
      <w:r w:rsidR="00D75BA6">
        <w:t xml:space="preserve"> sejauh ini belum pernah dilaporkan, termasuk prosedur pemetaannya ke frekuensi</w:t>
      </w:r>
      <w:r>
        <w:t xml:space="preserve"> karakteristik degradasi dengan inferensi statistik yang ketat. Tanpa prosedur seperti ini, pertanyaan paling mendasar bagi insinyur perawatan, </w:t>
      </w:r>
      <w:r>
        <w:rPr>
          <w:i/>
          <w:iCs/>
        </w:rPr>
        <w:t>“apakah model RUL ini benar-benar mengetahui tentang BPFO?”</w:t>
      </w:r>
      <w:r>
        <w:t xml:space="preserve">, tidak dapat dijawab secara kuantitatif. Ketersediaan jawaban yang terverifikasi atas pertanyaan ini merupakan prasyarat untuk penggunaan model prediksi RUL berbasis </w:t>
      </w:r>
      <w:r w:rsidRPr="00B53236">
        <w:rPr>
          <w:i/>
          <w:iCs/>
        </w:rPr>
        <w:t>deep learning</w:t>
      </w:r>
      <w:r>
        <w:t xml:space="preserve"> di lingkungan </w:t>
      </w:r>
      <w:r w:rsidR="00064956">
        <w:t>industri dengan tuntutan keselamatan yang tinggi</w:t>
      </w:r>
      <w:r>
        <w:t>.</w:t>
      </w:r>
    </w:p>
    <w:p w14:paraId="6534A1A1" w14:textId="77777777" w:rsidR="0003469B" w:rsidRDefault="0003469B">
      <w:pPr>
        <w:pStyle w:val="Paragraf"/>
      </w:pPr>
    </w:p>
    <w:p w14:paraId="2F2992AE" w14:textId="74399656" w:rsidR="0003469B" w:rsidRDefault="00F44200">
      <w:pPr>
        <w:pStyle w:val="Paragraf"/>
      </w:pPr>
      <w:r>
        <w:rPr>
          <w:b/>
          <w:bCs/>
        </w:rPr>
        <w:t>Konsistensi Berbagai Model.</w:t>
      </w:r>
      <w:r>
        <w:t xml:space="preserve"> Sebagian besar studi diagnostik </w:t>
      </w:r>
      <w:r w:rsidRPr="00B53236">
        <w:rPr>
          <w:i/>
          <w:iCs/>
        </w:rPr>
        <w:t>bearing</w:t>
      </w:r>
      <w:r>
        <w:t xml:space="preserve"> membandingkan satu arsitektur dengan </w:t>
      </w:r>
      <w:r>
        <w:rPr>
          <w:i/>
          <w:iCs/>
        </w:rPr>
        <w:t>baseline</w:t>
      </w:r>
      <w:r>
        <w:t xml:space="preserve"> tunggal, sehingga tidak memberikan gambaran konsistensi lintas </w:t>
      </w:r>
      <w:r w:rsidR="00E33879">
        <w:t>jenis</w:t>
      </w:r>
      <w:r>
        <w:t xml:space="preserve"> algoritma pada </w:t>
      </w:r>
      <w:r w:rsidRPr="00B53236">
        <w:rPr>
          <w:i/>
        </w:rPr>
        <w:t>dataset</w:t>
      </w:r>
      <w:r>
        <w:t xml:space="preserve"> dan protokol yang sama. Selain itu, sebagian besar evaluasi menggunakan pembagian data acak (</w:t>
      </w:r>
      <w:r>
        <w:rPr>
          <w:i/>
          <w:iCs/>
        </w:rPr>
        <w:t>random split</w:t>
      </w:r>
      <w:r>
        <w:t xml:space="preserve">) </w:t>
      </w:r>
      <w:r w:rsidR="00EC3064">
        <w:t>untuk memastikan tidak ada bias data</w:t>
      </w:r>
      <w:r>
        <w:t xml:space="preserve">, sebuah bentuk </w:t>
      </w:r>
      <w:r w:rsidR="000D429A" w:rsidRPr="000D429A">
        <w:rPr>
          <w:i/>
        </w:rPr>
        <w:t>data leakage</w:t>
      </w:r>
      <w:r>
        <w:t xml:space="preserve"> (</w:t>
      </w:r>
      <w:r w:rsidRPr="00B53236">
        <w:rPr>
          <w:i/>
          <w:iCs/>
        </w:rPr>
        <w:t>data leakage</w:t>
      </w:r>
      <w:r>
        <w:t xml:space="preserve">) yang sering tidak dilaporkan dalam literatur. Perbandingan sistematis antara </w:t>
      </w:r>
      <w:r w:rsidR="00E33879">
        <w:t>jenis</w:t>
      </w:r>
      <w:r>
        <w:t xml:space="preserve"> statistik-</w:t>
      </w:r>
      <w:r w:rsidRPr="00B53236">
        <w:rPr>
          <w:i/>
          <w:iCs/>
        </w:rPr>
        <w:t>kernel</w:t>
      </w:r>
      <w:r>
        <w:t xml:space="preserve"> (SVM, LR), </w:t>
      </w:r>
      <w:r>
        <w:rPr>
          <w:i/>
          <w:iCs/>
        </w:rPr>
        <w:t>tree-based</w:t>
      </w:r>
      <w:r>
        <w:t xml:space="preserve"> (DT, RF, XGBoost), dan </w:t>
      </w:r>
      <w:r w:rsidRPr="00B53236">
        <w:rPr>
          <w:i/>
          <w:iCs/>
        </w:rPr>
        <w:t>deep learning</w:t>
      </w:r>
      <w:r>
        <w:t xml:space="preserve"> (WDCNN) dengan protokol </w:t>
      </w:r>
      <w:r w:rsidR="000D429A" w:rsidRPr="000D429A">
        <w:rPr>
          <w:i/>
        </w:rPr>
        <w:t>temporal split</w:t>
      </w:r>
      <w:r>
        <w:t xml:space="preserve"> yang ketat dan inferensi statistik yang terstandarisasi belum dilaporkan secara menyeluruh. </w:t>
      </w:r>
      <w:r w:rsidR="00D75BA6">
        <w:t>Hal ini penting secara praktis karena industri membutuhkan</w:t>
      </w:r>
      <w:r>
        <w:t xml:space="preserve"> panduan yang dapat diandalkan, bukan sekadar perbandingan untuk memilih model yang sesuai dengan sumber daya komputasi yang tersedia di setiap tingkatan arsitektur sistem PdM.</w:t>
      </w:r>
    </w:p>
    <w:p w14:paraId="68ECEAFC" w14:textId="77777777" w:rsidR="0003469B" w:rsidRDefault="0003469B">
      <w:pPr>
        <w:pStyle w:val="Paragraf"/>
      </w:pPr>
    </w:p>
    <w:p w14:paraId="63FFB437" w14:textId="4C2BDF09" w:rsidR="0003469B" w:rsidRDefault="005F6569">
      <w:pPr>
        <w:pStyle w:val="Paragraf"/>
      </w:pPr>
      <w:r>
        <w:t>Tabel I.2</w:t>
      </w:r>
      <w:r w:rsidR="00F44200">
        <w:t xml:space="preserve"> merangkum posisi penelitian disertasi ini relatif terhadap literatur terdahulu pada </w:t>
      </w:r>
      <w:r w:rsidR="00064956">
        <w:t>sembilan aspek pembanding</w:t>
      </w:r>
      <w:r w:rsidR="00F44200">
        <w:t xml:space="preserve"> yang teridentifikasi dari kajian </w:t>
      </w:r>
      <w:r w:rsidR="00F44200">
        <w:rPr>
          <w:i/>
          <w:iCs/>
        </w:rPr>
        <w:t>state of the art</w:t>
      </w:r>
      <w:r w:rsidR="00F44200">
        <w:t xml:space="preserve"> di atas, dengan kontribusi penelitian disangga oleh dua artikel jurnal utama (FSM dan SAE-BPFx) dan dua makalah konferensi pendukung.</w:t>
      </w:r>
    </w:p>
    <w:p w14:paraId="08360ED4" w14:textId="77777777" w:rsidR="00FA7DA4" w:rsidRPr="008224F9" w:rsidRDefault="00FA7DA4" w:rsidP="008224F9">
      <w:pPr>
        <w:pStyle w:val="judulTabel"/>
        <w:jc w:val="both"/>
        <w:rPr>
          <w:sz w:val="2"/>
        </w:rPr>
        <w:sectPr w:rsidR="00FA7DA4" w:rsidRPr="008224F9" w:rsidSect="00FA7DA4">
          <w:footerReference w:type="default" r:id="rId20"/>
          <w:pgSz w:w="11907" w:h="16839" w:code="9"/>
          <w:pgMar w:top="1700" w:right="1700" w:bottom="1700" w:left="2280" w:header="720" w:footer="720" w:gutter="0"/>
          <w:pgNumType w:start="1"/>
          <w:cols w:space="720"/>
          <w:docGrid w:linePitch="360"/>
        </w:sectPr>
      </w:pPr>
      <w:bookmarkStart w:id="52" w:name="tab:bab1_posisi_penelitian"/>
    </w:p>
    <w:p w14:paraId="2C88C636" w14:textId="19009C72" w:rsidR="0003469B" w:rsidRDefault="00F44200" w:rsidP="009715AB">
      <w:pPr>
        <w:pStyle w:val="judulTabel"/>
        <w:jc w:val="both"/>
      </w:pPr>
      <w:bookmarkStart w:id="53" w:name="_Toc238421357"/>
      <w:r>
        <w:lastRenderedPageBreak/>
        <w:t xml:space="preserve">Tabel </w:t>
      </w:r>
      <w:bookmarkStart w:id="54" w:name="tab_bab1_posisi_penelitian"/>
      <w:r>
        <w:t>I.</w:t>
      </w:r>
      <w:r w:rsidR="007D2B4A">
        <w:fldChar w:fldCharType="begin"/>
      </w:r>
      <w:r w:rsidR="007D2B4A">
        <w:instrText xml:space="preserve"> SEQ Tabel \* ARABIC \s 1 </w:instrText>
      </w:r>
      <w:r w:rsidR="007D2B4A">
        <w:fldChar w:fldCharType="separate"/>
      </w:r>
      <w:r w:rsidR="00A12DE2">
        <w:rPr>
          <w:noProof/>
        </w:rPr>
        <w:t xml:space="preserve">2</w:t>
      </w:r>
      <w:r w:rsidR="007D2B4A">
        <w:rPr>
          <w:noProof/>
        </w:rPr>
        <w:fldChar w:fldCharType="end"/>
      </w:r>
      <w:bookmarkEnd w:id="54"/>
      <w:r>
        <w:t xml:space="preserve"> Posisi penelitian disertasi ini relatif terhadap literatur terdahulu pada </w:t>
      </w:r>
      <w:r w:rsidR="00064956">
        <w:t>sembilan aspek pembanding</w:t>
      </w:r>
      <w:r>
        <w:t>. Tanda kurung di kolom kontribusi menunjukkan sumber empiris internal: Conf 1 dan Conf 2 (konferensi pendukung), J 1 (FSM), J 2 (SAE-BPFx).</w:t>
      </w:r>
      <w:bookmarkEnd w:id="53"/>
    </w:p>
    <w:p w14:paraId="1628C8E8" w14:textId="77777777" w:rsidR="0003469B" w:rsidRDefault="0003469B">
      <w:pPr>
        <w:pStyle w:val="Paragraf"/>
      </w:pPr>
    </w:p>
    <w:tbl>
      <w:tblPr>
        <w:tblW w:w="13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osisi penelitian disertasi ini relatif terhadap literatur terdahulu pada sembilan dimensi kritis. Tanda kurung di kolom kontribusi menunjukkan sumber empiris internal: Conf 1 dan Conf 2 (konferensi pendukung), J 1 (FSM), J 2 (SAE-BPFx)."/>
      </w:tblPr>
      <w:tblGrid>
        <w:gridCol w:w="1838"/>
        <w:gridCol w:w="3260"/>
        <w:gridCol w:w="3119"/>
        <w:gridCol w:w="5223"/>
      </w:tblGrid>
      <w:tr w:rsidR="0003469B" w14:paraId="5B96157B" w14:textId="77777777" w:rsidTr="008224F9">
        <w:trPr>
          <w:tblHeader/>
        </w:trPr>
        <w:tc>
          <w:tcPr>
            <w:tcW w:w="1838" w:type="dxa"/>
          </w:tcPr>
          <w:p w14:paraId="35B0241B" w14:textId="77777777" w:rsidR="0003469B" w:rsidRDefault="00F44200">
            <w:pPr>
              <w:pStyle w:val="IsiTabel"/>
            </w:pPr>
            <w:r>
              <w:rPr>
                <w:b/>
                <w:bCs/>
              </w:rPr>
              <w:t>Aspek</w:t>
            </w:r>
          </w:p>
        </w:tc>
        <w:tc>
          <w:tcPr>
            <w:tcW w:w="3260" w:type="dxa"/>
          </w:tcPr>
          <w:p w14:paraId="4165DFA6" w14:textId="77777777" w:rsidR="0003469B" w:rsidRDefault="00F44200">
            <w:pPr>
              <w:pStyle w:val="IsiTabel"/>
            </w:pPr>
            <w:r>
              <w:rPr>
                <w:b/>
                <w:bCs/>
              </w:rPr>
              <w:t>Penelitian Terdahulu</w:t>
            </w:r>
          </w:p>
        </w:tc>
        <w:tc>
          <w:tcPr>
            <w:tcW w:w="3119" w:type="dxa"/>
          </w:tcPr>
          <w:p w14:paraId="7C41B3D9" w14:textId="77777777" w:rsidR="0003469B" w:rsidRDefault="00F44200">
            <w:pPr>
              <w:pStyle w:val="IsiTabel"/>
            </w:pPr>
            <w:r>
              <w:rPr>
                <w:b/>
                <w:bCs/>
              </w:rPr>
              <w:t>Gap / Keterbatasan</w:t>
            </w:r>
          </w:p>
        </w:tc>
        <w:tc>
          <w:tcPr>
            <w:tcW w:w="5223" w:type="dxa"/>
          </w:tcPr>
          <w:p w14:paraId="7F9D9625" w14:textId="77777777" w:rsidR="0003469B" w:rsidRDefault="00F44200">
            <w:pPr>
              <w:pStyle w:val="IsiTabel"/>
            </w:pPr>
            <w:r>
              <w:rPr>
                <w:b/>
                <w:bCs/>
              </w:rPr>
              <w:t>Kontribusi Disertasi Ini</w:t>
            </w:r>
          </w:p>
        </w:tc>
      </w:tr>
      <w:tr w:rsidR="0003469B" w14:paraId="7F3F114A" w14:textId="77777777" w:rsidTr="008224F9">
        <w:tc>
          <w:tcPr>
            <w:tcW w:w="1838" w:type="dxa"/>
          </w:tcPr>
          <w:p w14:paraId="27C2FC42" w14:textId="77777777" w:rsidR="0003469B" w:rsidRDefault="00F44200">
            <w:pPr>
              <w:pStyle w:val="IsiTabel"/>
            </w:pPr>
            <w:r>
              <w:t>Pendekatan model diagnostik</w:t>
            </w:r>
          </w:p>
        </w:tc>
        <w:tc>
          <w:tcPr>
            <w:tcW w:w="3260" w:type="dxa"/>
          </w:tcPr>
          <w:p w14:paraId="7E542B04" w14:textId="2A852338" w:rsidR="0003469B" w:rsidRDefault="00064956">
            <w:pPr>
              <w:pStyle w:val="IsiTabel"/>
            </w:pPr>
            <w:r>
              <w:t>Model tunggal atau ansambel terbatas: RF dan XGBoost (Ayvaz dan Alpay, 2021); kerangka ML tak terawasi (Cui dkk., 2022); ANFIS</w:t>
            </w:r>
            <w:r w:rsidR="00F44200">
              <w:t xml:space="preserve"> (</w:t>
            </w:r>
            <w:r w:rsidR="00614B0C">
              <w:t>Kumbhar dan Sudhagar, 2020</w:t>
            </w:r>
            <w:r w:rsidR="00F44200">
              <w:t>)</w:t>
            </w:r>
          </w:p>
        </w:tc>
        <w:tc>
          <w:tcPr>
            <w:tcW w:w="3119" w:type="dxa"/>
          </w:tcPr>
          <w:p w14:paraId="7E033DBF" w14:textId="1154F769" w:rsidR="0003469B" w:rsidRDefault="00F44200">
            <w:pPr>
              <w:pStyle w:val="IsiTabel"/>
            </w:pPr>
            <w:r>
              <w:t>Belum ada evaluasi komprehensif ML tradisional vs. </w:t>
            </w:r>
            <w:r w:rsidRPr="00B53236">
              <w:rPr>
                <w:i/>
                <w:iCs/>
              </w:rPr>
              <w:t>deep learning</w:t>
            </w:r>
            <w:r>
              <w:t xml:space="preserve"> pada </w:t>
            </w:r>
            <w:r w:rsidRPr="00B53236">
              <w:rPr>
                <w:i/>
              </w:rPr>
              <w:t>dataset</w:t>
            </w:r>
            <w:r>
              <w:t xml:space="preserve"> dan protokol evaluasi temporal yang sama</w:t>
            </w:r>
          </w:p>
        </w:tc>
        <w:tc>
          <w:tcPr>
            <w:tcW w:w="5223" w:type="dxa"/>
          </w:tcPr>
          <w:p w14:paraId="5D64CDFB" w14:textId="038D29AC" w:rsidR="0003469B" w:rsidRDefault="00F44200">
            <w:pPr>
              <w:pStyle w:val="IsiTabel"/>
            </w:pPr>
            <w:r>
              <w:rPr>
                <w:i/>
                <w:iCs/>
              </w:rPr>
              <w:t>Benchmark</w:t>
            </w:r>
            <w:r>
              <w:t xml:space="preserve"> tiga </w:t>
            </w:r>
            <w:r w:rsidR="00BD2981">
              <w:t>kategori</w:t>
            </w:r>
            <w:r>
              <w:t xml:space="preserve"> algoritma: statistik-</w:t>
            </w:r>
            <w:r w:rsidRPr="00B53236">
              <w:rPr>
                <w:i/>
              </w:rPr>
              <w:t>kernel</w:t>
            </w:r>
            <w:r>
              <w:t xml:space="preserve"> (SVM, LR), </w:t>
            </w:r>
            <w:r>
              <w:rPr>
                <w:i/>
                <w:iCs/>
              </w:rPr>
              <w:t>tree-based</w:t>
            </w:r>
            <w:r>
              <w:t xml:space="preserve"> (DT, RF, XGBoost), dan </w:t>
            </w:r>
            <w:r w:rsidRPr="00B53236">
              <w:rPr>
                <w:i/>
                <w:iCs/>
              </w:rPr>
              <w:t>deep learning</w:t>
            </w:r>
            <w:r>
              <w:t xml:space="preserve"> (WDCNN) pada CWRU dengan </w:t>
            </w:r>
            <w:r w:rsidRPr="00B53236">
              <w:rPr>
                <w:i/>
                <w:iCs/>
              </w:rPr>
              <w:t>temporal split</w:t>
            </w:r>
            <w:r>
              <w:t xml:space="preserve"> 54/13/33 % [Conf 1, Conf 2, J 1]</w:t>
            </w:r>
          </w:p>
        </w:tc>
      </w:tr>
      <w:tr w:rsidR="0003469B" w14:paraId="1E549D05" w14:textId="77777777" w:rsidTr="008224F9">
        <w:tc>
          <w:tcPr>
            <w:tcW w:w="1838" w:type="dxa"/>
          </w:tcPr>
          <w:p w14:paraId="31872E6F" w14:textId="77777777" w:rsidR="0003469B" w:rsidRDefault="00F44200">
            <w:pPr>
              <w:pStyle w:val="IsiTabel"/>
            </w:pPr>
            <w:r>
              <w:t>Pendekatan model prognostik</w:t>
            </w:r>
          </w:p>
        </w:tc>
        <w:tc>
          <w:tcPr>
            <w:tcW w:w="3260" w:type="dxa"/>
          </w:tcPr>
          <w:p w14:paraId="2A0D170A" w14:textId="77777777" w:rsidR="0003469B" w:rsidRDefault="00F44200">
            <w:pPr>
              <w:pStyle w:val="IsiTabel"/>
            </w:pPr>
            <w:r>
              <w:t>LSTM tunggal (Hochreiter dan Schmidhuber, 1997); Transformer (Vaswani dkk., 2017); model tunggal per studi (Lei dkk., 2018)</w:t>
            </w:r>
          </w:p>
        </w:tc>
        <w:tc>
          <w:tcPr>
            <w:tcW w:w="3119" w:type="dxa"/>
          </w:tcPr>
          <w:p w14:paraId="5339B5BF" w14:textId="77777777" w:rsidR="0003469B" w:rsidRDefault="00F44200">
            <w:pPr>
              <w:pStyle w:val="IsiTabel"/>
            </w:pPr>
            <w:r>
              <w:t>Perbandingan lintas arsitektur modern (</w:t>
            </w:r>
            <w:r w:rsidRPr="00B53236">
              <w:rPr>
                <w:i/>
                <w:iCs/>
              </w:rPr>
              <w:t>state-space</w:t>
            </w:r>
            <w:r>
              <w:t xml:space="preserve">, </w:t>
            </w:r>
            <w:r>
              <w:rPr>
                <w:i/>
                <w:iCs/>
              </w:rPr>
              <w:t>basis-block</w:t>
            </w:r>
            <w:r>
              <w:t xml:space="preserve">, </w:t>
            </w:r>
            <w:r>
              <w:rPr>
                <w:i/>
                <w:iCs/>
              </w:rPr>
              <w:t>gated convolution</w:t>
            </w:r>
            <w:r>
              <w:t xml:space="preserve">) pada </w:t>
            </w:r>
            <w:r w:rsidRPr="00B53236">
              <w:rPr>
                <w:i/>
              </w:rPr>
              <w:t>dataset</w:t>
            </w:r>
            <w:r>
              <w:t xml:space="preserve"> dan protokol identik belum dilaporkan</w:t>
            </w:r>
          </w:p>
        </w:tc>
        <w:tc>
          <w:tcPr>
            <w:tcW w:w="5223" w:type="dxa"/>
          </w:tcPr>
          <w:p w14:paraId="67FE356E" w14:textId="6BBB80DE" w:rsidR="0003469B" w:rsidRDefault="00F44200">
            <w:pPr>
              <w:pStyle w:val="IsiTabel"/>
            </w:pPr>
            <w:r>
              <w:t xml:space="preserve">Tiga </w:t>
            </w:r>
            <w:r w:rsidRPr="00B53236">
              <w:rPr>
                <w:i/>
                <w:iCs/>
              </w:rPr>
              <w:t>backbone</w:t>
            </w:r>
            <w:r>
              <w:t xml:space="preserve"> RUL: Mamba-xLSTM-Net, N-BEATS-xLSTM-RUL, SparseGate-TCN-RUL dilatih pada </w:t>
            </w:r>
            <w:r w:rsidR="002A395C">
              <w:t>PHM2012 dan XJTU-SY dengan protokol identik</w:t>
            </w:r>
            <w:r>
              <w:t xml:space="preserve"> (75 </w:t>
            </w:r>
            <w:r w:rsidRPr="00B53236">
              <w:rPr>
                <w:i/>
              </w:rPr>
              <w:t>epoch</w:t>
            </w:r>
            <w:r>
              <w:t xml:space="preserve">, 3 </w:t>
            </w:r>
            <w:r w:rsidRPr="00B53236">
              <w:rPr>
                <w:i/>
                <w:iCs/>
              </w:rPr>
              <w:t>seed</w:t>
            </w:r>
            <w:r>
              <w:t>) [J 2]</w:t>
            </w:r>
          </w:p>
        </w:tc>
      </w:tr>
      <w:tr w:rsidR="0003469B" w14:paraId="15E7CE07" w14:textId="77777777" w:rsidTr="008224F9">
        <w:tc>
          <w:tcPr>
            <w:tcW w:w="1838" w:type="dxa"/>
          </w:tcPr>
          <w:p w14:paraId="2F189D69" w14:textId="77777777" w:rsidR="0003469B" w:rsidRDefault="00F44200">
            <w:pPr>
              <w:pStyle w:val="IsiTabel"/>
            </w:pPr>
            <w:r>
              <w:t>XAI diagnostik (level sinyal)</w:t>
            </w:r>
          </w:p>
        </w:tc>
        <w:tc>
          <w:tcPr>
            <w:tcW w:w="3260" w:type="dxa"/>
          </w:tcPr>
          <w:p w14:paraId="5E5BA1C1" w14:textId="77777777" w:rsidR="0003469B" w:rsidRDefault="00F44200">
            <w:pPr>
              <w:pStyle w:val="IsiTabel"/>
            </w:pPr>
            <w:r>
              <w:t>XAI pada fitur agregat: SHAP+SVM pada 9–15 fitur statistik (Santos dkk., 2024); CAM pada spektrogram STFT (Jeon dkk., 2025)</w:t>
            </w:r>
          </w:p>
        </w:tc>
        <w:tc>
          <w:tcPr>
            <w:tcW w:w="3119" w:type="dxa"/>
          </w:tcPr>
          <w:p w14:paraId="7C59566E" w14:textId="23A5AB77" w:rsidR="0003469B" w:rsidRDefault="00F44200">
            <w:pPr>
              <w:pStyle w:val="IsiTabel"/>
            </w:pPr>
            <w:r>
              <w:t xml:space="preserve">Belum ada XAI pada </w:t>
            </w:r>
            <w:r w:rsidR="001252CE" w:rsidRPr="001252CE">
              <w:rPr>
                <w:i/>
              </w:rPr>
              <w:t>raw vibration signal</w:t>
            </w:r>
            <w:r>
              <w:t xml:space="preserve"> resolusi penuh (2.048 titik) untuk CNN </w:t>
            </w:r>
            <w:r w:rsidRPr="00B53236">
              <w:rPr>
                <w:i/>
                <w:iCs/>
              </w:rPr>
              <w:t>bearing</w:t>
            </w:r>
            <w:r>
              <w:t xml:space="preserve"> dengan validasi multi-metrik</w:t>
            </w:r>
          </w:p>
        </w:tc>
        <w:tc>
          <w:tcPr>
            <w:tcW w:w="5223" w:type="dxa"/>
          </w:tcPr>
          <w:p w14:paraId="0A55BAB1" w14:textId="6D2A9817" w:rsidR="0003469B" w:rsidRDefault="00F44200">
            <w:pPr>
              <w:pStyle w:val="IsiTabel"/>
            </w:pPr>
            <w:r w:rsidRPr="00B53236">
              <w:rPr>
                <w:i/>
                <w:iCs/>
              </w:rPr>
              <w:t>Fault Signature Maps</w:t>
            </w:r>
            <w:r>
              <w:t xml:space="preserve"> (FSM): SHAP DeepExplainer pada </w:t>
            </w:r>
            <w:r w:rsidR="001252CE" w:rsidRPr="001252CE">
              <w:rPr>
                <w:i/>
              </w:rPr>
              <w:t>raw signal</w:t>
            </w:r>
            <w:r>
              <w:t xml:space="preserve"> 2.048 titik, tiga varian (Signed, Absolute, Variance), tiga metrik kuantitatif, </w:t>
            </w:r>
            <w:r w:rsidRPr="00B53236">
              <w:rPr>
                <w:i/>
                <w:iCs/>
              </w:rPr>
              <w:t>discriminability</w:t>
            </w:r>
            <w:r>
              <w:t xml:space="preserve"> </w:t>
            </w:r>
            <w:r>
              <w:rPr>
                <w:i/>
                <w:iCs/>
              </w:rPr>
              <w:t>D</w:t>
            </w:r>
            <w:r>
              <w:t xml:space="preserve"> = 0,216, </w:t>
            </w:r>
            <w:r w:rsidRPr="00B53236">
              <w:rPr>
                <w:i/>
                <w:iCs/>
              </w:rPr>
              <w:t>severity monotonicity</w:t>
            </w:r>
            <w:r>
              <w:t xml:space="preserve">, </w:t>
            </w:r>
            <w:r w:rsidRPr="00B53236">
              <w:rPr>
                <w:i/>
                <w:iCs/>
              </w:rPr>
              <w:t>split-half</w:t>
            </w:r>
            <w:r>
              <w:rPr>
                <w:i/>
                <w:iCs/>
              </w:rPr>
              <w:t xml:space="preserve"> stability</w:t>
            </w:r>
            <w:r>
              <w:t xml:space="preserve"> </w:t>
            </w:r>
            <w:r>
              <w:rPr>
                <w:i/>
                <w:iCs/>
              </w:rPr>
              <w:t>r</w:t>
            </w:r>
            <w:r>
              <w:t xml:space="preserve"> = 0,940 , plus ablasi </w:t>
            </w:r>
            <w:r w:rsidRPr="00B53236">
              <w:rPr>
                <w:i/>
                <w:iCs/>
              </w:rPr>
              <w:t>BatchNorm</w:t>
            </w:r>
            <w:r>
              <w:t xml:space="preserve"> (+133 % diskriminabilitas dengan </w:t>
            </w:r>
            <w:r w:rsidRPr="00B53236">
              <w:rPr>
                <w:i/>
                <w:iCs/>
              </w:rPr>
              <w:t>trade-off</w:t>
            </w:r>
            <w:r>
              <w:t xml:space="preserve"> akurasi -3,60 pp) [J 1]</w:t>
            </w:r>
          </w:p>
        </w:tc>
      </w:tr>
      <w:tr w:rsidR="0003469B" w14:paraId="511E1850" w14:textId="77777777" w:rsidTr="008224F9">
        <w:tc>
          <w:tcPr>
            <w:tcW w:w="1838" w:type="dxa"/>
          </w:tcPr>
          <w:p w14:paraId="78D79F15" w14:textId="77777777" w:rsidR="0003469B" w:rsidRDefault="00F44200">
            <w:pPr>
              <w:pStyle w:val="IsiTabel"/>
            </w:pPr>
            <w:r>
              <w:t>XAI prognostik (level laten)</w:t>
            </w:r>
          </w:p>
        </w:tc>
        <w:tc>
          <w:tcPr>
            <w:tcW w:w="3260" w:type="dxa"/>
          </w:tcPr>
          <w:p w14:paraId="02FEDFD8" w14:textId="5ADDE7FD" w:rsidR="0003469B" w:rsidRDefault="00064956">
            <w:pPr>
              <w:pStyle w:val="IsiTabel"/>
            </w:pPr>
            <w:r>
              <w:t>XAI di tingkat masukan: SHAP pada fitur agregat (Santos dkk., 2024); CAM pada spektrogram (Jeon dkk., 2025)</w:t>
            </w:r>
          </w:p>
        </w:tc>
        <w:tc>
          <w:tcPr>
            <w:tcW w:w="3119" w:type="dxa"/>
          </w:tcPr>
          <w:p w14:paraId="06DE14A6" w14:textId="77777777" w:rsidR="0003469B" w:rsidRDefault="00F44200">
            <w:pPr>
              <w:pStyle w:val="IsiTabel"/>
            </w:pPr>
            <w:r>
              <w:t xml:space="preserve">Tidak dapat menjawab apakah representasi laten model RUL bersesuaian dengan fisika degradasi </w:t>
            </w:r>
            <w:r w:rsidRPr="00B53236">
              <w:rPr>
                <w:i/>
                <w:iCs/>
              </w:rPr>
              <w:lastRenderedPageBreak/>
              <w:t>bearing</w:t>
            </w:r>
            <w:r>
              <w:t xml:space="preserve"> (BPFO, BPFI, BSF, FTF)</w:t>
            </w:r>
          </w:p>
        </w:tc>
        <w:tc>
          <w:tcPr>
            <w:tcW w:w="5223" w:type="dxa"/>
          </w:tcPr>
          <w:p w14:paraId="10CADA1C" w14:textId="77777777" w:rsidR="0003469B" w:rsidRDefault="00F44200">
            <w:pPr>
              <w:pStyle w:val="IsiTabel"/>
            </w:pPr>
            <w:r>
              <w:lastRenderedPageBreak/>
              <w:t xml:space="preserve">SAE-BPFx: </w:t>
            </w:r>
            <w:r>
              <w:rPr>
                <w:i/>
                <w:iCs/>
              </w:rPr>
              <w:t xml:space="preserve">Top-k </w:t>
            </w:r>
            <w:r w:rsidRPr="00B53236">
              <w:rPr>
                <w:i/>
                <w:iCs/>
              </w:rPr>
              <w:t>Sparse Autoencoder</w:t>
            </w:r>
            <w:r>
              <w:t xml:space="preserve"> dipetakan ke frekuensi karakteristik BPFx melalui korelasi Pearson dengan spektrum </w:t>
            </w:r>
            <w:r w:rsidRPr="00B53236">
              <w:rPr>
                <w:i/>
                <w:iCs/>
              </w:rPr>
              <w:t>Hilbert envelope</w:t>
            </w:r>
            <w:r>
              <w:t xml:space="preserve">; </w:t>
            </w:r>
            <w:r w:rsidRPr="00B53236">
              <w:rPr>
                <w:i/>
                <w:iCs/>
              </w:rPr>
              <w:t>hit-rate</w:t>
            </w:r>
            <w:r>
              <w:t xml:space="preserve"> BPFI 2,3 % pada PHM2012, BSF 1,6 % pada XJTU-SY (</w:t>
            </w:r>
            <w:r>
              <w:rPr>
                <w:i/>
                <w:iCs/>
              </w:rPr>
              <w:t>p</w:t>
            </w:r>
            <w:r>
              <w:t xml:space="preserve"> &lt; 0,001) [J 2]</w:t>
            </w:r>
          </w:p>
        </w:tc>
      </w:tr>
      <w:tr w:rsidR="0003469B" w14:paraId="4D6F9680" w14:textId="77777777" w:rsidTr="008224F9">
        <w:tc>
          <w:tcPr>
            <w:tcW w:w="1838" w:type="dxa"/>
          </w:tcPr>
          <w:p w14:paraId="0A978FD7" w14:textId="77777777" w:rsidR="0003469B" w:rsidRDefault="00F44200">
            <w:pPr>
              <w:pStyle w:val="IsiTabel"/>
            </w:pPr>
            <w:r>
              <w:t>Validasi statistik</w:t>
            </w:r>
          </w:p>
        </w:tc>
        <w:tc>
          <w:tcPr>
            <w:tcW w:w="3260" w:type="dxa"/>
          </w:tcPr>
          <w:p w14:paraId="7375F402" w14:textId="53F2B4BB" w:rsidR="0003469B" w:rsidRDefault="00F44200">
            <w:pPr>
              <w:pStyle w:val="IsiTabel"/>
            </w:pPr>
            <w:r>
              <w:t xml:space="preserve">Akurasi dan F1 saja </w:t>
            </w:r>
            <w:r w:rsidR="00064956">
              <w:t>tanpa inferensi statistik (mis. Alhams dkk., 2024; Santos dkk., 2024); sebagian</w:t>
            </w:r>
            <w:r>
              <w:t xml:space="preserve"> besar tanpa CI atau uji hipotesis</w:t>
            </w:r>
          </w:p>
        </w:tc>
        <w:tc>
          <w:tcPr>
            <w:tcW w:w="3119" w:type="dxa"/>
          </w:tcPr>
          <w:p w14:paraId="0F1EE6D1" w14:textId="77777777" w:rsidR="0003469B" w:rsidRDefault="00F44200">
            <w:pPr>
              <w:pStyle w:val="IsiTabel"/>
            </w:pPr>
            <w:r>
              <w:t>Klaim kinerja tidak didukung oleh interval kepercayaan, uji hipotesis, atau negative control</w:t>
            </w:r>
          </w:p>
        </w:tc>
        <w:tc>
          <w:tcPr>
            <w:tcW w:w="5223" w:type="dxa"/>
          </w:tcPr>
          <w:p w14:paraId="2F899D98" w14:textId="77777777" w:rsidR="0003469B" w:rsidRDefault="00F44200">
            <w:pPr>
              <w:pStyle w:val="IsiTabel"/>
            </w:pPr>
            <w:r>
              <w:rPr>
                <w:i/>
                <w:iCs/>
              </w:rPr>
              <w:t>Bootstrap</w:t>
            </w:r>
            <w:r>
              <w:t xml:space="preserve"> CI 95 % (</w:t>
            </w:r>
            <w:r>
              <w:rPr>
                <w:i/>
                <w:iCs/>
              </w:rPr>
              <w:t>B</w:t>
            </w:r>
            <w:r>
              <w:t xml:space="preserve"> = 1.000), </w:t>
            </w:r>
            <w:r w:rsidRPr="00B53236">
              <w:rPr>
                <w:i/>
                <w:iCs/>
              </w:rPr>
              <w:t>permutation test</w:t>
            </w:r>
            <w:r>
              <w:t xml:space="preserve"> dua sisi (</w:t>
            </w:r>
            <w:r>
              <w:rPr>
                <w:i/>
                <w:iCs/>
              </w:rPr>
              <w:t>B</w:t>
            </w:r>
            <w:r>
              <w:t xml:space="preserve"> = 1.000), dua </w:t>
            </w:r>
            <w:r w:rsidRPr="00B53236">
              <w:rPr>
                <w:i/>
                <w:iCs/>
              </w:rPr>
              <w:t>negative control</w:t>
            </w:r>
            <w:r>
              <w:rPr>
                <w:i/>
                <w:iCs/>
              </w:rPr>
              <w:t>s</w:t>
            </w:r>
            <w:r>
              <w:t xml:space="preserve"> (Xavier-init, </w:t>
            </w:r>
            <w:r>
              <w:rPr>
                <w:i/>
                <w:iCs/>
              </w:rPr>
              <w:t>Gaussian noise</w:t>
            </w:r>
            <w:r>
              <w:t>); tiga metrik FSM untuk diagnostik [J 1, J 2]</w:t>
            </w:r>
          </w:p>
        </w:tc>
      </w:tr>
      <w:tr w:rsidR="0003469B" w14:paraId="238F3250" w14:textId="77777777" w:rsidTr="008224F9">
        <w:tc>
          <w:tcPr>
            <w:tcW w:w="1838" w:type="dxa"/>
          </w:tcPr>
          <w:p w14:paraId="4CED94E0" w14:textId="77777777" w:rsidR="0003469B" w:rsidRDefault="00F44200">
            <w:pPr>
              <w:pStyle w:val="IsiTabel"/>
            </w:pPr>
            <w:r>
              <w:t>Konsistensi lintas arsitektur prognostik</w:t>
            </w:r>
          </w:p>
        </w:tc>
        <w:tc>
          <w:tcPr>
            <w:tcW w:w="3260" w:type="dxa"/>
          </w:tcPr>
          <w:p w14:paraId="51753030" w14:textId="77777777" w:rsidR="0003469B" w:rsidRDefault="00F44200">
            <w:pPr>
              <w:pStyle w:val="IsiTabel"/>
            </w:pPr>
            <w:r>
              <w:t>Studi tunggal per arsitektur tanpa uji universalitas (Lei dkk., 2018)</w:t>
            </w:r>
          </w:p>
        </w:tc>
        <w:tc>
          <w:tcPr>
            <w:tcW w:w="3119" w:type="dxa"/>
          </w:tcPr>
          <w:p w14:paraId="17C680F9" w14:textId="77777777" w:rsidR="0003469B" w:rsidRDefault="00F44200">
            <w:pPr>
              <w:pStyle w:val="IsiTabel"/>
            </w:pPr>
            <w:r>
              <w:t>Tidak dapat dipastikan apakah pemetaan BPFx merupakan properti universal representasi terlatih atau artefak arsitektur tertentu</w:t>
            </w:r>
          </w:p>
        </w:tc>
        <w:tc>
          <w:tcPr>
            <w:tcW w:w="5223" w:type="dxa"/>
          </w:tcPr>
          <w:p w14:paraId="354E9AA3" w14:textId="77777777" w:rsidR="0003469B" w:rsidRDefault="00F44200">
            <w:pPr>
              <w:pStyle w:val="IsiTabel"/>
            </w:pPr>
            <w:r>
              <w:t>Urutan dominansi BPFx (BPFI </w:t>
            </w:r>
            <m:oMath>
              <m:r>
                <m:rPr>
                  <m:sty m:val="p"/>
                </m:rPr>
                <w:rPr>
                  <w:rFonts w:ascii="Cambria Math" w:hAnsi="Cambria Math"/>
                </w:rPr>
                <m:t>≻</m:t>
              </m:r>
            </m:oMath>
            <w:r>
              <w:t> BPFO </w:t>
            </w:r>
            <m:oMath>
              <m:r>
                <m:rPr>
                  <m:sty m:val="p"/>
                </m:rPr>
                <w:rPr>
                  <w:rFonts w:ascii="Cambria Math" w:hAnsi="Cambria Math"/>
                </w:rPr>
                <m:t>≻</m:t>
              </m:r>
            </m:oMath>
            <w:r>
              <w:t> BSF </w:t>
            </w:r>
            <m:oMath>
              <m:r>
                <m:rPr>
                  <m:sty m:val="p"/>
                </m:rPr>
                <w:rPr>
                  <w:rFonts w:ascii="Cambria Math" w:hAnsi="Cambria Math"/>
                </w:rPr>
                <m:t>≻</m:t>
              </m:r>
            </m:oMath>
            <w:r>
              <w:t xml:space="preserve"> FTF) konsisten lintas tiga </w:t>
            </w:r>
            <w:r w:rsidRPr="00B53236">
              <w:rPr>
                <w:i/>
                <w:iCs/>
              </w:rPr>
              <w:t>backbone</w:t>
            </w:r>
            <w:r>
              <w:t xml:space="preserve"> (Mamba/N-BEATS/SparseGate) meski dengan variasi magnituda 4–8 kali lipat [J 2]</w:t>
            </w:r>
          </w:p>
        </w:tc>
      </w:tr>
      <w:tr w:rsidR="0003469B" w14:paraId="586A8976" w14:textId="77777777" w:rsidTr="008224F9">
        <w:tc>
          <w:tcPr>
            <w:tcW w:w="1838" w:type="dxa"/>
          </w:tcPr>
          <w:p w14:paraId="4789EB66" w14:textId="77777777" w:rsidR="0003469B" w:rsidRDefault="00F44200">
            <w:pPr>
              <w:pStyle w:val="IsiTabel"/>
            </w:pPr>
            <w:r w:rsidRPr="00B53236">
              <w:rPr>
                <w:i/>
              </w:rPr>
              <w:t>Dataset</w:t>
            </w:r>
            <w:r>
              <w:t xml:space="preserve"> dan validasi industri</w:t>
            </w:r>
          </w:p>
        </w:tc>
        <w:tc>
          <w:tcPr>
            <w:tcW w:w="3260" w:type="dxa"/>
          </w:tcPr>
          <w:p w14:paraId="111874B6" w14:textId="2666A678" w:rsidR="0003469B" w:rsidRDefault="00F44200">
            <w:pPr>
              <w:pStyle w:val="IsiTabel"/>
            </w:pPr>
            <w:r w:rsidRPr="00B53236">
              <w:rPr>
                <w:i/>
              </w:rPr>
              <w:t>Dataset</w:t>
            </w:r>
            <w:r>
              <w:t xml:space="preserve"> publik saja (CWRU, IMS, PHM) tanpa validasi industri (</w:t>
            </w:r>
            <w:r w:rsidR="00614B0C">
              <w:t>Khorram dkk., 2021</w:t>
            </w:r>
            <w:r>
              <w:t>; Serradilla dkk., 2022)</w:t>
            </w:r>
          </w:p>
        </w:tc>
        <w:tc>
          <w:tcPr>
            <w:tcW w:w="3119" w:type="dxa"/>
          </w:tcPr>
          <w:p w14:paraId="7242169F" w14:textId="53E35E87" w:rsidR="0003469B" w:rsidRDefault="00D75BA6">
            <w:pPr>
              <w:pStyle w:val="IsiTabel"/>
            </w:pPr>
            <w:r>
              <w:t>Jarak antara performa akademik dan penerapan industri masih lebar</w:t>
            </w:r>
            <w:r w:rsidR="00F44200">
              <w:t>; validasi pada data produksi nyata sangat terbatas</w:t>
            </w:r>
          </w:p>
        </w:tc>
        <w:tc>
          <w:tcPr>
            <w:tcW w:w="5223" w:type="dxa"/>
          </w:tcPr>
          <w:p w14:paraId="6C6ACDEA" w14:textId="134BB14D" w:rsidR="0003469B" w:rsidRDefault="002A395C">
            <w:pPr>
              <w:pStyle w:val="IsiTabel"/>
            </w:pPr>
            <w:r>
              <w:t xml:space="preserve">Tiga </w:t>
            </w:r>
            <w:r w:rsidRPr="00B53236">
              <w:rPr>
                <w:i/>
              </w:rPr>
              <w:t>dataset</w:t>
            </w:r>
            <w:r>
              <w:t xml:space="preserve"> publik (CWRU, PHM2012, XJTU-SY) plus</w:t>
            </w:r>
            <w:r w:rsidR="00F44200">
              <w:t xml:space="preserve"> validasi </w:t>
            </w:r>
            <w:r w:rsidR="00B114B0" w:rsidRPr="00B53236">
              <w:rPr>
                <w:i/>
                <w:iCs/>
              </w:rPr>
              <w:t>cross-domain</w:t>
            </w:r>
            <w:r w:rsidR="00B114B0">
              <w:t xml:space="preserve"> </w:t>
            </w:r>
            <w:r w:rsidR="00F44200">
              <w:t xml:space="preserve">RUL pada data vibrasi real mesin </w:t>
            </w:r>
            <w:r w:rsidR="00F44200">
              <w:rPr>
                <w:i/>
                <w:iCs/>
              </w:rPr>
              <w:t>grinding</w:t>
            </w:r>
            <w:r w:rsidR="00F44200">
              <w:t xml:space="preserve"> OR1/OR2 PT SKF Indonesia (SKF Group, 2017)</w:t>
            </w:r>
          </w:p>
        </w:tc>
      </w:tr>
      <w:tr w:rsidR="0003469B" w14:paraId="4ED3CB4D" w14:textId="77777777" w:rsidTr="008224F9">
        <w:tc>
          <w:tcPr>
            <w:tcW w:w="1838" w:type="dxa"/>
          </w:tcPr>
          <w:p w14:paraId="0A284CA9" w14:textId="77777777" w:rsidR="0003469B" w:rsidRDefault="00F44200">
            <w:pPr>
              <w:pStyle w:val="IsiTabel"/>
            </w:pPr>
            <w:r>
              <w:t>Arsitektur sistem PdM</w:t>
            </w:r>
          </w:p>
        </w:tc>
        <w:tc>
          <w:tcPr>
            <w:tcW w:w="3260" w:type="dxa"/>
          </w:tcPr>
          <w:p w14:paraId="4711AC3C" w14:textId="77777777" w:rsidR="0003469B" w:rsidRDefault="00F44200">
            <w:pPr>
              <w:pStyle w:val="IsiTabel"/>
            </w:pPr>
            <w:r w:rsidRPr="00B53236">
              <w:rPr>
                <w:i/>
                <w:iCs/>
              </w:rPr>
              <w:t>Cloud</w:t>
            </w:r>
            <w:r>
              <w:rPr>
                <w:i/>
                <w:iCs/>
              </w:rPr>
              <w:t>-centric</w:t>
            </w:r>
            <w:r>
              <w:t xml:space="preserve"> (Cheng dkk., 2019); </w:t>
            </w:r>
            <w:r w:rsidRPr="00B53236">
              <w:rPr>
                <w:i/>
                <w:iCs/>
              </w:rPr>
              <w:t>edge</w:t>
            </w:r>
            <w:r>
              <w:t xml:space="preserve"> tanpa lapisan XAI (Hafeez dkk., 2021)</w:t>
            </w:r>
          </w:p>
        </w:tc>
        <w:tc>
          <w:tcPr>
            <w:tcW w:w="3119" w:type="dxa"/>
          </w:tcPr>
          <w:p w14:paraId="0C096685" w14:textId="77777777" w:rsidR="0003469B" w:rsidRDefault="00F44200">
            <w:pPr>
              <w:pStyle w:val="IsiTabel"/>
            </w:pPr>
            <w:r>
              <w:t xml:space="preserve">Belum ada arsitektur </w:t>
            </w:r>
            <w:r w:rsidRPr="00B53236">
              <w:rPr>
                <w:i/>
                <w:iCs/>
              </w:rPr>
              <w:t>multi-tier</w:t>
            </w:r>
            <w:r>
              <w:t xml:space="preserve"> yang mengintegrasikan diagnostik dan prognostik beserta XAI per lapis secara terstruktur</w:t>
            </w:r>
          </w:p>
        </w:tc>
        <w:tc>
          <w:tcPr>
            <w:tcW w:w="5223" w:type="dxa"/>
          </w:tcPr>
          <w:p w14:paraId="5FAEC54C" w14:textId="77777777" w:rsidR="0003469B" w:rsidRDefault="00F44200">
            <w:pPr>
              <w:pStyle w:val="IsiTabel"/>
            </w:pPr>
            <w:r>
              <w:t>Arsitektur tiga-</w:t>
            </w:r>
            <w:r>
              <w:rPr>
                <w:i/>
                <w:iCs/>
              </w:rPr>
              <w:t>tier</w:t>
            </w:r>
            <w:r>
              <w:t xml:space="preserve">: </w:t>
            </w:r>
            <w:r w:rsidRPr="00B53236">
              <w:rPr>
                <w:i/>
              </w:rPr>
              <w:t>Edge</w:t>
            </w:r>
            <w:r>
              <w:t xml:space="preserve"> IoT (fitur statistik) </w:t>
            </w:r>
            <m:oMath>
              <m:r>
                <m:rPr>
                  <m:sty m:val="p"/>
                </m:rPr>
                <w:rPr>
                  <w:rFonts w:ascii="Cambria Math" w:hAnsi="Cambria Math"/>
                </w:rPr>
                <m:t>→</m:t>
              </m:r>
            </m:oMath>
            <w:r>
              <w:t xml:space="preserve"> </w:t>
            </w:r>
            <w:r w:rsidRPr="00B53236">
              <w:rPr>
                <w:i/>
              </w:rPr>
              <w:t>Edge</w:t>
            </w:r>
            <w:r>
              <w:t xml:space="preserve"> Server (WDCNN+FSM sebagai lapisan audit) </w:t>
            </w:r>
            <m:oMath>
              <m:r>
                <m:rPr>
                  <m:sty m:val="p"/>
                </m:rPr>
                <w:rPr>
                  <w:rFonts w:ascii="Cambria Math" w:hAnsi="Cambria Math"/>
                </w:rPr>
                <m:t>→</m:t>
              </m:r>
            </m:oMath>
            <w:r>
              <w:t xml:space="preserve"> </w:t>
            </w:r>
            <w:r w:rsidRPr="00B53236">
              <w:rPr>
                <w:i/>
              </w:rPr>
              <w:t>Cloud</w:t>
            </w:r>
            <w:r>
              <w:t xml:space="preserve"> (</w:t>
            </w:r>
            <w:r w:rsidRPr="00B53236">
              <w:rPr>
                <w:i/>
                <w:iCs/>
              </w:rPr>
              <w:t>backbone</w:t>
            </w:r>
            <w:r>
              <w:t xml:space="preserve"> RUL dengan SAE-BPFx) sebagai blueprint adopsi industri</w:t>
            </w:r>
          </w:p>
        </w:tc>
      </w:tr>
      <w:tr w:rsidR="0003469B" w14:paraId="07718F67" w14:textId="77777777" w:rsidTr="008224F9">
        <w:tc>
          <w:tcPr>
            <w:tcW w:w="1838" w:type="dxa"/>
          </w:tcPr>
          <w:p w14:paraId="2E2B28E2" w14:textId="77777777" w:rsidR="0003469B" w:rsidRDefault="00F44200">
            <w:pPr>
              <w:pStyle w:val="IsiTabel"/>
            </w:pPr>
            <w:r>
              <w:t>Integrasi data kualitas produk</w:t>
            </w:r>
          </w:p>
        </w:tc>
        <w:tc>
          <w:tcPr>
            <w:tcW w:w="3260" w:type="dxa"/>
          </w:tcPr>
          <w:p w14:paraId="48CC2CC2" w14:textId="77777777" w:rsidR="0003469B" w:rsidRDefault="00F44200">
            <w:pPr>
              <w:pStyle w:val="IsiTabel"/>
            </w:pPr>
            <w:r>
              <w:t xml:space="preserve">PdM dan kontrol kualitas dianggap dua sistem terpisah; belum ada umpan balik tertutup antara hasil </w:t>
            </w:r>
            <w:r>
              <w:lastRenderedPageBreak/>
              <w:t>pemeriksaan akhir (</w:t>
            </w:r>
            <w:r>
              <w:rPr>
                <w:i/>
                <w:iCs/>
              </w:rPr>
              <w:t>vibration checking</w:t>
            </w:r>
            <w:r>
              <w:t xml:space="preserve">, </w:t>
            </w:r>
            <w:r>
              <w:rPr>
                <w:i/>
                <w:iCs/>
              </w:rPr>
              <w:t>radial clearance checking</w:t>
            </w:r>
            <w:r>
              <w:t>) dan keputusan perawatan</w:t>
            </w:r>
          </w:p>
        </w:tc>
        <w:tc>
          <w:tcPr>
            <w:tcW w:w="3119" w:type="dxa"/>
          </w:tcPr>
          <w:p w14:paraId="5BDDF354" w14:textId="77777777" w:rsidR="0003469B" w:rsidRDefault="00F44200">
            <w:pPr>
              <w:pStyle w:val="IsiTabel"/>
            </w:pPr>
            <w:r>
              <w:lastRenderedPageBreak/>
              <w:t xml:space="preserve">Data kualitas produk tidak dimanfaatkan sebagai sinyal dini kerusakan; masalah kualitas terdeteksi setelah </w:t>
            </w:r>
            <w:r>
              <w:lastRenderedPageBreak/>
              <w:t>produksi tidak berkontribusi pada perawatan prediktif</w:t>
            </w:r>
          </w:p>
        </w:tc>
        <w:tc>
          <w:tcPr>
            <w:tcW w:w="5223" w:type="dxa"/>
          </w:tcPr>
          <w:p w14:paraId="6CCCCA16" w14:textId="77777777" w:rsidR="0003469B" w:rsidRDefault="00F44200">
            <w:pPr>
              <w:pStyle w:val="IsiTabel"/>
            </w:pPr>
            <w:r>
              <w:lastRenderedPageBreak/>
              <w:t>Peta jalan integrasi data kualitas produk (</w:t>
            </w:r>
            <w:r>
              <w:rPr>
                <w:i/>
                <w:iCs/>
              </w:rPr>
              <w:t>vibration checking</w:t>
            </w:r>
            <w:r>
              <w:t xml:space="preserve">, </w:t>
            </w:r>
            <w:r>
              <w:rPr>
                <w:i/>
                <w:iCs/>
              </w:rPr>
              <w:t>radial clearance checking</w:t>
            </w:r>
            <w:r>
              <w:t xml:space="preserve">) PT SKF Indonesia sebagai aliran data tambahan untuk model multi-modal pada penelitian lanjutan; </w:t>
            </w:r>
            <w:r>
              <w:lastRenderedPageBreak/>
              <w:t xml:space="preserve">arsitektur </w:t>
            </w:r>
            <w:r w:rsidRPr="00B53236">
              <w:rPr>
                <w:i/>
                <w:iCs/>
              </w:rPr>
              <w:t>multi-tier</w:t>
            </w:r>
            <w:r>
              <w:t xml:space="preserve"> disiapkan untuk mengakomodasi aliran ini di lapisan </w:t>
            </w:r>
            <w:r w:rsidRPr="00B53236">
              <w:rPr>
                <w:i/>
              </w:rPr>
              <w:t>Cloud</w:t>
            </w:r>
          </w:p>
        </w:tc>
      </w:tr>
    </w:tbl>
    <w:p w14:paraId="2A971AFE" w14:textId="77777777" w:rsidR="0003469B" w:rsidRDefault="0003469B">
      <w:pPr>
        <w:pStyle w:val="Paragraf"/>
      </w:pPr>
    </w:p>
    <w:bookmarkEnd w:id="52"/>
    <w:p w14:paraId="1E7FB70A" w14:textId="77777777" w:rsidR="008A08EF" w:rsidRDefault="00F44200">
      <w:pPr>
        <w:pStyle w:val="Paragraf"/>
        <w:sectPr w:rsidR="008A08EF" w:rsidSect="008224F9">
          <w:pgSz w:w="16839" w:h="11907" w:orient="landscape" w:code="9"/>
          <w:pgMar w:top="1700" w:right="1700" w:bottom="2280" w:left="1700" w:header="720" w:footer="720" w:gutter="0"/>
          <w:cols w:space="720"/>
          <w:docGrid w:linePitch="360"/>
        </w:sectPr>
      </w:pPr>
      <w:r>
        <w:t xml:space="preserve">Sumber empiris internal: Conf 1 = Suharto dkk. </w:t>
      </w:r>
      <w:r w:rsidR="009E0A95">
        <w:t>(2025)</w:t>
      </w:r>
      <w:r>
        <w:t xml:space="preserve">; Conf 2 = </w:t>
      </w:r>
      <w:r w:rsidR="00483D31">
        <w:t>Suharto dkk. (2025)</w:t>
      </w:r>
      <w:r>
        <w:t xml:space="preserve">; J 1 = Suharto dkk. </w:t>
      </w:r>
      <w:r w:rsidR="009E0A95">
        <w:t>(2026)</w:t>
      </w:r>
      <w:r>
        <w:t xml:space="preserve">; J 2 = </w:t>
      </w:r>
      <w:r w:rsidR="000B31C9">
        <w:t>Suharto dkk.</w:t>
      </w:r>
      <w:r>
        <w:t xml:space="preserve"> (2025).</w:t>
      </w:r>
    </w:p>
    <w:p w14:paraId="5C3FDEDD" w14:textId="77777777" w:rsidR="0003469B" w:rsidRDefault="00F44200">
      <w:pPr>
        <w:pStyle w:val="Paragraf"/>
      </w:pPr>
      <w:r>
        <w:lastRenderedPageBreak/>
        <w:t xml:space="preserve">Pemaparan detail </w:t>
      </w:r>
      <w:r>
        <w:rPr>
          <w:i/>
          <w:iCs/>
        </w:rPr>
        <w:t>state of the art</w:t>
      </w:r>
      <w:r>
        <w:t xml:space="preserve"> per studi, termasuk metode, </w:t>
      </w:r>
      <w:r w:rsidRPr="00B53236">
        <w:rPr>
          <w:i/>
        </w:rPr>
        <w:t>dataset</w:t>
      </w:r>
      <w:r>
        <w:t xml:space="preserve">, hasil utama, dan keterbatasan masing-masing, disajikan pada Tabel II.6 di Bab II.</w:t>
      </w:r>
    </w:p>
    <w:p w14:paraId="19559DAD" w14:textId="77777777" w:rsidR="0003469B" w:rsidRDefault="0003469B">
      <w:pPr>
        <w:pStyle w:val="Paragraf"/>
      </w:pPr>
    </w:p>
    <w:p w14:paraId="048EC414" w14:textId="77777777" w:rsidR="0003469B" w:rsidRDefault="00F44200">
      <w:pPr>
        <w:pStyle w:val="Heading2"/>
      </w:pPr>
      <w:bookmarkStart w:id="55" w:name="_Toc238421397"/>
      <w:bookmarkEnd w:id="51"/>
      <w:r>
        <w:t>Tujuan Penelitian</w:t>
      </w:r>
      <w:bookmarkStart w:id="56" w:name="sec:bab1_tujuan"/>
      <w:bookmarkEnd w:id="55"/>
    </w:p>
    <w:p w14:paraId="7404D8A7" w14:textId="77777777" w:rsidR="0003469B" w:rsidRDefault="0003469B">
      <w:pPr>
        <w:pStyle w:val="Paragraf"/>
      </w:pPr>
    </w:p>
    <w:p w14:paraId="78F87101" w14:textId="759D3818" w:rsidR="0003469B" w:rsidRDefault="00F44200">
      <w:pPr>
        <w:pStyle w:val="Paragraf"/>
      </w:pPr>
      <w:r>
        <w:t xml:space="preserve">Tujuan penelitian pada disertasi ini adalah menghasilkan kerangka perawatan prediktif </w:t>
      </w:r>
      <w:r w:rsidRPr="00B53236">
        <w:rPr>
          <w:i/>
          <w:iCs/>
        </w:rPr>
        <w:t>bearing</w:t>
      </w:r>
      <w:r>
        <w:t xml:space="preserve"> yang tidak hanya akurat, tetapi juga dapat diinterpretasikan dan dapat dipercaya oleh insinyur perawatan di lingkungan industri manufaktur, sekaligus menyediakan dasar konseptual untuk integrasi data sensor mesin dengan informasi kualitas produk </w:t>
      </w:r>
      <w:r w:rsidR="001252CE">
        <w:t xml:space="preserve">secara </w:t>
      </w:r>
      <w:r w:rsidR="001252CE" w:rsidRPr="001252CE">
        <w:rPr>
          <w:i/>
        </w:rPr>
        <w:t>real-time</w:t>
      </w:r>
      <w:r>
        <w:t>. Untuk mencapai tujuan tersebut, diperlukan tujuan-tujuan yang lebih rinci</w:t>
      </w:r>
      <w:r w:rsidR="00460697">
        <w:t>, yang berkorespondensi dengan RM-1 hingga RM-4 pada Subbab I.2,</w:t>
      </w:r>
      <w:r>
        <w:t xml:space="preserve"> sebagai berikut:</w:t>
      </w:r>
    </w:p>
    <w:p w14:paraId="6E143A9B" w14:textId="77777777" w:rsidR="0003469B" w:rsidRDefault="0003469B">
      <w:pPr>
        <w:pStyle w:val="Paragraf"/>
      </w:pPr>
    </w:p>
    <w:p w14:paraId="781BE6FD" w14:textId="283A89EF" w:rsidR="000F1E5B" w:rsidRDefault="00CC6164" w:rsidP="000F1E5B">
      <w:pPr>
        <w:pStyle w:val="Paragraf"/>
        <w:numPr>
          <w:ilvl w:val="0"/>
          <w:numId w:val="15"/>
        </w:numPr>
        <w:rPr>
          <w:rFonts w:cs="Times New Roman"/>
          <w:szCs w:val="24"/>
          <w:lang w:val="id-ID"/>
        </w:rPr>
      </w:pPr>
      <w:r>
        <w:rPr>
          <w:rFonts w:cs="Times New Roman"/>
          <w:szCs w:val="24"/>
          <w:lang w:val="id-ID"/>
        </w:rPr>
        <w:t>Mengembangkan model prediksi baru yang menggunakan</w:t>
      </w:r>
      <w:r w:rsidR="000F1E5B" w:rsidRPr="0026665F">
        <w:rPr>
          <w:rFonts w:cs="Times New Roman"/>
          <w:szCs w:val="24"/>
          <w:lang w:val="id-ID"/>
        </w:rPr>
        <w:t xml:space="preserve"> sensor berbasis teknologi Industri 4.0 yang dapat diterapkan untuk membangun ekosistem di bidang </w:t>
      </w:r>
      <w:r w:rsidR="00D45A9E">
        <w:rPr>
          <w:rFonts w:cs="Times New Roman"/>
          <w:szCs w:val="24"/>
          <w:lang w:val="id-ID"/>
        </w:rPr>
        <w:t>manufaktur</w:t>
      </w:r>
      <w:r w:rsidR="000F1E5B" w:rsidRPr="0026665F">
        <w:rPr>
          <w:rFonts w:cs="Times New Roman"/>
          <w:i/>
          <w:iCs/>
          <w:szCs w:val="24"/>
          <w:lang w:val="id-ID"/>
        </w:rPr>
        <w:t xml:space="preserve"> ball </w:t>
      </w:r>
      <w:r w:rsidR="000F1E5B" w:rsidRPr="00B53236">
        <w:rPr>
          <w:rFonts w:cs="Times New Roman"/>
          <w:i/>
          <w:iCs/>
          <w:szCs w:val="24"/>
          <w:lang w:val="id-ID"/>
        </w:rPr>
        <w:t>bearing</w:t>
      </w:r>
      <w:r w:rsidR="000F1E5B" w:rsidRPr="0026665F">
        <w:rPr>
          <w:rFonts w:cs="Times New Roman"/>
          <w:szCs w:val="24"/>
          <w:lang w:val="id-ID"/>
        </w:rPr>
        <w:t xml:space="preserve"> sehingga penggunaan </w:t>
      </w:r>
      <w:r w:rsidR="00D45A9E">
        <w:rPr>
          <w:rFonts w:cs="Times New Roman"/>
          <w:szCs w:val="24"/>
          <w:lang w:val="id-ID"/>
        </w:rPr>
        <w:t>analisis big data</w:t>
      </w:r>
      <w:r w:rsidR="000F1E5B" w:rsidRPr="0026665F">
        <w:rPr>
          <w:rFonts w:cs="Times New Roman"/>
          <w:szCs w:val="24"/>
          <w:lang w:val="id-ID"/>
        </w:rPr>
        <w:t xml:space="preserve"> dapat diintegrasikan dalam sistem produksi pintar (</w:t>
      </w:r>
      <w:r w:rsidR="000F1E5B" w:rsidRPr="0026665F">
        <w:rPr>
          <w:rFonts w:cs="Times New Roman"/>
          <w:i/>
          <w:iCs/>
          <w:szCs w:val="24"/>
          <w:lang w:val="id-ID"/>
        </w:rPr>
        <w:t>smart production system</w:t>
      </w:r>
      <w:r w:rsidR="000F1E5B" w:rsidRPr="0026665F">
        <w:rPr>
          <w:rFonts w:cs="Times New Roman"/>
          <w:szCs w:val="24"/>
          <w:lang w:val="id-ID"/>
        </w:rPr>
        <w:t>).</w:t>
      </w:r>
    </w:p>
    <w:p w14:paraId="3B58584D" w14:textId="77777777" w:rsidR="000F1E5B" w:rsidRPr="0026665F" w:rsidRDefault="000F1E5B" w:rsidP="000F1E5B">
      <w:pPr>
        <w:pStyle w:val="Paragraf"/>
        <w:ind w:left="720"/>
        <w:rPr>
          <w:rFonts w:cs="Times New Roman"/>
          <w:szCs w:val="24"/>
          <w:lang w:val="id-ID"/>
        </w:rPr>
      </w:pPr>
    </w:p>
    <w:p w14:paraId="02F124C2" w14:textId="00AD87A8" w:rsidR="000F1E5B" w:rsidRDefault="000F1E5B" w:rsidP="000F1E5B">
      <w:pPr>
        <w:pStyle w:val="Paragraf"/>
        <w:numPr>
          <w:ilvl w:val="0"/>
          <w:numId w:val="15"/>
        </w:numPr>
      </w:pPr>
      <w:r>
        <w:t xml:space="preserve">Memvalidasi dan membandingkan kinerja beberapa algoritma diagnostik </w:t>
      </w:r>
      <w:r w:rsidRPr="00B53236">
        <w:rPr>
          <w:i/>
          <w:iCs/>
        </w:rPr>
        <w:t>bearing</w:t>
      </w:r>
      <w:r>
        <w:t xml:space="preserve"> (statistik-</w:t>
      </w:r>
      <w:r w:rsidRPr="00B53236">
        <w:rPr>
          <w:i/>
          <w:iCs/>
        </w:rPr>
        <w:t>kernel</w:t>
      </w:r>
      <w:r>
        <w:t xml:space="preserve">, </w:t>
      </w:r>
      <w:r>
        <w:rPr>
          <w:i/>
          <w:iCs/>
        </w:rPr>
        <w:t>tree-based</w:t>
      </w:r>
      <w:r>
        <w:t xml:space="preserve">, dan </w:t>
      </w:r>
      <w:r w:rsidRPr="00B53236">
        <w:rPr>
          <w:i/>
          <w:iCs/>
        </w:rPr>
        <w:t>deep learning</w:t>
      </w:r>
      <w:r>
        <w:t xml:space="preserve">) serta mengembangkan model prognostik RUL sehingga tersedia model diagnostik dan prognostik yang akurat sebagai dasar sistem perawatan prediktif </w:t>
      </w:r>
      <w:r>
        <w:rPr>
          <w:i/>
          <w:iCs/>
        </w:rPr>
        <w:t xml:space="preserve">ball </w:t>
      </w:r>
      <w:r w:rsidRPr="00B53236">
        <w:rPr>
          <w:i/>
          <w:iCs/>
        </w:rPr>
        <w:t>bearing</w:t>
      </w:r>
      <w:r>
        <w:t>.</w:t>
      </w:r>
    </w:p>
    <w:p w14:paraId="79CFD863" w14:textId="77777777" w:rsidR="0003469B" w:rsidRDefault="0003469B">
      <w:pPr>
        <w:pStyle w:val="Paragraf"/>
      </w:pPr>
    </w:p>
    <w:p w14:paraId="06B61CDD" w14:textId="61AFDAAC" w:rsidR="00A2527D" w:rsidRDefault="00F44200">
      <w:pPr>
        <w:pStyle w:val="Paragraf"/>
        <w:numPr>
          <w:ilvl w:val="0"/>
          <w:numId w:val="15"/>
        </w:numPr>
      </w:pPr>
      <w:r>
        <w:t xml:space="preserve">Mengembangkan kerangka XAI untuk model perawatan prediktif </w:t>
      </w:r>
      <w:r>
        <w:rPr>
          <w:i/>
          <w:iCs/>
        </w:rPr>
        <w:t xml:space="preserve">ball </w:t>
      </w:r>
      <w:r w:rsidRPr="00B53236">
        <w:rPr>
          <w:i/>
          <w:iCs/>
        </w:rPr>
        <w:t>bearing</w:t>
      </w:r>
      <w:r>
        <w:t xml:space="preserve">: (a) pada level diagnostik, menerapkan SHAP DeepExplainer pada </w:t>
      </w:r>
      <w:r w:rsidR="001252CE" w:rsidRPr="001252CE">
        <w:rPr>
          <w:i/>
        </w:rPr>
        <w:t>raw vibration signal</w:t>
      </w:r>
      <w:r>
        <w:t xml:space="preserve"> resolusi penuh (2.048 titik) untuk memformalisasi </w:t>
      </w:r>
      <w:r w:rsidRPr="00B53236">
        <w:rPr>
          <w:i/>
          <w:iCs/>
        </w:rPr>
        <w:t>Fault Signature Maps</w:t>
      </w:r>
      <w:r>
        <w:t xml:space="preserve"> (FSM) yang divalidasi dengan metrik </w:t>
      </w:r>
      <w:r w:rsidRPr="00B53236">
        <w:rPr>
          <w:i/>
          <w:iCs/>
        </w:rPr>
        <w:t>discriminability</w:t>
      </w:r>
      <w:r>
        <w:rPr>
          <w:i/>
          <w:iCs/>
        </w:rPr>
        <w:t xml:space="preserve"> index</w:t>
      </w:r>
      <w:r>
        <w:t xml:space="preserve">, </w:t>
      </w:r>
      <w:r w:rsidRPr="00B53236">
        <w:rPr>
          <w:i/>
          <w:iCs/>
        </w:rPr>
        <w:t>severity monotonicity</w:t>
      </w:r>
      <w:r>
        <w:t xml:space="preserve">, dan </w:t>
      </w:r>
      <w:r w:rsidRPr="00B53236">
        <w:rPr>
          <w:i/>
          <w:iCs/>
        </w:rPr>
        <w:t>split-half</w:t>
      </w:r>
      <w:r>
        <w:rPr>
          <w:i/>
          <w:iCs/>
        </w:rPr>
        <w:t xml:space="preserve"> stability</w:t>
      </w:r>
      <w:r>
        <w:t xml:space="preserve">; dan (b) pada level prognostik, mengadaptasi </w:t>
      </w:r>
      <w:r>
        <w:rPr>
          <w:i/>
          <w:iCs/>
        </w:rPr>
        <w:t xml:space="preserve">Top-k </w:t>
      </w:r>
      <w:r w:rsidRPr="00B53236">
        <w:rPr>
          <w:i/>
          <w:iCs/>
        </w:rPr>
        <w:t>Sparse Autoencoder</w:t>
      </w:r>
      <w:r>
        <w:t xml:space="preserve"> (SAE) </w:t>
      </w:r>
      <w:r>
        <w:lastRenderedPageBreak/>
        <w:t xml:space="preserve">untuk memetakan representasi laten model RUL ke frekuensi karakteristik BPFO, BPFI, BSF, dan FTF melalui </w:t>
      </w:r>
      <w:r w:rsidRPr="00B53236">
        <w:rPr>
          <w:i/>
          <w:iCs/>
        </w:rPr>
        <w:t>bootstrap</w:t>
      </w:r>
      <w:r>
        <w:t xml:space="preserve"> CI dan </w:t>
      </w:r>
      <w:r w:rsidRPr="00B53236">
        <w:rPr>
          <w:i/>
          <w:iCs/>
        </w:rPr>
        <w:t>permutation test</w:t>
      </w:r>
      <w:r>
        <w:t>.</w:t>
      </w:r>
    </w:p>
    <w:p w14:paraId="05C1FE99" w14:textId="0817737C" w:rsidR="0063102A" w:rsidRDefault="0063102A" w:rsidP="00A2527D">
      <w:pPr>
        <w:pStyle w:val="Paragraf"/>
      </w:pPr>
    </w:p>
    <w:p w14:paraId="35AD4241" w14:textId="5AEE5F11" w:rsidR="0003469B" w:rsidRDefault="0063102A">
      <w:pPr>
        <w:pStyle w:val="Paragraf"/>
        <w:numPr>
          <w:ilvl w:val="0"/>
          <w:numId w:val="15"/>
        </w:numPr>
      </w:pPr>
      <w:r>
        <w:t xml:space="preserve">Menguji transferabilitas model diagnostik dan prognostik yang telah dilatih pada </w:t>
      </w:r>
      <w:r w:rsidRPr="00B53236">
        <w:rPr>
          <w:i/>
        </w:rPr>
        <w:t>dataset</w:t>
      </w:r>
      <w:r>
        <w:t xml:space="preserve"> </w:t>
      </w:r>
      <w:r w:rsidRPr="00B53236">
        <w:rPr>
          <w:i/>
        </w:rPr>
        <w:t>benchmark</w:t>
      </w:r>
      <w:r>
        <w:t xml:space="preserve"> ke data vibrasi lapangan mesin grinding OR1/OR2 PT SKF Indonesia, serta merumuskan syarat data dan protokol validasi yang diperlukan untuk mengangkat pengujian tersebut menjadi validasi kuantitatif lintas mesin.</w:t>
      </w:r>
    </w:p>
    <w:p w14:paraId="2CAC8A34" w14:textId="77777777" w:rsidR="0003469B" w:rsidRDefault="0003469B">
      <w:pPr>
        <w:pStyle w:val="Paragraf"/>
      </w:pPr>
    </w:p>
    <w:p w14:paraId="723EA921" w14:textId="77777777" w:rsidR="0003469B" w:rsidRDefault="00F44200">
      <w:pPr>
        <w:pStyle w:val="Heading2"/>
      </w:pPr>
      <w:bookmarkStart w:id="57" w:name="_Toc238421398"/>
      <w:bookmarkEnd w:id="56"/>
      <w:r>
        <w:t>Manfaat Penelitian</w:t>
      </w:r>
      <w:bookmarkStart w:id="58" w:name="sec:bab1_manfaat"/>
      <w:bookmarkEnd w:id="57"/>
    </w:p>
    <w:p w14:paraId="68EB58B0" w14:textId="77777777" w:rsidR="0003469B" w:rsidRDefault="0003469B">
      <w:pPr>
        <w:pStyle w:val="Paragraf"/>
      </w:pPr>
    </w:p>
    <w:p w14:paraId="27B641F6" w14:textId="77777777" w:rsidR="0003469B" w:rsidRDefault="00F44200">
      <w:pPr>
        <w:pStyle w:val="Paragraf"/>
      </w:pPr>
      <w:r>
        <w:t>Penelitian ini diharapkan memberikan manfaat sebagai berikut:</w:t>
      </w:r>
    </w:p>
    <w:p w14:paraId="160D5509" w14:textId="77777777" w:rsidR="0003469B" w:rsidRDefault="0003469B">
      <w:pPr>
        <w:pStyle w:val="Paragraf"/>
      </w:pPr>
    </w:p>
    <w:p w14:paraId="1883E582" w14:textId="01AB07FD" w:rsidR="0003469B" w:rsidRDefault="00454E50">
      <w:pPr>
        <w:pStyle w:val="Paragraf"/>
        <w:numPr>
          <w:ilvl w:val="0"/>
          <w:numId w:val="16"/>
        </w:numPr>
      </w:pPr>
      <w:r>
        <w:t xml:space="preserve">Bagi pengembangan keilmuan perawatan prediktif, penelitian ini menyediakan bukti empiris mengenai perilaku model diagnostik dan prognostik </w:t>
      </w:r>
      <w:r w:rsidRPr="00B53236">
        <w:rPr>
          <w:i/>
        </w:rPr>
        <w:t>bearing</w:t>
      </w:r>
      <w:r>
        <w:t xml:space="preserve"> di bawah protokol </w:t>
      </w:r>
      <w:r w:rsidR="000D429A" w:rsidRPr="000D429A">
        <w:rPr>
          <w:i/>
        </w:rPr>
        <w:t>temporal split</w:t>
      </w:r>
      <w:r>
        <w:t xml:space="preserve"> dan inferensi statistik yang sama, sehingga perbandingan antarjenis algoritma tidak lagi bertumpu pada klaim akurasi tunggal (Kesenjangan 1).</w:t>
      </w:r>
    </w:p>
    <w:p w14:paraId="1708584A" w14:textId="77777777" w:rsidR="0003469B" w:rsidRDefault="0003469B">
      <w:pPr>
        <w:pStyle w:val="Paragraf"/>
      </w:pPr>
    </w:p>
    <w:p w14:paraId="362FBADE" w14:textId="717A6413" w:rsidR="0003469B" w:rsidRDefault="00454E50">
      <w:pPr>
        <w:pStyle w:val="Paragraf"/>
        <w:numPr>
          <w:ilvl w:val="0"/>
          <w:numId w:val="16"/>
        </w:numPr>
      </w:pPr>
      <w:r>
        <w:t xml:space="preserve">Bagi bidang </w:t>
      </w:r>
      <w:r w:rsidRPr="00B53236">
        <w:rPr>
          <w:i/>
        </w:rPr>
        <w:t>explainable AI</w:t>
      </w:r>
      <w:r>
        <w:t>, penelitian ini berkontribusi pada pengembangan metode XAI</w:t>
      </w:r>
      <w:r w:rsidR="00F44200">
        <w:t xml:space="preserve"> yang beroperasi di level </w:t>
      </w:r>
      <w:r w:rsidR="001252CE" w:rsidRPr="001252CE">
        <w:rPr>
          <w:i/>
        </w:rPr>
        <w:t>raw signal</w:t>
      </w:r>
      <w:r w:rsidR="00F44200">
        <w:t xml:space="preserve"> (diagnostik) dan level representasi laten (prognostik) untuk perawatan prediktif </w:t>
      </w:r>
      <w:r w:rsidR="00F44200" w:rsidRPr="00B53236">
        <w:rPr>
          <w:i/>
          <w:iCs/>
        </w:rPr>
        <w:t>bearing</w:t>
      </w:r>
      <w:r w:rsidR="00F44200">
        <w:t xml:space="preserve">, yang selama ini masih jarang dilakukan. Hasil penelitian berupa kerangka FSM dan SAE-BPFx </w:t>
      </w:r>
      <w:r>
        <w:t xml:space="preserve">memperkaya literatur interpretabilitas model </w:t>
      </w:r>
      <w:r w:rsidRPr="00B53236">
        <w:rPr>
          <w:i/>
        </w:rPr>
        <w:t>deep learning</w:t>
      </w:r>
      <w:r>
        <w:t xml:space="preserve"> pada domain mesin rotasi (Kesenjangan 1 dan 2).</w:t>
      </w:r>
    </w:p>
    <w:p w14:paraId="6020A206" w14:textId="77777777" w:rsidR="0003469B" w:rsidRDefault="0003469B">
      <w:pPr>
        <w:pStyle w:val="Paragraf"/>
      </w:pPr>
    </w:p>
    <w:p w14:paraId="5EF4B60A" w14:textId="55D39D84" w:rsidR="0003469B" w:rsidRDefault="00454E50">
      <w:pPr>
        <w:pStyle w:val="Paragraf"/>
        <w:numPr>
          <w:ilvl w:val="0"/>
          <w:numId w:val="16"/>
        </w:numPr>
      </w:pPr>
      <w:r>
        <w:t xml:space="preserve">Bagi industri manufaktur, pengujian model pada data vibrasi produksi nyata memberikan bukti awal kelayakan penerapan sistem perawatan prediktif berbasis </w:t>
      </w:r>
      <w:r w:rsidRPr="00B53236">
        <w:rPr>
          <w:i/>
        </w:rPr>
        <w:t>deep learning</w:t>
      </w:r>
      <w:r>
        <w:t xml:space="preserve"> untuk menekan unplanned downtime.</w:t>
      </w:r>
      <w:r w:rsidR="00F44200">
        <w:t xml:space="preserve"> </w:t>
      </w:r>
      <w:r>
        <w:lastRenderedPageBreak/>
        <w:t xml:space="preserve">Arsitektur </w:t>
      </w:r>
      <w:r w:rsidRPr="00B53236">
        <w:rPr>
          <w:i/>
        </w:rPr>
        <w:t>multi-tier</w:t>
      </w:r>
      <w:r>
        <w:t xml:space="preserve"> yang dirancang bersifat konseptual dan berfungsi sebagai blueprint bagi adopsi bertahap di industri (Kesenjangan 3 dan 4).</w:t>
      </w:r>
    </w:p>
    <w:p w14:paraId="6CF8931E" w14:textId="77777777" w:rsidR="0003469B" w:rsidRDefault="0003469B">
      <w:pPr>
        <w:pStyle w:val="Paragraf"/>
      </w:pPr>
    </w:p>
    <w:p w14:paraId="1730DEE9" w14:textId="3500C108" w:rsidR="0003469B" w:rsidRDefault="00454E50">
      <w:pPr>
        <w:pStyle w:val="Paragraf"/>
        <w:numPr>
          <w:ilvl w:val="0"/>
          <w:numId w:val="16"/>
        </w:numPr>
      </w:pPr>
      <w:r>
        <w:t xml:space="preserve">Bagi peneliti dan praktisi lain, </w:t>
      </w:r>
      <w:r w:rsidRPr="00B53236">
        <w:rPr>
          <w:i/>
        </w:rPr>
        <w:t>pipeline</w:t>
      </w:r>
      <w:r>
        <w:t xml:space="preserve"> open source, notebook reproduksi, model weights, dan skrip evaluasi statistik yang disediakan memungkinkan replikasi hasil serta pengembangan lanjutan pada domain mesin rotasi yang berbeda.</w:t>
      </w:r>
    </w:p>
    <w:p w14:paraId="48E4519B" w14:textId="77777777" w:rsidR="0003469B" w:rsidRDefault="0003469B">
      <w:pPr>
        <w:pStyle w:val="Paragraf"/>
      </w:pPr>
    </w:p>
    <w:p w14:paraId="7A1B93A7" w14:textId="77777777" w:rsidR="0003469B" w:rsidRDefault="00F44200">
      <w:pPr>
        <w:pStyle w:val="Heading2"/>
      </w:pPr>
      <w:bookmarkStart w:id="59" w:name="_Toc238421399"/>
      <w:bookmarkEnd w:id="58"/>
      <w:r>
        <w:t>Kontribusi dan Kebaruan</w:t>
      </w:r>
      <w:bookmarkStart w:id="60" w:name="sec:bab1_kontribusi"/>
      <w:bookmarkEnd w:id="59"/>
    </w:p>
    <w:p w14:paraId="0EFC6089" w14:textId="77777777" w:rsidR="0003469B" w:rsidRDefault="0003469B">
      <w:pPr>
        <w:pStyle w:val="Paragraf"/>
      </w:pPr>
    </w:p>
    <w:p w14:paraId="03102CC8" w14:textId="3517C129" w:rsidR="0003469B" w:rsidRDefault="00454E50">
      <w:pPr>
        <w:pStyle w:val="Paragraf"/>
      </w:pPr>
      <w:r>
        <w:t>Kontribusi penelitian ini dirumuskan sebagai lima novelti (N1 hingga N5) yang secara kolektif menutup keempat kesenjangan pada Subbab II.8 dan menjawab RM-1 hingga RM-4. Tabel I.3 pada akhir subbab ini merangkum keterkaitan antara tujuan penelitian, rumusan masalah, kesenjangan literatur, novelti, dan bab pembuktiannya.</w:t>
      </w:r>
    </w:p>
    <w:p w14:paraId="1E92B34C" w14:textId="77777777" w:rsidR="0003469B" w:rsidRDefault="0003469B">
      <w:pPr>
        <w:pStyle w:val="Paragraf"/>
      </w:pPr>
    </w:p>
    <w:p w14:paraId="7CF53EC1" w14:textId="08FDC80B" w:rsidR="0003469B" w:rsidRDefault="00454E50">
      <w:pPr>
        <w:pStyle w:val="Paragraf"/>
        <w:numPr>
          <w:ilvl w:val="0"/>
          <w:numId w:val="17"/>
        </w:numPr>
      </w:pPr>
      <w:r>
        <w:t xml:space="preserve">N1 — </w:t>
      </w:r>
      <w:r w:rsidRPr="00B53236">
        <w:rPr>
          <w:i/>
        </w:rPr>
        <w:t>Fault Signature Maps</w:t>
      </w:r>
      <w:r>
        <w:t xml:space="preserve"> (FSM): kerangka interpretabilitas pada resolusi </w:t>
      </w:r>
      <w:r w:rsidR="001252CE" w:rsidRPr="001252CE">
        <w:rPr>
          <w:i/>
        </w:rPr>
        <w:t>raw signal</w:t>
      </w:r>
      <w:r>
        <w:t xml:space="preserve"> yang memungkinkan verifikasi keputusan model </w:t>
      </w:r>
      <w:r w:rsidRPr="00B53236">
        <w:rPr>
          <w:i/>
        </w:rPr>
        <w:t>deep learning</w:t>
      </w:r>
      <w:r>
        <w:t xml:space="preserve"> untuk diagnostik </w:t>
      </w:r>
      <w:r w:rsidRPr="00B53236">
        <w:rPr>
          <w:i/>
        </w:rPr>
        <w:t>bearing</w:t>
      </w:r>
      <w:r>
        <w:t xml:space="preserve"> (Kesenjangan 1, RM-2).</w:t>
      </w:r>
      <w:r w:rsidR="00F44200">
        <w:t xml:space="preserve"> Berbeda dari pendekatan XAI berbasis fitur agregat yang selama ini mendominasi literatur, kerangka FSM beroperasi langsung pada 2.048 titik </w:t>
      </w:r>
      <w:r w:rsidR="001252CE" w:rsidRPr="001252CE">
        <w:rPr>
          <w:i/>
        </w:rPr>
        <w:t>raw signal</w:t>
      </w:r>
      <w:r w:rsidR="00F44200">
        <w:t xml:space="preserve"> sehingga pola atribusi dapat dipetakan ke morfologi impuls transien yang dikenal dari teori kerusakan </w:t>
      </w:r>
      <w:r w:rsidR="00F44200" w:rsidRPr="00B53236">
        <w:rPr>
          <w:i/>
          <w:iCs/>
        </w:rPr>
        <w:t>bearing</w:t>
      </w:r>
      <w:r w:rsidR="00F44200">
        <w:t>.</w:t>
      </w:r>
    </w:p>
    <w:p w14:paraId="67756247" w14:textId="77777777" w:rsidR="0003469B" w:rsidRDefault="0003469B">
      <w:pPr>
        <w:pStyle w:val="Paragraf"/>
      </w:pPr>
    </w:p>
    <w:p w14:paraId="42095496" w14:textId="77777777" w:rsidR="00454E50" w:rsidRDefault="00454E50">
      <w:pPr>
        <w:pStyle w:val="Paragraf"/>
        <w:numPr>
          <w:ilvl w:val="0"/>
          <w:numId w:val="17"/>
        </w:numPr>
      </w:pPr>
      <w:r>
        <w:t xml:space="preserve">N2 — Trade-off </w:t>
      </w:r>
      <w:r w:rsidRPr="00B53236">
        <w:rPr>
          <w:i/>
        </w:rPr>
        <w:t>BatchNorm</w:t>
      </w:r>
      <w:r>
        <w:t xml:space="preserve"> terhadap diskriminabilitas FSM: pelaporan pertama bahwa </w:t>
      </w:r>
      <w:r w:rsidRPr="00B53236">
        <w:rPr>
          <w:i/>
        </w:rPr>
        <w:t>BatchNorm</w:t>
      </w:r>
      <w:r>
        <w:t xml:space="preserve"> menaikkan akurasi klasifikasi WDCNN namun menekan diskriminabilitas atribusi sinyal, sehingga tersedia panduan desain arsitektur yang eksplisit antara akurasi operasional dan auditabilitas (Kesenjangan 1, RM-2).</w:t>
      </w:r>
      <w:r w:rsidR="00F44200">
        <w:t> </w:t>
      </w:r>
    </w:p>
    <w:p w14:paraId="0E15E03F" w14:textId="34BC9769" w:rsidR="00454E50" w:rsidRDefault="00454E50" w:rsidP="00454E50">
      <w:pPr>
        <w:pStyle w:val="Paragraf"/>
      </w:pPr>
    </w:p>
    <w:p w14:paraId="1D483ADA" w14:textId="64CC5641" w:rsidR="0003469B" w:rsidRDefault="00454E50">
      <w:pPr>
        <w:pStyle w:val="Paragraf"/>
        <w:numPr>
          <w:ilvl w:val="0"/>
          <w:numId w:val="17"/>
        </w:numPr>
      </w:pPr>
      <w:r>
        <w:lastRenderedPageBreak/>
        <w:t xml:space="preserve">N3 — SAE-BPFx: prosedur pemetaan kuantitatif yang menghubungkan representasi laten model prediksi RUL dengan frekuensi karakteristik fisik degradasi </w:t>
      </w:r>
      <w:r w:rsidRPr="00B53236">
        <w:rPr>
          <w:i/>
        </w:rPr>
        <w:t>bearing</w:t>
      </w:r>
      <w:r>
        <w:t xml:space="preserve"> (Kesenjangan 2, RM-3), dilengkapi </w:t>
      </w:r>
      <w:r w:rsidRPr="00B53236">
        <w:rPr>
          <w:i/>
        </w:rPr>
        <w:t>bootstrap</w:t>
      </w:r>
      <w:r>
        <w:t xml:space="preserve"> CI 95 %, </w:t>
      </w:r>
      <w:r w:rsidRPr="00B53236">
        <w:rPr>
          <w:i/>
        </w:rPr>
        <w:t>permutation test</w:t>
      </w:r>
      <w:r>
        <w:t xml:space="preserve">, dan dua </w:t>
      </w:r>
      <w:r w:rsidRPr="00B53236">
        <w:rPr>
          <w:i/>
        </w:rPr>
        <w:t>negative control</w:t>
      </w:r>
      <w:r>
        <w:t>s untuk memastikan korespondensi tersebut merupakan properti representasi terlatih, bukan artefak arsitektur.</w:t>
      </w:r>
    </w:p>
    <w:p w14:paraId="770676BD" w14:textId="77777777" w:rsidR="0003469B" w:rsidRDefault="0003469B">
      <w:pPr>
        <w:pStyle w:val="Paragraf"/>
      </w:pPr>
    </w:p>
    <w:p w14:paraId="4E061DAE" w14:textId="4CCA03A7" w:rsidR="0003469B" w:rsidRDefault="00454E50">
      <w:pPr>
        <w:pStyle w:val="Paragraf"/>
        <w:numPr>
          <w:ilvl w:val="0"/>
          <w:numId w:val="17"/>
        </w:numPr>
      </w:pPr>
      <w:r>
        <w:t xml:space="preserve">N4 — Konsistensi lintas arsitektur dan </w:t>
      </w:r>
      <w:r w:rsidR="00C445B5" w:rsidRPr="00C445B5">
        <w:rPr>
          <w:i/>
        </w:rPr>
        <w:t>robustness</w:t>
      </w:r>
      <w:r>
        <w:t xml:space="preserve"> statistik: </w:t>
      </w:r>
      <w:r w:rsidRPr="00B53236">
        <w:rPr>
          <w:i/>
        </w:rPr>
        <w:t>benchmark</w:t>
      </w:r>
      <w:r>
        <w:t xml:space="preserve"> tiga kelompok algoritma diagnostik (statistik-</w:t>
      </w:r>
      <w:r w:rsidRPr="00B53236">
        <w:rPr>
          <w:i/>
        </w:rPr>
        <w:t>kernel</w:t>
      </w:r>
      <w:r>
        <w:t xml:space="preserve">, tree-based, </w:t>
      </w:r>
      <w:r w:rsidRPr="00B53236">
        <w:rPr>
          <w:i/>
        </w:rPr>
        <w:t>deep learning</w:t>
      </w:r>
      <w:r>
        <w:t xml:space="preserve">) pada protokol evaluasi temporal yang sama, serta pengujian ketiga </w:t>
      </w:r>
      <w:r w:rsidRPr="00B53236">
        <w:rPr>
          <w:i/>
        </w:rPr>
        <w:t>backbone</w:t>
      </w:r>
      <w:r>
        <w:t xml:space="preserve"> RUL yang menunjukkan bahwa urutan dominansi BPFx bukan artefak satu arsitektur (Kesenjangan 2, RM-1 dan RM-3).</w:t>
      </w:r>
      <w:r w:rsidR="00F44200">
        <w:t xml:space="preserve"> Hasilnya memberikan panduan pemilihan model yang dapat diandalkan untuk adopsi industri dengan berbagai tingkatan komputasi.</w:t>
      </w:r>
    </w:p>
    <w:p w14:paraId="5BAD8123" w14:textId="77777777" w:rsidR="0003469B" w:rsidRDefault="0003469B">
      <w:pPr>
        <w:pStyle w:val="Paragraf"/>
      </w:pPr>
    </w:p>
    <w:p w14:paraId="2A400F42" w14:textId="791090F6" w:rsidR="0003469B" w:rsidRDefault="00454E50">
      <w:pPr>
        <w:pStyle w:val="Paragraf"/>
        <w:numPr>
          <w:ilvl w:val="0"/>
          <w:numId w:val="17"/>
        </w:numPr>
      </w:pPr>
      <w:r>
        <w:t xml:space="preserve">N5 — Kerangka PdM </w:t>
      </w:r>
      <w:r w:rsidRPr="00B53236">
        <w:rPr>
          <w:i/>
        </w:rPr>
        <w:t>multi-tier</w:t>
      </w:r>
      <w:r>
        <w:t xml:space="preserve"> dan pengujian pada data industri: sintesis FSM dan SAE-BPFx menjadi blueprint sistem tiga tingkatan yang dapat diaudit lapis demi lapis, disertai pengujian model diagnostik dan prognostik pada data sensor vibrasi produksi ball </w:t>
      </w:r>
      <w:r w:rsidRPr="00B53236">
        <w:rPr>
          <w:i/>
        </w:rPr>
        <w:t>bearing</w:t>
      </w:r>
      <w:r>
        <w:t xml:space="preserve"> PT SKF Indonesia (Kesenjangan 3 dan 4, RM-1 dan RM-4),</w:t>
      </w:r>
      <w:r w:rsidR="00A2527D">
        <w:t xml:space="preserve"> yang menunjukkan kelayakan penerapan </w:t>
      </w:r>
      <w:r w:rsidR="00A2527D" w:rsidRPr="00B53236">
        <w:rPr>
          <w:i/>
        </w:rPr>
        <w:t>pipeline</w:t>
      </w:r>
      <w:r w:rsidR="00A2527D">
        <w:t xml:space="preserve"> diagnostik maupun prognostik</w:t>
      </w:r>
      <w:r w:rsidR="00F44200">
        <w:t xml:space="preserve"> yang dikembangkan pada </w:t>
      </w:r>
      <w:r w:rsidR="00F44200" w:rsidRPr="00B53236">
        <w:rPr>
          <w:i/>
        </w:rPr>
        <w:t>dataset</w:t>
      </w:r>
      <w:r w:rsidR="00F44200">
        <w:t xml:space="preserve"> </w:t>
      </w:r>
      <w:r w:rsidR="00F44200" w:rsidRPr="00B53236">
        <w:rPr>
          <w:i/>
        </w:rPr>
        <w:t>benchmark</w:t>
      </w:r>
      <w:r w:rsidR="00F44200">
        <w:t xml:space="preserve"> ke lingkungan industri manufaktur nyata</w:t>
      </w:r>
      <w:r>
        <w:t>, serta menyiapkan peta jalan integrasi data kualitas produk pada penelitian lanjutan.</w:t>
      </w:r>
    </w:p>
    <w:p w14:paraId="76960DE5" w14:textId="77777777" w:rsidR="0003469B" w:rsidRDefault="0003469B">
      <w:pPr>
        <w:pStyle w:val="Paragraf"/>
      </w:pPr>
    </w:p>
    <w:p w14:paraId="75A00FDC" w14:textId="277A28B9" w:rsidR="0003469B" w:rsidRDefault="00454E50" w:rsidP="00454E50">
      <w:pPr>
        <w:pStyle w:val="Paragraf"/>
      </w:pPr>
      <w:r>
        <w:t xml:space="preserve">Keluaran pendukung: </w:t>
      </w:r>
      <w:r w:rsidRPr="00B53236">
        <w:rPr>
          <w:i/>
        </w:rPr>
        <w:t>pipeline</w:t>
      </w:r>
      <w:r>
        <w:t xml:space="preserve"> open source, notebook reproduksi, model weights, dan skrip evaluasi statistik yang memungkinkan replikasi penuh kelima novelti tersebut dan adopsinya pada domain mesin rotasi yang berbeda.</w:t>
      </w:r>
    </w:p>
    <w:p w14:paraId="188D6CED" w14:textId="77777777" w:rsidR="0003469B" w:rsidRDefault="0003469B">
      <w:pPr>
        <w:pStyle w:val="Paragraf"/>
      </w:pPr>
    </w:p>
    <w:p w14:paraId="04987946" w14:textId="628C53C0" w:rsidR="0003469B" w:rsidRDefault="00454E50">
      <w:pPr>
        <w:pStyle w:val="Paragraf"/>
      </w:pPr>
      <w:r>
        <w:t>Uraian rinci ketiga kelompok hasil yang menopang kelima novelti tersebut beserta kebaruannya dijelaskan sebagai berikut.</w:t>
      </w:r>
    </w:p>
    <w:p w14:paraId="6871163E" w14:textId="77777777" w:rsidR="0003469B" w:rsidRDefault="0003469B">
      <w:pPr>
        <w:pStyle w:val="Paragraf"/>
      </w:pPr>
    </w:p>
    <w:p w14:paraId="556F41FB" w14:textId="609DAF0E" w:rsidR="0003469B" w:rsidRDefault="00454E50">
      <w:pPr>
        <w:pStyle w:val="Paragraf"/>
      </w:pPr>
      <w:r>
        <w:rPr>
          <w:b/>
          <w:bCs/>
        </w:rPr>
        <w:lastRenderedPageBreak/>
        <w:t xml:space="preserve">N1 dan N2 — </w:t>
      </w:r>
      <w:r w:rsidRPr="00B53236">
        <w:rPr>
          <w:b/>
          <w:bCs/>
          <w:i/>
        </w:rPr>
        <w:t>Fault Signature Maps</w:t>
      </w:r>
      <w:r>
        <w:rPr>
          <w:b/>
          <w:bCs/>
        </w:rPr>
        <w:t xml:space="preserve"> (FSM) dan ablasi </w:t>
      </w:r>
      <w:r w:rsidRPr="00B53236">
        <w:rPr>
          <w:b/>
          <w:bCs/>
          <w:i/>
        </w:rPr>
        <w:t>BatchNorm</w:t>
      </w:r>
      <w:r>
        <w:rPr>
          <w:b/>
          <w:bCs/>
        </w:rPr>
        <w:t xml:space="preserve">: XAI tingkat </w:t>
      </w:r>
      <w:r w:rsidR="00B53236" w:rsidRPr="001252CE">
        <w:rPr>
          <w:b/>
          <w:bCs/>
          <w:i/>
          <w:iCs/>
        </w:rPr>
        <w:t>raw signal</w:t>
      </w:r>
      <w:r>
        <w:rPr>
          <w:b/>
          <w:bCs/>
        </w:rPr>
        <w:t xml:space="preserve"> untuk WDCNN.</w:t>
      </w:r>
      <w:r w:rsidR="00F44200">
        <w:t xml:space="preserve"> Ini merupakan penerapan SHAP DeepExplainer secara langsung pada </w:t>
      </w:r>
      <w:r w:rsidR="001252CE" w:rsidRPr="001252CE">
        <w:rPr>
          <w:i/>
        </w:rPr>
        <w:t>raw vibration signal</w:t>
      </w:r>
      <w:r w:rsidR="00F44200">
        <w:t xml:space="preserve"> resolusi penuh dengan 2.048 titik per segmen per kelas untuk arsitektur WDCNN pada </w:t>
      </w:r>
      <w:r w:rsidR="00F44200" w:rsidRPr="00B53236">
        <w:rPr>
          <w:i/>
        </w:rPr>
        <w:t>dataset</w:t>
      </w:r>
      <w:r w:rsidR="00F44200">
        <w:t xml:space="preserve"> CWRU. FSM diformalisasikan dalam tiga varian matematis (Signed, Absolute, Variance) dan divalidasi melalui tiga metrik kuantitatif: </w:t>
      </w:r>
      <w:r w:rsidR="00F44200" w:rsidRPr="00B53236">
        <w:rPr>
          <w:i/>
          <w:iCs/>
        </w:rPr>
        <w:t>discriminability</w:t>
      </w:r>
      <w:r w:rsidR="00F44200">
        <w:rPr>
          <w:i/>
          <w:iCs/>
        </w:rPr>
        <w:t xml:space="preserve"> index</w:t>
      </w:r>
      <w:r w:rsidR="00F44200">
        <w:t xml:space="preserve"> </w:t>
      </w:r>
      <w:r w:rsidR="00F44200">
        <w:rPr>
          <w:i/>
          <w:iCs/>
        </w:rPr>
        <w:t>D</w:t>
      </w:r>
      <w:r w:rsidR="00F44200">
        <w:t xml:space="preserve"> = 0,216, </w:t>
      </w:r>
      <w:r w:rsidR="00F44200" w:rsidRPr="00B53236">
        <w:rPr>
          <w:i/>
          <w:iCs/>
        </w:rPr>
        <w:t>severity monotonicity</w:t>
      </w:r>
      <w:r w:rsidR="00F44200">
        <w:t xml:space="preserve"> Ball 17,6 % / IR 13,8 % / OR 8,6 %, dan </w:t>
      </w:r>
      <w:r w:rsidR="00F44200" w:rsidRPr="00B53236">
        <w:rPr>
          <w:i/>
          <w:iCs/>
        </w:rPr>
        <w:t>split-half</w:t>
      </w:r>
      <w:r w:rsidR="00F44200">
        <w:rPr>
          <w:i/>
          <w:iCs/>
        </w:rPr>
        <w:t xml:space="preserve"> cosine similarity</w:t>
      </w:r>
      <w:r w:rsidR="00F44200">
        <w:t xml:space="preserve"> </w:t>
      </w:r>
      <w:r w:rsidR="00F44200">
        <w:rPr>
          <w:i/>
          <w:iCs/>
        </w:rPr>
        <w:t>r</w:t>
      </w:r>
      <w:r w:rsidR="00F44200">
        <w:t xml:space="preserve"> = 0,940 pada analisis utama (300 </w:t>
      </w:r>
      <w:r w:rsidR="00F44200">
        <w:rPr>
          <w:i/>
          <w:iCs/>
        </w:rPr>
        <w:t>background</w:t>
      </w:r>
      <w:r w:rsidR="00F44200">
        <w:t xml:space="preserve"> / 500 sampel uji). Metode ablasi menjelaskan </w:t>
      </w:r>
      <w:r w:rsidR="00F44200" w:rsidRPr="00B53236">
        <w:rPr>
          <w:i/>
          <w:iCs/>
        </w:rPr>
        <w:t>trade-off</w:t>
      </w:r>
      <w:r w:rsidR="00F44200">
        <w:t xml:space="preserve"> yang belum pernah dilaporkan sebelumnya: pada subset SHAP tereduksi (30 </w:t>
      </w:r>
      <w:r w:rsidR="00F44200">
        <w:rPr>
          <w:i/>
          <w:iCs/>
        </w:rPr>
        <w:t>background</w:t>
      </w:r>
      <w:r w:rsidR="00F44200">
        <w:t xml:space="preserve"> / 50 sampel uji), menghapus </w:t>
      </w:r>
      <w:r w:rsidR="00F44200" w:rsidRPr="00B53236">
        <w:rPr>
          <w:i/>
          <w:iCs/>
        </w:rPr>
        <w:t>BatchNorm</w:t>
      </w:r>
      <w:r w:rsidR="00F44200">
        <w:t xml:space="preserve"> meningkatkan </w:t>
      </w:r>
      <w:r w:rsidR="00F44200" w:rsidRPr="00B53236">
        <w:rPr>
          <w:i/>
          <w:iCs/>
        </w:rPr>
        <w:t>discriminability</w:t>
      </w:r>
      <w:r w:rsidR="00F44200">
        <w:t xml:space="preserve"> FSM sebesar 133 % (dari 0,315 menjadi 0,735) dengan </w:t>
      </w:r>
      <w:r w:rsidR="00F44200" w:rsidRPr="00B53236">
        <w:rPr>
          <w:i/>
          <w:iCs/>
        </w:rPr>
        <w:t>trade-off</w:t>
      </w:r>
      <w:r w:rsidR="00F44200">
        <w:t xml:space="preserve"> akurasi -3,60 pp, memberikan panduan desain arsitektur antara akurasi dan interpretabilitas.</w:t>
      </w:r>
    </w:p>
    <w:p w14:paraId="284324E2" w14:textId="77777777" w:rsidR="0003469B" w:rsidRDefault="0003469B">
      <w:pPr>
        <w:pStyle w:val="Paragraf"/>
      </w:pPr>
    </w:p>
    <w:p w14:paraId="32EABEC1" w14:textId="41118316" w:rsidR="0003469B" w:rsidRDefault="00454E50">
      <w:pPr>
        <w:pStyle w:val="Paragraf"/>
      </w:pPr>
      <w:r>
        <w:rPr>
          <w:b/>
          <w:bCs/>
        </w:rPr>
        <w:t>N3 dan N4 — SAEBearing: interpretabilitas mekanistik dan konsistensi lintas arsitektur pada prognostik RUL.</w:t>
      </w:r>
      <w:r w:rsidR="00F44200">
        <w:t xml:space="preserve"> Ini merupakan adaptasi pertama </w:t>
      </w:r>
      <w:r w:rsidR="00F44200">
        <w:rPr>
          <w:i/>
          <w:iCs/>
        </w:rPr>
        <w:t xml:space="preserve">Top-k </w:t>
      </w:r>
      <w:r w:rsidR="00F44200" w:rsidRPr="00B53236">
        <w:rPr>
          <w:i/>
          <w:iCs/>
        </w:rPr>
        <w:t>Sparse Autoencoder</w:t>
      </w:r>
      <w:r w:rsidR="00F44200">
        <w:t xml:space="preserve"> (</w:t>
      </w:r>
      <w:r w:rsidR="00F44200" w:rsidRPr="00B53236">
        <w:rPr>
          <w:i/>
          <w:iCs/>
        </w:rPr>
        <w:t>mechanistic interpretability</w:t>
      </w:r>
      <w:r w:rsidR="00F44200">
        <w:t xml:space="preserve">), yang sebelumnya dikembangkan untuk model bahasa besar, ke domain prognostik RUL </w:t>
      </w:r>
      <w:r w:rsidR="00F44200" w:rsidRPr="00B53236">
        <w:rPr>
          <w:i/>
          <w:iCs/>
        </w:rPr>
        <w:t>bearing</w:t>
      </w:r>
      <w:r w:rsidR="00F44200">
        <w:t xml:space="preserve">. SAE dilatih secara </w:t>
      </w:r>
      <w:r w:rsidR="00F44200" w:rsidRPr="00B53236">
        <w:rPr>
          <w:i/>
          <w:iCs/>
        </w:rPr>
        <w:t>post-hoc</w:t>
      </w:r>
      <w:r w:rsidR="00F44200">
        <w:t xml:space="preserve"> pada representasi laten tiga arsitektur </w:t>
      </w:r>
      <w:r w:rsidR="00F44200" w:rsidRPr="00B53236">
        <w:rPr>
          <w:i/>
          <w:iCs/>
        </w:rPr>
        <w:t>backbone</w:t>
      </w:r>
      <w:r w:rsidR="00F44200">
        <w:t xml:space="preserve"> RUL (</w:t>
      </w:r>
      <w:r w:rsidR="00F44200" w:rsidRPr="00B114B0">
        <w:rPr>
          <w:i/>
          <w:iCs/>
        </w:rPr>
        <w:t>Mamba-xLSTM, N-BEATS-xLSTM,</w:t>
      </w:r>
      <w:r w:rsidR="00F44200">
        <w:t xml:space="preserve"> dan </w:t>
      </w:r>
      <w:r w:rsidR="00F44200" w:rsidRPr="00B114B0">
        <w:rPr>
          <w:i/>
          <w:iCs/>
        </w:rPr>
        <w:t>SparseGate-TCN</w:t>
      </w:r>
      <w:r w:rsidR="00F44200">
        <w:t xml:space="preserve">) dan fitur-fitur latennya dipetakan ke frekuensi karakteristik </w:t>
      </w:r>
      <w:r w:rsidR="00F44200" w:rsidRPr="00B53236">
        <w:rPr>
          <w:i/>
          <w:iCs/>
        </w:rPr>
        <w:t>bearing</w:t>
      </w:r>
      <w:r w:rsidR="00F44200">
        <w:t xml:space="preserve"> melalui korelasi </w:t>
      </w:r>
      <w:r w:rsidR="00F44200" w:rsidRPr="00B114B0">
        <w:rPr>
          <w:i/>
          <w:iCs/>
        </w:rPr>
        <w:t>Pearson</w:t>
      </w:r>
      <w:r w:rsidR="00F44200">
        <w:t xml:space="preserve"> dengan spektrum </w:t>
      </w:r>
      <w:r w:rsidR="00F44200" w:rsidRPr="00B53236">
        <w:rPr>
          <w:i/>
          <w:iCs/>
        </w:rPr>
        <w:t>Hilbert envelope</w:t>
      </w:r>
      <w:r w:rsidR="00F44200">
        <w:t xml:space="preserve">. Prosedur falsifikasi menggunakan </w:t>
      </w:r>
      <w:r w:rsidR="00F44200" w:rsidRPr="00B53236">
        <w:rPr>
          <w:i/>
          <w:iCs/>
        </w:rPr>
        <w:t>bootstrap</w:t>
      </w:r>
      <w:r w:rsidR="00F44200">
        <w:t xml:space="preserve"> CI 95 %, </w:t>
      </w:r>
      <w:r w:rsidR="00F44200" w:rsidRPr="00B53236">
        <w:rPr>
          <w:i/>
          <w:iCs/>
        </w:rPr>
        <w:t>permutation test</w:t>
      </w:r>
      <w:r w:rsidR="00F44200">
        <w:t xml:space="preserve">, dan dua </w:t>
      </w:r>
      <w:r w:rsidR="00F44200" w:rsidRPr="00B53236">
        <w:rPr>
          <w:i/>
          <w:iCs/>
        </w:rPr>
        <w:t>negative control</w:t>
      </w:r>
      <w:r w:rsidR="00F44200">
        <w:rPr>
          <w:i/>
          <w:iCs/>
        </w:rPr>
        <w:t>s</w:t>
      </w:r>
      <w:r w:rsidR="00F44200">
        <w:t xml:space="preserve"> (inisialisasi Xavier dan </w:t>
      </w:r>
      <w:r w:rsidR="00F44200">
        <w:rPr>
          <w:i/>
          <w:iCs/>
        </w:rPr>
        <w:t>Gaussian noise</w:t>
      </w:r>
      <w:r w:rsidR="00F44200">
        <w:t xml:space="preserve">) untuk memastikan korespondensi adalah properti representasi terlatih, bukan artefak arsitektur. Hasil utama: </w:t>
      </w:r>
      <w:r w:rsidR="00F44200" w:rsidRPr="00B53236">
        <w:rPr>
          <w:i/>
          <w:iCs/>
        </w:rPr>
        <w:t>hit-rate</w:t>
      </w:r>
      <w:r w:rsidR="00F44200">
        <w:t xml:space="preserve"> BPFI 2,3 % pada PHM2012 (</w:t>
      </w:r>
      <w:r w:rsidR="00F44200">
        <w:rPr>
          <w:i/>
          <w:iCs/>
        </w:rPr>
        <w:t>p</w:t>
      </w:r>
      <w:r w:rsidR="00F44200">
        <w:t xml:space="preserve"> &lt; 0,001); BSF 1,6 % pada XJTU-SY (</w:t>
      </w:r>
      <w:r w:rsidR="00F44200">
        <w:rPr>
          <w:i/>
          <w:iCs/>
        </w:rPr>
        <w:t>p</w:t>
      </w:r>
      <w:r w:rsidR="00F44200">
        <w:t xml:space="preserve"> &lt; 0,001); </w:t>
      </w:r>
      <w:r w:rsidR="00630217" w:rsidRPr="00630217">
        <w:rPr>
          <w:rFonts w:cs="Times New Roman"/>
          <w:i/>
        </w:rPr>
        <w:t xml:space="preserve">korelasi Pearson maksimum 0,447 terhadap BPFI pada PHM2012 dan 0,468 terhadap BPFO pada XJTU-SY. Urutan dominansi BPFx konsisten lintas tiga arsitektur </w:t>
      </w:r>
      <w:r w:rsidR="00630217" w:rsidRPr="00B53236">
        <w:rPr>
          <w:rFonts w:cs="Times New Roman"/>
          <w:i/>
        </w:rPr>
        <w:t>backbone</w:t>
      </w:r>
      <w:r w:rsidR="00630217" w:rsidRPr="00630217">
        <w:rPr>
          <w:rFonts w:cs="Times New Roman"/>
          <w:i/>
        </w:rPr>
        <w:t xml:space="preserve"> meski dengan variasi magnituda 4–8 kali lipat.</w:t>
      </w:r>
    </w:p>
    <w:p w14:paraId="72A4C4FB" w14:textId="77777777" w:rsidR="0003469B" w:rsidRDefault="0003469B">
      <w:pPr>
        <w:pStyle w:val="Paragraf"/>
      </w:pPr>
    </w:p>
    <w:p w14:paraId="3625CD57" w14:textId="7BA1DD16" w:rsidR="0003469B" w:rsidRDefault="00454E50">
      <w:pPr>
        <w:pStyle w:val="Paragraf"/>
      </w:pPr>
      <w:r>
        <w:rPr>
          <w:b/>
          <w:bCs/>
        </w:rPr>
        <w:t xml:space="preserve">N5 — Validasi </w:t>
      </w:r>
      <w:r w:rsidRPr="00B53236">
        <w:rPr>
          <w:b/>
          <w:bCs/>
          <w:i/>
        </w:rPr>
        <w:t>cross-domain</w:t>
      </w:r>
      <w:r>
        <w:rPr>
          <w:b/>
          <w:bCs/>
        </w:rPr>
        <w:t xml:space="preserve"> dan kerangka PdM </w:t>
      </w:r>
      <w:r w:rsidRPr="00B53236">
        <w:rPr>
          <w:b/>
          <w:bCs/>
          <w:i/>
        </w:rPr>
        <w:t>multi-tier</w:t>
      </w:r>
      <w:r>
        <w:rPr>
          <w:b/>
          <w:bCs/>
        </w:rPr>
        <w:t>.</w:t>
      </w:r>
      <w:r w:rsidR="00F44200">
        <w:t xml:space="preserve"> Model prediksi RUL yang dikembangkan pada </w:t>
      </w:r>
      <w:r w:rsidR="00F44200" w:rsidRPr="00B53236">
        <w:rPr>
          <w:i/>
        </w:rPr>
        <w:t>dataset</w:t>
      </w:r>
      <w:r w:rsidR="00F44200">
        <w:t xml:space="preserve"> </w:t>
      </w:r>
      <w:r w:rsidR="00F44200" w:rsidRPr="00B53236">
        <w:rPr>
          <w:i/>
        </w:rPr>
        <w:t>benchmark</w:t>
      </w:r>
      <w:r w:rsidR="00F44200">
        <w:t xml:space="preserve"> </w:t>
      </w:r>
      <w:r w:rsidR="002A395C">
        <w:t>(PHM2012 dan XJTU-SY) divalidasi</w:t>
      </w:r>
      <w:r w:rsidR="00F44200">
        <w:t xml:space="preserve"> </w:t>
      </w:r>
      <w:r w:rsidR="00F44200">
        <w:lastRenderedPageBreak/>
        <w:t xml:space="preserve">pada data sensor vibrasi dari mesin </w:t>
      </w:r>
      <w:r w:rsidR="00F44200">
        <w:rPr>
          <w:i/>
          <w:iCs/>
        </w:rPr>
        <w:t>grinding</w:t>
      </w:r>
      <w:r w:rsidR="00F44200">
        <w:t xml:space="preserve"> OR1/OR2 PT SKF Indonesia. Validasi </w:t>
      </w:r>
      <w:r w:rsidR="00B114B0" w:rsidRPr="00B53236">
        <w:rPr>
          <w:i/>
          <w:iCs/>
        </w:rPr>
        <w:t>cross-domain</w:t>
      </w:r>
      <w:r w:rsidR="00B114B0">
        <w:t xml:space="preserve"> </w:t>
      </w:r>
      <w:r w:rsidR="00F44200">
        <w:t xml:space="preserve">ini menunjukkan kelayakan penerapan </w:t>
      </w:r>
      <w:r w:rsidR="00F44200" w:rsidRPr="00B53236">
        <w:rPr>
          <w:i/>
        </w:rPr>
        <w:t>pipeline</w:t>
      </w:r>
      <w:r w:rsidR="00F44200">
        <w:t xml:space="preserve"> prognostik yang dikembangkan pada kondisi laboratorium ke lingkungan produksi </w:t>
      </w:r>
      <w:r w:rsidR="00F44200">
        <w:rPr>
          <w:i/>
          <w:iCs/>
        </w:rPr>
        <w:t xml:space="preserve">ball </w:t>
      </w:r>
      <w:r w:rsidR="00F44200" w:rsidRPr="00B53236">
        <w:rPr>
          <w:i/>
          <w:iCs/>
        </w:rPr>
        <w:t>bearing</w:t>
      </w:r>
      <w:r w:rsidR="00F44200">
        <w:t xml:space="preserve"> yang sesungguhnya, dengan kerusakan yang berkembang secara alami.</w:t>
      </w:r>
      <w:r w:rsidR="007715B3">
        <w:t xml:space="preserve"> Pada data lapangan OR-1 yang direkam dalam rentang </w:t>
      </w:r>
      <w:r w:rsidR="00DA15E8">
        <w:t>1 April hingga 31 Agustus 2023</w:t>
      </w:r>
      <w:r w:rsidR="007715B3">
        <w:t xml:space="preserve">, model Mamba-xLSTM-Net hasil pelatihan pada PHM2012 (tanpa pelatihan ulang) memprediksi waktu </w:t>
      </w:r>
      <w:r w:rsidR="000D429A" w:rsidRPr="000D429A">
        <w:rPr>
          <w:i/>
        </w:rPr>
        <w:t>end-of-life</w:t>
      </w:r>
      <w:r w:rsidR="007715B3">
        <w:t xml:space="preserve"> yang konsisten dengan peristiwa kerusakan aktual di penghujung Agustus 2023: kedua channel pemantauan (</w:t>
      </w:r>
      <w:r w:rsidR="00C445B5" w:rsidRPr="00C445B5">
        <w:rPr>
          <w:i/>
        </w:rPr>
        <w:t>non-drive end</w:t>
      </w:r>
      <w:r w:rsidR="007715B3">
        <w:t xml:space="preserve"> dan </w:t>
      </w:r>
      <w:r w:rsidR="00C445B5" w:rsidRPr="00C445B5">
        <w:rPr>
          <w:i/>
        </w:rPr>
        <w:t>drive end</w:t>
      </w:r>
      <w:r w:rsidR="007715B3">
        <w:t xml:space="preserve">) mencapai status Critical dengan estimasi </w:t>
      </w:r>
      <w:r w:rsidR="000D429A" w:rsidRPr="000D429A">
        <w:rPr>
          <w:i/>
        </w:rPr>
        <w:t>end-of-life</w:t>
      </w:r>
      <w:r w:rsidR="007715B3">
        <w:t xml:space="preserve"> terpaut sekitar satu hari dari </w:t>
      </w:r>
      <w:r w:rsidR="00891827">
        <w:t>kejadian kerusakan di lapangan (lihat Subbab V.5.3)</w:t>
      </w:r>
      <w:r w:rsidR="007715B3">
        <w:t>.</w:t>
      </w:r>
      <w:r w:rsidR="00F44200">
        <w:t xml:space="preserve"> </w:t>
      </w:r>
      <w:r w:rsidR="00891827">
        <w:t>Komponen FSM (input-attribution, diagnostik) dan SAE-BPFx (latent-concept, prognostik) disintesiskan ke dalam</w:t>
      </w:r>
      <w:r w:rsidR="00F44200">
        <w:t xml:space="preserve"> blueprint sistem perawatan prediktif tiga tingkatan: (i) </w:t>
      </w:r>
      <w:r w:rsidR="00F44200" w:rsidRPr="00B53236">
        <w:rPr>
          <w:i/>
        </w:rPr>
        <w:t>Edge</w:t>
      </w:r>
      <w:r w:rsidR="00F44200">
        <w:t xml:space="preserve"> IoT untuk triage anomali ringan dengan model ringan berbasis fitur statistik, (ii) </w:t>
      </w:r>
      <w:r w:rsidR="00F44200" w:rsidRPr="00B53236">
        <w:rPr>
          <w:i/>
        </w:rPr>
        <w:t>Edge</w:t>
      </w:r>
      <w:r w:rsidR="00F44200">
        <w:t xml:space="preserve"> Server untuk klasifikasi kerusakan akurat menggunakan WDCNN dengan FSM sebagai lapisan audit, dan (iii) </w:t>
      </w:r>
      <w:r w:rsidR="00F44200" w:rsidRPr="00B53236">
        <w:rPr>
          <w:i/>
        </w:rPr>
        <w:t>Cloud</w:t>
      </w:r>
      <w:r w:rsidR="00F44200">
        <w:t xml:space="preserve"> untuk estimasi RUL jangka panjang menggunakan arsitektur </w:t>
      </w:r>
      <w:r w:rsidR="00F44200" w:rsidRPr="00B53236">
        <w:rPr>
          <w:i/>
          <w:iCs/>
        </w:rPr>
        <w:t>backbone</w:t>
      </w:r>
      <w:r w:rsidR="00F44200">
        <w:t xml:space="preserve"> dengan interpretabilitas SAE-BPFx. Kerangka ini diperkuat oleh hasil validasi pada data industri real PT SKF Indonesia, dan menyertakan peta jalan integrasi data kualitas produk (</w:t>
      </w:r>
      <w:r w:rsidR="00F44200">
        <w:rPr>
          <w:i/>
          <w:iCs/>
        </w:rPr>
        <w:t>vibration checking</w:t>
      </w:r>
      <w:r w:rsidR="00F44200">
        <w:t xml:space="preserve"> dan </w:t>
      </w:r>
      <w:r w:rsidR="00F44200">
        <w:rPr>
          <w:i/>
          <w:iCs/>
        </w:rPr>
        <w:t>radial clearance checking</w:t>
      </w:r>
      <w:r w:rsidR="00F44200">
        <w:t xml:space="preserve">) sebagai aliran data tambahan untuk penelitian lanjutan. </w:t>
      </w:r>
      <w:r w:rsidR="00A2527D">
        <w:t xml:space="preserve">Pada sisi diagnostik, model SVM-RBF terlatih CWRU yang diterapkan tanpa pelatihan ulang pada rekaman spindel OR1/OR2 menghasilkan label kondisi yang konsisten dengan observasi tim perawatan prediktif, dengan atribusi fitur yang selaras dengan pola SHAP pada </w:t>
      </w:r>
      <w:r w:rsidR="00A2527D" w:rsidRPr="00B53236">
        <w:rPr>
          <w:i/>
        </w:rPr>
        <w:t>dataset</w:t>
      </w:r>
      <w:r w:rsidR="00A2527D">
        <w:t xml:space="preserve"> </w:t>
      </w:r>
      <w:r w:rsidR="00A2527D" w:rsidRPr="00B53236">
        <w:rPr>
          <w:i/>
        </w:rPr>
        <w:t>benchmark</w:t>
      </w:r>
      <w:r w:rsidR="00A2527D">
        <w:t xml:space="preserve"> (lihat Subbab IV.15). Arsitektur </w:t>
      </w:r>
      <w:r w:rsidR="00A2527D" w:rsidRPr="00B53236">
        <w:rPr>
          <w:i/>
        </w:rPr>
        <w:t>multi-tier</w:t>
      </w:r>
      <w:r w:rsidR="00A2527D">
        <w:t xml:space="preserve"> bersifat konseptual, sebagai blueprint, namun pengujian eksternal diagnostik dan prognostik pada data industri real memberikan bukti awal kelayakan </w:t>
      </w:r>
      <w:r w:rsidR="00A2527D" w:rsidRPr="00B53236">
        <w:rPr>
          <w:i/>
        </w:rPr>
        <w:t>deployment</w:t>
      </w:r>
      <w:r w:rsidR="00A2527D">
        <w:t xml:space="preserve"> yang bersifat kualitatif.</w:t>
      </w:r>
    </w:p>
    <w:p w14:paraId="17AF33AB" w14:textId="77777777" w:rsidR="00454E50" w:rsidRDefault="00454E50">
      <w:pPr>
        <w:pStyle w:val="Paragraf"/>
      </w:pPr>
    </w:p>
    <w:p w14:paraId="445BD8B8" w14:textId="77777777" w:rsidR="00266964" w:rsidRDefault="00266964" w:rsidP="00454E50">
      <w:pPr>
        <w:pStyle w:val="judulTabel"/>
      </w:pPr>
      <w:r>
        <w:br w:type="page"/>
      </w:r>
    </w:p>
    <w:p w14:paraId="1FF8D0A2" w14:textId="110693AC" w:rsidR="00454E50" w:rsidRDefault="00454E50" w:rsidP="001252CE">
      <w:pPr>
        <w:pStyle w:val="judulTabel"/>
        <w:jc w:val="both"/>
      </w:pPr>
      <w:r>
        <w:lastRenderedPageBreak/>
        <w:t xml:space="preserve">Tabel I.3 Pemetaan tujuan penelitian, rumusan masalah, kesenjangan literatur, novelti, dan bab pembuktian.</w:t>
      </w:r>
    </w:p>
    <w:tbl>
      <w:tblPr>
        <w:tblStyle w:val="TableGrid"/>
        <w:tblW w:w="0" w:type="auto"/>
        <w:tblLook w:val="04A0" w:firstRow="1" w:lastRow="0" w:firstColumn="1" w:lastColumn="0" w:noHBand="0" w:noVBand="1"/>
      </w:tblPr>
      <w:tblGrid>
        <w:gridCol w:w="2155"/>
        <w:gridCol w:w="1361"/>
        <w:gridCol w:w="1714"/>
        <w:gridCol w:w="1078"/>
        <w:gridCol w:w="1609"/>
      </w:tblGrid>
      <w:tr w:rsidR="00454E50" w:rsidRPr="00454E50" w14:paraId="02F7A413" w14:textId="77777777" w:rsidTr="00454E50">
        <w:trPr>
          <w:tblHeader/>
        </w:trPr>
        <w:tc>
          <w:tcPr>
            <w:tcW w:w="2800" w:type="dxa"/>
          </w:tcPr>
          <w:bookmarkEnd w:id="60"/>
          <w:p w14:paraId="19C348C8" w14:textId="59250EFC" w:rsidR="00454E50" w:rsidRPr="00454E50" w:rsidRDefault="00454E50" w:rsidP="00454E50">
            <w:pPr>
              <w:pStyle w:val="IsiTabel"/>
              <w:rPr>
                <w:b/>
              </w:rPr>
            </w:pPr>
            <w:r w:rsidRPr="00454E50">
              <w:rPr>
                <w:b/>
              </w:rPr>
              <w:t>Tujuan</w:t>
            </w:r>
          </w:p>
        </w:tc>
        <w:tc>
          <w:tcPr>
            <w:tcW w:w="1560" w:type="dxa"/>
          </w:tcPr>
          <w:p w14:paraId="73CBEA3C" w14:textId="7DBCC31E" w:rsidR="00454E50" w:rsidRPr="00454E50" w:rsidRDefault="00454E50" w:rsidP="00454E50">
            <w:pPr>
              <w:pStyle w:val="IsiTabel"/>
              <w:rPr>
                <w:b/>
              </w:rPr>
            </w:pPr>
            <w:r w:rsidRPr="00454E50">
              <w:rPr>
                <w:b/>
              </w:rPr>
              <w:t>Rumusan Masalah</w:t>
            </w:r>
          </w:p>
        </w:tc>
        <w:tc>
          <w:tcPr>
            <w:tcW w:w="1920" w:type="dxa"/>
          </w:tcPr>
          <w:p w14:paraId="70E5E7DF" w14:textId="4D96537A" w:rsidR="00454E50" w:rsidRPr="00454E50" w:rsidRDefault="00454E50" w:rsidP="00454E50">
            <w:pPr>
              <w:pStyle w:val="IsiTabel"/>
              <w:rPr>
                <w:b/>
              </w:rPr>
            </w:pPr>
            <w:r w:rsidRPr="00454E50">
              <w:rPr>
                <w:b/>
              </w:rPr>
              <w:t>Kesenjangan (Subbab II.8)</w:t>
            </w:r>
          </w:p>
        </w:tc>
        <w:tc>
          <w:tcPr>
            <w:tcW w:w="1240" w:type="dxa"/>
          </w:tcPr>
          <w:p w14:paraId="3EFD3B64" w14:textId="1B0D59A5" w:rsidR="00454E50" w:rsidRPr="00454E50" w:rsidRDefault="00454E50" w:rsidP="00454E50">
            <w:pPr>
              <w:pStyle w:val="IsiTabel"/>
              <w:rPr>
                <w:b/>
              </w:rPr>
            </w:pPr>
            <w:r w:rsidRPr="00454E50">
              <w:rPr>
                <w:b/>
              </w:rPr>
              <w:t>Novelti</w:t>
            </w:r>
          </w:p>
        </w:tc>
        <w:tc>
          <w:tcPr>
            <w:tcW w:w="1800" w:type="dxa"/>
          </w:tcPr>
          <w:p w14:paraId="13DC3C07" w14:textId="6A34DF1D" w:rsidR="00454E50" w:rsidRPr="00454E50" w:rsidRDefault="00454E50" w:rsidP="00454E50">
            <w:pPr>
              <w:pStyle w:val="IsiTabel"/>
              <w:rPr>
                <w:b/>
              </w:rPr>
            </w:pPr>
            <w:r w:rsidRPr="00454E50">
              <w:rPr>
                <w:b/>
              </w:rPr>
              <w:t>Bab pembuktian</w:t>
            </w:r>
          </w:p>
        </w:tc>
      </w:tr>
      <w:tr w:rsidR="00454E50" w:rsidRPr="00454E50" w14:paraId="18999470" w14:textId="77777777" w:rsidTr="00454E50">
        <w:tc>
          <w:tcPr>
            <w:tcW w:w="2800" w:type="dxa"/>
          </w:tcPr>
          <w:p w14:paraId="715E23F9" w14:textId="09604304" w:rsidR="00454E50" w:rsidRPr="00454E50" w:rsidRDefault="00454E50" w:rsidP="00454E50">
            <w:pPr>
              <w:pStyle w:val="IsiTabel"/>
            </w:pPr>
            <w:r>
              <w:t>Tujuan 1: model prediksi berbasis sensor Industri 4.0</w:t>
            </w:r>
          </w:p>
        </w:tc>
        <w:tc>
          <w:tcPr>
            <w:tcW w:w="1560" w:type="dxa"/>
          </w:tcPr>
          <w:p w14:paraId="4396F4B4" w14:textId="4CF79E02" w:rsidR="00454E50" w:rsidRPr="00454E50" w:rsidRDefault="00454E50" w:rsidP="00454E50">
            <w:pPr>
              <w:pStyle w:val="IsiTabel"/>
            </w:pPr>
            <w:r>
              <w:t>RM-1</w:t>
            </w:r>
          </w:p>
        </w:tc>
        <w:tc>
          <w:tcPr>
            <w:tcW w:w="1920" w:type="dxa"/>
          </w:tcPr>
          <w:p w14:paraId="113687B8" w14:textId="52759D59" w:rsidR="00454E50" w:rsidRPr="00454E50" w:rsidRDefault="00454E50" w:rsidP="00454E50">
            <w:pPr>
              <w:pStyle w:val="IsiTabel"/>
            </w:pPr>
            <w:r>
              <w:t>Kesenjangan 3</w:t>
            </w:r>
          </w:p>
        </w:tc>
        <w:tc>
          <w:tcPr>
            <w:tcW w:w="1240" w:type="dxa"/>
          </w:tcPr>
          <w:p w14:paraId="740147A7" w14:textId="05224B62" w:rsidR="00454E50" w:rsidRPr="00454E50" w:rsidRDefault="00454E50" w:rsidP="00454E50">
            <w:pPr>
              <w:pStyle w:val="IsiTabel"/>
            </w:pPr>
            <w:r>
              <w:t>N5</w:t>
            </w:r>
          </w:p>
        </w:tc>
        <w:tc>
          <w:tcPr>
            <w:tcW w:w="1800" w:type="dxa"/>
          </w:tcPr>
          <w:p w14:paraId="7026B924" w14:textId="0FB29F3C" w:rsidR="00454E50" w:rsidRPr="00454E50" w:rsidRDefault="00454E50" w:rsidP="00454E50">
            <w:pPr>
              <w:pStyle w:val="IsiTabel"/>
            </w:pPr>
            <w:r>
              <w:t>Bab VI</w:t>
            </w:r>
          </w:p>
        </w:tc>
      </w:tr>
      <w:tr w:rsidR="00454E50" w:rsidRPr="00454E50" w14:paraId="1DEFBA07" w14:textId="77777777" w:rsidTr="00454E50">
        <w:tc>
          <w:tcPr>
            <w:tcW w:w="2800" w:type="dxa"/>
          </w:tcPr>
          <w:p w14:paraId="56E057FD" w14:textId="52936FDA" w:rsidR="00454E50" w:rsidRPr="00454E50" w:rsidRDefault="00454E50" w:rsidP="00454E50">
            <w:pPr>
              <w:pStyle w:val="IsiTabel"/>
            </w:pPr>
            <w:r>
              <w:t>Tujuan 2: validasi dan perbandingan model diagnostik dan prognostik</w:t>
            </w:r>
          </w:p>
        </w:tc>
        <w:tc>
          <w:tcPr>
            <w:tcW w:w="1560" w:type="dxa"/>
          </w:tcPr>
          <w:p w14:paraId="779C73CD" w14:textId="7D36DABA" w:rsidR="00454E50" w:rsidRPr="00454E50" w:rsidRDefault="00454E50" w:rsidP="00454E50">
            <w:pPr>
              <w:pStyle w:val="IsiTabel"/>
            </w:pPr>
            <w:r>
              <w:t>RM-1</w:t>
            </w:r>
          </w:p>
        </w:tc>
        <w:tc>
          <w:tcPr>
            <w:tcW w:w="1920" w:type="dxa"/>
          </w:tcPr>
          <w:p w14:paraId="48137915" w14:textId="3C721E49" w:rsidR="00454E50" w:rsidRPr="00454E50" w:rsidRDefault="00454E50" w:rsidP="00454E50">
            <w:pPr>
              <w:pStyle w:val="IsiTabel"/>
            </w:pPr>
            <w:r>
              <w:t>Kesenjangan 3</w:t>
            </w:r>
          </w:p>
        </w:tc>
        <w:tc>
          <w:tcPr>
            <w:tcW w:w="1240" w:type="dxa"/>
          </w:tcPr>
          <w:p w14:paraId="2E18ECFA" w14:textId="0100B502" w:rsidR="00454E50" w:rsidRPr="00454E50" w:rsidRDefault="00454E50" w:rsidP="00454E50">
            <w:pPr>
              <w:pStyle w:val="IsiTabel"/>
            </w:pPr>
            <w:r>
              <w:t>N4</w:t>
            </w:r>
          </w:p>
        </w:tc>
        <w:tc>
          <w:tcPr>
            <w:tcW w:w="1800" w:type="dxa"/>
          </w:tcPr>
          <w:p w14:paraId="0D47FE34" w14:textId="132CC314" w:rsidR="00454E50" w:rsidRPr="00454E50" w:rsidRDefault="00454E50" w:rsidP="00454E50">
            <w:pPr>
              <w:pStyle w:val="IsiTabel"/>
            </w:pPr>
            <w:r>
              <w:t>Bab IV dan Bab V</w:t>
            </w:r>
          </w:p>
        </w:tc>
      </w:tr>
      <w:tr w:rsidR="00454E50" w:rsidRPr="00454E50" w14:paraId="7B70001C" w14:textId="77777777" w:rsidTr="00454E50">
        <w:tc>
          <w:tcPr>
            <w:tcW w:w="2800" w:type="dxa"/>
          </w:tcPr>
          <w:p w14:paraId="10C06DAC" w14:textId="37449655" w:rsidR="00454E50" w:rsidRPr="00454E50" w:rsidRDefault="00454E50" w:rsidP="00454E50">
            <w:pPr>
              <w:pStyle w:val="IsiTabel"/>
            </w:pPr>
            <w:r>
              <w:t>Tujuan 3: kerangka XAI diagnostik dan prognostik</w:t>
            </w:r>
          </w:p>
        </w:tc>
        <w:tc>
          <w:tcPr>
            <w:tcW w:w="1560" w:type="dxa"/>
          </w:tcPr>
          <w:p w14:paraId="413C0BC4" w14:textId="5D480578" w:rsidR="00454E50" w:rsidRPr="00454E50" w:rsidRDefault="00454E50" w:rsidP="00454E50">
            <w:pPr>
              <w:pStyle w:val="IsiTabel"/>
            </w:pPr>
            <w:r>
              <w:t>RM-2 dan RM-3</w:t>
            </w:r>
          </w:p>
        </w:tc>
        <w:tc>
          <w:tcPr>
            <w:tcW w:w="1920" w:type="dxa"/>
          </w:tcPr>
          <w:p w14:paraId="379C4575" w14:textId="2F06B2DF" w:rsidR="00454E50" w:rsidRPr="00454E50" w:rsidRDefault="00454E50" w:rsidP="00454E50">
            <w:pPr>
              <w:pStyle w:val="IsiTabel"/>
            </w:pPr>
            <w:r>
              <w:t>Kesenjangan 1 dan 2</w:t>
            </w:r>
          </w:p>
        </w:tc>
        <w:tc>
          <w:tcPr>
            <w:tcW w:w="1240" w:type="dxa"/>
          </w:tcPr>
          <w:p w14:paraId="01215886" w14:textId="2F08EC88" w:rsidR="00454E50" w:rsidRPr="00454E50" w:rsidRDefault="00454E50" w:rsidP="00454E50">
            <w:pPr>
              <w:pStyle w:val="IsiTabel"/>
            </w:pPr>
            <w:r>
              <w:t>N1, N2, N3</w:t>
            </w:r>
          </w:p>
        </w:tc>
        <w:tc>
          <w:tcPr>
            <w:tcW w:w="1800" w:type="dxa"/>
          </w:tcPr>
          <w:p w14:paraId="774DB6F0" w14:textId="0466D6E1" w:rsidR="00454E50" w:rsidRPr="00454E50" w:rsidRDefault="00454E50" w:rsidP="00454E50">
            <w:pPr>
              <w:pStyle w:val="IsiTabel"/>
            </w:pPr>
            <w:r>
              <w:t>Bab IV dan Bab V</w:t>
            </w:r>
          </w:p>
        </w:tc>
      </w:tr>
      <w:tr w:rsidR="00454E50" w:rsidRPr="00454E50" w14:paraId="58D40733" w14:textId="77777777" w:rsidTr="00454E50">
        <w:tc>
          <w:tcPr>
            <w:tcW w:w="2800" w:type="dxa"/>
          </w:tcPr>
          <w:p w14:paraId="12C11F32" w14:textId="784E356D" w:rsidR="00454E50" w:rsidRPr="00454E50" w:rsidRDefault="00454E50" w:rsidP="00454E50">
            <w:pPr>
              <w:pStyle w:val="IsiTabel"/>
            </w:pPr>
            <w:r>
              <w:t>Tujuan 4: transferabilitas ke data industri</w:t>
            </w:r>
          </w:p>
        </w:tc>
        <w:tc>
          <w:tcPr>
            <w:tcW w:w="1560" w:type="dxa"/>
          </w:tcPr>
          <w:p w14:paraId="15D67FBB" w14:textId="6B647F92" w:rsidR="00454E50" w:rsidRPr="00454E50" w:rsidRDefault="00454E50" w:rsidP="00454E50">
            <w:pPr>
              <w:pStyle w:val="IsiTabel"/>
            </w:pPr>
            <w:r>
              <w:t>RM-4</w:t>
            </w:r>
          </w:p>
        </w:tc>
        <w:tc>
          <w:tcPr>
            <w:tcW w:w="1920" w:type="dxa"/>
          </w:tcPr>
          <w:p w14:paraId="60EEF61C" w14:textId="097EF050" w:rsidR="00454E50" w:rsidRPr="00454E50" w:rsidRDefault="00454E50" w:rsidP="00454E50">
            <w:pPr>
              <w:pStyle w:val="IsiTabel"/>
            </w:pPr>
            <w:r>
              <w:t>Kesenjangan 3 dan 4</w:t>
            </w:r>
          </w:p>
        </w:tc>
        <w:tc>
          <w:tcPr>
            <w:tcW w:w="1240" w:type="dxa"/>
          </w:tcPr>
          <w:p w14:paraId="4A646D75" w14:textId="65D5F2AB" w:rsidR="00454E50" w:rsidRPr="00454E50" w:rsidRDefault="00454E50" w:rsidP="00454E50">
            <w:pPr>
              <w:pStyle w:val="IsiTabel"/>
            </w:pPr>
            <w:r>
              <w:t>N5</w:t>
            </w:r>
          </w:p>
        </w:tc>
        <w:tc>
          <w:tcPr>
            <w:tcW w:w="1800" w:type="dxa"/>
          </w:tcPr>
          <w:p w14:paraId="09C800D1" w14:textId="5BCB8082" w:rsidR="00454E50" w:rsidRPr="00454E50" w:rsidRDefault="00454E50" w:rsidP="00454E50">
            <w:pPr>
              <w:pStyle w:val="IsiTabel"/>
            </w:pPr>
            <w:r>
              <w:t>Subbab IV.15 dan V.5.3</w:t>
            </w:r>
          </w:p>
        </w:tc>
      </w:tr>
    </w:tbl>
    <w:p w14:paraId="368AF9DB" w14:textId="77777777" w:rsidR="00454E50" w:rsidRDefault="00454E50" w:rsidP="00454E50">
      <w:pPr>
        <w:pStyle w:val="Paragraf"/>
      </w:pPr>
    </w:p>
    <w:p w14:paraId="2A219461" w14:textId="50DC8299" w:rsidR="0003469B" w:rsidRDefault="00F44200">
      <w:pPr>
        <w:pStyle w:val="Heading2"/>
      </w:pPr>
      <w:bookmarkStart w:id="61" w:name="_Toc238421400"/>
      <w:r>
        <w:t>Metodologi Penelitian</w:t>
      </w:r>
      <w:bookmarkEnd w:id="61"/>
    </w:p>
    <w:p w14:paraId="65462979" w14:textId="77777777" w:rsidR="0003469B" w:rsidRDefault="0003469B">
      <w:pPr>
        <w:pStyle w:val="Paragraf"/>
      </w:pPr>
    </w:p>
    <w:p w14:paraId="4FB1F7CC" w14:textId="77777777" w:rsidR="0003469B" w:rsidRDefault="00F44200">
      <w:pPr>
        <w:pStyle w:val="Paragraf"/>
      </w:pPr>
      <w:r>
        <w:t>Penelitian disertasi ini telah melalui tahap-tahap penelitian sesuai dengan standar pelaksanaan penelitian doktoral di bidang teknik dan manajemen industri. Metodologi penelitian dirancang mengikuti enam tahap makro berikut, kemudian dijabarkan secara operasional pada rincian pelaksanaan di akhir subbab ini.</w:t>
      </w:r>
    </w:p>
    <w:p w14:paraId="797C3C13" w14:textId="77777777" w:rsidR="0003469B" w:rsidRDefault="0003469B">
      <w:pPr>
        <w:pStyle w:val="Paragraf"/>
      </w:pPr>
    </w:p>
    <w:p w14:paraId="2E19A57B" w14:textId="77777777" w:rsidR="0003469B" w:rsidRDefault="00F44200">
      <w:pPr>
        <w:pStyle w:val="Heading3"/>
      </w:pPr>
      <w:bookmarkStart w:id="62" w:name="_Toc238421401"/>
      <w:r>
        <w:t>Tahap Perencanaan</w:t>
      </w:r>
      <w:bookmarkStart w:id="63" w:name="subsec:bab1_tahap_perencanaan"/>
      <w:bookmarkEnd w:id="62"/>
    </w:p>
    <w:p w14:paraId="28EE2DD6" w14:textId="77777777" w:rsidR="0003469B" w:rsidRDefault="0003469B">
      <w:pPr>
        <w:pStyle w:val="Paragraf"/>
      </w:pPr>
    </w:p>
    <w:p w14:paraId="54612F87" w14:textId="22D90537" w:rsidR="0003469B" w:rsidRDefault="00F44200">
      <w:pPr>
        <w:pStyle w:val="Paragraf"/>
      </w:pPr>
      <w:r>
        <w:t xml:space="preserve">Tahap perencanaan dimulai dengan identifikasi permasalahan melalui studi literatur, perumusan </w:t>
      </w:r>
      <w:r>
        <w:rPr>
          <w:i/>
          <w:iCs/>
        </w:rPr>
        <w:t>state of the art</w:t>
      </w:r>
      <w:r>
        <w:t xml:space="preserve">, rumusan masalah dan tujuan penelitian, penetapan ruang lingkup (batasan dan asumsi), serta pemahaman objek kajian. Kajian literatur difokuskan pada penerapan </w:t>
      </w:r>
      <w:r>
        <w:rPr>
          <w:i/>
          <w:iCs/>
        </w:rPr>
        <w:t>big data</w:t>
      </w:r>
      <w:r>
        <w:t xml:space="preserve">, </w:t>
      </w:r>
      <w:r w:rsidRPr="00B53236">
        <w:rPr>
          <w:i/>
          <w:iCs/>
        </w:rPr>
        <w:t>machine learning</w:t>
      </w:r>
      <w:r>
        <w:t xml:space="preserve">, </w:t>
      </w:r>
      <w:r w:rsidRPr="00B53236">
        <w:rPr>
          <w:i/>
          <w:iCs/>
        </w:rPr>
        <w:t>deep learning</w:t>
      </w:r>
      <w:r>
        <w:t xml:space="preserve">, dan </w:t>
      </w:r>
      <w:r w:rsidRPr="00B53236">
        <w:rPr>
          <w:i/>
          <w:iCs/>
        </w:rPr>
        <w:t>explainable AI</w:t>
      </w:r>
      <w:r>
        <w:t xml:space="preserve"> dalam perawatan prediktif </w:t>
      </w:r>
      <w:r w:rsidRPr="00B53236">
        <w:rPr>
          <w:i/>
          <w:iCs/>
        </w:rPr>
        <w:t>bearing</w:t>
      </w:r>
      <w:r>
        <w:t xml:space="preserve">. </w:t>
      </w:r>
      <w:r w:rsidR="00D75BA6">
        <w:t>Kekurangan teoretis yang teridentifikasi, yaitu interpretabilitas</w:t>
      </w:r>
      <w:r>
        <w:t xml:space="preserve"> </w:t>
      </w:r>
      <w:r w:rsidR="001252CE" w:rsidRPr="001252CE">
        <w:rPr>
          <w:i/>
        </w:rPr>
        <w:t>raw signal</w:t>
      </w:r>
      <w:r>
        <w:t xml:space="preserve"> pada diagnostik dan interpretabilitas mekanistik laten pada prognostik, menjadi landasan perumusan tiga butir rumusan masalah pada Subbab I.2. Posisi penelitian dipetakan terhadap </w:t>
      </w:r>
      <w:r>
        <w:lastRenderedPageBreak/>
        <w:t>literatur SoTA yang telah diuraikan pada Bab II, sementara skema pendekatan keseluruhan diilustrasikan pada Gambar </w:t>
      </w:r>
      <w:r>
        <w:fldChar w:fldCharType="begin"/>
      </w:r>
      <w:r>
        <w:instrText xml:space="preserve"> REF fig_bab1_skema \h </w:instrText>
      </w:r>
      <w:r>
        <w:fldChar w:fldCharType="separate"/>
      </w:r>
      <w:r w:rsidR="007D2B4A">
        <w:t xml:space="preserve">I.5</w:t>
      </w:r>
      <w:r>
        <w:fldChar w:fldCharType="end"/>
      </w:r>
      <w:r>
        <w:t xml:space="preserve">. Objek empiris utama meliputi </w:t>
      </w:r>
      <w:r w:rsidRPr="00B53236">
        <w:rPr>
          <w:i/>
        </w:rPr>
        <w:t>dataset</w:t>
      </w:r>
      <w:r>
        <w:t xml:space="preserve"> </w:t>
      </w:r>
      <w:r w:rsidRPr="00B53236">
        <w:rPr>
          <w:i/>
          <w:iCs/>
        </w:rPr>
        <w:t>benchmark</w:t>
      </w:r>
      <w:r>
        <w:t xml:space="preserve"> publik </w:t>
      </w:r>
      <w:r w:rsidR="004C27F6">
        <w:t>(CWRU, PHM2012, XJTU-SY) dan validasi</w:t>
      </w:r>
      <w:r>
        <w:t xml:space="preserve"> terbatas pada data vibrasi industri PT SKF Indonesia.</w:t>
      </w:r>
    </w:p>
    <w:p w14:paraId="2F691E25" w14:textId="77777777" w:rsidR="0003469B" w:rsidRDefault="0003469B">
      <w:pPr>
        <w:pStyle w:val="Paragraf"/>
      </w:pPr>
    </w:p>
    <w:p w14:paraId="6EB62B95" w14:textId="77777777" w:rsidR="0003469B" w:rsidRDefault="00F44200">
      <w:pPr>
        <w:pStyle w:val="Heading3"/>
      </w:pPr>
      <w:bookmarkStart w:id="64" w:name="_Toc238421402"/>
      <w:bookmarkEnd w:id="63"/>
      <w:r>
        <w:t>Rancangan dan Persiapan Penelitian</w:t>
      </w:r>
      <w:bookmarkStart w:id="65" w:name="subsec:bab1_rancangan_persiapan"/>
      <w:bookmarkEnd w:id="64"/>
    </w:p>
    <w:p w14:paraId="5DB2F188" w14:textId="77777777" w:rsidR="0003469B" w:rsidRDefault="0003469B">
      <w:pPr>
        <w:pStyle w:val="Paragraf"/>
      </w:pPr>
    </w:p>
    <w:p w14:paraId="34E8D8BB" w14:textId="77777777" w:rsidR="0003469B" w:rsidRDefault="00F44200">
      <w:pPr>
        <w:pStyle w:val="Paragraf"/>
      </w:pPr>
      <w:r>
        <w:t xml:space="preserve">Pada tahap ini dilakukan perancangan dan persiapan penelitian sebelum pelatihan model. Langkah pertama adalah pengumpulan dan kurasi data penelitian dari </w:t>
      </w:r>
      <w:r w:rsidRPr="00B53236">
        <w:rPr>
          <w:i/>
        </w:rPr>
        <w:t>dataset</w:t>
      </w:r>
      <w:r>
        <w:t xml:space="preserve"> publik dan sumber industri, disertai dokumentasi protokol pemisahan </w:t>
      </w:r>
      <w:r w:rsidRPr="00B53236">
        <w:rPr>
          <w:i/>
          <w:iCs/>
        </w:rPr>
        <w:t>bearing</w:t>
      </w:r>
      <w:r>
        <w:t>-wise agar tidak terjadi kebocoran informasi antar set pelatihan, validasi, dan uji. Langkah kedua adalah menyusun kerangka praproses dan rekayasa fitur yang konsisten untuk jalur diagnostik dan prognostik. Kerangka tersebut mengikuti alur berikut.</w:t>
      </w:r>
    </w:p>
    <w:p w14:paraId="63CF4E1B" w14:textId="77777777" w:rsidR="0003469B" w:rsidRDefault="0003469B">
      <w:pPr>
        <w:pStyle w:val="Paragraf"/>
      </w:pPr>
    </w:p>
    <w:p w14:paraId="22F44949" w14:textId="274D7C0A" w:rsidR="0003469B" w:rsidRDefault="00F44200">
      <w:pPr>
        <w:pStyle w:val="Paragraf"/>
        <w:numPr>
          <w:ilvl w:val="0"/>
          <w:numId w:val="18"/>
        </w:numPr>
      </w:pPr>
      <w:r>
        <w:rPr>
          <w:b/>
          <w:bCs/>
        </w:rPr>
        <w:t>Ekstraksi fitur (</w:t>
      </w:r>
      <w:r>
        <w:rPr>
          <w:b/>
          <w:bCs/>
          <w:i/>
          <w:iCs/>
        </w:rPr>
        <w:t>feature generation</w:t>
      </w:r>
      <w:r>
        <w:rPr>
          <w:b/>
          <w:bCs/>
        </w:rPr>
        <w:t>).</w:t>
      </w:r>
      <w:r>
        <w:t xml:space="preserve"> </w:t>
      </w:r>
      <w:r w:rsidR="001252CE" w:rsidRPr="001252CE">
        <w:rPr>
          <w:i/>
        </w:rPr>
        <w:t>Raw signal getaran</w:t>
      </w:r>
      <w:r w:rsidR="001252CE">
        <w:t xml:space="preserve"> diubah</w:t>
      </w:r>
      <w:r>
        <w:t xml:space="preserve"> menjadi representasi yang siap dimodelkan: </w:t>
      </w:r>
      <w:r w:rsidR="00857C97" w:rsidRPr="00B53236">
        <w:rPr>
          <w:i/>
          <w:iCs/>
        </w:rPr>
        <w:t>sliding window</w:t>
      </w:r>
      <w:r>
        <w:t xml:space="preserve"> untuk diagnostik CWRU, </w:t>
      </w:r>
      <w:r w:rsidR="00BC01E5">
        <w:t xml:space="preserve">vektor HI 36-D untuk model berbasis </w:t>
      </w:r>
      <w:r w:rsidR="00BC01E5" w:rsidRPr="00B53236">
        <w:rPr>
          <w:i/>
        </w:rPr>
        <w:t>kernel</w:t>
      </w:r>
      <w:r w:rsidR="00BC01E5">
        <w:t xml:space="preserve"> dan tree,</w:t>
      </w:r>
      <w:r>
        <w:t xml:space="preserve"> serta </w:t>
      </w:r>
      <w:r w:rsidRPr="00F74636">
        <w:rPr>
          <w:i/>
          <w:iCs/>
        </w:rPr>
        <w:t xml:space="preserve">tensor </w:t>
      </w:r>
      <w:r w:rsidR="00857C97" w:rsidRPr="00F74636">
        <w:rPr>
          <w:i/>
          <w:iCs/>
        </w:rPr>
        <w:t>window</w:t>
      </w:r>
      <w:r>
        <w:t xml:space="preserve"> HI untuk model </w:t>
      </w:r>
      <w:r w:rsidRPr="00B53236">
        <w:rPr>
          <w:i/>
          <w:iCs/>
        </w:rPr>
        <w:t>deep learning</w:t>
      </w:r>
      <w:r>
        <w:t xml:space="preserve"> prognostik. Detail teknis diuraikan pada Bab III Subbab III.3.</w:t>
      </w:r>
    </w:p>
    <w:p w14:paraId="10AC4971" w14:textId="77777777" w:rsidR="0003469B" w:rsidRDefault="0003469B">
      <w:pPr>
        <w:pStyle w:val="Paragraf"/>
      </w:pPr>
    </w:p>
    <w:p w14:paraId="3C8A3850" w14:textId="77777777" w:rsidR="0003469B" w:rsidRDefault="00F44200">
      <w:pPr>
        <w:pStyle w:val="Paragraf"/>
        <w:numPr>
          <w:ilvl w:val="0"/>
          <w:numId w:val="18"/>
        </w:numPr>
      </w:pPr>
      <w:r>
        <w:rPr>
          <w:b/>
          <w:bCs/>
        </w:rPr>
        <w:t>Pembersihan dan normalisasi fitur (</w:t>
      </w:r>
      <w:r>
        <w:rPr>
          <w:b/>
          <w:bCs/>
          <w:i/>
          <w:iCs/>
        </w:rPr>
        <w:t>feature cleaning and normalization</w:t>
      </w:r>
      <w:r>
        <w:rPr>
          <w:b/>
          <w:bCs/>
        </w:rPr>
        <w:t>).</w:t>
      </w:r>
      <w:r>
        <w:t xml:space="preserve"> Rekaman dengan artefak akuisisi, nilai hilang, duplikat, dan </w:t>
      </w:r>
      <w:r>
        <w:rPr>
          <w:i/>
          <w:iCs/>
        </w:rPr>
        <w:t>outlier</w:t>
      </w:r>
      <w:r>
        <w:t xml:space="preserve"> ditangani sebelum pemodelan; normalisasi Z-score/</w:t>
      </w:r>
      <w:r>
        <w:rPr>
          <w:i/>
          <w:iCs/>
        </w:rPr>
        <w:t>StandardScaler</w:t>
      </w:r>
      <w:r>
        <w:t xml:space="preserve"> dikalibrasi hanya pada data pelatihan.</w:t>
      </w:r>
    </w:p>
    <w:p w14:paraId="1D9F1AC0" w14:textId="77777777" w:rsidR="0003469B" w:rsidRDefault="0003469B">
      <w:pPr>
        <w:pStyle w:val="Paragraf"/>
      </w:pPr>
    </w:p>
    <w:p w14:paraId="7BD1E860" w14:textId="2056B904" w:rsidR="0003469B" w:rsidRDefault="00F44200">
      <w:pPr>
        <w:pStyle w:val="Paragraf"/>
        <w:numPr>
          <w:ilvl w:val="0"/>
          <w:numId w:val="18"/>
        </w:numPr>
      </w:pPr>
      <w:r>
        <w:rPr>
          <w:b/>
          <w:bCs/>
        </w:rPr>
        <w:t>Penskalaan fitur (</w:t>
      </w:r>
      <w:r>
        <w:rPr>
          <w:b/>
          <w:bCs/>
          <w:i/>
          <w:iCs/>
        </w:rPr>
        <w:t>feature scaling</w:t>
      </w:r>
      <w:r>
        <w:rPr>
          <w:b/>
          <w:bCs/>
        </w:rPr>
        <w:t>).</w:t>
      </w:r>
      <w:r>
        <w:t xml:space="preserve"> Fitur dari </w:t>
      </w:r>
      <w:r w:rsidR="0028530F">
        <w:t>domain</w:t>
      </w:r>
      <w:r>
        <w:t xml:space="preserve"> waktu dan frekuensi diseragamkan skalanya agar tidak ada fitur yang dominan semata karena rentang numeriknya lebih besar.</w:t>
      </w:r>
    </w:p>
    <w:p w14:paraId="3ECCA6A8" w14:textId="77777777" w:rsidR="0003469B" w:rsidRDefault="0003469B">
      <w:pPr>
        <w:pStyle w:val="Paragraf"/>
      </w:pPr>
    </w:p>
    <w:p w14:paraId="4C225791" w14:textId="601ECFFE" w:rsidR="0003469B" w:rsidRDefault="00F44200">
      <w:pPr>
        <w:pStyle w:val="Paragraf"/>
        <w:numPr>
          <w:ilvl w:val="0"/>
          <w:numId w:val="18"/>
        </w:numPr>
      </w:pPr>
      <w:r>
        <w:rPr>
          <w:b/>
          <w:bCs/>
        </w:rPr>
        <w:lastRenderedPageBreak/>
        <w:t>Seleksi fitur (</w:t>
      </w:r>
      <w:r>
        <w:rPr>
          <w:b/>
          <w:bCs/>
          <w:i/>
          <w:iCs/>
        </w:rPr>
        <w:t>feature selection</w:t>
      </w:r>
      <w:r>
        <w:rPr>
          <w:b/>
          <w:bCs/>
        </w:rPr>
        <w:t>).</w:t>
      </w:r>
      <w:r>
        <w:t xml:space="preserve"> Subset fitur relevan dipilih untuk model berbasis </w:t>
      </w:r>
      <w:r w:rsidRPr="00B53236">
        <w:rPr>
          <w:i/>
        </w:rPr>
        <w:t>kernel</w:t>
      </w:r>
      <w:r>
        <w:t xml:space="preserve"> dan </w:t>
      </w:r>
      <w:r w:rsidR="00B74CDC" w:rsidRPr="00B53236">
        <w:rPr>
          <w:i/>
        </w:rPr>
        <w:t>decision tree</w:t>
      </w:r>
      <w:r>
        <w:t xml:space="preserve">; model </w:t>
      </w:r>
      <w:r w:rsidRPr="00B53236">
        <w:rPr>
          <w:i/>
          <w:iCs/>
        </w:rPr>
        <w:t>deep learning</w:t>
      </w:r>
      <w:r>
        <w:t xml:space="preserve"> menggunakan representasi tersegmentasi langsung.</w:t>
      </w:r>
    </w:p>
    <w:p w14:paraId="5C863C07" w14:textId="77777777" w:rsidR="0003469B" w:rsidRDefault="0003469B">
      <w:pPr>
        <w:pStyle w:val="Paragraf"/>
      </w:pPr>
    </w:p>
    <w:p w14:paraId="24B9B708" w14:textId="366A907A" w:rsidR="0003469B" w:rsidRDefault="00F44200">
      <w:pPr>
        <w:pStyle w:val="Paragraf"/>
        <w:numPr>
          <w:ilvl w:val="0"/>
          <w:numId w:val="18"/>
        </w:numPr>
      </w:pPr>
      <w:r>
        <w:rPr>
          <w:b/>
          <w:bCs/>
        </w:rPr>
        <w:t>Transformasi data (</w:t>
      </w:r>
      <w:r>
        <w:rPr>
          <w:b/>
          <w:bCs/>
          <w:i/>
          <w:iCs/>
        </w:rPr>
        <w:t>data transformation</w:t>
      </w:r>
      <w:r>
        <w:rPr>
          <w:b/>
          <w:bCs/>
        </w:rPr>
        <w:t>).</w:t>
      </w:r>
      <w:r>
        <w:t xml:space="preserve"> Pelabelan RUL </w:t>
      </w:r>
      <w:r>
        <w:rPr>
          <w:i/>
          <w:iCs/>
        </w:rPr>
        <w:t>piecewise</w:t>
      </w:r>
      <w:r>
        <w:t xml:space="preserve">, segmentasi temporal, dan penyiapan </w:t>
      </w:r>
      <w:r w:rsidRPr="00B53236">
        <w:rPr>
          <w:i/>
          <w:iCs/>
        </w:rPr>
        <w:t>batch</w:t>
      </w:r>
      <w:r>
        <w:t xml:space="preserve"> pelatihan disesuaikan per </w:t>
      </w:r>
      <w:r w:rsidRPr="00B53236">
        <w:rPr>
          <w:i/>
        </w:rPr>
        <w:t>dataset</w:t>
      </w:r>
      <w:r>
        <w:t xml:space="preserve"> </w:t>
      </w:r>
      <w:r w:rsidR="002A395C">
        <w:t>(PHM2012, XJTU-SY, CWRU).</w:t>
      </w:r>
    </w:p>
    <w:p w14:paraId="03AF6342" w14:textId="77777777" w:rsidR="0003469B" w:rsidRDefault="0003469B">
      <w:pPr>
        <w:pStyle w:val="Paragraf"/>
      </w:pPr>
    </w:p>
    <w:p w14:paraId="7A7F9B09" w14:textId="1270C08D" w:rsidR="0003469B" w:rsidRDefault="00F44200">
      <w:pPr>
        <w:pStyle w:val="Paragraf"/>
      </w:pPr>
      <w:r>
        <w:t xml:space="preserve">Dua kelompok tugas pemodelan dirancang paralel. Untuk </w:t>
      </w:r>
      <w:r>
        <w:rPr>
          <w:b/>
          <w:bCs/>
        </w:rPr>
        <w:t>regresi</w:t>
      </w:r>
      <w:r>
        <w:t xml:space="preserve"> (prognostik RUL), metrik evaluasi utama adalah RMSE, MAE,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dan PHM Score (PHM2012). Untuk </w:t>
      </w:r>
      <w:r>
        <w:rPr>
          <w:b/>
          <w:bCs/>
        </w:rPr>
        <w:t>klasifikasi</w:t>
      </w:r>
      <w:r>
        <w:t xml:space="preserve"> (diagnostik CWRU), metrik utama adalah akurasi, </w:t>
      </w:r>
      <w:r>
        <w:rPr>
          <w:i/>
          <w:iCs/>
        </w:rPr>
        <w:t>precision</w:t>
      </w:r>
      <w:r>
        <w:t xml:space="preserve">, </w:t>
      </w:r>
      <w:r>
        <w:rPr>
          <w:i/>
          <w:iCs/>
        </w:rPr>
        <w:t>recall</w:t>
      </w:r>
      <w:r>
        <w:t>, dan F1. Perbaikan model (</w:t>
      </w:r>
      <w:r>
        <w:rPr>
          <w:i/>
          <w:iCs/>
        </w:rPr>
        <w:t>model improvement</w:t>
      </w:r>
      <w:r>
        <w:t xml:space="preserve">) meliputi </w:t>
      </w:r>
      <w:r>
        <w:rPr>
          <w:i/>
          <w:iCs/>
        </w:rPr>
        <w:t>hyperparameter tuning</w:t>
      </w:r>
      <w:r>
        <w:t>, validasi silang (</w:t>
      </w:r>
      <w:r>
        <w:rPr>
          <w:i/>
          <w:iCs/>
        </w:rPr>
        <w:t>k-fold cross-validation</w:t>
      </w:r>
      <w:r>
        <w:t xml:space="preserve"> pada jalur klasifikasi), pelatihan multi-</w:t>
      </w:r>
      <w:r w:rsidRPr="00B53236">
        <w:rPr>
          <w:i/>
          <w:iCs/>
        </w:rPr>
        <w:t>seed</w:t>
      </w:r>
      <w:r>
        <w:t xml:space="preserve"> (42, 43, 44) pada jalur prognostik, dan protokol </w:t>
      </w:r>
      <w:r>
        <w:rPr>
          <w:i/>
          <w:iCs/>
        </w:rPr>
        <w:t xml:space="preserve">fixed-budget </w:t>
      </w:r>
      <w:r w:rsidRPr="00B53236">
        <w:rPr>
          <w:i/>
          <w:iCs/>
        </w:rPr>
        <w:t>training</w:t>
      </w:r>
      <w:r>
        <w:t xml:space="preserve"> (75 </w:t>
      </w:r>
      <w:r w:rsidRPr="00B53236">
        <w:rPr>
          <w:i/>
        </w:rPr>
        <w:t>epoch</w:t>
      </w:r>
      <w:r>
        <w:t xml:space="preserve">, </w:t>
      </w:r>
      <w:r>
        <w:rPr>
          <w:rStyle w:val="VerbatimChar"/>
        </w:rPr>
        <w:t>bf16-mixed</w:t>
      </w:r>
      <w:r>
        <w:t xml:space="preserve">). </w:t>
      </w:r>
    </w:p>
    <w:p w14:paraId="0C6BB417" w14:textId="77777777" w:rsidR="0003469B" w:rsidRDefault="0003469B">
      <w:pPr>
        <w:pStyle w:val="Paragraf"/>
      </w:pPr>
    </w:p>
    <w:p w14:paraId="1AE88796" w14:textId="77777777" w:rsidR="0003469B" w:rsidRDefault="00F44200">
      <w:pPr>
        <w:pStyle w:val="Heading3"/>
      </w:pPr>
      <w:bookmarkStart w:id="66" w:name="_Toc238421403"/>
      <w:bookmarkEnd w:id="65"/>
      <w:r>
        <w:t>Pengembangan Model</w:t>
      </w:r>
      <w:bookmarkStart w:id="67" w:name="subsec:bab1_pengembangan_model"/>
      <w:bookmarkEnd w:id="66"/>
    </w:p>
    <w:p w14:paraId="65A645EE" w14:textId="77777777" w:rsidR="0003469B" w:rsidRDefault="0003469B">
      <w:pPr>
        <w:pStyle w:val="Paragraf"/>
      </w:pPr>
    </w:p>
    <w:p w14:paraId="36D59D65" w14:textId="3ECB348B" w:rsidR="0003469B" w:rsidRDefault="00F44200">
      <w:pPr>
        <w:pStyle w:val="Paragraf"/>
      </w:pPr>
      <w:r>
        <w:t xml:space="preserve">Pengembangan model dilakukan berdasarkan hasil </w:t>
      </w:r>
      <w:r w:rsidRPr="00B53236">
        <w:rPr>
          <w:i/>
          <w:iCs/>
        </w:rPr>
        <w:t>benchmark</w:t>
      </w:r>
      <w:r>
        <w:t xml:space="preserve"> awal dan karakteristik masing-masing </w:t>
      </w:r>
      <w:r w:rsidRPr="00B53236">
        <w:rPr>
          <w:i/>
        </w:rPr>
        <w:t>dataset</w:t>
      </w:r>
      <w:r>
        <w:t>. Pada jalur diagnostik, statistik-</w:t>
      </w:r>
      <w:r w:rsidRPr="00B53236">
        <w:rPr>
          <w:i/>
          <w:iCs/>
        </w:rPr>
        <w:t>kernel</w:t>
      </w:r>
      <w:r>
        <w:t xml:space="preserve">, </w:t>
      </w:r>
      <w:r>
        <w:rPr>
          <w:i/>
          <w:iCs/>
        </w:rPr>
        <w:t>tree-based</w:t>
      </w:r>
      <w:r>
        <w:t xml:space="preserve">, </w:t>
      </w:r>
      <w:r w:rsidRPr="00B53236">
        <w:rPr>
          <w:i/>
          <w:iCs/>
        </w:rPr>
        <w:t>deep learning</w:t>
      </w:r>
      <w:r>
        <w:t xml:space="preserve"> dibandingkan sebelum WDCNN dan kerangka FSM dikembangkan. Pada jalur prognostik, dua belas arsitektur disaring melalui praskrining 30 </w:t>
      </w:r>
      <w:r w:rsidRPr="00B53236">
        <w:rPr>
          <w:i/>
          <w:iCs/>
        </w:rPr>
        <w:t>epoch</w:t>
      </w:r>
      <w:r>
        <w:t xml:space="preserve">; tiga </w:t>
      </w:r>
      <w:r w:rsidRPr="00B53236">
        <w:rPr>
          <w:i/>
          <w:iCs/>
        </w:rPr>
        <w:t>backbone</w:t>
      </w:r>
      <w:r>
        <w:t xml:space="preserve"> Tier-S (Mamba-xLSTM-Net, N-BEATS-xLSTM-RUL, SparseGate-TCN-RUL) dilatih 75 </w:t>
      </w:r>
      <w:r w:rsidRPr="00B53236">
        <w:rPr>
          <w:i/>
        </w:rPr>
        <w:t>epoch</w:t>
      </w:r>
      <w:r>
        <w:t xml:space="preserve"> dengan tiga </w:t>
      </w:r>
      <w:r w:rsidRPr="00B53236">
        <w:rPr>
          <w:i/>
          <w:iCs/>
        </w:rPr>
        <w:t>seed</w:t>
      </w:r>
      <w:r>
        <w:t xml:space="preserve">. Adaptasi </w:t>
      </w:r>
      <w:r>
        <w:rPr>
          <w:i/>
          <w:iCs/>
        </w:rPr>
        <w:t xml:space="preserve">Top-k </w:t>
      </w:r>
      <w:r w:rsidRPr="00B53236">
        <w:rPr>
          <w:i/>
          <w:iCs/>
        </w:rPr>
        <w:t>Sparse Autoencoder</w:t>
      </w:r>
      <w:r>
        <w:t xml:space="preserve"> (</w:t>
      </w:r>
      <w:r>
        <w:rPr>
          <w:i/>
          <w:iCs/>
        </w:rPr>
        <w:t>SAEBearing</w:t>
      </w:r>
      <w:r>
        <w:t xml:space="preserve">) dilakukan </w:t>
      </w:r>
      <w:r w:rsidRPr="00B53236">
        <w:rPr>
          <w:i/>
          <w:iCs/>
        </w:rPr>
        <w:t>post-hoc</w:t>
      </w:r>
      <w:r>
        <w:t xml:space="preserve"> pada </w:t>
      </w:r>
      <w:r w:rsidRPr="00B53236">
        <w:rPr>
          <w:i/>
          <w:iCs/>
        </w:rPr>
        <w:t>hidden state</w:t>
      </w:r>
      <w:r>
        <w:rPr>
          <w:i/>
          <w:iCs/>
        </w:rPr>
        <w:t>s</w:t>
      </w:r>
      <w:r>
        <w:t xml:space="preserve"> model terbaik untuk pemetaan BPFx.</w:t>
      </w:r>
    </w:p>
    <w:p w14:paraId="3C03EEAE" w14:textId="77777777" w:rsidR="0003469B" w:rsidRDefault="0003469B">
      <w:pPr>
        <w:pStyle w:val="Paragraf"/>
      </w:pPr>
    </w:p>
    <w:p w14:paraId="7DE84B85" w14:textId="4DFFE8CF" w:rsidR="0003469B" w:rsidRDefault="00F44200">
      <w:pPr>
        <w:pStyle w:val="Heading3"/>
      </w:pPr>
      <w:bookmarkStart w:id="68" w:name="_Toc238421404"/>
      <w:bookmarkEnd w:id="67"/>
      <w:r>
        <w:t xml:space="preserve">Komparasi Model dengan </w:t>
      </w:r>
      <w:bookmarkStart w:id="69" w:name="subsec:bab1_komparasi_dunia_nyata"/>
      <w:r w:rsidR="001252CE">
        <w:t>Industri</w:t>
      </w:r>
      <w:bookmarkEnd w:id="68"/>
    </w:p>
    <w:p w14:paraId="53A62400" w14:textId="77777777" w:rsidR="0003469B" w:rsidRDefault="0003469B">
      <w:pPr>
        <w:pStyle w:val="Paragraf"/>
      </w:pPr>
    </w:p>
    <w:p w14:paraId="27C0096A" w14:textId="5BC11FD7" w:rsidR="0003469B" w:rsidRDefault="00F44200">
      <w:pPr>
        <w:pStyle w:val="Paragraf"/>
      </w:pPr>
      <w:r>
        <w:lastRenderedPageBreak/>
        <w:t xml:space="preserve">Komparasi model dengan </w:t>
      </w:r>
      <w:r w:rsidR="001252CE">
        <w:t>data industri</w:t>
      </w:r>
      <w:r>
        <w:t xml:space="preserve"> merupakan langkah validasi untuk menguji sejauh mana model yang dikembangkan pada </w:t>
      </w:r>
      <w:r w:rsidRPr="00B53236">
        <w:rPr>
          <w:i/>
        </w:rPr>
        <w:t>dataset</w:t>
      </w:r>
      <w:r>
        <w:t xml:space="preserve"> </w:t>
      </w:r>
      <w:r w:rsidRPr="00B53236">
        <w:rPr>
          <w:i/>
          <w:iCs/>
        </w:rPr>
        <w:t>benchmark</w:t>
      </w:r>
      <w:r>
        <w:t xml:space="preserve"> dapat digeneralisasi. Validasi </w:t>
      </w:r>
      <w:r w:rsidR="00B114B0" w:rsidRPr="00B53236">
        <w:rPr>
          <w:i/>
          <w:iCs/>
        </w:rPr>
        <w:t>cross-domain</w:t>
      </w:r>
      <w:r w:rsidR="00B114B0">
        <w:t xml:space="preserve"> </w:t>
      </w:r>
      <w:r>
        <w:t xml:space="preserve">dilakukan dengan menerapkan model prognostik terbaik pada data vibrasi mesin </w:t>
      </w:r>
      <w:r>
        <w:rPr>
          <w:i/>
          <w:iCs/>
        </w:rPr>
        <w:t>grinding</w:t>
      </w:r>
      <w:r>
        <w:t xml:space="preserve"> OR1/OR2 PT SKF Indonesia. Komparasi sebelum–sesudah pengembangan model dievaluasi melalui metrik RUL dan analisis residual per </w:t>
      </w:r>
      <w:r w:rsidRPr="00B53236">
        <w:rPr>
          <w:i/>
          <w:iCs/>
        </w:rPr>
        <w:t>bearing</w:t>
      </w:r>
      <w:r>
        <w:t>.</w:t>
      </w:r>
    </w:p>
    <w:p w14:paraId="0D35F330" w14:textId="77777777" w:rsidR="0003469B" w:rsidRDefault="0003469B">
      <w:pPr>
        <w:pStyle w:val="Paragraf"/>
      </w:pPr>
    </w:p>
    <w:p w14:paraId="69BF3D72" w14:textId="77777777" w:rsidR="0003469B" w:rsidRDefault="00F44200">
      <w:pPr>
        <w:pStyle w:val="Heading3"/>
      </w:pPr>
      <w:bookmarkStart w:id="70" w:name="_Toc238421405"/>
      <w:bookmarkEnd w:id="69"/>
      <w:r>
        <w:t>Aksi untuk Perbaikan Situasi</w:t>
      </w:r>
      <w:bookmarkStart w:id="71" w:name="subsec:bab1_aksi_perbaikan"/>
      <w:bookmarkEnd w:id="70"/>
    </w:p>
    <w:p w14:paraId="68A5236A" w14:textId="77777777" w:rsidR="0003469B" w:rsidRDefault="0003469B">
      <w:pPr>
        <w:pStyle w:val="Paragraf"/>
      </w:pPr>
    </w:p>
    <w:p w14:paraId="6ED7369E" w14:textId="57F0A3E7" w:rsidR="0003469B" w:rsidRDefault="00F44200">
      <w:pPr>
        <w:pStyle w:val="Paragraf"/>
      </w:pPr>
      <w:r>
        <w:t xml:space="preserve">Tahap aksi perbaikan situasi mensintesiskan temuan diagnostik dan prognostik ke dalam kerangka perawatan prediktif </w:t>
      </w:r>
      <w:r w:rsidRPr="00B53236">
        <w:rPr>
          <w:i/>
        </w:rPr>
        <w:t>multi-</w:t>
      </w:r>
      <w:r w:rsidRPr="00B53236">
        <w:rPr>
          <w:i/>
          <w:iCs/>
        </w:rPr>
        <w:t>tier</w:t>
      </w:r>
      <w:r>
        <w:t xml:space="preserve"> (</w:t>
      </w:r>
      <w:r w:rsidRPr="00B53236">
        <w:rPr>
          <w:i/>
        </w:rPr>
        <w:t>Edge</w:t>
      </w:r>
      <w:r>
        <w:t xml:space="preserve"> IoT, </w:t>
      </w:r>
      <w:r w:rsidRPr="00B53236">
        <w:rPr>
          <w:i/>
        </w:rPr>
        <w:t>Edge</w:t>
      </w:r>
      <w:r>
        <w:t xml:space="preserve"> Server, hingga </w:t>
      </w:r>
      <w:r w:rsidRPr="00B53236">
        <w:rPr>
          <w:i/>
        </w:rPr>
        <w:t>Cloud</w:t>
      </w:r>
      <w:r>
        <w:t xml:space="preserve">/GPU) yang dapat diadopsi pada </w:t>
      </w:r>
      <w:r>
        <w:rPr>
          <w:i/>
          <w:iCs/>
        </w:rPr>
        <w:t xml:space="preserve">production line</w:t>
      </w:r>
      <w:r>
        <w:rPr/>
        <w:t xml:space="preserve"> </w:t>
      </w:r>
      <w:r>
        <w:rPr>
          <w:i/>
          <w:iCs/>
        </w:rPr>
        <w:t xml:space="preserve">ball </w:t>
      </w:r>
      <w:r w:rsidRPr="00B53236">
        <w:rPr>
          <w:i/>
          <w:iCs/>
        </w:rPr>
        <w:t>bearing</w:t>
      </w:r>
      <w:r>
        <w:t xml:space="preserve">. Kerangka ini menghubungkan deteksi kerusakan berbasis FSM, estimasi RUL berbasis </w:t>
      </w:r>
      <w:r w:rsidRPr="00B53236">
        <w:rPr>
          <w:i/>
          <w:iCs/>
        </w:rPr>
        <w:t>backbone</w:t>
      </w:r>
      <w:r>
        <w:t xml:space="preserve"> Tier-S, dan interpretabilitas mekanistik SAE-BPFx ke dalam alur keputusan perawatan yang dapat diaudit insinyur pabrik.</w:t>
      </w:r>
    </w:p>
    <w:p w14:paraId="0D94D051" w14:textId="77777777" w:rsidR="00897114" w:rsidRDefault="00897114">
      <w:pPr>
        <w:pStyle w:val="Paragraf"/>
      </w:pPr>
    </w:p>
    <w:p w14:paraId="51572B15" w14:textId="77777777" w:rsidR="0003469B" w:rsidRDefault="00F44200">
      <w:pPr>
        <w:pStyle w:val="Heading3"/>
      </w:pPr>
      <w:bookmarkStart w:id="72" w:name="_Toc238421406"/>
      <w:bookmarkEnd w:id="71"/>
      <w:r>
        <w:t>Tahap Kesimpulan dan Saran Penelitian</w:t>
      </w:r>
      <w:bookmarkStart w:id="73" w:name="sec:bab1_metodologi"/>
      <w:bookmarkStart w:id="74" w:name="subsec:bab1_tahap_kesimpulan"/>
      <w:bookmarkEnd w:id="72"/>
    </w:p>
    <w:p w14:paraId="181C9CD3" w14:textId="77777777" w:rsidR="0003469B" w:rsidRDefault="0003469B">
      <w:pPr>
        <w:pStyle w:val="Paragraf"/>
      </w:pPr>
    </w:p>
    <w:p w14:paraId="1CB8F61D" w14:textId="77777777" w:rsidR="0003469B" w:rsidRDefault="00F44200">
      <w:pPr>
        <w:pStyle w:val="Paragraf"/>
      </w:pPr>
      <w:r>
        <w:t xml:space="preserve">Tahap penutup penelitian merumuskan jawaban terhadap tujuan penelitian berdasarkan bukti empiris Bab IV dan Bab V, mengidentifikasi keterbatasan metodologis, serta memberikan rekomendasi penelitian lanjutan, termasuk integrasi data kualitas produk </w:t>
      </w:r>
      <w:r w:rsidRPr="001252CE">
        <w:rPr>
          <w:i/>
          <w:iCs/>
        </w:rPr>
        <w:t>real-time</w:t>
      </w:r>
      <w:r>
        <w:t xml:space="preserve"> dan perluasan validasi industri. Uraian lengkap disajikan pada Bab VI.</w:t>
      </w:r>
    </w:p>
    <w:p w14:paraId="7EC6777F" w14:textId="77777777" w:rsidR="0003469B" w:rsidRDefault="0003469B">
      <w:pPr>
        <w:pStyle w:val="Paragraf"/>
      </w:pPr>
    </w:p>
    <w:p w14:paraId="1EE32F7C" w14:textId="77777777" w:rsidR="0003469B" w:rsidRDefault="00F44200">
      <w:pPr>
        <w:pStyle w:val="Paragraf"/>
      </w:pPr>
      <w:r>
        <w:t>Rincian operasional pelaksanaan metodologi dijabarkan pada poin-poin berikut.</w:t>
      </w:r>
    </w:p>
    <w:p w14:paraId="0CA1748D" w14:textId="77777777" w:rsidR="0003469B" w:rsidRDefault="0003469B">
      <w:pPr>
        <w:pStyle w:val="Paragraf"/>
      </w:pPr>
    </w:p>
    <w:p w14:paraId="29010A29" w14:textId="1004C2B0" w:rsidR="0003469B" w:rsidRDefault="00F44200">
      <w:pPr>
        <w:pStyle w:val="Paragraf"/>
        <w:numPr>
          <w:ilvl w:val="0"/>
          <w:numId w:val="19"/>
        </w:numPr>
      </w:pPr>
      <w:r>
        <w:rPr>
          <w:b/>
          <w:bCs/>
        </w:rPr>
        <w:t>Studi Literatur.</w:t>
      </w:r>
      <w:r>
        <w:t xml:space="preserve"> Kajian literatur dilakukan secara menyeluruh terhadap lebih dari seratus makalah di bidang perawatan prediktif, diagnostik </w:t>
      </w:r>
      <w:r w:rsidRPr="00B53236">
        <w:rPr>
          <w:i/>
          <w:iCs/>
        </w:rPr>
        <w:t>bearing</w:t>
      </w:r>
      <w:r>
        <w:t xml:space="preserve">, prognostik RUL, dan </w:t>
      </w:r>
      <w:r w:rsidRPr="00B53236">
        <w:rPr>
          <w:i/>
          <w:iCs/>
        </w:rPr>
        <w:t>explainable AI</w:t>
      </w:r>
      <w:r>
        <w:t xml:space="preserve"> untuk mesin rotasi. Sebagian besar makalah bersumber dari jurnal terkemuka seperti </w:t>
      </w:r>
      <w:r w:rsidRPr="00ED6BFD">
        <w:rPr>
          <w:i/>
          <w:iCs/>
        </w:rPr>
        <w:t>IEEE</w:t>
      </w:r>
      <w:r>
        <w:t xml:space="preserve"> </w:t>
      </w:r>
      <w:r w:rsidRPr="00ED6BFD">
        <w:rPr>
          <w:i/>
          <w:iCs/>
        </w:rPr>
        <w:t>Transactions</w:t>
      </w:r>
      <w:r>
        <w:t xml:space="preserve">, </w:t>
      </w:r>
      <w:r>
        <w:rPr>
          <w:i/>
          <w:iCs/>
        </w:rPr>
        <w:t>Mechanical Systems and Signal Processing</w:t>
      </w:r>
      <w:r>
        <w:t xml:space="preserve">, dan </w:t>
      </w:r>
      <w:r>
        <w:rPr>
          <w:i/>
          <w:iCs/>
        </w:rPr>
        <w:t xml:space="preserve">Reliability Engineering &amp; </w:t>
      </w:r>
      <w:r>
        <w:rPr>
          <w:i/>
          <w:iCs/>
        </w:rPr>
        <w:lastRenderedPageBreak/>
        <w:t>System Safety</w:t>
      </w:r>
      <w:r>
        <w:t xml:space="preserve">. Hasil kajian literatur memetakan </w:t>
      </w:r>
      <w:r>
        <w:rPr>
          <w:i/>
          <w:iCs/>
        </w:rPr>
        <w:t>state of the art</w:t>
      </w:r>
      <w:r>
        <w:t xml:space="preserve">, </w:t>
      </w:r>
      <w:r w:rsidR="00D75BA6">
        <w:t>menyoroti persoalan penelitian yang belum terjawab</w:t>
      </w:r>
      <w:r>
        <w:t>, dan memotivasi kedua komponen penelitian utama (FSM dan SAE-BPFx).</w:t>
      </w:r>
    </w:p>
    <w:p w14:paraId="27EF7E91" w14:textId="77777777" w:rsidR="0003469B" w:rsidRDefault="0003469B">
      <w:pPr>
        <w:pStyle w:val="Paragraf"/>
      </w:pPr>
    </w:p>
    <w:p w14:paraId="29D758F1" w14:textId="102C534C" w:rsidR="0003469B" w:rsidRDefault="00F44200">
      <w:pPr>
        <w:pStyle w:val="Paragraf"/>
        <w:numPr>
          <w:ilvl w:val="0"/>
          <w:numId w:val="19"/>
        </w:numPr>
      </w:pPr>
      <w:r>
        <w:rPr>
          <w:b/>
          <w:bCs/>
        </w:rPr>
        <w:t>Persiapan Data Penelitian.</w:t>
      </w:r>
      <w:r>
        <w:t xml:space="preserve"> Penelitian menggunakan </w:t>
      </w:r>
      <w:r w:rsidR="002A395C">
        <w:t xml:space="preserve">tiga </w:t>
      </w:r>
      <w:r w:rsidR="002A395C" w:rsidRPr="00B53236">
        <w:rPr>
          <w:i/>
        </w:rPr>
        <w:t>dataset</w:t>
      </w:r>
      <w:r w:rsidR="002A395C">
        <w:t xml:space="preserve"> </w:t>
      </w:r>
      <w:r w:rsidR="002A395C" w:rsidRPr="00B53236">
        <w:rPr>
          <w:i/>
        </w:rPr>
        <w:t>bearing</w:t>
      </w:r>
      <w:r w:rsidR="002A395C">
        <w:t xml:space="preserve"> yang bersifat publik</w:t>
      </w:r>
      <w:r>
        <w:t xml:space="preserve">. Untuk diagnostik: </w:t>
      </w:r>
      <w:r w:rsidRPr="00B53236">
        <w:rPr>
          <w:i/>
        </w:rPr>
        <w:t>dataset</w:t>
      </w:r>
      <w:r>
        <w:t xml:space="preserve"> CWRU (</w:t>
      </w:r>
      <w:r>
        <w:rPr>
          <w:i/>
          <w:iCs/>
        </w:rPr>
        <w:t>Case Western Reserve University</w:t>
      </w:r>
      <w:r>
        <w:t xml:space="preserve">) dengan sinyal </w:t>
      </w:r>
      <w:r>
        <w:rPr>
          <w:i/>
          <w:iCs/>
        </w:rPr>
        <w:t>drive-end</w:t>
      </w:r>
      <w:r>
        <w:t xml:space="preserve"> pada frekuensi sampling 48 kHz, sepuluh kelas kerusakan (Normal + IR/OR/Ball pada tiga ukuran kerusakan), segmen 2.048 titik, dan pembagian temporal 54/13/33 %. Untuk prognostik: </w:t>
      </w:r>
      <w:r w:rsidRPr="00B53236">
        <w:rPr>
          <w:i/>
        </w:rPr>
        <w:t>dataset</w:t>
      </w:r>
      <w:r>
        <w:t xml:space="preserve"> PHM2012 (FEMTO-PRONOSTIA, 17 </w:t>
      </w:r>
      <w:r w:rsidRPr="00B53236">
        <w:rPr>
          <w:i/>
          <w:iCs/>
        </w:rPr>
        <w:t>bearing</w:t>
      </w:r>
      <w:r>
        <w:t xml:space="preserve">), </w:t>
      </w:r>
      <w:r w:rsidR="003651FE">
        <w:t xml:space="preserve">XJTU-SY (LDK UER204, 15 </w:t>
      </w:r>
      <w:r w:rsidR="003651FE" w:rsidRPr="00B53236">
        <w:rPr>
          <w:i/>
        </w:rPr>
        <w:t>bearing</w:t>
      </w:r>
      <w:r w:rsidR="003651FE">
        <w:t>)</w:t>
      </w:r>
      <w:r w:rsidR="002A395C">
        <w:t>.</w:t>
      </w:r>
      <w:r>
        <w:t xml:space="preserve"> Praproses meliputi normalisasi dengan StandardScaler yang dikalibrasi hanya pada data pelatihan untuk mencegah kebocoran informasi.</w:t>
      </w:r>
    </w:p>
    <w:p w14:paraId="457BEE57" w14:textId="77777777" w:rsidR="0003469B" w:rsidRDefault="0003469B">
      <w:pPr>
        <w:pStyle w:val="Paragraf"/>
      </w:pPr>
    </w:p>
    <w:p w14:paraId="3E7362D0" w14:textId="378C27A5" w:rsidR="0003469B" w:rsidRDefault="00F44200">
      <w:pPr>
        <w:pStyle w:val="Paragraf"/>
        <w:numPr>
          <w:ilvl w:val="0"/>
          <w:numId w:val="19"/>
        </w:numPr>
      </w:pPr>
      <w:r>
        <w:rPr>
          <w:b/>
          <w:bCs/>
        </w:rPr>
        <w:t>Penelitian Awal: Benchmark Multi-Model.</w:t>
      </w:r>
      <w:r>
        <w:t xml:space="preserve"> Penelitian awal dilakukan dengan melatih dan mengevaluasi tiga </w:t>
      </w:r>
      <w:r w:rsidR="00BD2981">
        <w:t>jenis</w:t>
      </w:r>
      <w:r>
        <w:t xml:space="preserve"> algoritma diagnostik </w:t>
      </w:r>
      <w:r w:rsidRPr="00B53236">
        <w:rPr>
          <w:i/>
          <w:iCs/>
        </w:rPr>
        <w:t>bearing</w:t>
      </w:r>
      <w:r>
        <w:t xml:space="preserve"> secara paralel pada </w:t>
      </w:r>
      <w:r w:rsidRPr="00B53236">
        <w:rPr>
          <w:i/>
        </w:rPr>
        <w:t>dataset</w:t>
      </w:r>
      <w:r>
        <w:t xml:space="preserve"> CWRU: </w:t>
      </w:r>
      <w:r w:rsidR="00BD2981">
        <w:t>jenis</w:t>
      </w:r>
      <w:r>
        <w:t xml:space="preserve"> statistik-</w:t>
      </w:r>
      <w:r w:rsidRPr="00B53236">
        <w:rPr>
          <w:i/>
          <w:iCs/>
        </w:rPr>
        <w:t>kernel</w:t>
      </w:r>
      <w:r>
        <w:t xml:space="preserve"> (SVM-RBF, LR), </w:t>
      </w:r>
      <w:r>
        <w:rPr>
          <w:i/>
          <w:iCs/>
        </w:rPr>
        <w:t>tree-based</w:t>
      </w:r>
      <w:r>
        <w:t xml:space="preserve"> (DT, RF, XGBoost), dan </w:t>
      </w:r>
      <w:r w:rsidRPr="00B53236">
        <w:rPr>
          <w:i/>
          <w:iCs/>
        </w:rPr>
        <w:t>deep learning</w:t>
      </w:r>
      <w:r>
        <w:t xml:space="preserve"> (WDCNN). Evaluasi dilakukan dengan protokol pembagian temporal yang ketat (bukan pembagian acak) untuk menghindari inflasi akurasi akibat </w:t>
      </w:r>
      <w:r w:rsidR="000D429A" w:rsidRPr="000D429A">
        <w:rPr>
          <w:i/>
        </w:rPr>
        <w:t>data leakage</w:t>
      </w:r>
      <w:r>
        <w:t xml:space="preserve"> antar-segmen. Hasil </w:t>
      </w:r>
      <w:r w:rsidRPr="00B53236">
        <w:rPr>
          <w:i/>
          <w:iCs/>
        </w:rPr>
        <w:t>benchmark</w:t>
      </w:r>
      <w:r>
        <w:t xml:space="preserve"> ini memberikan dasar konsistensi lintas </w:t>
      </w:r>
      <w:r w:rsidR="00BD2981">
        <w:t>jenis</w:t>
      </w:r>
      <w:r>
        <w:t xml:space="preserve"> algoritma dan motivasi untuk lapisan XAI per </w:t>
      </w:r>
      <w:r w:rsidR="00E33879">
        <w:t>jenis</w:t>
      </w:r>
      <w:r>
        <w:t>.</w:t>
      </w:r>
    </w:p>
    <w:p w14:paraId="6BA28BEB" w14:textId="77777777" w:rsidR="0003469B" w:rsidRDefault="0003469B">
      <w:pPr>
        <w:pStyle w:val="Paragraf"/>
      </w:pPr>
    </w:p>
    <w:p w14:paraId="55DEA5B7" w14:textId="77777777" w:rsidR="0003469B" w:rsidRDefault="00F44200">
      <w:pPr>
        <w:pStyle w:val="Paragraf"/>
        <w:numPr>
          <w:ilvl w:val="0"/>
          <w:numId w:val="19"/>
        </w:numPr>
      </w:pPr>
      <w:r>
        <w:rPr>
          <w:b/>
          <w:bCs/>
        </w:rPr>
        <w:t>Pengembangan Kerangka FSM.</w:t>
      </w:r>
      <w:r>
        <w:t xml:space="preserve"> Kerangka </w:t>
      </w:r>
      <w:r w:rsidRPr="00B53236">
        <w:rPr>
          <w:i/>
          <w:iCs/>
        </w:rPr>
        <w:t>Fault Signature Maps</w:t>
      </w:r>
      <w:r>
        <w:t xml:space="preserve"> (FSM) dikembangkan melalui penerapan </w:t>
      </w:r>
      <w:r w:rsidRPr="00ED6BFD">
        <w:rPr>
          <w:i/>
          <w:iCs/>
        </w:rPr>
        <w:t>SHAP DeepExplainer</w:t>
      </w:r>
      <w:r>
        <w:t xml:space="preserve"> pada model WDCNN yang telah dilatih, dengan 300 sampel </w:t>
      </w:r>
      <w:r>
        <w:rPr>
          <w:i/>
          <w:iCs/>
        </w:rPr>
        <w:t>background</w:t>
      </w:r>
      <w:r>
        <w:t xml:space="preserve"> dan 500 sampel uji yang diambil secara stratifikasi. Hasilnya adalah 10 array atribusi berukuran 500 × 2.048, menghasilkan lebih dari 10 juta nilai SHAP individual. FSM diformalisasikan dalam tiga varian dan divalidasi dengan tiga metrik kuantitatif, dilengkapi studi ablasi tiga varian arsitektur untuk mengungkap </w:t>
      </w:r>
      <w:r w:rsidRPr="00B53236">
        <w:rPr>
          <w:i/>
          <w:iCs/>
        </w:rPr>
        <w:t>trade-off</w:t>
      </w:r>
      <w:r>
        <w:t xml:space="preserve"> antara akurasi dan interpretabilitas.</w:t>
      </w:r>
    </w:p>
    <w:p w14:paraId="5988342C" w14:textId="77777777" w:rsidR="0003469B" w:rsidRDefault="0003469B">
      <w:pPr>
        <w:pStyle w:val="Paragraf"/>
      </w:pPr>
    </w:p>
    <w:p w14:paraId="59465BE4" w14:textId="77777777" w:rsidR="0003469B" w:rsidRDefault="00F44200">
      <w:pPr>
        <w:pStyle w:val="Paragraf"/>
        <w:numPr>
          <w:ilvl w:val="0"/>
          <w:numId w:val="19"/>
        </w:numPr>
      </w:pPr>
      <w:r>
        <w:rPr>
          <w:b/>
          <w:bCs/>
        </w:rPr>
        <w:lastRenderedPageBreak/>
        <w:t>Pengembangan SAEBearing.</w:t>
      </w:r>
      <w:r>
        <w:t xml:space="preserve"> Adaptasi </w:t>
      </w:r>
      <w:r>
        <w:rPr>
          <w:i/>
          <w:iCs/>
        </w:rPr>
        <w:t xml:space="preserve">Top-k </w:t>
      </w:r>
      <w:r w:rsidRPr="00B53236">
        <w:rPr>
          <w:i/>
          <w:iCs/>
        </w:rPr>
        <w:t>Sparse Autoencoder</w:t>
      </w:r>
      <w:r>
        <w:t xml:space="preserve"> ke domain prognostik RUL dilakukan melalui protokol tiga langkah: (i) pelatihan tiga arsitektur </w:t>
      </w:r>
      <w:r w:rsidRPr="00B53236">
        <w:rPr>
          <w:i/>
          <w:iCs/>
        </w:rPr>
        <w:t>backbone</w:t>
      </w:r>
      <w:r>
        <w:t xml:space="preserve"> RUL pada masing-masing </w:t>
      </w:r>
      <w:r w:rsidRPr="00B53236">
        <w:rPr>
          <w:i/>
        </w:rPr>
        <w:t>dataset</w:t>
      </w:r>
      <w:r>
        <w:t xml:space="preserve"> (</w:t>
      </w:r>
      <w:r>
        <w:rPr>
          <w:i/>
          <w:iCs/>
        </w:rPr>
        <w:t xml:space="preserve">fixed-budget </w:t>
      </w:r>
      <w:r w:rsidRPr="00B53236">
        <w:rPr>
          <w:i/>
          <w:iCs/>
        </w:rPr>
        <w:t>training</w:t>
      </w:r>
      <w:r>
        <w:t xml:space="preserve">, 75 </w:t>
      </w:r>
      <w:r w:rsidRPr="00B53236">
        <w:rPr>
          <w:i/>
        </w:rPr>
        <w:t>epoch</w:t>
      </w:r>
      <w:r>
        <w:t xml:space="preserve">, 3 </w:t>
      </w:r>
      <w:r w:rsidRPr="00B53236">
        <w:rPr>
          <w:i/>
          <w:iCs/>
        </w:rPr>
        <w:t>seed</w:t>
      </w:r>
      <w:r>
        <w:t xml:space="preserve">), (ii) pelatihan SAE </w:t>
      </w:r>
      <w:r w:rsidRPr="00B53236">
        <w:rPr>
          <w:i/>
          <w:iCs/>
        </w:rPr>
        <w:t>post-hoc</w:t>
      </w:r>
      <w:r>
        <w:t xml:space="preserve"> pada kumpulan </w:t>
      </w:r>
      <w:r w:rsidRPr="00B53236">
        <w:rPr>
          <w:i/>
          <w:iCs/>
        </w:rPr>
        <w:t>hidden state</w:t>
      </w:r>
      <w:r>
        <w:rPr>
          <w:i/>
          <w:iCs/>
        </w:rPr>
        <w:t>s</w:t>
      </w:r>
      <w:r>
        <w:t xml:space="preserve"> dari model yang telah beku (</w:t>
      </w:r>
      <w:r>
        <w:rPr>
          <w:i/>
          <w:iCs/>
        </w:rPr>
        <w:t>frozen</w:t>
      </w:r>
      <w:r>
        <w:t xml:space="preserve">), dan (iii) korelasi fitur laten SAE dengan spektrum </w:t>
      </w:r>
      <w:r w:rsidRPr="00B53236">
        <w:rPr>
          <w:i/>
          <w:iCs/>
        </w:rPr>
        <w:t>Hilbert envelope</w:t>
      </w:r>
      <w:r>
        <w:t xml:space="preserve"> pada frekuensi karakteristik yang dihitung dari geometri </w:t>
      </w:r>
      <w:r w:rsidRPr="00B53236">
        <w:rPr>
          <w:i/>
          <w:iCs/>
        </w:rPr>
        <w:t>bearing</w:t>
      </w:r>
      <w:r>
        <w:t xml:space="preserve"> masing-masing </w:t>
      </w:r>
      <w:r w:rsidRPr="00B53236">
        <w:rPr>
          <w:i/>
        </w:rPr>
        <w:t>dataset</w:t>
      </w:r>
      <w:r>
        <w:t>.</w:t>
      </w:r>
    </w:p>
    <w:p w14:paraId="7B4026D8" w14:textId="77777777" w:rsidR="0003469B" w:rsidRDefault="0003469B">
      <w:pPr>
        <w:pStyle w:val="Paragraf"/>
      </w:pPr>
    </w:p>
    <w:p w14:paraId="671F37AF" w14:textId="77777777" w:rsidR="0003469B" w:rsidRDefault="00F44200">
      <w:pPr>
        <w:pStyle w:val="Paragraf"/>
        <w:numPr>
          <w:ilvl w:val="0"/>
          <w:numId w:val="19"/>
        </w:numPr>
      </w:pPr>
      <w:r>
        <w:rPr>
          <w:b/>
          <w:bCs/>
        </w:rPr>
        <w:t>Pengujian dan Validasi Statistik.</w:t>
      </w:r>
      <w:r>
        <w:t xml:space="preserve"> Seluruh klaim kontribusi divalidasi dengan inferensi statistik yang ketat: </w:t>
      </w:r>
      <w:r w:rsidRPr="00B53236">
        <w:rPr>
          <w:i/>
          <w:iCs/>
        </w:rPr>
        <w:t>bootstrap</w:t>
      </w:r>
      <w:r>
        <w:t xml:space="preserve"> CI 95 % (</w:t>
      </w:r>
      <w:r>
        <w:rPr>
          <w:i/>
          <w:iCs/>
        </w:rPr>
        <w:t>B</w:t>
      </w:r>
      <w:r>
        <w:t xml:space="preserve"> = 1.000 iterasi), </w:t>
      </w:r>
      <w:r w:rsidRPr="00B53236">
        <w:rPr>
          <w:i/>
          <w:iCs/>
        </w:rPr>
        <w:t>permutation test</w:t>
      </w:r>
      <w:r>
        <w:t xml:space="preserve"> (</w:t>
      </w:r>
      <w:r>
        <w:rPr>
          <w:i/>
          <w:iCs/>
        </w:rPr>
        <w:t>B</w:t>
      </w:r>
      <w:r>
        <w:t xml:space="preserve"> = 1.000), dan dua </w:t>
      </w:r>
      <w:r w:rsidRPr="00B53236">
        <w:rPr>
          <w:i/>
          <w:iCs/>
        </w:rPr>
        <w:t>negative control</w:t>
      </w:r>
      <w:r>
        <w:rPr>
          <w:i/>
          <w:iCs/>
        </w:rPr>
        <w:t>s</w:t>
      </w:r>
      <w:r>
        <w:t xml:space="preserve"> (inisialisasi </w:t>
      </w:r>
      <w:r w:rsidRPr="00ED6BFD">
        <w:rPr>
          <w:i/>
          <w:iCs/>
        </w:rPr>
        <w:t>Xavier</w:t>
      </w:r>
      <w:r>
        <w:t xml:space="preserve"> dan </w:t>
      </w:r>
      <w:r>
        <w:rPr>
          <w:i/>
          <w:iCs/>
        </w:rPr>
        <w:t>Gaussian noise</w:t>
      </w:r>
      <w:r>
        <w:t xml:space="preserve">) untuk SAEBearing. Uji konsistensi lintas arsitektur dilakukan dengan membandingkan urutan dominansi BPFx pada ketiga </w:t>
      </w:r>
      <w:r w:rsidRPr="00B53236">
        <w:rPr>
          <w:i/>
          <w:iCs/>
        </w:rPr>
        <w:t>backbone</w:t>
      </w:r>
      <w:r>
        <w:t xml:space="preserve"> secara bersamaan.</w:t>
      </w:r>
    </w:p>
    <w:p w14:paraId="33A82125" w14:textId="77777777" w:rsidR="0003469B" w:rsidRDefault="0003469B">
      <w:pPr>
        <w:pStyle w:val="Paragraf"/>
      </w:pPr>
    </w:p>
    <w:p w14:paraId="540C69D9" w14:textId="161EF97C" w:rsidR="0003469B" w:rsidRDefault="00F44200">
      <w:pPr>
        <w:pStyle w:val="Paragraf"/>
        <w:numPr>
          <w:ilvl w:val="0"/>
          <w:numId w:val="19"/>
        </w:numPr>
      </w:pPr>
      <w:r>
        <w:rPr>
          <w:b/>
          <w:bCs/>
        </w:rPr>
        <w:t>P</w:t>
      </w:r>
      <w:r w:rsidR="00D45A9E">
        <w:rPr>
          <w:b/>
          <w:bCs/>
        </w:rPr>
        <w:t>enyusunan</w:t>
      </w:r>
      <w:r>
        <w:rPr>
          <w:b/>
          <w:bCs/>
        </w:rPr>
        <w:t xml:space="preserve"> Laporan dan Publikasi.</w:t>
      </w:r>
      <w:r>
        <w:t xml:space="preserve"> Hasil penelitian dilaporkan dalam buku disertasi ini dan telah dipublikasikan atau sedang dalam proses </w:t>
      </w:r>
      <w:r>
        <w:rPr>
          <w:i/>
          <w:iCs/>
        </w:rPr>
        <w:t>review</w:t>
      </w:r>
      <w:r>
        <w:t xml:space="preserve"> pada jurnal dan konferensi internasional. Seluruh kode sumber, model weights, dan </w:t>
      </w:r>
      <w:r>
        <w:rPr>
          <w:i/>
          <w:iCs/>
        </w:rPr>
        <w:t>notebook</w:t>
      </w:r>
      <w:r>
        <w:t xml:space="preserve"> reproduksi tersedia sebagai </w:t>
      </w:r>
      <w:r w:rsidRPr="00B53236">
        <w:rPr>
          <w:i/>
          <w:iCs/>
        </w:rPr>
        <w:t>pipeline</w:t>
      </w:r>
      <w:r>
        <w:t xml:space="preserve"> </w:t>
      </w:r>
      <w:r w:rsidR="0047613E" w:rsidRPr="0047613E">
        <w:rPr>
          <w:i/>
          <w:iCs/>
        </w:rPr>
        <w:t>open source</w:t>
      </w:r>
      <w:r>
        <w:t xml:space="preserve"> untuk mendukung reproduksi dan pengembangan lanjutan oleh peneliti lain.</w:t>
      </w:r>
    </w:p>
    <w:p w14:paraId="7B4588C3" w14:textId="77777777" w:rsidR="0003469B" w:rsidRDefault="0003469B">
      <w:pPr>
        <w:pStyle w:val="Paragraf"/>
      </w:pPr>
    </w:p>
    <w:p w14:paraId="359CA65D" w14:textId="17061107" w:rsidR="0003469B" w:rsidRDefault="00F44200">
      <w:pPr>
        <w:pStyle w:val="Paragraf"/>
      </w:pPr>
      <w:r>
        <w:t xml:space="preserve">Keseluruhan tahapan metodologi di atas dirancang secara iteratif: temuan dari satu tahap, </w:t>
      </w:r>
      <w:r w:rsidR="00D75BA6">
        <w:t xml:space="preserve">misalnya temuan keterbatasan interpretabilitas pada hasil </w:t>
      </w:r>
      <w:r w:rsidR="00D75BA6" w:rsidRPr="00B53236">
        <w:rPr>
          <w:i/>
        </w:rPr>
        <w:t>benchmark</w:t>
      </w:r>
      <w:r>
        <w:t>, menjadi masukan yang memperketat rancangan tahap berikutnya. Pendekatan ini memastikan bahwa setiap kontribusi dalam disertasi ini terhubung secara logis dari satu ke berikutnya dan dapat direproduksi secara penuh.</w:t>
      </w:r>
    </w:p>
    <w:p w14:paraId="55A70B7C" w14:textId="77777777" w:rsidR="0003469B" w:rsidRDefault="0003469B">
      <w:pPr>
        <w:pStyle w:val="Paragraf"/>
      </w:pPr>
    </w:p>
    <w:p w14:paraId="04707BC0" w14:textId="77777777" w:rsidR="0003469B" w:rsidRDefault="00F44200">
      <w:pPr>
        <w:pStyle w:val="Heading2"/>
      </w:pPr>
      <w:bookmarkStart w:id="75" w:name="sec:bab1_batasan"/>
      <w:bookmarkStart w:id="76" w:name="_Toc238421407"/>
      <w:bookmarkEnd w:id="73"/>
      <w:bookmarkEnd w:id="74"/>
      <w:r>
        <w:t>Batasan dan Asumsi Penelitian</w:t>
      </w:r>
      <w:bookmarkEnd w:id="76"/>
    </w:p>
    <w:p w14:paraId="6A483736" w14:textId="77777777" w:rsidR="0003469B" w:rsidRDefault="0003469B">
      <w:pPr>
        <w:pStyle w:val="Paragraf"/>
      </w:pPr>
    </w:p>
    <w:p w14:paraId="6F7AF0E0" w14:textId="4BAC0E20" w:rsidR="0003469B" w:rsidRDefault="00F44200">
      <w:pPr>
        <w:pStyle w:val="Paragraf"/>
      </w:pPr>
      <w:r>
        <w:lastRenderedPageBreak/>
        <w:t xml:space="preserve">Penelitian ini dibatasi pada hal-hal berikut: (1) sistem produksi yang menggunakan proses permesinan </w:t>
      </w:r>
      <w:r>
        <w:rPr>
          <w:i/>
          <w:iCs/>
        </w:rPr>
        <w:t>grinding</w:t>
      </w:r>
      <w:r>
        <w:t xml:space="preserve"> pada produksi </w:t>
      </w:r>
      <w:r>
        <w:rPr>
          <w:i/>
          <w:iCs/>
        </w:rPr>
        <w:t xml:space="preserve">rolling element </w:t>
      </w:r>
      <w:r w:rsidRPr="00B53236">
        <w:rPr>
          <w:i/>
          <w:iCs/>
        </w:rPr>
        <w:t>bearing</w:t>
      </w:r>
      <w:r>
        <w:t xml:space="preserve">; (2) sinyal masukan adalah </w:t>
      </w:r>
      <w:r w:rsidR="001252CE" w:rsidRPr="001252CE">
        <w:rPr>
          <w:i/>
        </w:rPr>
        <w:t>raw vibration data</w:t>
      </w:r>
      <w:r>
        <w:t xml:space="preserve"> dari akselerometer, dengan fitur frekuensi hanya untuk validasi fisika; (3) penggunaan </w:t>
      </w:r>
      <w:r w:rsidRPr="00B53236">
        <w:rPr>
          <w:i/>
        </w:rPr>
        <w:t>dataset</w:t>
      </w:r>
      <w:r>
        <w:t xml:space="preserve"> diagnostik CWRU dan </w:t>
      </w:r>
      <w:r w:rsidRPr="00B53236">
        <w:rPr>
          <w:i/>
        </w:rPr>
        <w:t>dataset</w:t>
      </w:r>
      <w:r>
        <w:t xml:space="preserve"> prognostik </w:t>
      </w:r>
      <w:r w:rsidR="002A395C">
        <w:t>PHM2012 dan XJTU-SY;</w:t>
      </w:r>
      <w:r>
        <w:t xml:space="preserve"> (4) validasi </w:t>
      </w:r>
      <w:r w:rsidR="00B114B0" w:rsidRPr="00B53236">
        <w:rPr>
          <w:i/>
          <w:iCs/>
        </w:rPr>
        <w:t>cross-domain</w:t>
      </w:r>
      <w:r w:rsidR="00B114B0">
        <w:t xml:space="preserve"> </w:t>
      </w:r>
      <w:r>
        <w:t xml:space="preserve">pada data industri menggunakan data vibrasi dari mesin </w:t>
      </w:r>
      <w:r>
        <w:rPr>
          <w:i/>
          <w:iCs/>
        </w:rPr>
        <w:t>grinding</w:t>
      </w:r>
      <w:r>
        <w:t xml:space="preserve"> OR1/OR2 PT SKF Indonesia, </w:t>
      </w:r>
      <w:r w:rsidR="0063102A">
        <w:t>mencakup pengujian eksternal komponen diagnostik (Subbab IV.15) dan komponen prognostik (Subbab V.5.3), yang karena keterbatasan volume data berlabel diposisikan sebagai validasi kualitatif;</w:t>
      </w:r>
      <w:r>
        <w:t xml:space="preserve"> (5) integrasi data kualitas produk (</w:t>
      </w:r>
      <w:r>
        <w:rPr>
          <w:i/>
          <w:iCs/>
        </w:rPr>
        <w:t>vibration checking</w:t>
      </w:r>
      <w:r>
        <w:t xml:space="preserve"> dan </w:t>
      </w:r>
      <w:r>
        <w:rPr>
          <w:i/>
          <w:iCs/>
        </w:rPr>
        <w:t>radial clearance checking</w:t>
      </w:r>
      <w:r>
        <w:t xml:space="preserve">) </w:t>
      </w:r>
      <w:r w:rsidR="001252CE">
        <w:t xml:space="preserve">secara </w:t>
      </w:r>
      <w:r w:rsidR="001252CE" w:rsidRPr="001252CE">
        <w:rPr>
          <w:i/>
        </w:rPr>
        <w:t>real-time</w:t>
      </w:r>
      <w:r>
        <w:t xml:space="preserve"> merupakan peta jalan penelitian lanjutan, bukan bagian dari implementasi empiris disertasi ini; dan (6) seluruh perangkat lunak menggunakan </w:t>
      </w:r>
      <w:r>
        <w:rPr>
          <w:i/>
          <w:iCs/>
        </w:rPr>
        <w:t>library</w:t>
      </w:r>
      <w:r>
        <w:t xml:space="preserve"> </w:t>
      </w:r>
      <w:r w:rsidR="0047613E" w:rsidRPr="0047613E">
        <w:rPr>
          <w:i/>
          <w:iCs/>
        </w:rPr>
        <w:t>open source</w:t>
      </w:r>
      <w:r>
        <w:t xml:space="preserve"> yang telah ada.</w:t>
      </w:r>
    </w:p>
    <w:p w14:paraId="5A77AE8B" w14:textId="77777777" w:rsidR="0003469B" w:rsidRDefault="0003469B">
      <w:pPr>
        <w:pStyle w:val="Paragraf"/>
      </w:pPr>
    </w:p>
    <w:p w14:paraId="3C6FFD5D" w14:textId="3EFF74E3" w:rsidR="0003469B" w:rsidRDefault="00F44200">
      <w:pPr>
        <w:pStyle w:val="Paragraf"/>
      </w:pPr>
      <w:r>
        <w:t xml:space="preserve">Adapun asumsi yang digunakan dalam penelitian ini adalah sebagai berikut: (1) sensor vibrasi telah terpasang dan terkalibrasi sesuai spesifikasi pada mesin produksi </w:t>
      </w:r>
      <w:r>
        <w:rPr>
          <w:i/>
          <w:iCs/>
        </w:rPr>
        <w:t xml:space="preserve">ball </w:t>
      </w:r>
      <w:r w:rsidRPr="00B53236">
        <w:rPr>
          <w:i/>
          <w:iCs/>
        </w:rPr>
        <w:t>bearing</w:t>
      </w:r>
      <w:r>
        <w:t xml:space="preserve"> (OR1 dan OR2); (2) mesin produksi beroperasi dalam jangkauan operasi normal sesuai dengan spesifikasi teknis yang ditetapkan; (3) infrastruktur komputasi yang memadai (GPU) tersedia untuk pelatihan model </w:t>
      </w:r>
      <w:r w:rsidRPr="00B53236">
        <w:rPr>
          <w:i/>
          <w:iCs/>
        </w:rPr>
        <w:t>machine learning</w:t>
      </w:r>
      <w:r>
        <w:t xml:space="preserve"> dan </w:t>
      </w:r>
      <w:r w:rsidRPr="00B53236">
        <w:rPr>
          <w:i/>
          <w:iCs/>
        </w:rPr>
        <w:t>deep learning</w:t>
      </w:r>
      <w:r>
        <w:t xml:space="preserve">; (4) data sensor vibrasi dari mesin </w:t>
      </w:r>
      <w:r>
        <w:rPr>
          <w:i/>
          <w:iCs/>
        </w:rPr>
        <w:t>grinding</w:t>
      </w:r>
      <w:r>
        <w:t xml:space="preserve"> PT SKF Indonesia yang digunakan untuk validasi </w:t>
      </w:r>
      <w:r w:rsidR="00B114B0" w:rsidRPr="00B53236">
        <w:rPr>
          <w:i/>
          <w:iCs/>
        </w:rPr>
        <w:t>cross-domain</w:t>
      </w:r>
      <w:r w:rsidR="00B114B0">
        <w:t xml:space="preserve"> </w:t>
      </w:r>
      <w:r>
        <w:t xml:space="preserve">telah diakuisisi melalui </w:t>
      </w:r>
      <w:r>
        <w:rPr>
          <w:i/>
          <w:iCs/>
        </w:rPr>
        <w:t>gateway</w:t>
      </w:r>
      <w:r>
        <w:t xml:space="preserve"> SKF IMx-8 sesuai protokol akuisisi standar; dan (5) proses permesinan </w:t>
      </w:r>
      <w:r>
        <w:rPr>
          <w:i/>
          <w:iCs/>
        </w:rPr>
        <w:t>grinding</w:t>
      </w:r>
      <w:r>
        <w:t xml:space="preserve"> pada </w:t>
      </w:r>
      <w:r>
        <w:rPr>
          <w:i/>
          <w:iCs/>
        </w:rPr>
        <w:t xml:space="preserve">ball </w:t>
      </w:r>
      <w:r w:rsidRPr="00B53236">
        <w:rPr>
          <w:i/>
          <w:iCs/>
        </w:rPr>
        <w:t>bearing</w:t>
      </w:r>
      <w:r>
        <w:t xml:space="preserve"> memiliki karakteristik degradasi yang dapat dimodelkan menggunakan pendekatan </w:t>
      </w:r>
      <w:r w:rsidRPr="00B53236">
        <w:rPr>
          <w:i/>
          <w:iCs/>
        </w:rPr>
        <w:t>machine learning</w:t>
      </w:r>
      <w:r>
        <w:t xml:space="preserve"> berbasis data.</w:t>
      </w:r>
    </w:p>
    <w:p w14:paraId="2F579DB8" w14:textId="77777777" w:rsidR="0003469B" w:rsidRDefault="0003469B">
      <w:pPr>
        <w:pStyle w:val="Paragraf"/>
      </w:pPr>
    </w:p>
    <w:p w14:paraId="4F4A79E1" w14:textId="77777777" w:rsidR="0003469B" w:rsidRDefault="00F44200">
      <w:pPr>
        <w:pStyle w:val="Heading2"/>
      </w:pPr>
      <w:bookmarkStart w:id="77" w:name="sec:bab1_sistematika"/>
      <w:bookmarkStart w:id="78" w:name="_Toc238421408"/>
      <w:bookmarkEnd w:id="75"/>
      <w:r>
        <w:t>Sistematika Penulisan</w:t>
      </w:r>
      <w:bookmarkEnd w:id="78"/>
    </w:p>
    <w:p w14:paraId="77328500" w14:textId="77777777" w:rsidR="0003469B" w:rsidRDefault="0003469B">
      <w:pPr>
        <w:pStyle w:val="Paragraf"/>
      </w:pPr>
    </w:p>
    <w:p w14:paraId="68255027" w14:textId="77777777" w:rsidR="0003469B" w:rsidRDefault="00F44200">
      <w:pPr>
        <w:pStyle w:val="Paragraf"/>
      </w:pPr>
      <w:r>
        <w:t>Disertasi ini disusun ke dalam enam bab dengan alur yang koheren dari konteks hingga kesimpulan.</w:t>
      </w:r>
    </w:p>
    <w:p w14:paraId="7A80CB72" w14:textId="77777777" w:rsidR="0003469B" w:rsidRDefault="0003469B">
      <w:pPr>
        <w:pStyle w:val="Paragraf"/>
      </w:pPr>
    </w:p>
    <w:p w14:paraId="3A09C81B" w14:textId="3CE89CC9" w:rsidR="0003469B" w:rsidRDefault="00F44200">
      <w:pPr>
        <w:pStyle w:val="Paragraf"/>
      </w:pPr>
      <w:r>
        <w:rPr>
          <w:b/>
          <w:bCs/>
        </w:rPr>
        <w:t>Bab I</w:t>
      </w:r>
      <w:r>
        <w:t xml:space="preserve"> (Pendahuluan) memuat latar belakang urgensi perawatan prediktif dalam konteks </w:t>
      </w:r>
      <w:r>
        <w:rPr>
          <w:i/>
          <w:iCs/>
        </w:rPr>
        <w:t>Making Indonesia 4.0</w:t>
      </w:r>
      <w:r>
        <w:t xml:space="preserve">, </w:t>
      </w:r>
      <w:r w:rsidR="0063102A">
        <w:t>rumusan masalah empat butir</w:t>
      </w:r>
      <w:r w:rsidR="00460697">
        <w:t xml:space="preserve"> (RM-1 hingga RM-</w:t>
      </w:r>
      <w:r w:rsidR="00460697">
        <w:lastRenderedPageBreak/>
        <w:t>4)</w:t>
      </w:r>
      <w:r>
        <w:t>, tujuan penelitian, manfaat penelitian, kontribusi dan kebaruan beserta uraian teknis, metodologi penelitian, batasan dan asumsi penelitian, serta sistematika penulisan.</w:t>
      </w:r>
    </w:p>
    <w:p w14:paraId="244E78AB" w14:textId="77777777" w:rsidR="0003469B" w:rsidRDefault="0003469B">
      <w:pPr>
        <w:pStyle w:val="Paragraf"/>
      </w:pPr>
    </w:p>
    <w:p w14:paraId="71780F2F" w14:textId="7D486EB9" w:rsidR="0003469B" w:rsidRDefault="00F44200">
      <w:pPr>
        <w:pStyle w:val="Paragraf"/>
      </w:pPr>
      <w:r>
        <w:rPr>
          <w:b/>
          <w:bCs/>
        </w:rPr>
        <w:t>Bab II</w:t>
      </w:r>
      <w:r>
        <w:t xml:space="preserve"> (Tinjauan Pustaka) memetakan </w:t>
      </w:r>
      <w:r>
        <w:rPr>
          <w:i/>
          <w:iCs/>
        </w:rPr>
        <w:t>state of the art</w:t>
      </w:r>
      <w:r>
        <w:t xml:space="preserve"> di bidang perawatan prediktif dan Industri 4.0, diagnostik </w:t>
      </w:r>
      <w:r w:rsidRPr="00B53236">
        <w:rPr>
          <w:i/>
          <w:iCs/>
        </w:rPr>
        <w:t>bearing</w:t>
      </w:r>
      <w:r>
        <w:t xml:space="preserve"> berbasis </w:t>
      </w:r>
      <w:r w:rsidRPr="00B53236">
        <w:rPr>
          <w:i/>
          <w:iCs/>
        </w:rPr>
        <w:t>deep learning</w:t>
      </w:r>
      <w:r>
        <w:t xml:space="preserve">, metode XAI tingkat atribusi masukan, prognostik RUL, </w:t>
      </w:r>
      <w:r w:rsidRPr="00B53236">
        <w:rPr>
          <w:i/>
          <w:iCs/>
        </w:rPr>
        <w:t>mechanistic interpretability</w:t>
      </w:r>
      <w:r>
        <w:t xml:space="preserve"> dan </w:t>
      </w:r>
      <w:r w:rsidRPr="00B53236">
        <w:rPr>
          <w:i/>
          <w:iCs/>
        </w:rPr>
        <w:t>Sparse Autoencoder</w:t>
      </w:r>
      <w:r>
        <w:t xml:space="preserve">, fisika vibrasi </w:t>
      </w:r>
      <w:r w:rsidRPr="00B53236">
        <w:rPr>
          <w:i/>
          <w:iCs/>
        </w:rPr>
        <w:t>bearing</w:t>
      </w:r>
      <w:r>
        <w:t xml:space="preserve">, </w:t>
      </w:r>
      <w:r w:rsidR="00454E50">
        <w:t>serta peta kesenjangan literatur (Kesenjangan 1 hingga 4) yang menjadi justifikasi RM-1 hingga RM-4.</w:t>
      </w:r>
    </w:p>
    <w:p w14:paraId="25EB80D3" w14:textId="77777777" w:rsidR="0003469B" w:rsidRDefault="0003469B">
      <w:pPr>
        <w:pStyle w:val="Paragraf"/>
      </w:pPr>
    </w:p>
    <w:p w14:paraId="56B9F724" w14:textId="237D962A" w:rsidR="0003469B" w:rsidRDefault="00F44200">
      <w:pPr>
        <w:pStyle w:val="Paragraf"/>
      </w:pPr>
      <w:r>
        <w:rPr>
          <w:b/>
          <w:bCs/>
        </w:rPr>
        <w:t>Bab III</w:t>
      </w:r>
      <w:r>
        <w:t xml:space="preserve"> (Metodologi) membahas metodologi penelitian yang digunakan pada Bab IV dan Bab V. Pembahasannya terkait kerangka konseptual terintegrasi, </w:t>
      </w:r>
      <w:r w:rsidR="0063102A">
        <w:t xml:space="preserve">spesifikasi tiga </w:t>
      </w:r>
      <w:r w:rsidR="0063102A" w:rsidRPr="00B53236">
        <w:rPr>
          <w:i/>
        </w:rPr>
        <w:t>dataset</w:t>
      </w:r>
      <w:r w:rsidR="0063102A">
        <w:t xml:space="preserve"> </w:t>
      </w:r>
      <w:r w:rsidR="0063102A" w:rsidRPr="00B53236">
        <w:rPr>
          <w:i/>
        </w:rPr>
        <w:t>benchmark</w:t>
      </w:r>
      <w:r w:rsidR="0063102A">
        <w:t xml:space="preserve"> dan satu sumber data lapangan industri, praproses dan ekstraksi fitur</w:t>
      </w:r>
      <w:r>
        <w:t>, metrik evaluasi bersama, serta infrastruktur dan protokol reproduksi.</w:t>
      </w:r>
    </w:p>
    <w:p w14:paraId="374B0DC6" w14:textId="77777777" w:rsidR="0003469B" w:rsidRDefault="0003469B">
      <w:pPr>
        <w:pStyle w:val="Paragraf"/>
      </w:pPr>
    </w:p>
    <w:p w14:paraId="555C3BC5" w14:textId="771DA03D" w:rsidR="0003469B" w:rsidRDefault="00F44200">
      <w:pPr>
        <w:pStyle w:val="Paragraf"/>
      </w:pPr>
      <w:r>
        <w:rPr>
          <w:b/>
          <w:bCs/>
        </w:rPr>
        <w:t>Bab IV</w:t>
      </w:r>
      <w:r>
        <w:t xml:space="preserve"> </w:t>
      </w:r>
      <w:r w:rsidR="00CC6164">
        <w:t xml:space="preserve">(Deteksi Kerusakan </w:t>
      </w:r>
      <w:r w:rsidR="00CC6164" w:rsidRPr="00B53236">
        <w:rPr>
          <w:i/>
        </w:rPr>
        <w:t>Bearing</w:t>
      </w:r>
      <w:r w:rsidR="00CC6164">
        <w:t>)</w:t>
      </w:r>
      <w:r>
        <w:t xml:space="preserve"> membahas penelitian terkait diagnostik secara </w:t>
      </w:r>
      <w:r>
        <w:rPr>
          <w:i/>
          <w:iCs/>
        </w:rPr>
        <w:t>end-to-end</w:t>
      </w:r>
      <w:r>
        <w:t xml:space="preserve"> dan </w:t>
      </w:r>
      <w:r w:rsidRPr="00B53236">
        <w:rPr>
          <w:i/>
          <w:iCs/>
        </w:rPr>
        <w:t>benchmark</w:t>
      </w:r>
      <w:r>
        <w:t xml:space="preserve"> model algoritma dengan SHAP, formalisasi FSM dalam tiga varian matematis, hasil klasifikasi pada </w:t>
      </w:r>
      <w:r w:rsidRPr="00B53236">
        <w:rPr>
          <w:i/>
        </w:rPr>
        <w:t>dataset</w:t>
      </w:r>
      <w:r>
        <w:t xml:space="preserve"> CWRU, </w:t>
      </w:r>
      <w:r w:rsidR="0063102A">
        <w:t xml:space="preserve">studi ablasi </w:t>
      </w:r>
      <w:r w:rsidR="0063102A" w:rsidRPr="00B53236">
        <w:rPr>
          <w:i/>
        </w:rPr>
        <w:t>BatchNorm</w:t>
      </w:r>
      <w:r w:rsidR="0063102A">
        <w:t>, interpretasi fisika sinyal, dan pengujian eksternal model diagnostik pada data lapangan PT SKF Indonesia.</w:t>
      </w:r>
      <w:r>
        <w:t xml:space="preserve"> Bab ini disusun dengan urutan metode → hasil agar pembaca dapat mengikuti alur dari rancangan eksperimen hingga temuan.</w:t>
      </w:r>
    </w:p>
    <w:p w14:paraId="4E6DE269" w14:textId="77777777" w:rsidR="0003469B" w:rsidRDefault="0003469B">
      <w:pPr>
        <w:pStyle w:val="Paragraf"/>
      </w:pPr>
    </w:p>
    <w:p w14:paraId="6893BAEC" w14:textId="42E4CFC4" w:rsidR="0003469B" w:rsidRDefault="00F44200">
      <w:pPr>
        <w:pStyle w:val="Paragraf"/>
      </w:pPr>
      <w:r>
        <w:rPr>
          <w:b/>
          <w:bCs/>
        </w:rPr>
        <w:t>Bab V</w:t>
      </w:r>
      <w:r>
        <w:t xml:space="preserve"> </w:t>
      </w:r>
      <w:r w:rsidR="00CC6164">
        <w:t xml:space="preserve">(Estimasi </w:t>
      </w:r>
      <w:r w:rsidR="00C113B8" w:rsidRPr="00B53236">
        <w:rPr>
          <w:i/>
        </w:rPr>
        <w:t>Remaining Useful Life</w:t>
      </w:r>
      <w:r w:rsidR="00CC6164">
        <w:t>)</w:t>
      </w:r>
      <w:r>
        <w:t xml:space="preserve"> menyajikan penelitian terkait prognostik secara </w:t>
      </w:r>
      <w:r>
        <w:rPr>
          <w:i/>
          <w:iCs/>
        </w:rPr>
        <w:t>end-to-end</w:t>
      </w:r>
      <w:r>
        <w:t xml:space="preserve"> dengan tiga arsitektur </w:t>
      </w:r>
      <w:r w:rsidRPr="00B53236">
        <w:rPr>
          <w:i/>
          <w:iCs/>
        </w:rPr>
        <w:t>backbone</w:t>
      </w:r>
      <w:r>
        <w:t xml:space="preserve"> RUL, </w:t>
      </w:r>
      <w:r>
        <w:rPr>
          <w:i/>
          <w:iCs/>
        </w:rPr>
        <w:t xml:space="preserve">Top-k </w:t>
      </w:r>
      <w:r w:rsidRPr="00B53236">
        <w:rPr>
          <w:i/>
          <w:iCs/>
        </w:rPr>
        <w:t>Sparse Autoencoder</w:t>
      </w:r>
      <w:r>
        <w:t xml:space="preserve">, pemetaan BPFx, </w:t>
      </w:r>
      <w:r w:rsidRPr="00B53236">
        <w:rPr>
          <w:i/>
          <w:iCs/>
        </w:rPr>
        <w:t>hit-rate</w:t>
      </w:r>
      <w:r>
        <w:t xml:space="preserve"> dengan </w:t>
      </w:r>
      <w:r w:rsidRPr="00B53236">
        <w:rPr>
          <w:i/>
          <w:iCs/>
        </w:rPr>
        <w:t>bootstrap</w:t>
      </w:r>
      <w:r>
        <w:t xml:space="preserve"> CI dan </w:t>
      </w:r>
      <w:r w:rsidRPr="00B53236">
        <w:rPr>
          <w:i/>
          <w:iCs/>
        </w:rPr>
        <w:t>permutation test</w:t>
      </w:r>
      <w:r>
        <w:t xml:space="preserve">, </w:t>
      </w:r>
      <w:r w:rsidR="0063102A" w:rsidRPr="00B53236">
        <w:rPr>
          <w:i/>
          <w:iCs/>
        </w:rPr>
        <w:t>negative control</w:t>
      </w:r>
      <w:r w:rsidR="0063102A">
        <w:rPr>
          <w:i/>
          <w:iCs/>
        </w:rPr>
        <w:t xml:space="preserve">s, validasi lapangan PT SKF Indonesia beserta demonstrasi inference engine </w:t>
      </w:r>
      <w:r w:rsidR="0063102A" w:rsidRPr="00B53236">
        <w:rPr>
          <w:i/>
          <w:iCs/>
        </w:rPr>
        <w:t>streaming</w:t>
      </w:r>
      <w:r w:rsidR="0063102A">
        <w:rPr>
          <w:i/>
          <w:iCs/>
        </w:rPr>
        <w:t xml:space="preserve"> pada </w:t>
      </w:r>
      <w:r w:rsidR="0063102A" w:rsidRPr="00B53236">
        <w:rPr>
          <w:i/>
          <w:iCs/>
        </w:rPr>
        <w:t>dataset</w:t>
      </w:r>
      <w:r w:rsidR="0063102A">
        <w:rPr>
          <w:i/>
          <w:iCs/>
        </w:rPr>
        <w:t xml:space="preserve"> </w:t>
      </w:r>
      <w:r w:rsidR="0063102A" w:rsidRPr="00B53236">
        <w:rPr>
          <w:i/>
          <w:iCs/>
        </w:rPr>
        <w:t>benchmark</w:t>
      </w:r>
      <w:r w:rsidR="0063102A">
        <w:rPr>
          <w:i/>
          <w:iCs/>
        </w:rPr>
        <w:t>, dan perbandingan lintas arsitektur.</w:t>
      </w:r>
      <w:r>
        <w:t xml:space="preserve"> Bab ini disusun paralel dengan Bab IV sehingga pembaca dapat membandingkan pendekatan diagnostik dan prognostik secara simetris.</w:t>
      </w:r>
    </w:p>
    <w:p w14:paraId="0676D557" w14:textId="77777777" w:rsidR="0003469B" w:rsidRDefault="0003469B">
      <w:pPr>
        <w:pStyle w:val="Paragraf"/>
      </w:pPr>
    </w:p>
    <w:p w14:paraId="17E329C6" w14:textId="0C364F5C" w:rsidR="0003469B" w:rsidRDefault="00454E50">
      <w:pPr>
        <w:pStyle w:val="Paragraf"/>
      </w:pPr>
      <w:r>
        <w:rPr>
          <w:b/>
          <w:bCs/>
        </w:rPr>
        <w:lastRenderedPageBreak/>
        <w:t xml:space="preserve">Bab VI (Kesimpulan dan Rekomendasi) menutup disertasi dengan pembahasan terintegrasi, kerangka sistem perawatan prediktif </w:t>
      </w:r>
      <w:r w:rsidRPr="00B53236">
        <w:rPr>
          <w:b/>
          <w:bCs/>
          <w:i/>
        </w:rPr>
        <w:t>multi-tier</w:t>
      </w:r>
      <w:r>
        <w:rPr>
          <w:b/>
          <w:bCs/>
        </w:rPr>
        <w:t>, kesimpulan per novelti (N1 hingga N5), keterbatasan penelitian, dan rekomendasi lanjutan,</w:t>
      </w:r>
      <w:r w:rsidR="00F44200">
        <w:t xml:space="preserve"> termasuk prioritas integrasi data </w:t>
      </w:r>
      <w:r w:rsidR="00F44200">
        <w:rPr>
          <w:i/>
          <w:iCs/>
        </w:rPr>
        <w:t>real-world</w:t>
      </w:r>
      <w:r w:rsidR="00F44200">
        <w:t xml:space="preserve"> PT SKF sebagai peta jalan konkret bagi peneliti selanjutnya.</w:t>
      </w:r>
    </w:p>
    <w:bookmarkEnd w:id="27"/>
    <w:bookmarkEnd w:id="77"/>
    <w:p w14:paraId="00C64921" w14:textId="77777777" w:rsidR="0003469B" w:rsidRDefault="00F44200">
      <w:r>
        <w:br w:type="page"/>
      </w:r>
    </w:p>
    <w:p w14:paraId="51F0334E" w14:textId="77777777" w:rsidR="0003469B" w:rsidRDefault="00F44200">
      <w:pPr>
        <w:pStyle w:val="Heading1"/>
      </w:pPr>
      <w:bookmarkStart w:id="79" w:name="_Toc238421409"/>
      <w:r>
        <w:lastRenderedPageBreak/>
        <w:t>Tinjauan Pustaka</w:t>
      </w:r>
      <w:bookmarkEnd w:id="79"/>
    </w:p>
    <w:p w14:paraId="06ED19A6" w14:textId="77777777" w:rsidR="0003469B" w:rsidRDefault="0003469B">
      <w:pPr>
        <w:pStyle w:val="Paragraf"/>
      </w:pPr>
    </w:p>
    <w:p w14:paraId="50FD99DE" w14:textId="0AC20676" w:rsidR="0003469B" w:rsidRPr="00022042" w:rsidRDefault="00F44200">
      <w:pPr>
        <w:pStyle w:val="Paragraf"/>
      </w:pPr>
      <w:r w:rsidRPr="00022042">
        <w:t xml:space="preserve">Bab ini </w:t>
      </w:r>
      <w:r w:rsidR="00EF6606" w:rsidRPr="00EF6606">
        <w:rPr>
          <w:rFonts w:cs="Times New Roman"/>
        </w:rPr>
        <w:t xml:space="preserve">menyusun landasan teoretis penelitian sekaligus memetakan posisinya terhadap literatur terkini. Tinjauan bergerak dari evolusi strategi perawatan dalam konteks Industri 4.0, menuju diagnostik dan prognostik rolling element </w:t>
      </w:r>
      <w:r w:rsidR="00EF6606" w:rsidRPr="00B53236">
        <w:rPr>
          <w:rFonts w:cs="Times New Roman"/>
          <w:i/>
        </w:rPr>
        <w:t>bearing</w:t>
      </w:r>
      <w:r w:rsidR="00EF6606" w:rsidRPr="00EF6606">
        <w:rPr>
          <w:rFonts w:cs="Times New Roman"/>
        </w:rPr>
        <w:t xml:space="preserve"> berbasis </w:t>
      </w:r>
      <w:r w:rsidR="00EF6606" w:rsidRPr="00B53236">
        <w:rPr>
          <w:rFonts w:cs="Times New Roman"/>
          <w:i/>
        </w:rPr>
        <w:t>deep learning</w:t>
      </w:r>
      <w:r w:rsidR="00EF6606" w:rsidRPr="00EF6606">
        <w:rPr>
          <w:rFonts w:cs="Times New Roman"/>
        </w:rPr>
        <w:t xml:space="preserve">, kemudian ke metode </w:t>
      </w:r>
      <w:r w:rsidR="00EF6606" w:rsidRPr="00B53236">
        <w:rPr>
          <w:rFonts w:cs="Times New Roman"/>
          <w:i/>
        </w:rPr>
        <w:t>explainable AI</w:t>
      </w:r>
      <w:r w:rsidR="00EF6606" w:rsidRPr="00EF6606">
        <w:rPr>
          <w:rFonts w:cs="Times New Roman"/>
        </w:rPr>
        <w:t xml:space="preserve"> dan interpretabilitas mekanistik berbasis </w:t>
      </w:r>
      <w:r w:rsidR="00EF6606" w:rsidRPr="00B53236">
        <w:rPr>
          <w:rFonts w:cs="Times New Roman"/>
          <w:i/>
        </w:rPr>
        <w:t>sparse autoencoder</w:t>
      </w:r>
      <w:r w:rsidR="00EF6606" w:rsidRPr="00EF6606">
        <w:rPr>
          <w:rFonts w:cs="Times New Roman"/>
        </w:rPr>
        <w:t xml:space="preserve"> yang menjadi inti kebaruan penelitian.</w:t>
      </w:r>
      <w:r w:rsidRPr="00022042">
        <w:t xml:space="preserve"> Hasil kesenjangan yang teridentifikasi pada Subbab II.8 menjadi justifikasi langsung bagi ke</w:t>
      </w:r>
      <w:r w:rsidR="00460697" w:rsidRPr="00460697">
        <w:rPr>
          <w:rFonts w:cs="Times New Roman"/>
        </w:rPr>
        <w:t>empat</w:t>
      </w:r>
      <w:r w:rsidRPr="00022042">
        <w:t xml:space="preserve"> rumusan masalah </w:t>
      </w:r>
      <w:r w:rsidR="00460697">
        <w:t xml:space="preserve">(RM-1 hingga RM-4) </w:t>
      </w:r>
      <w:r w:rsidRPr="00022042">
        <w:t>yang dirumuskan pada Subbab I.2.</w:t>
      </w:r>
    </w:p>
    <w:p w14:paraId="2C04CC11" w14:textId="77777777" w:rsidR="0003469B" w:rsidRDefault="0003469B">
      <w:pPr>
        <w:pStyle w:val="Paragraf"/>
      </w:pPr>
    </w:p>
    <w:p w14:paraId="4F1569AA" w14:textId="77777777" w:rsidR="0003469B" w:rsidRDefault="00F44200">
      <w:pPr>
        <w:pStyle w:val="Heading2"/>
      </w:pPr>
      <w:bookmarkStart w:id="80" w:name="_Toc238421410"/>
      <w:r>
        <w:t>Perawatan Prediktif dan Industri 4.0</w:t>
      </w:r>
      <w:bookmarkEnd w:id="80"/>
    </w:p>
    <w:p w14:paraId="03836F29" w14:textId="77777777" w:rsidR="0003469B" w:rsidRDefault="0003469B">
      <w:pPr>
        <w:pStyle w:val="Paragraf"/>
      </w:pPr>
    </w:p>
    <w:p w14:paraId="644C278C" w14:textId="372128E1" w:rsidR="0003469B" w:rsidRDefault="0071405C">
      <w:pPr>
        <w:pStyle w:val="Paragraf"/>
      </w:pPr>
      <w:r>
        <w:t>Strategi perawatan mesin industri secara umum berkembang melalui tiga periode yang mencerminkan kemajuan kemampuan pengukuran, komputasi, dan konektivitas. Memahami landasan konseptual ini penting untuk menempatkan perawatan prediktif sebagai kerangka yang menyatukan akuisisi data kondisi secara kontinu dengan model prediksi umur mesin.</w:t>
      </w:r>
    </w:p>
    <w:p w14:paraId="589613C7" w14:textId="77777777" w:rsidR="0003469B" w:rsidRDefault="0003469B">
      <w:pPr>
        <w:pStyle w:val="Paragraf"/>
      </w:pPr>
    </w:p>
    <w:p w14:paraId="1081A50B" w14:textId="77777777" w:rsidR="0003469B" w:rsidRDefault="00F44200">
      <w:pPr>
        <w:pStyle w:val="Heading3"/>
      </w:pPr>
      <w:bookmarkStart w:id="81" w:name="_Toc238421411"/>
      <w:r>
        <w:t>Evolusi Perawatan: Korektif, Preventif, dan Prediktif</w:t>
      </w:r>
      <w:bookmarkStart w:id="82" w:name="subsec:bab2_evolusi_perawatan"/>
      <w:bookmarkEnd w:id="81"/>
    </w:p>
    <w:p w14:paraId="58A5521D" w14:textId="77777777" w:rsidR="0003469B" w:rsidRDefault="0003469B">
      <w:pPr>
        <w:pStyle w:val="Paragraf"/>
      </w:pPr>
    </w:p>
    <w:p w14:paraId="594C0870" w14:textId="0B7D0D0D" w:rsidR="0003469B" w:rsidRDefault="0071405C">
      <w:pPr>
        <w:pStyle w:val="Paragraf"/>
      </w:pPr>
      <w:r>
        <w:t xml:space="preserve">Perawatan korektif (reaktif) baru bertindak setelah kerusakan terjadi. Pendekatan ini berisiko tinggi karena kerusakan yang tidak terduga dapat menghentikan seluruh </w:t>
      </w:r>
      <w:r>
        <w:rPr>
          <w:i/>
          <w:iCs/>
        </w:rPr>
        <w:t xml:space="preserve">production line</w:t>
      </w:r>
      <w:r>
        <w:rPr/>
        <w:t xml:space="preserve"> dan menimbulkan kerugian besar. Perawatan preventif memperbaiki hal ini dengan menjadwalkan penggantian komponen pada interval waktu tetap, tetapi sering kali komponen diganti terlalu dini saat masih layak pakai, sehingga menambah biaya tanpa manfaat yang sepadan (Mobley, 2002).</w:t>
      </w:r>
    </w:p>
    <w:p w14:paraId="54EC8BB9" w14:textId="77777777" w:rsidR="0003469B" w:rsidRDefault="0003469B">
      <w:pPr>
        <w:pStyle w:val="Paragraf"/>
      </w:pPr>
    </w:p>
    <w:p w14:paraId="11B92CA6" w14:textId="571962D6" w:rsidR="0003469B" w:rsidRDefault="0071405C">
      <w:pPr>
        <w:pStyle w:val="Paragraf"/>
      </w:pPr>
      <w:r>
        <w:t>Perawatan prediktif (</w:t>
      </w:r>
      <w:r w:rsidRPr="003C4164">
        <w:rPr>
          <w:i/>
        </w:rPr>
        <w:t>predictive maintenance</w:t>
      </w:r>
      <w:r>
        <w:t xml:space="preserve">, PdM) — yang diatur dalam ISO 13374 untuk akuisisi dan pemrosesan data kondisi serta </w:t>
      </w:r>
      <w:r w:rsidR="00B53236">
        <w:t xml:space="preserve">ISO 13381 untuk estimasi </w:t>
      </w:r>
      <w:r w:rsidR="00B53236" w:rsidRPr="00B53236">
        <w:rPr>
          <w:i/>
        </w:rPr>
        <w:lastRenderedPageBreak/>
        <w:t>remaining useful life</w:t>
      </w:r>
      <w:r>
        <w:t xml:space="preserve"> — menghilangkan kedua kelemahan tersebut dengan menjadwalkan intervensi berdasarkan kondisi aktual komponen (Carvalho dkk., 2019). Di dalam paradigma ini, </w:t>
      </w:r>
      <w:r w:rsidRPr="003C4164">
        <w:rPr>
          <w:i/>
        </w:rPr>
        <w:t>Condition-Based Maintenance</w:t>
      </w:r>
      <w:r>
        <w:t xml:space="preserve"> (CBM) memicu tindakan perawatan langsung dari informasi kondisi yang dibaca sensor, sedangkan </w:t>
      </w:r>
      <w:r w:rsidRPr="003C4164">
        <w:rPr>
          <w:i/>
        </w:rPr>
        <w:t>Prognostics and Health Management</w:t>
      </w:r>
      <w:r>
        <w:t xml:space="preserve"> (PHM) memperluasnya dengan kemampuan prediksi: tidak sekadar mendeteksi degradasi yang sedang berlangsung, tetapi juga memperkirakan kapan komponen akan mencapai batas kerusakan (</w:t>
      </w:r>
      <w:r w:rsidRPr="00B53236">
        <w:rPr>
          <w:i/>
        </w:rPr>
        <w:t>remaining useful life</w:t>
      </w:r>
      <w:r>
        <w:t xml:space="preserve">, RUL). Kemampuan inilah yang memungkinkan perencanaan perawatan yang lebih efisien, penekanan </w:t>
      </w:r>
      <w:r w:rsidRPr="003C4164">
        <w:rPr>
          <w:i/>
        </w:rPr>
        <w:t xml:space="preserve">unplanned </w:t>
      </w:r>
      <w:r w:rsidRPr="00B53236">
        <w:rPr>
          <w:i/>
        </w:rPr>
        <w:t>downtime</w:t>
      </w:r>
      <w:r>
        <w:t>, dan optimasi persediaan suku cadang (Lei dkk., 2018).</w:t>
      </w:r>
    </w:p>
    <w:p w14:paraId="07F29A20" w14:textId="77777777" w:rsidR="0003469B" w:rsidRDefault="0003469B">
      <w:pPr>
        <w:pStyle w:val="Paragraf"/>
      </w:pPr>
    </w:p>
    <w:p w14:paraId="010F6B7C" w14:textId="18FE48E6" w:rsidR="0003469B" w:rsidRDefault="0071405C">
      <w:pPr>
        <w:pStyle w:val="Paragraf"/>
      </w:pPr>
      <w:r w:rsidRPr="00B07AB2">
        <w:rPr>
          <w:i/>
          <w:iCs/>
        </w:rPr>
        <w:t xml:space="preserve">Rolling element </w:t>
      </w:r>
      <w:r w:rsidRPr="00B53236">
        <w:rPr>
          <w:i/>
          <w:iCs/>
        </w:rPr>
        <w:t>bearing</w:t>
      </w:r>
      <w:r>
        <w:rPr>
          <w:i/>
          <w:iCs/>
        </w:rPr>
        <w:t xml:space="preserve"> adalah objek utama penerapan PHM karena perannya yang kritis pada hampir semua mesin rotasi; </w:t>
      </w:r>
      <w:r w:rsidR="00064956">
        <w:rPr>
          <w:i/>
          <w:iCs/>
        </w:rPr>
        <w:t xml:space="preserve">survei reliability motor industri oleh IEEE dan EPRI menunjukkan bahwa sekitar 40–50% failure pada motor berakar pada kerusakan </w:t>
      </w:r>
      <w:r w:rsidR="00064956" w:rsidRPr="00B53236">
        <w:rPr>
          <w:i/>
          <w:iCs/>
        </w:rPr>
        <w:t>bearing</w:t>
      </w:r>
      <w:r w:rsidR="00064956">
        <w:rPr>
          <w:i/>
          <w:iCs/>
        </w:rPr>
        <w:t xml:space="preserve"> (Nandi dkk., 2005</w:t>
      </w:r>
      <w:r w:rsidR="005C2F48">
        <w:rPr>
          <w:i/>
          <w:iCs/>
        </w:rPr>
        <w:t>; Lei, 2016)</w:t>
      </w:r>
      <w:r>
        <w:rPr>
          <w:i/>
          <w:iCs/>
        </w:rPr>
        <w:t xml:space="preserve">. Mekanismenya beragam — </w:t>
      </w:r>
      <w:r w:rsidRPr="00B53236">
        <w:rPr>
          <w:i/>
          <w:iCs/>
        </w:rPr>
        <w:t>spalling pada inner race maupun outer race</w:t>
      </w:r>
      <w:r>
        <w:rPr>
          <w:i/>
          <w:iCs/>
        </w:rPr>
        <w:t xml:space="preserve"/>
      </w:r>
      <w:r w:rsidRPr="00B53236">
        <w:rPr>
          <w:i/>
          <w:iCs/>
        </w:rPr>
        <w:t/>
      </w:r>
      <w:r>
        <w:rPr>
          <w:i/>
          <w:iCs/>
        </w:rPr>
        <w:t/>
      </w:r>
      <w:r w:rsidRPr="00B53236">
        <w:rPr>
          <w:i/>
          <w:iCs/>
        </w:rPr>
        <w:t/>
      </w:r>
      <w:r>
        <w:rPr>
          <w:i/>
          <w:iCs/>
        </w:rPr>
        <w:t xml:space="preserve">, keausan rolling element (ball atau roller)</w:t>
      </w:r>
      <w:r w:rsidRPr="00B07AB2">
        <w:rPr>
          <w:i/>
          <w:iCs/>
        </w:rPr>
        <w:t/>
      </w:r>
      <w:r>
        <w:rPr>
          <w:i/>
          <w:iCs/>
        </w:rPr>
        <w:t>, dan retakan cage</w:t>
      </w:r>
      <w:r w:rsidRPr="00B07AB2">
        <w:rPr>
          <w:i/>
          <w:iCs/>
        </w:rPr>
        <w:t/>
      </w:r>
      <w:r>
        <w:rPr>
          <w:i/>
          <w:iCs/>
        </w:rPr>
        <w:t> — dan masing-masing meninggalkan tanda vibrasi yang khas, yang menjadi dasar diagnostik berbasis sinyal.</w:t>
      </w:r>
    </w:p>
    <w:p w14:paraId="479B2DD1" w14:textId="77777777" w:rsidR="0003469B" w:rsidRDefault="0003469B">
      <w:pPr>
        <w:pStyle w:val="Paragraf"/>
      </w:pPr>
    </w:p>
    <w:p w14:paraId="2739867E" w14:textId="77777777" w:rsidR="0003469B" w:rsidRDefault="00F44200">
      <w:pPr>
        <w:pStyle w:val="Heading3"/>
      </w:pPr>
      <w:bookmarkStart w:id="83" w:name="_Toc238421412"/>
      <w:bookmarkEnd w:id="82"/>
      <w:r>
        <w:t xml:space="preserve">Ekosistem IoT dan Konteks </w:t>
      </w:r>
      <w:r>
        <w:rPr>
          <w:i/>
          <w:iCs/>
        </w:rPr>
        <w:t>Making Indonesia</w:t>
      </w:r>
      <w:r>
        <w:t xml:space="preserve"> 4.0</w:t>
      </w:r>
      <w:bookmarkStart w:id="84" w:name="sec:bab2_pdm_industri"/>
      <w:bookmarkStart w:id="85" w:name="subsec:bab2_iot_industri4"/>
      <w:bookmarkEnd w:id="83"/>
    </w:p>
    <w:p w14:paraId="64E94D5D" w14:textId="77777777" w:rsidR="0003469B" w:rsidRDefault="0003469B">
      <w:pPr>
        <w:pStyle w:val="Paragraf"/>
      </w:pPr>
    </w:p>
    <w:p w14:paraId="6549CE76" w14:textId="7746277C" w:rsidR="0003469B" w:rsidRDefault="0071405C">
      <w:pPr>
        <w:pStyle w:val="Paragraf"/>
      </w:pPr>
      <w:r>
        <w:t xml:space="preserve">Inisiatif Making Indonesia 4.0, yang diluncurkan pada April 2018, menargetkan transformasi digital pada lima sektor manufaktur prioritas: makanan dan minuman, tekstil, kimia, otomotif, serta elektronika (Kementerian Perindustrian Republik Indonesia, 2018). </w:t>
      </w:r>
      <w:r w:rsidRPr="003C4164">
        <w:rPr>
          <w:i/>
        </w:rPr>
        <w:t>Internet of Things</w:t>
      </w:r>
      <w:r>
        <w:t xml:space="preserve"> (IoT), analitik </w:t>
      </w:r>
      <w:r w:rsidRPr="003C4164">
        <w:rPr>
          <w:i/>
        </w:rPr>
        <w:t>big data</w:t>
      </w:r>
      <w:r>
        <w:t>, dan kecerdasan artifisial ditetapkan sebagai pendorong utama peningkatan produktivitas dan daya saing (World Economic Forum, 2018).</w:t>
      </w:r>
    </w:p>
    <w:p w14:paraId="5B82715D" w14:textId="77777777" w:rsidR="0003469B" w:rsidRDefault="0003469B">
      <w:pPr>
        <w:pStyle w:val="Paragraf"/>
      </w:pPr>
    </w:p>
    <w:p w14:paraId="3643D739" w14:textId="2FD34EC3" w:rsidR="0003469B" w:rsidRDefault="0071405C">
      <w:pPr>
        <w:pStyle w:val="Paragraf"/>
      </w:pPr>
      <w:r>
        <w:t xml:space="preserve">Dalam konteks ini, ekosistem sensor industri bergerak cepat menuju arsitektur </w:t>
      </w:r>
      <w:r w:rsidRPr="00B53236">
        <w:rPr>
          <w:i/>
        </w:rPr>
        <w:t>edge</w:t>
      </w:r>
      <w:r>
        <w:t>–</w:t>
      </w:r>
      <w:r w:rsidRPr="00B53236">
        <w:rPr>
          <w:i/>
        </w:rPr>
        <w:t>cloud</w:t>
      </w:r>
      <w:r>
        <w:t xml:space="preserve"> berlapis. Pada lapis pertama (</w:t>
      </w:r>
      <w:r w:rsidRPr="00B53236">
        <w:rPr>
          <w:i/>
        </w:rPr>
        <w:t>edge</w:t>
      </w:r>
      <w:r>
        <w:t xml:space="preserve"> IoT), sensor akselerometer, suhu, </w:t>
      </w:r>
      <w:r>
        <w:lastRenderedPageBreak/>
        <w:t>dan kecepatan dipasang langsung pada mesin dan terhubung ke gateway industri seperti SKF IMx-8, yang mampu melakukan pra-pemrosesan sinyal secara lokal sebelum meneruskan data ke lapis di atasnya (SKF Group, 2017). Pada lapis kedua (</w:t>
      </w:r>
      <w:r w:rsidRPr="00B53236">
        <w:rPr>
          <w:i/>
        </w:rPr>
        <w:t>edge</w:t>
      </w:r>
      <w:r w:rsidRPr="003C4164">
        <w:rPr>
          <w:i/>
        </w:rPr>
        <w:t xml:space="preserve"> server</w:t>
      </w:r>
      <w:r>
        <w:t>), komputasi yang lebih berat seperti klasifikasi kondisi dan deteksi anomali dijalankan di server lokal pabrik. Pada lapis ketiga (</w:t>
      </w:r>
      <w:r w:rsidRPr="00B53236">
        <w:rPr>
          <w:i/>
        </w:rPr>
        <w:t>cloud</w:t>
      </w:r>
      <w:r>
        <w:t>), estimasi RUL dan analisis historis dikerjakan dengan sumber daya GPU yang lebih besar (Cheng dkk., 2019). Arsitektur tiga-tier inilah yang menjadi kerangka konseptual penyatu komponen diagnostik dan prognostik dalam penelitian ini, sebagaimana diuraikan pada Subbab VI.2.</w:t>
      </w:r>
    </w:p>
    <w:p w14:paraId="63A488C3" w14:textId="77777777" w:rsidR="0003469B" w:rsidRDefault="0003469B">
      <w:pPr>
        <w:pStyle w:val="Paragraf"/>
      </w:pPr>
    </w:p>
    <w:p w14:paraId="3A1F7FA0" w14:textId="5BA89B98" w:rsidR="0003469B" w:rsidRDefault="00FA10C5">
      <w:pPr>
        <w:pStyle w:val="Paragraf"/>
      </w:pPr>
      <w:r>
        <w:t xml:space="preserve">Penerapan PdM berbasis IoT pada </w:t>
      </w:r>
      <w:r>
        <w:rPr>
          <w:i/>
          <w:iCs/>
        </w:rPr>
        <w:t xml:space="preserve">production line</w:t>
      </w:r>
      <w:r>
        <w:rPr/>
        <w:t xml:space="preserve"> PT SKF Indonesia — mesin </w:t>
      </w:r>
      <w:r w:rsidRPr="003C4164">
        <w:rPr>
          <w:i/>
        </w:rPr>
        <w:t>grinding</w:t>
      </w:r>
      <w:r>
        <w:t xml:space="preserve"> OR1/OR2 dengan akuisisi melalui SKF IMx-8 dan penyimpanan di AWS </w:t>
      </w:r>
      <w:r w:rsidRPr="00B53236">
        <w:rPr>
          <w:i/>
        </w:rPr>
        <w:t>Cloud</w:t>
      </w:r>
      <w:r>
        <w:t xml:space="preserve"> — menjadi konteks industri yang memotivasi penelitian disertasi ini. Integrasi penuh data kualitas yang heterogen (vibrasi dan </w:t>
      </w:r>
      <w:r w:rsidRPr="003C4164">
        <w:rPr>
          <w:i/>
        </w:rPr>
        <w:t>radial clearance checking</w:t>
      </w:r>
      <w:r>
        <w:t xml:space="preserve">) sebagai masukan multi-modal merupakan roadmap jangka panjang yang ditetapkan sebagai </w:t>
      </w:r>
      <w:r w:rsidRPr="003C4164">
        <w:rPr>
          <w:i/>
        </w:rPr>
        <w:t>future work</w:t>
      </w:r>
      <w:r>
        <w:t xml:space="preserve"> pada Subbab VI.5.</w:t>
      </w:r>
    </w:p>
    <w:p>
      <w:pPr>
        <w:pStyle w:val="Paragraf"/>
      </w:pPr>
    </w:p>
    <w:p>
      <w:pPr>
        <w:pStyle w:val="Heading3"/>
      </w:pPr>
      <w:r>
        <w:t xml:space="preserve">Asset Diagnostic Methodology: dari Aset ke Pengukuran</w:t>
      </w:r>
    </w:p>
    <w:p>
      <w:pPr>
        <w:pStyle w:val="Paragraf"/>
      </w:pPr>
    </w:p>
    <w:p>
      <w:pPr>
        <w:pStyle w:val="Paragraf"/>
      </w:pPr>
      <w:r>
        <w:t xml:space="preserve">Untuk mengubah data kondisi menjadi keputusan perawatan, praktik industri memakai kerangka </w:t>
      </w:r>
      <w:r>
        <w:rPr>
          <w:i/>
          <w:iCs/>
        </w:rPr>
        <w:t xml:space="preserve">Asset Diagnostic Methodology</w:t>
      </w:r>
      <w:r>
        <w:t xml:space="preserve"> (ADM) yang menguraikan sebuah aset menjadi tujuh lapis pengetahuan (SKF Group, 2017). Sebuah aset (</w:t>
      </w:r>
      <w:r>
        <w:rPr>
          <w:i/>
          <w:iCs/>
        </w:rPr>
        <w:t xml:space="preserve">asset</w:t>
      </w:r>
      <w:r>
        <w:t xml:space="preserve">) diuraikan menjadi komponen-komponennya; setiap komponen memiliki sejumlah </w:t>
      </w:r>
      <w:r>
        <w:rPr>
          <w:i/>
          <w:iCs/>
        </w:rPr>
        <w:t xml:space="preserve">failure mode</w:t>
      </w:r>
      <w:r>
        <w:t xml:space="preserve">; satu </w:t>
      </w:r>
      <w:r>
        <w:rPr>
          <w:i/>
          <w:iCs/>
        </w:rPr>
        <w:t xml:space="preserve">failure mode</w:t>
      </w:r>
      <w:r>
        <w:t xml:space="preserve"> ditandai oleh satu </w:t>
      </w:r>
      <w:r>
        <w:rPr>
          <w:i/>
          <w:iCs/>
        </w:rPr>
        <w:t xml:space="preserve">fault</w:t>
      </w:r>
      <w:r>
        <w:t xml:space="preserve"> atau kombinasi beberapa </w:t>
      </w:r>
      <w:r>
        <w:rPr>
          <w:i/>
          <w:iCs/>
        </w:rPr>
        <w:t xml:space="preserve">fault</w:t>
      </w:r>
      <w:r>
        <w:t xml:space="preserve">; sebuah </w:t>
      </w:r>
      <w:r>
        <w:rPr>
          <w:i/>
          <w:iCs/>
        </w:rPr>
        <w:t xml:space="preserve">fault</w:t>
      </w:r>
      <w:r>
        <w:t xml:space="preserve"> terdeteksi bila satu gejala (</w:t>
      </w:r>
      <w:r>
        <w:rPr>
          <w:i/>
          <w:iCs/>
        </w:rPr>
        <w:t xml:space="preserve">symptom</w:t>
      </w:r>
      <w:r>
        <w:t xml:space="preserve">) atau lebih hadir; sebuah gejala terdeteksi bila satu atau lebih </w:t>
      </w:r>
      <w:r>
        <w:rPr>
          <w:i/>
          <w:iCs/>
        </w:rPr>
        <w:t xml:space="preserve">key feature</w:t>
      </w:r>
      <w:r>
        <w:t xml:space="preserve">, misalnya amplitudo pada frekuensi tertentu, melewati ambang alarm; dan pengukuran (</w:t>
      </w:r>
      <w:r>
        <w:rPr>
          <w:i/>
          <w:iCs/>
        </w:rPr>
        <w:t xml:space="preserve">measurement</w:t>
      </w:r>
      <w:r>
        <w:t xml:space="preserve">) harus diatur agar seluruh </w:t>
      </w:r>
      <w:r>
        <w:rPr>
          <w:i/>
          <w:iCs/>
        </w:rPr>
        <w:t xml:space="preserve">key feature</w:t>
      </w:r>
      <w:r>
        <w:t xml:space="preserve"> yang mungkin ikut tertangkap. Hierarki tersebut diperlihatkan pada Gambar </w:t>
      </w:r>
      <w:r>
        <w:fldChar w:fldCharType="begin"/>
      </w:r>
      <w:r>
        <w:instrText xml:space="preserve"> REF fig_bab2_adm \h </w:instrText>
      </w:r>
      <w:r>
        <w:fldChar w:fldCharType="separate"/>
      </w:r>
      <w:r>
        <w:rPr>
          <w:noProof/>
        </w:rPr>
        <w:t xml:space="preserve">II.1</w:t>
      </w:r>
      <w:r>
        <w:rPr>
          <w:noProof/>
        </w:rPr>
        <w:fldChar w:fldCharType="end"/>
      </w:r>
      <w:r>
        <w:t xml:space="preserve">. Pendekatan reaktif bekerja dari atas ke bawah, yaitu failure terjadi lebih dahulu lalu komponennya diganti, sedangkan pendekatan proaktif bekerja dari bawah ke atas, yaitu pengukuran yang tepat menangkap </w:t>
      </w:r>
      <w:r>
        <w:rPr>
          <w:i/>
          <w:iCs/>
        </w:rPr>
        <w:t xml:space="preserve">key feature</w:t>
      </w:r>
      <w:r>
        <w:t xml:space="preserve">, gejala, dan </w:t>
      </w:r>
      <w:r>
        <w:rPr>
          <w:i/>
          <w:iCs/>
        </w:rPr>
        <w:t xml:space="preserve">fault</w:t>
      </w:r>
      <w:r>
        <w:t xml:space="preserve"> jauh sebelum failure.</w:t>
      </w:r>
    </w:p>
    <w:p>
      <w:pPr>
        <w:pStyle w:val="Paragraf"/>
      </w:pPr>
    </w:p>
    <w:p>
      <w:pPr>
        <w:pStyle w:val="Gambar"/>
      </w:pPr>
      <w:r>
        <w:rPr>
          <w:noProof/>
        </w:rPr>
        <w:drawing>
          <wp:inline distT="0" distB="0" distL="0" distR="0">
            <wp:extent cx="4278630" cy="3280283"/>
            <wp:effectExtent l="0" t="0" r="0" b="0"/>
            <wp:docPr id="111" name="Picture"/>
            <wp:cNvGraphicFramePr/>
            <a:graphic>
              <a:graphicData uri="http://schemas.openxmlformats.org/drawingml/2006/picture">
                <pic:pic>
                  <pic:nvPicPr>
                    <pic:cNvPr id="112" name="Picture" descr="adm_hierarchy.png"/>
                    <pic:cNvPicPr>
                      <a:picLocks noChangeAspect="1" noChangeArrowheads="1"/>
                    </pic:cNvPicPr>
                  </pic:nvPicPr>
                  <pic:blipFill>
                    <a:blip r:embed="rId89"/>
                    <a:stretch>
                      <a:fillRect/>
                    </a:stretch>
                  </pic:blipFill>
                  <pic:spPr bwMode="auto">
                    <a:xfrm>
                      <a:off x="0" y="0"/>
                      <a:ext cx="4278630" cy="3280283"/>
                    </a:xfrm>
                    <a:prstGeom prst="rect">
                      <a:avLst/>
                    </a:prstGeom>
                    <a:noFill/>
                    <a:ln w="9525">
                      <a:noFill/>
                      <a:headEnd/>
                      <a:tailEnd/>
                    </a:ln>
                  </pic:spPr>
                </pic:pic>
              </a:graphicData>
            </a:graphic>
          </wp:inline>
        </w:drawing>
      </w:r>
    </w:p>
    <w:p>
      <w:pPr>
        <w:pStyle w:val="JudulGambar"/>
      </w:pPr>
      <w:r>
        <w:t xml:space="preserve">Gambar </w:t>
      </w:r>
      <w:bookmarkStart w:id="666" w:name="fig_bab2_adm"/>
      <w:r>
        <w:t xml:space="preserve">II.</w:t>
      </w:r>
      <w:r>
        <w:fldChar w:fldCharType="begin"/>
      </w:r>
      <w:r>
        <w:instrText xml:space="preserve"> SEQ Gambar \* ARABIC \s 1 </w:instrText>
      </w:r>
      <w:r>
        <w:fldChar w:fldCharType="separate"/>
      </w:r>
      <w:r>
        <w:rPr>
          <w:noProof/>
        </w:rPr>
        <w:t xml:space="preserve">1</w:t>
      </w:r>
      <w:r>
        <w:rPr>
          <w:noProof/>
        </w:rPr>
        <w:fldChar w:fldCharType="end"/>
      </w:r>
      <w:bookmarkEnd w:id="666"/>
      <w:r>
        <w:t xml:space="preserve"> Hierarki </w:t>
      </w:r>
      <w:r>
        <w:rPr>
          <w:i/>
          <w:iCs/>
        </w:rPr>
        <w:t xml:space="preserve">Asset Diagnostic Methodology</w:t>
      </w:r>
      <w:r>
        <w:t xml:space="preserve"> (ADM): tujuh lapis dari aset hingga pengukuran; pendekatan reaktif bekerja dari atas ke bawah, pendekatan proaktif dari bawah ke atas. Digambar ulang berdasarkan materi SKF Group (2017).</w:t>
      </w:r>
    </w:p>
    <w:p>
      <w:pPr>
        <w:pStyle w:val="Paragraf"/>
      </w:pPr>
    </w:p>
    <w:p>
      <w:pPr>
        <w:pStyle w:val="Paragraf"/>
      </w:pPr>
      <w:r>
        <w:t xml:space="preserve">Penerapan ADM pada motor AC, aset yang paling umum di pabrik, diringkas pada Tabel </w:t>
      </w:r>
      <w:r>
        <w:fldChar w:fldCharType="begin"/>
      </w:r>
      <w:r>
        <w:instrText xml:space="preserve"> REF tab_bab2_adm_motor \h </w:instrText>
      </w:r>
      <w:r>
        <w:fldChar w:fldCharType="separate"/>
      </w:r>
      <w:r>
        <w:rPr>
          <w:noProof/>
        </w:rPr>
        <w:t xml:space="preserve">II.1</w:t>
      </w:r>
      <w:r>
        <w:rPr>
          <w:noProof/>
        </w:rPr>
        <w:fldChar w:fldCharType="end"/>
      </w:r>
      <w:r>
        <w:t xml:space="preserve">. Rotor dan stator memunculkan ketidakseimbangan, rotor retak, atau stator longgar yang tampak sebagai harmonik frekuensi jala-jala dan </w:t>
      </w:r>
      <w:r>
        <w:rPr>
          <w:i/>
          <w:iCs/>
        </w:rPr>
        <w:t xml:space="preserve">rotor bar pass frequency</w:t>
      </w:r>
      <w:r>
        <w:t xml:space="preserve">; bearing memunculkan gesekan berlebih dengan dua </w:t>
      </w:r>
      <w:r>
        <w:rPr>
          <w:i/>
          <w:iCs/>
        </w:rPr>
        <w:t xml:space="preserve">fault</w:t>
      </w:r>
      <w:r>
        <w:t xml:space="preserve"> utama, yaitu kerusakan bearing dan kekurangan pelumasan, yang keduanya muncul pada frekuensi karakteristik bearing (SKF Group, 2017). Baris bearing pada tabel tersebut adalah komponen yang diteliti pada disertasi ini: jenis kerusakannya dideteksi pada jalur diagnostik dan sisa umurnya diprediksi pada jalur prognostik dari sinyal getaran yang sama.</w:t>
      </w:r>
    </w:p>
    <w:p>
      <w:pPr>
        <w:pStyle w:val="Paragraf"/>
      </w:pPr>
    </w:p>
    <w:p>
      <w:pPr>
        <w:pStyle w:val="judulTabel"/>
      </w:pPr>
      <w:r>
        <w:t xml:space="preserve">Tabel </w:t>
      </w:r>
      <w:bookmarkStart w:id="667" w:name="tab_bab2_adm_motor"/>
      <w:r>
        <w:t xml:space="preserve">II.</w:t>
      </w:r>
      <w:r>
        <w:fldChar w:fldCharType="begin"/>
      </w:r>
      <w:r>
        <w:instrText xml:space="preserve"> SEQ Tabel \* ARABIC \s 1 </w:instrText>
      </w:r>
      <w:r>
        <w:fldChar w:fldCharType="separate"/>
      </w:r>
      <w:r>
        <w:rPr>
          <w:noProof/>
        </w:rPr>
        <w:t xml:space="preserve">1</w:t>
      </w:r>
      <w:r>
        <w:rPr>
          <w:noProof/>
        </w:rPr>
        <w:fldChar w:fldCharType="end"/>
      </w:r>
      <w:bookmarkEnd w:id="667"/>
      <w:r>
        <w:t xml:space="preserve"> Uraian </w:t>
      </w:r>
      <w:r>
        <w:rPr>
          <w:i/>
          <w:iCs/>
        </w:rPr>
        <w:t xml:space="preserve">Asset Diagnostic Methodology</w:t>
      </w:r>
      <w:r>
        <w:t xml:space="preserve"> untuk motor AC: komponen, </w:t>
      </w:r>
      <w:r>
        <w:rPr>
          <w:i/>
          <w:iCs/>
        </w:rPr>
        <w:t xml:space="preserve">failure mode</w:t>
      </w:r>
      <w:r>
        <w:t xml:space="preserve">, </w:t>
      </w:r>
      <w:r>
        <w:rPr>
          <w:i/>
          <w:iCs/>
        </w:rPr>
        <w:t xml:space="preserve">fault</w:t>
      </w:r>
      <w:r>
        <w:t xml:space="preserve">, dan </w:t>
      </w:r>
      <w:r>
        <w:rPr>
          <w:i/>
          <w:iCs/>
        </w:rPr>
        <w:t xml:space="preserve">key feature</w:t>
      </w:r>
      <w:r>
        <w:t xml:space="preserve"> yang mengungkapnya; baris bearing adalah komponen yang diteliti pada disertasi ini. Diadaptasi dari materi SKF Group (2017).</w:t>
      </w:r>
    </w:p>
    <w:p>
      <w:pPr>
        <w:pStyle w:val="Paragraf"/>
      </w:pPr>
    </w:p>
    <w:tbl>
      <w:tblPr>
        <w:tblW w:w="7927"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0" w:lastColumn="0" w:noHBand="0" w:noVBand="1"/>
      </w:tblPr>
      <w:tblGrid>
        <w:gridCol w:w="1220"/>
        <w:gridCol w:w="1829"/>
        <w:gridCol w:w="2134"/>
        <w:gridCol w:w="2744"/>
      </w:tblGrid>
      <w:tr>
        <w:trPr>
          <w:tblHeader/>
        </w:trPr>
        <w:tc>
          <w:tcPr>
            <w:tcW w:w="1220" w:type="dxa"/>
          </w:tcPr>
          <w:p>
            <w:pPr>
              <w:pStyle w:val="IsiTabel"/>
            </w:pPr>
            <w:r>
              <w:rPr>
                <w:b/>
                <w:bCs/>
              </w:rPr>
              <w:t xml:space="preserve">Komponen</w:t>
            </w:r>
          </w:p>
        </w:tc>
        <w:tc>
          <w:tcPr>
            <w:tcW w:w="1829" w:type="dxa"/>
          </w:tcPr>
          <w:p>
            <w:pPr>
              <w:pStyle w:val="IsiTabel"/>
            </w:pPr>
            <w:r>
              <w:rPr>
                <w:i/>
                <w:iCs/>
                <w:b/>
                <w:bCs/>
              </w:rPr>
              <w:t xml:space="preserve">Failure mode</w:t>
            </w:r>
          </w:p>
        </w:tc>
        <w:tc>
          <w:tcPr>
            <w:tcW w:w="2134" w:type="dxa"/>
          </w:tcPr>
          <w:p>
            <w:pPr>
              <w:pStyle w:val="IsiTabel"/>
            </w:pPr>
            <w:r>
              <w:rPr>
                <w:i/>
                <w:iCs/>
                <w:b/>
                <w:bCs/>
              </w:rPr>
              <w:t xml:space="preserve">Fault</w:t>
            </w:r>
          </w:p>
        </w:tc>
        <w:tc>
          <w:tcPr>
            <w:tcW w:w="2744" w:type="dxa"/>
          </w:tcPr>
          <w:p>
            <w:pPr>
              <w:pStyle w:val="IsiTabel"/>
            </w:pPr>
            <w:r>
              <w:rPr>
                <w:i/>
                <w:iCs/>
                <w:b/>
                <w:bCs/>
              </w:rPr>
              <w:t xml:space="preserve">Key feature</w:t>
            </w:r>
          </w:p>
        </w:tc>
      </w:tr>
      <w:tr>
        <w:tc>
          <w:tcPr>
            <w:tcW w:w="1220" w:type="dxa"/>
          </w:tcPr>
          <w:p>
            <w:pPr>
              <w:pStyle w:val="IsiTabel"/>
            </w:pPr>
            <w:r>
              <w:t xml:space="preserve">Rotor</w:t>
            </w:r>
          </w:p>
        </w:tc>
        <w:tc>
          <w:tcPr>
            <w:tcW w:w="1829" w:type="dxa"/>
          </w:tcPr>
          <w:p>
            <w:pPr>
              <w:pStyle w:val="IsiTabel"/>
            </w:pPr>
            <w:r>
              <w:t xml:space="preserve">Ketidakseimbangan; rotor retak</w:t>
            </w:r>
          </w:p>
        </w:tc>
        <w:tc>
          <w:tcPr>
            <w:tcW w:w="2134" w:type="dxa"/>
          </w:tcPr>
          <w:p>
            <w:pPr>
              <w:pStyle w:val="IsiTabel"/>
            </w:pPr>
            <w:r>
              <w:t xml:space="preserve">Massa tidak seimbang; batang rotor patah</w:t>
            </w:r>
          </w:p>
        </w:tc>
        <w:tc>
          <w:tcPr>
            <w:tcW w:w="2744" w:type="dxa"/>
          </w:tcPr>
          <w:p>
            <w:pPr>
              <w:pStyle w:val="IsiTabel"/>
            </w:pPr>
            <w:r>
              <w:t xml:space="preserve">Amplitudo 1× putaran poros; </w:t>
            </w:r>
            <w:r>
              <w:rPr>
                <w:i/>
                <w:iCs/>
              </w:rPr>
              <w:t xml:space="preserve">rotor bar pass frequency</w:t>
            </w:r>
          </w:p>
        </w:tc>
      </w:tr>
      <w:tr>
        <w:tc>
          <w:tcPr>
            <w:tcW w:w="1220" w:type="dxa"/>
          </w:tcPr>
          <w:p>
            <w:pPr>
              <w:pStyle w:val="IsiTabel"/>
            </w:pPr>
            <w:r>
              <w:t xml:space="preserve">Stator</w:t>
            </w:r>
          </w:p>
        </w:tc>
        <w:tc>
          <w:tcPr>
            <w:tcW w:w="1829" w:type="dxa"/>
          </w:tcPr>
          <w:p>
            <w:pPr>
              <w:pStyle w:val="IsiTabel"/>
            </w:pPr>
            <w:r>
              <w:t xml:space="preserve">Stator longgar</w:t>
            </w:r>
          </w:p>
        </w:tc>
        <w:tc>
          <w:tcPr>
            <w:tcW w:w="2134" w:type="dxa"/>
          </w:tcPr>
          <w:p>
            <w:pPr>
              <w:pStyle w:val="IsiTabel"/>
            </w:pPr>
            <w:r>
              <w:t xml:space="preserve">Stator bergeser atau longgar</w:t>
            </w:r>
          </w:p>
        </w:tc>
        <w:tc>
          <w:tcPr>
            <w:tcW w:w="2744" w:type="dxa"/>
          </w:tcPr>
          <w:p>
            <w:pPr>
              <w:pStyle w:val="IsiTabel"/>
            </w:pPr>
            <w:r>
              <w:t xml:space="preserve">Harmonik frekuensi jala-jala</w:t>
            </w:r>
          </w:p>
        </w:tc>
      </w:tr>
      <w:tr>
        <w:tc>
          <w:tcPr>
            <w:tcW w:w="1220" w:type="dxa"/>
          </w:tcPr>
          <w:p>
            <w:pPr>
              <w:pStyle w:val="IsiTabel"/>
            </w:pPr>
            <w:r>
              <w:t xml:space="preserve">Bearing</w:t>
            </w:r>
          </w:p>
        </w:tc>
        <w:tc>
          <w:tcPr>
            <w:tcW w:w="1829" w:type="dxa"/>
          </w:tcPr>
          <w:p>
            <w:pPr>
              <w:pStyle w:val="IsiTabel"/>
            </w:pPr>
            <w:r>
              <w:t xml:space="preserve">Gesekan berlebih</w:t>
            </w:r>
          </w:p>
        </w:tc>
        <w:tc>
          <w:tcPr>
            <w:tcW w:w="2134" w:type="dxa"/>
          </w:tcPr>
          <w:p>
            <w:pPr>
              <w:pStyle w:val="IsiTabel"/>
            </w:pPr>
            <w:r>
              <w:t xml:space="preserve">Kerusakan bearing; kekurangan pelumasan</w:t>
            </w:r>
          </w:p>
        </w:tc>
        <w:tc>
          <w:tcPr>
            <w:tcW w:w="2744" w:type="dxa"/>
          </w:tcPr>
          <w:p>
            <w:pPr>
              <w:pStyle w:val="IsiTabel"/>
            </w:pPr>
            <w:r>
              <w:t xml:space="preserve">Amplitudo pada frekuensi karakteristik bearing (BPFO, BPFI, BSF, FTF) dan harmoniknya</w:t>
            </w:r>
          </w:p>
        </w:tc>
      </w:tr>
    </w:tbl>
    <w:p w14:paraId="656FEE58" w14:textId="77777777" w:rsidR="0003469B" w:rsidRDefault="0003469B">
      <w:pPr>
        <w:pStyle w:val="Paragraf"/>
      </w:pPr>
    </w:p>
    <w:p w14:paraId="1217A247" w14:textId="77777777" w:rsidR="0003469B" w:rsidRDefault="00F44200">
      <w:pPr>
        <w:pStyle w:val="Heading2"/>
      </w:pPr>
      <w:bookmarkStart w:id="86" w:name="_Toc238421413"/>
      <w:bookmarkEnd w:id="84"/>
      <w:bookmarkEnd w:id="85"/>
      <w:r>
        <w:t xml:space="preserve">Vibrasi </w:t>
      </w:r>
      <w:r>
        <w:rPr>
          <w:i/>
          <w:iCs/>
        </w:rPr>
        <w:t xml:space="preserve">Rolling Element </w:t>
      </w:r>
      <w:r w:rsidRPr="00B53236">
        <w:rPr>
          <w:i/>
          <w:iCs/>
        </w:rPr>
        <w:t>Bearing</w:t>
      </w:r>
      <w:bookmarkEnd w:id="86"/>
    </w:p>
    <w:p w14:paraId="2FB93E62" w14:textId="77777777" w:rsidR="0003469B" w:rsidRDefault="0003469B">
      <w:pPr>
        <w:pStyle w:val="Paragraf"/>
      </w:pPr>
    </w:p>
    <w:p w14:paraId="709AFF1B" w14:textId="77777777" w:rsidR="0003469B" w:rsidRDefault="00F44200">
      <w:pPr>
        <w:pStyle w:val="Paragraf"/>
      </w:pPr>
      <w:r>
        <w:t xml:space="preserve">Pemahaman terhadap fisika vibrasi </w:t>
      </w:r>
      <w:r>
        <w:rPr>
          <w:i/>
          <w:iCs/>
        </w:rPr>
        <w:t xml:space="preserve">rolling element </w:t>
      </w:r>
      <w:r w:rsidRPr="00B53236">
        <w:rPr>
          <w:i/>
          <w:iCs/>
        </w:rPr>
        <w:t>bearing</w:t>
      </w:r>
      <w:r>
        <w:t xml:space="preserve"> memberikan </w:t>
      </w:r>
      <w:r>
        <w:rPr>
          <w:i/>
          <w:iCs/>
        </w:rPr>
        <w:t>ground truth</w:t>
      </w:r>
      <w:r>
        <w:t xml:space="preserve"> yang diperlukan untuk (i) memvalidasi apakah pola atribusi SHAP DeepExplainer pada Bab IV sesuai dengan impuls transien fisik, dan (ii) memvalidasi pemetaan SAE </w:t>
      </w:r>
      <m:oMath>
        <m:r>
          <m:rPr>
            <m:sty m:val="p"/>
          </m:rPr>
          <w:rPr>
            <w:rFonts w:ascii="Cambria Math" w:hAnsi="Cambria Math"/>
          </w:rPr>
          <m:t>→</m:t>
        </m:r>
      </m:oMath>
      <w:r>
        <w:t xml:space="preserve"> BPFx pada Bab V. Bagian ini merangkum derivasi frekuensi karakteristik </w:t>
      </w:r>
      <w:r w:rsidRPr="00B53236">
        <w:rPr>
          <w:i/>
          <w:iCs/>
        </w:rPr>
        <w:t>bearing</w:t>
      </w:r>
      <w:r>
        <w:t xml:space="preserve"> dan prosedur analisis </w:t>
      </w:r>
      <w:r>
        <w:rPr>
          <w:i/>
          <w:iCs/>
        </w:rPr>
        <w:t>envelope</w:t>
      </w:r>
      <w:r>
        <w:t xml:space="preserve"> yang digunakan untuk mengukur amplitudo spektrum pada tiap frekuensi target. Dengan meletakkan dasar fisika sebelum bagian diagnostik (Subbab II.3) dan prognostik (Subbab II.5), pembaca dapat mengikuti terminologi BPFx yang digunakan secara konsisten pada bab-bab selanjutnya.</w:t>
      </w:r>
    </w:p>
    <w:p w14:paraId="19F2FB12" w14:textId="77777777" w:rsidR="00981DEF" w:rsidRDefault="00981DEF">
      <w:pPr>
        <w:pStyle w:val="Paragraf"/>
      </w:pPr>
    </w:p>
    <w:p w14:paraId="0C52ED6F" w14:textId="77777777" w:rsidR="0003469B" w:rsidRDefault="00F44200">
      <w:pPr>
        <w:pStyle w:val="Heading3"/>
      </w:pPr>
      <w:bookmarkStart w:id="87" w:name="_Toc238421414"/>
      <w:r>
        <w:lastRenderedPageBreak/>
        <w:t xml:space="preserve">Frekuensi Karakteristik </w:t>
      </w:r>
      <w:r w:rsidRPr="00B53236">
        <w:rPr>
          <w:i/>
          <w:iCs/>
        </w:rPr>
        <w:t>Bearing</w:t>
      </w:r>
      <w:bookmarkStart w:id="88" w:name="subsec:bab2_bpfx"/>
      <w:bookmarkEnd w:id="87"/>
    </w:p>
    <w:p w14:paraId="646B849A" w14:textId="77777777" w:rsidR="0003469B" w:rsidRDefault="0003469B">
      <w:pPr>
        <w:pStyle w:val="Paragraf"/>
      </w:pPr>
    </w:p>
    <w:p w14:paraId="0BCAFA84" w14:textId="4CFC4D17" w:rsidR="0003469B" w:rsidRDefault="00C915B5">
      <w:pPr>
        <w:pStyle w:val="Paragraf"/>
      </w:pPr>
      <w:r>
        <w:t xml:space="preserve">Setiap kerusakan pada </w:t>
      </w:r>
      <w:r w:rsidRPr="00B53236">
        <w:rPr>
          <w:i/>
        </w:rPr>
        <w:t>bearing</w:t>
      </w:r>
      <w:r>
        <w:t xml:space="preserve"> memunculkan rangkaian impuls periodik yang frekuensinya ditentukan oleh geometri </w:t>
      </w:r>
      <w:r w:rsidRPr="00B53236">
        <w:rPr>
          <w:i/>
        </w:rPr>
        <w:t>bearing</w:t>
      </w:r>
      <w:r>
        <w:t xml:space="preserve"> dan kecepatan shaft.</w:t>
      </w:r>
      <w:r w:rsidR="00F44200">
        <w:t xml:space="preserve"> Untuk </w:t>
      </w:r>
      <w:r w:rsidR="00F44200" w:rsidRPr="00B53236">
        <w:rPr>
          <w:i/>
          <w:iCs/>
        </w:rPr>
        <w:t>bearing</w:t>
      </w:r>
      <w:r w:rsidR="00F44200">
        <w:t xml:space="preserve"> dengan </w:t>
      </w:r>
      <w:r w:rsidR="00F44200">
        <w:rPr>
          <w:i/>
          <w:iCs/>
        </w:rPr>
        <w:t>n</w:t>
      </w:r>
      <w:r w:rsidR="00F44200">
        <w:t xml:space="preserve"> elemen bergulir, diameter elemen </w:t>
      </w:r>
      <m:oMath>
        <m:sSub>
          <m:sSubPr>
            <m:ctrlPr>
              <w:rPr>
                <w:rFonts w:ascii="Cambria Math" w:hAnsi="Cambria Math"/>
              </w:rPr>
            </m:ctrlPr>
          </m:sSubPr>
          <m:e>
            <m:r>
              <w:rPr>
                <w:rFonts w:ascii="Cambria Math" w:hAnsi="Cambria Math"/>
              </w:rPr>
              <m:t>d</m:t>
            </m:r>
          </m:e>
          <m:sub>
            <m:r>
              <w:rPr>
                <w:rFonts w:ascii="Cambria Math" w:hAnsi="Cambria Math"/>
              </w:rPr>
              <m:t>b</m:t>
            </m:r>
          </m:sub>
        </m:sSub>
      </m:oMath>
      <w:r w:rsidR="00F44200">
        <w:t xml:space="preserve">, diameter </w:t>
      </w:r>
      <w:r w:rsidR="00F44200">
        <w:rPr>
          <w:i/>
          <w:iCs/>
        </w:rPr>
        <w:t>pitch circle</w:t>
      </w:r>
      <w:r w:rsidR="00F44200">
        <w:t xml:space="preserve"> </w:t>
      </w:r>
      <m:oMath>
        <m:sSub>
          <m:sSubPr>
            <m:ctrlPr>
              <w:rPr>
                <w:rFonts w:ascii="Cambria Math" w:hAnsi="Cambria Math"/>
              </w:rPr>
            </m:ctrlPr>
          </m:sSubPr>
          <m:e>
            <m:r>
              <w:rPr>
                <w:rFonts w:ascii="Cambria Math" w:hAnsi="Cambria Math"/>
              </w:rPr>
              <m:t>d</m:t>
            </m:r>
          </m:e>
          <m:sub>
            <m:r>
              <w:rPr>
                <w:rFonts w:ascii="Cambria Math" w:hAnsi="Cambria Math"/>
              </w:rPr>
              <m:t>m</m:t>
            </m:r>
          </m:sub>
        </m:sSub>
      </m:oMath>
      <w:r w:rsidR="00F44200">
        <w:t xml:space="preserve">, sudut kontak </w:t>
      </w:r>
      <m:oMath>
        <m:r>
          <w:rPr>
            <w:rFonts w:ascii="Cambria Math" w:hAnsi="Cambria Math"/>
          </w:rPr>
          <m:t>α</m:t>
        </m:r>
      </m:oMath>
      <w:r w:rsidR="00F44200">
        <w:t xml:space="preserve">, dan kecepatan </w:t>
      </w:r>
      <w:r w:rsidR="007B4629" w:rsidRPr="009722BF">
        <w:rPr>
          <w:i/>
        </w:rPr>
        <w:t>shaft</w:t>
      </w:r>
      <w:r w:rsidR="00F44200">
        <w:t xml:space="preserve"> </w:t>
      </w:r>
      <m:oMath>
        <m:sSub>
          <m:sSubPr>
            <m:ctrlPr>
              <w:rPr>
                <w:rFonts w:ascii="Cambria Math" w:hAnsi="Cambria Math"/>
              </w:rPr>
            </m:ctrlPr>
          </m:sSubPr>
          <m:e>
            <m:r>
              <w:rPr>
                <w:rFonts w:ascii="Cambria Math" w:hAnsi="Cambria Math"/>
              </w:rPr>
              <m:t>f</m:t>
            </m:r>
          </m:e>
          <m:sub>
            <m:r>
              <w:rPr>
                <w:rFonts w:ascii="Cambria Math" w:hAnsi="Cambria Math"/>
              </w:rPr>
              <m:t>r</m:t>
            </m:r>
          </m:sub>
        </m:sSub>
      </m:oMath>
      <w:r w:rsidR="00F44200">
        <w:t xml:space="preserve"> (dalam Hz), empat frekuensi karakteristik utama (</w:t>
      </w:r>
      <w:r w:rsidR="00F44200">
        <w:rPr>
          <w:i/>
          <w:iCs/>
        </w:rPr>
        <w:t>Ball Pass Frequencies</w:t>
      </w:r>
      <w:r w:rsidR="00F44200">
        <w:t xml:space="preserve"> dan turunannya) diturunkan dari geometri kinematik sebagai berikut (McFadden dan Smith, 1984):</w:t>
      </w:r>
    </w:p>
    <w:p w14:paraId="04F94305" w14:textId="77777777" w:rsidR="0003469B" w:rsidRDefault="0003469B">
      <w:pPr>
        <w:pStyle w:val="Paragraf"/>
      </w:pPr>
    </w:p>
    <w:p w14:paraId="698CB89B" w14:textId="7F769DE9" w:rsidR="0003469B" w:rsidRDefault="00F44200">
      <w:pPr>
        <w:pStyle w:val="Paragraf"/>
        <w:tabs>
          <w:tab w:val="center" w:pos="3966"/>
          <w:tab w:val="right" w:pos="7933"/>
        </w:tabs>
      </w:pPr>
      <w:r>
        <w:tab/>
      </w:r>
      <m:oMath>
        <m:sSub>
          <m:sSubPr>
            <m:ctrlPr>
              <w:rPr>
                <w:rFonts w:ascii="Cambria Math" w:hAnsi="Cambria Math"/>
              </w:rPr>
            </m:ctrlPr>
          </m:sSubPr>
          <m:e>
            <m:r>
              <w:rPr>
                <w:rFonts w:ascii="Cambria Math" w:hAnsi="Cambria Math"/>
              </w:rPr>
              <m:t>f</m:t>
            </m:r>
          </m:e>
          <m:sub>
            <m:r>
              <m:rPr>
                <m:nor/>
              </m:rPr>
              <m:t>BPFO</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b</m:t>
                    </m:r>
                  </m:sub>
                </m:sSub>
              </m:num>
              <m:den>
                <m:sSub>
                  <m:sSubPr>
                    <m:ctrlPr>
                      <w:rPr>
                        <w:rFonts w:ascii="Cambria Math" w:hAnsi="Cambria Math"/>
                      </w:rPr>
                    </m:ctrlPr>
                  </m:sSubPr>
                  <m:e>
                    <m:r>
                      <w:rPr>
                        <w:rFonts w:ascii="Cambria Math" w:hAnsi="Cambria Math"/>
                      </w:rPr>
                      <m:t>d</m:t>
                    </m:r>
                  </m:e>
                  <m:sub>
                    <m:r>
                      <w:rPr>
                        <w:rFonts w:ascii="Cambria Math" w:hAnsi="Cambria Math"/>
                      </w:rPr>
                      <m:t>m</m:t>
                    </m:r>
                  </m:sub>
                </m:sSub>
              </m:den>
            </m:f>
            <m:r>
              <m:rPr>
                <m:sty m:val="p"/>
              </m:rPr>
              <w:rPr>
                <w:rFonts w:ascii="Cambria Math" w:hAnsi="Cambria Math"/>
              </w:rPr>
              <m:t>cos</m:t>
            </m:r>
            <m:r>
              <w:rPr>
                <w:rFonts w:ascii="Cambria Math" w:hAnsi="Cambria Math"/>
              </w:rPr>
              <m:t>α</m:t>
            </m:r>
          </m:e>
        </m:d>
      </m:oMath>
      <w:r>
        <w:tab/>
        <w:t>(</w:t>
      </w:r>
      <w:bookmarkStart w:id="89" w:name="eq_bab2_bpfo"/>
      <w:r>
        <w:t>II.</w:t>
      </w:r>
      <w:r w:rsidR="007D2B4A">
        <w:fldChar w:fldCharType="begin"/>
      </w:r>
      <w:r w:rsidR="007D2B4A">
        <w:instrText xml:space="preserve"> SEQ Persamaan \* ARABIC \s 1 </w:instrText>
      </w:r>
      <w:r w:rsidR="007D2B4A">
        <w:fldChar w:fldCharType="separate"/>
      </w:r>
      <w:r w:rsidR="00A12DE2">
        <w:rPr>
          <w:noProof/>
        </w:rPr>
        <w:t xml:space="preserve">1</w:t>
      </w:r>
      <w:r w:rsidR="007D2B4A">
        <w:rPr>
          <w:noProof/>
        </w:rPr>
        <w:fldChar w:fldCharType="end"/>
      </w:r>
      <w:bookmarkEnd w:id="89"/>
      <w:r>
        <w:t>)</w:t>
      </w:r>
    </w:p>
    <w:p w14:paraId="56930F70" w14:textId="77777777" w:rsidR="0003469B" w:rsidRDefault="0003469B">
      <w:pPr>
        <w:pStyle w:val="Paragraf"/>
      </w:pPr>
    </w:p>
    <w:p w14:paraId="62C42290" w14:textId="0AB85BA5" w:rsidR="0003469B" w:rsidRDefault="00F44200">
      <w:pPr>
        <w:pStyle w:val="Paragraf"/>
        <w:tabs>
          <w:tab w:val="center" w:pos="3966"/>
          <w:tab w:val="right" w:pos="7933"/>
        </w:tabs>
      </w:pPr>
      <w:r>
        <w:tab/>
      </w:r>
      <m:oMath>
        <m:sSub>
          <m:sSubPr>
            <m:ctrlPr>
              <w:rPr>
                <w:rFonts w:ascii="Cambria Math" w:hAnsi="Cambria Math"/>
              </w:rPr>
            </m:ctrlPr>
          </m:sSubPr>
          <m:e>
            <m:r>
              <w:rPr>
                <w:rFonts w:ascii="Cambria Math" w:hAnsi="Cambria Math"/>
              </w:rPr>
              <m:t>f</m:t>
            </m:r>
          </m:e>
          <m:sub>
            <m:r>
              <m:rPr>
                <m:nor/>
              </m:rPr>
              <m:t>BPFI</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b</m:t>
                    </m:r>
                  </m:sub>
                </m:sSub>
              </m:num>
              <m:den>
                <m:sSub>
                  <m:sSubPr>
                    <m:ctrlPr>
                      <w:rPr>
                        <w:rFonts w:ascii="Cambria Math" w:hAnsi="Cambria Math"/>
                      </w:rPr>
                    </m:ctrlPr>
                  </m:sSubPr>
                  <m:e>
                    <m:r>
                      <w:rPr>
                        <w:rFonts w:ascii="Cambria Math" w:hAnsi="Cambria Math"/>
                      </w:rPr>
                      <m:t>d</m:t>
                    </m:r>
                  </m:e>
                  <m:sub>
                    <m:r>
                      <w:rPr>
                        <w:rFonts w:ascii="Cambria Math" w:hAnsi="Cambria Math"/>
                      </w:rPr>
                      <m:t>m</m:t>
                    </m:r>
                  </m:sub>
                </m:sSub>
              </m:den>
            </m:f>
            <m:r>
              <m:rPr>
                <m:sty m:val="p"/>
              </m:rPr>
              <w:rPr>
                <w:rFonts w:ascii="Cambria Math" w:hAnsi="Cambria Math"/>
              </w:rPr>
              <m:t>cos</m:t>
            </m:r>
            <m:r>
              <w:rPr>
                <w:rFonts w:ascii="Cambria Math" w:hAnsi="Cambria Math"/>
              </w:rPr>
              <m:t>α</m:t>
            </m:r>
          </m:e>
        </m:d>
      </m:oMath>
      <w:r>
        <w:tab/>
        <w:t>(</w:t>
      </w:r>
      <w:bookmarkStart w:id="90" w:name="eq_bab2_bpfi"/>
      <w:r>
        <w:t>II.</w:t>
      </w:r>
      <w:r w:rsidR="007D2B4A">
        <w:fldChar w:fldCharType="begin"/>
      </w:r>
      <w:r w:rsidR="007D2B4A">
        <w:instrText xml:space="preserve"> SEQ Persamaan \* ARABIC \s 1 </w:instrText>
      </w:r>
      <w:r w:rsidR="007D2B4A">
        <w:fldChar w:fldCharType="separate"/>
      </w:r>
      <w:r w:rsidR="00A12DE2">
        <w:rPr>
          <w:noProof/>
        </w:rPr>
        <w:t xml:space="preserve">2</w:t>
      </w:r>
      <w:r w:rsidR="007D2B4A">
        <w:rPr>
          <w:noProof/>
        </w:rPr>
        <w:fldChar w:fldCharType="end"/>
      </w:r>
      <w:bookmarkEnd w:id="90"/>
      <w:r>
        <w:t>)</w:t>
      </w:r>
    </w:p>
    <w:p w14:paraId="196ED737" w14:textId="77777777" w:rsidR="0003469B" w:rsidRDefault="0003469B">
      <w:pPr>
        <w:pStyle w:val="Paragraf"/>
      </w:pPr>
    </w:p>
    <w:p w14:paraId="4C4317D8" w14:textId="5B9EA55B" w:rsidR="0003469B" w:rsidRDefault="00F44200">
      <w:pPr>
        <w:pStyle w:val="Paragraf"/>
        <w:tabs>
          <w:tab w:val="center" w:pos="3966"/>
          <w:tab w:val="right" w:pos="7933"/>
        </w:tabs>
      </w:pPr>
      <w:r>
        <w:tab/>
      </w:r>
      <m:oMath>
        <m:sSub>
          <m:sSubPr>
            <m:ctrlPr>
              <w:rPr>
                <w:rFonts w:ascii="Cambria Math" w:hAnsi="Cambria Math"/>
              </w:rPr>
            </m:ctrlPr>
          </m:sSubPr>
          <m:e>
            <m:r>
              <w:rPr>
                <w:rFonts w:ascii="Cambria Math" w:hAnsi="Cambria Math"/>
              </w:rPr>
              <m:t>f</m:t>
            </m:r>
          </m:e>
          <m:sub>
            <m:r>
              <m:rPr>
                <m:nor/>
              </m:rPr>
              <m:t>BSF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m</m:t>
                </m:r>
              </m:sub>
            </m:sSub>
          </m:num>
          <m:den>
            <m:r>
              <w:rPr>
                <w:rFonts w:ascii="Cambria Math" w:hAnsi="Cambria Math"/>
              </w:rPr>
              <m:t>2 </m:t>
            </m:r>
            <m:sSub>
              <m:sSubPr>
                <m:ctrlPr>
                  <w:rPr>
                    <w:rFonts w:ascii="Cambria Math" w:hAnsi="Cambria Math"/>
                  </w:rPr>
                </m:ctrlPr>
              </m:sSubPr>
              <m:e>
                <m:r>
                  <w:rPr>
                    <w:rFonts w:ascii="Cambria Math" w:hAnsi="Cambria Math"/>
                  </w:rPr>
                  <m:t>d</m:t>
                </m:r>
              </m:e>
              <m:sub>
                <m:r>
                  <w:rPr>
                    <w:rFonts w:ascii="Cambria Math" w:hAnsi="Cambria Math"/>
                  </w:rPr>
                  <m:t>b</m:t>
                </m:r>
              </m:sub>
            </m:sSub>
          </m:den>
        </m:f>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r</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b</m:t>
                            </m:r>
                          </m:sub>
                        </m:sSub>
                      </m:num>
                      <m:den>
                        <m:sSub>
                          <m:sSubPr>
                            <m:ctrlPr>
                              <w:rPr>
                                <w:rFonts w:ascii="Cambria Math" w:hAnsi="Cambria Math"/>
                              </w:rPr>
                            </m:ctrlPr>
                          </m:sSubPr>
                          <m:e>
                            <m:r>
                              <w:rPr>
                                <w:rFonts w:ascii="Cambria Math" w:hAnsi="Cambria Math"/>
                              </w:rPr>
                              <m:t>d</m:t>
                            </m:r>
                          </m:e>
                          <m:sub>
                            <m:r>
                              <w:rPr>
                                <w:rFonts w:ascii="Cambria Math" w:hAnsi="Cambria Math"/>
                              </w:rPr>
                              <m:t>m</m:t>
                            </m:r>
                          </m:sub>
                        </m:sSub>
                      </m:den>
                    </m:f>
                    <m:r>
                      <m:rPr>
                        <m:sty m:val="p"/>
                      </m:rPr>
                      <w:rPr>
                        <w:rFonts w:ascii="Cambria Math" w:hAnsi="Cambria Math"/>
                      </w:rPr>
                      <m:t>cos</m:t>
                    </m:r>
                    <m:r>
                      <w:rPr>
                        <w:rFonts w:ascii="Cambria Math" w:hAnsi="Cambria Math"/>
                      </w:rPr>
                      <m:t>α</m:t>
                    </m:r>
                  </m:e>
                </m:d>
              </m:e>
              <m:sup>
                <m:r>
                  <w:rPr>
                    <w:rFonts w:ascii="Cambria Math" w:hAnsi="Cambria Math"/>
                  </w:rPr>
                  <m:t>​2</m:t>
                </m:r>
              </m:sup>
            </m:sSup>
          </m:e>
        </m:d>
      </m:oMath>
      <w:r>
        <w:tab/>
        <w:t>(</w:t>
      </w:r>
      <w:bookmarkStart w:id="91" w:name="eq_bab2_bsf"/>
      <w:r>
        <w:t>II.</w:t>
      </w:r>
      <w:r w:rsidR="007D2B4A">
        <w:fldChar w:fldCharType="begin"/>
      </w:r>
      <w:r w:rsidR="007D2B4A">
        <w:instrText xml:space="preserve"> SEQ Persamaan \* ARABIC \s 1 </w:instrText>
      </w:r>
      <w:r w:rsidR="007D2B4A">
        <w:fldChar w:fldCharType="separate"/>
      </w:r>
      <w:r w:rsidR="00A12DE2">
        <w:rPr>
          <w:noProof/>
        </w:rPr>
        <w:t xml:space="preserve">3</w:t>
      </w:r>
      <w:r w:rsidR="007D2B4A">
        <w:rPr>
          <w:noProof/>
        </w:rPr>
        <w:fldChar w:fldCharType="end"/>
      </w:r>
      <w:bookmarkEnd w:id="91"/>
      <w:r>
        <w:t>)</w:t>
      </w:r>
    </w:p>
    <w:p w14:paraId="44F6A285" w14:textId="77777777" w:rsidR="0003469B" w:rsidRDefault="0003469B">
      <w:pPr>
        <w:pStyle w:val="Paragraf"/>
      </w:pPr>
    </w:p>
    <w:p w14:paraId="44C5951E" w14:textId="57F2CC98" w:rsidR="0003469B" w:rsidRDefault="00F44200">
      <w:pPr>
        <w:pStyle w:val="Paragraf"/>
        <w:tabs>
          <w:tab w:val="center" w:pos="3966"/>
          <w:tab w:val="right" w:pos="7933"/>
        </w:tabs>
      </w:pPr>
      <w:r>
        <w:tab/>
      </w:r>
      <m:oMath>
        <m:sSub>
          <m:sSubPr>
            <m:ctrlPr>
              <w:rPr>
                <w:rFonts w:ascii="Cambria Math" w:hAnsi="Cambria Math"/>
              </w:rPr>
            </m:ctrlPr>
          </m:sSubPr>
          <m:e>
            <m:r>
              <w:rPr>
                <w:rFonts w:ascii="Cambria Math" w:hAnsi="Cambria Math"/>
              </w:rPr>
              <m:t>f</m:t>
            </m:r>
          </m:e>
          <m:sub>
            <m:r>
              <m:rPr>
                <m:nor/>
              </m:rPr>
              <m:t>FTF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r</m:t>
                </m:r>
              </m:sub>
            </m:sSub>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b</m:t>
                    </m:r>
                  </m:sub>
                </m:sSub>
              </m:num>
              <m:den>
                <m:sSub>
                  <m:sSubPr>
                    <m:ctrlPr>
                      <w:rPr>
                        <w:rFonts w:ascii="Cambria Math" w:hAnsi="Cambria Math"/>
                      </w:rPr>
                    </m:ctrlPr>
                  </m:sSubPr>
                  <m:e>
                    <m:r>
                      <w:rPr>
                        <w:rFonts w:ascii="Cambria Math" w:hAnsi="Cambria Math"/>
                      </w:rPr>
                      <m:t>d</m:t>
                    </m:r>
                  </m:e>
                  <m:sub>
                    <m:r>
                      <w:rPr>
                        <w:rFonts w:ascii="Cambria Math" w:hAnsi="Cambria Math"/>
                      </w:rPr>
                      <m:t>m</m:t>
                    </m:r>
                  </m:sub>
                </m:sSub>
              </m:den>
            </m:f>
            <m:r>
              <m:rPr>
                <m:sty m:val="p"/>
              </m:rPr>
              <w:rPr>
                <w:rFonts w:ascii="Cambria Math" w:hAnsi="Cambria Math"/>
              </w:rPr>
              <m:t>cos</m:t>
            </m:r>
            <m:r>
              <w:rPr>
                <w:rFonts w:ascii="Cambria Math" w:hAnsi="Cambria Math"/>
              </w:rPr>
              <m:t>α</m:t>
            </m:r>
          </m:e>
        </m:d>
      </m:oMath>
      <w:r>
        <w:tab/>
        <w:t>(</w:t>
      </w:r>
      <w:bookmarkStart w:id="92" w:name="eq_bab2_ftf"/>
      <w:r>
        <w:t>II.</w:t>
      </w:r>
      <w:r w:rsidR="007D2B4A">
        <w:fldChar w:fldCharType="begin"/>
      </w:r>
      <w:r w:rsidR="007D2B4A">
        <w:instrText xml:space="preserve"> SEQ Persamaan \* ARABIC \s 1 </w:instrText>
      </w:r>
      <w:r w:rsidR="007D2B4A">
        <w:fldChar w:fldCharType="separate"/>
      </w:r>
      <w:r w:rsidR="00A12DE2">
        <w:rPr>
          <w:noProof/>
        </w:rPr>
        <w:t xml:space="preserve">4</w:t>
      </w:r>
      <w:r w:rsidR="007D2B4A">
        <w:rPr>
          <w:noProof/>
        </w:rPr>
        <w:fldChar w:fldCharType="end"/>
      </w:r>
      <w:bookmarkEnd w:id="92"/>
      <w:r>
        <w:t>)</w:t>
      </w:r>
    </w:p>
    <w:p w14:paraId="6AF680B4" w14:textId="77777777" w:rsidR="0003469B" w:rsidRDefault="0003469B">
      <w:pPr>
        <w:pStyle w:val="Paragraf"/>
      </w:pPr>
    </w:p>
    <w:p w14:paraId="0DB46D4F" w14:textId="22258A67" w:rsidR="0003469B" w:rsidRDefault="00F44200">
      <w:pPr>
        <w:pStyle w:val="Paragraf"/>
      </w:pPr>
      <w:r>
        <w:rPr>
          <w:i/>
          <w:iCs/>
        </w:rPr>
        <w:t>Ball Pass Frequency Outer</w:t>
      </w:r>
      <w:r>
        <w:t xml:space="preserve"> (</w:t>
      </w:r>
      <m:oMath>
        <m:sSub>
          <m:sSubPr>
            <m:ctrlPr>
              <w:rPr>
                <w:rFonts w:ascii="Cambria Math" w:hAnsi="Cambria Math"/>
              </w:rPr>
            </m:ctrlPr>
          </m:sSubPr>
          <m:e>
            <m:r>
              <w:rPr>
                <w:rFonts w:ascii="Cambria Math" w:hAnsi="Cambria Math"/>
              </w:rPr>
              <m:t>f</m:t>
            </m:r>
          </m:e>
          <m:sub>
            <m:r>
              <m:rPr>
                <m:nor/>
              </m:rPr>
              <m:t>BPFO</m:t>
            </m:r>
          </m:sub>
        </m:sSub>
      </m:oMath>
      <w:r>
        <w:t>, Persamaan (</w:t>
      </w:r>
      <w:r>
        <w:fldChar w:fldCharType="begin"/>
      </w:r>
      <w:r>
        <w:instrText xml:space="preserve"> REF eq_bab2_bpfo \h </w:instrText>
      </w:r>
      <w:r>
        <w:fldChar w:fldCharType="separate"/>
      </w:r>
      <w:r w:rsidR="007D2B4A">
        <w:t xml:space="preserve">II.1</w:t>
      </w:r>
      <w:r>
        <w:fldChar w:fldCharType="end"/>
      </w:r>
      <w:r>
        <w:t>)) merupakan frekuensi impuls yang ditimbulkan saat elemen bergulir melewati cacat pada outer race</w:t>
      </w:r>
      <w:r w:rsidRPr="00B53236">
        <w:rPr>
          <w:i/>
          <w:iCs/>
        </w:rPr>
        <w:t/>
      </w:r>
      <w:r>
        <w:t xml:space="preserve">. Karena </w:t>
      </w:r>
      <w:r w:rsidR="007B4629" w:rsidRPr="00B53236">
        <w:rPr>
          <w:i/>
          <w:iCs/>
        </w:rPr>
        <w:t>outer race</w:t>
      </w:r>
      <w:r>
        <w:t xml:space="preserve"> diam (tidak berputar) pada sebagian besar aplikasi, BPFO langsung berkaitan dengan frekuensi elemen bergulir melewati titik cacat. </w:t>
      </w:r>
      <w:r>
        <w:rPr>
          <w:i/>
          <w:iCs/>
        </w:rPr>
        <w:t>Ball Pass Frequency Inner</w:t>
      </w:r>
      <w:r>
        <w:t xml:space="preserve"> (</w:t>
      </w:r>
      <m:oMath>
        <m:sSub>
          <m:sSubPr>
            <m:ctrlPr>
              <w:rPr>
                <w:rFonts w:ascii="Cambria Math" w:hAnsi="Cambria Math"/>
              </w:rPr>
            </m:ctrlPr>
          </m:sSubPr>
          <m:e>
            <m:r>
              <w:rPr>
                <w:rFonts w:ascii="Cambria Math" w:hAnsi="Cambria Math"/>
              </w:rPr>
              <m:t>f</m:t>
            </m:r>
          </m:e>
          <m:sub>
            <m:r>
              <m:rPr>
                <m:nor/>
              </m:rPr>
              <m:t>BPFI</m:t>
            </m:r>
          </m:sub>
        </m:sSub>
      </m:oMath>
      <w:r>
        <w:t>, Persamaan (</w:t>
      </w:r>
      <w:r>
        <w:fldChar w:fldCharType="begin"/>
      </w:r>
      <w:r>
        <w:instrText xml:space="preserve"> REF eq_bab2_bpfi \h </w:instrText>
      </w:r>
      <w:r>
        <w:fldChar w:fldCharType="separate"/>
      </w:r>
      <w:r w:rsidR="007D2B4A">
        <w:t xml:space="preserve">II.2</w:t>
      </w:r>
      <w:r>
        <w:fldChar w:fldCharType="end"/>
      </w:r>
      <w:r>
        <w:t xml:space="preserve">)) adalah analog untuk cacat pada inner race; nilai BPFI selalu lebih tinggi dari BPFO karena inner race berputar bersama shaft</w:t>
      </w:r>
      <w:r w:rsidR="007B4629" w:rsidRPr="009722BF">
        <w:rPr>
          <w:i/>
          <w:iCs/>
        </w:rPr>
        <w:t/>
      </w:r>
      <w:r>
        <w:t xml:space="preserve">. </w:t>
      </w:r>
      <w:r>
        <w:rPr>
          <w:i/>
          <w:iCs/>
        </w:rPr>
        <w:t>Ball Spin Frequency</w:t>
      </w:r>
      <w:r>
        <w:t xml:space="preserve"> (</w:t>
      </w:r>
      <m:oMath>
        <m:sSub>
          <m:sSubPr>
            <m:ctrlPr>
              <w:rPr>
                <w:rFonts w:ascii="Cambria Math" w:hAnsi="Cambria Math"/>
              </w:rPr>
            </m:ctrlPr>
          </m:sSubPr>
          <m:e>
            <m:r>
              <w:rPr>
                <w:rFonts w:ascii="Cambria Math" w:hAnsi="Cambria Math"/>
              </w:rPr>
              <m:t>f</m:t>
            </m:r>
          </m:e>
          <m:sub>
            <m:r>
              <m:rPr>
                <m:nor/>
              </m:rPr>
              <m:t>BSF</m:t>
            </m:r>
          </m:sub>
        </m:sSub>
      </m:oMath>
      <w:r>
        <w:t>, Persamaan (</w:t>
      </w:r>
      <w:r>
        <w:fldChar w:fldCharType="begin"/>
      </w:r>
      <w:r>
        <w:instrText xml:space="preserve"> REF eq_bab2_bsf \h </w:instrText>
      </w:r>
      <w:r>
        <w:fldChar w:fldCharType="separate"/>
      </w:r>
      <w:r w:rsidR="007D2B4A">
        <w:t xml:space="preserve">II.3</w:t>
      </w:r>
      <w:r>
        <w:fldChar w:fldCharType="end"/>
      </w:r>
      <w:r>
        <w:t xml:space="preserve">)) merupakan frekuensi rotasi elemen bergulir terhadap </w:t>
      </w:r>
      <w:r w:rsidR="007B4629" w:rsidRPr="009722BF">
        <w:rPr>
          <w:i/>
        </w:rPr>
        <w:t>shaft</w:t>
      </w:r>
      <w:r>
        <w:t xml:space="preserve"> sendiri; cacat pada elemen bergulir menghasilkan impuls pada frekuensi ini. </w:t>
      </w:r>
      <w:r>
        <w:rPr>
          <w:i/>
          <w:iCs/>
        </w:rPr>
        <w:t>Fundamental Train Frequency</w:t>
      </w:r>
      <w:r>
        <w:t xml:space="preserve"> (</w:t>
      </w:r>
      <m:oMath>
        <m:sSub>
          <m:sSubPr>
            <m:ctrlPr>
              <w:rPr>
                <w:rFonts w:ascii="Cambria Math" w:hAnsi="Cambria Math"/>
              </w:rPr>
            </m:ctrlPr>
          </m:sSubPr>
          <m:e>
            <m:r>
              <w:rPr>
                <w:rFonts w:ascii="Cambria Math" w:hAnsi="Cambria Math"/>
              </w:rPr>
              <m:t>f</m:t>
            </m:r>
          </m:e>
          <m:sub>
            <m:r>
              <m:rPr>
                <m:nor/>
              </m:rPr>
              <m:t>FTF</m:t>
            </m:r>
          </m:sub>
        </m:sSub>
      </m:oMath>
      <w:r>
        <w:t>, Persamaan (</w:t>
      </w:r>
      <w:r>
        <w:fldChar w:fldCharType="begin"/>
      </w:r>
      <w:r>
        <w:instrText xml:space="preserve"> REF eq_bab2_ftf \h </w:instrText>
      </w:r>
      <w:r>
        <w:fldChar w:fldCharType="separate"/>
      </w:r>
      <w:r w:rsidR="007D2B4A">
        <w:t xml:space="preserve">II.4</w:t>
      </w:r>
      <w:r>
        <w:fldChar w:fldCharType="end"/>
      </w:r>
      <w:r>
        <w:t>)) merupakan frekuensi rotasi cage; cacat pada cage terekspresikan</w:t>
      </w:r>
      <w:r>
        <w:rPr>
          <w:i/>
          <w:iCs/>
        </w:rPr>
        <w:t/>
      </w:r>
      <w:r>
        <w:t> pada harmonik FTF (Randall, 2011).</w:t>
      </w:r>
    </w:p>
    <w:p w14:paraId="5DD2232C" w14:textId="77777777" w:rsidR="0003469B" w:rsidRDefault="0003469B">
      <w:pPr>
        <w:pStyle w:val="Paragraf"/>
      </w:pPr>
    </w:p>
    <w:p w14:paraId="4713216E" w14:textId="77777777" w:rsidR="003B32C9" w:rsidRDefault="003B32C9">
      <w:pPr>
        <w:pStyle w:val="Paragraf"/>
      </w:pPr>
      <w:r>
        <w:lastRenderedPageBreak/>
        <w:t xml:space="preserve">Untuk bearing CWRU (n = 9 ball</w:t>
      </w:r>
      <w:r w:rsidRPr="00B53236">
        <w:rPr>
          <w:i/>
          <w:iCs/>
        </w:rPr>
        <w:t/>
      </w:r>
      <w:r>
        <w:t xml:space="preserve"/>
      </w:r>
      <w:r>
        <w:rPr>
          <w:i/>
          <w:iCs/>
        </w:rPr>
        <w:t/>
      </w:r>
      <w:r>
        <w:t xml:space="preserve">, </w:t>
      </w:r>
      <m:oMath>
        <m:r>
          <w:rPr>
            <w:rFonts w:ascii="Cambria Math" w:hAnsi="Cambria Math"/>
          </w:rPr>
          <m:t>α</m:t>
        </m:r>
        <m:r>
          <m:rPr>
            <m:sty m:val="p"/>
          </m:rPr>
          <w:rPr>
            <w:rFonts w:ascii="Cambria Math" w:hAnsi="Cambria Math"/>
          </w:rPr>
          <m:t>=</m:t>
        </m:r>
        <m:r>
          <w:rPr>
            <w:rFonts w:ascii="Cambria Math" w:hAnsi="Cambria Math"/>
          </w:rPr>
          <m:t>0</m:t>
        </m:r>
        <m:sSup>
          <m:sSupPr>
            <m:ctrlPr>
              <w:rPr>
                <w:rFonts w:ascii="Cambria Math" w:hAnsi="Cambria Math"/>
              </w:rPr>
            </m:ctrlPr>
          </m:sSupP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3126</m:t>
        </m:r>
      </m:oMath>
      <w:r>
        <w:t xml:space="preserve"> inci, </w:t>
      </w:r>
      <m:oMath>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537</m:t>
        </m:r>
      </m:oMath>
      <w:r>
        <w:t xml:space="preserve"> inci) pada kecepatan putar 1.750 rpm, nilai teoritis adalah: </w:t>
      </w:r>
      <m:oMath>
        <m:sSub>
          <m:sSubPr>
            <m:ctrlPr>
              <w:rPr>
                <w:rFonts w:ascii="Cambria Math" w:hAnsi="Cambria Math"/>
              </w:rPr>
            </m:ctrlPr>
          </m:sSubPr>
          <m:e>
            <m:r>
              <w:rPr>
                <w:rFonts w:ascii="Cambria Math" w:hAnsi="Cambria Math"/>
              </w:rPr>
              <m:t>f</m:t>
            </m:r>
          </m:e>
          <m:sub>
            <m:r>
              <m:rPr>
                <m:nor/>
              </m:rPr>
              <m:t>BPFO</m:t>
            </m:r>
          </m:sub>
        </m:sSub>
        <m:r>
          <m:rPr>
            <m:sty m:val="p"/>
          </m:rPr>
          <w:rPr>
            <w:rFonts w:ascii="Cambria Math" w:hAnsi="Cambria Math"/>
          </w:rPr>
          <m:t>≈</m:t>
        </m:r>
        <m:r>
          <w:rPr>
            <w:rFonts w:ascii="Cambria Math" w:hAnsi="Cambria Math"/>
          </w:rPr>
          <m:t>104</m:t>
        </m:r>
        <m:r>
          <m:rPr>
            <m:sty m:val="p"/>
          </m:rPr>
          <w:rPr>
            <w:rFonts w:ascii="Cambria Math" w:hAnsi="Cambria Math"/>
          </w:rPr>
          <m:t>,</m:t>
        </m:r>
        <m:r>
          <w:rPr>
            <w:rFonts w:ascii="Cambria Math" w:hAnsi="Cambria Math"/>
          </w:rPr>
          <m:t>6</m:t>
        </m:r>
      </m:oMath>
      <w:r>
        <w:t xml:space="preserve"> Hz, </w:t>
      </w:r>
      <m:oMath>
        <m:sSub>
          <m:sSubPr>
            <m:ctrlPr>
              <w:rPr>
                <w:rFonts w:ascii="Cambria Math" w:hAnsi="Cambria Math"/>
              </w:rPr>
            </m:ctrlPr>
          </m:sSubPr>
          <m:e>
            <m:r>
              <w:rPr>
                <w:rFonts w:ascii="Cambria Math" w:hAnsi="Cambria Math"/>
              </w:rPr>
              <m:t>f</m:t>
            </m:r>
          </m:e>
          <m:sub>
            <m:r>
              <m:rPr>
                <m:nor/>
              </m:rPr>
              <m:t>BPFI</m:t>
            </m:r>
          </m:sub>
        </m:sSub>
        <m:r>
          <m:rPr>
            <m:sty m:val="p"/>
          </m:rPr>
          <w:rPr>
            <w:rFonts w:ascii="Cambria Math" w:hAnsi="Cambria Math"/>
          </w:rPr>
          <m:t>≈</m:t>
        </m:r>
        <m:r>
          <w:rPr>
            <w:rFonts w:ascii="Cambria Math" w:hAnsi="Cambria Math"/>
          </w:rPr>
          <m:t>157</m:t>
        </m:r>
        <m:r>
          <m:rPr>
            <m:sty m:val="p"/>
          </m:rPr>
          <w:rPr>
            <w:rFonts w:ascii="Cambria Math" w:hAnsi="Cambria Math"/>
          </w:rPr>
          <m:t>,</m:t>
        </m:r>
        <m:r>
          <w:rPr>
            <w:rFonts w:ascii="Cambria Math" w:hAnsi="Cambria Math"/>
          </w:rPr>
          <m:t>9</m:t>
        </m:r>
      </m:oMath>
      <w:r>
        <w:t xml:space="preserve"> Hz, </w:t>
      </w:r>
      <m:oMath>
        <m:sSub>
          <m:sSubPr>
            <m:ctrlPr>
              <w:rPr>
                <w:rFonts w:ascii="Cambria Math" w:hAnsi="Cambria Math"/>
              </w:rPr>
            </m:ctrlPr>
          </m:sSubPr>
          <m:e>
            <m:r>
              <w:rPr>
                <w:rFonts w:ascii="Cambria Math" w:hAnsi="Cambria Math"/>
              </w:rPr>
              <m:t>f</m:t>
            </m:r>
          </m:e>
          <m:sub>
            <m:r>
              <m:rPr>
                <m:nor/>
              </m:rPr>
              <m:t>BSF</m:t>
            </m:r>
          </m:sub>
        </m:sSub>
        <m:r>
          <m:rPr>
            <m:sty m:val="p"/>
          </m:rPr>
          <w:rPr>
            <w:rFonts w:ascii="Cambria Math" w:hAnsi="Cambria Math"/>
          </w:rPr>
          <m:t>≈68,7 Hz</m:t>
        </m:r>
      </m:oMath>
      <w:r>
        <w:t xml:space="preserve">, </w:t>
      </w:r>
      <m:oMath>
        <m:sSub>
          <m:sSubPr>
            <m:ctrlPr>
              <w:rPr>
                <w:rFonts w:ascii="Cambria Math" w:hAnsi="Cambria Math"/>
              </w:rPr>
            </m:ctrlPr>
          </m:sSubPr>
          <m:e>
            <m:r>
              <w:rPr>
                <w:rFonts w:ascii="Cambria Math" w:hAnsi="Cambria Math"/>
              </w:rPr>
              <m:t>f</m:t>
            </m:r>
          </m:e>
          <m:sub>
            <m:r>
              <m:rPr>
                <m:nor/>
              </m:rPr>
              <m:t>FTF</m:t>
            </m:r>
          </m:sub>
        </m:sSub>
        <m:r>
          <m:rPr>
            <m:sty m:val="p"/>
          </m:rPr>
          <w:rPr>
            <w:rFonts w:ascii="Cambria Math" w:hAnsi="Cambria Math"/>
          </w:rPr>
          <m:t>≈11,6 Hz</m:t>
        </m:r>
      </m:oMath>
      <w:r>
        <w:t xml:space="preserve"> (Smith dan Randall, 2015). Frekuensi-frekuensi ini dan harmoniknya menjadi </w:t>
      </w:r>
      <w:r>
        <w:rPr>
          <w:i/>
          <w:iCs/>
        </w:rPr>
        <w:t>ground truth</w:t>
      </w:r>
      <w:r>
        <w:t xml:space="preserve"> fisika yang digunakan untuk menginterpretasikan pola impuls transien pada FSM di Subbab IV.6. Nilai-nilai ini konsisten dengan geometri dan kecepatan yang dilaporkan pada Subbab IV.11.</w:t>
      </w:r>
    </w:p>
    <w:p>
      <w:pPr>
        <w:pStyle w:val="Paragraf"/>
      </w:pPr>
    </w:p>
    <w:p>
      <w:pPr>
        <w:pStyle w:val="Paragraf"/>
      </w:pPr>
      <w:r>
        <w:t xml:space="preserve">Amplitudo pada frekuensi-frekuensi tersebut tidak muncul sekaligus, melainkan mengikuti tahapan kerusakan yang dapat dibaca pada spektrum (Gambar </w:t>
      </w:r>
      <w:r>
        <w:fldChar w:fldCharType="begin"/>
      </w:r>
      <w:r>
        <w:instrText xml:space="preserve"> REF fig_bab2_tahap_kerusakan \h </w:instrText>
      </w:r>
      <w:r>
        <w:fldChar w:fldCharType="separate"/>
      </w:r>
      <w:r>
        <w:rPr>
          <w:noProof/>
        </w:rPr>
        <w:t xml:space="preserve">II.2</w:t>
      </w:r>
      <w:r>
        <w:rPr>
          <w:noProof/>
        </w:rPr>
        <w:fldChar w:fldCharType="end"/>
      </w:r>
      <w:r>
        <w:t xml:space="preserve">). Pada tahap pertama, kerusakan hanya tampak pada zona frekuensi tinggi sebagai kenaikan energi </w:t>
      </w:r>
      <w:r>
        <w:rPr>
          <w:i/>
          <w:iCs/>
        </w:rPr>
        <w:t xml:space="preserve">spike</w:t>
      </w:r>
      <w:r>
        <w:t xml:space="preserve"> (gE atau HFD) tanpa perubahan pada spektrum kecepatan biasa. Tahap kedua memunculkan frekuensi natural komponen bearing beserta </w:t>
      </w:r>
      <w:r>
        <w:rPr>
          <w:i/>
          <w:iCs/>
        </w:rPr>
        <w:t xml:space="preserve">sideband</w:t>
      </w:r>
      <w:r>
        <w:t xml:space="preserve">-nya karena struktur menghasilkan ringing setiap kali cacat dilewati, dan tahap ketiga memunculkan BPFO, BPFI, dan harmoniknya secara jelas. Pada tahap keempat, menjelang failure, spektrum berubah menjadi getaran acak berfrekuensi tinggi, harmonik putaran poros membesar, dan energi gE sempat turun sebelum melonjak tajam. Tahapan inilah yang menjadikan frekuensi karakteristik sebagai penanda yang harus dikenali model, baik pada raw signal jalur diagnostik maupun pada representasi laten jalur prognostik.</w:t>
      </w:r>
    </w:p>
    <w:p>
      <w:pPr>
        <w:pStyle w:val="Paragraf"/>
      </w:pPr>
    </w:p>
    <w:p>
      <w:pPr>
        <w:pStyle w:val="Gambar"/>
      </w:pPr>
      <w:r>
        <w:rPr>
          <w:noProof/>
        </w:rPr>
        <w:drawing>
          <wp:inline distT="0" distB="0" distL="0" distR="0">
            <wp:extent cx="4782185" cy="3681286"/>
            <wp:effectExtent l="0" t="0" r="0" b="0"/>
            <wp:docPr id="113" name="Picture"/>
            <wp:cNvGraphicFramePr/>
            <a:graphic>
              <a:graphicData uri="http://schemas.openxmlformats.org/drawingml/2006/picture">
                <pic:pic>
                  <pic:nvPicPr>
                    <pic:cNvPr id="114" name="Picture" descr="bearing_failure_stages.png"/>
                    <pic:cNvPicPr>
                      <a:picLocks noChangeAspect="1" noChangeArrowheads="1"/>
                    </pic:cNvPicPr>
                  </pic:nvPicPr>
                  <pic:blipFill>
                    <a:blip r:embed="rId90"/>
                    <a:stretch>
                      <a:fillRect/>
                    </a:stretch>
                  </pic:blipFill>
                  <pic:spPr bwMode="auto">
                    <a:xfrm>
                      <a:off x="0" y="0"/>
                      <a:ext cx="4782185" cy="3681286"/>
                    </a:xfrm>
                    <a:prstGeom prst="rect">
                      <a:avLst/>
                    </a:prstGeom>
                    <a:noFill/>
                    <a:ln w="9525">
                      <a:noFill/>
                      <a:headEnd/>
                      <a:tailEnd/>
                    </a:ln>
                  </pic:spPr>
                </pic:pic>
              </a:graphicData>
            </a:graphic>
          </wp:inline>
        </w:drawing>
      </w:r>
    </w:p>
    <w:p>
      <w:pPr>
        <w:pStyle w:val="JudulGambar"/>
      </w:pPr>
      <w:r>
        <w:t xml:space="preserve">Gambar </w:t>
      </w:r>
      <w:bookmarkStart w:id="668" w:name="fig_bab2_tahap_kerusakan"/>
      <w:r>
        <w:t xml:space="preserve">II.</w:t>
      </w:r>
      <w:r>
        <w:fldChar w:fldCharType="begin"/>
      </w:r>
      <w:r>
        <w:instrText xml:space="preserve"> SEQ Gambar \* ARABIC \s 1 </w:instrText>
      </w:r>
      <w:r>
        <w:fldChar w:fldCharType="separate"/>
      </w:r>
      <w:r>
        <w:rPr>
          <w:noProof/>
        </w:rPr>
        <w:t xml:space="preserve">2</w:t>
      </w:r>
      <w:r>
        <w:rPr>
          <w:noProof/>
        </w:rPr>
        <w:fldChar w:fldCharType="end"/>
      </w:r>
      <w:bookmarkEnd w:id="668"/>
      <w:r>
        <w:t xml:space="preserve"> Empat tahap kerusakan bearing pada spektrum: tahap 1 hanya tampak sebagai energi </w:t>
      </w:r>
      <w:r>
        <w:rPr>
          <w:i/>
          <w:iCs/>
        </w:rPr>
        <w:t xml:space="preserve">spike</w:t>
      </w:r>
      <w:r>
        <w:t xml:space="preserve"> (gE/HFD) pada zona frekuensi tinggi, tahap 2 memunculkan frekuensi natural komponen dan </w:t>
      </w:r>
      <w:r>
        <w:rPr>
          <w:i/>
          <w:iCs/>
        </w:rPr>
        <w:t xml:space="preserve">sideband</w:t>
      </w:r>
      <w:r>
        <w:t xml:space="preserve">, tahap 3 memunculkan BPFO, BPFI, dan harmoniknya, dan tahap 4 berujung getaran acak berfrekuensi tinggi menjelang failure. Amplitudo bersifat skematis; tahapan mengikuti praktik analisis getaran industri (SKF Group, 2017).</w:t>
      </w:r>
    </w:p>
    <w:p w14:paraId="435D6435" w14:textId="77777777" w:rsidR="0003469B" w:rsidRDefault="0003469B">
      <w:pPr>
        <w:pStyle w:val="Paragraf"/>
      </w:pPr>
    </w:p>
    <w:p w14:paraId="70DA137A" w14:textId="77777777" w:rsidR="0003469B" w:rsidRDefault="00F44200">
      <w:pPr>
        <w:pStyle w:val="Heading3"/>
      </w:pPr>
      <w:bookmarkStart w:id="93" w:name="_Toc238421415"/>
      <w:bookmarkEnd w:id="88"/>
      <w:r>
        <w:t xml:space="preserve">Analisis </w:t>
      </w:r>
      <w:r>
        <w:rPr>
          <w:i/>
          <w:iCs/>
        </w:rPr>
        <w:t>Envelope</w:t>
      </w:r>
      <w:r>
        <w:t xml:space="preserve"> dan Kurtogram Spektral</w:t>
      </w:r>
      <w:bookmarkStart w:id="94" w:name="sec:bab2_fisika_vibrasi"/>
      <w:bookmarkStart w:id="95" w:name="subsec:bab2_envelope"/>
      <w:bookmarkEnd w:id="93"/>
    </w:p>
    <w:p w14:paraId="792A216F" w14:textId="77777777" w:rsidR="0003469B" w:rsidRDefault="0003469B">
      <w:pPr>
        <w:pStyle w:val="Paragraf"/>
      </w:pPr>
    </w:p>
    <w:p w14:paraId="605191BD" w14:textId="17343DED" w:rsidR="0003469B" w:rsidRDefault="00A71F79">
      <w:pPr>
        <w:pStyle w:val="Paragraf"/>
      </w:pPr>
      <w:r>
        <w:t xml:space="preserve">Sinyal vibrasi dari </w:t>
      </w:r>
      <w:r w:rsidRPr="00B53236">
        <w:rPr>
          <w:i/>
        </w:rPr>
        <w:t>bearing</w:t>
      </w:r>
      <w:r>
        <w:t xml:space="preserve"> yang rusak, x(t), merupakan superposisi tiga komponen: bagian periodik deterministik, modulasi amplitudo akibat kerusakan, dan </w:t>
      </w:r>
      <w:r w:rsidR="00C445B5" w:rsidRPr="00C445B5">
        <w:rPr>
          <w:i/>
        </w:rPr>
        <w:t>noise</w:t>
      </w:r>
      <w:r>
        <w:t xml:space="preserve"> acak. Analisis envelope mengisolasi amplitudo modulasi tersebut sehingga frekuensi karakteristik yang semula tersembunyi di balik komponen carrier berfrekuensi tinggi dapat terungkap (McFadden dan Smith, 1984).</w:t>
      </w:r>
    </w:p>
    <w:p w14:paraId="3450E796" w14:textId="77777777" w:rsidR="0003469B" w:rsidRDefault="0003469B">
      <w:pPr>
        <w:pStyle w:val="Paragraf"/>
      </w:pPr>
    </w:p>
    <w:p w14:paraId="1ED13CDC" w14:textId="252AB796" w:rsidR="0003469B" w:rsidRDefault="00F44200">
      <w:pPr>
        <w:pStyle w:val="Paragraf"/>
      </w:pPr>
      <w:r>
        <w:t>Prosedurnya: (1) </w:t>
      </w:r>
      <w:r>
        <w:rPr>
          <w:i/>
          <w:iCs/>
        </w:rPr>
        <w:t>band-pass filtering</w:t>
      </w:r>
      <w:r>
        <w:t xml:space="preserve"> pada pita frekuensi resonansi dominan, (2) transformasi Hilbert untuk mendapatkan sinyal analitik </w:t>
      </w:r>
      <m:oMath>
        <m:r>
          <w:rPr>
            <w:rFonts w:ascii="Cambria Math" w:hAnsi="Cambria Math"/>
          </w:rPr>
          <m:t>z</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bp</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m:rPr>
                <m:nor/>
              </m:rPr>
              <m:t>bp</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dengan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m:rPr>
                <m:nor/>
              </m:rPr>
              <m:t>bp</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sebagai transformasi Hilbert dari sinyal ter-</w:t>
      </w:r>
      <w:r>
        <w:rPr>
          <w:i/>
          <w:iCs/>
        </w:rPr>
        <w:t>filter</w:t>
      </w:r>
      <w:r>
        <w:t>, (3) </w:t>
      </w:r>
      <w:r w:rsidR="00C445B5">
        <w:t>ekstraksi envelope</w:t>
      </w:r>
      <w:r>
        <w:t xml:space="preserve"> </w:t>
      </w:r>
      <m:oMath>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dan (4) komputasi </w:t>
      </w:r>
      <w:r w:rsidR="000D429A" w:rsidRPr="000D429A">
        <w:rPr>
          <w:i/>
        </w:rPr>
        <w:t>envelope spectrum</w:t>
      </w:r>
      <w:r>
        <w:t xml:space="preserve"> </w:t>
      </w:r>
      <m:oMath>
        <m:sSub>
          <m:sSubPr>
            <m:ctrlPr>
              <w:rPr>
                <w:rFonts w:ascii="Cambria Math" w:hAnsi="Cambria Math"/>
              </w:rPr>
            </m:ctrlPr>
          </m:sSubPr>
          <m:e>
            <m:r>
              <w:rPr>
                <w:rFonts w:ascii="Cambria Math" w:hAnsi="Cambria Math"/>
              </w:rPr>
              <m:t>A</m:t>
            </m:r>
          </m:e>
          <m:sub>
            <m:r>
              <w:rPr>
                <w:rFonts w:ascii="Cambria Math" w:hAnsi="Cambria Math"/>
              </w:rPr>
              <m:t>φ</m:t>
            </m:r>
          </m:sub>
        </m:sSub>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m:t>
            </m:r>
            <m:r>
              <w:rPr>
                <w:rFonts w:ascii="Cambria Math" w:hAnsi="Cambria Math"/>
              </w:rPr>
              <m:t>φ</m:t>
            </m:r>
            <m:r>
              <m:rPr>
                <m:sty m:val="p"/>
              </m:rPr>
              <w:rPr>
                <w:rFonts w:ascii="Cambria Math" w:hAnsi="Cambria Math"/>
              </w:rPr>
              <m:t>-Δ,</m:t>
            </m:r>
            <m:r>
              <w:rPr>
                <w:rFonts w:ascii="Cambria Math" w:hAnsi="Cambria Math"/>
              </w:rPr>
              <m:t> φ</m:t>
            </m:r>
            <m:r>
              <m:rPr>
                <m:sty m:val="p"/>
              </m:rPr>
              <w:rPr>
                <w:rFonts w:ascii="Cambria Math" w:hAnsi="Cambria Math"/>
              </w:rPr>
              <m:t>+Δ]</m:t>
            </m:r>
          </m:sub>
          <m:sup>
            <m:r>
              <w:rPr>
                <w:rFonts w:ascii="Cambria Math" w:hAnsi="Cambria Math"/>
              </w:rPr>
              <m:t>​</m:t>
            </m:r>
          </m:sup>
          <m:e>
            <m:r>
              <m:rPr>
                <m:sty m:val="p"/>
              </m:rPr>
              <w:rPr>
                <w:rFonts w:ascii="Cambria Math" w:hAnsi="Cambria Math"/>
              </w:rPr>
              <m:t>|</m:t>
            </m:r>
          </m:e>
        </m:nary>
        <m:r>
          <m:rPr>
            <m:scr m:val="script"/>
            <m:sty m:val="p"/>
          </m:rPr>
          <w:rPr>
            <w:rFonts w:ascii="Cambria Math" w:hAnsi="Cambria Math"/>
          </w:rPr>
          <m:t>F{</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df</m:t>
        </m:r>
      </m:oMath>
      <w:r>
        <w:t xml:space="preserve"> untuk </w:t>
      </w:r>
      <m:oMath>
        <m:r>
          <w:rPr>
            <w:rFonts w:ascii="Cambria Math" w:hAnsi="Cambria Math"/>
          </w:rPr>
          <m:t>φ</m:t>
        </m:r>
        <m:r>
          <m:rPr>
            <m:sty m:val="p"/>
          </m:rPr>
          <w:rPr>
            <w:rFonts w:ascii="Cambria Math" w:hAnsi="Cambria Math"/>
          </w:rPr>
          <m:t>∈{</m:t>
        </m:r>
        <m:r>
          <m:rPr>
            <m:nor/>
          </m:rPr>
          <m:t>BPFO</m:t>
        </m:r>
        <m:r>
          <m:rPr>
            <m:sty m:val="p"/>
          </m:rPr>
          <w:rPr>
            <w:rFonts w:ascii="Cambria Math" w:hAnsi="Cambria Math"/>
          </w:rPr>
          <m:t>,</m:t>
        </m:r>
        <m:r>
          <m:rPr>
            <m:nor/>
          </m:rPr>
          <m:t>BPFI</m:t>
        </m:r>
        <m:r>
          <m:rPr>
            <m:sty m:val="p"/>
          </m:rPr>
          <w:rPr>
            <w:rFonts w:ascii="Cambria Math" w:hAnsi="Cambria Math"/>
          </w:rPr>
          <m:t>,</m:t>
        </m:r>
        <m:r>
          <m:rPr>
            <m:nor/>
          </m:rPr>
          <m:t>BSF</m:t>
        </m:r>
        <m:r>
          <m:rPr>
            <m:sty m:val="p"/>
          </m:rPr>
          <w:rPr>
            <w:rFonts w:ascii="Cambria Math" w:hAnsi="Cambria Math"/>
          </w:rPr>
          <m:t>,</m:t>
        </m:r>
        <m:r>
          <m:rPr>
            <m:nor/>
          </m:rPr>
          <m:t>FTF</m:t>
        </m:r>
        <m:r>
          <m:rPr>
            <m:sty m:val="p"/>
          </m:rPr>
          <w:rPr>
            <w:rFonts w:ascii="Cambria Math" w:hAnsi="Cambria Math"/>
          </w:rPr>
          <m:t>}</m:t>
        </m:r>
      </m:oMath>
      <w:r>
        <w:t>.</w:t>
      </w:r>
    </w:p>
    <w:p w14:paraId="5C1895D1" w14:textId="77777777" w:rsidR="0003469B" w:rsidRDefault="0003469B">
      <w:pPr>
        <w:pStyle w:val="Paragraf"/>
      </w:pPr>
    </w:p>
    <w:p w14:paraId="36386139" w14:textId="77777777" w:rsidR="0003469B" w:rsidRDefault="00F44200">
      <w:pPr>
        <w:pStyle w:val="Paragraf"/>
      </w:pPr>
      <w:r>
        <w:t>Kurtogram spektral (</w:t>
      </w:r>
      <w:r>
        <w:rPr>
          <w:i/>
          <w:iCs/>
        </w:rPr>
        <w:t>spectral kurtosis</w:t>
      </w:r>
      <w:r>
        <w:t xml:space="preserve">) (Antoni, 2007) merupakan metode baku untuk pemilihan pita </w:t>
      </w:r>
      <w:r>
        <w:rPr>
          <w:i/>
          <w:iCs/>
        </w:rPr>
        <w:t>band-pass</w:t>
      </w:r>
      <w:r>
        <w:t xml:space="preserve"> secara otomatis: pita yang memaksimalkan kurtosis spektral mengandung komponen impulsif yang paling kuat, dan karenanya paling informatif untuk analisis </w:t>
      </w:r>
      <w:r>
        <w:rPr>
          <w:i/>
          <w:iCs/>
        </w:rPr>
        <w:t>envelope</w:t>
      </w:r>
      <w:r>
        <w:t xml:space="preserve">. Pada pemetaan SAE-BPFx di Bab V, </w:t>
      </w:r>
      <w:r>
        <w:rPr>
          <w:i/>
          <w:iCs/>
        </w:rPr>
        <w:t xml:space="preserve">envelope</w:t>
      </w:r>
      <w:r>
        <w:rPr/>
        <w:t xml:space="preserve"> dihitung langsung dari raw signal tanpa pra-filter tersebut, dan amplitudo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φ</m:t>
            </m:r>
          </m:sub>
        </m:sSub>
      </m:oMath>
      <w:r>
        <w:t xml:space="preserve"> pada rekaman ke-</w:t>
      </w:r>
      <w:r>
        <w:rPr>
          <w:i/>
          <w:iCs/>
        </w:rPr>
        <w:t>r</w:t>
      </w:r>
      <w:r>
        <w:t xml:space="preserve"> dikorelasikan dengan aktivasi fitur SAE </w:t>
      </w:r>
      <m:oMath>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i</m:t>
            </m:r>
          </m:sub>
        </m:sSub>
      </m:oMath>
      <w:r>
        <w:t xml:space="preserve"> menggunakan korelasi Pearson untuk mengukur derajat korespondensi antara representasi laten dan fisika degradasi.</w:t>
      </w:r>
    </w:p>
    <w:p>
      <w:pPr>
        <w:pStyle w:val="Paragraf"/>
      </w:pPr>
    </w:p>
    <w:p>
      <w:pPr>
        <w:pStyle w:val="Paragraf"/>
      </w:pPr>
      <w:r>
        <w:t xml:space="preserve">Alasan envelope analysis diperlukan dapat dilihat dari sifat impuls bearing itu sendiri. Impuls yang timbul saat rolling element melewati cacat berenergi jauh lebih rendah daripada getaran akibat ketidakseimbangan, </w:t>
      </w:r>
      <w:r>
        <w:rPr>
          <w:i/>
          <w:iCs/>
        </w:rPr>
        <w:t xml:space="preserve">gear mesh</w:t>
      </w:r>
      <w:r>
        <w:t xml:space="preserve">, atau struktur mesin, sehingga pada spektrum biasa impuls tersebut tenggelam di antara komponen berfrekuensi rendah. Setiap benturan membangkitkan ringing struktur</w:t>
      </w:r>
      <w:r>
        <w:rPr>
          <w:i/>
          <w:iCs/>
        </w:rPr>
        <w:t xml:space="preserve"/>
      </w:r>
      <w:r>
        <w:t xml:space="preserve"> pada frekuensi naturalnya yang kemudian meluruh sampai benturan berikutnya, dan yang terbaca pada domain waktu adalah gelombang termodulasi dengan laju benturan sama dengan frekuensi karakteristik bearing (McFadden dan Smith, 1984). Gambar </w:t>
      </w:r>
      <w:r>
        <w:fldChar w:fldCharType="begin"/>
      </w:r>
      <w:r>
        <w:instrText xml:space="preserve"> REF fig_bab2_defect_ringing \h </w:instrText>
      </w:r>
      <w:r>
        <w:fldChar w:fldCharType="separate"/>
      </w:r>
      <w:r>
        <w:rPr>
          <w:noProof/>
        </w:rPr>
        <w:t xml:space="preserve">II.3</w:t>
      </w:r>
      <w:r>
        <w:rPr>
          <w:noProof/>
        </w:rPr>
        <w:fldChar w:fldCharType="end"/>
      </w:r>
      <w:r>
        <w:t xml:space="preserve"> memperlihatkan hubungan antara deret impuls, respons ringing, dan gelombang termodulasi yang terukur sensor. Demodulasi amplitudo pada pita resonansi mengangkat laju benturan tersebut dari pembawanya, dan itulah yang dilakukan prosedur envelope di atas.</w:t>
      </w:r>
    </w:p>
    <w:p>
      <w:pPr>
        <w:pStyle w:val="Paragraf"/>
      </w:pPr>
    </w:p>
    <w:p>
      <w:pPr>
        <w:pStyle w:val="Gambar"/>
      </w:pPr>
      <w:r>
        <w:rPr>
          <w:noProof/>
        </w:rPr>
        <w:drawing>
          <wp:inline distT="0" distB="0" distL="0" distR="0">
            <wp:extent cx="4530090" cy="2869057"/>
            <wp:effectExtent l="0" t="0" r="0" b="0"/>
            <wp:docPr id="115" name="Picture"/>
            <wp:cNvGraphicFramePr/>
            <a:graphic>
              <a:graphicData uri="http://schemas.openxmlformats.org/drawingml/2006/picture">
                <pic:pic>
                  <pic:nvPicPr>
                    <pic:cNvPr id="116" name="Picture" descr="defect_ringing.png"/>
                    <pic:cNvPicPr>
                      <a:picLocks noChangeAspect="1" noChangeArrowheads="1"/>
                    </pic:cNvPicPr>
                  </pic:nvPicPr>
                  <pic:blipFill>
                    <a:blip r:embed="rId91"/>
                    <a:stretch>
                      <a:fillRect/>
                    </a:stretch>
                  </pic:blipFill>
                  <pic:spPr bwMode="auto">
                    <a:xfrm>
                      <a:off x="0" y="0"/>
                      <a:ext cx="4530090" cy="2869057"/>
                    </a:xfrm>
                    <a:prstGeom prst="rect">
                      <a:avLst/>
                    </a:prstGeom>
                    <a:noFill/>
                    <a:ln w="9525">
                      <a:noFill/>
                      <a:headEnd/>
                      <a:tailEnd/>
                    </a:ln>
                  </pic:spPr>
                </pic:pic>
              </a:graphicData>
            </a:graphic>
          </wp:inline>
        </w:drawing>
      </w:r>
    </w:p>
    <w:p>
      <w:pPr>
        <w:pStyle w:val="JudulGambar"/>
      </w:pPr>
      <w:r>
        <w:t xml:space="preserve">Gambar </w:t>
      </w:r>
      <w:bookmarkStart w:id="669" w:name="fig_bab2_defect_ringing"/>
      <w:r>
        <w:t xml:space="preserve">II.</w:t>
      </w:r>
      <w:r>
        <w:fldChar w:fldCharType="begin"/>
      </w:r>
      <w:r>
        <w:instrText xml:space="preserve"> SEQ Gambar \* ARABIC \s 1 </w:instrText>
      </w:r>
      <w:r>
        <w:fldChar w:fldCharType="separate"/>
      </w:r>
      <w:r>
        <w:rPr>
          <w:noProof/>
        </w:rPr>
        <w:t xml:space="preserve">3</w:t>
      </w:r>
      <w:r>
        <w:rPr>
          <w:noProof/>
        </w:rPr>
        <w:fldChar w:fldCharType="end"/>
      </w:r>
      <w:bookmarkEnd w:id="669"/>
      <w:r>
        <w:t xml:space="preserve"> Dari cacat ke sinyal termodulasi: (atas) deret impuls setiap rolling element melewati cacat dengan periode 1/BPFx, (tengah) respons ringing struktur yang meluruh pada frekuensi naturalnya, dan (bawah) gelombang termodulasi yang terukur sensor. Skema mengikuti model McFadden dan Smith (1984).</w:t>
      </w:r>
    </w:p>
    <w:p w14:paraId="0D0B87AA" w14:textId="77777777" w:rsidR="00981DEF" w:rsidRDefault="00981DEF">
      <w:pPr>
        <w:pStyle w:val="Paragraf"/>
      </w:pPr>
    </w:p>
    <w:p w14:paraId="2C0872EB" w14:textId="77777777" w:rsidR="0003469B" w:rsidRDefault="00F44200">
      <w:pPr>
        <w:pStyle w:val="Heading2"/>
      </w:pPr>
      <w:bookmarkStart w:id="96" w:name="_Toc238421416"/>
      <w:bookmarkEnd w:id="94"/>
      <w:bookmarkEnd w:id="95"/>
      <w:r>
        <w:lastRenderedPageBreak/>
        <w:t xml:space="preserve">Diagnostik </w:t>
      </w:r>
      <w:r>
        <w:rPr>
          <w:i/>
          <w:iCs/>
        </w:rPr>
        <w:t xml:space="preserve">Rolling Element </w:t>
      </w:r>
      <w:r w:rsidRPr="00B53236">
        <w:rPr>
          <w:i/>
          <w:iCs/>
        </w:rPr>
        <w:t>Bearing</w:t>
      </w:r>
      <w:r>
        <w:t xml:space="preserve"> Berbasis </w:t>
      </w:r>
      <w:r>
        <w:rPr>
          <w:i/>
          <w:iCs/>
        </w:rPr>
        <w:t>Deep Learning</w:t>
      </w:r>
      <w:bookmarkEnd w:id="96"/>
    </w:p>
    <w:p w14:paraId="5B2D62C8" w14:textId="77777777" w:rsidR="0003469B" w:rsidRDefault="0003469B">
      <w:pPr>
        <w:pStyle w:val="Paragraf"/>
      </w:pPr>
    </w:p>
    <w:p w14:paraId="77338272" w14:textId="09921081" w:rsidR="0003469B" w:rsidRDefault="00C63A76">
      <w:pPr>
        <w:pStyle w:val="Paragraf"/>
      </w:pPr>
      <w:r>
        <w:t xml:space="preserve">Diagnostik </w:t>
      </w:r>
      <w:r w:rsidRPr="00B53236">
        <w:rPr>
          <w:i/>
        </w:rPr>
        <w:t>bearing</w:t>
      </w:r>
      <w:r>
        <w:t xml:space="preserve"> bertujuan menggolongkan kondisi komponen ke dalam kategori kerusakan yang telah ditetapkan, berdasarkan fitur yang diekstrak dari sinyal vibrasi. Pendekatannya berkembang dari algoritma berbasis model dengan ekstraksi fitur manual menuju arsitektur yang mempelajari representasi secara langsung dari </w:t>
      </w:r>
      <w:r w:rsidR="001252CE" w:rsidRPr="001252CE">
        <w:rPr>
          <w:i/>
        </w:rPr>
        <w:t>raw signal</w:t>
      </w:r>
      <w:r>
        <w:t>.</w:t>
      </w:r>
    </w:p>
    <w:p w14:paraId="1DA2C30D" w14:textId="08217FC0" w:rsidR="00BD2981" w:rsidRDefault="00BD2981">
      <w:pPr>
        <w:rPr>
          <w:rFonts w:ascii="Times New Roman" w:hAnsi="Times New Roman"/>
          <w:sz w:val="24"/>
        </w:rPr>
      </w:pPr>
      <w:r>
        <w:br w:type="page"/>
      </w:r>
    </w:p>
    <w:p w14:paraId="08A6B1A2" w14:textId="77777777" w:rsidR="0003469B" w:rsidRDefault="00F44200">
      <w:pPr>
        <w:pStyle w:val="Heading3"/>
      </w:pPr>
      <w:bookmarkStart w:id="97" w:name="_Toc233586240"/>
      <w:bookmarkStart w:id="98" w:name="_Toc233586390"/>
      <w:bookmarkStart w:id="99" w:name="_Toc233586540"/>
      <w:bookmarkStart w:id="100" w:name="_Toc233586690"/>
      <w:bookmarkStart w:id="101" w:name="_Toc233586840"/>
      <w:bookmarkStart w:id="102" w:name="_Toc238421417"/>
      <w:bookmarkEnd w:id="97"/>
      <w:bookmarkEnd w:id="98"/>
      <w:bookmarkEnd w:id="99"/>
      <w:bookmarkEnd w:id="100"/>
      <w:bookmarkEnd w:id="101"/>
      <w:r>
        <w:lastRenderedPageBreak/>
        <w:t>Evolusi Arsitektur Diagnostik</w:t>
      </w:r>
      <w:bookmarkStart w:id="103" w:name="subsec:bab2_evolusi_arsitektur"/>
      <w:bookmarkEnd w:id="102"/>
    </w:p>
    <w:p w14:paraId="7DF93D5C" w14:textId="77777777" w:rsidR="0003469B" w:rsidRDefault="0003469B">
      <w:pPr>
        <w:pStyle w:val="Paragraf"/>
      </w:pPr>
    </w:p>
    <w:p w14:paraId="5DB3E463" w14:textId="26724919" w:rsidR="0003469B" w:rsidRDefault="000825DA">
      <w:pPr>
        <w:pStyle w:val="Paragraf"/>
      </w:pPr>
      <w:r>
        <w:t xml:space="preserve">Pendekatan konvensional mengandalkan fitur domain waktu dan frekuensi yang dihitung secara manual — nilai efektif (RMS), </w:t>
      </w:r>
      <w:r w:rsidRPr="003C4164">
        <w:rPr>
          <w:i/>
        </w:rPr>
        <w:t>kurtosis</w:t>
      </w:r>
      <w:r>
        <w:t xml:space="preserve">, faktor puncak, dan </w:t>
      </w:r>
      <w:r w:rsidR="00EA59DB" w:rsidRPr="00870138">
        <w:t>sentroid spektral</w:t>
      </w:r>
      <w:r>
        <w:t xml:space="preserve"> — yang kemudian diumpankan ke pengklasifikasi seperti </w:t>
      </w:r>
      <w:r w:rsidRPr="00870138">
        <w:rPr>
          <w:i/>
        </w:rPr>
        <w:t>Support Vector Machine</w:t>
      </w:r>
      <w:r>
        <w:t xml:space="preserve"> (SVM). Kelemahannya jelas: pendekatan ini bergantung pada keahlian domain dalam merekayasa fitur dan sulit menangkap interaksi antarfitur yang kompleks </w:t>
      </w:r>
      <w:r w:rsidR="005C2F48">
        <w:t>(Lei, 2016)</w:t>
      </w:r>
      <w:r>
        <w:t>.</w:t>
      </w:r>
    </w:p>
    <w:p w14:paraId="594D8E71" w14:textId="77777777" w:rsidR="0003469B" w:rsidRDefault="0003469B">
      <w:pPr>
        <w:pStyle w:val="Paragraf"/>
      </w:pPr>
    </w:p>
    <w:p w14:paraId="0F5E7526" w14:textId="2C3503D1" w:rsidR="0003469B" w:rsidRDefault="000825DA">
      <w:pPr>
        <w:pStyle w:val="Paragraf"/>
      </w:pPr>
      <w:r>
        <w:t xml:space="preserve">Kehadiran </w:t>
      </w:r>
      <w:r w:rsidRPr="00870138">
        <w:rPr>
          <w:i/>
        </w:rPr>
        <w:t>convolutional neural network</w:t>
      </w:r>
      <w:r>
        <w:t xml:space="preserve"> (CNN) mengubah cara kerja ini: </w:t>
      </w:r>
      <w:r w:rsidR="001252CE" w:rsidRPr="001252CE">
        <w:rPr>
          <w:i/>
        </w:rPr>
        <w:t>raw signal</w:t>
      </w:r>
      <w:r>
        <w:t xml:space="preserve"> dapat langsung menjadi </w:t>
      </w:r>
      <w:r w:rsidR="00BD2981">
        <w:t>input</w:t>
      </w:r>
      <w:r>
        <w:t xml:space="preserve">, dan model mempelajari representasinya sendiri melalui </w:t>
      </w:r>
      <w:r w:rsidRPr="00870138">
        <w:rPr>
          <w:i/>
        </w:rPr>
        <w:t>laye</w:t>
      </w:r>
      <w:r w:rsidR="00BD2981">
        <w:rPr>
          <w:i/>
        </w:rPr>
        <w:t xml:space="preserve">r </w:t>
      </w:r>
      <w:r w:rsidR="00BD2981" w:rsidRPr="00B53236">
        <w:rPr>
          <w:i/>
        </w:rPr>
        <w:t>deep learning</w:t>
      </w:r>
      <w:r>
        <w:t xml:space="preserve">. Guo dkk. (2016) menunjukkan bahwa CNN satu dimensi mampu mengklasifikasikan kondisi </w:t>
      </w:r>
      <w:r w:rsidRPr="00B53236">
        <w:rPr>
          <w:i/>
        </w:rPr>
        <w:t>bearing</w:t>
      </w:r>
      <w:r>
        <w:t xml:space="preserve"> CWRU dengan akurasi tinggi tanpa rekayasa fitur manual. He dkk. (2016) memperkenalkan koneksi residual yang memungkinkan </w:t>
      </w:r>
      <w:r w:rsidRPr="00870138">
        <w:rPr>
          <w:i/>
        </w:rPr>
        <w:t>deep neural network</w:t>
      </w:r>
      <w:r>
        <w:t xml:space="preserve"> dilatih tanpa terganggu </w:t>
      </w:r>
      <w:r w:rsidRPr="00870138">
        <w:rPr>
          <w:i/>
        </w:rPr>
        <w:t>vanishing gradient</w:t>
      </w:r>
      <w:r>
        <w:t xml:space="preserve">, sementara Wen dkk. (2020) mengadaptasi ResNet-50 untuk diagnostik </w:t>
      </w:r>
      <w:r w:rsidRPr="00B53236">
        <w:rPr>
          <w:i/>
        </w:rPr>
        <w:t>bearing</w:t>
      </w:r>
      <w:r>
        <w:t xml:space="preserve"> dengan </w:t>
      </w:r>
      <w:r w:rsidR="00064956">
        <w:t>mengubah sinyal menjadi citra RGB dua dimensi melalui prosedur konversi sinyal-ke-citra.</w:t>
      </w:r>
    </w:p>
    <w:p w14:paraId="35C0DC17" w14:textId="77777777" w:rsidR="0003469B" w:rsidRDefault="0003469B">
      <w:pPr>
        <w:pStyle w:val="Paragraf"/>
      </w:pPr>
    </w:p>
    <w:p w14:paraId="42C83B6B" w14:textId="02B5B8E6" w:rsidR="0003469B" w:rsidRDefault="000825DA">
      <w:pPr>
        <w:pStyle w:val="Paragraf"/>
      </w:pPr>
      <w:r>
        <w:t xml:space="preserve">Arsitektur </w:t>
      </w:r>
      <w:r w:rsidR="00C37836">
        <w:rPr>
          <w:i/>
        </w:rPr>
        <w:t>Wide First-layer Kernels</w:t>
      </w:r>
      <w:r>
        <w:t xml:space="preserve"> (WDCNN) yang diperkenalkan Zhang dkk. (2017) menjadi terobosan penting untuk diagnostik berbasis </w:t>
      </w:r>
      <w:r w:rsidR="001252CE" w:rsidRPr="001252CE">
        <w:rPr>
          <w:i/>
        </w:rPr>
        <w:t>raw signal</w:t>
      </w:r>
      <w:r>
        <w:t xml:space="preserve">. </w:t>
      </w:r>
      <w:r w:rsidRPr="00B53236">
        <w:rPr>
          <w:i/>
        </w:rPr>
        <w:t>Kernel</w:t>
      </w:r>
      <w:r>
        <w:t xml:space="preserve"> pertamanya yang lebar (64 sampel, </w:t>
      </w:r>
      <w:r w:rsidRPr="003B3330">
        <w:rPr>
          <w:i/>
          <w:iCs/>
        </w:rPr>
        <w:t>stride</w:t>
      </w:r>
      <w:r>
        <w:t xml:space="preserve"> 16) dirancang khusus agar peka terhadap frekuensi, meniru filter bandpass yang selektif terhadap komponen frekuensi karakteristik </w:t>
      </w:r>
      <w:r w:rsidRPr="00B53236">
        <w:rPr>
          <w:i/>
        </w:rPr>
        <w:t>bearing</w:t>
      </w:r>
      <w:r>
        <w:t xml:space="preserve">, sedangkan </w:t>
      </w:r>
      <w:r w:rsidRPr="00B53236">
        <w:rPr>
          <w:i/>
        </w:rPr>
        <w:t>kernel</w:t>
      </w:r>
      <w:r>
        <w:t>-</w:t>
      </w:r>
      <w:r w:rsidRPr="00B53236">
        <w:rPr>
          <w:i/>
        </w:rPr>
        <w:t>kernel</w:t>
      </w:r>
      <w:r>
        <w:t xml:space="preserve"> berikutnya (ukuran 3) menangkap pola lokal yang lebih halus. Kombinasi keduanya menghasilkan ekstraksi fitur global dan lokal yang efektif.</w:t>
      </w:r>
    </w:p>
    <w:p w14:paraId="169C4247" w14:textId="77777777" w:rsidR="0003469B" w:rsidRDefault="0003469B">
      <w:pPr>
        <w:pStyle w:val="Paragraf"/>
      </w:pPr>
    </w:p>
    <w:p w14:paraId="03A75F6F" w14:textId="18B6A4DC" w:rsidR="0003469B" w:rsidRDefault="000825DA">
      <w:pPr>
        <w:pStyle w:val="Paragraf"/>
      </w:pPr>
      <w:r>
        <w:t xml:space="preserve">Perkembangan selanjutnya menghadirkan arsitektur berbasis </w:t>
      </w:r>
      <w:r w:rsidRPr="003B3330">
        <w:rPr>
          <w:i/>
        </w:rPr>
        <w:t>Transformer</w:t>
      </w:r>
      <w:r>
        <w:t xml:space="preserve"> dan mekanisme </w:t>
      </w:r>
      <w:r w:rsidRPr="003B3330">
        <w:rPr>
          <w:i/>
        </w:rPr>
        <w:t>attention</w:t>
      </w:r>
      <w:r>
        <w:t xml:space="preserve"> yang lebih leluasa menangkap konteks global. Namun akurasi diagnostik pada </w:t>
      </w:r>
      <w:r w:rsidRPr="00B53236">
        <w:rPr>
          <w:i/>
        </w:rPr>
        <w:t>dataset</w:t>
      </w:r>
      <w:r>
        <w:t xml:space="preserve"> </w:t>
      </w:r>
      <w:r w:rsidRPr="00B53236">
        <w:rPr>
          <w:i/>
        </w:rPr>
        <w:t>benchmark</w:t>
      </w:r>
      <w:r>
        <w:t xml:space="preserve"> kini sudah mendekati titik jenuh di atas 99%, sehingga fokus penelitian bergeser ke aspek </w:t>
      </w:r>
      <w:r w:rsidRPr="003B3330">
        <w:rPr>
          <w:i/>
          <w:iCs/>
        </w:rPr>
        <w:t>trustworthiness</w:t>
      </w:r>
      <w:r>
        <w:t xml:space="preserve"> — yaitu kemampuan model menjelaskan keputusannya kepada teknisi perawatan (Serradilla dkk., 2022).</w:t>
      </w:r>
    </w:p>
    <w:p w14:paraId="20AA7A63" w14:textId="77777777" w:rsidR="0003469B" w:rsidRDefault="00F44200">
      <w:pPr>
        <w:pStyle w:val="Heading3"/>
      </w:pPr>
      <w:bookmarkStart w:id="104" w:name="_Toc233586242"/>
      <w:bookmarkStart w:id="105" w:name="_Toc233586392"/>
      <w:bookmarkStart w:id="106" w:name="_Toc233586542"/>
      <w:bookmarkStart w:id="107" w:name="_Toc233586692"/>
      <w:bookmarkStart w:id="108" w:name="_Toc233586842"/>
      <w:bookmarkStart w:id="109" w:name="_Toc238421418"/>
      <w:bookmarkEnd w:id="103"/>
      <w:bookmarkEnd w:id="104"/>
      <w:bookmarkEnd w:id="105"/>
      <w:bookmarkEnd w:id="106"/>
      <w:bookmarkEnd w:id="107"/>
      <w:bookmarkEnd w:id="108"/>
      <w:r>
        <w:rPr>
          <w:i/>
          <w:iCs/>
        </w:rPr>
        <w:lastRenderedPageBreak/>
        <w:t>Transfer Learning</w:t>
      </w:r>
      <w:r>
        <w:t xml:space="preserve"> dan </w:t>
      </w:r>
      <w:r>
        <w:rPr>
          <w:i/>
          <w:iCs/>
        </w:rPr>
        <w:t>Domain Adaptation</w:t>
      </w:r>
      <w:r>
        <w:t>: Tren dan Posisi Penelitian</w:t>
      </w:r>
      <w:bookmarkStart w:id="110" w:name="subsec:bab2_transfer_learning"/>
      <w:bookmarkEnd w:id="109"/>
    </w:p>
    <w:p w14:paraId="4725F045" w14:textId="77777777" w:rsidR="0003469B" w:rsidRDefault="0003469B">
      <w:pPr>
        <w:pStyle w:val="Paragraf"/>
      </w:pPr>
    </w:p>
    <w:p w14:paraId="157F6BC6" w14:textId="5628D519" w:rsidR="0003469B" w:rsidRDefault="00B54B8A">
      <w:pPr>
        <w:pStyle w:val="Paragraf"/>
      </w:pPr>
      <w:r>
        <w:t xml:space="preserve">Sejak 2020, </w:t>
      </w:r>
      <w:r w:rsidRPr="00B53236">
        <w:rPr>
          <w:i/>
        </w:rPr>
        <w:t>transfer learning</w:t>
      </w:r>
      <w:r>
        <w:t xml:space="preserve"> dan </w:t>
      </w:r>
      <w:r w:rsidRPr="00B53236">
        <w:rPr>
          <w:i/>
        </w:rPr>
        <w:t>domain adaptation</w:t>
      </w:r>
      <w:r>
        <w:t xml:space="preserve"> menjadi arah dominan dalam diagnostik </w:t>
      </w:r>
      <w:r w:rsidRPr="00B53236">
        <w:rPr>
          <w:i/>
        </w:rPr>
        <w:t>bearing</w:t>
      </w:r>
      <w:r>
        <w:t xml:space="preserve"> berbasis </w:t>
      </w:r>
      <w:r w:rsidRPr="00B53236">
        <w:rPr>
          <w:i/>
        </w:rPr>
        <w:t>deep learning</w:t>
      </w:r>
      <w:r>
        <w:t xml:space="preserve">. Pendekatan ini melatih model pada </w:t>
      </w:r>
      <w:r w:rsidRPr="003B3330">
        <w:rPr>
          <w:i/>
        </w:rPr>
        <w:t>source domain</w:t>
      </w:r>
      <w:r>
        <w:t xml:space="preserve"> (kondisi operasi atau jenis </w:t>
      </w:r>
      <w:r w:rsidRPr="00B53236">
        <w:rPr>
          <w:i/>
        </w:rPr>
        <w:t>bearing</w:t>
      </w:r>
      <w:r>
        <w:t xml:space="preserve"> tertentu), lalu mengadaptasinya ke </w:t>
      </w:r>
      <w:r w:rsidRPr="003B3330">
        <w:rPr>
          <w:i/>
        </w:rPr>
        <w:t>target domain</w:t>
      </w:r>
      <w:r>
        <w:t xml:space="preserve"> yang berbeda dengan data berlabel terbatas (Li dkk., 2020). Metode seperti </w:t>
      </w:r>
      <w:r w:rsidRPr="003B3330">
        <w:rPr>
          <w:i/>
        </w:rPr>
        <w:t>domain adversarial neural networks</w:t>
      </w:r>
      <w:r>
        <w:t xml:space="preserve"> (DANN) (Ganin dan Lempitsky, 2015) dan </w:t>
      </w:r>
      <w:r w:rsidRPr="003B3330">
        <w:rPr>
          <w:i/>
        </w:rPr>
        <w:t>maximum mean discrepancy</w:t>
      </w:r>
      <w:r>
        <w:t xml:space="preserve"> (MMD) secara aktif memperkecil perbedaan distribusi antardomain dalam ruang representasi.</w:t>
      </w:r>
    </w:p>
    <w:p w14:paraId="54564333" w14:textId="77777777" w:rsidR="0003469B" w:rsidRDefault="0003469B">
      <w:pPr>
        <w:pStyle w:val="Paragraf"/>
      </w:pPr>
    </w:p>
    <w:p w14:paraId="23E96CB0" w14:textId="678BE8AB" w:rsidR="00981DEF" w:rsidRDefault="00B54B8A">
      <w:pPr>
        <w:pStyle w:val="Paragraf"/>
      </w:pPr>
      <w:r>
        <w:t xml:space="preserve">Penelitian ini sengaja tidak menempuh arah </w:t>
      </w:r>
      <w:r w:rsidRPr="00B53236">
        <w:rPr>
          <w:i/>
        </w:rPr>
        <w:t>transfer learning</w:t>
      </w:r>
      <w:r>
        <w:t xml:space="preserve">, dengan tiga pertimbangan: (i) pertanyaan penelitian berfokus pada interpretabilitas keputusan model, bukan pada generalisasi </w:t>
      </w:r>
      <w:r w:rsidRPr="00B53236">
        <w:rPr>
          <w:i/>
        </w:rPr>
        <w:t>cross-domain</w:t>
      </w:r>
      <w:r>
        <w:t xml:space="preserve">; (ii) protokol </w:t>
      </w:r>
      <w:r w:rsidRPr="00B53236">
        <w:rPr>
          <w:i/>
        </w:rPr>
        <w:t>benchmark</w:t>
      </w:r>
      <w:r>
        <w:t xml:space="preserve"> multi-model pada </w:t>
      </w:r>
      <w:r w:rsidRPr="00B53236">
        <w:rPr>
          <w:i/>
        </w:rPr>
        <w:t>dataset</w:t>
      </w:r>
      <w:r>
        <w:t xml:space="preserve"> CWRU yang sama menuntut kondisi evaluasi yang terkontrol dan seragam; serta (iii) memadukan metode XAI dengan model yang telah di-fine-tune melalui </w:t>
      </w:r>
      <w:r w:rsidRPr="00B53236">
        <w:rPr>
          <w:i/>
        </w:rPr>
        <w:t>domain adaptation</w:t>
      </w:r>
      <w:r>
        <w:t xml:space="preserve"> menambah lapisan kompleksitas di luar cakupan disertasi ini. Perluasan kerangka FSM ke skenario </w:t>
      </w:r>
      <w:r w:rsidRPr="00B53236">
        <w:rPr>
          <w:i/>
        </w:rPr>
        <w:t>cross-domain</w:t>
      </w:r>
      <w:r>
        <w:t xml:space="preserve"> ditetapkan sebagai future work pada Subbab VI.5.</w:t>
      </w:r>
    </w:p>
    <w:p w14:paraId="1C72B791" w14:textId="77777777" w:rsidR="007C1AC2" w:rsidRDefault="007C1AC2">
      <w:pPr>
        <w:pStyle w:val="Paragraf"/>
      </w:pPr>
    </w:p>
    <w:p w14:paraId="2420BE55" w14:textId="77777777" w:rsidR="007C1AC2" w:rsidRDefault="007C1AC2" w:rsidP="007C1AC2">
      <w:pPr>
        <w:pStyle w:val="Gambar"/>
      </w:pPr>
      <w:r>
        <w:rPr>
          <w:noProof/>
        </w:rPr>
        <w:drawing>
          <wp:inline distT="0" distB="0" distL="0" distR="0" wp14:anchorId="61C54A9A" wp14:editId="4A52BCF9">
            <wp:extent cx="3060700" cy="2247900"/>
            <wp:effectExtent l="0" t="0" r="0" b="0"/>
            <wp:docPr id="407391475" name="Picture 12"/>
            <wp:cNvGraphicFramePr>
              <a:graphicFrameLocks noChangeAspect="1"/>
            </wp:cNvGraphicFramePr>
            <a:graphic>
              <a:graphicData uri="http://schemas.openxmlformats.org/drawingml/2006/picture">
                <pic:pic>
                  <pic:nvPicPr>
                    <pic:cNvPr id="407391475" name=""/>
                    <pic:cNvPicPr/>
                  </pic:nvPicPr>
                  <pic:blipFill>
                    <a:blip r:embed="rId21">
                      <a:extLst>
                        <a:ext uri="{28A0092B-C50C-407E-A947-70E740481C1C}">
                          <a14:useLocalDpi val="0"/>
                        </a:ext>
                      </a:extLst>
                    </a:blip>
                    <a:stretch>
                      <a:fillRect/>
                    </a:stretch>
                  </pic:blipFill>
                  <pic:spPr>
                    <a:xfrm>
                      <a:off x="0" y="0"/>
                      <a:ext cx="3060700" cy="2247900"/>
                    </a:xfrm>
                    <a:prstGeom prst="rect">
                      <a:avLst/>
                    </a:prstGeom>
                  </pic:spPr>
                </pic:pic>
              </a:graphicData>
            </a:graphic>
          </wp:inline>
        </w:drawing>
      </w:r>
    </w:p>
    <w:p w14:paraId="2B9D0B08" w14:textId="33A2A7EC" w:rsidR="00981DEF" w:rsidRDefault="007C1AC2" w:rsidP="003B3330">
      <w:pPr>
        <w:pStyle w:val="JudulGambar"/>
      </w:pPr>
      <w:bookmarkStart w:id="111" w:name="_Toc238421304"/>
      <w:r>
        <w:t>Gambar II.</w:t>
      </w:r>
      <w:fldSimple w:instr=" SEQ Gambar \* ARABIC \s 1 \* MERGEFORMAT ">
        <w:r w:rsidR="00A12DE2">
          <w:rPr>
            <w:noProof/>
          </w:rPr>
          <w:t xml:space="preserve">4</w:t>
        </w:r>
      </w:fldSimple>
      <w:r>
        <w:t xml:space="preserve"> Kerangka </w:t>
      </w:r>
      <w:r w:rsidRPr="00B53236">
        <w:rPr>
          <w:i/>
        </w:rPr>
        <w:t>domain adaptation</w:t>
      </w:r>
      <w:r>
        <w:t xml:space="preserve"> untuk WDCNN (Zhang dkk., 2017).</w:t>
      </w:r>
      <w:bookmarkEnd w:id="111"/>
    </w:p>
    <w:p w14:paraId="7F69C09B" w14:textId="77777777" w:rsidR="0003469B" w:rsidRDefault="00F44200">
      <w:pPr>
        <w:pStyle w:val="Heading3"/>
      </w:pPr>
      <w:bookmarkStart w:id="112" w:name="_Toc238421419"/>
      <w:bookmarkEnd w:id="110"/>
      <w:r w:rsidRPr="00B53236">
        <w:rPr>
          <w:i/>
        </w:rPr>
        <w:t>Dataset</w:t>
      </w:r>
      <w:r>
        <w:t xml:space="preserve"> CWRU dan Isu </w:t>
      </w:r>
      <w:r>
        <w:rPr>
          <w:i/>
          <w:iCs/>
        </w:rPr>
        <w:t>Temporal Leakage</w:t>
      </w:r>
      <w:bookmarkStart w:id="113" w:name="subsec:bab2_cwru"/>
      <w:bookmarkEnd w:id="112"/>
    </w:p>
    <w:p w14:paraId="170EF139" w14:textId="77777777" w:rsidR="0003469B" w:rsidRDefault="0003469B">
      <w:pPr>
        <w:pStyle w:val="Paragraf"/>
      </w:pPr>
    </w:p>
    <w:p w14:paraId="3348D560" w14:textId="4BEEB2CE" w:rsidR="0003469B" w:rsidRDefault="00B54B8A">
      <w:pPr>
        <w:pStyle w:val="Paragraf"/>
      </w:pPr>
      <w:r w:rsidRPr="00B53236">
        <w:rPr>
          <w:i/>
        </w:rPr>
        <w:lastRenderedPageBreak/>
        <w:t>Dataset</w:t>
      </w:r>
      <w:r>
        <w:t xml:space="preserve"> Case Western Reserve University (CWRU) adalah tolok ukur (</w:t>
      </w:r>
      <w:r w:rsidRPr="00B53236">
        <w:rPr>
          <w:i/>
        </w:rPr>
        <w:t>benchmark</w:t>
      </w:r>
      <w:r>
        <w:t xml:space="preserve">) yang paling banyak dipakai dalam penelitian diagnostik rolling element </w:t>
      </w:r>
      <w:r w:rsidRPr="00B53236">
        <w:rPr>
          <w:i/>
        </w:rPr>
        <w:t>bearing</w:t>
      </w:r>
      <w:r>
        <w:t xml:space="preserve"> (Smith dan Randall, 2015). </w:t>
      </w:r>
      <w:r w:rsidRPr="003B3330">
        <w:rPr>
          <w:i/>
        </w:rPr>
        <w:t>Test rig</w:t>
      </w:r>
      <w:r>
        <w:t xml:space="preserve">-nya terdiri atas motor 2 HP, kopling torsi, dan </w:t>
      </w:r>
      <w:r w:rsidRPr="00B53236">
        <w:rPr>
          <w:i/>
        </w:rPr>
        <w:t>bearing</w:t>
      </w:r>
      <w:r>
        <w:t xml:space="preserve"> SKF 6205-2RS JEM yang dipasang di sisi </w:t>
      </w:r>
      <w:r w:rsidRPr="003B3330">
        <w:rPr>
          <w:i/>
        </w:rPr>
        <w:t>drive-end</w:t>
      </w:r>
      <w:r>
        <w:t xml:space="preserve"> (DE) dan </w:t>
      </w:r>
      <w:r w:rsidRPr="003B3330">
        <w:rPr>
          <w:i/>
        </w:rPr>
        <w:t>fan-end</w:t>
      </w:r>
      <w:r>
        <w:t xml:space="preserve"> (FE). Cacat artifisial disisipkan dengan </w:t>
      </w:r>
      <w:r w:rsidR="00E917E2">
        <w:rPr>
          <w:i/>
        </w:rPr>
        <w:t>electrical discharge machining</w:t>
      </w:r>
      <w:r>
        <w:t xml:space="preserve"> (EDM) pada tiga komponen dan tiga tingkat keparahan (diameter cacat 0,007; 0,014; dan 0,021 inci), sehingga terbentuk 10 kelas kondisi: Normal, tiga kelas </w:t>
      </w:r>
      <w:r w:rsidRPr="00B53236">
        <w:rPr>
          <w:i/>
        </w:rPr>
        <w:t>inner race</w:t>
      </w:r>
      <w:r>
        <w:t xml:space="preserve"> (IR), tiga kelas </w:t>
      </w:r>
      <w:r w:rsidRPr="00B53236">
        <w:rPr>
          <w:i/>
        </w:rPr>
        <w:t>outer race</w:t>
      </w:r>
      <w:r>
        <w:t xml:space="preserve"> (OR), dan tiga kelas </w:t>
      </w:r>
      <w:r w:rsidRPr="003B3330">
        <w:rPr>
          <w:i/>
        </w:rPr>
        <w:t>ball fault</w:t>
      </w:r>
      <w:r>
        <w:t xml:space="preserve"> (Ball) (Smith dan Randall, 2015).</w:t>
      </w:r>
    </w:p>
    <w:p w14:paraId="0C2E8A29" w14:textId="77777777" w:rsidR="0003469B" w:rsidRDefault="0003469B">
      <w:pPr>
        <w:pStyle w:val="Paragraf"/>
      </w:pPr>
    </w:p>
    <w:p w14:paraId="707708E7" w14:textId="490B8D21" w:rsidR="0003469B" w:rsidRDefault="00B54B8A">
      <w:pPr>
        <w:pStyle w:val="Paragraf"/>
      </w:pPr>
      <w:r>
        <w:t>Sinyal sisi DE diakuisisi pada 48 kHz di bawah empat kondisi beban motor (Load 0 hingga Load 3). Segmentasi memakai window 2.048 titik, cukup panjang untuk menangkap minimal satu siklus degradasi penuh pada frekuensi karakteristik terendah (FTF ≈ 11,9 Hz pada 1.797 rpm, atau periode sekitar 84 ms setara 4.032 sampel, sehingga satu window memuat dua impuls FTF).</w:t>
      </w:r>
    </w:p>
    <w:p w14:paraId="219D8719" w14:textId="77777777" w:rsidR="0003469B" w:rsidRDefault="0003469B">
      <w:pPr>
        <w:pStyle w:val="Paragraf"/>
      </w:pPr>
    </w:p>
    <w:p w14:paraId="33548341" w14:textId="6EF8AAB4" w:rsidR="0003469B" w:rsidRDefault="00B54B8A">
      <w:pPr>
        <w:pStyle w:val="Paragraf"/>
      </w:pPr>
      <w:r>
        <w:t xml:space="preserve">Isu </w:t>
      </w:r>
      <w:r w:rsidRPr="003B3330">
        <w:rPr>
          <w:i/>
        </w:rPr>
        <w:t>temporal leakage</w:t>
      </w:r>
      <w:r>
        <w:t xml:space="preserve"> kerap luput dari perhatian dalam literatur awal. Ketika pembagian data latih dan uji dilakukan secara acak (</w:t>
      </w:r>
      <w:r w:rsidRPr="003B3330">
        <w:rPr>
          <w:i/>
        </w:rPr>
        <w:t>random split</w:t>
      </w:r>
      <w:r>
        <w:t xml:space="preserve">), sampel-sampel yang berdekatan secara temporal — dan karenanya sangat berkorelasi — tersebar di kedua himpunan sekaligus. Akibatnya akurasi yang dilaporkan menjadi terlalu optimistis karena model sebenarnya “mengingat” pola yang sudah pernah dilihat alih-alih benar-benar menggeneralisasi ke data baru (Neupane dan Seok, 2020). Untuk mencegahnya, penelitian ini memakai protokol </w:t>
      </w:r>
      <w:r w:rsidRPr="00B53236">
        <w:rPr>
          <w:i/>
        </w:rPr>
        <w:t>temporal split</w:t>
      </w:r>
      <w:r>
        <w:t xml:space="preserve"> (54/13/33% = 1.240/310/750 sampel, berurutan dalam waktu).</w:t>
      </w:r>
    </w:p>
    <w:p w14:paraId="4C3C1ECB" w14:textId="77777777" w:rsidR="0003469B" w:rsidRDefault="0003469B">
      <w:pPr>
        <w:pStyle w:val="Paragraf"/>
      </w:pPr>
    </w:p>
    <w:p w14:paraId="397624D8" w14:textId="77777777" w:rsidR="0003469B" w:rsidRDefault="00F44200">
      <w:pPr>
        <w:pStyle w:val="Heading3"/>
      </w:pPr>
      <w:bookmarkStart w:id="114" w:name="_Toc238421420"/>
      <w:bookmarkEnd w:id="113"/>
      <w:r>
        <w:t xml:space="preserve">Klasifikasi </w:t>
      </w:r>
      <w:r w:rsidRPr="00B53236">
        <w:rPr>
          <w:i/>
          <w:iCs/>
        </w:rPr>
        <w:t>Bearing</w:t>
      </w:r>
      <w:r>
        <w:t xml:space="preserve"> dengan Multi-Model</w:t>
      </w:r>
      <w:bookmarkEnd w:id="114"/>
    </w:p>
    <w:p w14:paraId="047036CF" w14:textId="77777777" w:rsidR="0003469B" w:rsidRDefault="0003469B">
      <w:pPr>
        <w:pStyle w:val="Paragraf"/>
      </w:pPr>
    </w:p>
    <w:p w14:paraId="5FF3497C" w14:textId="31BEC610" w:rsidR="0003469B" w:rsidRDefault="00B54B8A">
      <w:pPr>
        <w:pStyle w:val="Paragraf"/>
      </w:pPr>
      <w:r>
        <w:t xml:space="preserve">Penelitian ini mengevaluasi tiga kelompok algoritma klasifikasi secara paralel pada </w:t>
      </w:r>
      <w:r w:rsidRPr="00B53236">
        <w:rPr>
          <w:i/>
        </w:rPr>
        <w:t>dataset</w:t>
      </w:r>
      <w:r>
        <w:t xml:space="preserve"> CWRU. Ketiganya tidak digabung menjadi satu prediktor tunggal, melainkan dijalankan terpisah sebagai </w:t>
      </w:r>
      <w:r w:rsidRPr="00B53236">
        <w:rPr>
          <w:i/>
        </w:rPr>
        <w:t>benchmark</w:t>
      </w:r>
      <w:r>
        <w:t xml:space="preserve"> untuk memetakan </w:t>
      </w:r>
      <w:r w:rsidRPr="00B53236">
        <w:rPr>
          <w:i/>
        </w:rPr>
        <w:t>trade-off</w:t>
      </w:r>
      <w:r>
        <w:t xml:space="preserve"> </w:t>
      </w:r>
      <w:r>
        <w:lastRenderedPageBreak/>
        <w:t xml:space="preserve">antara akurasi, kompleksitas, kelayakan penerapan di </w:t>
      </w:r>
      <w:r w:rsidRPr="00B53236">
        <w:rPr>
          <w:i/>
        </w:rPr>
        <w:t>edge</w:t>
      </w:r>
      <w:r>
        <w:t>, dan kedalaman interpretabilitas.</w:t>
      </w:r>
    </w:p>
    <w:p w14:paraId="13571349" w14:textId="77777777" w:rsidR="0003469B" w:rsidRDefault="0003469B">
      <w:pPr>
        <w:pStyle w:val="Paragraf"/>
      </w:pPr>
    </w:p>
    <w:p w14:paraId="0E8B86F4" w14:textId="27366580" w:rsidR="0003469B" w:rsidRDefault="00F44200">
      <w:pPr>
        <w:pStyle w:val="Paragraf"/>
      </w:pPr>
      <w:r>
        <w:rPr>
          <w:b/>
          <w:bCs/>
        </w:rPr>
        <w:t xml:space="preserve">Model berbasis </w:t>
      </w:r>
      <w:r w:rsidRPr="00B53236">
        <w:rPr>
          <w:b/>
          <w:bCs/>
          <w:i/>
        </w:rPr>
        <w:t>kernel</w:t>
      </w:r>
      <w:r>
        <w:rPr>
          <w:b/>
          <w:bCs/>
        </w:rPr>
        <w:t xml:space="preserve"> (SVM dan LR).</w:t>
      </w:r>
      <w:r>
        <w:t xml:space="preserve"> </w:t>
      </w:r>
      <w:r>
        <w:rPr>
          <w:i/>
          <w:iCs/>
        </w:rPr>
        <w:t>Support Vector Machine</w:t>
      </w:r>
      <w:r>
        <w:t xml:space="preserve"> dengan </w:t>
      </w:r>
      <w:r w:rsidRPr="00B53236">
        <w:rPr>
          <w:i/>
        </w:rPr>
        <w:t>kernel</w:t>
      </w:r>
      <w:r>
        <w:t xml:space="preserve"> RBF dan </w:t>
      </w:r>
      <w:r>
        <w:rPr>
          <w:i/>
          <w:iCs/>
        </w:rPr>
        <w:t>Logistic Regression</w:t>
      </w:r>
      <w:r>
        <w:t xml:space="preserve"> </w:t>
      </w:r>
      <w:r w:rsidRPr="00B53236">
        <w:rPr>
          <w:i/>
          <w:iCs/>
        </w:rPr>
        <w:t>one-vs-rest</w:t>
      </w:r>
      <w:r>
        <w:t xml:space="preserve"> beroperasi pada 18 fitur rekayasa manual per channel: 9 fitur domain waktu (RMS, peak, kurtosis, </w:t>
      </w:r>
      <w:r w:rsidR="00EA59DB" w:rsidRPr="00B53236">
        <w:rPr>
          <w:i/>
        </w:rPr>
        <w:t>crest factor</w:t>
      </w:r>
      <w:r w:rsidR="00EA59DB">
        <w:t xml:space="preserve">, shape factor, impulse factor, margin factor, </w:t>
      </w:r>
      <w:r w:rsidR="00EA59DB" w:rsidRPr="003B3330">
        <w:rPr>
          <w:i/>
        </w:rPr>
        <w:t>skewness</w:t>
      </w:r>
      <w:r w:rsidR="00EA59DB">
        <w:t>, variansi</w:t>
      </w:r>
      <w:r>
        <w:t xml:space="preserve">) dan 9 fitur domain frekuensi (sentroid spektral, entropi spektral, mean frequency, RMS frequency, dan lima band energy seragam). SHAP </w:t>
      </w:r>
      <w:r w:rsidRPr="006A235B">
        <w:rPr>
          <w:i/>
          <w:iCs/>
        </w:rPr>
        <w:t>Kernel</w:t>
      </w:r>
      <w:r>
        <w:rPr>
          <w:i/>
          <w:iCs/>
        </w:rPr>
        <w:t>Explainer</w:t>
      </w:r>
      <w:r>
        <w:t xml:space="preserve"> memungkinkan atribusi fitur yang </w:t>
      </w:r>
      <w:r w:rsidR="00B41A11">
        <w:t>bersifat model-agnostik untuk kedua model ini.</w:t>
      </w:r>
    </w:p>
    <w:p w14:paraId="19C4F14B" w14:textId="77777777" w:rsidR="0003469B" w:rsidRDefault="0003469B">
      <w:pPr>
        <w:pStyle w:val="Paragraf"/>
      </w:pPr>
    </w:p>
    <w:p w14:paraId="33699BFE" w14:textId="6CE0AB53" w:rsidR="0003469B" w:rsidRDefault="00F44200">
      <w:pPr>
        <w:pStyle w:val="Paragraf"/>
      </w:pPr>
      <w:r>
        <w:rPr>
          <w:b/>
          <w:bCs/>
        </w:rPr>
        <w:t xml:space="preserve">Model berbasis </w:t>
      </w:r>
      <w:r w:rsidR="00F74636" w:rsidRPr="006052A4">
        <w:rPr>
          <w:b/>
          <w:bCs/>
          <w:i/>
          <w:iCs/>
        </w:rPr>
        <w:t>Decision Tree</w:t>
      </w:r>
      <w:r>
        <w:rPr>
          <w:b/>
          <w:bCs/>
        </w:rPr>
        <w:t>.</w:t>
      </w:r>
      <w:r>
        <w:t xml:space="preserve"> </w:t>
      </w:r>
      <w:r w:rsidRPr="006052A4">
        <w:rPr>
          <w:i/>
          <w:iCs/>
        </w:rPr>
        <w:t>Decision Tree</w:t>
      </w:r>
      <w:r>
        <w:t xml:space="preserve"> (DT), </w:t>
      </w:r>
      <w:r w:rsidRPr="006052A4">
        <w:rPr>
          <w:i/>
          <w:iCs/>
        </w:rPr>
        <w:t>Random Forest</w:t>
      </w:r>
      <w:r>
        <w:t xml:space="preserve"> (RF), dan </w:t>
      </w:r>
      <w:r w:rsidR="00B54B8A">
        <w:t>XGBoost bekerja pada himpunan fitur yang sama</w:t>
      </w:r>
      <w:r>
        <w:t xml:space="preserve">. XGBoost dengan </w:t>
      </w:r>
      <w:r w:rsidRPr="00B53236">
        <w:rPr>
          <w:i/>
          <w:iCs/>
        </w:rPr>
        <w:t>gradient boosting</w:t>
      </w:r>
      <w:r>
        <w:t xml:space="preserve"> dan regularisasi L1/L2 menghasilkan akurasi tertinggi dalam kelompok ini; RF memberikan </w:t>
      </w:r>
      <w:r w:rsidRPr="006A235B">
        <w:rPr>
          <w:i/>
          <w:iCs/>
        </w:rPr>
        <w:t>ensemble</w:t>
      </w:r>
      <w:r>
        <w:t xml:space="preserve"> </w:t>
      </w:r>
      <w:r w:rsidRPr="009715AB">
        <w:rPr>
          <w:i/>
        </w:rPr>
        <w:t>bagging</w:t>
      </w:r>
      <w:r>
        <w:t xml:space="preserve"> yang lebih stabil dibanding DT tunggal. SHAP </w:t>
      </w:r>
      <w:r>
        <w:rPr>
          <w:i/>
          <w:iCs/>
        </w:rPr>
        <w:t>TreeExplainer</w:t>
      </w:r>
      <w:r>
        <w:t xml:space="preserve"> memberikan </w:t>
      </w:r>
      <w:r w:rsidR="00B41A11">
        <w:t xml:space="preserve">nilai Shapley yang eksak dan efisien untuk seluruh model berbasis </w:t>
      </w:r>
      <w:r w:rsidR="005073D7" w:rsidRPr="00EA2787">
        <w:rPr>
          <w:i/>
          <w:iCs/>
        </w:rPr>
        <w:t>tree</w:t>
      </w:r>
      <w:r w:rsidR="00B41A11">
        <w:t>.</w:t>
      </w:r>
    </w:p>
    <w:p w14:paraId="75923FA1" w14:textId="77777777" w:rsidR="0003469B" w:rsidRDefault="0003469B">
      <w:pPr>
        <w:pStyle w:val="Paragraf"/>
      </w:pPr>
    </w:p>
    <w:p w14:paraId="069FF3F6" w14:textId="0D6A55C8" w:rsidR="0003469B" w:rsidRDefault="00B54B8A">
      <w:pPr>
        <w:pStyle w:val="Paragraf"/>
      </w:pPr>
      <w:r>
        <w:rPr>
          <w:b/>
          <w:bCs/>
        </w:rPr>
        <w:t xml:space="preserve">Model berbasis </w:t>
      </w:r>
      <w:r w:rsidRPr="00B53236">
        <w:rPr>
          <w:b/>
          <w:bCs/>
          <w:i/>
        </w:rPr>
        <w:t>deep learning</w:t>
      </w:r>
      <w:r>
        <w:rPr>
          <w:b/>
          <w:bCs/>
        </w:rPr>
        <w:t>.</w:t>
      </w:r>
      <w:r w:rsidR="00F44200">
        <w:t xml:space="preserve"> WDCNN beroperasi langsung pada </w:t>
      </w:r>
      <w:r w:rsidR="001252CE" w:rsidRPr="001252CE">
        <w:rPr>
          <w:i/>
        </w:rPr>
        <w:t>raw signal</w:t>
      </w:r>
      <w:r w:rsidR="00F44200">
        <w:t xml:space="preserve"> 2.048 sampel, tanpa proses rekayasa fitur secara manual. SHAP </w:t>
      </w:r>
      <w:r w:rsidR="00F44200">
        <w:rPr>
          <w:i/>
          <w:iCs/>
        </w:rPr>
        <w:t>DeepExplainer</w:t>
      </w:r>
      <w:r w:rsidR="00F44200">
        <w:t xml:space="preserve"> menghasilkan nilai atribusi per posisi waktu (2.048 nilai per sampel per kelas), yang kemudian diagregasi menjadi </w:t>
      </w:r>
      <w:r w:rsidR="00F44200" w:rsidRPr="00B53236">
        <w:rPr>
          <w:i/>
          <w:iCs/>
        </w:rPr>
        <w:t>Fault Signature Maps</w:t>
      </w:r>
      <w:r w:rsidR="00F44200">
        <w:t xml:space="preserve"> (FSM) sebagai </w:t>
      </w:r>
      <w:r w:rsidR="00F44200">
        <w:rPr>
          <w:i/>
          <w:iCs/>
        </w:rPr>
        <w:t>fingerprint</w:t>
      </w:r>
      <w:r w:rsidR="00F44200">
        <w:t xml:space="preserve"> kelas kerusakan.</w:t>
      </w:r>
    </w:p>
    <w:p w14:paraId="415ECA35" w14:textId="77777777" w:rsidR="0003469B" w:rsidRDefault="0003469B">
      <w:pPr>
        <w:pStyle w:val="Paragraf"/>
      </w:pPr>
    </w:p>
    <w:p w14:paraId="6C8022AD" w14:textId="2A596FC8" w:rsidR="0003469B" w:rsidRDefault="00F44200">
      <w:pPr>
        <w:pStyle w:val="Paragraf"/>
      </w:pPr>
      <w:r>
        <w:t>Sebagai perbandingan dengan literatur sebelumnya, Tabel </w:t>
      </w:r>
      <w:r>
        <w:fldChar w:fldCharType="begin"/>
      </w:r>
      <w:r>
        <w:instrText xml:space="preserve"> REF tab_bab2_klasifikasi_survey \h </w:instrText>
      </w:r>
      <w:r>
        <w:fldChar w:fldCharType="separate"/>
      </w:r>
      <w:r w:rsidR="007D2B4A">
        <w:t xml:space="preserve">II.2</w:t>
      </w:r>
      <w:r>
        <w:fldChar w:fldCharType="end"/>
      </w:r>
      <w:r>
        <w:t xml:space="preserve"> </w:t>
      </w:r>
      <w:r w:rsidR="003F04D1">
        <w:t>merangkum kinerja dan kemampuan interpretabilitas ketiga model</w:t>
      </w:r>
      <w:r>
        <w:t xml:space="preserve">. Angka kunci dari penelitian ini </w:t>
      </w:r>
      <w:r w:rsidR="000B533B">
        <w:t>dijelaskan secara lengkap pada</w:t>
      </w:r>
      <w:r>
        <w:t xml:space="preserve"> Subbab IV.7–Subbab IV.9.</w:t>
      </w:r>
    </w:p>
    <w:p w14:paraId="0ABF355F" w14:textId="77777777" w:rsidR="0003469B" w:rsidRDefault="0003469B">
      <w:pPr>
        <w:pStyle w:val="Paragraf"/>
      </w:pPr>
    </w:p>
    <w:p w14:paraId="11B3A915" w14:textId="77777777" w:rsidR="00C853EA" w:rsidRDefault="00C853EA">
      <w:pPr>
        <w:rPr>
          <w:rFonts w:ascii="Times New Roman" w:hAnsi="Times New Roman"/>
          <w:sz w:val="24"/>
        </w:rPr>
      </w:pPr>
      <w:bookmarkStart w:id="115" w:name="tab:bab2_klasifikasi_survey"/>
      <w:r>
        <w:br w:type="page"/>
      </w:r>
    </w:p>
    <w:p w14:paraId="646F2DFD" w14:textId="435F9F3F" w:rsidR="0003469B" w:rsidRDefault="00F44200" w:rsidP="00D32609">
      <w:pPr>
        <w:pStyle w:val="judulTabel"/>
        <w:jc w:val="both"/>
      </w:pPr>
      <w:bookmarkStart w:id="116" w:name="_Toc238421358"/>
      <w:r>
        <w:lastRenderedPageBreak/>
        <w:t xml:space="preserve">Tabel </w:t>
      </w:r>
      <w:bookmarkStart w:id="117" w:name="tab_bab2_klasifikasi_survey"/>
      <w:r>
        <w:t>II.</w:t>
      </w:r>
      <w:r w:rsidR="007D2B4A">
        <w:fldChar w:fldCharType="begin"/>
      </w:r>
      <w:r w:rsidR="007D2B4A">
        <w:instrText xml:space="preserve"> SEQ Tabel \* ARABIC \s 1 </w:instrText>
      </w:r>
      <w:r w:rsidR="007D2B4A">
        <w:fldChar w:fldCharType="separate"/>
      </w:r>
      <w:r w:rsidR="00A12DE2">
        <w:rPr>
          <w:noProof/>
        </w:rPr>
        <w:t xml:space="preserve">2</w:t>
      </w:r>
      <w:r w:rsidR="007D2B4A">
        <w:rPr>
          <w:noProof/>
        </w:rPr>
        <w:fldChar w:fldCharType="end"/>
      </w:r>
      <w:bookmarkEnd w:id="117"/>
      <w:r>
        <w:t xml:space="preserve"> Ringkasan kinerja dan kemampuan interpretabilitas tiga model pendekatan algoritma klasifikasi </w:t>
      </w:r>
      <w:r w:rsidRPr="00B53236">
        <w:rPr>
          <w:i/>
          <w:iCs/>
        </w:rPr>
        <w:t>bearing</w:t>
      </w:r>
      <w:r>
        <w:t xml:space="preserve"> pada </w:t>
      </w:r>
      <w:r w:rsidRPr="00B53236">
        <w:rPr>
          <w:i/>
        </w:rPr>
        <w:t>dataset</w:t>
      </w:r>
      <w:r>
        <w:t xml:space="preserve"> CWRU, dengan baris perbandingan dari literatur eksternal ditandai (</w:t>
      </w:r>
      <m:oMath>
        <m:r>
          <m:rPr>
            <m:sty m:val="p"/>
          </m:rPr>
          <w:rPr>
            <w:rFonts w:ascii="Cambria Math" w:hAnsi="Cambria Math"/>
          </w:rPr>
          <m:t>*</m:t>
        </m:r>
      </m:oMath>
      <w:r>
        <w:t>).</w:t>
      </w:r>
      <w:bookmarkEnd w:id="116"/>
    </w:p>
    <w:p w14:paraId="184430C2" w14:textId="77777777" w:rsidR="0003469B" w:rsidRDefault="0003469B">
      <w:pPr>
        <w:pStyle w:val="Paragraf"/>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Ringkasan kinerja dan kemampuan interpretabilitas tiga model pendekatan algoritma klasifikasi bearing pada dataset CWRU, dengan baris perbandingan dari literatur eksternal ditandai (*)."/>
      </w:tblPr>
      <w:tblGrid>
        <w:gridCol w:w="2548"/>
        <w:gridCol w:w="1547"/>
        <w:gridCol w:w="963"/>
        <w:gridCol w:w="1043"/>
        <w:gridCol w:w="1816"/>
      </w:tblGrid>
      <w:tr w:rsidR="00981DEF" w14:paraId="45BF23A0" w14:textId="77777777" w:rsidTr="00947318">
        <w:trPr>
          <w:tblHeader/>
        </w:trPr>
        <w:tc>
          <w:tcPr>
            <w:tcW w:w="0" w:type="auto"/>
          </w:tcPr>
          <w:p w14:paraId="0B0F40E5" w14:textId="77777777" w:rsidR="00981DEF" w:rsidRDefault="00981DEF">
            <w:pPr>
              <w:pStyle w:val="IsiTabel"/>
            </w:pPr>
            <w:r>
              <w:rPr>
                <w:b/>
                <w:bCs/>
              </w:rPr>
              <w:t>Algoritma</w:t>
            </w:r>
          </w:p>
        </w:tc>
        <w:tc>
          <w:tcPr>
            <w:tcW w:w="0" w:type="auto"/>
          </w:tcPr>
          <w:p w14:paraId="6339506E" w14:textId="77777777" w:rsidR="00981DEF" w:rsidRDefault="00981DEF">
            <w:pPr>
              <w:pStyle w:val="IsiTabel"/>
            </w:pPr>
            <w:r>
              <w:rPr>
                <w:b/>
                <w:bCs/>
              </w:rPr>
              <w:t>Kelompok</w:t>
            </w:r>
          </w:p>
        </w:tc>
        <w:tc>
          <w:tcPr>
            <w:tcW w:w="0" w:type="auto"/>
          </w:tcPr>
          <w:p w14:paraId="28CF717E" w14:textId="77777777" w:rsidR="00981DEF" w:rsidRDefault="00981DEF">
            <w:pPr>
              <w:pStyle w:val="IsiTabel"/>
            </w:pPr>
            <w:r w:rsidRPr="00B53236">
              <w:rPr>
                <w:b/>
                <w:bCs/>
                <w:i/>
              </w:rPr>
              <w:t>Dataset</w:t>
            </w:r>
          </w:p>
        </w:tc>
        <w:tc>
          <w:tcPr>
            <w:tcW w:w="0" w:type="auto"/>
          </w:tcPr>
          <w:p w14:paraId="3941A6F8" w14:textId="51748A47" w:rsidR="00981DEF" w:rsidRDefault="00981DEF">
            <w:pPr>
              <w:pStyle w:val="IsiTabel"/>
              <w:jc w:val="center"/>
            </w:pPr>
            <w:r>
              <w:rPr>
                <w:b/>
                <w:bCs/>
              </w:rPr>
              <w:t>Akurasi</w:t>
            </w:r>
          </w:p>
        </w:tc>
        <w:tc>
          <w:tcPr>
            <w:tcW w:w="0" w:type="auto"/>
          </w:tcPr>
          <w:p w14:paraId="26AF5AC7" w14:textId="77777777" w:rsidR="00981DEF" w:rsidRDefault="00981DEF">
            <w:pPr>
              <w:pStyle w:val="IsiTabel"/>
            </w:pPr>
            <w:r>
              <w:rPr>
                <w:b/>
                <w:bCs/>
              </w:rPr>
              <w:t>Varian SHAP</w:t>
            </w:r>
          </w:p>
        </w:tc>
      </w:tr>
      <w:tr w:rsidR="00981DEF" w14:paraId="61347E8C" w14:textId="77777777" w:rsidTr="00947318">
        <w:tc>
          <w:tcPr>
            <w:tcW w:w="0" w:type="auto"/>
          </w:tcPr>
          <w:p w14:paraId="50C68532" w14:textId="77777777" w:rsidR="00981DEF" w:rsidRDefault="00981DEF">
            <w:pPr>
              <w:pStyle w:val="IsiTabel"/>
            </w:pPr>
            <w:r>
              <w:t>SVM RBF</w:t>
            </w:r>
          </w:p>
        </w:tc>
        <w:tc>
          <w:tcPr>
            <w:tcW w:w="0" w:type="auto"/>
          </w:tcPr>
          <w:p w14:paraId="6AF0A15C" w14:textId="77777777" w:rsidR="00981DEF" w:rsidRDefault="00981DEF">
            <w:pPr>
              <w:pStyle w:val="IsiTabel"/>
            </w:pPr>
            <w:r>
              <w:t xml:space="preserve">Berbasis </w:t>
            </w:r>
            <w:r w:rsidRPr="00B53236">
              <w:rPr>
                <w:i/>
                <w:iCs/>
              </w:rPr>
              <w:t>kernel</w:t>
            </w:r>
          </w:p>
        </w:tc>
        <w:tc>
          <w:tcPr>
            <w:tcW w:w="0" w:type="auto"/>
          </w:tcPr>
          <w:p w14:paraId="2C6B2A3A" w14:textId="77777777" w:rsidR="00981DEF" w:rsidRDefault="00981DEF">
            <w:pPr>
              <w:pStyle w:val="IsiTabel"/>
            </w:pPr>
            <w:r>
              <w:t>CWRU</w:t>
            </w:r>
          </w:p>
        </w:tc>
        <w:tc>
          <w:tcPr>
            <w:tcW w:w="0" w:type="auto"/>
          </w:tcPr>
          <w:p w14:paraId="263FCAD0" w14:textId="6F9F98A4" w:rsidR="00981DEF" w:rsidRDefault="00981DEF">
            <w:pPr>
              <w:pStyle w:val="IsiTabel"/>
              <w:jc w:val="center"/>
            </w:pPr>
            <w:r>
              <w:t>96,4</w:t>
            </w:r>
            <w:r w:rsidR="00C853EA">
              <w:t>%</w:t>
            </w:r>
          </w:p>
        </w:tc>
        <w:tc>
          <w:tcPr>
            <w:tcW w:w="0" w:type="auto"/>
          </w:tcPr>
          <w:p w14:paraId="78545BEF" w14:textId="77777777" w:rsidR="00981DEF" w:rsidRDefault="00981DEF">
            <w:pPr>
              <w:pStyle w:val="IsiTabel"/>
            </w:pPr>
            <w:r>
              <w:rPr>
                <w:i/>
                <w:iCs/>
              </w:rPr>
              <w:t>KernelExplainer</w:t>
            </w:r>
          </w:p>
        </w:tc>
      </w:tr>
      <w:tr w:rsidR="00981DEF" w14:paraId="455FDC0B" w14:textId="77777777" w:rsidTr="00947318">
        <w:tc>
          <w:tcPr>
            <w:tcW w:w="0" w:type="auto"/>
          </w:tcPr>
          <w:p w14:paraId="35E7A976" w14:textId="77777777" w:rsidR="00981DEF" w:rsidRDefault="00981DEF">
            <w:pPr>
              <w:pStyle w:val="IsiTabel"/>
            </w:pPr>
            <w:r>
              <w:t>LR (</w:t>
            </w:r>
            <w:r w:rsidRPr="00B53236">
              <w:rPr>
                <w:i/>
                <w:iCs/>
              </w:rPr>
              <w:t>one-vs-rest</w:t>
            </w:r>
            <w:r>
              <w:t>)</w:t>
            </w:r>
          </w:p>
        </w:tc>
        <w:tc>
          <w:tcPr>
            <w:tcW w:w="0" w:type="auto"/>
          </w:tcPr>
          <w:p w14:paraId="135CDD3A" w14:textId="77777777" w:rsidR="00981DEF" w:rsidRDefault="00981DEF">
            <w:pPr>
              <w:pStyle w:val="IsiTabel"/>
            </w:pPr>
            <w:r>
              <w:t xml:space="preserve">Berbasis </w:t>
            </w:r>
            <w:r w:rsidRPr="00B53236">
              <w:rPr>
                <w:i/>
                <w:iCs/>
              </w:rPr>
              <w:t>kernel</w:t>
            </w:r>
          </w:p>
        </w:tc>
        <w:tc>
          <w:tcPr>
            <w:tcW w:w="0" w:type="auto"/>
          </w:tcPr>
          <w:p w14:paraId="6C9FA6E0" w14:textId="77777777" w:rsidR="00981DEF" w:rsidRDefault="00981DEF">
            <w:pPr>
              <w:pStyle w:val="IsiTabel"/>
            </w:pPr>
            <w:r>
              <w:t>CWRU</w:t>
            </w:r>
          </w:p>
        </w:tc>
        <w:tc>
          <w:tcPr>
            <w:tcW w:w="0" w:type="auto"/>
          </w:tcPr>
          <w:p w14:paraId="43D1D10B" w14:textId="7186F4D9" w:rsidR="00981DEF" w:rsidRDefault="00981DEF">
            <w:pPr>
              <w:pStyle w:val="IsiTabel"/>
              <w:jc w:val="center"/>
            </w:pPr>
            <w:r>
              <w:t>94,3</w:t>
            </w:r>
            <w:r w:rsidR="00C853EA">
              <w:t>%</w:t>
            </w:r>
          </w:p>
        </w:tc>
        <w:tc>
          <w:tcPr>
            <w:tcW w:w="0" w:type="auto"/>
          </w:tcPr>
          <w:p w14:paraId="634D5B9A" w14:textId="77777777" w:rsidR="00981DEF" w:rsidRDefault="00981DEF">
            <w:pPr>
              <w:pStyle w:val="IsiTabel"/>
            </w:pPr>
            <w:r>
              <w:rPr>
                <w:i/>
                <w:iCs/>
              </w:rPr>
              <w:t>KernelExplainer</w:t>
            </w:r>
          </w:p>
        </w:tc>
      </w:tr>
      <w:tr w:rsidR="00981DEF" w14:paraId="4E0A3DB7" w14:textId="77777777" w:rsidTr="00947318">
        <w:tc>
          <w:tcPr>
            <w:tcW w:w="0" w:type="auto"/>
          </w:tcPr>
          <w:p w14:paraId="09897D26" w14:textId="360209B0" w:rsidR="00981DEF" w:rsidRDefault="00981DEF">
            <w:pPr>
              <w:pStyle w:val="IsiTabel"/>
            </w:pPr>
            <w:r>
              <w:t xml:space="preserve">SVM-RBF (Santos dkk., </w:t>
            </w:r>
            <w:r w:rsidR="00267806">
              <w:t>2024</w:t>
            </w:r>
            <w:r>
              <w:t>)</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7A92C489" w14:textId="77777777" w:rsidR="00981DEF" w:rsidRDefault="00981DEF">
            <w:pPr>
              <w:pStyle w:val="IsiTabel"/>
            </w:pPr>
            <w:r>
              <w:t xml:space="preserve">Berbasis </w:t>
            </w:r>
            <w:r w:rsidRPr="00B53236">
              <w:rPr>
                <w:i/>
                <w:iCs/>
              </w:rPr>
              <w:t>kernel</w:t>
            </w:r>
          </w:p>
        </w:tc>
        <w:tc>
          <w:tcPr>
            <w:tcW w:w="0" w:type="auto"/>
          </w:tcPr>
          <w:p w14:paraId="6B8AC2A3" w14:textId="77777777" w:rsidR="00981DEF" w:rsidRDefault="00981DEF">
            <w:pPr>
              <w:pStyle w:val="IsiTabel"/>
            </w:pPr>
            <w:r>
              <w:t>CWRU</w:t>
            </w:r>
          </w:p>
        </w:tc>
        <w:tc>
          <w:tcPr>
            <w:tcW w:w="0" w:type="auto"/>
          </w:tcPr>
          <w:p w14:paraId="4559E59E" w14:textId="616C1B3F" w:rsidR="00981DEF" w:rsidRDefault="00981DEF">
            <w:pPr>
              <w:pStyle w:val="IsiTabel"/>
              <w:jc w:val="center"/>
            </w:pPr>
            <w:r>
              <w:t>95,1</w:t>
            </w:r>
            <w:r w:rsidR="00C853EA">
              <w:t>%</w:t>
            </w:r>
          </w:p>
        </w:tc>
        <w:tc>
          <w:tcPr>
            <w:tcW w:w="0" w:type="auto"/>
          </w:tcPr>
          <w:p w14:paraId="24CAC8B9" w14:textId="77777777" w:rsidR="00981DEF" w:rsidRDefault="00981DEF">
            <w:pPr>
              <w:pStyle w:val="IsiTabel"/>
            </w:pPr>
            <w:r>
              <w:rPr>
                <w:i/>
                <w:iCs/>
              </w:rPr>
              <w:t>KernelExplainer</w:t>
            </w:r>
          </w:p>
        </w:tc>
      </w:tr>
      <w:tr w:rsidR="00981DEF" w14:paraId="0762126D" w14:textId="77777777" w:rsidTr="00947318">
        <w:tc>
          <w:tcPr>
            <w:tcW w:w="0" w:type="auto"/>
          </w:tcPr>
          <w:p w14:paraId="79EE6966" w14:textId="77777777" w:rsidR="00981DEF" w:rsidRDefault="00981DEF">
            <w:pPr>
              <w:pStyle w:val="IsiTabel"/>
            </w:pPr>
            <w:r>
              <w:t>RF</w:t>
            </w:r>
          </w:p>
        </w:tc>
        <w:tc>
          <w:tcPr>
            <w:tcW w:w="0" w:type="auto"/>
          </w:tcPr>
          <w:p w14:paraId="4A4E58AD" w14:textId="4F9BAF13" w:rsidR="00981DEF" w:rsidRDefault="00981DEF">
            <w:pPr>
              <w:pStyle w:val="IsiTabel"/>
            </w:pPr>
            <w:r>
              <w:t xml:space="preserve">Berbasis </w:t>
            </w:r>
            <w:r w:rsidRPr="00981DEF">
              <w:rPr>
                <w:i/>
                <w:iCs/>
              </w:rPr>
              <w:t>tree</w:t>
            </w:r>
          </w:p>
        </w:tc>
        <w:tc>
          <w:tcPr>
            <w:tcW w:w="0" w:type="auto"/>
          </w:tcPr>
          <w:p w14:paraId="3AACD0F8" w14:textId="77777777" w:rsidR="00981DEF" w:rsidRDefault="00981DEF">
            <w:pPr>
              <w:pStyle w:val="IsiTabel"/>
            </w:pPr>
            <w:r>
              <w:t>CWRU</w:t>
            </w:r>
          </w:p>
        </w:tc>
        <w:tc>
          <w:tcPr>
            <w:tcW w:w="0" w:type="auto"/>
          </w:tcPr>
          <w:p w14:paraId="12D9980F" w14:textId="2055E080" w:rsidR="00981DEF" w:rsidRDefault="00981DEF">
            <w:pPr>
              <w:pStyle w:val="IsiTabel"/>
              <w:jc w:val="center"/>
            </w:pPr>
            <w:r>
              <w:t>95,8</w:t>
            </w:r>
            <w:r w:rsidR="00C853EA">
              <w:t>%</w:t>
            </w:r>
          </w:p>
        </w:tc>
        <w:tc>
          <w:tcPr>
            <w:tcW w:w="0" w:type="auto"/>
          </w:tcPr>
          <w:p w14:paraId="40AB2262" w14:textId="77777777" w:rsidR="00981DEF" w:rsidRDefault="00981DEF">
            <w:pPr>
              <w:pStyle w:val="IsiTabel"/>
            </w:pPr>
            <w:r>
              <w:rPr>
                <w:i/>
                <w:iCs/>
              </w:rPr>
              <w:t>TreeExplainer</w:t>
            </w:r>
          </w:p>
        </w:tc>
      </w:tr>
      <w:tr w:rsidR="00981DEF" w14:paraId="3B660930" w14:textId="77777777" w:rsidTr="00947318">
        <w:tc>
          <w:tcPr>
            <w:tcW w:w="0" w:type="auto"/>
          </w:tcPr>
          <w:p w14:paraId="5869831D" w14:textId="77777777" w:rsidR="00981DEF" w:rsidRDefault="00981DEF">
            <w:pPr>
              <w:pStyle w:val="IsiTabel"/>
            </w:pPr>
            <w:r>
              <w:t>XGBoost</w:t>
            </w:r>
          </w:p>
        </w:tc>
        <w:tc>
          <w:tcPr>
            <w:tcW w:w="0" w:type="auto"/>
          </w:tcPr>
          <w:p w14:paraId="62D7DB7F" w14:textId="4B2A3EF2" w:rsidR="00981DEF" w:rsidRDefault="00981DEF">
            <w:pPr>
              <w:pStyle w:val="IsiTabel"/>
            </w:pPr>
            <w:r>
              <w:t xml:space="preserve">Berbasis </w:t>
            </w:r>
            <w:r w:rsidRPr="00981DEF">
              <w:rPr>
                <w:i/>
                <w:iCs/>
              </w:rPr>
              <w:t>tree</w:t>
            </w:r>
          </w:p>
        </w:tc>
        <w:tc>
          <w:tcPr>
            <w:tcW w:w="0" w:type="auto"/>
          </w:tcPr>
          <w:p w14:paraId="0E0C7E3E" w14:textId="77777777" w:rsidR="00981DEF" w:rsidRDefault="00981DEF">
            <w:pPr>
              <w:pStyle w:val="IsiTabel"/>
            </w:pPr>
            <w:r>
              <w:t>CWRU</w:t>
            </w:r>
          </w:p>
        </w:tc>
        <w:tc>
          <w:tcPr>
            <w:tcW w:w="0" w:type="auto"/>
          </w:tcPr>
          <w:p w14:paraId="1053C19B" w14:textId="199253F6" w:rsidR="00981DEF" w:rsidRDefault="00981DEF">
            <w:pPr>
              <w:pStyle w:val="IsiTabel"/>
              <w:jc w:val="center"/>
            </w:pPr>
            <w:r>
              <w:t>97,1</w:t>
            </w:r>
            <w:r w:rsidR="00C853EA">
              <w:t>%</w:t>
            </w:r>
          </w:p>
        </w:tc>
        <w:tc>
          <w:tcPr>
            <w:tcW w:w="0" w:type="auto"/>
          </w:tcPr>
          <w:p w14:paraId="783709CF" w14:textId="77777777" w:rsidR="00981DEF" w:rsidRDefault="00981DEF">
            <w:pPr>
              <w:pStyle w:val="IsiTabel"/>
            </w:pPr>
            <w:r>
              <w:rPr>
                <w:i/>
                <w:iCs/>
              </w:rPr>
              <w:t>TreeExplainer</w:t>
            </w:r>
          </w:p>
        </w:tc>
      </w:tr>
      <w:tr w:rsidR="00981DEF" w14:paraId="51C3FBB8" w14:textId="77777777" w:rsidTr="00947318">
        <w:tc>
          <w:tcPr>
            <w:tcW w:w="0" w:type="auto"/>
          </w:tcPr>
          <w:p w14:paraId="547B46D6" w14:textId="64EE22A9" w:rsidR="00981DEF" w:rsidRDefault="00981DEF">
            <w:pPr>
              <w:pStyle w:val="IsiTabel"/>
            </w:pPr>
            <w:r>
              <w:t>XGBoost</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185955C3" w14:textId="7337EB8E" w:rsidR="00981DEF" w:rsidRDefault="00981DEF">
            <w:pPr>
              <w:pStyle w:val="IsiTabel"/>
            </w:pPr>
            <w:r>
              <w:t xml:space="preserve">Berbasis </w:t>
            </w:r>
            <w:r w:rsidRPr="00981DEF">
              <w:rPr>
                <w:i/>
                <w:iCs/>
              </w:rPr>
              <w:t>tree</w:t>
            </w:r>
          </w:p>
        </w:tc>
        <w:tc>
          <w:tcPr>
            <w:tcW w:w="0" w:type="auto"/>
          </w:tcPr>
          <w:p w14:paraId="363BE166" w14:textId="77777777" w:rsidR="00981DEF" w:rsidRDefault="00981DEF">
            <w:pPr>
              <w:pStyle w:val="IsiTabel"/>
            </w:pPr>
            <w:r>
              <w:t>CWRU</w:t>
            </w:r>
          </w:p>
        </w:tc>
        <w:tc>
          <w:tcPr>
            <w:tcW w:w="0" w:type="auto"/>
          </w:tcPr>
          <w:p w14:paraId="3242CB70" w14:textId="71C5AD07" w:rsidR="00981DEF" w:rsidRDefault="00981DEF">
            <w:pPr>
              <w:pStyle w:val="IsiTabel"/>
              <w:jc w:val="center"/>
            </w:pPr>
            <w:r>
              <w:t>96,8</w:t>
            </w:r>
            <w:r w:rsidR="00C853EA">
              <w:t>%</w:t>
            </w:r>
          </w:p>
        </w:tc>
        <w:tc>
          <w:tcPr>
            <w:tcW w:w="0" w:type="auto"/>
          </w:tcPr>
          <w:p w14:paraId="4783692B" w14:textId="77777777" w:rsidR="00981DEF" w:rsidRDefault="00981DEF">
            <w:pPr>
              <w:pStyle w:val="IsiTabel"/>
            </w:pPr>
            <w:r>
              <w:rPr>
                <w:i/>
                <w:iCs/>
              </w:rPr>
              <w:t>TreeExplainer</w:t>
            </w:r>
          </w:p>
        </w:tc>
      </w:tr>
      <w:tr w:rsidR="00981DEF" w14:paraId="3813FDFA" w14:textId="77777777" w:rsidTr="00947318">
        <w:tc>
          <w:tcPr>
            <w:tcW w:w="0" w:type="auto"/>
          </w:tcPr>
          <w:p w14:paraId="669C8FEB" w14:textId="77777777" w:rsidR="00981DEF" w:rsidRDefault="00981DEF">
            <w:pPr>
              <w:pStyle w:val="IsiTabel"/>
            </w:pPr>
            <w:r>
              <w:t>WDCNN (var A)</w:t>
            </w:r>
          </w:p>
        </w:tc>
        <w:tc>
          <w:tcPr>
            <w:tcW w:w="0" w:type="auto"/>
          </w:tcPr>
          <w:p w14:paraId="1F4A0E8D" w14:textId="77777777" w:rsidR="00981DEF" w:rsidRPr="00981DEF" w:rsidRDefault="00981DEF">
            <w:pPr>
              <w:pStyle w:val="IsiTabel"/>
              <w:rPr>
                <w:i/>
                <w:iCs/>
              </w:rPr>
            </w:pPr>
            <w:r w:rsidRPr="00981DEF">
              <w:rPr>
                <w:i/>
                <w:iCs/>
              </w:rPr>
              <w:t>Deep Learning</w:t>
            </w:r>
          </w:p>
        </w:tc>
        <w:tc>
          <w:tcPr>
            <w:tcW w:w="0" w:type="auto"/>
          </w:tcPr>
          <w:p w14:paraId="771D0B70" w14:textId="77777777" w:rsidR="00981DEF" w:rsidRDefault="00981DEF">
            <w:pPr>
              <w:pStyle w:val="IsiTabel"/>
            </w:pPr>
            <w:r>
              <w:t>CWRU</w:t>
            </w:r>
          </w:p>
        </w:tc>
        <w:tc>
          <w:tcPr>
            <w:tcW w:w="0" w:type="auto"/>
          </w:tcPr>
          <w:p w14:paraId="304CCE2F" w14:textId="478BE166" w:rsidR="00981DEF" w:rsidRDefault="00981DEF">
            <w:pPr>
              <w:pStyle w:val="IsiTabel"/>
              <w:jc w:val="center"/>
            </w:pPr>
            <w:r>
              <w:t>99,87</w:t>
            </w:r>
            <w:r w:rsidR="00C853EA">
              <w:t>%</w:t>
            </w:r>
          </w:p>
        </w:tc>
        <w:tc>
          <w:tcPr>
            <w:tcW w:w="0" w:type="auto"/>
          </w:tcPr>
          <w:p w14:paraId="0D8EBCB7" w14:textId="77777777" w:rsidR="00981DEF" w:rsidRDefault="00981DEF">
            <w:pPr>
              <w:pStyle w:val="IsiTabel"/>
            </w:pPr>
            <w:r>
              <w:rPr>
                <w:i/>
                <w:iCs/>
              </w:rPr>
              <w:t>DeepExplainer</w:t>
            </w:r>
          </w:p>
        </w:tc>
      </w:tr>
      <w:tr w:rsidR="00981DEF" w14:paraId="7563F6B8" w14:textId="77777777" w:rsidTr="00947318">
        <w:tc>
          <w:tcPr>
            <w:tcW w:w="0" w:type="auto"/>
          </w:tcPr>
          <w:p w14:paraId="72033709" w14:textId="77777777" w:rsidR="00981DEF" w:rsidRDefault="00981DEF">
            <w:pPr>
              <w:pStyle w:val="IsiTabel"/>
            </w:pPr>
            <w:r>
              <w:t>WDCNN (var C, tanpa BN)</w:t>
            </w:r>
          </w:p>
        </w:tc>
        <w:tc>
          <w:tcPr>
            <w:tcW w:w="0" w:type="auto"/>
          </w:tcPr>
          <w:p w14:paraId="00633E99" w14:textId="77777777" w:rsidR="00981DEF" w:rsidRDefault="00981DEF">
            <w:pPr>
              <w:pStyle w:val="IsiTabel"/>
            </w:pPr>
            <w:r>
              <w:t>Deep Learning</w:t>
            </w:r>
          </w:p>
        </w:tc>
        <w:tc>
          <w:tcPr>
            <w:tcW w:w="0" w:type="auto"/>
          </w:tcPr>
          <w:p w14:paraId="7A651D77" w14:textId="77777777" w:rsidR="00981DEF" w:rsidRDefault="00981DEF">
            <w:pPr>
              <w:pStyle w:val="IsiTabel"/>
            </w:pPr>
            <w:r>
              <w:t>CWRU</w:t>
            </w:r>
          </w:p>
        </w:tc>
        <w:tc>
          <w:tcPr>
            <w:tcW w:w="0" w:type="auto"/>
          </w:tcPr>
          <w:p w14:paraId="14284CAE" w14:textId="5C52E9A2" w:rsidR="00981DEF" w:rsidRDefault="00981DEF">
            <w:pPr>
              <w:pStyle w:val="IsiTabel"/>
              <w:jc w:val="center"/>
            </w:pPr>
            <w:r>
              <w:t>96,13</w:t>
            </w:r>
            <w:r w:rsidR="00C853EA">
              <w:t>%</w:t>
            </w:r>
          </w:p>
        </w:tc>
        <w:tc>
          <w:tcPr>
            <w:tcW w:w="0" w:type="auto"/>
          </w:tcPr>
          <w:p w14:paraId="69126708" w14:textId="77777777" w:rsidR="00981DEF" w:rsidRDefault="00981DEF">
            <w:pPr>
              <w:pStyle w:val="IsiTabel"/>
            </w:pPr>
            <w:r>
              <w:rPr>
                <w:i/>
                <w:iCs/>
              </w:rPr>
              <w:t>DeepExplainer</w:t>
            </w:r>
          </w:p>
        </w:tc>
      </w:tr>
      <w:tr w:rsidR="00981DEF" w14:paraId="02495190" w14:textId="77777777" w:rsidTr="00947318">
        <w:tc>
          <w:tcPr>
            <w:tcW w:w="0" w:type="auto"/>
          </w:tcPr>
          <w:p w14:paraId="16FCD4CE" w14:textId="77777777" w:rsidR="00981DEF" w:rsidRDefault="00981DEF">
            <w:pPr>
              <w:pStyle w:val="IsiTabel"/>
            </w:pPr>
            <w:r>
              <w:t>CNN-1D (Zhang dkk., 2017)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7C7C92B6" w14:textId="44F97B62" w:rsidR="00981DEF" w:rsidRDefault="00981DEF">
            <w:pPr>
              <w:pStyle w:val="IsiTabel"/>
            </w:pPr>
            <w:r w:rsidRPr="00981DEF">
              <w:rPr>
                <w:i/>
                <w:iCs/>
              </w:rPr>
              <w:t>Deep Learning</w:t>
            </w:r>
          </w:p>
        </w:tc>
        <w:tc>
          <w:tcPr>
            <w:tcW w:w="0" w:type="auto"/>
          </w:tcPr>
          <w:p w14:paraId="521552F1" w14:textId="77777777" w:rsidR="00981DEF" w:rsidRDefault="00981DEF">
            <w:pPr>
              <w:pStyle w:val="IsiTabel"/>
            </w:pPr>
            <w:r>
              <w:t>CWRU</w:t>
            </w:r>
          </w:p>
        </w:tc>
        <w:tc>
          <w:tcPr>
            <w:tcW w:w="0" w:type="auto"/>
          </w:tcPr>
          <w:p w14:paraId="171BC6F0" w14:textId="73D9D50C" w:rsidR="00981DEF" w:rsidRDefault="00981DEF">
            <w:pPr>
              <w:pStyle w:val="IsiTabel"/>
              <w:jc w:val="center"/>
            </w:pPr>
            <w:r>
              <w:t>99,60</w:t>
            </w:r>
            <w:r w:rsidR="00C853EA">
              <w:t>%</w:t>
            </w:r>
          </w:p>
        </w:tc>
        <w:tc>
          <w:tcPr>
            <w:tcW w:w="0" w:type="auto"/>
          </w:tcPr>
          <w:p w14:paraId="1FABA16F" w14:textId="77777777" w:rsidR="00981DEF" w:rsidRDefault="00981DEF">
            <w:pPr>
              <w:pStyle w:val="IsiTabel"/>
            </w:pPr>
            <w:r>
              <w:t>—</w:t>
            </w:r>
          </w:p>
        </w:tc>
      </w:tr>
    </w:tbl>
    <w:p w14:paraId="51CAAEA5" w14:textId="77777777" w:rsidR="0003469B" w:rsidRDefault="0003469B">
      <w:pPr>
        <w:pStyle w:val="Paragraf"/>
      </w:pPr>
    </w:p>
    <w:p w14:paraId="679AC5A9" w14:textId="330801AF" w:rsidR="0003469B" w:rsidRDefault="000B533B">
      <w:pPr>
        <w:pStyle w:val="Paragraf"/>
      </w:pPr>
      <w:bookmarkStart w:id="118" w:name="sec:bab2_diagnostik"/>
      <w:bookmarkStart w:id="119" w:name="subsec:bab2_multi_model"/>
      <w:bookmarkEnd w:id="115"/>
      <w:r>
        <w:t>Sumber: hasil penelitian penulis untuk SVM/LR, RF, XGBoost, dan WDCNN.</w:t>
      </w:r>
      <w:r w:rsidR="00F44200">
        <w:t xml:space="preserve"> Var A = </w:t>
      </w:r>
      <w:r w:rsidR="00F44200">
        <w:rPr>
          <w:i/>
          <w:iCs/>
        </w:rPr>
        <w:t>baseline</w:t>
      </w:r>
      <w:r w:rsidR="00F44200">
        <w:t xml:space="preserve"> (</w:t>
      </w:r>
      <w:r w:rsidR="00F44200" w:rsidRPr="00B53236">
        <w:rPr>
          <w:i/>
        </w:rPr>
        <w:t>kernel</w:t>
      </w:r>
      <w:r w:rsidR="00F44200">
        <w:t xml:space="preserve"> 64 + BN); Var C = tanpa </w:t>
      </w:r>
      <w:r w:rsidR="00F44200" w:rsidRPr="00B53236">
        <w:rPr>
          <w:i/>
          <w:iCs/>
        </w:rPr>
        <w:t>BatchNorm</w:t>
      </w:r>
      <w:r w:rsidR="00F44200">
        <w:t xml:space="preserve">. Detail hiperparameter di </w:t>
      </w:r>
      <w:r w:rsidR="000F6CC3">
        <w:t>Lampiran D</w:t>
      </w:r>
      <w:r w:rsidR="00F44200">
        <w:t xml:space="preserve"> dan F.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00F44200">
        <w:t xml:space="preserve">) Baris perbandingan dari literatur eksternal; protokol evaluasi masing-masing studi dapat berbeda dengan protokol </w:t>
      </w:r>
      <w:r w:rsidR="00F44200" w:rsidRPr="00B53236">
        <w:rPr>
          <w:i/>
          <w:iCs/>
        </w:rPr>
        <w:t>temporal split</w:t>
      </w:r>
      <w:r w:rsidR="00F44200">
        <w:t xml:space="preserve"> yang digunakan dalam penelitian ini.</w:t>
      </w:r>
    </w:p>
    <w:p w14:paraId="379DCD72" w14:textId="77777777" w:rsidR="0003469B" w:rsidRDefault="0003469B">
      <w:pPr>
        <w:pStyle w:val="Paragraf"/>
      </w:pPr>
    </w:p>
    <w:p w14:paraId="02BB2DCB" w14:textId="7AF8E571" w:rsidR="0003469B" w:rsidRDefault="00F44200">
      <w:pPr>
        <w:pStyle w:val="Paragraf"/>
      </w:pPr>
      <w:r>
        <w:t>Tabel </w:t>
      </w:r>
      <w:r>
        <w:fldChar w:fldCharType="begin"/>
      </w:r>
      <w:r>
        <w:instrText xml:space="preserve"> REF tab_bab2_klasifikasi_survey \h </w:instrText>
      </w:r>
      <w:r>
        <w:fldChar w:fldCharType="separate"/>
      </w:r>
      <w:r w:rsidR="007D2B4A">
        <w:t xml:space="preserve">II.2</w:t>
      </w:r>
      <w:r>
        <w:fldChar w:fldCharType="end"/>
      </w:r>
      <w:r>
        <w:t xml:space="preserve"> menunjukkan perkembangan yang jelas. Model </w:t>
      </w:r>
      <w:r w:rsidRPr="00B53236">
        <w:rPr>
          <w:i/>
        </w:rPr>
        <w:t>kernel</w:t>
      </w:r>
      <w:r>
        <w:t xml:space="preserve"> dan model berbasis </w:t>
      </w:r>
      <w:r w:rsidR="00F74636" w:rsidRPr="00F74636">
        <w:rPr>
          <w:i/>
          <w:iCs/>
        </w:rPr>
        <w:t>tree</w:t>
      </w:r>
      <w:r>
        <w:t xml:space="preserve"> memberikan akurasi yang layak untuk </w:t>
      </w:r>
      <w:r w:rsidRPr="00B53236">
        <w:rPr>
          <w:i/>
          <w:iCs/>
        </w:rPr>
        <w:t>edge</w:t>
      </w:r>
      <w:r>
        <w:rPr>
          <w:i/>
          <w:iCs/>
        </w:rPr>
        <w:t xml:space="preserve"> </w:t>
      </w:r>
      <w:r w:rsidRPr="00B53236">
        <w:rPr>
          <w:i/>
          <w:iCs/>
        </w:rPr>
        <w:t>deployment</w:t>
      </w:r>
      <w:r>
        <w:t xml:space="preserve"> dengan interpretabilitas di tingkat fitur, sedangkan WDCNN melampaui semua </w:t>
      </w:r>
      <w:r>
        <w:rPr>
          <w:i/>
          <w:iCs/>
        </w:rPr>
        <w:t>baseline</w:t>
      </w:r>
      <w:r>
        <w:t xml:space="preserve"> dalam akurasi sekaligus memungkinkan interpretabilitas di tingkat </w:t>
      </w:r>
      <w:r w:rsidR="001252CE" w:rsidRPr="001252CE">
        <w:rPr>
          <w:i/>
        </w:rPr>
        <w:t>raw signal</w:t>
      </w:r>
      <w:r>
        <w:t xml:space="preserve"> melalui FSM. Temuan bahwa penonaktifan </w:t>
      </w:r>
      <w:r w:rsidRPr="00B53236">
        <w:rPr>
          <w:i/>
          <w:iCs/>
        </w:rPr>
        <w:t>BatchNorm</w:t>
      </w:r>
      <w:r>
        <w:t xml:space="preserve"> (Varian C) meningkatkan </w:t>
      </w:r>
      <w:r w:rsidRPr="00B53236">
        <w:rPr>
          <w:i/>
          <w:iCs/>
        </w:rPr>
        <w:t>discriminability</w:t>
      </w:r>
      <w:r>
        <w:t xml:space="preserve"> FSM dari 0,315 menjadi 0,735 pada subset ablasi (30 </w:t>
      </w:r>
      <w:r>
        <w:rPr>
          <w:i/>
          <w:iCs/>
        </w:rPr>
        <w:t>background</w:t>
      </w:r>
      <w:r>
        <w:t xml:space="preserve"> / 50 sampel uji), kenaikan 0,420 poin atau sekitar +133%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relatif terhadap Varian A dengan </w:t>
      </w:r>
      <w:r w:rsidR="008475BB">
        <w:t>BN aktif, merupakan</w:t>
      </w:r>
      <w:r>
        <w:t xml:space="preserve"> kontribusi pertama yang dilaporkan dalam literatur diagnostik </w:t>
      </w:r>
      <w:r w:rsidRPr="00B53236">
        <w:rPr>
          <w:i/>
          <w:iCs/>
        </w:rPr>
        <w:t>bearing</w:t>
      </w:r>
      <w:r>
        <w:t xml:space="preserve"> (</w:t>
      </w:r>
      <w:r>
        <w:rPr>
          <w:i/>
          <w:iCs/>
        </w:rPr>
        <w:t>novelti N2</w:t>
      </w:r>
      <w:r>
        <w:t>).</w:t>
      </w:r>
    </w:p>
    <w:p w14:paraId="61D86BEF" w14:textId="77777777" w:rsidR="0003469B" w:rsidRDefault="00F44200">
      <w:pPr>
        <w:pStyle w:val="Heading2"/>
      </w:pPr>
      <w:bookmarkStart w:id="120" w:name="_Toc238421421"/>
      <w:bookmarkEnd w:id="118"/>
      <w:bookmarkEnd w:id="119"/>
      <w:r>
        <w:rPr>
          <w:i/>
          <w:iCs/>
        </w:rPr>
        <w:lastRenderedPageBreak/>
        <w:t>Explainable AI</w:t>
      </w:r>
      <w:bookmarkEnd w:id="120"/>
    </w:p>
    <w:p w14:paraId="46B18997" w14:textId="77777777" w:rsidR="0003469B" w:rsidRDefault="0003469B">
      <w:pPr>
        <w:pStyle w:val="Paragraf"/>
      </w:pPr>
    </w:p>
    <w:p w14:paraId="23F84790" w14:textId="77777777" w:rsidR="0003469B" w:rsidRDefault="00F44200">
      <w:pPr>
        <w:pStyle w:val="Paragraf"/>
      </w:pPr>
      <w:r>
        <w:rPr>
          <w:i/>
          <w:iCs/>
        </w:rPr>
        <w:t>Explainable AI</w:t>
      </w:r>
      <w:r>
        <w:t xml:space="preserve"> (XAI) bertujuan menjelaskan alasan di balik keputusan model sehingga dapat diverifikasi oleh operator manusia. Dalam konteks diagnostik </w:t>
      </w:r>
      <w:r w:rsidRPr="00B53236">
        <w:rPr>
          <w:i/>
          <w:iCs/>
        </w:rPr>
        <w:t>bearing</w:t>
      </w:r>
      <w:r>
        <w:t xml:space="preserve">, XAI yang baik harus mampu menjelaskan </w:t>
      </w:r>
      <w:r>
        <w:rPr>
          <w:i/>
          <w:iCs/>
        </w:rPr>
        <w:t>mengapa</w:t>
      </w:r>
      <w:r>
        <w:t xml:space="preserve"> model menyimpulkan suatu jenis kerusakan, serta idealnya mengkonfirmasi atau mengoreksi intuisi rekayasawan yang berpengalaman dalam </w:t>
      </w:r>
      <w:r>
        <w:rPr>
          <w:i/>
          <w:iCs/>
        </w:rPr>
        <w:t>vibration analysis</w:t>
      </w:r>
      <w:r>
        <w:t>.</w:t>
      </w:r>
    </w:p>
    <w:p w14:paraId="06DE33C3" w14:textId="77777777" w:rsidR="0003469B" w:rsidRDefault="0003469B">
      <w:pPr>
        <w:pStyle w:val="Paragraf"/>
      </w:pPr>
    </w:p>
    <w:p w14:paraId="15746827" w14:textId="77777777" w:rsidR="0003469B" w:rsidRDefault="00F44200">
      <w:pPr>
        <w:pStyle w:val="Heading3"/>
      </w:pPr>
      <w:bookmarkStart w:id="121" w:name="_Toc238421422"/>
      <w:r>
        <w:t>Taksonomi Metode XAI</w:t>
      </w:r>
      <w:bookmarkStart w:id="122" w:name="subsec:bab2_taksonomi_xai"/>
      <w:bookmarkEnd w:id="121"/>
    </w:p>
    <w:p w14:paraId="2DCC6F5E" w14:textId="77777777" w:rsidR="0003469B" w:rsidRDefault="0003469B">
      <w:pPr>
        <w:pStyle w:val="Paragraf"/>
      </w:pPr>
    </w:p>
    <w:p w14:paraId="16D942C4" w14:textId="7695EDA8" w:rsidR="0003469B" w:rsidRDefault="00F44200">
      <w:pPr>
        <w:pStyle w:val="Paragraf"/>
      </w:pPr>
      <w:r>
        <w:t xml:space="preserve">Metode XAI untuk </w:t>
      </w:r>
      <w:r w:rsidR="0028530F">
        <w:t>deep neural network</w:t>
      </w:r>
      <w:r>
        <w:t xml:space="preserve"> dapat dikelompokkan ke dalam tiga kategori berdasarkan mekanisme kerjanya. Kategori pertama adalah </w:t>
      </w:r>
      <w:r>
        <w:rPr>
          <w:b/>
          <w:bCs/>
        </w:rPr>
        <w:t>metode berbasis gradien</w:t>
      </w:r>
      <w:r>
        <w:t xml:space="preserve">: </w:t>
      </w:r>
      <w:r>
        <w:rPr>
          <w:i/>
          <w:iCs/>
        </w:rPr>
        <w:t>Saliency maps</w:t>
      </w:r>
      <w:r>
        <w:t xml:space="preserve"> </w:t>
      </w:r>
      <w:r w:rsidR="005C2F48">
        <w:t>(Simonyan dkk., 2014)</w:t>
      </w:r>
      <w:r>
        <w:t xml:space="preserve"> menggunakan gradien model terhadap masukan </w:t>
      </w:r>
      <w:r w:rsidR="009B1FEC">
        <w:t>sebagai ukuran kontribusi masukan</w:t>
      </w:r>
      <w:r>
        <w:t xml:space="preserve">; Grad-CAM (Selvaraju dkk., 2017) melokalisasi aktivasi kelas pada feature map konvolusi. Kelemahan utama metode ini adalah sensitivitasnya terhadap </w:t>
      </w:r>
      <w:r>
        <w:rPr>
          <w:i/>
          <w:iCs/>
        </w:rPr>
        <w:t>noise</w:t>
      </w:r>
      <w:r>
        <w:t xml:space="preserve"> masukan dan ketidakstabilan antar prediksi yang serupa. </w:t>
      </w:r>
      <w:r>
        <w:rPr>
          <w:i/>
          <w:iCs/>
        </w:rPr>
        <w:t>Integrated Gradients</w:t>
      </w:r>
      <w:r>
        <w:t xml:space="preserve"> (IG) (Sundararajan dkk., 2017) mengatasi masalah ini dengan mengintegrasikan gradien sepanjang jalur dari </w:t>
      </w:r>
      <w:r>
        <w:rPr>
          <w:i/>
          <w:iCs/>
        </w:rPr>
        <w:t>baseline</w:t>
      </w:r>
      <w:r>
        <w:t xml:space="preserve"> ke masukan aktual, memenuhi aksiom </w:t>
      </w:r>
      <w:r>
        <w:rPr>
          <w:i/>
          <w:iCs/>
        </w:rPr>
        <w:t>sensitivity</w:t>
      </w:r>
      <w:r>
        <w:t xml:space="preserve"> dan </w:t>
      </w:r>
      <w:r>
        <w:rPr>
          <w:i/>
          <w:iCs/>
        </w:rPr>
        <w:t>implementation invariance</w:t>
      </w:r>
      <w:r>
        <w:t>.</w:t>
      </w:r>
    </w:p>
    <w:p w14:paraId="27E315F9" w14:textId="77777777" w:rsidR="0003469B" w:rsidRDefault="0003469B">
      <w:pPr>
        <w:pStyle w:val="Paragraf"/>
      </w:pPr>
    </w:p>
    <w:p w14:paraId="4DCEB0D9" w14:textId="770CBEEE" w:rsidR="0003469B" w:rsidRDefault="00F44200">
      <w:pPr>
        <w:pStyle w:val="Paragraf"/>
      </w:pPr>
      <w:r>
        <w:t xml:space="preserve">Kategori kedua adalah </w:t>
      </w:r>
      <w:r>
        <w:rPr>
          <w:b/>
          <w:bCs/>
        </w:rPr>
        <w:t>metode berbasis propagasi</w:t>
      </w:r>
      <w:r>
        <w:t>: DeepLIFT (Shrikumar dkk., 2017) mempropagasikan kontribusi mundur berdasarkan perbedaan aktivasi terhadap referensi (</w:t>
      </w:r>
      <w:r>
        <w:rPr>
          <w:i/>
          <w:iCs/>
        </w:rPr>
        <w:t>rescale rule</w:t>
      </w:r>
      <w:r>
        <w:t>); LRP (</w:t>
      </w:r>
      <w:r>
        <w:rPr>
          <w:i/>
          <w:iCs/>
        </w:rPr>
        <w:t>Layer-wise Relevance Propagation</w:t>
      </w:r>
      <w:r>
        <w:t xml:space="preserve">) mengalokasikan relevansi dari </w:t>
      </w:r>
      <w:r w:rsidR="007B4629" w:rsidRPr="00EA2787">
        <w:rPr>
          <w:i/>
        </w:rPr>
        <w:t>layer</w:t>
      </w:r>
      <w:r>
        <w:t xml:space="preserve"> output ke masukan mengikuti aturan konservasi.</w:t>
      </w:r>
    </w:p>
    <w:p w14:paraId="0D6341F0" w14:textId="77777777" w:rsidR="0003469B" w:rsidRDefault="0003469B">
      <w:pPr>
        <w:pStyle w:val="Paragraf"/>
      </w:pPr>
    </w:p>
    <w:p w14:paraId="33E54425" w14:textId="30BE183D" w:rsidR="0003469B" w:rsidRDefault="00F44200">
      <w:pPr>
        <w:pStyle w:val="Paragraf"/>
      </w:pPr>
      <w:r>
        <w:t xml:space="preserve">Kategori ketiga adalah </w:t>
      </w:r>
      <w:r>
        <w:rPr>
          <w:b/>
          <w:bCs/>
        </w:rPr>
        <w:t>metode berbasis perturbasi</w:t>
      </w:r>
      <w:r>
        <w:t xml:space="preserve">: LIME (Ribeiro dkk., 2016) memfit model linier lokal pada sekitar prediksi yang dijelaskan; SHAP (Lundberg dan Lee, 2017) menghitung nilai Shapley. Untuk domain diagnostik </w:t>
      </w:r>
      <w:r w:rsidRPr="00B53236">
        <w:rPr>
          <w:i/>
          <w:iCs/>
        </w:rPr>
        <w:t>bearing</w:t>
      </w:r>
      <w:r>
        <w:t xml:space="preserve">, metode berbasis perturbasi, khususnya SHAP, paling luas diadopsi karena jaminan </w:t>
      </w:r>
      <w:r>
        <w:lastRenderedPageBreak/>
        <w:t>aksiomatiknya dan dukungan implementasi untuk berbagai jenis model (</w:t>
      </w:r>
      <w:r w:rsidR="00DB6EEC">
        <w:t>Lundberg dan Lee, 2017; Santos dkk., 2024</w:t>
      </w:r>
      <w:r>
        <w:t>).</w:t>
      </w:r>
    </w:p>
    <w:p>
      <w:pPr>
        <w:pStyle w:val="Paragraf"/>
      </w:pPr>
    </w:p>
    <w:p>
      <w:pPr>
        <w:pStyle w:val="Paragraf"/>
      </w:pPr>
      <w:r>
        <w:t xml:space="preserve">Ketiga kategori tersebut berbagi satu batas yang menentukan cara hasilnya dibaca. Metode XAI menghitung </w:t>
      </w:r>
      <w:r>
        <w:rPr>
          <w:i/>
          <w:iCs/>
        </w:rPr>
        <w:t xml:space="preserve">attribution</w:t>
      </w:r>
      <w:r>
        <w:t xml:space="preserve">, yaitu bagian masukan mana yang paling memengaruhi keputusan model, dan tidak membuktikan bahwa bagian tersebut menyebabkan kerusakan; klaim fisis harus diuji terpisah dengan inferensi statistik, sebagaimana dirumuskan pada RM-3. Batas ini justru menentukan kegunaannya di lapangan. Kelas rusak selalu jauh lebih sedikit daripada kelas sehat, alarm palsu menghentikan produksi tanpa sebab, dan alarm yang terlewat berujung functional failure, sehingga penjelasan yang menandai segmen sinyal atau fitur penentu memungkinkan insinyur memverifikasi apakah model melihat impuls cacat atau artefak sebelum bertindak; bila yang terlihat adalah artefak, yang dikoreksi adalah data, sensor, atau modelnya, bukan mesinnya.</w:t>
      </w:r>
    </w:p>
    <w:p>
      <w:pPr>
        <w:pStyle w:val="Paragraf"/>
      </w:pPr>
    </w:p>
    <w:p>
      <w:pPr>
        <w:pStyle w:val="Paragraf"/>
      </w:pPr>
      <w:r>
        <w:t xml:space="preserve">Atas dasar itu disertasi ini memakai dua lapis interpretabilitas yang saling melengkapi. </w:t>
      </w:r>
      <w:r>
        <w:rPr>
          <w:i/>
          <w:iCs/>
        </w:rPr>
        <w:t xml:space="preserve">Input attribution</w:t>
      </w:r>
      <w:r>
        <w:t xml:space="preserve"> pada raw signal (Bab IV) menjawab bagian sinyal mana yang dipakai model, dan konsep laten melalui Sparse Autoencoder (Bab V) menjawab apakah model menyimpan frekuensi karakteristik bearing di dalam representasinya. Keduanya tidak diterima begitu saja, melainkan diuji dengan stabilitas, diskriminabilitas, dan negative control sebelum dipadukan pada kerangka Bab VI.</w:t>
      </w:r>
    </w:p>
    <w:p w14:paraId="7D73FC81" w14:textId="77777777" w:rsidR="0003469B" w:rsidRDefault="0003469B">
      <w:pPr>
        <w:pStyle w:val="Paragraf"/>
      </w:pPr>
    </w:p>
    <w:p w14:paraId="65AAE27D" w14:textId="77777777" w:rsidR="0003469B" w:rsidRDefault="00F44200">
      <w:pPr>
        <w:pStyle w:val="Heading3"/>
      </w:pPr>
      <w:bookmarkStart w:id="123" w:name="_Toc238421423"/>
      <w:bookmarkEnd w:id="122"/>
      <w:r>
        <w:t xml:space="preserve">SHAP </w:t>
      </w:r>
      <w:r>
        <w:rPr>
          <w:i/>
          <w:iCs/>
        </w:rPr>
        <w:t>DeepExplainer</w:t>
      </w:r>
      <w:bookmarkStart w:id="124" w:name="subsec:bab2_shap_deep"/>
      <w:bookmarkEnd w:id="123"/>
    </w:p>
    <w:p w14:paraId="67BFB863" w14:textId="77777777" w:rsidR="0003469B" w:rsidRDefault="0003469B">
      <w:pPr>
        <w:pStyle w:val="Paragraf"/>
      </w:pPr>
    </w:p>
    <w:p w14:paraId="4111AC25" w14:textId="7C251D4B" w:rsidR="0003469B" w:rsidRDefault="00F44200">
      <w:pPr>
        <w:pStyle w:val="Paragraf"/>
      </w:pPr>
      <w:r>
        <w:t xml:space="preserve">SHAP (Lundberg dan Lee, 2017) memberikan kerangka interpretabilitas: nilai Shapley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untuk fitur ke-</w:t>
      </w:r>
      <w:r>
        <w:rPr>
          <w:i/>
          <w:iCs/>
        </w:rPr>
        <w:t>i</w:t>
      </w:r>
      <w:r>
        <w:t xml:space="preserve"> mengukur kontribusi marginal rata-rata fitur tersebut terhadap prediksi model di atas semua kemungkinan</w:t>
      </w:r>
      <w:r w:rsidR="00857C97">
        <w:t xml:space="preserve"> </w:t>
      </w:r>
      <w:r>
        <w:t xml:space="preserve">fitur lainnya. Sifat-sifat aksiomatik yang dipenuhi, yaitu </w:t>
      </w:r>
      <w:r>
        <w:rPr>
          <w:i/>
          <w:iCs/>
        </w:rPr>
        <w:t>local accuracy</w:t>
      </w:r>
      <w:r>
        <w:t xml:space="preserve">, </w:t>
      </w:r>
      <w:r>
        <w:rPr>
          <w:i/>
          <w:iCs/>
        </w:rPr>
        <w:t>missingness</w:t>
      </w:r>
      <w:r>
        <w:t xml:space="preserve">, dan </w:t>
      </w:r>
      <w:r>
        <w:rPr>
          <w:i/>
          <w:iCs/>
        </w:rPr>
        <w:t>consistency</w:t>
      </w:r>
      <w:r>
        <w:t>, menjamin bahwa atribusi SHAP koheren dan tidak menyesatkan secara matematis.</w:t>
      </w:r>
    </w:p>
    <w:p w14:paraId="5E05DCC9" w14:textId="77777777" w:rsidR="0003469B" w:rsidRDefault="0003469B">
      <w:pPr>
        <w:pStyle w:val="Paragraf"/>
      </w:pPr>
    </w:p>
    <w:p w14:paraId="21F3E097" w14:textId="021106B2" w:rsidR="0003469B" w:rsidRDefault="00F44200">
      <w:pPr>
        <w:pStyle w:val="Paragraf"/>
      </w:pPr>
      <w:r>
        <w:rPr>
          <w:i/>
          <w:iCs/>
        </w:rPr>
        <w:t>DeepExplainer</w:t>
      </w:r>
      <w:r>
        <w:t xml:space="preserve"> mengimplementasikan SHAP untuk </w:t>
      </w:r>
      <w:r w:rsidR="0028530F" w:rsidRPr="00857C97">
        <w:rPr>
          <w:i/>
          <w:iCs/>
        </w:rPr>
        <w:t>deep neural network</w:t>
      </w:r>
      <w:r>
        <w:t xml:space="preserve"> menggunakan pendekatan berbasis DeepLIFT (</w:t>
      </w:r>
      <w:r>
        <w:rPr>
          <w:i/>
          <w:iCs/>
        </w:rPr>
        <w:t>rescale rule</w:t>
      </w:r>
      <w:r>
        <w:t xml:space="preserve">) dari Shrikumar dkk. (2017): atribusi dihitung sebagai perbedaan tertimbang aktivasi model terhadap aktivasi pada sampel </w:t>
      </w:r>
      <w:r>
        <w:rPr>
          <w:i/>
          <w:iCs/>
        </w:rPr>
        <w:t>background</w:t>
      </w:r>
      <w:r>
        <w:t xml:space="preserve"> referensi, dipropagasikan mundur melalui </w:t>
      </w:r>
      <w:r w:rsidR="00115998">
        <w:rPr>
          <w:i/>
        </w:rPr>
        <w:t>network layer</w:t>
      </w:r>
      <w:r>
        <w:t xml:space="preserve">. Untuk WDCNN dengan masukan </w:t>
      </w:r>
      <w:r w:rsidR="001252CE" w:rsidRPr="001252CE">
        <w:rPr>
          <w:i/>
        </w:rPr>
        <w:t>raw signal</w:t>
      </w:r>
      <w:r>
        <w:t xml:space="preserve"> 2.048 sampel, </w:t>
      </w:r>
      <w:r>
        <w:rPr>
          <w:i/>
          <w:iCs/>
        </w:rPr>
        <w:t>DeepExplainer</w:t>
      </w:r>
      <w:r>
        <w:t xml:space="preserve"> menghasilkan nilai atribusi </w:t>
      </w:r>
      <m:oMath>
        <m:sSup>
          <m:sSupPr>
            <m:ctrlPr>
              <w:rPr>
                <w:rFonts w:ascii="Cambria Math" w:hAnsi="Cambria Math"/>
              </w:rPr>
            </m:ctrlPr>
          </m:sSupPr>
          <m:e>
            <m:r>
              <w:rPr>
                <w:rFonts w:ascii="Cambria Math" w:hAnsi="Cambria Math"/>
              </w:rPr>
              <m:t>ϕ</m:t>
            </m:r>
          </m:e>
          <m:sup>
            <m:r>
              <m:rPr>
                <m:sty m:val="p"/>
              </m:rPr>
              <w:rPr>
                <w:rFonts w:ascii="Cambria Math" w:hAnsi="Cambria Math"/>
              </w:rPr>
              <m:t>(</m:t>
            </m:r>
            <m:r>
              <w:rPr>
                <w:rFonts w:ascii="Cambria Math" w:hAnsi="Cambria Math"/>
              </w:rPr>
              <m:t>c</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untuk setiap posisi waktu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2048</m:t>
        </m:r>
        <m:r>
          <m:rPr>
            <m:sty m:val="p"/>
          </m:rPr>
          <w:rPr>
            <w:rFonts w:ascii="Cambria Math" w:hAnsi="Cambria Math"/>
          </w:rPr>
          <m:t>}</m:t>
        </m:r>
      </m:oMath>
      <w:r>
        <w:t xml:space="preserve"> pada setiap sampel </w:t>
      </w:r>
      <w:r>
        <w:rPr>
          <w:i/>
          <w:iCs/>
        </w:rPr>
        <w:t>x</w:t>
      </w:r>
      <w:r>
        <w:t xml:space="preserve"> terhadap kelas target </w:t>
      </w:r>
      <w:r>
        <w:rPr>
          <w:i/>
          <w:iCs/>
        </w:rPr>
        <w:t>c</w:t>
      </w:r>
      <w:r>
        <w:t>. Hasilnya adalah 500 × 2048 × 10 nilai atribusi (500 sampel uji, 2.048 posisi, 10 kelas), yang menjadi bahan baku pembentukan FSM.</w:t>
      </w:r>
    </w:p>
    <w:p w14:paraId="16889CAE" w14:textId="77777777" w:rsidR="00C541A2" w:rsidRDefault="00C541A2">
      <w:pPr>
        <w:pStyle w:val="Paragraf"/>
      </w:pPr>
    </w:p>
    <w:p w14:paraId="5AF66E25" w14:textId="77777777" w:rsidR="00C541A2" w:rsidRDefault="00C541A2" w:rsidP="00C541A2">
      <w:pPr>
        <w:pStyle w:val="Gambar"/>
      </w:pPr>
      <w:r>
        <w:rPr>
          <w:noProof/>
        </w:rPr>
        <w:drawing>
          <wp:inline distT="0" distB="0" distL="0" distR="0" wp14:anchorId="1B9291E8" wp14:editId="0AB01F42">
            <wp:extent cx="5037455" cy="790575"/>
            <wp:effectExtent l="0" t="0" r="4445" b="0"/>
            <wp:docPr id="983741511" name="Picture 13"/>
            <wp:cNvGraphicFramePr>
              <a:graphicFrameLocks noChangeAspect="1"/>
            </wp:cNvGraphicFramePr>
            <a:graphic>
              <a:graphicData uri="http://schemas.openxmlformats.org/drawingml/2006/picture">
                <pic:pic>
                  <pic:nvPicPr>
                    <pic:cNvPr id="983741511" name=""/>
                    <pic:cNvPicPr/>
                  </pic:nvPicPr>
                  <pic:blipFill>
                    <a:blip r:embed="rId22">
                      <a:extLst>
                        <a:ext uri="{28A0092B-C50C-407E-A947-70E740481C1C}">
                          <a14:useLocalDpi val="0"/>
                        </a:ext>
                      </a:extLst>
                    </a:blip>
                    <a:stretch>
                      <a:fillRect/>
                    </a:stretch>
                  </pic:blipFill>
                  <pic:spPr>
                    <a:xfrm>
                      <a:off x="0" y="0"/>
                      <a:ext cx="5037455" cy="790575"/>
                    </a:xfrm>
                    <a:prstGeom prst="rect">
                      <a:avLst/>
                    </a:prstGeom>
                  </pic:spPr>
                </pic:pic>
              </a:graphicData>
            </a:graphic>
          </wp:inline>
        </w:drawing>
      </w:r>
    </w:p>
    <w:p w14:paraId="23FBC4F8" w14:textId="759B7212" w:rsidR="00A81A83" w:rsidRDefault="00C541A2" w:rsidP="006B5DA8">
      <w:pPr>
        <w:pStyle w:val="JudulGambar"/>
      </w:pPr>
      <w:bookmarkStart w:id="125" w:name="_Toc238421305"/>
      <w:r>
        <w:t>Gambar II.</w:t>
      </w:r>
      <w:fldSimple w:instr=" SEQ Gambar \* ARABIC \s 1 \* MERGEFORMAT ">
        <w:r w:rsidR="00A12DE2">
          <w:rPr>
            <w:noProof/>
          </w:rPr>
          <w:t xml:space="preserve">5</w:t>
        </w:r>
      </w:fldSimple>
      <w:r>
        <w:t xml:space="preserve"> Dekomposisi prediksi model oleh nilai SHAP, dari base value E[f(z)] menuju keluaran f(x) (Lundberg dan Lee, 2017).</w:t>
      </w:r>
      <w:bookmarkEnd w:id="125"/>
    </w:p>
    <w:p w14:paraId="44F31D8B" w14:textId="59FDBCC9" w:rsidR="0003469B" w:rsidRPr="00A81A83" w:rsidRDefault="00A81A83" w:rsidP="00A81A83">
      <w:pPr>
        <w:rPr>
          <w:rFonts w:ascii="Times New Roman" w:hAnsi="Times New Roman"/>
          <w:sz w:val="24"/>
        </w:rPr>
      </w:pPr>
      <w:r>
        <w:br w:type="page"/>
      </w:r>
    </w:p>
    <w:p w14:paraId="0CC015D8" w14:textId="77777777" w:rsidR="0003469B" w:rsidRDefault="00F44200">
      <w:pPr>
        <w:pStyle w:val="Heading3"/>
      </w:pPr>
      <w:bookmarkStart w:id="126" w:name="_Toc238421424"/>
      <w:bookmarkEnd w:id="124"/>
      <w:r>
        <w:lastRenderedPageBreak/>
        <w:t>SHAP per Jenis Model: Kapan Menggunakan yang Mana</w:t>
      </w:r>
      <w:bookmarkStart w:id="127" w:name="subsec:bab2_shap_per_jenis"/>
      <w:bookmarkEnd w:id="126"/>
    </w:p>
    <w:p w14:paraId="4012B857" w14:textId="77777777" w:rsidR="0003469B" w:rsidRDefault="0003469B">
      <w:pPr>
        <w:pStyle w:val="Paragraf"/>
      </w:pPr>
    </w:p>
    <w:p w14:paraId="2936B647" w14:textId="77777777" w:rsidR="0003469B" w:rsidRDefault="00F44200">
      <w:pPr>
        <w:pStyle w:val="Paragraf"/>
      </w:pPr>
      <w:r>
        <w:t>Pemilihan varian SHAP yang tepat bergantung pada jenis model yang dijelaskan. Ketiga varian memiliki karakteristik komputasi, keakuratan, dan cakupan model yang berbeda secara fundamental, sehingga menggunakan varian yang tidak sesuai dapat menghasilkan atribusi yang tidak akurat atau tidak efisien.</w:t>
      </w:r>
    </w:p>
    <w:p w14:paraId="32FB7F03" w14:textId="77777777" w:rsidR="0003469B" w:rsidRDefault="0003469B">
      <w:pPr>
        <w:pStyle w:val="Paragraf"/>
      </w:pPr>
    </w:p>
    <w:p w14:paraId="754458EC" w14:textId="436ADD27" w:rsidR="0003469B" w:rsidRDefault="00F44200">
      <w:pPr>
        <w:pStyle w:val="Paragraf"/>
      </w:pPr>
      <w:r>
        <w:rPr>
          <w:b/>
          <w:bCs/>
          <w:i/>
          <w:iCs/>
        </w:rPr>
        <w:t>KernelExplainer</w:t>
      </w:r>
      <w:r>
        <w:t xml:space="preserve"> bersifat </w:t>
      </w:r>
      <w:r w:rsidRPr="009715AB">
        <w:rPr>
          <w:i/>
        </w:rPr>
        <w:t>model-agnostik</w:t>
      </w:r>
      <w:r>
        <w:t xml:space="preserve">: bekerja untuk model apa pun yang dapat dievaluasi pada masukan yang diberikan. Pendekatan ini memperkirakan nilai Shapley melalui perturbasi berbasis </w:t>
      </w:r>
      <w:r w:rsidRPr="00B53236">
        <w:rPr>
          <w:i/>
          <w:iCs/>
        </w:rPr>
        <w:t>kernel</w:t>
      </w:r>
      <w:r>
        <w:t xml:space="preserve">. </w:t>
      </w:r>
      <w:r w:rsidR="00857C97">
        <w:t>Memiliki</w:t>
      </w:r>
      <w:r>
        <w:t xml:space="preserve"> kompleksitas </w:t>
      </w:r>
      <m:oMath>
        <m:r>
          <m:rPr>
            <m:scr m:val="script"/>
            <m:sty m:val="p"/>
          </m:rPr>
          <w:rPr>
            <w:rFonts w:ascii="Cambria Math" w:hAnsi="Cambria Math"/>
          </w:rPr>
          <m:t>O(</m:t>
        </m:r>
        <m:r>
          <w:rPr>
            <w:rFonts w:ascii="Cambria Math" w:hAnsi="Cambria Math"/>
          </w:rPr>
          <m:t>T</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oMath>
      <w:r>
        <w:t xml:space="preserve"> terhadap </w:t>
      </w:r>
      <w:r>
        <w:rPr>
          <w:i/>
          <w:iCs/>
        </w:rPr>
        <w:t>background</w:t>
      </w:r>
      <w:r>
        <w:t xml:space="preserve"> </w:t>
      </w:r>
      <w:r>
        <w:rPr>
          <w:i/>
          <w:iCs/>
        </w:rPr>
        <w:t>K</w:t>
      </w:r>
      <w:r>
        <w:t xml:space="preserve"> dan jumlah fitur </w:t>
      </w:r>
      <w:r>
        <w:rPr>
          <w:i/>
          <w:iCs/>
        </w:rPr>
        <w:t>T</w:t>
      </w:r>
      <w:r>
        <w:t xml:space="preserve">, sehingga hanya </w:t>
      </w:r>
      <w:r w:rsidR="00857C97">
        <w:t>dapat</w:t>
      </w:r>
      <w:r>
        <w:t xml:space="preserve"> digunakan dengan</w:t>
      </w:r>
      <w:r w:rsidR="00857C97">
        <w:t xml:space="preserve"> data</w:t>
      </w:r>
      <w:r>
        <w:t xml:space="preserve"> </w:t>
      </w:r>
      <w:r>
        <w:rPr>
          <w:i/>
          <w:iCs/>
        </w:rPr>
        <w:t>background</w:t>
      </w:r>
      <w:r>
        <w:t xml:space="preserve"> kecil. Dalam penelitian ini, </w:t>
      </w:r>
      <w:r>
        <w:rPr>
          <w:i/>
          <w:iCs/>
        </w:rPr>
        <w:t>KernelExplainer</w:t>
      </w:r>
      <w:r>
        <w:t xml:space="preserve"> digunakan untuk SVM dan LR karena kedua model </w:t>
      </w:r>
      <w:r w:rsidR="00705E5A">
        <w:t xml:space="preserve">bukan model berbasis tree maupun </w:t>
      </w:r>
      <w:r w:rsidR="00705E5A" w:rsidRPr="006B5DA8">
        <w:rPr>
          <w:i/>
        </w:rPr>
        <w:t>deep network</w:t>
      </w:r>
      <w:r w:rsidR="00705E5A">
        <w:t xml:space="preserve">, sehingga membutuhkan explainer yang bersifat </w:t>
      </w:r>
      <w:r w:rsidR="00705E5A" w:rsidRPr="006B5DA8">
        <w:rPr>
          <w:i/>
        </w:rPr>
        <w:t>model-agnostik</w:t>
      </w:r>
      <w:r w:rsidR="00857C97">
        <w:t>.</w:t>
      </w:r>
    </w:p>
    <w:p w14:paraId="5A1456D6" w14:textId="77777777" w:rsidR="0003469B" w:rsidRDefault="0003469B">
      <w:pPr>
        <w:pStyle w:val="Paragraf"/>
      </w:pPr>
    </w:p>
    <w:p w14:paraId="59542862" w14:textId="38D3B30B" w:rsidR="0003469B" w:rsidRDefault="00F44200">
      <w:pPr>
        <w:pStyle w:val="Paragraf"/>
      </w:pPr>
      <w:r>
        <w:rPr>
          <w:b/>
          <w:bCs/>
          <w:i/>
          <w:iCs/>
        </w:rPr>
        <w:t>TreeExplainer</w:t>
      </w:r>
      <w:r>
        <w:t xml:space="preserve"> mengimplementasikan algoritma TreeSHAP yang menghitung nilai Shapley secara eksak dan efisien untuk model berbasis </w:t>
      </w:r>
      <w:r w:rsidR="005073D7">
        <w:t>tree</w:t>
      </w:r>
      <w:r>
        <w:t xml:space="preserve"> melalui </w:t>
      </w:r>
      <w:r w:rsidR="00064956">
        <w:t>traversal polynomial tree (Lundberg dkk., 2020)</w:t>
      </w:r>
      <w:r>
        <w:t xml:space="preserve">. Tidak memerlukan </w:t>
      </w:r>
      <w:r>
        <w:rPr>
          <w:i/>
          <w:iCs/>
        </w:rPr>
        <w:t>background</w:t>
      </w:r>
      <w:r>
        <w:t xml:space="preserve"> </w:t>
      </w:r>
      <w:r w:rsidRPr="00B53236">
        <w:rPr>
          <w:i/>
        </w:rPr>
        <w:t>dataset</w:t>
      </w:r>
      <w:r>
        <w:t xml:space="preserve">; hasilnya adalah nilai Shapley yang tepat (bukan aproksimasi). Dalam penelitian ini, </w:t>
      </w:r>
      <w:r w:rsidR="00B41A11">
        <w:rPr>
          <w:i/>
          <w:iCs/>
        </w:rPr>
        <w:t xml:space="preserve">TreeExplainer </w:t>
      </w:r>
      <w:r w:rsidR="00B41A11" w:rsidRPr="00935EB7">
        <w:t>digunakan untuk</w:t>
      </w:r>
      <w:r w:rsidR="00B41A11">
        <w:rPr>
          <w:i/>
          <w:iCs/>
        </w:rPr>
        <w:t xml:space="preserve"> DT, RF, dan XGBoost.</w:t>
      </w:r>
    </w:p>
    <w:p w14:paraId="0C9E0CE0" w14:textId="77777777" w:rsidR="0003469B" w:rsidRDefault="0003469B">
      <w:pPr>
        <w:pStyle w:val="Paragraf"/>
      </w:pPr>
    </w:p>
    <w:p w14:paraId="75D7BE6F" w14:textId="69881EC3" w:rsidR="0003469B" w:rsidRDefault="00F44200">
      <w:pPr>
        <w:pStyle w:val="Paragraf"/>
      </w:pPr>
      <w:r>
        <w:rPr>
          <w:b/>
          <w:bCs/>
          <w:i/>
          <w:iCs/>
        </w:rPr>
        <w:t>DeepExplainer</w:t>
      </w:r>
      <w:r>
        <w:t xml:space="preserve"> </w:t>
      </w:r>
      <w:r w:rsidR="00857C97">
        <w:t>melihat</w:t>
      </w:r>
      <w:r>
        <w:t xml:space="preserve"> struktur </w:t>
      </w:r>
      <w:r w:rsidR="0028530F">
        <w:t>deep neural network</w:t>
      </w:r>
      <w:r>
        <w:t xml:space="preserve"> melalui aturan </w:t>
      </w:r>
      <w:r>
        <w:rPr>
          <w:i/>
          <w:iCs/>
        </w:rPr>
        <w:t>rescale</w:t>
      </w:r>
      <w:r>
        <w:t xml:space="preserve"> DeepLIFT. Memerlukan </w:t>
      </w:r>
      <w:r>
        <w:rPr>
          <w:i/>
          <w:iCs/>
        </w:rPr>
        <w:t>background</w:t>
      </w:r>
      <w:r>
        <w:t xml:space="preserve"> 300 sampel terstratifikasi (30 per kelas dari set latih); target eksplanasi 500 sampel uji (50 per kelas). Kompleksitas bergantung pada ukuran </w:t>
      </w:r>
      <w:r>
        <w:rPr>
          <w:i/>
          <w:iCs/>
        </w:rPr>
        <w:t>background</w:t>
      </w:r>
      <w:r>
        <w:t xml:space="preserve"> dan dimensi masukan; untuk masukan 2.048 titik dengan </w:t>
      </w:r>
      <w:r>
        <w:rPr>
          <w:i/>
          <w:iCs/>
        </w:rPr>
        <w:t>background</w:t>
      </w:r>
      <w:r>
        <w:t xml:space="preserve"> 300, komputasi berlangsung dalam hitungan menit pada GPU.</w:t>
      </w:r>
      <w:r w:rsidR="00981DEF">
        <w:t xml:space="preserve"> </w:t>
      </w:r>
      <w:r>
        <w:t>Tabel </w:t>
      </w:r>
      <w:r>
        <w:fldChar w:fldCharType="begin"/>
      </w:r>
      <w:r>
        <w:instrText xml:space="preserve"> REF tab_bab2_shap_variants \h </w:instrText>
      </w:r>
      <w:r>
        <w:fldChar w:fldCharType="separate"/>
      </w:r>
      <w:r w:rsidR="007D2B4A">
        <w:t xml:space="preserve">II.3</w:t>
      </w:r>
      <w:r>
        <w:fldChar w:fldCharType="end"/>
      </w:r>
      <w:r>
        <w:t xml:space="preserve"> merangkum karakteristik ketiga varian.</w:t>
      </w:r>
    </w:p>
    <w:p w14:paraId="70B1B171" w14:textId="77777777" w:rsidR="0003469B" w:rsidRDefault="0003469B">
      <w:pPr>
        <w:pStyle w:val="Paragraf"/>
      </w:pPr>
    </w:p>
    <w:p w14:paraId="72F02FCB" w14:textId="77777777" w:rsidR="00A81A83" w:rsidRDefault="00A81A83">
      <w:pPr>
        <w:rPr>
          <w:rFonts w:ascii="Times New Roman" w:hAnsi="Times New Roman"/>
          <w:sz w:val="24"/>
        </w:rPr>
      </w:pPr>
      <w:bookmarkStart w:id="128" w:name="tab:bab2_shap_variants"/>
      <w:r>
        <w:br w:type="page"/>
      </w:r>
    </w:p>
    <w:p w14:paraId="6BF12553" w14:textId="1781CAAB" w:rsidR="0003469B" w:rsidRDefault="00F44200" w:rsidP="00981DEF">
      <w:pPr>
        <w:pStyle w:val="judulTabel"/>
        <w:jc w:val="both"/>
      </w:pPr>
      <w:bookmarkStart w:id="129" w:name="_Toc238421359"/>
      <w:r>
        <w:lastRenderedPageBreak/>
        <w:t xml:space="preserve">Tabel </w:t>
      </w:r>
      <w:bookmarkStart w:id="130" w:name="tab_bab2_shap_variants"/>
      <w:r>
        <w:t>II.</w:t>
      </w:r>
      <w:r w:rsidR="007D2B4A">
        <w:fldChar w:fldCharType="begin"/>
      </w:r>
      <w:r w:rsidR="007D2B4A">
        <w:instrText xml:space="preserve"> SEQ Tabel \* ARABIC \s 1 </w:instrText>
      </w:r>
      <w:r w:rsidR="007D2B4A">
        <w:fldChar w:fldCharType="separate"/>
      </w:r>
      <w:r w:rsidR="00A12DE2">
        <w:rPr>
          <w:noProof/>
        </w:rPr>
        <w:t xml:space="preserve">3</w:t>
      </w:r>
      <w:r w:rsidR="007D2B4A">
        <w:rPr>
          <w:noProof/>
        </w:rPr>
        <w:fldChar w:fldCharType="end"/>
      </w:r>
      <w:bookmarkEnd w:id="130"/>
      <w:r>
        <w:t xml:space="preserve"> Perbandingan tiga varian SHAP </w:t>
      </w:r>
      <w:r>
        <w:rPr>
          <w:i/>
          <w:iCs/>
        </w:rPr>
        <w:t>explainer</w:t>
      </w:r>
      <w:r>
        <w:t xml:space="preserve"> yang digunakan dalam penelitian ini. </w:t>
      </w:r>
      <w:r>
        <w:rPr>
          <w:i/>
          <w:iCs/>
        </w:rPr>
        <w:t>Background</w:t>
      </w:r>
      <w:r>
        <w:t xml:space="preserve"> = </w:t>
      </w:r>
      <w:r w:rsidRPr="00B53236">
        <w:rPr>
          <w:i/>
        </w:rPr>
        <w:t>dataset</w:t>
      </w:r>
      <w:r>
        <w:t xml:space="preserve"> referensi yang diperlukan untuk menghitung nilai dasar.</w:t>
      </w:r>
      <w:bookmarkEnd w:id="129"/>
    </w:p>
    <w:p w14:paraId="1D31C2F0"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erbandingan tiga varian SHAP explainer yang digunakan dalam penelitian ini. Background = dataset referensi yang diperlukan untuk menghitung nilai dasar."/>
      </w:tblPr>
      <w:tblGrid>
        <w:gridCol w:w="1838"/>
        <w:gridCol w:w="1276"/>
        <w:gridCol w:w="1559"/>
        <w:gridCol w:w="1816"/>
        <w:gridCol w:w="1444"/>
      </w:tblGrid>
      <w:tr w:rsidR="0003469B" w14:paraId="3A907E54" w14:textId="77777777" w:rsidTr="00981DEF">
        <w:trPr>
          <w:tblHeader/>
        </w:trPr>
        <w:tc>
          <w:tcPr>
            <w:tcW w:w="1838" w:type="dxa"/>
          </w:tcPr>
          <w:p w14:paraId="19102650" w14:textId="77777777" w:rsidR="0003469B" w:rsidRDefault="00F44200">
            <w:pPr>
              <w:pStyle w:val="IsiTabel"/>
            </w:pPr>
            <w:r>
              <w:rPr>
                <w:b/>
                <w:bCs/>
              </w:rPr>
              <w:t>Varian</w:t>
            </w:r>
          </w:p>
        </w:tc>
        <w:tc>
          <w:tcPr>
            <w:tcW w:w="1276" w:type="dxa"/>
          </w:tcPr>
          <w:p w14:paraId="1B9A9C96" w14:textId="77777777" w:rsidR="0003469B" w:rsidRDefault="00F44200">
            <w:pPr>
              <w:pStyle w:val="IsiTabel"/>
            </w:pPr>
            <w:r>
              <w:rPr>
                <w:b/>
                <w:bCs/>
              </w:rPr>
              <w:t>Tipe</w:t>
            </w:r>
          </w:p>
        </w:tc>
        <w:tc>
          <w:tcPr>
            <w:tcW w:w="1559" w:type="dxa"/>
          </w:tcPr>
          <w:p w14:paraId="1575F1F3" w14:textId="77777777" w:rsidR="0003469B" w:rsidRDefault="00F44200">
            <w:pPr>
              <w:pStyle w:val="IsiTabel"/>
            </w:pPr>
            <w:r>
              <w:rPr>
                <w:b/>
                <w:bCs/>
              </w:rPr>
              <w:t>Akurasi</w:t>
            </w:r>
          </w:p>
        </w:tc>
        <w:tc>
          <w:tcPr>
            <w:tcW w:w="1816" w:type="dxa"/>
          </w:tcPr>
          <w:p w14:paraId="68CFA761" w14:textId="77777777" w:rsidR="0003469B" w:rsidRDefault="00F44200">
            <w:pPr>
              <w:pStyle w:val="IsiTabel"/>
            </w:pPr>
            <w:r>
              <w:rPr>
                <w:b/>
                <w:bCs/>
              </w:rPr>
              <w:t>Target model</w:t>
            </w:r>
          </w:p>
        </w:tc>
        <w:tc>
          <w:tcPr>
            <w:tcW w:w="1444" w:type="dxa"/>
          </w:tcPr>
          <w:p w14:paraId="0155259C" w14:textId="77777777" w:rsidR="0003469B" w:rsidRDefault="00F44200">
            <w:pPr>
              <w:pStyle w:val="IsiTabel"/>
            </w:pPr>
            <w:r>
              <w:rPr>
                <w:b/>
                <w:bCs/>
                <w:i/>
                <w:iCs/>
              </w:rPr>
              <w:t>Background</w:t>
            </w:r>
          </w:p>
        </w:tc>
      </w:tr>
      <w:tr w:rsidR="0003469B" w14:paraId="7A9D525B" w14:textId="77777777" w:rsidTr="00981DEF">
        <w:tc>
          <w:tcPr>
            <w:tcW w:w="1838" w:type="dxa"/>
          </w:tcPr>
          <w:p w14:paraId="544B403F" w14:textId="77777777" w:rsidR="0003469B" w:rsidRDefault="00F44200">
            <w:pPr>
              <w:pStyle w:val="IsiTabel"/>
            </w:pPr>
            <w:r>
              <w:rPr>
                <w:i/>
                <w:iCs/>
              </w:rPr>
              <w:t>KernelExplainer</w:t>
            </w:r>
          </w:p>
        </w:tc>
        <w:tc>
          <w:tcPr>
            <w:tcW w:w="1276" w:type="dxa"/>
          </w:tcPr>
          <w:p w14:paraId="65EC8D1F" w14:textId="77777777" w:rsidR="0003469B" w:rsidRDefault="00F44200">
            <w:pPr>
              <w:pStyle w:val="IsiTabel"/>
            </w:pPr>
            <w:r>
              <w:t>Model-agnostik</w:t>
            </w:r>
          </w:p>
        </w:tc>
        <w:tc>
          <w:tcPr>
            <w:tcW w:w="1559" w:type="dxa"/>
          </w:tcPr>
          <w:p w14:paraId="3EEECF1B" w14:textId="77777777" w:rsidR="0003469B" w:rsidRDefault="00F44200">
            <w:pPr>
              <w:pStyle w:val="IsiTabel"/>
            </w:pPr>
            <w:r>
              <w:t>Aproksimasi</w:t>
            </w:r>
          </w:p>
        </w:tc>
        <w:tc>
          <w:tcPr>
            <w:tcW w:w="1816" w:type="dxa"/>
          </w:tcPr>
          <w:p w14:paraId="6A8C0769" w14:textId="77777777" w:rsidR="0003469B" w:rsidRDefault="00F44200">
            <w:pPr>
              <w:pStyle w:val="IsiTabel"/>
            </w:pPr>
            <w:r>
              <w:t>Model apa pun (SVM, LR, dll.)</w:t>
            </w:r>
          </w:p>
        </w:tc>
        <w:tc>
          <w:tcPr>
            <w:tcW w:w="1444" w:type="dxa"/>
          </w:tcPr>
          <w:p w14:paraId="190547B9" w14:textId="77777777" w:rsidR="0003469B" w:rsidRDefault="00F44200">
            <w:pPr>
              <w:pStyle w:val="IsiTabel"/>
            </w:pPr>
            <w:r>
              <w:t>Diperlukan (sampling acak)</w:t>
            </w:r>
          </w:p>
        </w:tc>
      </w:tr>
      <w:tr w:rsidR="0003469B" w14:paraId="438D927C" w14:textId="77777777" w:rsidTr="00981DEF">
        <w:tc>
          <w:tcPr>
            <w:tcW w:w="1838" w:type="dxa"/>
          </w:tcPr>
          <w:p w14:paraId="006D5836" w14:textId="77777777" w:rsidR="0003469B" w:rsidRDefault="00F44200">
            <w:pPr>
              <w:pStyle w:val="IsiTabel"/>
            </w:pPr>
            <w:r>
              <w:rPr>
                <w:i/>
                <w:iCs/>
              </w:rPr>
              <w:t>TreeExplainer</w:t>
            </w:r>
          </w:p>
        </w:tc>
        <w:tc>
          <w:tcPr>
            <w:tcW w:w="1276" w:type="dxa"/>
          </w:tcPr>
          <w:p w14:paraId="7DDDB959" w14:textId="2B764088" w:rsidR="0003469B" w:rsidRDefault="00F44200">
            <w:pPr>
              <w:pStyle w:val="IsiTabel"/>
            </w:pPr>
            <w:r>
              <w:t>Eksak TreeSHAP</w:t>
            </w:r>
          </w:p>
        </w:tc>
        <w:tc>
          <w:tcPr>
            <w:tcW w:w="1559" w:type="dxa"/>
          </w:tcPr>
          <w:p w14:paraId="3E1C9234" w14:textId="77777777" w:rsidR="0003469B" w:rsidRDefault="00F44200">
            <w:pPr>
              <w:pStyle w:val="IsiTabel"/>
            </w:pPr>
            <w:r>
              <w:t>Eksak</w:t>
            </w:r>
          </w:p>
        </w:tc>
        <w:tc>
          <w:tcPr>
            <w:tcW w:w="1816" w:type="dxa"/>
          </w:tcPr>
          <w:p w14:paraId="6921B878" w14:textId="77777777" w:rsidR="0003469B" w:rsidRDefault="00F44200">
            <w:pPr>
              <w:pStyle w:val="IsiTabel"/>
            </w:pPr>
            <w:r>
              <w:t>DT, RF, XGBoost</w:t>
            </w:r>
          </w:p>
        </w:tc>
        <w:tc>
          <w:tcPr>
            <w:tcW w:w="1444" w:type="dxa"/>
          </w:tcPr>
          <w:p w14:paraId="4DAEBCCB" w14:textId="77777777" w:rsidR="0003469B" w:rsidRDefault="00F44200">
            <w:pPr>
              <w:pStyle w:val="IsiTabel"/>
            </w:pPr>
            <w:r>
              <w:t>Tidak diperlukan</w:t>
            </w:r>
          </w:p>
        </w:tc>
      </w:tr>
      <w:tr w:rsidR="0003469B" w14:paraId="3ADA019E" w14:textId="77777777" w:rsidTr="00981DEF">
        <w:tc>
          <w:tcPr>
            <w:tcW w:w="1838" w:type="dxa"/>
          </w:tcPr>
          <w:p w14:paraId="2939779D" w14:textId="77777777" w:rsidR="0003469B" w:rsidRDefault="00F44200">
            <w:pPr>
              <w:pStyle w:val="IsiTabel"/>
            </w:pPr>
            <w:r>
              <w:rPr>
                <w:i/>
                <w:iCs/>
              </w:rPr>
              <w:t>DeepExplainer</w:t>
            </w:r>
          </w:p>
        </w:tc>
        <w:tc>
          <w:tcPr>
            <w:tcW w:w="1276" w:type="dxa"/>
          </w:tcPr>
          <w:p w14:paraId="1CAE9056" w14:textId="77777777" w:rsidR="0003469B" w:rsidRDefault="00F44200">
            <w:pPr>
              <w:pStyle w:val="IsiTabel"/>
            </w:pPr>
            <w:r>
              <w:t>DeepLIFT-</w:t>
            </w:r>
            <w:r>
              <w:rPr>
                <w:i/>
                <w:iCs/>
              </w:rPr>
              <w:t>based</w:t>
            </w:r>
          </w:p>
        </w:tc>
        <w:tc>
          <w:tcPr>
            <w:tcW w:w="1559" w:type="dxa"/>
          </w:tcPr>
          <w:p w14:paraId="6FE405F6" w14:textId="77777777" w:rsidR="0003469B" w:rsidRDefault="00F44200">
            <w:pPr>
              <w:pStyle w:val="IsiTabel"/>
            </w:pPr>
            <w:r>
              <w:t>Aproksimasi</w:t>
            </w:r>
          </w:p>
        </w:tc>
        <w:tc>
          <w:tcPr>
            <w:tcW w:w="1816" w:type="dxa"/>
          </w:tcPr>
          <w:p w14:paraId="19C59C97" w14:textId="5BCDE6F8" w:rsidR="0003469B" w:rsidRDefault="00981DEF">
            <w:pPr>
              <w:pStyle w:val="IsiTabel"/>
            </w:pPr>
            <w:r>
              <w:t>Deep Learning Network</w:t>
            </w:r>
          </w:p>
        </w:tc>
        <w:tc>
          <w:tcPr>
            <w:tcW w:w="1444" w:type="dxa"/>
          </w:tcPr>
          <w:p w14:paraId="4D1507D3" w14:textId="77777777" w:rsidR="0003469B" w:rsidRDefault="00F44200">
            <w:pPr>
              <w:pStyle w:val="IsiTabel"/>
            </w:pPr>
            <w:r>
              <w:t>Diperlukan (</w:t>
            </w:r>
            <w:r>
              <w:rPr>
                <w:i/>
                <w:iCs/>
              </w:rPr>
              <w:t>n</w:t>
            </w:r>
            <w:r>
              <w:t xml:space="preserve"> = 300)</w:t>
            </w:r>
          </w:p>
        </w:tc>
      </w:tr>
    </w:tbl>
    <w:p w14:paraId="7B403DB4" w14:textId="03666BB2" w:rsidR="00C541A2" w:rsidRDefault="00C541A2"/>
    <w:p w14:paraId="004EA949" w14:textId="77777777" w:rsidR="00C541A2" w:rsidRDefault="00C541A2" w:rsidP="00C541A2">
      <w:pPr>
        <w:pStyle w:val="Gambar"/>
      </w:pPr>
      <w:r>
        <w:rPr>
          <w:noProof/>
        </w:rPr>
        <w:drawing>
          <wp:inline distT="0" distB="0" distL="0" distR="0" wp14:anchorId="3E9FAF03" wp14:editId="07571E56">
            <wp:extent cx="5037455" cy="3543935"/>
            <wp:effectExtent l="0" t="0" r="4445" b="0"/>
            <wp:docPr id="1590206406" name="Picture 14"/>
            <wp:cNvGraphicFramePr>
              <a:graphicFrameLocks noChangeAspect="1"/>
            </wp:cNvGraphicFramePr>
            <a:graphic>
              <a:graphicData uri="http://schemas.openxmlformats.org/drawingml/2006/picture">
                <pic:pic>
                  <pic:nvPicPr>
                    <pic:cNvPr id="1590206406" name=""/>
                    <pic:cNvPicPr/>
                  </pic:nvPicPr>
                  <pic:blipFill>
                    <a:blip r:embed="rId23">
                      <a:extLst>
                        <a:ext uri="{28A0092B-C50C-407E-A947-70E740481C1C}">
                          <a14:useLocalDpi val="0"/>
                        </a:ext>
                      </a:extLst>
                    </a:blip>
                    <a:stretch>
                      <a:fillRect/>
                    </a:stretch>
                  </pic:blipFill>
                  <pic:spPr>
                    <a:xfrm>
                      <a:off x="0" y="0"/>
                      <a:ext cx="5037455" cy="3543935"/>
                    </a:xfrm>
                    <a:prstGeom prst="rect">
                      <a:avLst/>
                    </a:prstGeom>
                  </pic:spPr>
                </pic:pic>
              </a:graphicData>
            </a:graphic>
          </wp:inline>
        </w:drawing>
      </w:r>
    </w:p>
    <w:p w14:paraId="25C6383A" w14:textId="43796A5F" w:rsidR="00981DEF" w:rsidRDefault="00C541A2" w:rsidP="006B5DA8">
      <w:pPr>
        <w:pStyle w:val="JudulGambar"/>
      </w:pPr>
      <w:bookmarkStart w:id="131" w:name="_Toc238421306"/>
      <w:r>
        <w:t>Gambar II.</w:t>
      </w:r>
      <w:fldSimple w:instr=" SEQ Gambar \* ARABIC \s 1 \* MERGEFORMAT ">
        <w:r w:rsidR="00A12DE2">
          <w:rPr>
            <w:noProof/>
          </w:rPr>
          <w:t xml:space="preserve">6</w:t>
        </w:r>
      </w:fldSimple>
      <w:r>
        <w:t xml:space="preserve"> Penjelasan lokal berbasis TreeExplainer yang diagregasi menjadi pemahaman struktur model secara global (Lundberg dkk., 2020).</w:t>
      </w:r>
      <w:bookmarkEnd w:id="131"/>
    </w:p>
    <w:p w14:paraId="62E76B9E" w14:textId="77777777" w:rsidR="000464E4" w:rsidRDefault="000464E4" w:rsidP="006B5DA8">
      <w:pPr>
        <w:pStyle w:val="JudulGambar"/>
      </w:pPr>
    </w:p>
    <w:p w14:paraId="458FE7FE" w14:textId="79641160" w:rsidR="0003469B" w:rsidRDefault="00F44200" w:rsidP="000464E4">
      <w:pPr>
        <w:pStyle w:val="Heading3"/>
      </w:pPr>
      <w:bookmarkStart w:id="132" w:name="_Toc238421425"/>
      <w:bookmarkEnd w:id="127"/>
      <w:bookmarkEnd w:id="128"/>
      <w:r w:rsidRPr="00B53236">
        <w:rPr>
          <w:i/>
          <w:iCs/>
        </w:rPr>
        <w:t>Fault Signature Maps</w:t>
      </w:r>
      <w:r>
        <w:t xml:space="preserve"> (FSM)</w:t>
      </w:r>
      <w:bookmarkStart w:id="133" w:name="sec:bab2_xai"/>
      <w:bookmarkStart w:id="134" w:name="subsec:bab2_fsm"/>
      <w:bookmarkEnd w:id="132"/>
    </w:p>
    <w:p w14:paraId="51970AB8" w14:textId="77777777" w:rsidR="000464E4" w:rsidRPr="000464E4" w:rsidRDefault="000464E4" w:rsidP="000464E4">
      <w:pPr>
        <w:rPr>
          <w:lang w:val="en-GB"/>
        </w:rPr>
      </w:pPr>
    </w:p>
    <w:p w14:paraId="3CC3D257" w14:textId="6A950BEC" w:rsidR="0003469B" w:rsidRDefault="00F44200">
      <w:pPr>
        <w:pStyle w:val="Paragraf"/>
      </w:pPr>
      <w:r w:rsidRPr="00B53236">
        <w:rPr>
          <w:i/>
          <w:iCs/>
        </w:rPr>
        <w:t>Fault Signature Maps</w:t>
      </w:r>
      <w:r>
        <w:t xml:space="preserve"> (FSM) merupakan kontribusi dari: agregasi posisional nilai SHAP </w:t>
      </w:r>
      <w:r>
        <w:rPr>
          <w:i/>
          <w:iCs/>
        </w:rPr>
        <w:t>DeepExplainer</w:t>
      </w:r>
      <w:r>
        <w:t xml:space="preserve"> yang menghasilkan </w:t>
      </w:r>
      <w:r>
        <w:rPr>
          <w:i/>
          <w:iCs/>
        </w:rPr>
        <w:t>fingerprint</w:t>
      </w:r>
      <w:r>
        <w:t xml:space="preserve"> per kelas kerusakan dalam domain waktu resolusi penuh (2.048 posisi). Sementara SHAP </w:t>
      </w:r>
      <w:r>
        <w:rPr>
          <w:i/>
          <w:iCs/>
        </w:rPr>
        <w:t>pointwise</w:t>
      </w:r>
      <w:r>
        <w:t xml:space="preserve"> menghasilkan atribusi spesifik per sampel (berguna untuk menjelaskan satu </w:t>
      </w:r>
      <w:r>
        <w:lastRenderedPageBreak/>
        <w:t xml:space="preserve">prediksi), FSM meringkas perilaku model secara </w:t>
      </w:r>
      <w:r>
        <w:rPr>
          <w:i/>
          <w:iCs/>
        </w:rPr>
        <w:t>global</w:t>
      </w:r>
      <w:r>
        <w:t xml:space="preserve"> untuk seluruh kelas kerusakan, menghasilkan peta yang stabil dan dapat dibandingkan antar kelas.</w:t>
      </w:r>
    </w:p>
    <w:p w14:paraId="3F692FFE" w14:textId="77777777" w:rsidR="0003469B" w:rsidRDefault="0003469B">
      <w:pPr>
        <w:pStyle w:val="Paragraf"/>
      </w:pPr>
    </w:p>
    <w:p w14:paraId="4162FBB0" w14:textId="0B7A1B28" w:rsidR="0003469B" w:rsidRDefault="00F44200">
      <w:pPr>
        <w:pStyle w:val="Paragraf"/>
      </w:pPr>
      <w:r>
        <w:t xml:space="preserve">Tiga varian FSM didefinisikan berdasarkan cara agregasi nilai SHAP: </w:t>
      </w:r>
      <w:r>
        <w:rPr>
          <w:b/>
          <w:bCs/>
        </w:rPr>
        <w:t>FSM Bertanda</w:t>
      </w:r>
      <w:r>
        <w:t xml:space="preserve"> (</w:t>
      </w:r>
      <w:r>
        <w:rPr>
          <w:i/>
          <w:iCs/>
        </w:rPr>
        <w:t>Signed</w:t>
      </w:r>
      <w:r>
        <w:t xml:space="preserve">) merata-ratakan nilai atribusi dengan arah aslinya, menunjukkan apakah posisi tertentu cenderung memberikan bukti positif atau negatif untuk kelas yang bersangkutan; </w:t>
      </w:r>
      <w:r>
        <w:rPr>
          <w:b/>
          <w:bCs/>
        </w:rPr>
        <w:t>FSM Mutlak</w:t>
      </w:r>
      <w:r>
        <w:t xml:space="preserve"> (</w:t>
      </w:r>
      <w:r>
        <w:rPr>
          <w:i/>
          <w:iCs/>
        </w:rPr>
        <w:t>Absolute</w:t>
      </w:r>
      <w:r>
        <w:t xml:space="preserve">) merata-ratakan nilai absolut, menghasilkan </w:t>
      </w:r>
      <w:r w:rsidR="009B1FEC">
        <w:t>peta magnitudo kontribusi</w:t>
      </w:r>
      <w:r>
        <w:t xml:space="preserve"> tanpa informasi arah; varian ini merupakan pilihan utama untuk membentuk </w:t>
      </w:r>
      <w:r>
        <w:rPr>
          <w:i/>
          <w:iCs/>
        </w:rPr>
        <w:t>fingerprint</w:t>
      </w:r>
      <w:r>
        <w:t xml:space="preserve">; </w:t>
      </w:r>
      <w:r>
        <w:rPr>
          <w:b/>
          <w:bCs/>
        </w:rPr>
        <w:t>FSM Variansi</w:t>
      </w:r>
      <w:r>
        <w:t xml:space="preserve"> (</w:t>
      </w:r>
      <w:r>
        <w:rPr>
          <w:i/>
          <w:iCs/>
        </w:rPr>
        <w:t>Variance</w:t>
      </w:r>
      <w:r>
        <w:t>) menghitung variansi nilai atribusi antar sampel untuk mengukur stabilitas posisi sebagai indikator kelas.</w:t>
      </w:r>
    </w:p>
    <w:p w14:paraId="0D5E75AB" w14:textId="77777777" w:rsidR="0003469B" w:rsidRDefault="0003469B">
      <w:pPr>
        <w:pStyle w:val="Paragraf"/>
      </w:pPr>
    </w:p>
    <w:p w14:paraId="7BD4D5B8" w14:textId="154D58D1" w:rsidR="0003469B" w:rsidRDefault="00F44200">
      <w:pPr>
        <w:pStyle w:val="Paragraf"/>
      </w:pPr>
      <w:r>
        <w:t>Validitas FSM diukur melalui tiga metrik formal (definisi kuantitatif disajikan pada Subbab IV.6): (i) </w:t>
      </w:r>
      <w:r w:rsidRPr="00B53236">
        <w:rPr>
          <w:i/>
          <w:iCs/>
        </w:rPr>
        <w:t>discriminability</w:t>
      </w:r>
      <w:r>
        <w:rPr>
          <w:i/>
          <w:iCs/>
        </w:rPr>
        <w:t xml:space="preserve"> index</w:t>
      </w:r>
      <w:r>
        <w:t>: sejauh mana FSM antar-kelas dapat dibedakan; (ii) </w:t>
      </w:r>
      <w:r w:rsidRPr="00B53236">
        <w:rPr>
          <w:i/>
          <w:iCs/>
        </w:rPr>
        <w:t>severity monotonicity</w:t>
      </w:r>
      <w:r>
        <w:rPr>
          <w:i/>
          <w:iCs/>
        </w:rPr>
        <w:t xml:space="preserve"> fraction</w:t>
      </w:r>
      <w:r>
        <w:t xml:space="preserve">: fraksi posisi </w:t>
      </w:r>
      <w:r w:rsidR="009B1FEC">
        <w:t>yang kontribusinya meningkat monoton</w:t>
      </w:r>
      <w:r>
        <w:t xml:space="preserve"> seiring tingkat keparahan cacat; (iii) </w:t>
      </w:r>
      <w:r w:rsidRPr="00B53236">
        <w:rPr>
          <w:i/>
          <w:iCs/>
        </w:rPr>
        <w:t>split-half</w:t>
      </w:r>
      <w:r>
        <w:rPr>
          <w:i/>
          <w:iCs/>
        </w:rPr>
        <w:t xml:space="preserve"> stability coefficient</w:t>
      </w:r>
      <w:r>
        <w:t>: kemiripan kosinus (</w:t>
      </w:r>
      <w:r>
        <w:rPr>
          <w:i/>
          <w:iCs/>
        </w:rPr>
        <w:t>cosine similarity</w:t>
      </w:r>
      <w:r>
        <w:t xml:space="preserve">) antara FSM yang dihitung dari dua subset acak separuh data uji. Pada WDCNN Varian A, koefisien stabilitas mencapai 0,940 pada analisis utama (300 </w:t>
      </w:r>
      <w:r>
        <w:rPr>
          <w:i/>
          <w:iCs/>
        </w:rPr>
        <w:t>background</w:t>
      </w:r>
      <w:r>
        <w:t xml:space="preserve"> / 500 sampel uji), mengkonfirmasi bahwa FSM bukan artefak </w:t>
      </w:r>
      <w:r>
        <w:rPr>
          <w:i/>
          <w:iCs/>
        </w:rPr>
        <w:t>sampling</w:t>
      </w:r>
      <w:r>
        <w:t xml:space="preserve">, melainkan representasi yang stabil dari mekanisme keputusan model. Pada subset ablasi tereduksi (30 </w:t>
      </w:r>
      <w:r>
        <w:rPr>
          <w:i/>
          <w:iCs/>
        </w:rPr>
        <w:t>background</w:t>
      </w:r>
      <w:r>
        <w:t xml:space="preserve"> / 50 sampel uji), stabilitas Varian A tercatat 0,705 dan sedikit meningkat menjadi 0,741 pada Varian C tanpa </w:t>
      </w:r>
      <w:r w:rsidRPr="00B53236">
        <w:rPr>
          <w:i/>
          <w:iCs/>
        </w:rPr>
        <w:t>BatchNorm</w:t>
      </w:r>
      <w:r>
        <w:t>.</w:t>
      </w:r>
    </w:p>
    <w:p w14:paraId="2F17E151" w14:textId="77777777" w:rsidR="0003469B" w:rsidRDefault="0003469B">
      <w:pPr>
        <w:pStyle w:val="Paragraf"/>
      </w:pPr>
    </w:p>
    <w:p w14:paraId="422BA270" w14:textId="20E77896" w:rsidR="0003469B" w:rsidRDefault="00F44200">
      <w:pPr>
        <w:pStyle w:val="Heading2"/>
      </w:pPr>
      <w:bookmarkStart w:id="135" w:name="_Toc238421426"/>
      <w:bookmarkEnd w:id="133"/>
      <w:bookmarkEnd w:id="134"/>
      <w:r>
        <w:t xml:space="preserve">Prognostik </w:t>
      </w:r>
      <w:r>
        <w:rPr>
          <w:i/>
          <w:iCs/>
        </w:rPr>
        <w:t xml:space="preserve">Rolling Element </w:t>
      </w:r>
      <w:r w:rsidRPr="00B53236">
        <w:rPr>
          <w:i/>
          <w:iCs/>
        </w:rPr>
        <w:t>Bearing</w:t>
      </w:r>
      <w:r>
        <w:t xml:space="preserve">: Estimasi </w:t>
      </w:r>
      <w:r w:rsidR="00C113B8" w:rsidRPr="00B53236">
        <w:rPr>
          <w:i/>
        </w:rPr>
        <w:t>Remaining Useful Life</w:t>
      </w:r>
      <w:bookmarkEnd w:id="135"/>
    </w:p>
    <w:p w14:paraId="1F037D81" w14:textId="77777777" w:rsidR="0003469B" w:rsidRDefault="0003469B">
      <w:pPr>
        <w:pStyle w:val="Paragraf"/>
      </w:pPr>
    </w:p>
    <w:p w14:paraId="63F27708" w14:textId="5364AADE" w:rsidR="0003469B" w:rsidRDefault="00F44200">
      <w:pPr>
        <w:pStyle w:val="Paragraf"/>
      </w:pPr>
      <w:r>
        <w:t xml:space="preserve">Prognostik </w:t>
      </w:r>
      <w:r w:rsidRPr="00B53236">
        <w:rPr>
          <w:i/>
          <w:iCs/>
        </w:rPr>
        <w:t>bearing</w:t>
      </w:r>
      <w:r>
        <w:t xml:space="preserve"> bertujuan memperkirakan waktu yang tersisa sebelum komponen mencapai kondisi </w:t>
      </w:r>
      <w:r w:rsidR="00857C97">
        <w:t>rusak</w:t>
      </w:r>
      <w:r>
        <w:t xml:space="preserve"> (</w:t>
      </w:r>
      <w:r w:rsidRPr="00B53236">
        <w:rPr>
          <w:i/>
          <w:iCs/>
        </w:rPr>
        <w:t>remaining useful life</w:t>
      </w:r>
      <w:r>
        <w:t xml:space="preserve">, RUL). Berbeda dengan diagnostik yang bersifat klasifikasi diskrit, estimasi RUL adalah masalah regresi kontinu yang membutuhkan pemodelan dinamika degradasi lintas </w:t>
      </w:r>
      <w:r w:rsidR="00A0566A">
        <w:t xml:space="preserve">jenis </w:t>
      </w:r>
      <w:r>
        <w:t>komponen.</w:t>
      </w:r>
    </w:p>
    <w:p w14:paraId="67CD5E72" w14:textId="77777777" w:rsidR="0003469B" w:rsidRDefault="0003469B">
      <w:pPr>
        <w:pStyle w:val="Paragraf"/>
      </w:pPr>
    </w:p>
    <w:p w14:paraId="4CAD34DF" w14:textId="77777777" w:rsidR="0003469B" w:rsidRDefault="00F44200">
      <w:pPr>
        <w:pStyle w:val="Heading3"/>
      </w:pPr>
      <w:bookmarkStart w:id="136" w:name="_Toc238421427"/>
      <w:r>
        <w:lastRenderedPageBreak/>
        <w:t xml:space="preserve">Konstruksi </w:t>
      </w:r>
      <w:r>
        <w:rPr>
          <w:i/>
          <w:iCs/>
        </w:rPr>
        <w:t>Health Indicator</w:t>
      </w:r>
      <w:r>
        <w:t xml:space="preserve"> dan Normalisasi Degradasi</w:t>
      </w:r>
      <w:bookmarkStart w:id="137" w:name="subsec:bab2_health_indicator"/>
      <w:bookmarkEnd w:id="136"/>
    </w:p>
    <w:p w14:paraId="2BD239B6" w14:textId="77777777" w:rsidR="0003469B" w:rsidRDefault="0003469B">
      <w:pPr>
        <w:pStyle w:val="Paragraf"/>
      </w:pPr>
    </w:p>
    <w:p w14:paraId="3AFCC7C5" w14:textId="3B8F82DA" w:rsidR="0003469B" w:rsidRDefault="00F44200">
      <w:pPr>
        <w:pStyle w:val="Paragraf"/>
      </w:pPr>
      <w:r>
        <w:t xml:space="preserve">Sebelum model </w:t>
      </w:r>
      <w:r w:rsidRPr="00B53236">
        <w:rPr>
          <w:i/>
          <w:iCs/>
        </w:rPr>
        <w:t>deep learning</w:t>
      </w:r>
      <w:r>
        <w:t xml:space="preserve"> dapat dilatih untuk estimasi RUL, </w:t>
      </w:r>
      <w:r w:rsidR="001252CE" w:rsidRPr="001252CE">
        <w:rPr>
          <w:i/>
        </w:rPr>
        <w:t>raw vibration signal</w:t>
      </w:r>
      <w:r>
        <w:t xml:space="preserve"> perlu diubah menjadi representasi degradasi yang terstruktur, yang dikenal sebagai </w:t>
      </w:r>
      <w:r w:rsidRPr="00B53236">
        <w:rPr>
          <w:i/>
          <w:iCs/>
        </w:rPr>
        <w:t>health indicator</w:t>
      </w:r>
      <w:r>
        <w:t xml:space="preserve"> (HI). HI merangkum kondisi </w:t>
      </w:r>
      <w:r w:rsidRPr="00B53236">
        <w:rPr>
          <w:i/>
          <w:iCs/>
        </w:rPr>
        <w:t>bearing</w:t>
      </w:r>
      <w:r>
        <w:t xml:space="preserve"> menjadi skalar atau vektor yang berubah secara monoton seiring penurunan kondisi komponen, sehingga dapat dipetakan ke label RUL secara langsung.</w:t>
      </w:r>
    </w:p>
    <w:p w14:paraId="0E88A371" w14:textId="77777777" w:rsidR="0003469B" w:rsidRDefault="0003469B">
      <w:pPr>
        <w:pStyle w:val="Paragraf"/>
      </w:pPr>
    </w:p>
    <w:p w14:paraId="2AF2D57B" w14:textId="64DD3C8B" w:rsidR="0003469B" w:rsidRDefault="00F44200">
      <w:pPr>
        <w:pStyle w:val="Paragraf"/>
      </w:pPr>
      <w:r>
        <w:t>Pendekatan berbasis statistik temporal seperti RMS (</w:t>
      </w:r>
      <w:r>
        <w:rPr>
          <w:i/>
          <w:iCs/>
        </w:rPr>
        <w:t>root mean square</w:t>
      </w:r>
      <w:r>
        <w:t xml:space="preserve">) dan </w:t>
      </w:r>
      <w:r w:rsidRPr="00112127">
        <w:rPr>
          <w:i/>
          <w:iCs/>
        </w:rPr>
        <w:t xml:space="preserve">kurtosis rolling window </w:t>
      </w:r>
      <w:r>
        <w:t xml:space="preserve">merupakan metode yang paling banyak digunakan karena kesederhanaan dan kemudahan interpretasinya. Pada </w:t>
      </w:r>
      <w:r w:rsidRPr="00B53236">
        <w:rPr>
          <w:i/>
        </w:rPr>
        <w:t>dataset</w:t>
      </w:r>
      <w:r>
        <w:t xml:space="preserve"> PHM2012, kriteria akhir hidup (</w:t>
      </w:r>
      <w:r w:rsidRPr="00B53236">
        <w:rPr>
          <w:i/>
          <w:iCs/>
        </w:rPr>
        <w:t>end-of-life</w:t>
      </w:r>
      <w:r>
        <w:t xml:space="preserve">, EOL) didefinisikan sebagai amplitudo RMS vibrasi yang melampaui ambang 20 g; label RUL kemudian didefinisikan secara linier dari nilai 1 pada awal operasi hingga 0 pada EOL (Nectoux dkk., 2012). Pendekatan berbasis </w:t>
      </w:r>
      <w:r w:rsidR="002647AC">
        <w:t xml:space="preserve">filter wavelet mengekstraksi tanda kerusakan lemah pada tahap awal degradasi sebelum tanda tersebut terlihat pada indikator statistik konvensional (Qiu dkk., 2006). Pendekatan berbasis </w:t>
      </w:r>
      <w:r>
        <w:t xml:space="preserve">autoencoder (Malhotra dkk., 2016) mengonstruksi HI dari </w:t>
      </w:r>
      <w:r w:rsidR="0028530F">
        <w:t>kesalahan</w:t>
      </w:r>
      <w:r>
        <w:t xml:space="preserve"> rekonstruksi: model dilatih hanya pada data kondisi normal, sehingga </w:t>
      </w:r>
      <w:r w:rsidR="0028530F">
        <w:t>kesalahan</w:t>
      </w:r>
      <w:r>
        <w:t xml:space="preserve"> rekonstruksi meningkat secara alami seiring degradasi.</w:t>
      </w:r>
    </w:p>
    <w:p w14:paraId="40F4A8B3" w14:textId="77777777" w:rsidR="0003469B" w:rsidRDefault="0003469B">
      <w:pPr>
        <w:pStyle w:val="Paragraf"/>
      </w:pPr>
    </w:p>
    <w:p w14:paraId="04F8ACC7" w14:textId="77777777" w:rsidR="0003469B" w:rsidRDefault="00F44200">
      <w:pPr>
        <w:pStyle w:val="Paragraf"/>
      </w:pPr>
      <w:r>
        <w:t xml:space="preserve">Pilihan metode normalisasi HI berpengaruh signifikan terhadap kemampuan model untuk mempelajari laju degradasi yang konsisten lintas </w:t>
      </w:r>
      <w:r w:rsidRPr="00B53236">
        <w:rPr>
          <w:i/>
          <w:iCs/>
        </w:rPr>
        <w:t>bearing</w:t>
      </w:r>
      <w:r>
        <w:t xml:space="preserve"> yang berbeda. Penelitian ini menggunakan label RUL linier yang dikalibrasi per rekaman dengan </w:t>
      </w:r>
      <w:r>
        <w:rPr>
          <w:i/>
          <w:iCs/>
        </w:rPr>
        <w:t>StandardScaler</w:t>
      </w:r>
      <w:r>
        <w:t xml:space="preserve"> yang disesuaikan pada data pelatihan saja, untuk mencegah kebocoran informasi dari set uji. Hubungan antara konstruksi HI, skema normalisasi, dan arsitektur </w:t>
      </w:r>
      <w:r w:rsidRPr="00B53236">
        <w:rPr>
          <w:i/>
          <w:iCs/>
        </w:rPr>
        <w:t>backbone</w:t>
      </w:r>
      <w:r>
        <w:t xml:space="preserve"> RUL yang digunakan dalam penelitian ini diuraikan lebih lanjut pada Subbab III.4.</w:t>
      </w:r>
    </w:p>
    <w:p w14:paraId="4423C4A5" w14:textId="0B3E4331" w:rsidR="00A81A83" w:rsidRDefault="00A81A83">
      <w:pPr>
        <w:rPr>
          <w:rFonts w:ascii="Times New Roman" w:hAnsi="Times New Roman"/>
          <w:sz w:val="24"/>
        </w:rPr>
      </w:pPr>
      <w:r>
        <w:br w:type="page"/>
      </w:r>
    </w:p>
    <w:p>
      <w:pPr>
        <w:pStyle w:val="Paragraf"/>
      </w:pPr>
      <w:r>
        <w:t xml:space="preserve">Prognostik menaksir sisa umur pakai dengan menempatkan kondisi mesin saat ini pada kurva degradasi terhadap waktu operasi, seperti diperlihatkan pada Gambar </w:t>
      </w:r>
      <w:r>
        <w:fldChar w:fldCharType="begin"/>
      </w:r>
      <w:r>
        <w:instrText xml:space="preserve"> REF fig_bab2_rul_timeline \h </w:instrText>
      </w:r>
      <w:r>
        <w:fldChar w:fldCharType="separate"/>
      </w:r>
      <w:r>
        <w:rPr>
          <w:noProof/>
        </w:rPr>
        <w:t xml:space="preserve">II.7</w:t>
      </w:r>
      <w:r>
        <w:rPr>
          <w:noProof/>
        </w:rPr>
        <w:fldChar w:fldCharType="end"/>
      </w:r>
      <w:r>
        <w:t xml:space="preserve">. Kondisi bermula di dalam pita operasi normal, lalu melewati tiga ambang berturut-turut: ambang deteksi anomali, saat kondisi keluar dari pita normal dan diagnostik prediktif dimulai; ambang diagnosis, saat jenis kerusakan dapat dikenali dari </w:t>
      </w:r>
      <w:r>
        <w:rPr>
          <w:i/>
          <w:iCs/>
        </w:rPr>
        <w:t xml:space="preserve">signature</w:t>
      </w:r>
      <w:r>
        <w:t xml:space="preserve">-nya dan prognosis dimulai; dan ambang functional failure yang menandai </w:t>
      </w:r>
      <w:r>
        <w:rPr>
          <w:i/>
          <w:iCs/>
        </w:rPr>
        <w:t xml:space="preserve">end-of-life</w:t>
      </w:r>
      <w:r>
        <w:t xml:space="preserve">, sehingga mesin harus dihentikan secara terencana sebelum ambang terakhir itu tercapai (SKF Group, 2017). Prediksi sisa umur selalu berupa rentang, bukan satu angka, dan sebaran tersebut mengecil ketika kondisi mendekati akhir umur. Pada disertasi ini kurva tersebut dinormalisasi menjadi fraksi RUL dari 1 (bearing baru) sampai 0 (failure), sehingga model dilatih menaksir posisi pada kurva yang sama untuk semua bearing (Subbab III.2.2).</w:t>
      </w:r>
    </w:p>
    <w:p>
      <w:pPr>
        <w:pStyle w:val="Paragraf"/>
      </w:pPr>
    </w:p>
    <w:p>
      <w:pPr>
        <w:pStyle w:val="Gambar"/>
      </w:pPr>
      <w:r>
        <w:rPr>
          <w:noProof/>
        </w:rPr>
        <w:drawing>
          <wp:inline distT="0" distB="0" distL="0" distR="0">
            <wp:extent cx="4530090" cy="2944558"/>
            <wp:effectExtent l="0" t="0" r="0" b="0"/>
            <wp:docPr id="117" name="Picture"/>
            <wp:cNvGraphicFramePr/>
            <a:graphic>
              <a:graphicData uri="http://schemas.openxmlformats.org/drawingml/2006/picture">
                <pic:pic>
                  <pic:nvPicPr>
                    <pic:cNvPr id="118" name="Picture" descr="rul_timeline.png"/>
                    <pic:cNvPicPr>
                      <a:picLocks noChangeAspect="1" noChangeArrowheads="1"/>
                    </pic:cNvPicPr>
                  </pic:nvPicPr>
                  <pic:blipFill>
                    <a:blip r:embed="rId92"/>
                    <a:stretch>
                      <a:fillRect/>
                    </a:stretch>
                  </pic:blipFill>
                  <pic:spPr bwMode="auto">
                    <a:xfrm>
                      <a:off x="0" y="0"/>
                      <a:ext cx="4530090" cy="2944558"/>
                    </a:xfrm>
                    <a:prstGeom prst="rect">
                      <a:avLst/>
                    </a:prstGeom>
                    <a:noFill/>
                    <a:ln w="9525">
                      <a:noFill/>
                      <a:headEnd/>
                      <a:tailEnd/>
                    </a:ln>
                  </pic:spPr>
                </pic:pic>
              </a:graphicData>
            </a:graphic>
          </wp:inline>
        </w:drawing>
      </w:r>
    </w:p>
    <w:p>
      <w:pPr>
        <w:pStyle w:val="JudulGambar"/>
      </w:pPr>
      <w:r>
        <w:t xml:space="preserve">Gambar </w:t>
      </w:r>
      <w:bookmarkStart w:id="670" w:name="fig_bab2_rul_timeline"/>
      <w:r>
        <w:t xml:space="preserve">II.</w:t>
      </w:r>
      <w:r>
        <w:fldChar w:fldCharType="begin"/>
      </w:r>
      <w:r>
        <w:instrText xml:space="preserve"> SEQ Gambar \* ARABIC \s 1 </w:instrText>
      </w:r>
      <w:r>
        <w:fldChar w:fldCharType="separate"/>
      </w:r>
      <w:r>
        <w:rPr>
          <w:noProof/>
        </w:rPr>
        <w:t xml:space="preserve">7</w:t>
      </w:r>
      <w:r>
        <w:rPr>
          <w:noProof/>
        </w:rPr>
        <w:fldChar w:fldCharType="end"/>
      </w:r>
      <w:bookmarkEnd w:id="670"/>
      <w:r>
        <w:t xml:space="preserve"> Kurva kondisi terhadap waktu operasi pada prognostik: pita operasi normal, tiga ambang (deteksi anomali, diagnosis, functional failure), dan sebaran prediksi RUL dari kondisi saat ini yang mengecil mendekati akhir umur. Digambar ulang berdasarkan materi SKF Group (2017).</w:t>
      </w:r>
    </w:p>
    <w:p>
      <w:pPr>
        <w:pStyle w:val="Paragraf"/>
      </w:pPr>
    </w:p>
    <w:p w14:paraId="1C8FC8FD" w14:textId="77777777" w:rsidR="0003469B" w:rsidRDefault="00F44200">
      <w:pPr>
        <w:pStyle w:val="Heading3"/>
      </w:pPr>
      <w:bookmarkStart w:id="138" w:name="_Toc233586253"/>
      <w:bookmarkStart w:id="139" w:name="_Toc233586403"/>
      <w:bookmarkStart w:id="140" w:name="_Toc233586553"/>
      <w:bookmarkStart w:id="141" w:name="_Toc233586703"/>
      <w:bookmarkStart w:id="142" w:name="_Toc233586853"/>
      <w:bookmarkStart w:id="143" w:name="_Toc238421428"/>
      <w:bookmarkEnd w:id="137"/>
      <w:bookmarkEnd w:id="138"/>
      <w:bookmarkEnd w:id="139"/>
      <w:bookmarkEnd w:id="140"/>
      <w:bookmarkEnd w:id="141"/>
      <w:bookmarkEnd w:id="142"/>
      <w:r>
        <w:lastRenderedPageBreak/>
        <w:t xml:space="preserve">Pendekatan Berbasis Fisika dan </w:t>
      </w:r>
      <w:r>
        <w:rPr>
          <w:i/>
          <w:iCs/>
        </w:rPr>
        <w:t>Data-Driven</w:t>
      </w:r>
      <w:bookmarkStart w:id="144" w:name="subsec:bab2_fisika_datadriven"/>
      <w:bookmarkEnd w:id="143"/>
    </w:p>
    <w:p w14:paraId="531E5E09" w14:textId="77777777" w:rsidR="0003469B" w:rsidRDefault="0003469B">
      <w:pPr>
        <w:pStyle w:val="Paragraf"/>
      </w:pPr>
    </w:p>
    <w:p w14:paraId="4F0A6E16" w14:textId="77777777" w:rsidR="0003469B" w:rsidRDefault="00F44200">
      <w:pPr>
        <w:pStyle w:val="Paragraf"/>
      </w:pPr>
      <w:r>
        <w:t xml:space="preserve">Pendekatan berbasis fisika memodelkan mekanisme kerusakan melalui persamaan diferensial yang parameternya diidentifikasi dari data kondisi. Hukum Paris untuk perambatan retak dan model keausan Archard memberikan landasan teoretis yang kuat, namun memerlukan pengetahuan mekanisme fisika yang akurat dan spesifik per jenis komponen; model yang dikalibrasi untuk satu jenis </w:t>
      </w:r>
      <w:r w:rsidRPr="00B53236">
        <w:rPr>
          <w:i/>
          <w:iCs/>
        </w:rPr>
        <w:t>bearing</w:t>
      </w:r>
      <w:r>
        <w:t xml:space="preserve"> tidak dapat langsung diterapkan ke </w:t>
      </w:r>
      <w:r w:rsidRPr="00B53236">
        <w:rPr>
          <w:i/>
          <w:iCs/>
        </w:rPr>
        <w:t>bearing</w:t>
      </w:r>
      <w:r>
        <w:t xml:space="preserve"> dengan geometri berbeda (Saxena dkk., 2008). Varian hibrida seperti </w:t>
      </w:r>
      <w:r>
        <w:rPr>
          <w:i/>
          <w:iCs/>
        </w:rPr>
        <w:t>particle filter</w:t>
      </w:r>
      <w:r>
        <w:t xml:space="preserve"> menggabungkan model fisika dengan pembaruan statistik </w:t>
      </w:r>
      <w:r>
        <w:rPr>
          <w:i/>
          <w:iCs/>
        </w:rPr>
        <w:t>online</w:t>
      </w:r>
      <w:r>
        <w:t xml:space="preserve"> (An dkk., 2013), namun tetap membutuhkan model struktural yang benar.</w:t>
      </w:r>
    </w:p>
    <w:p w14:paraId="5E2E34A2" w14:textId="77777777" w:rsidR="0003469B" w:rsidRDefault="0003469B">
      <w:pPr>
        <w:pStyle w:val="Paragraf"/>
      </w:pPr>
    </w:p>
    <w:p w14:paraId="2DA6013F" w14:textId="77777777" w:rsidR="0003469B" w:rsidRDefault="00F44200">
      <w:pPr>
        <w:pStyle w:val="Paragraf"/>
      </w:pPr>
      <w:r>
        <w:t xml:space="preserve">Pendekatan </w:t>
      </w:r>
      <w:r>
        <w:rPr>
          <w:i/>
          <w:iCs/>
        </w:rPr>
        <w:t>data-driven</w:t>
      </w:r>
      <w:r>
        <w:t xml:space="preserve"> belajar pola degradasi langsung dari data historis tanpa mengasumsikan model fisika eksplisit. ARIMA (Box dan Jenkins, 1976) dan model </w:t>
      </w:r>
      <w:r>
        <w:rPr>
          <w:i/>
          <w:iCs/>
        </w:rPr>
        <w:t>proportional hazards</w:t>
      </w:r>
      <w:r>
        <w:t xml:space="preserve"> (Cox, 1972) meletakkan dasar statistik, namun keduanya mengasumsikan stasioneritas dan proporsionalitas yang sering tidak terpenuhi pada sinyal degradasi nonlinier. </w:t>
      </w:r>
      <w:r>
        <w:rPr>
          <w:i/>
          <w:iCs/>
        </w:rPr>
        <w:t>Support Vector Regression</w:t>
      </w:r>
      <w:r>
        <w:t xml:space="preserve"> (Smola dan Schölkopf, 2004) dan </w:t>
      </w:r>
      <w:r>
        <w:rPr>
          <w:i/>
          <w:iCs/>
        </w:rPr>
        <w:t>Relevance Vector Machine</w:t>
      </w:r>
      <w:r>
        <w:t xml:space="preserve"> (Tipping, 2001) memberikan alternatif non-parametrik yang populer sebelum era </w:t>
      </w:r>
      <w:r w:rsidRPr="00B53236">
        <w:rPr>
          <w:i/>
          <w:iCs/>
        </w:rPr>
        <w:t>deep learning</w:t>
      </w:r>
      <w:r>
        <w:t>.</w:t>
      </w:r>
    </w:p>
    <w:p w14:paraId="548A91EC" w14:textId="77777777" w:rsidR="0003469B" w:rsidRDefault="0003469B">
      <w:pPr>
        <w:pStyle w:val="Paragraf"/>
      </w:pPr>
    </w:p>
    <w:p w14:paraId="630CE1E0" w14:textId="7E892683" w:rsidR="0003469B" w:rsidRDefault="00F44200">
      <w:pPr>
        <w:pStyle w:val="Paragraf"/>
      </w:pPr>
      <w:r>
        <w:t xml:space="preserve">Arsitektur </w:t>
      </w:r>
      <w:r w:rsidRPr="00B53236">
        <w:rPr>
          <w:i/>
          <w:iCs/>
        </w:rPr>
        <w:t>deep learning</w:t>
      </w:r>
      <w:r>
        <w:t xml:space="preserve"> menggeser paradigma ke pembelajaran </w:t>
      </w:r>
      <w:r w:rsidR="00023292">
        <w:t>representasi hierarkis</w:t>
      </w:r>
      <w:r>
        <w:t xml:space="preserve">. LSTM (Hochreiter dan Schmidhuber, 1997) merupakan arsitektur rekuren dominan dalam prognostik </w:t>
      </w:r>
      <w:r w:rsidRPr="00B53236">
        <w:rPr>
          <w:i/>
          <w:iCs/>
        </w:rPr>
        <w:t>bearing</w:t>
      </w:r>
      <w:r>
        <w:t xml:space="preserve"> karena mekanisme </w:t>
      </w:r>
      <w:r>
        <w:rPr>
          <w:i/>
          <w:iCs/>
        </w:rPr>
        <w:t>gating</w:t>
      </w:r>
      <w:r>
        <w:t xml:space="preserve">-nya untuk mempertahankan dependensi jangka panjang; BiLSTM dengan mekanisme </w:t>
      </w:r>
      <w:r w:rsidRPr="007604EF">
        <w:rPr>
          <w:i/>
          <w:iCs/>
        </w:rPr>
        <w:t>attention</w:t>
      </w:r>
      <w:r>
        <w:t xml:space="preserve"> (</w:t>
      </w:r>
      <w:r w:rsidR="00614B0C">
        <w:t>Luo dan Zhang, 2022</w:t>
      </w:r>
      <w:r>
        <w:t xml:space="preserve">) dan TCN dengan konvolusi kausal berlapis (Bai dkk., 2018) memperluas kemampuan ini. Arsitektur </w:t>
      </w:r>
      <w:r w:rsidRPr="009715AB">
        <w:rPr>
          <w:i/>
        </w:rPr>
        <w:t>Transformer</w:t>
      </w:r>
      <w:r>
        <w:t xml:space="preserve"> (Vaswani dkk., 2017) </w:t>
      </w:r>
      <w:r w:rsidR="0085018A">
        <w:t>lebih leluasa menangkap konteks global</w:t>
      </w:r>
      <w:r>
        <w:t xml:space="preserve">, namun kompleksitasnya kuadratik </w:t>
      </w:r>
      <m:oMath>
        <m:r>
          <m:rPr>
            <m:scr m:val="script"/>
            <m:sty m:val="p"/>
          </m:rPr>
          <w:rPr>
            <w:rFonts w:ascii="Cambria Math" w:hAnsi="Cambria Math"/>
          </w:rPr>
          <m:t>O(</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oMath>
      <w:r>
        <w:t xml:space="preserve"> terhadap panjang sekuens menjadi hambatan pada sinyal degradasi yang panjang (Tay dkk., 2021). Gambar </w:t>
      </w:r>
      <w:r>
        <w:fldChar w:fldCharType="begin"/>
      </w:r>
      <w:r>
        <w:instrText xml:space="preserve"> REF fig_bab2_lstm_cell \h </w:instrText>
      </w:r>
      <w:r>
        <w:fldChar w:fldCharType="separate"/>
      </w:r>
      <w:r w:rsidR="007D2B4A">
        <w:t xml:space="preserve">II.8</w:t>
      </w:r>
      <w:r>
        <w:fldChar w:fldCharType="end"/>
      </w:r>
      <w:r>
        <w:t xml:space="preserve"> mengilustrasikan arsitektur sel LSTM klasik dengan empat mekanisme </w:t>
      </w:r>
      <w:r>
        <w:rPr>
          <w:i/>
          <w:iCs/>
        </w:rPr>
        <w:t>gating</w:t>
      </w:r>
      <w:r>
        <w:t>.</w:t>
      </w:r>
    </w:p>
    <w:p w14:paraId="004231BC" w14:textId="77777777" w:rsidR="0003469B" w:rsidRDefault="0003469B">
      <w:pPr>
        <w:pStyle w:val="Paragraf"/>
      </w:pPr>
    </w:p>
    <w:p w14:paraId="067AA73B" w14:textId="77777777" w:rsidR="0003469B" w:rsidRDefault="00F44200">
      <w:pPr>
        <w:pStyle w:val="Gambar"/>
      </w:pPr>
      <w:bookmarkStart w:id="145" w:name="fig:bab2_lstm_cell"/>
      <w:r>
        <w:rPr>
          <w:noProof/>
        </w:rPr>
        <w:lastRenderedPageBreak/>
        <w:drawing>
          <wp:inline distT="0" distB="0" distL="0" distR="0" wp14:anchorId="21021590" wp14:editId="3883F2B8">
            <wp:extent cx="3471899" cy="2062716"/>
            <wp:effectExtent l="0" t="0" r="0" b="0"/>
            <wp:docPr id="55" name="Picture"/>
            <wp:cNvGraphicFramePr/>
            <a:graphic>
              <a:graphicData uri="http://schemas.openxmlformats.org/drawingml/2006/picture">
                <pic:pic>
                  <pic:nvPicPr>
                    <pic:cNvPr id="56" name="Picture" descr="assets/figures/bab2/fig_lstm_cell.png"/>
                    <pic:cNvPicPr>
                      <a:picLocks noChangeAspect="1" noChangeArrowheads="1"/>
                    </pic:cNvPicPr>
                  </pic:nvPicPr>
                  <pic:blipFill>
                    <a:blip r:embed="rId24"/>
                    <a:stretch>
                      <a:fillRect/>
                    </a:stretch>
                  </pic:blipFill>
                  <pic:spPr bwMode="auto">
                    <a:xfrm>
                      <a:off x="0" y="0"/>
                      <a:ext cx="3504004" cy="2081790"/>
                    </a:xfrm>
                    <a:prstGeom prst="rect">
                      <a:avLst/>
                    </a:prstGeom>
                    <a:noFill/>
                    <a:ln w="9525">
                      <a:noFill/>
                      <a:headEnd/>
                      <a:tailEnd/>
                    </a:ln>
                  </pic:spPr>
                </pic:pic>
              </a:graphicData>
            </a:graphic>
          </wp:inline>
        </w:drawing>
      </w:r>
    </w:p>
    <w:p w14:paraId="2A6E432D" w14:textId="662161E5" w:rsidR="0003469B" w:rsidRDefault="00F44200">
      <w:pPr>
        <w:pStyle w:val="JudulGambar"/>
      </w:pPr>
      <w:bookmarkStart w:id="146" w:name="_Toc238421307"/>
      <w:r>
        <w:t xml:space="preserve">Gambar </w:t>
      </w:r>
      <w:bookmarkStart w:id="147" w:name="fig_bab2_lstm_cell"/>
      <w:r>
        <w:t>II.</w:t>
      </w:r>
      <w:r w:rsidR="007D2B4A">
        <w:fldChar w:fldCharType="begin"/>
      </w:r>
      <w:r w:rsidR="007D2B4A">
        <w:instrText xml:space="preserve"> SEQ Gambar \* ARABIC \s 1 </w:instrText>
      </w:r>
      <w:r w:rsidR="007D2B4A">
        <w:fldChar w:fldCharType="separate"/>
      </w:r>
      <w:r w:rsidR="00A12DE2">
        <w:rPr>
          <w:noProof/>
        </w:rPr>
        <w:t xml:space="preserve">8</w:t>
      </w:r>
      <w:r w:rsidR="007D2B4A">
        <w:rPr>
          <w:noProof/>
        </w:rPr>
        <w:fldChar w:fldCharType="end"/>
      </w:r>
      <w:bookmarkEnd w:id="147"/>
      <w:r>
        <w:t xml:space="preserve"> Arsitektur LSTM klasik (Hochreiter dan Schmidhuber, 1997): empat </w:t>
      </w:r>
      <w:r>
        <w:rPr>
          <w:i/>
          <w:iCs/>
        </w:rPr>
        <w:t>gate</w:t>
      </w:r>
      <w:r>
        <w:t xml:space="preserve"> (forget, input, candidate, output) mengatur aliran informasi melalui </w:t>
      </w:r>
      <w:r>
        <w:rPr>
          <w:i/>
          <w:iCs/>
        </w:rPr>
        <w:t>cell state</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yang mengalir horizontal, mengatasi masalah </w:t>
      </w:r>
      <w:r>
        <w:rPr>
          <w:i/>
          <w:iCs/>
        </w:rPr>
        <w:t>vanishing gradient</w:t>
      </w:r>
      <w:r>
        <w:t xml:space="preserve"> pada </w:t>
      </w:r>
      <w:r w:rsidR="00115998">
        <w:t>recurrent neural network</w:t>
      </w:r>
      <w:r>
        <w:t>. Diadaptasi dari (Hochreiter dan Schmidhuber, 1997).</w:t>
      </w:r>
      <w:bookmarkEnd w:id="146"/>
    </w:p>
    <w:p w14:paraId="6313D4CC" w14:textId="77777777" w:rsidR="0003469B" w:rsidRDefault="0003469B">
      <w:pPr>
        <w:pStyle w:val="Paragraf"/>
      </w:pPr>
    </w:p>
    <w:bookmarkEnd w:id="145"/>
    <w:p w14:paraId="0762CE3E" w14:textId="34253132" w:rsidR="0003469B" w:rsidRDefault="00F44200">
      <w:pPr>
        <w:pStyle w:val="Paragraf"/>
      </w:pPr>
      <w:r>
        <w:t xml:space="preserve">Perkembangan terbaru berpusat pada dua lini paralel yang mengatasi keterbatasan Transformer dari sudut berbeda. </w:t>
      </w:r>
      <w:r>
        <w:rPr>
          <w:i/>
          <w:iCs/>
        </w:rPr>
        <w:t>State Space Models</w:t>
      </w:r>
      <w:r>
        <w:t xml:space="preserve"> (SSM), diwakili oleh Mamba (Gu dan Dao, 2023) dengan parameter selektif bergantung masukan dan kompleksitas </w:t>
      </w:r>
      <m:oMath>
        <m:r>
          <m:rPr>
            <m:scr m:val="script"/>
            <m:sty m:val="p"/>
          </m:rPr>
          <w:rPr>
            <w:rFonts w:ascii="Cambria Math" w:hAnsi="Cambria Math"/>
          </w:rPr>
          <m:t>O(</m:t>
        </m:r>
        <m:r>
          <w:rPr>
            <w:rFonts w:ascii="Cambria Math" w:hAnsi="Cambria Math"/>
          </w:rPr>
          <m:t>L</m:t>
        </m:r>
        <m:r>
          <m:rPr>
            <m:sty m:val="p"/>
          </m:rPr>
          <w:rPr>
            <w:rFonts w:ascii="Cambria Math" w:hAnsi="Cambria Math"/>
          </w:rPr>
          <m:t>)</m:t>
        </m:r>
      </m:oMath>
      <w:r>
        <w:t>, memberikan efisiensi komputasi superior untuk sekuens panjang (Gambar </w:t>
      </w:r>
      <w:r>
        <w:fldChar w:fldCharType="begin"/>
      </w:r>
      <w:r>
        <w:instrText xml:space="preserve"> REF fig_bab2_mamba_ssm \h </w:instrText>
      </w:r>
      <w:r>
        <w:fldChar w:fldCharType="separate"/>
      </w:r>
      <w:r w:rsidR="007D2B4A">
        <w:t xml:space="preserve">II.9</w:t>
      </w:r>
      <w:r>
        <w:fldChar w:fldCharType="end"/>
      </w:r>
      <w:r>
        <w:t xml:space="preserve">). xLSTM (Beck dkk., 2024) merevitalisasi LSTM dengan </w:t>
      </w:r>
      <w:r>
        <w:rPr>
          <w:i/>
          <w:iCs/>
        </w:rPr>
        <w:t>exponential gating</w:t>
      </w:r>
      <w:r>
        <w:t xml:space="preserve"> yang menggantikan saturasi sigmoid dan memori matriks yang memperluas kapasitas representasi (Gambar </w:t>
      </w:r>
      <w:r>
        <w:fldChar w:fldCharType="begin"/>
      </w:r>
      <w:r>
        <w:instrText xml:space="preserve"> REF fig_bab2_slstm \h </w:instrText>
      </w:r>
      <w:r>
        <w:fldChar w:fldCharType="separate"/>
      </w:r>
      <w:r w:rsidR="007D2B4A">
        <w:t xml:space="preserve">II.10</w:t>
      </w:r>
      <w:r>
        <w:fldChar w:fldCharType="end"/>
      </w:r>
      <w:r>
        <w:t xml:space="preserve"> dan </w:t>
      </w:r>
      <w:r>
        <w:fldChar w:fldCharType="begin"/>
      </w:r>
      <w:r>
        <w:instrText xml:space="preserve"> REF fig_bab2_mlstm \h </w:instrText>
      </w:r>
      <w:r>
        <w:fldChar w:fldCharType="separate"/>
      </w:r>
      <w:r w:rsidR="007D2B4A">
        <w:t xml:space="preserve">II.11</w:t>
      </w:r>
      <w:r>
        <w:fldChar w:fldCharType="end"/>
      </w:r>
      <w:r>
        <w:t>).</w:t>
      </w:r>
    </w:p>
    <w:p w14:paraId="748EDA71" w14:textId="77777777" w:rsidR="0003469B" w:rsidRDefault="00F44200">
      <w:pPr>
        <w:pStyle w:val="Gambar"/>
      </w:pPr>
      <w:bookmarkStart w:id="148" w:name="fig:bab2_mamba_ssm"/>
      <w:r>
        <w:rPr>
          <w:noProof/>
        </w:rPr>
        <w:drawing>
          <wp:inline distT="0" distB="0" distL="0" distR="0" wp14:anchorId="313D2627" wp14:editId="11ED755F">
            <wp:extent cx="5033645" cy="1755923"/>
            <wp:effectExtent l="0" t="0" r="0" b="0"/>
            <wp:docPr id="59" name="Picture"/>
            <wp:cNvGraphicFramePr/>
            <a:graphic>
              <a:graphicData uri="http://schemas.openxmlformats.org/drawingml/2006/picture">
                <pic:pic>
                  <pic:nvPicPr>
                    <pic:cNvPr id="60" name="Picture" descr="block_mamba.png"/>
                    <pic:cNvPicPr>
                      <a:picLocks noChangeAspect="1" noChangeArrowheads="1"/>
                    </pic:cNvPicPr>
                  </pic:nvPicPr>
                  <pic:blipFill>
                    <a:blip r:embed="rId93"/>
                    <a:stretch>
                      <a:fillRect/>
                    </a:stretch>
                  </pic:blipFill>
                  <pic:spPr bwMode="auto">
                    <a:xfrm>
                      <a:off x="0" y="0"/>
                      <a:ext cx="5033645" cy="1755923"/>
                    </a:xfrm>
                    <a:prstGeom prst="rect">
                      <a:avLst/>
                    </a:prstGeom>
                    <a:noFill/>
                    <a:ln w="9525">
                      <a:noFill/>
                      <a:headEnd/>
                      <a:tailEnd/>
                    </a:ln>
                  </pic:spPr>
                </pic:pic>
              </a:graphicData>
            </a:graphic>
          </wp:inline>
        </w:drawing>
      </w:r>
    </w:p>
    <w:p w14:paraId="275F0A8D" w14:textId="6271E854" w:rsidR="0003469B" w:rsidRDefault="00F44200">
      <w:pPr>
        <w:pStyle w:val="JudulGambar"/>
      </w:pPr>
      <w:bookmarkStart w:id="149" w:name="_Toc238421308"/>
      <w:r>
        <w:t xml:space="preserve">Gambar </w:t>
      </w:r>
      <w:bookmarkStart w:id="150" w:name="fig_bab2_mamba_ssm"/>
      <w:r>
        <w:t>II.</w:t>
      </w:r>
      <w:r w:rsidR="007D2B4A">
        <w:fldChar w:fldCharType="begin"/>
      </w:r>
      <w:r w:rsidR="007D2B4A">
        <w:instrText xml:space="preserve"> SEQ Gambar \* ARABIC \s 1 </w:instrText>
      </w:r>
      <w:r w:rsidR="007D2B4A">
        <w:fldChar w:fldCharType="separate"/>
      </w:r>
      <w:r w:rsidR="00A12DE2">
        <w:rPr>
          <w:noProof/>
        </w:rPr>
        <w:t xml:space="preserve">9</w:t>
      </w:r>
      <w:r w:rsidR="007D2B4A">
        <w:rPr>
          <w:noProof/>
        </w:rPr>
        <w:fldChar w:fldCharType="end"/>
      </w:r>
      <w:bookmarkEnd w:id="150"/>
      <w:r>
        <w:t xml:space="preserve"> Blok </w:t>
      </w:r>
      <w:r>
        <w:rPr>
          <w:i/>
          <w:iCs/>
        </w:rPr>
        <w:t xml:space="preserve">Selective State Space Model</w:t>
      </w:r>
      <w:r>
        <w:t xml:space="preserve"> Mamba: parameter B, C, dan Δ bergantung pada masukan sehingga model dapat memilih informasi yang dipertahankan, ditolak, atau dilewatkan secara adaptif dengan kompleksitas linear terhadap panjang sekuens; </w:t>
      </w:r>
      <w:r>
        <w:rPr>
          <w:i/>
          <w:iCs/>
        </w:rPr>
        <w:t xml:space="preserve">gate</w:t>
      </w:r>
      <w:r>
        <w:t xml:space="preserve"> multiplikatif memilih informasi yang diteruskan. Digambar ulang berdasarkan Gu dan Dao (2023).</w:t>
      </w:r>
    </w:p>
    <w:p w14:paraId="0A3A510B" w14:textId="77777777" w:rsidR="0003469B" w:rsidRDefault="00F44200">
      <w:pPr>
        <w:pStyle w:val="Gambar"/>
      </w:pPr>
      <w:bookmarkStart w:id="151" w:name="fig:bab2_slstm"/>
      <w:bookmarkEnd w:id="148"/>
      <w:r>
        <w:rPr>
          <w:noProof/>
        </w:rPr>
        <w:lastRenderedPageBreak/>
        <w:drawing>
          <wp:inline distT="0" distB="0" distL="0" distR="0" wp14:anchorId="5DBC70C3" wp14:editId="7D17990B">
            <wp:extent cx="2374963" cy="3296093"/>
            <wp:effectExtent l="0" t="0" r="0" b="6350"/>
            <wp:docPr id="63" name="Picture"/>
            <wp:cNvGraphicFramePr/>
            <a:graphic>
              <a:graphicData uri="http://schemas.openxmlformats.org/drawingml/2006/picture">
                <pic:pic>
                  <pic:nvPicPr>
                    <pic:cNvPr id="64" name="Picture" descr="assets/figures/bab2/fig_slstm_block.png"/>
                    <pic:cNvPicPr>
                      <a:picLocks noChangeAspect="1" noChangeArrowheads="1"/>
                    </pic:cNvPicPr>
                  </pic:nvPicPr>
                  <pic:blipFill>
                    <a:blip r:embed="rId26"/>
                    <a:stretch>
                      <a:fillRect/>
                    </a:stretch>
                  </pic:blipFill>
                  <pic:spPr bwMode="auto">
                    <a:xfrm>
                      <a:off x="0" y="0"/>
                      <a:ext cx="2384246" cy="3308977"/>
                    </a:xfrm>
                    <a:prstGeom prst="rect">
                      <a:avLst/>
                    </a:prstGeom>
                    <a:noFill/>
                    <a:ln w="9525">
                      <a:noFill/>
                      <a:headEnd/>
                      <a:tailEnd/>
                    </a:ln>
                  </pic:spPr>
                </pic:pic>
              </a:graphicData>
            </a:graphic>
          </wp:inline>
        </w:drawing>
      </w:r>
    </w:p>
    <w:p w14:paraId="7A43BC6E" w14:textId="7B4B37EB" w:rsidR="0003469B" w:rsidRDefault="00F44200">
      <w:pPr>
        <w:pStyle w:val="JudulGambar"/>
      </w:pPr>
      <w:bookmarkStart w:id="152" w:name="_Toc238421309"/>
      <w:r>
        <w:t xml:space="preserve">Gambar </w:t>
      </w:r>
      <w:bookmarkStart w:id="153" w:name="fig_bab2_slstm"/>
      <w:r>
        <w:t>II.</w:t>
      </w:r>
      <w:r w:rsidR="007D2B4A">
        <w:fldChar w:fldCharType="begin"/>
      </w:r>
      <w:r w:rsidR="007D2B4A">
        <w:instrText xml:space="preserve"> SEQ Gambar \* ARABIC \s 1 </w:instrText>
      </w:r>
      <w:r w:rsidR="007D2B4A">
        <w:fldChar w:fldCharType="separate"/>
      </w:r>
      <w:r w:rsidR="00A12DE2">
        <w:rPr>
          <w:noProof/>
        </w:rPr>
        <w:t xml:space="preserve">10</w:t>
      </w:r>
      <w:r w:rsidR="007D2B4A">
        <w:rPr>
          <w:noProof/>
        </w:rPr>
        <w:fldChar w:fldCharType="end"/>
      </w:r>
      <w:bookmarkEnd w:id="153"/>
      <w:r>
        <w:t xml:space="preserve"> Blok </w:t>
      </w:r>
      <w:r>
        <w:rPr>
          <w:i/>
          <w:iCs/>
        </w:rPr>
        <w:t>scalar LSTM</w:t>
      </w:r>
      <w:r>
        <w:t xml:space="preserve"> (sLSTM) dalam arsitektur xLSTM (Beck dkk., 2024): </w:t>
      </w:r>
      <w:r>
        <w:rPr>
          <w:i/>
          <w:iCs/>
        </w:rPr>
        <w:t>exponential gating</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=exp(⋅)</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=exp(⋅)</m:t>
        </m:r>
      </m:oMath>
      <w:r>
        <w:t>) menggantikan saturasi sigmoid pada LSTM klasik, memberikan kapasitas memori yang lebih besar. Diadaptasi dari (Beck dkk., 2024).</w:t>
      </w:r>
      <w:bookmarkEnd w:id="152"/>
    </w:p>
    <w:p w14:paraId="13A0B2F6" w14:textId="77777777" w:rsidR="0003469B" w:rsidRDefault="0003469B">
      <w:pPr>
        <w:pStyle w:val="Paragraf"/>
      </w:pPr>
    </w:p>
    <w:p w14:paraId="16FE4988" w14:textId="77777777" w:rsidR="0003469B" w:rsidRDefault="00F44200">
      <w:pPr>
        <w:pStyle w:val="Gambar"/>
      </w:pPr>
      <w:bookmarkStart w:id="154" w:name="fig:bab2_mlstm"/>
      <w:bookmarkEnd w:id="151"/>
      <w:r>
        <w:rPr>
          <w:noProof/>
        </w:rPr>
        <w:drawing>
          <wp:inline distT="0" distB="0" distL="0" distR="0" wp14:anchorId="0123CEDA" wp14:editId="5F39086C">
            <wp:extent cx="5033645" cy="1755923"/>
            <wp:effectExtent l="0" t="0" r="0" b="3175"/>
            <wp:docPr id="67" name="Picture"/>
            <wp:cNvGraphicFramePr/>
            <a:graphic>
              <a:graphicData uri="http://schemas.openxmlformats.org/drawingml/2006/picture">
                <pic:pic>
                  <pic:nvPicPr>
                    <pic:cNvPr id="68" name="Picture" descr="block_mlstm.png"/>
                    <pic:cNvPicPr>
                      <a:picLocks noChangeAspect="1" noChangeArrowheads="1"/>
                    </pic:cNvPicPr>
                  </pic:nvPicPr>
                  <pic:blipFill>
                    <a:blip r:embed="rId94"/>
                    <a:stretch>
                      <a:fillRect/>
                    </a:stretch>
                  </pic:blipFill>
                  <pic:spPr bwMode="auto">
                    <a:xfrm>
                      <a:off x="0" y="0"/>
                      <a:ext cx="5033645" cy="1755923"/>
                    </a:xfrm>
                    <a:prstGeom prst="rect">
                      <a:avLst/>
                    </a:prstGeom>
                    <a:noFill/>
                    <a:ln w="9525">
                      <a:noFill/>
                      <a:headEnd/>
                      <a:tailEnd/>
                    </a:ln>
                  </pic:spPr>
                </pic:pic>
              </a:graphicData>
            </a:graphic>
          </wp:inline>
        </w:drawing>
      </w:r>
    </w:p>
    <w:p w14:paraId="3457A8CB" w14:textId="080AEBC5" w:rsidR="0003469B" w:rsidRDefault="00F44200">
      <w:pPr>
        <w:pStyle w:val="JudulGambar"/>
      </w:pPr>
      <w:bookmarkStart w:id="155" w:name="_Toc238421310"/>
      <w:r>
        <w:t xml:space="preserve">Gambar </w:t>
      </w:r>
      <w:bookmarkStart w:id="156" w:name="fig_bab2_mlstm"/>
      <w:r>
        <w:t>II.</w:t>
      </w:r>
      <w:r w:rsidR="007D2B4A">
        <w:fldChar w:fldCharType="begin"/>
      </w:r>
      <w:r w:rsidR="007D2B4A">
        <w:instrText xml:space="preserve"> SEQ Gambar \* ARABIC \s 1 </w:instrText>
      </w:r>
      <w:r w:rsidR="007D2B4A">
        <w:fldChar w:fldCharType="separate"/>
      </w:r>
      <w:r w:rsidR="00A12DE2">
        <w:rPr>
          <w:noProof/>
        </w:rPr>
        <w:t xml:space="preserve">11</w:t>
      </w:r>
      <w:r w:rsidR="007D2B4A">
        <w:rPr>
          <w:noProof/>
        </w:rPr>
        <w:fldChar w:fldCharType="end"/>
      </w:r>
      <w:bookmarkEnd w:id="156"/>
      <w:r>
        <w:t xml:space="preserve"> Sel </w:t>
      </w:r>
      <w:r>
        <w:rPr>
          <w:i/>
          <w:iCs/>
        </w:rPr>
        <w:t xml:space="preserve">matrix</w:t>
      </w:r>
      <w:r>
        <w:t xml:space="preserve"> LSTM (mLSTM) dalam arsitektur xLSTM: </w:t>
      </w:r>
      <w:r>
        <w:rPr>
          <w:i/>
          <w:iCs/>
        </w:rPr>
        <w:t xml:space="preserve">exponential gating</w:t>
      </w:r>
      <w:r>
        <w:t xml:space="preserve"> pada </w:t>
      </w:r>
      <w:r>
        <w:rPr>
          <w:i/>
          <w:iCs/>
        </w:rPr>
        <w:t xml:space="preserve">input gate</w:t>
      </w:r>
      <w:r>
        <w:t xml:space="preserve"> dan </w:t>
      </w:r>
      <w:r>
        <w:rPr>
          <w:i/>
          <w:iCs/>
        </w:rPr>
        <w:t xml:space="preserve">forget gate</w:t>
      </w:r>
      <w:r>
        <w:t xml:space="preserve"> menggantikan saturasi sigmoid, dan </w:t>
      </w:r>
      <w:r>
        <w:rPr>
          <w:i/>
          <w:iCs/>
        </w:rPr>
        <w:t xml:space="preserve">matrix memory</w:t>
      </w:r>
      <w:r>
        <w:t xml:space="preserve"> menyimpan asosiasi </w:t>
      </w:r>
      <w:r>
        <w:rPr>
          <w:i/>
          <w:iCs/>
        </w:rPr>
        <w:t xml:space="preserve">key-value</w:t>
      </w:r>
      <w:r>
        <w:t xml:space="preserve"> dengan kapasitas jauh lebih besar dibanding memori vektor LSTM klasik. Digambar ulang berdasarkan Beck dkk. (2024).</w:t>
      </w:r>
    </w:p>
    <w:p w14:paraId="21F34B0A" w14:textId="77777777" w:rsidR="0003469B" w:rsidRDefault="0003469B">
      <w:pPr>
        <w:pStyle w:val="Paragraf"/>
      </w:pPr>
    </w:p>
    <w:bookmarkEnd w:id="154"/>
    <w:p w14:paraId="0D928991" w14:textId="77777777" w:rsidR="0003469B" w:rsidRDefault="00F44200">
      <w:pPr>
        <w:pStyle w:val="Paragraf"/>
      </w:pPr>
      <w:r>
        <w:lastRenderedPageBreak/>
        <w:t>Di lini interpretabilitas berbasis arsitektur, kerangka N-BEATS (Oreshkin dkk., 2020) memperkenalkan dekomposisi basis-blok eksplisit (</w:t>
      </w:r>
      <w:r>
        <w:rPr>
          <w:i/>
          <w:iCs/>
        </w:rPr>
        <w:t>trend</w:t>
      </w:r>
      <w:r>
        <w:t xml:space="preserve"> dan </w:t>
      </w:r>
      <w:r>
        <w:rPr>
          <w:i/>
          <w:iCs/>
        </w:rPr>
        <w:t>seasonality</w:t>
      </w:r>
      <w:r>
        <w:t xml:space="preserve">) yang menghasilkan struktur internal yang dapat diinterpretasi tanpa metode XAI pasca-hoc. Penelitian ini mengombinasikan ketiga keunggulan tersebut, yaitu efisiensi Mamba, kapasitas memori xLSTM, dan dekomposisi interpretabel N-BEATS, dalam tiga arsitektur </w:t>
      </w:r>
      <w:r w:rsidRPr="00B53236">
        <w:rPr>
          <w:i/>
          <w:iCs/>
        </w:rPr>
        <w:t>backbone</w:t>
      </w:r>
      <w:r>
        <w:t xml:space="preserve"> RUL (Mamba-xLSTM-Net, N-BEATS-xLSTM-RUL, dan SparseGate-TCN-RUL; diuraikan pada Subbab V.1).</w:t>
      </w:r>
    </w:p>
    <w:p w14:paraId="49B4255D" w14:textId="77777777" w:rsidR="0003469B" w:rsidRDefault="0003469B">
      <w:pPr>
        <w:pStyle w:val="Paragraf"/>
      </w:pPr>
    </w:p>
    <w:p w14:paraId="1F0A48A3" w14:textId="0810B3C1" w:rsidR="0003469B" w:rsidRDefault="00F44200">
      <w:pPr>
        <w:pStyle w:val="Paragraf"/>
      </w:pPr>
      <w:r>
        <w:rPr>
          <w:b/>
          <w:bCs/>
        </w:rPr>
        <w:t>Tren terkini.</w:t>
      </w:r>
      <w:r>
        <w:t xml:space="preserve"> Peningkatan akurasi prediksi RUL pada </w:t>
      </w:r>
      <w:r w:rsidRPr="00B53236">
        <w:rPr>
          <w:i/>
        </w:rPr>
        <w:t>dataset</w:t>
      </w:r>
      <w:r>
        <w:t xml:space="preserve"> </w:t>
      </w:r>
      <w:r w:rsidRPr="00B53236">
        <w:rPr>
          <w:i/>
          <w:iCs/>
        </w:rPr>
        <w:t>benchmark</w:t>
      </w:r>
      <w:r>
        <w:t xml:space="preserve"> mulai mendekati saturasi: beberapa arsitektur terkini sudah mencapai RMSE di bawah 0,25 pada PHM2012. Fokus penelitian karenanya bergeser </w:t>
      </w:r>
      <w:r w:rsidR="00811925">
        <w:t>ke pertanyaan trustworthiness, yaitu apakah model yang akurat juga merepresentasikan fisika degradasi secara internal. Pertanyaan ini dijawab oleh Bab V</w:t>
      </w:r>
      <w:r>
        <w:t xml:space="preserve"> melalui pemetaan SAE → BPFx.</w:t>
      </w:r>
    </w:p>
    <w:p w14:paraId="6891659C" w14:textId="77777777" w:rsidR="0003469B" w:rsidRDefault="0003469B">
      <w:pPr>
        <w:pStyle w:val="Paragraf"/>
      </w:pPr>
    </w:p>
    <w:p w14:paraId="2CF40E0E" w14:textId="5959802F" w:rsidR="0003469B" w:rsidRDefault="00F44200">
      <w:pPr>
        <w:pStyle w:val="Paragraf"/>
      </w:pPr>
      <w:r>
        <w:rPr>
          <w:b/>
          <w:bCs/>
        </w:rPr>
        <w:t>Kuantifikasi ketidakpastian (</w:t>
      </w:r>
      <w:r>
        <w:rPr>
          <w:b/>
          <w:bCs/>
          <w:i/>
          <w:iCs/>
        </w:rPr>
        <w:t>uncertainty quantification</w:t>
      </w:r>
      <w:r>
        <w:rPr>
          <w:b/>
          <w:bCs/>
        </w:rPr>
        <w:t>, UQ).</w:t>
      </w:r>
      <w:r>
        <w:t xml:space="preserve"> Selain akurasi titik estimasi, tren mutakhir dalam prognostik RUL turut menekankan pentingnya kuantifikasi ketidakpastian: sejauh mana model dapat memberikan interval kepercayaan yang terkalibrasi, bukan sekadar nilai prediksi tunggal. Metode seperti </w:t>
      </w:r>
      <w:r>
        <w:rPr>
          <w:i/>
          <w:iCs/>
        </w:rPr>
        <w:t>Monte Carlo Dropout</w:t>
      </w:r>
      <w:r>
        <w:t xml:space="preserve"> (Gal dan Ghahramani, 2016), </w:t>
      </w:r>
      <w:r>
        <w:rPr>
          <w:i/>
          <w:iCs/>
        </w:rPr>
        <w:t>deep ensemble</w:t>
      </w:r>
      <w:r>
        <w:t xml:space="preserve"> (Lakshminarayanan dkk., 2017), dan </w:t>
      </w:r>
      <w:r>
        <w:rPr>
          <w:i/>
          <w:iCs/>
        </w:rPr>
        <w:t>conformal prediction</w:t>
      </w:r>
      <w:r>
        <w:t xml:space="preserve"> (Angelopoulos dan Bates, 2022) mulai banyak diadopsi dalam prognostik mesin rotasi. Penelitian ini tidak mencakup UQ untuk prediksi RUL secara langsung; kuantifikasi ketidakpastian yang digunakan, yaitu </w:t>
      </w:r>
      <w:r w:rsidRPr="00B53236">
        <w:rPr>
          <w:i/>
          <w:iCs/>
        </w:rPr>
        <w:t>bootstrap</w:t>
      </w:r>
      <w:r>
        <w:t xml:space="preserve"> CI 95% dan </w:t>
      </w:r>
      <w:r w:rsidR="008649DD" w:rsidRPr="00B53236">
        <w:rPr>
          <w:i/>
          <w:iCs/>
        </w:rPr>
        <w:t>permutation test</w:t>
      </w:r>
      <w:r w:rsidR="008649DD">
        <w:rPr>
          <w:i/>
          <w:iCs/>
        </w:rPr>
        <w:t>, diterapkan</w:t>
      </w:r>
      <w:r>
        <w:t xml:space="preserve"> pada prosedur pemetaan SAE</w:t>
      </w:r>
      <m:oMath>
        <m:r>
          <m:rPr>
            <m:sty m:val="p"/>
          </m:rPr>
          <w:rPr>
            <w:rFonts w:ascii="Cambria Math" w:hAnsi="Cambria Math"/>
          </w:rPr>
          <m:t>→</m:t>
        </m:r>
      </m:oMath>
      <w:r>
        <w:t xml:space="preserve">BPFx (Bab V), bukan pada distribusi prediksi RUL itu sendiri. Perluasan ke UQ prediksi RUL ditetapkan sebagai </w:t>
      </w:r>
      <w:r>
        <w:rPr>
          <w:i/>
          <w:iCs/>
        </w:rPr>
        <w:t>future work</w:t>
      </w:r>
      <w:r>
        <w:t xml:space="preserve"> pada Subbab VI.5.</w:t>
      </w:r>
    </w:p>
    <w:p w14:paraId="29CBF6A5" w14:textId="585ECFDB" w:rsidR="00A81A83" w:rsidRDefault="00A81A83">
      <w:pPr>
        <w:rPr>
          <w:rFonts w:ascii="Times New Roman" w:hAnsi="Times New Roman"/>
          <w:sz w:val="24"/>
        </w:rPr>
      </w:pPr>
      <w:r>
        <w:br w:type="page"/>
      </w:r>
    </w:p>
    <w:p w14:paraId="10C1DD54" w14:textId="4C006B4E" w:rsidR="0003469B" w:rsidRDefault="00F44200">
      <w:pPr>
        <w:pStyle w:val="Heading3"/>
      </w:pPr>
      <w:bookmarkStart w:id="157" w:name="_Toc238421429"/>
      <w:bookmarkEnd w:id="144"/>
      <w:r w:rsidRPr="00B53236">
        <w:rPr>
          <w:i/>
        </w:rPr>
        <w:lastRenderedPageBreak/>
        <w:t>Dataset</w:t>
      </w:r>
      <w:r>
        <w:t xml:space="preserve"> </w:t>
      </w:r>
      <w:r>
        <w:rPr>
          <w:i/>
          <w:iCs/>
        </w:rPr>
        <w:t>Benchmark</w:t>
      </w:r>
      <w:r>
        <w:t xml:space="preserve"> RUL: </w:t>
      </w:r>
      <w:r w:rsidR="002A395C">
        <w:t>PHM2012 dan XJTU-SY</w:t>
      </w:r>
      <w:bookmarkStart w:id="158" w:name="sec:bab2_prognostik"/>
      <w:bookmarkStart w:id="159" w:name="subsec:bab2_dataset_rul"/>
      <w:bookmarkEnd w:id="157"/>
    </w:p>
    <w:p w14:paraId="78549AA2" w14:textId="77777777" w:rsidR="0003469B" w:rsidRDefault="0003469B">
      <w:pPr>
        <w:pStyle w:val="Paragraf"/>
      </w:pPr>
    </w:p>
    <w:p w14:paraId="60BD1EC1" w14:textId="2308ADC6" w:rsidR="0003469B" w:rsidRDefault="00F44200">
      <w:pPr>
        <w:pStyle w:val="Paragraf"/>
      </w:pPr>
      <w:r>
        <w:t xml:space="preserve">Tiga </w:t>
      </w:r>
      <w:r w:rsidRPr="00B53236">
        <w:rPr>
          <w:i/>
        </w:rPr>
        <w:t>dataset</w:t>
      </w:r>
      <w:r>
        <w:t xml:space="preserve"> publik digunakan sebagai </w:t>
      </w:r>
      <w:r w:rsidRPr="00B53236">
        <w:rPr>
          <w:i/>
          <w:iCs/>
        </w:rPr>
        <w:t>benchmark</w:t>
      </w:r>
      <w:r>
        <w:t xml:space="preserve"> dalam penelitian ini. Ketiganya memiliki karakteristik berbeda, mencakup jenis </w:t>
      </w:r>
      <w:r w:rsidRPr="00B53236">
        <w:rPr>
          <w:i/>
          <w:iCs/>
        </w:rPr>
        <w:t>bearing</w:t>
      </w:r>
      <w:r>
        <w:t xml:space="preserve">, kondisi operasi, dan mekanisme </w:t>
      </w:r>
      <w:r w:rsidR="00857C97">
        <w:t>kerusakan</w:t>
      </w:r>
      <w:r>
        <w:t xml:space="preserve"> dominan, sehingga bersama-sama dapat menguji universalitas pendekatan yang diusulkan.</w:t>
      </w:r>
    </w:p>
    <w:p w14:paraId="5251AD26" w14:textId="77777777" w:rsidR="0003469B" w:rsidRDefault="0003469B">
      <w:pPr>
        <w:pStyle w:val="Paragraf"/>
      </w:pPr>
    </w:p>
    <w:p w14:paraId="226C7F3F" w14:textId="56A89A35" w:rsidR="0003469B" w:rsidRDefault="00F44200">
      <w:pPr>
        <w:pStyle w:val="Paragraf"/>
      </w:pPr>
      <w:r>
        <w:rPr>
          <w:b/>
          <w:bCs/>
        </w:rPr>
        <w:t>PHM2012 (FEMTO-PRONOSTIA).</w:t>
      </w:r>
      <w:r>
        <w:t xml:space="preserve"> </w:t>
      </w:r>
      <w:r w:rsidRPr="00B53236">
        <w:rPr>
          <w:i/>
        </w:rPr>
        <w:t>Dataset</w:t>
      </w:r>
      <w:r>
        <w:t xml:space="preserve"> hasil tantangan PHMAP 2012 yang dikurasi oleh Nectoux dkk. (2012). Berisi 17 </w:t>
      </w:r>
      <w:r w:rsidRPr="00B53236">
        <w:rPr>
          <w:i/>
          <w:iCs/>
        </w:rPr>
        <w:t>bearing</w:t>
      </w:r>
      <w:r>
        <w:t xml:space="preserve"> yang diuji hingga </w:t>
      </w:r>
      <w:r w:rsidR="00857C97">
        <w:t>rusak</w:t>
      </w:r>
      <w:r>
        <w:t xml:space="preserve"> di bawah tiga kondisi beban (Kondisi 1: 1.800 rpm, 4.000 N; Kondisi 2: 1.650 rpm, 4.200 N; Kondisi 3: 1.500 rpm, 5.000 N). Kriteria akhir hidup (EOL): amplitudo RMS vibrasi melampaui ambang 20 g. Label RUL linier dari 1 (awal operasi) ke 0 (EOL). </w:t>
      </w:r>
      <w:r w:rsidRPr="00B53236">
        <w:rPr>
          <w:i/>
        </w:rPr>
        <w:t>Dataset</w:t>
      </w:r>
      <w:r>
        <w:t xml:space="preserve"> dibagi 6 </w:t>
      </w:r>
      <w:r w:rsidRPr="00B53236">
        <w:rPr>
          <w:i/>
          <w:iCs/>
        </w:rPr>
        <w:t>bearing</w:t>
      </w:r>
      <w:r>
        <w:t xml:space="preserve"> latih dan 11 </w:t>
      </w:r>
      <w:r w:rsidRPr="00B53236">
        <w:rPr>
          <w:i/>
          <w:iCs/>
        </w:rPr>
        <w:t>bearing</w:t>
      </w:r>
      <w:r>
        <w:t xml:space="preserve"> uji (dengan RUL yang dipotong pada waktu tertentu).</w:t>
      </w:r>
    </w:p>
    <w:p w14:paraId="375A51B4" w14:textId="77777777" w:rsidR="0003469B" w:rsidRDefault="0003469B">
      <w:pPr>
        <w:pStyle w:val="Paragraf"/>
      </w:pPr>
    </w:p>
    <w:p w14:paraId="1EFD3A9D" w14:textId="5946B15F" w:rsidR="0003469B" w:rsidRDefault="00F44200">
      <w:pPr>
        <w:pStyle w:val="Paragraf"/>
      </w:pPr>
      <w:r>
        <w:rPr>
          <w:b/>
          <w:bCs/>
        </w:rPr>
        <w:t>XJTU-SY.</w:t>
      </w:r>
      <w:r>
        <w:t xml:space="preserve"> </w:t>
      </w:r>
      <w:r w:rsidRPr="00B53236">
        <w:rPr>
          <w:i/>
        </w:rPr>
        <w:t>Dataset</w:t>
      </w:r>
      <w:r>
        <w:t xml:space="preserve"> dari Xi’an Jiaotong University yang dikurasi oleh Wang dkk. (2020). Berisi </w:t>
      </w:r>
      <w:r w:rsidR="00C056F2">
        <w:t xml:space="preserve">15 </w:t>
      </w:r>
      <w:r w:rsidR="00C056F2" w:rsidRPr="00B53236">
        <w:rPr>
          <w:i/>
        </w:rPr>
        <w:t>bearing</w:t>
      </w:r>
      <w:r w:rsidR="00C056F2">
        <w:t xml:space="preserve"> LDK UER204 yang diuji di bawah tiga kondisi operasi</w:t>
      </w:r>
      <w:r>
        <w:t xml:space="preserve"> (kombinasi kecepatan dan beban). Jenis </w:t>
      </w:r>
      <w:r w:rsidR="00857C97">
        <w:t>kerusakan</w:t>
      </w:r>
      <w:r>
        <w:t xml:space="preserve"> dominan adalah </w:t>
      </w:r>
      <w:r>
        <w:rPr>
          <w:i/>
          <w:iCs/>
        </w:rPr>
        <w:t xml:space="preserve">outer-race </w:t>
      </w:r>
      <w:r w:rsidRPr="00B53236">
        <w:rPr>
          <w:i/>
          <w:iCs/>
        </w:rPr>
        <w:t>spalling</w:t>
      </w:r>
      <w:r>
        <w:t xml:space="preserve">, menjadikan </w:t>
      </w:r>
      <w:r w:rsidRPr="00B53236">
        <w:rPr>
          <w:i/>
        </w:rPr>
        <w:t>dataset</w:t>
      </w:r>
      <w:r>
        <w:t xml:space="preserve"> ini ideal untuk menguji apakah representasi laten model menangkap sinyal BPFO.</w:t>
      </w:r>
    </w:p>
    <w:p w14:paraId="0893158C" w14:textId="77777777" w:rsidR="0003469B" w:rsidRDefault="0003469B">
      <w:pPr>
        <w:pStyle w:val="Paragraf"/>
      </w:pPr>
    </w:p>
    <w:p w14:paraId="0DAE6332" w14:textId="53F9713C" w:rsidR="0003469B" w:rsidRDefault="00F44200">
      <w:pPr>
        <w:pStyle w:val="Paragraf"/>
      </w:pPr>
      <w:r>
        <w:t>Tabel </w:t>
      </w:r>
      <w:r>
        <w:fldChar w:fldCharType="begin"/>
      </w:r>
      <w:r>
        <w:instrText xml:space="preserve"> REF tab_bab2_dataset_rul \h </w:instrText>
      </w:r>
      <w:r>
        <w:fldChar w:fldCharType="separate"/>
      </w:r>
      <w:r w:rsidR="007D2B4A">
        <w:t xml:space="preserve">II.4</w:t>
      </w:r>
      <w:r>
        <w:fldChar w:fldCharType="end"/>
      </w:r>
      <w:r>
        <w:t xml:space="preserve"> merangkum karakteristik ketiga </w:t>
      </w:r>
      <w:r w:rsidRPr="00B53236">
        <w:rPr>
          <w:i/>
        </w:rPr>
        <w:t>dataset</w:t>
      </w:r>
      <w:r>
        <w:t xml:space="preserve">.</w:t>
      </w:r>
      <w:r w:rsidRPr="00B53236">
        <w:rPr>
          <w:i/>
        </w:rPr>
        <w:t xml:space="preserve"/>
      </w:r>
      <w:r>
        <w:t xml:space="preserve"/>
      </w:r>
      <w:r w:rsidRPr="00B53236">
        <w:rPr>
          <w:i/>
        </w:rPr>
        <w:t xml:space="preserve"/>
      </w:r>
      <w:r>
        <w:t xml:space="preserve"/>
      </w:r>
      <w:r>
        <w:rPr>
          <w:i/>
          <w:iCs/>
        </w:rPr>
        <w:t xml:space="preserve"/>
      </w:r>
      <w:r>
        <w:t xml:space="preserve"/>
      </w:r>
      <w:r>
        <w:rPr>
          <w:i/>
          <w:iCs/>
        </w:rPr>
        <w:t xml:space="preserve"/>
      </w:r>
      <w:r>
        <w:t xml:space="preserve"/>
      </w:r>
      <w:r w:rsidRPr="00B53236">
        <w:rPr>
          <w:i/>
          <w:iCs/>
        </w:rPr>
        <w:t xml:space="preserve"/>
      </w:r>
      <w:r>
        <w:t xml:space="preserve"/>
      </w:r>
      <w:r w:rsidR="000C6B59">
        <w:t xml:space="preserve"> Di luar </w:t>
      </w:r>
      <w:r w:rsidR="000C6B59" w:rsidRPr="00B53236">
        <w:rPr>
          <w:i/>
        </w:rPr>
        <w:t>dataset</w:t>
      </w:r>
      <w:r w:rsidR="000C6B59">
        <w:t xml:space="preserve"> publik tersebut, </w:t>
      </w:r>
      <w:r w:rsidR="000C6B59" w:rsidRPr="00B53236">
        <w:rPr>
          <w:i/>
        </w:rPr>
        <w:t>pipeline</w:t>
      </w:r>
      <w:r w:rsidR="000C6B59">
        <w:t xml:space="preserve"> prognostik yang sama juga diterapkan pada data sensor vibrasi lapangan dari </w:t>
      </w:r>
      <w:r>
        <w:rPr>
          <w:i/>
          <w:iCs/>
        </w:rPr>
        <w:t xml:space="preserve">production line</w:t>
      </w:r>
      <w:r>
        <w:rPr/>
        <w:t xml:space="preserve"> </w:t>
      </w:r>
      <w:r w:rsidR="000C6B59" w:rsidRPr="00B53236">
        <w:rPr>
          <w:i/>
        </w:rPr>
        <w:t>bearing</w:t>
      </w:r>
      <w:r w:rsidR="000C6B59">
        <w:t xml:space="preserve"> PT SKF Indonesia yang direkam dalam rentang </w:t>
      </w:r>
      <w:r w:rsidR="00DA15E8">
        <w:t>1 April hingga 31 Agustus 2023</w:t>
      </w:r>
      <w:r w:rsidR="000C6B59">
        <w:t xml:space="preserve">, sebagai validasi </w:t>
      </w:r>
      <w:r w:rsidR="000C6B59" w:rsidRPr="00B53236">
        <w:rPr>
          <w:i/>
        </w:rPr>
        <w:t>cross-domain</w:t>
      </w:r>
      <w:r w:rsidR="000C6B59">
        <w:t xml:space="preserve"> ke kondisi industri nyata; hasil prediksi </w:t>
      </w:r>
      <w:r w:rsidR="00AF2DB4">
        <w:t xml:space="preserve">RUL </w:t>
      </w:r>
      <w:r w:rsidR="00AF2DB4" w:rsidRPr="00B53236">
        <w:rPr>
          <w:i/>
        </w:rPr>
        <w:t>streaming</w:t>
      </w:r>
      <w:r w:rsidR="00AF2DB4">
        <w:t xml:space="preserve"> pada data lapangan ini dibahas pada Subbab V.5.3.</w:t>
      </w:r>
    </w:p>
    <w:p w14:paraId="4337FD23" w14:textId="2A18C6EB" w:rsidR="00B114B0" w:rsidRDefault="00B114B0">
      <w:pPr>
        <w:rPr>
          <w:rFonts w:ascii="Times New Roman" w:hAnsi="Times New Roman"/>
          <w:sz w:val="24"/>
        </w:rPr>
      </w:pPr>
      <w:bookmarkStart w:id="160" w:name="tab:bab2_dataset_rul"/>
    </w:p>
    <w:p w14:paraId="4A50F26C" w14:textId="3D70FC7B" w:rsidR="0003469B" w:rsidRDefault="00F44200">
      <w:pPr>
        <w:pStyle w:val="judulTabel"/>
      </w:pPr>
      <w:bookmarkStart w:id="161" w:name="_Toc238421360"/>
      <w:r>
        <w:lastRenderedPageBreak/>
        <w:t xml:space="preserve">Tabel </w:t>
      </w:r>
      <w:bookmarkStart w:id="162" w:name="tab_bab2_dataset_rul"/>
      <w:r>
        <w:t>II.</w:t>
      </w:r>
      <w:r w:rsidR="007D2B4A">
        <w:fldChar w:fldCharType="begin"/>
      </w:r>
      <w:r w:rsidR="007D2B4A">
        <w:instrText xml:space="preserve"> SEQ Tabel \* ARABIC \s 1 </w:instrText>
      </w:r>
      <w:r w:rsidR="007D2B4A">
        <w:fldChar w:fldCharType="separate"/>
      </w:r>
      <w:r w:rsidR="00A12DE2">
        <w:rPr>
          <w:noProof/>
        </w:rPr>
        <w:t xml:space="preserve">4</w:t>
      </w:r>
      <w:r w:rsidR="007D2B4A">
        <w:rPr>
          <w:noProof/>
        </w:rPr>
        <w:fldChar w:fldCharType="end"/>
      </w:r>
      <w:bookmarkEnd w:id="162"/>
      <w:r>
        <w:t xml:space="preserve"> Karakteristik tiga </w:t>
      </w:r>
      <w:r w:rsidRPr="00B53236">
        <w:rPr>
          <w:i/>
        </w:rPr>
        <w:t>dataset</w:t>
      </w:r>
      <w:r>
        <w:t xml:space="preserve"> </w:t>
      </w:r>
      <w:r w:rsidRPr="00B53236">
        <w:rPr>
          <w:i/>
          <w:iCs/>
        </w:rPr>
        <w:t>benchmark</w:t>
      </w:r>
      <w:r>
        <w:t xml:space="preserve"> prediksi </w:t>
      </w:r>
      <w:r w:rsidR="00C113B8" w:rsidRPr="00B53236">
        <w:rPr>
          <w:i/>
        </w:rPr>
        <w:t>remaining useful life</w:t>
      </w:r>
      <w:r>
        <w:t xml:space="preserve"> </w:t>
      </w:r>
      <w:r>
        <w:rPr>
          <w:i/>
          <w:iCs/>
        </w:rPr>
        <w:t xml:space="preserve">rolling element </w:t>
      </w:r>
      <w:r w:rsidRPr="00B53236">
        <w:rPr>
          <w:i/>
          <w:iCs/>
        </w:rPr>
        <w:t>bearing</w:t>
      </w:r>
      <w:r>
        <w:t xml:space="preserve"> yang digunakan dalam penelitian ini.</w:t>
      </w:r>
      <w:bookmarkEnd w:id="161"/>
    </w:p>
    <w:p w14:paraId="1E70FE04"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Karakteristik tiga dataset benchmark prediksi sisa umur pakai rolling element bearing yang digunakan dalam penelitian ini."/>
      </w:tblPr>
      <w:tblGrid>
        <w:gridCol w:w="1217"/>
        <w:gridCol w:w="1724"/>
        <w:gridCol w:w="1287"/>
        <w:gridCol w:w="990"/>
        <w:gridCol w:w="1534"/>
        <w:gridCol w:w="1165"/>
      </w:tblGrid>
      <w:tr w:rsidR="0003469B" w14:paraId="1E48711C" w14:textId="77777777" w:rsidTr="00863BD6">
        <w:trPr>
          <w:tblHeader/>
        </w:trPr>
        <w:tc>
          <w:tcPr>
            <w:tcW w:w="768" w:type="pct"/>
          </w:tcPr>
          <w:p w14:paraId="6FCD9EB1" w14:textId="77777777" w:rsidR="0003469B" w:rsidRDefault="00F44200">
            <w:pPr>
              <w:pStyle w:val="IsiTabel"/>
            </w:pPr>
            <w:r w:rsidRPr="00B53236">
              <w:rPr>
                <w:b/>
                <w:bCs/>
                <w:i/>
              </w:rPr>
              <w:t>Dataset</w:t>
            </w:r>
          </w:p>
        </w:tc>
        <w:tc>
          <w:tcPr>
            <w:tcW w:w="1089" w:type="pct"/>
          </w:tcPr>
          <w:p w14:paraId="3E4DD1D4" w14:textId="77777777" w:rsidR="0003469B" w:rsidRDefault="00F44200">
            <w:pPr>
              <w:pStyle w:val="IsiTabel"/>
            </w:pPr>
            <w:r>
              <w:rPr>
                <w:b/>
                <w:bCs/>
              </w:rPr>
              <w:t>Institusi</w:t>
            </w:r>
          </w:p>
        </w:tc>
        <w:tc>
          <w:tcPr>
            <w:tcW w:w="813" w:type="pct"/>
          </w:tcPr>
          <w:p w14:paraId="4A7790A6" w14:textId="77777777" w:rsidR="0003469B" w:rsidRDefault="00F44200">
            <w:pPr>
              <w:pStyle w:val="IsiTabel"/>
            </w:pPr>
            <w:r>
              <w:rPr>
                <w:b/>
                <w:bCs/>
              </w:rPr>
              <w:t xml:space="preserve">Tipe </w:t>
            </w:r>
            <w:r w:rsidRPr="00B53236">
              <w:rPr>
                <w:b/>
                <w:bCs/>
                <w:i/>
                <w:iCs/>
              </w:rPr>
              <w:t>bearing</w:t>
            </w:r>
          </w:p>
        </w:tc>
        <w:tc>
          <w:tcPr>
            <w:tcW w:w="625" w:type="pct"/>
          </w:tcPr>
          <w:p w14:paraId="67F519F4" w14:textId="77777777" w:rsidR="0003469B" w:rsidRDefault="00F44200">
            <w:pPr>
              <w:pStyle w:val="IsiTabel"/>
              <w:jc w:val="center"/>
            </w:pPr>
            <w:r>
              <w:rPr>
                <w:b/>
                <w:bCs/>
              </w:rPr>
              <w:t>Jumlah</w:t>
            </w:r>
          </w:p>
        </w:tc>
        <w:tc>
          <w:tcPr>
            <w:tcW w:w="969" w:type="pct"/>
          </w:tcPr>
          <w:p w14:paraId="40F183D3" w14:textId="77777777" w:rsidR="0003469B" w:rsidRDefault="00F44200">
            <w:pPr>
              <w:pStyle w:val="IsiTabel"/>
            </w:pPr>
            <w:r>
              <w:rPr>
                <w:b/>
                <w:bCs/>
              </w:rPr>
              <w:t>Kondisi operasi</w:t>
            </w:r>
          </w:p>
        </w:tc>
        <w:tc>
          <w:tcPr>
            <w:tcW w:w="737" w:type="pct"/>
          </w:tcPr>
          <w:p w14:paraId="0C5B1BDC" w14:textId="77777777" w:rsidR="0003469B" w:rsidRDefault="00F44200">
            <w:pPr>
              <w:pStyle w:val="IsiTabel"/>
              <w:jc w:val="center"/>
            </w:pPr>
            <w:r>
              <w:rPr>
                <w:b/>
                <w:bCs/>
              </w:rPr>
              <w:t>Kriteria EOL</w:t>
            </w:r>
          </w:p>
        </w:tc>
      </w:tr>
      <w:tr w:rsidR="0003469B" w14:paraId="610FEF4E" w14:textId="77777777" w:rsidTr="00863BD6">
        <w:tc>
          <w:tcPr>
            <w:tcW w:w="768" w:type="pct"/>
          </w:tcPr>
          <w:p w14:paraId="5C27FCC3" w14:textId="77777777" w:rsidR="0003469B" w:rsidRDefault="00F44200">
            <w:pPr>
              <w:pStyle w:val="IsiTabel"/>
            </w:pPr>
            <w:r>
              <w:t>PHM2012</w:t>
            </w:r>
          </w:p>
        </w:tc>
        <w:tc>
          <w:tcPr>
            <w:tcW w:w="1089" w:type="pct"/>
          </w:tcPr>
          <w:p w14:paraId="0518AA85" w14:textId="77777777" w:rsidR="0003469B" w:rsidRDefault="00F44200">
            <w:pPr>
              <w:pStyle w:val="IsiTabel"/>
            </w:pPr>
            <w:r>
              <w:t>FEMTO-PRONOSTIA</w:t>
            </w:r>
          </w:p>
        </w:tc>
        <w:tc>
          <w:tcPr>
            <w:tcW w:w="813" w:type="pct"/>
          </w:tcPr>
          <w:p w14:paraId="1E527674" w14:textId="77777777" w:rsidR="0003469B" w:rsidRDefault="00F44200">
            <w:pPr>
              <w:pStyle w:val="IsiTabel"/>
            </w:pPr>
            <w:r>
              <w:t>SKF/NTN</w:t>
            </w:r>
          </w:p>
        </w:tc>
        <w:tc>
          <w:tcPr>
            <w:tcW w:w="625" w:type="pct"/>
          </w:tcPr>
          <w:p w14:paraId="5C96F437" w14:textId="77777777" w:rsidR="0003469B" w:rsidRDefault="00F44200">
            <w:pPr>
              <w:pStyle w:val="IsiTabel"/>
              <w:jc w:val="center"/>
            </w:pPr>
            <w:r>
              <w:t>17</w:t>
            </w:r>
          </w:p>
        </w:tc>
        <w:tc>
          <w:tcPr>
            <w:tcW w:w="969" w:type="pct"/>
          </w:tcPr>
          <w:p w14:paraId="2623C50A" w14:textId="77777777" w:rsidR="0003469B" w:rsidRDefault="00F44200">
            <w:pPr>
              <w:pStyle w:val="IsiTabel"/>
            </w:pPr>
            <w:r>
              <w:t>3 kondisi beban</w:t>
            </w:r>
          </w:p>
        </w:tc>
        <w:tc>
          <w:tcPr>
            <w:tcW w:w="737" w:type="pct"/>
          </w:tcPr>
          <w:p w14:paraId="454AC90E" w14:textId="77777777" w:rsidR="0003469B" w:rsidRDefault="00F44200">
            <w:pPr>
              <w:pStyle w:val="IsiTabel"/>
              <w:jc w:val="center"/>
            </w:pPr>
            <w:r>
              <w:t>RMS &gt; 20 g</w:t>
            </w:r>
          </w:p>
        </w:tc>
      </w:tr>
      <w:tr w:rsidR="0003469B" w14:paraId="7139D88F" w14:textId="77777777" w:rsidTr="00863BD6">
        <w:tc>
          <w:tcPr>
            <w:tcW w:w="768" w:type="pct"/>
          </w:tcPr>
          <w:p w14:paraId="3B5C7FA5" w14:textId="77777777" w:rsidR="0003469B" w:rsidRDefault="00F44200">
            <w:pPr>
              <w:pStyle w:val="IsiTabel"/>
            </w:pPr>
            <w:r>
              <w:t>XJTU-SY</w:t>
            </w:r>
          </w:p>
        </w:tc>
        <w:tc>
          <w:tcPr>
            <w:tcW w:w="1089" w:type="pct"/>
          </w:tcPr>
          <w:p w14:paraId="66999D87" w14:textId="77777777" w:rsidR="0003469B" w:rsidRDefault="00F44200">
            <w:pPr>
              <w:pStyle w:val="IsiTabel"/>
            </w:pPr>
            <w:r>
              <w:t>Xi’an Jiaotong Univ.</w:t>
            </w:r>
          </w:p>
        </w:tc>
        <w:tc>
          <w:tcPr>
            <w:tcW w:w="813" w:type="pct"/>
          </w:tcPr>
          <w:p w14:paraId="2E3D33EA" w14:textId="77777777" w:rsidR="0003469B" w:rsidRDefault="00F44200">
            <w:pPr>
              <w:pStyle w:val="IsiTabel"/>
            </w:pPr>
            <w:r>
              <w:t>LDK UER204</w:t>
            </w:r>
          </w:p>
        </w:tc>
        <w:tc>
          <w:tcPr>
            <w:tcW w:w="625" w:type="pct"/>
          </w:tcPr>
          <w:p w14:paraId="7CFD52C0" w14:textId="77777777" w:rsidR="0003469B" w:rsidRDefault="00F44200">
            <w:pPr>
              <w:pStyle w:val="IsiTabel"/>
              <w:jc w:val="center"/>
            </w:pPr>
            <w:r>
              <w:t>10</w:t>
            </w:r>
          </w:p>
        </w:tc>
        <w:tc>
          <w:tcPr>
            <w:tcW w:w="969" w:type="pct"/>
          </w:tcPr>
          <w:p w14:paraId="1D5C792D" w14:textId="77777777" w:rsidR="0003469B" w:rsidRDefault="00F44200">
            <w:pPr>
              <w:pStyle w:val="IsiTabel"/>
            </w:pPr>
            <w:r>
              <w:t>5 kondisi</w:t>
            </w:r>
          </w:p>
        </w:tc>
        <w:tc>
          <w:tcPr>
            <w:tcW w:w="737" w:type="pct"/>
          </w:tcPr>
          <w:p w14:paraId="7FA17CB3" w14:textId="77777777" w:rsidR="0003469B" w:rsidRDefault="00F44200">
            <w:pPr>
              <w:pStyle w:val="IsiTabel"/>
              <w:jc w:val="center"/>
            </w:pPr>
            <w:r>
              <w:t>Sinyal berhenti</w:t>
            </w:r>
          </w:p>
        </w:tc>
      </w:tr>
      <w:bookmarkEnd w:id="160"/>
    </w:tbl>
    <w:p w14:paraId="6BCFCF49" w14:textId="77777777" w:rsidR="0003469B" w:rsidRDefault="0003469B">
      <w:pPr>
        <w:pStyle w:val="Paragraf"/>
      </w:pPr>
    </w:p>
    <w:p w14:paraId="1E500F1E" w14:textId="77777777" w:rsidR="0003469B" w:rsidRDefault="00F44200">
      <w:pPr>
        <w:pStyle w:val="Heading2"/>
      </w:pPr>
      <w:bookmarkStart w:id="163" w:name="_Toc238421430"/>
      <w:bookmarkEnd w:id="158"/>
      <w:bookmarkEnd w:id="159"/>
      <w:r>
        <w:t xml:space="preserve">Interpretabilitas Mekanistik dan </w:t>
      </w:r>
      <w:r w:rsidRPr="00B53236">
        <w:rPr>
          <w:i/>
          <w:iCs/>
        </w:rPr>
        <w:t>Sparse Autoencoder</w:t>
      </w:r>
      <w:bookmarkEnd w:id="163"/>
    </w:p>
    <w:p w14:paraId="0060C573" w14:textId="77777777" w:rsidR="0003469B" w:rsidRDefault="0003469B">
      <w:pPr>
        <w:pStyle w:val="Paragraf"/>
      </w:pPr>
    </w:p>
    <w:p w14:paraId="1B836E33" w14:textId="1919027D" w:rsidR="0003469B" w:rsidRDefault="00F44200">
      <w:pPr>
        <w:pStyle w:val="Paragraf"/>
      </w:pPr>
      <w:r>
        <w:t xml:space="preserve">Metode XAI yang dibahas pada Subbab II.4 beroperasi di tingkat </w:t>
      </w:r>
      <w:r>
        <w:rPr>
          <w:i/>
          <w:iCs/>
        </w:rPr>
        <w:t>masukan</w:t>
      </w:r>
      <w:r>
        <w:t xml:space="preserve">: mengidentifikasi fitur atau posisi sinyal yang paling berpengaruh terhadap prediksi. Pertanyaan yang lebih dalam, yaitu </w:t>
      </w:r>
      <w:r>
        <w:rPr>
          <w:i/>
          <w:iCs/>
        </w:rPr>
        <w:t xml:space="preserve">konsep fisika apa yang direpresentasikan model pada </w:t>
      </w:r>
      <w:r w:rsidR="007B4629" w:rsidRPr="007B4629">
        <w:rPr>
          <w:i/>
          <w:iCs/>
        </w:rPr>
        <w:t>layer</w:t>
      </w:r>
      <w:r>
        <w:rPr>
          <w:i/>
          <w:iCs/>
        </w:rPr>
        <w:t xml:space="preserve"> </w:t>
      </w:r>
      <w:r w:rsidR="00D47FF1">
        <w:rPr>
          <w:i/>
          <w:iCs/>
        </w:rPr>
        <w:t>tersembunyinya — tidak dapat dijawab</w:t>
      </w:r>
      <w:r>
        <w:t xml:space="preserve"> oleh SHAP atau metode atribusi masukan lainnya karena keduanya tidak beroperasi pada ruang representasi laten. </w:t>
      </w:r>
      <w:r w:rsidR="00F877D0">
        <w:t>Interpretabilitas mekanistik menjawab pertanyaan ini dengan membedah</w:t>
      </w:r>
      <w:r>
        <w:t xml:space="preserve"> representasi internal model.</w:t>
      </w:r>
    </w:p>
    <w:p w14:paraId="1C274E75" w14:textId="77777777" w:rsidR="0003469B" w:rsidRDefault="0003469B">
      <w:pPr>
        <w:pStyle w:val="Paragraf"/>
      </w:pPr>
    </w:p>
    <w:p w14:paraId="2AF99BA6" w14:textId="77777777" w:rsidR="0003469B" w:rsidRDefault="00F44200">
      <w:pPr>
        <w:pStyle w:val="Heading3"/>
      </w:pPr>
      <w:bookmarkStart w:id="164" w:name="_Toc238421431"/>
      <w:r>
        <w:t>Hipotesis Superposisi dan Top-</w:t>
      </w:r>
      <w:r>
        <w:rPr>
          <w:i/>
          <w:iCs/>
        </w:rPr>
        <w:t>k</w:t>
      </w:r>
      <w:r>
        <w:t xml:space="preserve"> SAE</w:t>
      </w:r>
      <w:bookmarkStart w:id="165" w:name="subsec:bab2_superposisi_sae"/>
      <w:bookmarkEnd w:id="164"/>
    </w:p>
    <w:p w14:paraId="44D4EB2C" w14:textId="77777777" w:rsidR="0003469B" w:rsidRDefault="0003469B">
      <w:pPr>
        <w:pStyle w:val="Paragraf"/>
      </w:pPr>
    </w:p>
    <w:p w14:paraId="374ED5D8" w14:textId="6B6245FF" w:rsidR="0003469B" w:rsidRDefault="00F44200">
      <w:pPr>
        <w:pStyle w:val="Paragraf"/>
      </w:pPr>
      <w:r>
        <w:t xml:space="preserve">Elhage dkk. (2022) memformulasikan </w:t>
      </w:r>
      <w:r>
        <w:rPr>
          <w:i/>
          <w:iCs/>
        </w:rPr>
        <w:t>hipotesis superposisi</w:t>
      </w:r>
      <w:r>
        <w:t xml:space="preserve">: </w:t>
      </w:r>
      <w:r w:rsidR="0028530F">
        <w:t>neural network</w:t>
      </w:r>
      <w:r>
        <w:t xml:space="preserve"> merepresentasikan lebih banyak fitur daripada jumlah dimensi latennya dengan cara menyimpan fitur-fitur dalam pola superposisi yang tidak berinterferensi. Akibatnya, setiap neuron cenderung merespons terhadap banyak konsep yang tidak berkaitan (</w:t>
      </w:r>
      <w:r>
        <w:rPr>
          <w:i/>
          <w:iCs/>
        </w:rPr>
        <w:t>polysemantik</w:t>
      </w:r>
      <w:r>
        <w:t>); perilaku ini menyulitkan interpretabilitas mekanistik.</w:t>
      </w:r>
    </w:p>
    <w:p w14:paraId="666E97A8" w14:textId="77777777" w:rsidR="0003469B" w:rsidRDefault="0003469B">
      <w:pPr>
        <w:pStyle w:val="Paragraf"/>
      </w:pPr>
    </w:p>
    <w:p w14:paraId="3BBD0038" w14:textId="77777777" w:rsidR="0003469B" w:rsidRDefault="00F44200">
      <w:pPr>
        <w:pStyle w:val="Paragraf"/>
      </w:pPr>
      <w:r w:rsidRPr="00B53236">
        <w:rPr>
          <w:i/>
          <w:iCs/>
        </w:rPr>
        <w:t>Sparse Autoencoder</w:t>
      </w:r>
      <w:r>
        <w:t xml:space="preserve"> (SAE) (Makhzani dan Frey, 2014) menawarkan solusi: melatih autoencoder dengan kendala </w:t>
      </w:r>
      <w:r>
        <w:rPr>
          <w:i/>
          <w:iCs/>
        </w:rPr>
        <w:t>sparsity</w:t>
      </w:r>
      <w:r>
        <w:t xml:space="preserve"> pada representasi laten sehingga setiap fitur SAE yang aktif cenderung merespons satu konsep tunggal (</w:t>
      </w:r>
      <w:r>
        <w:rPr>
          <w:i/>
          <w:iCs/>
        </w:rPr>
        <w:t>monosemantik</w:t>
      </w:r>
      <w:r>
        <w:t xml:space="preserve">). Bricken dkk. (2023) mendemonstrasikan secara empiris pada model bahasa kecil </w:t>
      </w:r>
      <w:r>
        <w:lastRenderedPageBreak/>
        <w:t>bahwa SAE mampu mengekstrak fitur-fitur yang berkorespondensi dengan konsep yang dapat diinterpretasi seperti nama orang, bahasa pemrograman, dan emosi.</w:t>
      </w:r>
    </w:p>
    <w:p w14:paraId="5CBE254E" w14:textId="77777777" w:rsidR="0003469B" w:rsidRDefault="0003469B">
      <w:pPr>
        <w:pStyle w:val="Paragraf"/>
      </w:pPr>
    </w:p>
    <w:p w14:paraId="05AA0DB0" w14:textId="5194C1C3" w:rsidR="0003469B" w:rsidRDefault="00064956">
      <w:pPr>
        <w:pStyle w:val="Paragraf"/>
      </w:pPr>
      <w:r>
        <w:t>Varian Top-k SAE (Makhzani dan Frey, 2014)</w:t>
      </w:r>
      <w:r w:rsidR="00F44200">
        <w:t xml:space="preserve"> menggunakan strategi aktivasi eksplisit: pada setiap vektor laten, hanya </w:t>
      </w:r>
      <w:r w:rsidR="00F44200">
        <w:rPr>
          <w:i/>
          <w:iCs/>
        </w:rPr>
        <w:t>k</w:t>
      </w:r>
      <w:r w:rsidR="00F44200">
        <w:t xml:space="preserve"> fitur dengan nilai terbesar yang dipertahankan aktif, sisanya di-nol-kan. Dibandingkan dengan regularisasi L1 konvensional, Top-</w:t>
      </w:r>
      <w:r w:rsidR="00F44200">
        <w:rPr>
          <w:i/>
          <w:iCs/>
        </w:rPr>
        <w:t>k</w:t>
      </w:r>
      <w:r w:rsidR="00F44200">
        <w:t xml:space="preserve"> memberikan kendali langsung atas tingkat </w:t>
      </w:r>
      <w:r w:rsidR="00F44200">
        <w:rPr>
          <w:i/>
          <w:iCs/>
        </w:rPr>
        <w:t>sparsity</w:t>
      </w:r>
      <w:r w:rsidR="00F44200">
        <w:t xml:space="preserve"> dan pelatihan yang lebih stabil. </w:t>
      </w:r>
      <w:r w:rsidR="00D80D46">
        <w:t>Templeton dkk. (2024) memvalidasi pendekatan ini</w:t>
      </w:r>
      <w:r w:rsidR="00F44200">
        <w:t xml:space="preserve"> pada model produksi skala besar, menunjukkan bahwa jutaan fitur yang dapat diinterpretasi dapat diekstrak. Gambar </w:t>
      </w:r>
      <w:r w:rsidR="00F44200">
        <w:fldChar w:fldCharType="begin"/>
      </w:r>
      <w:r w:rsidR="00F44200">
        <w:instrText xml:space="preserve"> REF fig_bab2_sae_architecture \h </w:instrText>
      </w:r>
      <w:r w:rsidR="00F44200">
        <w:fldChar w:fldCharType="separate"/>
      </w:r>
      <w:r w:rsidR="007D2B4A">
        <w:t xml:space="preserve">II.12</w:t>
      </w:r>
      <w:r w:rsidR="00F44200">
        <w:fldChar w:fldCharType="end"/>
      </w:r>
      <w:r w:rsidR="00F44200">
        <w:t xml:space="preserve"> </w:t>
      </w:r>
      <w:r>
        <w:t>mengilustrasikan konsep arsitektur Top-k SAE (Makhzani dan Frey, 2014; Cunningham dkk., 2023)</w:t>
      </w:r>
      <w:r w:rsidR="00F44200">
        <w:t xml:space="preserve">; dalam penelitian ini, aktivasi diambil dari </w:t>
      </w:r>
      <w:r w:rsidR="00F44200" w:rsidRPr="00B53236">
        <w:rPr>
          <w:i/>
          <w:iCs/>
        </w:rPr>
        <w:t>hidden state</w:t>
      </w:r>
      <w:r w:rsidR="00F44200">
        <w:t xml:space="preserve"> </w:t>
      </w:r>
      <w:r w:rsidR="00F44200" w:rsidRPr="00B53236">
        <w:rPr>
          <w:i/>
          <w:iCs/>
        </w:rPr>
        <w:t>backbone</w:t>
      </w:r>
      <w:r w:rsidR="00F44200">
        <w:t xml:space="preserve"> RUL, bukan dari model bahasa.</w:t>
      </w:r>
    </w:p>
    <w:p>
      <w:pPr>
        <w:pStyle w:val="Paragraf"/>
      </w:pPr>
    </w:p>
    <w:p>
      <w:pPr>
        <w:pStyle w:val="Paragraf"/>
      </w:pPr>
      <w:r>
        <w:t xml:space="preserve">Pemilihan SAE di antara metode interpretabilitas yang tersedia dapat diringkas sebagai empat syarat yang dituntut oleh pertanyaan "apakah model RUL ini benar-benar mengetahui BPFO". Metode yang dipilih harus bekerja pada representasi laten model, bukan pada masukannya; harus menghasilkan fitur yang masing-masing mewakili satu konsep; harus memberi kendali atas tingkat </w:t>
      </w:r>
      <w:r>
        <w:rPr>
          <w:i/>
          <w:iCs/>
        </w:rPr>
        <w:t xml:space="preserve">sparsity</w:t>
      </w:r>
      <w:r>
        <w:t xml:space="preserve"> dengan pelatihan yang stabil; dan sebaiknya telah terbukti pada skala besar. Tabel </w:t>
      </w:r>
      <w:r>
        <w:fldChar w:fldCharType="begin"/>
      </w:r>
      <w:r>
        <w:instrText xml:space="preserve"> REF tab_bab2_syarat_sae \h </w:instrText>
      </w:r>
      <w:r>
        <w:fldChar w:fldCharType="separate"/>
      </w:r>
      <w:r>
        <w:rPr>
          <w:noProof/>
        </w:rPr>
        <w:t xml:space="preserve">II.5</w:t>
      </w:r>
      <w:r>
        <w:rPr>
          <w:noProof/>
        </w:rPr>
        <w:fldChar w:fldCharType="end"/>
      </w:r>
      <w:r>
        <w:t xml:space="preserve"> menilai tiga pilihan terhadap keempat syarat tersebut: membaca neuron secara langsung, metode atribusi masukan (SHAP, Integrated Gradients, </w:t>
      </w:r>
      <w:r>
        <w:rPr>
          <w:i/>
          <w:iCs/>
        </w:rPr>
        <w:t xml:space="preserve">attention rollout</w:t>
      </w:r>
      <w:r>
        <w:t xml:space="preserve">), dan Top-k SAE. Hanya Top-k SAE yang memenuhi keempatnya, dan pilihan ini bertumpu pada studi literatur interpretabilitas mekanistik, bukan pada percobaan pembanding.</w:t>
      </w:r>
    </w:p>
    <w:p>
      <w:pPr>
        <w:pStyle w:val="Paragraf"/>
      </w:pPr>
    </w:p>
    <w:p>
      <w:pPr>
        <w:pStyle w:val="judulTabel"/>
      </w:pPr>
      <w:r>
        <w:t xml:space="preserve">Tabel </w:t>
      </w:r>
      <w:bookmarkStart w:id="671" w:name="tab_bab2_syarat_sae"/>
      <w:r>
        <w:t xml:space="preserve">II.</w:t>
      </w:r>
      <w:r>
        <w:fldChar w:fldCharType="begin"/>
      </w:r>
      <w:r>
        <w:instrText xml:space="preserve"> SEQ Tabel \* ARABIC \s 1 </w:instrText>
      </w:r>
      <w:r>
        <w:fldChar w:fldCharType="separate"/>
      </w:r>
      <w:r>
        <w:rPr>
          <w:noProof/>
        </w:rPr>
        <w:t xml:space="preserve">5</w:t>
      </w:r>
      <w:r>
        <w:rPr>
          <w:noProof/>
        </w:rPr>
        <w:fldChar w:fldCharType="end"/>
      </w:r>
      <w:bookmarkEnd w:id="671"/>
      <w:r>
        <w:t xml:space="preserve"> Empat syarat metode interpretabilitas laten untuk menguji pengetahuan fisis model RUL dan pemenuhannya oleh tiga pilihan metode.</w:t>
      </w:r>
    </w:p>
    <w:p>
      <w:pPr>
        <w:pStyle w:val="Paragraf"/>
      </w:pPr>
    </w:p>
    <w:tbl>
      <w:tblPr>
        <w:tblW w:w="7927"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0" w:lastColumn="0" w:noHBand="0" w:noVBand="1"/>
      </w:tblPr>
      <w:tblGrid>
        <w:gridCol w:w="1829"/>
        <w:gridCol w:w="1951"/>
        <w:gridCol w:w="2073"/>
        <w:gridCol w:w="2074"/>
      </w:tblGrid>
      <w:tr>
        <w:trPr>
          <w:tblHeader/>
        </w:trPr>
        <w:tc>
          <w:tcPr>
            <w:tcW w:w="1829" w:type="dxa"/>
          </w:tcPr>
          <w:p>
            <w:pPr>
              <w:pStyle w:val="IsiTabel"/>
            </w:pPr>
            <w:r>
              <w:rPr>
                <w:b/>
                <w:bCs/>
              </w:rPr>
              <w:t xml:space="preserve">Syarat</w:t>
            </w:r>
          </w:p>
        </w:tc>
        <w:tc>
          <w:tcPr>
            <w:tcW w:w="1951" w:type="dxa"/>
          </w:tcPr>
          <w:p>
            <w:pPr>
              <w:pStyle w:val="IsiTabel"/>
            </w:pPr>
            <w:r>
              <w:rPr>
                <w:b/>
                <w:bCs/>
              </w:rPr>
              <w:t xml:space="preserve">Membaca neuron langsung</w:t>
            </w:r>
          </w:p>
        </w:tc>
        <w:tc>
          <w:tcPr>
            <w:tcW w:w="2073" w:type="dxa"/>
          </w:tcPr>
          <w:p>
            <w:pPr>
              <w:pStyle w:val="IsiTabel"/>
            </w:pPr>
            <w:r>
              <w:rPr>
                <w:b/>
                <w:bCs/>
              </w:rPr>
              <w:t xml:space="preserve">SHAP, Integrated Gradients, </w:t>
            </w:r>
            <w:r>
              <w:rPr>
                <w:i/>
                <w:iCs/>
                <w:b/>
                <w:bCs/>
              </w:rPr>
              <w:t xml:space="preserve">attention rollout</w:t>
            </w:r>
          </w:p>
        </w:tc>
        <w:tc>
          <w:tcPr>
            <w:tcW w:w="2074" w:type="dxa"/>
          </w:tcPr>
          <w:p>
            <w:pPr>
              <w:pStyle w:val="IsiTabel"/>
            </w:pPr>
            <w:r>
              <w:rPr>
                <w:b/>
                <w:bCs/>
              </w:rPr>
              <w:t xml:space="preserve">Top-k SAE</w:t>
            </w:r>
          </w:p>
        </w:tc>
      </w:tr>
      <w:tr>
        <w:tc>
          <w:tcPr>
            <w:tcW w:w="1829" w:type="dxa"/>
          </w:tcPr>
          <w:p>
            <w:pPr>
              <w:pStyle w:val="IsiTabel"/>
            </w:pPr>
            <w:r>
              <w:t xml:space="preserve">Bekerja pada representasi laten model</w:t>
            </w:r>
          </w:p>
        </w:tc>
        <w:tc>
          <w:tcPr>
            <w:tcW w:w="1951" w:type="dxa"/>
          </w:tcPr>
          <w:p>
            <w:pPr>
              <w:pStyle w:val="IsiTabel"/>
            </w:pPr>
            <w:r>
              <w:t xml:space="preserve">Ya</w:t>
            </w:r>
          </w:p>
        </w:tc>
        <w:tc>
          <w:tcPr>
            <w:tcW w:w="2073" w:type="dxa"/>
          </w:tcPr>
          <w:p>
            <w:pPr>
              <w:pStyle w:val="IsiTabel"/>
            </w:pPr>
            <w:r>
              <w:t xml:space="preserve">Tidak: beroperasi di tingkat masukan, hanya menunjuk langkah waktu yang berpengaruh</w:t>
            </w:r>
          </w:p>
        </w:tc>
        <w:tc>
          <w:tcPr>
            <w:tcW w:w="2074" w:type="dxa"/>
          </w:tcPr>
          <w:p>
            <w:pPr>
              <w:pStyle w:val="IsiTabel"/>
            </w:pPr>
            <w:r>
              <w:t xml:space="preserve">Ya: dilatih pasca-hoc pada </w:t>
            </w:r>
            <w:r>
              <w:rPr>
                <w:i/>
                <w:iCs/>
              </w:rPr>
              <w:t xml:space="preserve">hidden state</w:t>
            </w:r>
            <w:r>
              <w:t xml:space="preserve"> backbone yang dibekukan</w:t>
            </w:r>
          </w:p>
        </w:tc>
      </w:tr>
      <w:tr>
        <w:tc>
          <w:tcPr>
            <w:tcW w:w="1829" w:type="dxa"/>
          </w:tcPr>
          <w:p>
            <w:pPr>
              <w:pStyle w:val="IsiTabel"/>
            </w:pPr>
            <w:r>
              <w:t xml:space="preserve">Satu fitur mewakili satu konsep</w:t>
            </w:r>
          </w:p>
        </w:tc>
        <w:tc>
          <w:tcPr>
            <w:tcW w:w="1951" w:type="dxa"/>
          </w:tcPr>
          <w:p>
            <w:pPr>
              <w:pStyle w:val="IsiTabel"/>
            </w:pPr>
            <w:r>
              <w:t xml:space="preserve">Tidak: superposisi membuat satu neuron merespons banyak konsep (Elhage dkk., 2022)</w:t>
            </w:r>
          </w:p>
        </w:tc>
        <w:tc>
          <w:tcPr>
            <w:tcW w:w="2073" w:type="dxa"/>
          </w:tcPr>
          <w:p>
            <w:pPr>
              <w:pStyle w:val="IsiTabel"/>
            </w:pPr>
            <w:r>
              <w:t xml:space="preserve">Tidak menjawab</w:t>
            </w:r>
          </w:p>
        </w:tc>
        <w:tc>
          <w:tcPr>
            <w:tcW w:w="2074" w:type="dxa"/>
          </w:tcPr>
          <w:p>
            <w:pPr>
              <w:pStyle w:val="IsiTabel"/>
            </w:pPr>
            <w:r>
              <w:t xml:space="preserve">Ya: kendala </w:t>
            </w:r>
            <w:r>
              <w:rPr>
                <w:i/>
                <w:iCs/>
              </w:rPr>
              <w:t xml:space="preserve">sparsity</w:t>
            </w:r>
            <w:r>
              <w:t xml:space="preserve"> menghasilkan fitur monosemantik (Bricken dkk., 2023)</w:t>
            </w:r>
          </w:p>
        </w:tc>
      </w:tr>
      <w:tr>
        <w:tc>
          <w:tcPr>
            <w:tcW w:w="1829" w:type="dxa"/>
          </w:tcPr>
          <w:p>
            <w:pPr>
              <w:pStyle w:val="IsiTabel"/>
            </w:pPr>
            <w:r>
              <w:rPr>
                <w:i/>
                <w:iCs/>
              </w:rPr>
              <w:t xml:space="preserve">Sparsity</w:t>
            </w:r>
            <w:r>
              <w:t xml:space="preserve"> terkendali, pelatihan stabil</w:t>
            </w:r>
          </w:p>
        </w:tc>
        <w:tc>
          <w:tcPr>
            <w:tcW w:w="1951" w:type="dxa"/>
          </w:tcPr>
          <w:p>
            <w:pPr>
              <w:pStyle w:val="IsiTabel"/>
            </w:pPr>
            <w:r>
              <w:t xml:space="preserve">Tidak ada mekanisme</w:t>
            </w:r>
          </w:p>
        </w:tc>
        <w:tc>
          <w:tcPr>
            <w:tcW w:w="2073" w:type="dxa"/>
          </w:tcPr>
          <w:p>
            <w:pPr>
              <w:pStyle w:val="IsiTabel"/>
            </w:pPr>
            <w:r>
              <w:t xml:space="preserve">Tidak ada mekanisme</w:t>
            </w:r>
          </w:p>
        </w:tc>
        <w:tc>
          <w:tcPr>
            <w:tcW w:w="2074" w:type="dxa"/>
          </w:tcPr>
          <w:p>
            <w:pPr>
              <w:pStyle w:val="IsiTabel"/>
            </w:pPr>
            <w:r>
              <w:t xml:space="preserve">Ya: Top-k menahan k fitur terbesar, lebih stabil daripada regularisasi L1 (Makhzani dan Frey, 2014)</w:t>
            </w:r>
          </w:p>
        </w:tc>
      </w:tr>
      <w:tr>
        <w:tc>
          <w:tcPr>
            <w:tcW w:w="1829" w:type="dxa"/>
          </w:tcPr>
          <w:p>
            <w:pPr>
              <w:pStyle w:val="IsiTabel"/>
            </w:pPr>
            <w:r>
              <w:t xml:space="preserve">Terbukti pada skala besar</w:t>
            </w:r>
          </w:p>
        </w:tc>
        <w:tc>
          <w:tcPr>
            <w:tcW w:w="1951" w:type="dxa"/>
          </w:tcPr>
          <w:p>
            <w:pPr>
              <w:pStyle w:val="IsiTabel"/>
            </w:pPr>
            <w:r>
              <w:t xml:space="preserve">Tidak</w:t>
            </w:r>
          </w:p>
        </w:tc>
        <w:tc>
          <w:tcPr>
            <w:tcW w:w="2073" w:type="dxa"/>
          </w:tcPr>
          <w:p>
            <w:pPr>
              <w:pStyle w:val="IsiTabel"/>
            </w:pPr>
            <w:r>
              <w:t xml:space="preserve">Ya, untuk atribusi masukan</w:t>
            </w:r>
          </w:p>
        </w:tc>
        <w:tc>
          <w:tcPr>
            <w:tcW w:w="2074" w:type="dxa"/>
          </w:tcPr>
          <w:p>
            <w:pPr>
              <w:pStyle w:val="IsiTabel"/>
            </w:pPr>
            <w:r>
              <w:t xml:space="preserve">Ya: jutaan fitur pada model produksi (Templeton dkk., 2024)</w:t>
            </w:r>
          </w:p>
        </w:tc>
      </w:tr>
    </w:tbl>
    <w:p w14:paraId="67DBBF13" w14:textId="77777777" w:rsidR="0003469B" w:rsidRDefault="0003469B">
      <w:pPr>
        <w:pStyle w:val="Paragraf"/>
      </w:pPr>
    </w:p>
    <w:p w14:paraId="743E2732" w14:textId="77777777" w:rsidR="0003469B" w:rsidRDefault="00F44200">
      <w:pPr>
        <w:pStyle w:val="Gambar"/>
      </w:pPr>
      <w:bookmarkStart w:id="166" w:name="fig:bab2_sae_architecture"/>
      <w:r>
        <w:rPr>
          <w:noProof/>
        </w:rPr>
        <w:drawing>
          <wp:inline distT="0" distB="0" distL="0" distR="0" wp14:anchorId="3ADFD225" wp14:editId="378D9DF9">
            <wp:extent cx="4432960" cy="2778403"/>
            <wp:effectExtent l="0" t="0" r="0" b="0"/>
            <wp:docPr id="75" name="Picture"/>
            <wp:cNvGraphicFramePr/>
            <a:graphic>
              <a:graphicData uri="http://schemas.openxmlformats.org/drawingml/2006/picture">
                <pic:pic>
                  <pic:nvPicPr>
                    <pic:cNvPr id="76" name="Picture" descr="assets/figures/bab2/fig_sae_architecture.png"/>
                    <pic:cNvPicPr>
                      <a:picLocks noChangeAspect="1" noChangeArrowheads="1"/>
                    </pic:cNvPicPr>
                  </pic:nvPicPr>
                  <pic:blipFill>
                    <a:blip r:embed="rId28"/>
                    <a:stretch>
                      <a:fillRect/>
                    </a:stretch>
                  </pic:blipFill>
                  <pic:spPr bwMode="auto">
                    <a:xfrm>
                      <a:off x="0" y="0"/>
                      <a:ext cx="4432960" cy="2778403"/>
                    </a:xfrm>
                    <a:prstGeom prst="rect">
                      <a:avLst/>
                    </a:prstGeom>
                    <a:noFill/>
                    <a:ln w="9525">
                      <a:noFill/>
                      <a:headEnd/>
                      <a:tailEnd/>
                    </a:ln>
                  </pic:spPr>
                </pic:pic>
              </a:graphicData>
            </a:graphic>
          </wp:inline>
        </w:drawing>
      </w:r>
    </w:p>
    <w:p w14:paraId="0F72AD91" w14:textId="607F480E" w:rsidR="0003469B" w:rsidRDefault="00F44200">
      <w:pPr>
        <w:pStyle w:val="JudulGambar"/>
      </w:pPr>
      <w:bookmarkStart w:id="167" w:name="_Toc238421311"/>
      <w:r>
        <w:t xml:space="preserve">Gambar </w:t>
      </w:r>
      <w:bookmarkStart w:id="168" w:name="fig_bab2_sae_architecture"/>
      <w:r>
        <w:t>II.</w:t>
      </w:r>
      <w:r w:rsidR="007D2B4A">
        <w:fldChar w:fldCharType="begin"/>
      </w:r>
      <w:r w:rsidR="007D2B4A">
        <w:instrText xml:space="preserve"> SEQ Gambar \* ARABIC \s 1 </w:instrText>
      </w:r>
      <w:r w:rsidR="007D2B4A">
        <w:fldChar w:fldCharType="separate"/>
      </w:r>
      <w:r w:rsidR="00A12DE2">
        <w:rPr>
          <w:noProof/>
        </w:rPr>
        <w:t xml:space="preserve">12</w:t>
      </w:r>
      <w:r w:rsidR="007D2B4A">
        <w:rPr>
          <w:noProof/>
        </w:rPr>
        <w:fldChar w:fldCharType="end"/>
      </w:r>
      <w:bookmarkEnd w:id="168"/>
      <w:r>
        <w:t xml:space="preserve"> Konsep arsitektur </w:t>
      </w:r>
      <w:r w:rsidR="00064956">
        <w:t xml:space="preserve">Top-k </w:t>
      </w:r>
      <w:r w:rsidR="00064956" w:rsidRPr="00B53236">
        <w:rPr>
          <w:i/>
        </w:rPr>
        <w:t>Sparse Autoencoder</w:t>
      </w:r>
      <w:r w:rsidR="00064956">
        <w:t xml:space="preserve"> (SAE) (Makhzani dan Frey, 2014; Cunningham dkk., 2023)</w:t>
      </w:r>
      <w:r>
        <w:t xml:space="preserve">: </w:t>
      </w:r>
      <w:r w:rsidR="00C46914" w:rsidRPr="00C46914">
        <w:rPr>
          <w:i/>
          <w:iCs/>
        </w:rPr>
        <w:t>activation</w:t>
      </w:r>
      <w:r w:rsidRPr="00C46914">
        <w:rPr>
          <w:i/>
          <w:iCs/>
        </w:rPr>
        <w:t xml:space="preserve"> </w:t>
      </w:r>
      <w:r w:rsidR="007B4629" w:rsidRPr="00C46914">
        <w:rPr>
          <w:i/>
          <w:iCs/>
        </w:rPr>
        <w:t>layer</w:t>
      </w:r>
      <w:r>
        <w:t xml:space="preserve"> dari model </w:t>
      </w:r>
      <w:r w:rsidR="00AF08BC">
        <w:t>diubah</w:t>
      </w:r>
      <w:r>
        <w:t xml:space="preserve"> melalui </w:t>
      </w:r>
      <w:r>
        <w:rPr>
          <w:i/>
          <w:iCs/>
        </w:rPr>
        <w:t>Encoder</w:t>
      </w:r>
      <w:r>
        <w:t xml:space="preserve"> menjadi kode </w:t>
      </w:r>
      <w:r>
        <w:rPr>
          <w:i/>
          <w:iCs/>
        </w:rPr>
        <w:t>sparse</w:t>
      </w:r>
      <w:r>
        <w:t xml:space="preserve"> (</w:t>
      </w:r>
      <w:r>
        <w:rPr>
          <w:i/>
          <w:iCs/>
        </w:rPr>
        <w:t>Sparse Coefficient</w:t>
      </w:r>
      <w:r>
        <w:t xml:space="preserve">), lalu </w:t>
      </w:r>
      <w:r w:rsidR="00B114B0">
        <w:t>di-</w:t>
      </w:r>
      <w:r w:rsidR="00B114B0" w:rsidRPr="00B114B0">
        <w:rPr>
          <w:i/>
          <w:iCs/>
        </w:rPr>
        <w:t>decode</w:t>
      </w:r>
      <w:r>
        <w:t xml:space="preserve"> kembali melalui </w:t>
      </w:r>
      <w:r>
        <w:rPr>
          <w:i/>
          <w:iCs/>
        </w:rPr>
        <w:t>Decoder</w:t>
      </w:r>
      <w:r>
        <w:t xml:space="preserve"> (</w:t>
      </w:r>
      <w:r>
        <w:rPr>
          <w:i/>
          <w:iCs/>
        </w:rPr>
        <w:t>dictionary</w:t>
      </w:r>
      <w:r>
        <w:t>) menjadi aktivasi rekonstruksi (</w:t>
      </w:r>
      <w:r>
        <w:rPr>
          <w:i/>
          <w:iCs/>
        </w:rPr>
        <w:t>Reconstructed Activation</w:t>
      </w:r>
      <w:r>
        <w:t xml:space="preserve">). Dalam penelitian ini, model sumber digantikan oleh </w:t>
      </w:r>
      <w:r w:rsidRPr="00B53236">
        <w:rPr>
          <w:i/>
          <w:iCs/>
        </w:rPr>
        <w:t>backbone</w:t>
      </w:r>
      <w:r>
        <w:t xml:space="preserve"> RUL prognostik dengan </w:t>
      </w:r>
      <w:r w:rsidRPr="00B53236">
        <w:rPr>
          <w:i/>
          <w:iCs/>
        </w:rPr>
        <w:t>hidden state</w:t>
      </w:r>
      <w:r>
        <w:t xml:space="preserve"> </w:t>
      </w:r>
      <m:oMath>
        <m:r>
          <m:rPr>
            <m:sty m:val="bi"/>
          </m:rP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kamus laten </w:t>
      </w:r>
      <m:oMath>
        <m:sSub>
          <m:sSubPr>
            <m:ctrlPr>
              <w:rPr>
                <w:rFonts w:ascii="Cambria Math" w:hAnsi="Cambria Math"/>
              </w:rPr>
            </m:ctrlPr>
          </m:sSubPr>
          <m:e>
            <m:r>
              <w:rPr>
                <w:rFonts w:ascii="Cambria Math" w:hAnsi="Cambria Math"/>
              </w:rPr>
              <m:t>d</m:t>
            </m:r>
          </m:e>
          <m:sub>
            <m:r>
              <m:rPr>
                <m:sty m:val="p"/>
              </m:rPr>
              <w:rPr>
                <w:rFonts w:ascii="Cambria Math" w:hAnsi="Cambria Math"/>
              </w:rPr>
              <m:t>lat</m:t>
            </m:r>
          </m:sub>
        </m:sSub>
        <m:r>
          <m:rPr>
            <m:sty m:val="p"/>
          </m:rPr>
          <w:rPr>
            <w:rFonts w:ascii="Cambria Math" w:hAnsi="Cambria Math"/>
          </w:rPr>
          <m:t>=</m:t>
        </m:r>
        <m:r>
          <w:rPr>
            <w:rFonts w:ascii="Cambria Math" w:hAnsi="Cambria Math"/>
          </w:rPr>
          <m:t>8d</m:t>
        </m:r>
      </m:oMath>
      <w:r>
        <w:t xml:space="preserve">, dan </w:t>
      </w:r>
      <w:r>
        <w:rPr>
          <w:i/>
          <w:iCs/>
        </w:rPr>
        <w:t>k</w:t>
      </w:r>
      <w:r>
        <w:t xml:space="preserve"> = 51 (</w:t>
      </w:r>
      <m:oMath>
        <m:r>
          <m:rPr>
            <m:sty m:val="p"/>
          </m:rPr>
          <w:rPr>
            <w:rFonts w:ascii="Cambria Math" w:hAnsi="Cambria Math"/>
          </w:rPr>
          <m:t>≈</m:t>
        </m:r>
        <m:r>
          <w:rPr>
            <w:rFonts w:ascii="Cambria Math" w:hAnsi="Cambria Math"/>
          </w:rPr>
          <m:t>5</m:t>
        </m:r>
        <m:r>
          <m:rPr>
            <m:sty m:val="p"/>
          </m:rPr>
          <w:rPr>
            <w:rFonts w:ascii="Cambria Math" w:hAnsi="Cambria Math"/>
          </w:rPr>
          <m:t>%</m:t>
        </m:r>
      </m:oMath>
      <w:r>
        <w:t>). Diadaptasi dari (Cunningham dkk., 2023).</w:t>
      </w:r>
      <w:bookmarkEnd w:id="167"/>
    </w:p>
    <w:p w14:paraId="141B114C" w14:textId="46A458ED" w:rsidR="003A2A28" w:rsidRDefault="003A2A28"/>
    <w:p w14:paraId="1B194650" w14:textId="77777777" w:rsidR="004A74B4" w:rsidRDefault="004A74B4"/>
    <w:p w14:paraId="65234AFA" w14:textId="77777777" w:rsidR="003A2A28" w:rsidRDefault="003A2A28" w:rsidP="003A2A28">
      <w:pPr>
        <w:pStyle w:val="Gambar"/>
      </w:pPr>
      <w:r>
        <w:rPr>
          <w:noProof/>
        </w:rPr>
        <w:lastRenderedPageBreak/>
        <w:drawing>
          <wp:inline distT="0" distB="0" distL="0" distR="0" wp14:anchorId="38B3BBC6" wp14:editId="7DCDDA97">
            <wp:extent cx="3674692" cy="2066869"/>
            <wp:effectExtent l="0" t="0" r="0" b="3810"/>
            <wp:docPr id="1644089211" name="Picture 17"/>
            <wp:cNvGraphicFramePr>
              <a:graphicFrameLocks noChangeAspect="1"/>
            </wp:cNvGraphicFramePr>
            <a:graphic>
              <a:graphicData uri="http://schemas.openxmlformats.org/drawingml/2006/picture">
                <pic:pic>
                  <pic:nvPicPr>
                    <pic:cNvPr id="1644089211" name=""/>
                    <pic:cNvPicPr/>
                  </pic:nvPicPr>
                  <pic:blipFill>
                    <a:blip r:embed="rId29" cstate="print">
                      <a:extLst>
                        <a:ext uri="{28A0092B-C50C-407E-A947-70E740481C1C}">
                          <a14:useLocalDpi val="0"/>
                        </a:ext>
                      </a:extLst>
                    </a:blip>
                    <a:stretch>
                      <a:fillRect/>
                    </a:stretch>
                  </pic:blipFill>
                  <pic:spPr>
                    <a:xfrm>
                      <a:off x="0" y="0"/>
                      <a:ext cx="3680774" cy="2070290"/>
                    </a:xfrm>
                    <a:prstGeom prst="rect">
                      <a:avLst/>
                    </a:prstGeom>
                  </pic:spPr>
                </pic:pic>
              </a:graphicData>
            </a:graphic>
          </wp:inline>
        </w:drawing>
      </w:r>
    </w:p>
    <w:p w14:paraId="5B0A343B" w14:textId="2B958EB6" w:rsidR="003A2A28" w:rsidRDefault="003A2A28" w:rsidP="003A2A28">
      <w:pPr>
        <w:pStyle w:val="JudulGambar"/>
      </w:pPr>
      <w:bookmarkStart w:id="169" w:name="_Toc238421312"/>
      <w:r>
        <w:t>Gambar II.</w:t>
      </w:r>
      <w:fldSimple w:instr=" SEQ Gambar \* ARABIC \s 1 \* MERGEFORMAT ">
        <w:r w:rsidR="00A12DE2">
          <w:rPr>
            <w:noProof/>
          </w:rPr>
          <w:t xml:space="preserve">13</w:t>
        </w:r>
      </w:fldSimple>
      <w:r w:rsidR="002F6FFB">
        <w:t xml:space="preserve"> Dekomposisi aktivasi MLP oleh </w:t>
      </w:r>
      <w:r w:rsidR="002F6FFB" w:rsidRPr="00B53236">
        <w:rPr>
          <w:i/>
        </w:rPr>
        <w:t>sparse autoencoder</w:t>
      </w:r>
      <w:r w:rsidR="002F6FFB">
        <w:t xml:space="preserve"> menjadi fitur yang dapat diinterpretasikan (Bricken dkk., 2023).</w:t>
      </w:r>
      <w:bookmarkEnd w:id="169"/>
    </w:p>
    <w:p w14:paraId="1FEC6EE6" w14:textId="77777777" w:rsidR="005D21C3" w:rsidRDefault="005D21C3" w:rsidP="003A2A28">
      <w:pPr>
        <w:pStyle w:val="JudulGambar"/>
      </w:pPr>
    </w:p>
    <w:p w14:paraId="2BDF1051" w14:textId="77777777" w:rsidR="003A2A28" w:rsidRDefault="003A2A28" w:rsidP="003A2A28">
      <w:pPr>
        <w:pStyle w:val="Gambar"/>
      </w:pPr>
      <w:r>
        <w:rPr>
          <w:noProof/>
        </w:rPr>
        <w:drawing>
          <wp:inline distT="0" distB="0" distL="0" distR="0" wp14:anchorId="76FAD159" wp14:editId="4902109E">
            <wp:extent cx="5037455" cy="2581275"/>
            <wp:effectExtent l="0" t="0" r="4445" b="0"/>
            <wp:docPr id="1012356463" name="Picture 18"/>
            <wp:cNvGraphicFramePr>
              <a:graphicFrameLocks noChangeAspect="1"/>
            </wp:cNvGraphicFramePr>
            <a:graphic>
              <a:graphicData uri="http://schemas.openxmlformats.org/drawingml/2006/picture">
                <pic:pic>
                  <pic:nvPicPr>
                    <pic:cNvPr id="1012356463" name=""/>
                    <pic:cNvPicPr/>
                  </pic:nvPicPr>
                  <pic:blipFill>
                    <a:blip r:embed="rId30">
                      <a:extLst>
                        <a:ext uri="{28A0092B-C50C-407E-A947-70E740481C1C}">
                          <a14:useLocalDpi val="0"/>
                        </a:ext>
                      </a:extLst>
                    </a:blip>
                    <a:stretch>
                      <a:fillRect/>
                    </a:stretch>
                  </pic:blipFill>
                  <pic:spPr>
                    <a:xfrm>
                      <a:off x="0" y="0"/>
                      <a:ext cx="5037455" cy="2581275"/>
                    </a:xfrm>
                    <a:prstGeom prst="rect">
                      <a:avLst/>
                    </a:prstGeom>
                  </pic:spPr>
                </pic:pic>
              </a:graphicData>
            </a:graphic>
          </wp:inline>
        </w:drawing>
      </w:r>
    </w:p>
    <w:p w14:paraId="3D7945A7" w14:textId="549CBF14" w:rsidR="00E42C62" w:rsidRDefault="003A2A28" w:rsidP="006B5DA8">
      <w:pPr>
        <w:pStyle w:val="JudulGambar"/>
      </w:pPr>
      <w:bookmarkStart w:id="170" w:name="_Toc238421313"/>
      <w:r>
        <w:t>Gambar II.</w:t>
      </w:r>
      <w:fldSimple w:instr=" SEQ Gambar \* ARABIC \s 1 \* MERGEFORMAT ">
        <w:r w:rsidR="00A12DE2">
          <w:rPr>
            <w:noProof/>
          </w:rPr>
          <w:t xml:space="preserve">14</w:t>
        </w:r>
      </w:fldSimple>
      <w:r w:rsidR="002F6FFB">
        <w:t xml:space="preserve"> Ilustrasi hubungan dekomposisi fitur dengan hipotesis superposisi pada </w:t>
      </w:r>
      <w:r w:rsidR="000D429A" w:rsidRPr="000D429A">
        <w:rPr>
          <w:i/>
        </w:rPr>
        <w:t>neural network</w:t>
      </w:r>
      <w:r w:rsidR="002F6FFB">
        <w:t xml:space="preserve"> (Bricken dkk., 2023).</w:t>
      </w:r>
      <w:bookmarkEnd w:id="170"/>
    </w:p>
    <w:p w14:paraId="2EC95AC8" w14:textId="77777777" w:rsidR="005D21C3" w:rsidRDefault="005D21C3" w:rsidP="006B5DA8">
      <w:pPr>
        <w:pStyle w:val="JudulGambar"/>
      </w:pPr>
    </w:p>
    <w:p w14:paraId="7071F76C" w14:textId="77777777" w:rsidR="0003469B" w:rsidRDefault="00F44200">
      <w:pPr>
        <w:pStyle w:val="Heading3"/>
      </w:pPr>
      <w:bookmarkStart w:id="171" w:name="_Toc238421432"/>
      <w:bookmarkEnd w:id="165"/>
      <w:bookmarkEnd w:id="166"/>
      <w:r>
        <w:t xml:space="preserve">Gap: Belum Ada SAE untuk Domain Prognostik </w:t>
      </w:r>
      <w:r w:rsidRPr="00B53236">
        <w:rPr>
          <w:i/>
          <w:iCs/>
        </w:rPr>
        <w:t>Bearing</w:t>
      </w:r>
      <w:bookmarkStart w:id="172" w:name="sec:bab2_mekanistik"/>
      <w:bookmarkStart w:id="173" w:name="subsec:bab2_gap_sae"/>
      <w:bookmarkEnd w:id="171"/>
    </w:p>
    <w:p w14:paraId="5F2DEFAE" w14:textId="77777777" w:rsidR="0003469B" w:rsidRDefault="0003469B">
      <w:pPr>
        <w:pStyle w:val="Paragraf"/>
      </w:pPr>
    </w:p>
    <w:p w14:paraId="0050D363" w14:textId="50667FF6" w:rsidR="0003469B" w:rsidRDefault="00F44200">
      <w:pPr>
        <w:pStyle w:val="Paragraf"/>
      </w:pPr>
      <w:r>
        <w:t xml:space="preserve">Seluruh penelitian interpretabilitas mekanistik berbasis SAE hingga saat ini </w:t>
      </w:r>
      <w:r w:rsidR="00D47FF1">
        <w:t xml:space="preserve">berkonsentrasi pada </w:t>
      </w:r>
      <w:r w:rsidR="00D47FF1" w:rsidRPr="006B5DA8">
        <w:rPr>
          <w:i/>
        </w:rPr>
        <w:t>large language model</w:t>
      </w:r>
      <w:r w:rsidR="00D47FF1">
        <w:t xml:space="preserve"> (LLM)</w:t>
      </w:r>
      <w:r w:rsidR="00B114B0" w:rsidRPr="00B114B0">
        <w:rPr>
          <w:i/>
          <w:iCs/>
        </w:rPr>
        <w:t>.</w:t>
      </w:r>
      <w:r>
        <w:t xml:space="preserve"> Domain prognostik </w:t>
      </w:r>
      <w:r w:rsidRPr="00B53236">
        <w:rPr>
          <w:i/>
          <w:iCs/>
        </w:rPr>
        <w:t>bearing</w:t>
      </w:r>
      <w:r>
        <w:t xml:space="preserve"> menawarkan kondisi yang justru lebih ideal sebagai </w:t>
      </w:r>
      <w:r>
        <w:rPr>
          <w:i/>
          <w:iCs/>
        </w:rPr>
        <w:t>test case</w:t>
      </w:r>
      <w:r>
        <w:t xml:space="preserve">: konsep fisika yang harus direpresentasikan oleh model RUL yang baik, yaitu frekuensi karakteristik BPFO, BPFI, BSF, dan FTF, terdefinisi secara matematis dan terukur secara langsung dari sinyal vibrasi. Kondisi ini sangat berbeda dari domain bahasa, yang </w:t>
      </w:r>
      <w:r>
        <w:lastRenderedPageBreak/>
        <w:t xml:space="preserve">interpretasi </w:t>
      </w:r>
      <w:r>
        <w:rPr>
          <w:i/>
          <w:iCs/>
        </w:rPr>
        <w:t>ground-truth</w:t>
      </w:r>
      <w:r>
        <w:t>-nya bersifat subjektif dan sulit diverifikasi secara kuantitatif.</w:t>
      </w:r>
    </w:p>
    <w:p w14:paraId="37CA2307" w14:textId="77777777" w:rsidR="0003469B" w:rsidRDefault="0003469B">
      <w:pPr>
        <w:pStyle w:val="Paragraf"/>
      </w:pPr>
    </w:p>
    <w:p w14:paraId="276B068E" w14:textId="2476B1D4" w:rsidR="004A74B4" w:rsidRDefault="00D47FF1" w:rsidP="00A81A83">
      <w:pPr>
        <w:pStyle w:val="Paragraf"/>
      </w:pPr>
      <w:r>
        <w:t>Terdapat hipotesis fisika bahwa model RUL yang dilatih</w:t>
      </w:r>
      <w:r w:rsidR="00F44200">
        <w:t xml:space="preserve"> pada data degradasi nyata </w:t>
      </w:r>
      <w:r w:rsidR="00F44200">
        <w:rPr>
          <w:i/>
          <w:iCs/>
        </w:rPr>
        <w:t>seharusnya</w:t>
      </w:r>
      <w:r w:rsidR="00F44200">
        <w:t xml:space="preserve"> menginternalisasi informasi BPFx, karena frekuensi-frekuensi ini merupakan tanda fisik kunci dari mekanisme </w:t>
      </w:r>
      <w:r w:rsidR="00857C97">
        <w:t>kerusakan</w:t>
      </w:r>
      <w:r w:rsidR="00F44200">
        <w:t xml:space="preserve"> yang dipelajari. Namun, belum ada studi yang mencoba memetakan fitur SAE dari representasi laten model RUL ke BPFx secara statistik signifikan, dengan kontrol terhadap artefak arsitektur dan prosedur.</w:t>
      </w:r>
    </w:p>
    <w:p w14:paraId="4FE748AE" w14:textId="694F3D40" w:rsidR="0003469B" w:rsidRDefault="00F44200">
      <w:pPr>
        <w:pStyle w:val="Heading2"/>
      </w:pPr>
      <w:bookmarkStart w:id="174" w:name="_Toc238421433"/>
      <w:bookmarkEnd w:id="172"/>
      <w:bookmarkEnd w:id="173"/>
      <w:r>
        <w:t xml:space="preserve">XAI pada Domain Sinyal Satu Dimensi: Tinjauan </w:t>
      </w:r>
      <w:bookmarkStart w:id="175" w:name="sec:bab2_xai_lintas_domain"/>
      <w:r w:rsidR="00B114B0">
        <w:rPr>
          <w:i/>
          <w:iCs/>
        </w:rPr>
        <w:t>C</w:t>
      </w:r>
      <w:r w:rsidR="00B114B0" w:rsidRPr="00B114B0">
        <w:rPr>
          <w:i/>
          <w:iCs/>
        </w:rPr>
        <w:t>ross-</w:t>
      </w:r>
      <w:r w:rsidR="00B114B0">
        <w:rPr>
          <w:i/>
          <w:iCs/>
        </w:rPr>
        <w:t>D</w:t>
      </w:r>
      <w:r w:rsidR="00B114B0" w:rsidRPr="00B114B0">
        <w:rPr>
          <w:i/>
          <w:iCs/>
        </w:rPr>
        <w:t>omain</w:t>
      </w:r>
      <w:bookmarkEnd w:id="174"/>
    </w:p>
    <w:p w14:paraId="76DC25E8" w14:textId="77777777" w:rsidR="0003469B" w:rsidRDefault="0003469B">
      <w:pPr>
        <w:pStyle w:val="Paragraf"/>
      </w:pPr>
    </w:p>
    <w:p w14:paraId="76A7284B" w14:textId="0BB823B9" w:rsidR="0003469B" w:rsidRDefault="000E5A3F">
      <w:pPr>
        <w:pStyle w:val="Paragraf"/>
      </w:pPr>
      <w:r>
        <w:t>Penerapan XAI pada sinyal satu dimensi tidak terbatas pada domain vibrasi mesin. Meninjau domain lain yang serupa membantu menilai sejauh mana FSM merupakan kontribusi metodologis yang bersifat umum, sekaligus memperjelas kesenjangan khas domain vibrasi yang belum tergarap.</w:t>
      </w:r>
    </w:p>
    <w:p w14:paraId="05C1BE8F" w14:textId="77777777" w:rsidR="0003469B" w:rsidRDefault="0003469B">
      <w:pPr>
        <w:pStyle w:val="Paragraf"/>
      </w:pPr>
    </w:p>
    <w:p w14:paraId="74B82A6B" w14:textId="6567989C" w:rsidR="0003469B" w:rsidRDefault="00F44200">
      <w:pPr>
        <w:pStyle w:val="Paragraf"/>
      </w:pPr>
      <w:r>
        <w:t xml:space="preserve">Pada domain </w:t>
      </w:r>
      <w:r>
        <w:rPr>
          <w:i/>
          <w:iCs/>
        </w:rPr>
        <w:t>electrocardiogram</w:t>
      </w:r>
      <w:r>
        <w:t xml:space="preserve"> (ECG), SHAP dan </w:t>
      </w:r>
      <w:r>
        <w:rPr>
          <w:i/>
          <w:iCs/>
        </w:rPr>
        <w:t>Integrated Gradients</w:t>
      </w:r>
      <w:r>
        <w:t xml:space="preserve"> (IG) telah digunakan untuk mengidentifikasi segmen temporal dalam denyut jantung yang paling berpengaruh terhadap klasifikasi aritmia. Strodthoff dkk. (2021) </w:t>
      </w:r>
      <w:r w:rsidR="00064956">
        <w:t xml:space="preserve">melengkapi </w:t>
      </w:r>
      <w:r w:rsidR="00064956" w:rsidRPr="00B53236">
        <w:rPr>
          <w:i/>
        </w:rPr>
        <w:t>benchmark</w:t>
      </w:r>
      <w:r w:rsidR="00064956">
        <w:t xml:space="preserve"> klasifikasi EKG pada </w:t>
      </w:r>
      <w:r w:rsidR="00064956" w:rsidRPr="00B53236">
        <w:rPr>
          <w:i/>
        </w:rPr>
        <w:t>dataset</w:t>
      </w:r>
      <w:r w:rsidR="00064956">
        <w:t xml:space="preserve"> publik PTB-XL dengan analisis interpretabilitas eksploratif berbasis peta atribusi untuk memeriksa dasar keputusan model</w:t>
      </w:r>
      <w:r>
        <w:t xml:space="preserve">. Pada domain audio dan </w:t>
      </w:r>
      <w:r>
        <w:rPr>
          <w:i/>
          <w:iCs/>
        </w:rPr>
        <w:t>speech</w:t>
      </w:r>
      <w:r>
        <w:t xml:space="preserve">, Grad-CAM yang diadaptasi untuk </w:t>
      </w:r>
      <w:r w:rsidR="00064956">
        <w:t>konvolusi 1-D (Selvaraju dkk., 2017)</w:t>
      </w:r>
      <w:r>
        <w:t xml:space="preserve"> dan LIME berbasis segmen temporal telah digunakan untuk mengidentifikasi bagian ucapan yang menentukan klasifikasi emosi atau kata kunci.</w:t>
      </w:r>
    </w:p>
    <w:p w14:paraId="58404D18" w14:textId="77777777" w:rsidR="0003469B" w:rsidRDefault="0003469B">
      <w:pPr>
        <w:pStyle w:val="Paragraf"/>
      </w:pPr>
    </w:p>
    <w:p w14:paraId="66290D1A" w14:textId="2E6A729B" w:rsidR="00704ADA" w:rsidRDefault="00F44200">
      <w:pPr>
        <w:pStyle w:val="Paragraf"/>
      </w:pPr>
      <w:r>
        <w:t xml:space="preserve">Kesamaan </w:t>
      </w:r>
      <w:r w:rsidR="00B114B0" w:rsidRPr="00B53236">
        <w:rPr>
          <w:i/>
          <w:iCs/>
        </w:rPr>
        <w:t>cross-domain</w:t>
      </w:r>
      <w:r>
        <w:t xml:space="preserve"> ini menegaskan bahwa pendekatan XAI berbasis atribusi posisi temporal, yang mendasari FSM, bukan merupakan pendekatan yang asing. Namun, perbedaan mendasar antara domain ECG/audio dan domain vibrasi </w:t>
      </w:r>
      <w:r w:rsidRPr="00B53236">
        <w:rPr>
          <w:i/>
          <w:iCs/>
        </w:rPr>
        <w:t>bearing</w:t>
      </w:r>
      <w:r>
        <w:t xml:space="preserve"> terletak pada interpretabilitas fisik: sinyal ECG dan audio tidak memiliki frekuensi karakteristik terdefinisi matematis yang setara dengan </w:t>
      </w:r>
      <w:r>
        <w:lastRenderedPageBreak/>
        <w:t xml:space="preserve">BPFO/BPFI/BSF/FTF, sehingga validasi fisika atribusi (sebagaimana dilakukan pada FSM dan SAE-BPFx) tidak dapat dilakukan secara kuantitatif di domain tersebut. Di domain vibrasi </w:t>
      </w:r>
      <w:r w:rsidRPr="00B53236">
        <w:rPr>
          <w:i/>
          <w:iCs/>
        </w:rPr>
        <w:t>bearing</w:t>
      </w:r>
      <w:r>
        <w:t xml:space="preserve"> sendiri, seluruh studi XAI yang ada beroperasi di tingkat fitur agregat (RMS, kurtosis, band energy), bukan pada resolusi </w:t>
      </w:r>
      <w:r w:rsidR="001252CE" w:rsidRPr="001252CE">
        <w:rPr>
          <w:i/>
        </w:rPr>
        <w:t>raw signal</w:t>
      </w:r>
      <w:r>
        <w:t xml:space="preserve"> penuh. </w:t>
      </w:r>
      <w:r w:rsidR="00625321">
        <w:t>FSM menutup kesenjangan ini sebagai kerangka</w:t>
      </w:r>
      <w:r>
        <w:t xml:space="preserve"> atribusi </w:t>
      </w:r>
      <w:r w:rsidR="001252CE" w:rsidRPr="001252CE">
        <w:rPr>
          <w:i/>
        </w:rPr>
        <w:t>raw signal</w:t>
      </w:r>
      <w:r>
        <w:t xml:space="preserve"> resolusi penuh pertama untuk WDCNN pada </w:t>
      </w:r>
      <w:r w:rsidRPr="00B53236">
        <w:rPr>
          <w:i/>
        </w:rPr>
        <w:t>dataset</w:t>
      </w:r>
      <w:r>
        <w:t xml:space="preserve"> CWRU.</w:t>
      </w:r>
    </w:p>
    <w:p w14:paraId="67CB0072" w14:textId="77777777" w:rsidR="0003469B" w:rsidRDefault="00F44200">
      <w:pPr>
        <w:pStyle w:val="Heading2"/>
      </w:pPr>
      <w:bookmarkStart w:id="176" w:name="_Toc238421434"/>
      <w:bookmarkEnd w:id="175"/>
      <w:r>
        <w:t>Peta Kesenjangan Literatur dan Posisi Penelitian</w:t>
      </w:r>
      <w:bookmarkStart w:id="177" w:name="bab:tinjauan-pustaka"/>
      <w:bookmarkStart w:id="178" w:name="sec:bab2_gap_literatur"/>
      <w:bookmarkEnd w:id="176"/>
    </w:p>
    <w:p w14:paraId="71DCF52B" w14:textId="77777777" w:rsidR="0003469B" w:rsidRDefault="0003469B">
      <w:pPr>
        <w:pStyle w:val="Paragraf"/>
      </w:pPr>
    </w:p>
    <w:p w14:paraId="6F8950DE" w14:textId="6D5B1D1C" w:rsidR="007B0708" w:rsidRDefault="00704ADA" w:rsidP="007B0708">
      <w:pPr>
        <w:pStyle w:val="Paragraf"/>
      </w:pPr>
      <w:r>
        <w:t xml:space="preserve">Subbab ini memetakan state of the art penelitian perawatan prediktif </w:t>
      </w:r>
      <w:r w:rsidRPr="00B53236">
        <w:rPr>
          <w:i/>
        </w:rPr>
        <w:t>bearing</w:t>
      </w:r>
      <w:r>
        <w:t xml:space="preserve"> dan mengidentifikasi kesenjangan yang menjadi justifikasi langsung bagi </w:t>
      </w:r>
      <w:r w:rsidR="00460697">
        <w:t>keempat rumusan masalah (RM-1 hingga RM-4)</w:t>
      </w:r>
      <w:r>
        <w:t xml:space="preserve"> pada Subbab I.2. Pemetaan disusun dalam enam kelompok tematik: diagnostik </w:t>
      </w:r>
      <w:r w:rsidRPr="00B53236">
        <w:rPr>
          <w:i/>
        </w:rPr>
        <w:t>bearing</w:t>
      </w:r>
      <w:r>
        <w:t xml:space="preserve"> berbasis </w:t>
      </w:r>
      <w:r w:rsidRPr="00B53236">
        <w:rPr>
          <w:i/>
        </w:rPr>
        <w:t>machine learning</w:t>
      </w:r>
      <w:r>
        <w:t xml:space="preserve"> dan </w:t>
      </w:r>
      <w:r w:rsidRPr="00B53236">
        <w:rPr>
          <w:i/>
        </w:rPr>
        <w:t>deep learning</w:t>
      </w:r>
      <w:r>
        <w:t xml:space="preserve"> (Grup A), </w:t>
      </w:r>
      <w:r w:rsidRPr="00B53236">
        <w:rPr>
          <w:i/>
        </w:rPr>
        <w:t>explainable AI</w:t>
      </w:r>
      <w:r>
        <w:t xml:space="preserve"> pada diagnostik </w:t>
      </w:r>
      <w:r w:rsidRPr="00B53236">
        <w:rPr>
          <w:i/>
        </w:rPr>
        <w:t>bearing</w:t>
      </w:r>
      <w:r>
        <w:t xml:space="preserve"> (Grup B), prognostik </w:t>
      </w:r>
      <w:r w:rsidRPr="00B53236">
        <w:rPr>
          <w:i/>
        </w:rPr>
        <w:t>bearing</w:t>
      </w:r>
      <w:r>
        <w:t xml:space="preserve"> dan estimasi </w:t>
      </w:r>
      <w:r w:rsidR="00C113B8" w:rsidRPr="00B53236">
        <w:rPr>
          <w:i/>
        </w:rPr>
        <w:t>remaining useful life</w:t>
      </w:r>
      <w:r>
        <w:t xml:space="preserve"> (Grup C), interpretabilitas mekanistik berbasis </w:t>
      </w:r>
      <w:r w:rsidRPr="00B53236">
        <w:rPr>
          <w:i/>
        </w:rPr>
        <w:t>sparse autoencoder</w:t>
      </w:r>
      <w:r>
        <w:t xml:space="preserve"> (Grup D), arsitektur sistem perawatan prediktif </w:t>
      </w:r>
      <w:r w:rsidRPr="00B53236">
        <w:rPr>
          <w:i/>
        </w:rPr>
        <w:t>edge</w:t>
      </w:r>
      <w:r>
        <w:t>/</w:t>
      </w:r>
      <w:r w:rsidRPr="00B53236">
        <w:rPr>
          <w:i/>
        </w:rPr>
        <w:t>cloud</w:t>
      </w:r>
      <w:r>
        <w:t xml:space="preserve"> (Grup E), serta karya internal disertasi ini (Grup F). Gambar II.15 menyajikan pemetaan tersebut dalam satu tampilan, lengkap dengan kesenjangan per kelompok dan </w:t>
      </w:r>
      <w:r w:rsidR="00454E50">
        <w:t>posisi keempat kontribusi utama disertasi terhadap kesenjangan tersebut.</w:t>
      </w:r>
    </w:p>
    <w:p w14:paraId="73B95442" w14:textId="77777777" w:rsidR="007B0708" w:rsidRDefault="007B0708" w:rsidP="007B0708">
      <w:pPr>
        <w:pStyle w:val="Paragraf"/>
      </w:pPr>
    </w:p>
    <w:p w14:paraId="01F03682" w14:textId="2AE48E83" w:rsidR="007B0708" w:rsidRDefault="007B0708" w:rsidP="007B0708">
      <w:pPr>
        <w:pStyle w:val="Paragraf"/>
      </w:pPr>
      <w:r>
        <w:t xml:space="preserve">Gambar II.15 memperlihatkan bahwa kelima kelompok literatur pertama berkembang pada jalur yang terpisah dan belum pernah dibandingkan dalam satu kerangka yang setara. Diagnostik berbasis </w:t>
      </w:r>
      <w:r w:rsidR="000D429A" w:rsidRPr="000D429A">
        <w:rPr>
          <w:i/>
        </w:rPr>
        <w:t>machine learning</w:t>
      </w:r>
      <w:r>
        <w:t xml:space="preserve"> mengejar akurasi tanpa lapisan penjelasan, XAI diagnostik berhenti pada tingkat fitur agregat atau spektrogram, prognostik dengan arsitektur modern belum menyertakan mekanisme interpretasi, interpretabilitas mekanistik berbasis </w:t>
      </w:r>
      <w:r w:rsidRPr="00B53236">
        <w:rPr>
          <w:i/>
        </w:rPr>
        <w:t>sparse autoencoder</w:t>
      </w:r>
      <w:r>
        <w:t xml:space="preserve"> masih terbatas pada domain bahasa, dan arsitektur </w:t>
      </w:r>
      <w:r w:rsidRPr="00B53236">
        <w:rPr>
          <w:i/>
        </w:rPr>
        <w:t>edge</w:t>
      </w:r>
      <w:r>
        <w:t>/</w:t>
      </w:r>
      <w:r w:rsidRPr="00B53236">
        <w:rPr>
          <w:i/>
        </w:rPr>
        <w:t>cloud</w:t>
      </w:r>
      <w:r>
        <w:t xml:space="preserve"> belum menyediakan jejak audit pada setiap tier. Rincian metode, </w:t>
      </w:r>
      <w:r w:rsidRPr="00B53236">
        <w:rPr>
          <w:i/>
        </w:rPr>
        <w:t>dataset</w:t>
      </w:r>
      <w:r>
        <w:t xml:space="preserve">, hasil utama, dan keterbatasan setiap studi yang menjadi dasar pemetaan pada gambar tersebut diuraikan pada Tabel II.6.</w:t>
      </w:r>
    </w:p>
    <w:p w14:paraId="7767D53E" w14:textId="77777777" w:rsidR="007B0708" w:rsidRDefault="007B0708" w:rsidP="007B0708">
      <w:pPr>
        <w:pStyle w:val="Paragraf"/>
      </w:pPr>
    </w:p>
    <w:p w14:paraId="656C9852" w14:textId="151AF09F" w:rsidR="007B0708" w:rsidRDefault="007B0708" w:rsidP="007B0708">
      <w:pPr>
        <w:pStyle w:val="Paragraf"/>
      </w:pPr>
      <w:r>
        <w:lastRenderedPageBreak/>
        <w:t>Tabel </w:t>
      </w:r>
      <w:r>
        <w:fldChar w:fldCharType="begin"/>
      </w:r>
      <w:r>
        <w:instrText xml:space="preserve"> REF tab_bab2_sota_pdm \h </w:instrText>
      </w:r>
      <w:r>
        <w:fldChar w:fldCharType="separate"/>
      </w:r>
      <w:r w:rsidR="007D2B4A">
        <w:t xml:space="preserve">II.6</w:t>
      </w:r>
      <w:r>
        <w:fldChar w:fldCharType="end"/>
      </w:r>
      <w:r>
        <w:t xml:space="preserve"> menyajikan pemaparan detail </w:t>
      </w:r>
      <w:r>
        <w:rPr>
          <w:i/>
          <w:iCs/>
        </w:rPr>
        <w:t>state of the art</w:t>
      </w:r>
      <w:r>
        <w:t xml:space="preserve"> perawatan prediktif </w:t>
      </w:r>
      <w:r w:rsidRPr="00B53236">
        <w:rPr>
          <w:i/>
          <w:iCs/>
        </w:rPr>
        <w:t>bearing</w:t>
      </w:r>
      <w:r>
        <w:t xml:space="preserve"> dari 17 studi representatif yang dikelompokkan berdasarkan lima tema utama, plus empat karya internal disertasi ini. Setiap baris memuat metode, </w:t>
      </w:r>
      <w:r w:rsidRPr="00B53236">
        <w:rPr>
          <w:i/>
        </w:rPr>
        <w:t>dataset</w:t>
      </w:r>
      <w:r>
        <w:t>, hasil utama, dan keterbatasan masing-masing studi.</w:t>
      </w:r>
    </w:p>
    <w:p w14:paraId="4A51F5D7" w14:textId="77777777" w:rsidR="007B0708" w:rsidRDefault="007B0708" w:rsidP="007B0708">
      <w:pPr>
        <w:pStyle w:val="Gambar"/>
        <w:jc w:val="left"/>
        <w:sectPr w:rsidR="007B0708" w:rsidSect="00D8043E">
          <w:pgSz w:w="11907" w:h="16839" w:code="9"/>
          <w:pgMar w:top="1700" w:right="1700" w:bottom="1700" w:left="2280" w:header="720" w:footer="720" w:gutter="0"/>
          <w:cols w:space="720"/>
          <w:docGrid w:linePitch="360"/>
        </w:sectPr>
      </w:pPr>
    </w:p>
    <w:p w14:paraId="5E64BD3C" w14:textId="4F1A2A88" w:rsidR="00704ADA" w:rsidRDefault="00704ADA" w:rsidP="00704ADA">
      <w:pPr>
        <w:pStyle w:val="Gambar"/>
      </w:pPr>
      <w:r>
        <w:rPr>
          <w:noProof/>
        </w:rPr>
        <w:lastRenderedPageBreak/>
        <w:drawing>
          <wp:inline distT="0" distB="0" distL="0" distR="0" wp14:anchorId="39DE8C9B" wp14:editId="2C747605">
            <wp:extent cx="8126207" cy="4562475"/>
            <wp:effectExtent l="0" t="0" r="1905" b="0"/>
            <wp:docPr id="1544582521" name="Picture 5"/>
            <wp:cNvGraphicFramePr>
              <a:graphicFrameLocks noChangeAspect="1"/>
            </wp:cNvGraphicFramePr>
            <a:graphic>
              <a:graphicData uri="http://schemas.openxmlformats.org/drawingml/2006/picture">
                <pic:pic>
                  <pic:nvPicPr>
                    <pic:cNvPr id="1544582521" name="Picture 1544582521"/>
                    <pic:cNvPicPr/>
                  </pic:nvPicPr>
                  <pic:blipFill>
                    <a:blip r:embed="rId31" cstate="print">
                      <a:extLst>
                        <a:ext uri="{28A0092B-C50C-407E-A947-70E740481C1C}">
                          <a14:useLocalDpi val="0"/>
                        </a:ext>
                      </a:extLst>
                    </a:blip>
                    <a:stretch>
                      <a:fillRect/>
                    </a:stretch>
                  </pic:blipFill>
                  <pic:spPr>
                    <a:xfrm>
                      <a:off x="0" y="0"/>
                      <a:ext cx="8183322" cy="4594542"/>
                    </a:xfrm>
                    <a:prstGeom prst="rect">
                      <a:avLst/>
                    </a:prstGeom>
                  </pic:spPr>
                </pic:pic>
              </a:graphicData>
            </a:graphic>
          </wp:inline>
        </w:drawing>
      </w:r>
    </w:p>
    <w:p w14:paraId="6DA9530F" w14:textId="31762D71" w:rsidR="00704ADA" w:rsidRDefault="00704ADA" w:rsidP="00704ADA">
      <w:pPr>
        <w:pStyle w:val="JudulGambar"/>
        <w:spacing w:after="240"/>
      </w:pPr>
      <w:r>
        <w:t xml:space="preserve">Gambar II.15 Peta </w:t>
      </w:r>
      <w:r w:rsidRPr="00A73661">
        <w:rPr>
          <w:i/>
          <w:iCs/>
        </w:rPr>
        <w:t xml:space="preserve">state of the art </w:t>
      </w:r>
      <w:r>
        <w:t xml:space="preserve">perawatan prediktif </w:t>
      </w:r>
      <w:r w:rsidRPr="00B53236">
        <w:rPr>
          <w:i/>
        </w:rPr>
        <w:t>bearing</w:t>
      </w:r>
      <w:r>
        <w:t>: enam kelompok tematik literatur, kesenjangan penelitian per kelompok, dan posisi empat kontribusi disertasi ini.</w:t>
      </w:r>
    </w:p>
    <w:p w14:paraId="147FA9CF" w14:textId="77777777" w:rsidR="0003469B" w:rsidRDefault="0003469B">
      <w:pPr>
        <w:pStyle w:val="Paragraf"/>
      </w:pPr>
    </w:p>
    <w:p w14:paraId="00A22612" w14:textId="436FD3A6" w:rsidR="0003469B" w:rsidRDefault="00F44200" w:rsidP="00863BD6">
      <w:pPr>
        <w:pStyle w:val="judulTabel"/>
        <w:jc w:val="both"/>
      </w:pPr>
      <w:bookmarkStart w:id="179" w:name="tab:bab2_sota_pdm"/>
      <w:bookmarkStart w:id="180" w:name="_Toc238421361"/>
      <w:r>
        <w:t xml:space="preserve">Tabel </w:t>
      </w:r>
      <w:bookmarkStart w:id="181" w:name="tab_bab2_sota_pdm"/>
      <w:r>
        <w:t>II.</w:t>
      </w:r>
      <w:r w:rsidR="007D2B4A">
        <w:fldChar w:fldCharType="begin"/>
      </w:r>
      <w:r w:rsidR="007D2B4A">
        <w:instrText xml:space="preserve"> SEQ Tabel \* ARABIC \s 1 </w:instrText>
      </w:r>
      <w:r w:rsidR="007D2B4A">
        <w:fldChar w:fldCharType="separate"/>
      </w:r>
      <w:r w:rsidR="00A12DE2">
        <w:rPr>
          <w:noProof/>
        </w:rPr>
        <w:t xml:space="preserve">6</w:t>
      </w:r>
      <w:r w:rsidR="007D2B4A">
        <w:rPr>
          <w:noProof/>
        </w:rPr>
        <w:fldChar w:fldCharType="end"/>
      </w:r>
      <w:bookmarkEnd w:id="181"/>
      <w:r>
        <w:t xml:space="preserve"> Pemaparan </w:t>
      </w:r>
      <w:r>
        <w:rPr>
          <w:i/>
          <w:iCs/>
        </w:rPr>
        <w:t>state of the art</w:t>
      </w:r>
      <w:r>
        <w:t xml:space="preserve"> (</w:t>
      </w:r>
      <w:r w:rsidR="00E917E2">
        <w:t>SoTA</w:t>
      </w:r>
      <w:r>
        <w:t xml:space="preserve">) penelitian perawatan prediktif (PdM) </w:t>
      </w:r>
      <w:r w:rsidRPr="00B53236">
        <w:rPr>
          <w:i/>
          <w:iCs/>
        </w:rPr>
        <w:t>bearing</w:t>
      </w:r>
      <w:r>
        <w:t xml:space="preserve"> dan posisi penelitian disertasi ini, dikelompokkan dalam lima grup tematik (A–E) ditambah karya internal (Grup F).</w:t>
      </w:r>
      <w:bookmarkEnd w:id="180"/>
    </w:p>
    <w:p w14:paraId="679B3908" w14:textId="77777777" w:rsidR="0003469B" w:rsidRDefault="0003469B">
      <w:pPr>
        <w:pStyle w:val="Paragraf"/>
      </w:pPr>
    </w:p>
    <w:tbl>
      <w:tblPr>
        <w:tblW w:w="13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emaparan state of the art (SotA) penelitian perawatan prediktif (PdM) bearing dan posisi penelitian disertasi ini, dikelompokkan dalam lima grup tematik (A–E) ditambah karya internal (Grup F)."/>
      </w:tblPr>
      <w:tblGrid>
        <w:gridCol w:w="1980"/>
        <w:gridCol w:w="3544"/>
        <w:gridCol w:w="1984"/>
        <w:gridCol w:w="5932"/>
      </w:tblGrid>
      <w:tr w:rsidR="0003469B" w14:paraId="0C557E77" w14:textId="77777777" w:rsidTr="00A73661">
        <w:trPr>
          <w:tblHeader/>
        </w:trPr>
        <w:tc>
          <w:tcPr>
            <w:tcW w:w="1980" w:type="dxa"/>
          </w:tcPr>
          <w:p w14:paraId="48E7E676" w14:textId="77777777" w:rsidR="0003469B" w:rsidRDefault="00F44200" w:rsidP="007B0708">
            <w:pPr>
              <w:pStyle w:val="IsiTabel"/>
              <w:jc w:val="center"/>
            </w:pPr>
            <w:r>
              <w:rPr>
                <w:b/>
                <w:bCs/>
              </w:rPr>
              <w:t>Studi</w:t>
            </w:r>
          </w:p>
        </w:tc>
        <w:tc>
          <w:tcPr>
            <w:tcW w:w="3544" w:type="dxa"/>
          </w:tcPr>
          <w:p w14:paraId="03811A28" w14:textId="77777777" w:rsidR="0003469B" w:rsidRDefault="00F44200" w:rsidP="007B0708">
            <w:pPr>
              <w:pStyle w:val="IsiTabel"/>
              <w:jc w:val="center"/>
            </w:pPr>
            <w:r>
              <w:rPr>
                <w:b/>
                <w:bCs/>
              </w:rPr>
              <w:t>Metode</w:t>
            </w:r>
          </w:p>
        </w:tc>
        <w:tc>
          <w:tcPr>
            <w:tcW w:w="1984" w:type="dxa"/>
          </w:tcPr>
          <w:p w14:paraId="0AD5297B" w14:textId="77777777" w:rsidR="0003469B" w:rsidRDefault="00F44200" w:rsidP="007B0708">
            <w:pPr>
              <w:pStyle w:val="IsiTabel"/>
              <w:jc w:val="center"/>
            </w:pPr>
            <w:r w:rsidRPr="00B53236">
              <w:rPr>
                <w:b/>
                <w:bCs/>
                <w:i/>
              </w:rPr>
              <w:t>Dataset</w:t>
            </w:r>
          </w:p>
        </w:tc>
        <w:tc>
          <w:tcPr>
            <w:tcW w:w="5932" w:type="dxa"/>
          </w:tcPr>
          <w:p w14:paraId="2EA508F6" w14:textId="77777777" w:rsidR="0003469B" w:rsidRDefault="00F44200" w:rsidP="007B0708">
            <w:pPr>
              <w:pStyle w:val="IsiTabel"/>
              <w:jc w:val="center"/>
            </w:pPr>
            <w:r>
              <w:rPr>
                <w:b/>
                <w:bCs/>
              </w:rPr>
              <w:t>Hasil Utama dan Keterbatasan</w:t>
            </w:r>
          </w:p>
        </w:tc>
      </w:tr>
      <w:tr w:rsidR="0003469B" w14:paraId="4EF0EC44" w14:textId="77777777" w:rsidTr="007B0708">
        <w:tc>
          <w:tcPr>
            <w:tcW w:w="13440" w:type="dxa"/>
            <w:gridSpan w:val="4"/>
          </w:tcPr>
          <w:p w14:paraId="46E15E71" w14:textId="56D16E76" w:rsidR="0003469B" w:rsidRDefault="00F44200" w:rsidP="007B0708">
            <w:pPr>
              <w:pStyle w:val="IsiTabel"/>
              <w:jc w:val="center"/>
            </w:pPr>
            <w:r>
              <w:rPr>
                <w:b/>
                <w:bCs/>
              </w:rPr>
              <w:t xml:space="preserve">Grup A. Diagnostik </w:t>
            </w:r>
            <w:r w:rsidRPr="00B53236">
              <w:rPr>
                <w:b/>
                <w:bCs/>
                <w:i/>
                <w:iCs/>
              </w:rPr>
              <w:t>bearing</w:t>
            </w:r>
            <w:r>
              <w:rPr>
                <w:b/>
                <w:bCs/>
              </w:rPr>
              <w:t xml:space="preserve"> berbasis </w:t>
            </w:r>
            <w:r w:rsidR="00230A58" w:rsidRPr="00B53236">
              <w:rPr>
                <w:b/>
                <w:bCs/>
                <w:i/>
                <w:iCs/>
              </w:rPr>
              <w:t>machine learning</w:t>
            </w:r>
            <w:r>
              <w:rPr>
                <w:b/>
                <w:bCs/>
              </w:rPr>
              <w:t xml:space="preserve"> dan </w:t>
            </w:r>
            <w:r w:rsidR="00230A58" w:rsidRPr="00B53236">
              <w:rPr>
                <w:b/>
                <w:bCs/>
                <w:i/>
                <w:iCs/>
              </w:rPr>
              <w:t>deep learning</w:t>
            </w:r>
          </w:p>
        </w:tc>
      </w:tr>
      <w:tr w:rsidR="0003469B" w14:paraId="3ED5685C" w14:textId="77777777" w:rsidTr="00A73661">
        <w:tc>
          <w:tcPr>
            <w:tcW w:w="1980" w:type="dxa"/>
          </w:tcPr>
          <w:p w14:paraId="0BA4D708" w14:textId="77777777" w:rsidR="0003469B" w:rsidRDefault="00F44200" w:rsidP="007B0708">
            <w:pPr>
              <w:pStyle w:val="IsiTabel"/>
              <w:jc w:val="center"/>
            </w:pPr>
            <w:r>
              <w:t>Smith dan Randall (2015)</w:t>
            </w:r>
          </w:p>
        </w:tc>
        <w:tc>
          <w:tcPr>
            <w:tcW w:w="3544" w:type="dxa"/>
          </w:tcPr>
          <w:p w14:paraId="4DD9F7B7" w14:textId="77777777" w:rsidR="0003469B" w:rsidRDefault="00F44200" w:rsidP="00A73661">
            <w:pPr>
              <w:pStyle w:val="IsiTabel"/>
            </w:pPr>
            <w:r>
              <w:t xml:space="preserve">Diagnosa </w:t>
            </w:r>
            <w:r w:rsidRPr="00B53236">
              <w:rPr>
                <w:i/>
                <w:iCs/>
              </w:rPr>
              <w:t>bearing</w:t>
            </w:r>
            <w:r>
              <w:t xml:space="preserve"> CWRU dengan ekstraksi fitur klasik (RMS, kurtosis, </w:t>
            </w:r>
            <w:r w:rsidRPr="00B53236">
              <w:rPr>
                <w:i/>
                <w:iCs/>
              </w:rPr>
              <w:t>envelope spectrum</w:t>
            </w:r>
            <w:r>
              <w:t>)</w:t>
            </w:r>
          </w:p>
        </w:tc>
        <w:tc>
          <w:tcPr>
            <w:tcW w:w="1984" w:type="dxa"/>
          </w:tcPr>
          <w:p w14:paraId="3E010EF5" w14:textId="77777777" w:rsidR="0003469B" w:rsidRDefault="00F44200" w:rsidP="007B0708">
            <w:pPr>
              <w:pStyle w:val="IsiTabel"/>
              <w:jc w:val="center"/>
            </w:pPr>
            <w:r>
              <w:t>CWRU (12 kHz/48 kHz, 10 kelas)</w:t>
            </w:r>
          </w:p>
        </w:tc>
        <w:tc>
          <w:tcPr>
            <w:tcW w:w="5932" w:type="dxa"/>
          </w:tcPr>
          <w:p w14:paraId="49A7A0EC" w14:textId="77777777" w:rsidR="0003469B" w:rsidRDefault="00F44200" w:rsidP="00A73661">
            <w:pPr>
              <w:pStyle w:val="IsiTabel"/>
            </w:pPr>
            <w:r>
              <w:t xml:space="preserve">Memvalidasi CWRU sebagai </w:t>
            </w:r>
            <w:r w:rsidRPr="00B53236">
              <w:rPr>
                <w:i/>
                <w:iCs/>
              </w:rPr>
              <w:t>benchmark</w:t>
            </w:r>
            <w:r>
              <w:t xml:space="preserve"> standar diagnostik </w:t>
            </w:r>
            <w:r w:rsidRPr="00B53236">
              <w:rPr>
                <w:i/>
                <w:iCs/>
              </w:rPr>
              <w:t>bearing</w:t>
            </w:r>
            <w:r>
              <w:t>; namun bergantung pada fitur rekayasa manual sehingga sulit digeneralisasi ke kondisi operasi baru.</w:t>
            </w:r>
          </w:p>
        </w:tc>
      </w:tr>
      <w:tr w:rsidR="0003469B" w14:paraId="67928723" w14:textId="77777777" w:rsidTr="00A73661">
        <w:tc>
          <w:tcPr>
            <w:tcW w:w="1980" w:type="dxa"/>
          </w:tcPr>
          <w:p w14:paraId="1C11571C" w14:textId="77777777" w:rsidR="0003469B" w:rsidRDefault="00F44200" w:rsidP="007B0708">
            <w:pPr>
              <w:pStyle w:val="IsiTabel"/>
              <w:jc w:val="center"/>
            </w:pPr>
            <w:r>
              <w:t>Zhang dkk. (2017)</w:t>
            </w:r>
          </w:p>
        </w:tc>
        <w:tc>
          <w:tcPr>
            <w:tcW w:w="3544" w:type="dxa"/>
          </w:tcPr>
          <w:p w14:paraId="60477DCC" w14:textId="2F4B115B" w:rsidR="0003469B" w:rsidRDefault="00C37836" w:rsidP="00A73661">
            <w:pPr>
              <w:pStyle w:val="IsiTabel"/>
            </w:pPr>
            <w:r>
              <w:rPr>
                <w:i/>
                <w:iCs/>
              </w:rPr>
              <w:t>Wide First-layer Kernels</w:t>
            </w:r>
            <w:r w:rsidR="00F44200">
              <w:t xml:space="preserve"> (WDCNN) dengan </w:t>
            </w:r>
            <w:r w:rsidR="00F44200" w:rsidRPr="00B53236">
              <w:rPr>
                <w:i/>
              </w:rPr>
              <w:t>kernel</w:t>
            </w:r>
            <w:r w:rsidR="00F44200">
              <w:t xml:space="preserve"> konvolusi lebar (lebar 64, </w:t>
            </w:r>
            <w:r w:rsidR="00F44200">
              <w:rPr>
                <w:i/>
                <w:iCs/>
              </w:rPr>
              <w:t>stride</w:t>
            </w:r>
            <w:r w:rsidR="00F44200">
              <w:t xml:space="preserve"> 16) langsung pada </w:t>
            </w:r>
            <w:r w:rsidR="001252CE" w:rsidRPr="001252CE">
              <w:rPr>
                <w:i/>
              </w:rPr>
              <w:t>raw signal</w:t>
            </w:r>
          </w:p>
        </w:tc>
        <w:tc>
          <w:tcPr>
            <w:tcW w:w="1984" w:type="dxa"/>
          </w:tcPr>
          <w:p w14:paraId="31B1F6E4" w14:textId="77777777" w:rsidR="0003469B" w:rsidRDefault="00F44200" w:rsidP="007B0708">
            <w:pPr>
              <w:pStyle w:val="IsiTabel"/>
              <w:jc w:val="center"/>
            </w:pPr>
            <w:r>
              <w:t>CWRU (segmen 2.048 titik)</w:t>
            </w:r>
          </w:p>
        </w:tc>
        <w:tc>
          <w:tcPr>
            <w:tcW w:w="5932" w:type="dxa"/>
          </w:tcPr>
          <w:p w14:paraId="1359655E" w14:textId="77777777" w:rsidR="0003469B" w:rsidRDefault="00F44200" w:rsidP="00A73661">
            <w:pPr>
              <w:pStyle w:val="IsiTabel"/>
            </w:pPr>
            <w:r>
              <w:t xml:space="preserve">Akurasi &gt; 99 % pada CWRU tanpa ekstraksi fitur manual. Keterbatasan: tidak menyertakan analisis interpretabilitas; </w:t>
            </w:r>
            <w:r>
              <w:rPr>
                <w:i/>
                <w:iCs/>
              </w:rPr>
              <w:t>black-box</w:t>
            </w:r>
            <w:r>
              <w:t xml:space="preserve"> bagi insinyur perawatan.</w:t>
            </w:r>
          </w:p>
        </w:tc>
      </w:tr>
      <w:tr w:rsidR="0003469B" w14:paraId="057AA082" w14:textId="77777777" w:rsidTr="00A73661">
        <w:tc>
          <w:tcPr>
            <w:tcW w:w="1980" w:type="dxa"/>
          </w:tcPr>
          <w:p w14:paraId="7B572832" w14:textId="77777777" w:rsidR="0003469B" w:rsidRDefault="00F44200" w:rsidP="007B0708">
            <w:pPr>
              <w:pStyle w:val="IsiTabel"/>
              <w:jc w:val="center"/>
            </w:pPr>
            <w:r>
              <w:t>Ayvaz dan Alpay (2021)</w:t>
            </w:r>
          </w:p>
        </w:tc>
        <w:tc>
          <w:tcPr>
            <w:tcW w:w="3544" w:type="dxa"/>
          </w:tcPr>
          <w:p w14:paraId="59AE083D" w14:textId="5BDD673B" w:rsidR="0003469B" w:rsidRDefault="00064956" w:rsidP="00A73661">
            <w:pPr>
              <w:pStyle w:val="IsiTabel"/>
            </w:pPr>
            <w:r>
              <w:t xml:space="preserve">Perbandingan sejumlah algoritme ML untuk deteksi dini failure pada production line</w:t>
            </w:r>
            <w:r>
              <w:rPr>
                <w:i/>
                <w:iCs/>
              </w:rPr>
              <w:t xml:space="preserve"/>
            </w:r>
            <w:r>
              <w:rPr/>
              <w:t xml:space="preserve">; Random Forest dan XGBoost berkinerja terbaik</w:t>
            </w:r>
          </w:p>
        </w:tc>
        <w:tc>
          <w:tcPr>
            <w:tcW w:w="1984" w:type="dxa"/>
          </w:tcPr>
          <w:p w14:paraId="047EF297" w14:textId="2962C9AF" w:rsidR="0003469B" w:rsidRDefault="001252CE" w:rsidP="007B0708">
            <w:pPr>
              <w:pStyle w:val="IsiTabel"/>
              <w:jc w:val="center"/>
            </w:pPr>
            <w:r>
              <w:t xml:space="preserve">Data IoT </w:t>
            </w:r>
            <w:r w:rsidRPr="001252CE">
              <w:rPr>
                <w:i/>
              </w:rPr>
              <w:t>real-time</w:t>
            </w:r>
            <w:r w:rsidR="00064956">
              <w:t xml:space="preserve"> dari </w:t>
            </w:r>
            <w:r>
              <w:rPr>
                <w:i/>
                <w:iCs/>
              </w:rPr>
              <w:t xml:space="preserve">production line</w:t>
            </w:r>
            <w:r>
              <w:rPr/>
              <w:t xml:space="preserve"> manufaktur</w:t>
            </w:r>
          </w:p>
        </w:tc>
        <w:tc>
          <w:tcPr>
            <w:tcW w:w="5932" w:type="dxa"/>
          </w:tcPr>
          <w:p w14:paraId="152D49F3" w14:textId="1924F5AF" w:rsidR="0003469B" w:rsidRDefault="00F44200" w:rsidP="00A73661">
            <w:pPr>
              <w:pStyle w:val="IsiTabel"/>
            </w:pPr>
            <w:r>
              <w:t xml:space="preserve">Mendemonstrasikan kelayakan ML pada lingkungan produksi; </w:t>
            </w:r>
            <w:r w:rsidR="00064956">
              <w:t>namun tanpa protokol evaluasi temporal dan tanpa lapisan interpretabilitas.</w:t>
            </w:r>
          </w:p>
        </w:tc>
      </w:tr>
      <w:tr w:rsidR="0003469B" w14:paraId="239C867D" w14:textId="77777777" w:rsidTr="00A73661">
        <w:tc>
          <w:tcPr>
            <w:tcW w:w="1980" w:type="dxa"/>
          </w:tcPr>
          <w:p w14:paraId="4C6C5BAA" w14:textId="77777777" w:rsidR="0003469B" w:rsidRDefault="00F44200" w:rsidP="007B0708">
            <w:pPr>
              <w:pStyle w:val="IsiTabel"/>
              <w:jc w:val="center"/>
            </w:pPr>
            <w:r>
              <w:t>Cui dkk. (2022)</w:t>
            </w:r>
          </w:p>
        </w:tc>
        <w:tc>
          <w:tcPr>
            <w:tcW w:w="3544" w:type="dxa"/>
          </w:tcPr>
          <w:p w14:paraId="74056AB0" w14:textId="384BD77B" w:rsidR="0003469B" w:rsidRDefault="00064956" w:rsidP="00A73661">
            <w:pPr>
              <w:pStyle w:val="IsiTabel"/>
            </w:pPr>
            <w:r>
              <w:t>Kerangka ekstraksi fitur dan ML dengan pembelajaran tak terawasi untuk memahami properti data</w:t>
            </w:r>
          </w:p>
        </w:tc>
        <w:tc>
          <w:tcPr>
            <w:tcW w:w="1984" w:type="dxa"/>
          </w:tcPr>
          <w:p w14:paraId="0EDACB4A" w14:textId="015BE898" w:rsidR="0003469B" w:rsidRDefault="00064956" w:rsidP="007B0708">
            <w:pPr>
              <w:pStyle w:val="IsiTabel"/>
              <w:jc w:val="center"/>
            </w:pPr>
            <w:r w:rsidRPr="00B53236">
              <w:rPr>
                <w:i/>
                <w:iCs/>
              </w:rPr>
              <w:t>Bearing</w:t>
            </w:r>
            <w:r>
              <w:rPr>
                <w:i/>
                <w:iCs/>
              </w:rPr>
              <w:t xml:space="preserve"> turbin angin</w:t>
            </w:r>
          </w:p>
        </w:tc>
        <w:tc>
          <w:tcPr>
            <w:tcW w:w="5932" w:type="dxa"/>
          </w:tcPr>
          <w:p w14:paraId="7AB59831" w14:textId="14A0012F" w:rsidR="0003469B" w:rsidRDefault="00064956" w:rsidP="00A73661">
            <w:pPr>
              <w:pStyle w:val="IsiTabel"/>
            </w:pPr>
            <w:r>
              <w:rPr>
                <w:i/>
                <w:iCs/>
              </w:rPr>
              <w:t>Akurasi diagnosis meningkat melalui pemahaman struktur data; tetapi</w:t>
            </w:r>
            <w:r w:rsidR="00F44200">
              <w:t xml:space="preserve"> tidak ada studi ablasi atau </w:t>
            </w:r>
            <w:r w:rsidR="00F44200">
              <w:rPr>
                <w:i/>
                <w:iCs/>
              </w:rPr>
              <w:t>cross-</w:t>
            </w:r>
            <w:r w:rsidR="00F44200" w:rsidRPr="00B53236">
              <w:rPr>
                <w:i/>
                <w:iCs/>
              </w:rPr>
              <w:t>dataset</w:t>
            </w:r>
            <w:r w:rsidR="00F44200">
              <w:rPr>
                <w:i/>
                <w:iCs/>
              </w:rPr>
              <w:t xml:space="preserve"> validation</w:t>
            </w:r>
            <w:r w:rsidR="00F44200">
              <w:t>.</w:t>
            </w:r>
          </w:p>
        </w:tc>
      </w:tr>
      <w:tr w:rsidR="0003469B" w14:paraId="0600D0D1" w14:textId="77777777" w:rsidTr="00A73661">
        <w:tc>
          <w:tcPr>
            <w:tcW w:w="1980" w:type="dxa"/>
          </w:tcPr>
          <w:p w14:paraId="46E03876" w14:textId="0CCC2D9C" w:rsidR="0003469B" w:rsidRDefault="00614B0C" w:rsidP="007B0708">
            <w:pPr>
              <w:pStyle w:val="IsiTabel"/>
              <w:jc w:val="center"/>
            </w:pPr>
            <w:r>
              <w:t>Kumbhar dan Sudhagar (2020)</w:t>
            </w:r>
          </w:p>
        </w:tc>
        <w:tc>
          <w:tcPr>
            <w:tcW w:w="3544" w:type="dxa"/>
          </w:tcPr>
          <w:p w14:paraId="22E2D28C" w14:textId="234DD4A6" w:rsidR="0003469B" w:rsidRDefault="00F44200" w:rsidP="00A73661">
            <w:pPr>
              <w:pStyle w:val="IsiTabel"/>
            </w:pPr>
            <w:r>
              <w:t>ANFIS (</w:t>
            </w:r>
            <w:r>
              <w:rPr>
                <w:i/>
                <w:iCs/>
              </w:rPr>
              <w:t>Adaptive Neuro-Fuzzy Inference System</w:t>
            </w:r>
            <w:r>
              <w:t xml:space="preserve">) </w:t>
            </w:r>
            <w:r w:rsidR="00614B0C">
              <w:t>dipadukan dengan analisis dimensional</w:t>
            </w:r>
          </w:p>
        </w:tc>
        <w:tc>
          <w:tcPr>
            <w:tcW w:w="1984" w:type="dxa"/>
          </w:tcPr>
          <w:p w14:paraId="72B409DE" w14:textId="77777777" w:rsidR="0003469B" w:rsidRDefault="00F44200" w:rsidP="007B0708">
            <w:pPr>
              <w:pStyle w:val="IsiTabel"/>
              <w:jc w:val="center"/>
            </w:pPr>
            <w:r w:rsidRPr="00B53236">
              <w:rPr>
                <w:i/>
              </w:rPr>
              <w:t>Dataset</w:t>
            </w:r>
            <w:r>
              <w:t xml:space="preserve"> </w:t>
            </w:r>
            <w:r w:rsidRPr="00B53236">
              <w:rPr>
                <w:i/>
                <w:iCs/>
              </w:rPr>
              <w:t>bearing</w:t>
            </w:r>
            <w:r>
              <w:t xml:space="preserve"> laboratorium</w:t>
            </w:r>
          </w:p>
        </w:tc>
        <w:tc>
          <w:tcPr>
            <w:tcW w:w="5932" w:type="dxa"/>
          </w:tcPr>
          <w:p w14:paraId="51A19DF5" w14:textId="77777777" w:rsidR="0003469B" w:rsidRDefault="00F44200" w:rsidP="00A73661">
            <w:pPr>
              <w:pStyle w:val="IsiTabel"/>
            </w:pPr>
            <w:r>
              <w:t xml:space="preserve">Interpretabilitas linguistik melalui aturan fuzzy; namun </w:t>
            </w:r>
            <w:r>
              <w:rPr>
                <w:i/>
                <w:iCs/>
              </w:rPr>
              <w:t>scaling</w:t>
            </w:r>
            <w:r>
              <w:t xml:space="preserve"> ke ribuan kelas dan sinyal panjang masih bermasalah dan akurasi tertinggal dibandingkan DL modern.</w:t>
            </w:r>
          </w:p>
          <w:p w14:paraId="7FEB6EA6" w14:textId="77777777" w:rsidR="00A73661" w:rsidRDefault="00A73661" w:rsidP="00A73661">
            <w:pPr>
              <w:pStyle w:val="IsiTabel"/>
            </w:pPr>
          </w:p>
        </w:tc>
      </w:tr>
      <w:tr w:rsidR="0003469B" w14:paraId="02F46321" w14:textId="77777777" w:rsidTr="007B0708">
        <w:tc>
          <w:tcPr>
            <w:tcW w:w="13440" w:type="dxa"/>
            <w:gridSpan w:val="4"/>
          </w:tcPr>
          <w:p w14:paraId="685794CD" w14:textId="77777777" w:rsidR="0003469B" w:rsidRDefault="00F44200" w:rsidP="007B0708">
            <w:pPr>
              <w:pStyle w:val="IsiTabel"/>
              <w:jc w:val="center"/>
            </w:pPr>
            <w:r>
              <w:rPr>
                <w:b/>
                <w:bCs/>
              </w:rPr>
              <w:lastRenderedPageBreak/>
              <w:t xml:space="preserve">Grup B. </w:t>
            </w:r>
            <w:r>
              <w:rPr>
                <w:b/>
                <w:bCs/>
                <w:i/>
                <w:iCs/>
              </w:rPr>
              <w:t>Explainable AI</w:t>
            </w:r>
            <w:r>
              <w:rPr>
                <w:b/>
                <w:bCs/>
              </w:rPr>
              <w:t xml:space="preserve"> (XAI) pada diagnostik </w:t>
            </w:r>
            <w:r w:rsidRPr="00B53236">
              <w:rPr>
                <w:b/>
                <w:bCs/>
                <w:i/>
                <w:iCs/>
              </w:rPr>
              <w:t>bearing</w:t>
            </w:r>
          </w:p>
        </w:tc>
      </w:tr>
      <w:tr w:rsidR="0003469B" w14:paraId="2FCBE09D" w14:textId="77777777" w:rsidTr="00A73661">
        <w:tc>
          <w:tcPr>
            <w:tcW w:w="1980" w:type="dxa"/>
          </w:tcPr>
          <w:p w14:paraId="748B969E" w14:textId="77777777" w:rsidR="0003469B" w:rsidRDefault="00F44200" w:rsidP="007B0708">
            <w:pPr>
              <w:pStyle w:val="IsiTabel"/>
              <w:jc w:val="center"/>
            </w:pPr>
            <w:r>
              <w:t>Santos dkk. (2024)</w:t>
            </w:r>
          </w:p>
        </w:tc>
        <w:tc>
          <w:tcPr>
            <w:tcW w:w="3544" w:type="dxa"/>
          </w:tcPr>
          <w:p w14:paraId="2A1E1CFE" w14:textId="77777777" w:rsidR="0003469B" w:rsidRDefault="00F44200" w:rsidP="00A73661">
            <w:pPr>
              <w:pStyle w:val="IsiTabel"/>
            </w:pPr>
            <w:r>
              <w:t xml:space="preserve">SHAP </w:t>
            </w:r>
            <w:r>
              <w:rPr>
                <w:i/>
                <w:iCs/>
              </w:rPr>
              <w:t>KernelExplainer</w:t>
            </w:r>
            <w:r>
              <w:t xml:space="preserve"> pada 9–15 fitur statistik dengan model SVM</w:t>
            </w:r>
          </w:p>
        </w:tc>
        <w:tc>
          <w:tcPr>
            <w:tcW w:w="1984" w:type="dxa"/>
          </w:tcPr>
          <w:p w14:paraId="604B14C3" w14:textId="77777777" w:rsidR="0003469B" w:rsidRDefault="00F44200" w:rsidP="007B0708">
            <w:pPr>
              <w:pStyle w:val="IsiTabel"/>
              <w:jc w:val="center"/>
            </w:pPr>
            <w:r w:rsidRPr="00B53236">
              <w:rPr>
                <w:i/>
                <w:iCs/>
              </w:rPr>
              <w:t>Bearing</w:t>
            </w:r>
            <w:r>
              <w:t xml:space="preserve"> CWRU (subset)</w:t>
            </w:r>
          </w:p>
        </w:tc>
        <w:tc>
          <w:tcPr>
            <w:tcW w:w="5932" w:type="dxa"/>
          </w:tcPr>
          <w:p w14:paraId="3B686A89" w14:textId="44463C21" w:rsidR="0003469B" w:rsidRDefault="00F44200" w:rsidP="00A73661">
            <w:pPr>
              <w:pStyle w:val="IsiTabel"/>
            </w:pPr>
            <w:r>
              <w:t xml:space="preserve">Memberikan </w:t>
            </w:r>
            <w:r w:rsidR="009B1FEC">
              <w:t>peringkat kontribusi fitur</w:t>
            </w:r>
            <w:r>
              <w:t xml:space="preserve"> secara global; tetapi beroperasi pada level fitur agregat (kurtosis, </w:t>
            </w:r>
            <w:r w:rsidRPr="00B53236">
              <w:rPr>
                <w:i/>
                <w:iCs/>
              </w:rPr>
              <w:t>crest factor</w:t>
            </w:r>
            <w:r>
              <w:t xml:space="preserve">, band energy), bukan pada </w:t>
            </w:r>
            <w:r w:rsidR="001252CE" w:rsidRPr="001252CE">
              <w:rPr>
                <w:i/>
              </w:rPr>
              <w:t>raw signal</w:t>
            </w:r>
            <w:r>
              <w:t>.</w:t>
            </w:r>
          </w:p>
        </w:tc>
      </w:tr>
      <w:tr w:rsidR="0003469B" w14:paraId="5851C83E" w14:textId="77777777" w:rsidTr="00A73661">
        <w:tc>
          <w:tcPr>
            <w:tcW w:w="1980" w:type="dxa"/>
          </w:tcPr>
          <w:p w14:paraId="3B74AE84" w14:textId="77777777" w:rsidR="0003469B" w:rsidRDefault="00F44200" w:rsidP="007B0708">
            <w:pPr>
              <w:pStyle w:val="IsiTabel"/>
              <w:jc w:val="center"/>
            </w:pPr>
            <w:r>
              <w:t>Jeon dkk. (2025)</w:t>
            </w:r>
          </w:p>
        </w:tc>
        <w:tc>
          <w:tcPr>
            <w:tcW w:w="3544" w:type="dxa"/>
          </w:tcPr>
          <w:p w14:paraId="0657E2BC" w14:textId="77777777" w:rsidR="0003469B" w:rsidRDefault="00F44200" w:rsidP="00A73661">
            <w:pPr>
              <w:pStyle w:val="IsiTabel"/>
            </w:pPr>
            <w:r>
              <w:rPr>
                <w:i/>
                <w:iCs/>
              </w:rPr>
              <w:t>Class Activation Mapping</w:t>
            </w:r>
            <w:r>
              <w:t xml:space="preserve"> (CAM) pada spektrogram STFT</w:t>
            </w:r>
          </w:p>
        </w:tc>
        <w:tc>
          <w:tcPr>
            <w:tcW w:w="1984" w:type="dxa"/>
          </w:tcPr>
          <w:p w14:paraId="74A20589" w14:textId="77777777" w:rsidR="0003469B" w:rsidRDefault="00F44200" w:rsidP="007B0708">
            <w:pPr>
              <w:pStyle w:val="IsiTabel"/>
              <w:jc w:val="center"/>
            </w:pPr>
            <w:r w:rsidRPr="00B53236">
              <w:rPr>
                <w:i/>
                <w:iCs/>
              </w:rPr>
              <w:t>Bearing</w:t>
            </w:r>
            <w:r>
              <w:t xml:space="preserve"> laboratorium</w:t>
            </w:r>
          </w:p>
        </w:tc>
        <w:tc>
          <w:tcPr>
            <w:tcW w:w="5932" w:type="dxa"/>
          </w:tcPr>
          <w:p w14:paraId="06BB3E4D" w14:textId="0EE29B08" w:rsidR="0003469B" w:rsidRDefault="00F44200" w:rsidP="00A73661">
            <w:pPr>
              <w:pStyle w:val="IsiTabel"/>
            </w:pPr>
            <w:r>
              <w:t xml:space="preserve">Visualisasi area frekuensi–waktu yang menentukan klasifikasi; namun beroperasi pada representasi spektrogram, bukan pada </w:t>
            </w:r>
            <w:r w:rsidR="001252CE" w:rsidRPr="001252CE">
              <w:rPr>
                <w:i/>
              </w:rPr>
              <w:t>raw signal</w:t>
            </w:r>
            <w:r>
              <w:t xml:space="preserve"> resolusi penuh; resolusi spektrogram membatasi lokalisasi temporal halus.</w:t>
            </w:r>
          </w:p>
        </w:tc>
      </w:tr>
      <w:tr w:rsidR="0003469B" w14:paraId="5151147B" w14:textId="77777777" w:rsidTr="00A73661">
        <w:tc>
          <w:tcPr>
            <w:tcW w:w="1980" w:type="dxa"/>
          </w:tcPr>
          <w:p w14:paraId="547BDC2C" w14:textId="761A465B" w:rsidR="0003469B" w:rsidRDefault="00DB6EEC" w:rsidP="007B0708">
            <w:pPr>
              <w:pStyle w:val="IsiTabel"/>
              <w:jc w:val="center"/>
            </w:pPr>
            <w:r>
              <w:t>Alhams</w:t>
            </w:r>
            <w:r w:rsidR="00F44200">
              <w:t xml:space="preserve"> dkk. (2024)</w:t>
            </w:r>
          </w:p>
        </w:tc>
        <w:tc>
          <w:tcPr>
            <w:tcW w:w="3544" w:type="dxa"/>
          </w:tcPr>
          <w:p w14:paraId="2EBA622C" w14:textId="00FFE301" w:rsidR="0003469B" w:rsidRDefault="00DB6EEC" w:rsidP="00A73661">
            <w:pPr>
              <w:pStyle w:val="IsiTabel"/>
            </w:pPr>
            <w:r>
              <w:t xml:space="preserve">Analisis </w:t>
            </w:r>
            <w:r w:rsidRPr="00B53236">
              <w:rPr>
                <w:i/>
              </w:rPr>
              <w:t>feature importance</w:t>
            </w:r>
            <w:r>
              <w:t xml:space="preserve"> (Gini dan Gain) pada model Decision Tree, Random Forest, dan XGBoost</w:t>
            </w:r>
          </w:p>
        </w:tc>
        <w:tc>
          <w:tcPr>
            <w:tcW w:w="1984" w:type="dxa"/>
          </w:tcPr>
          <w:p w14:paraId="3F54F1D3" w14:textId="558F91D8" w:rsidR="0003469B" w:rsidRDefault="00DB6EEC" w:rsidP="007B0708">
            <w:pPr>
              <w:pStyle w:val="IsiTabel"/>
              <w:jc w:val="center"/>
            </w:pPr>
            <w:r w:rsidRPr="00B53236">
              <w:rPr>
                <w:i/>
                <w:iCs/>
              </w:rPr>
              <w:t>Bearing</w:t>
            </w:r>
            <w:r>
              <w:rPr>
                <w:i/>
                <w:iCs/>
              </w:rPr>
              <w:t xml:space="preserve"> QU-DMBF (data eksperimental)</w:t>
            </w:r>
          </w:p>
        </w:tc>
        <w:tc>
          <w:tcPr>
            <w:tcW w:w="5932" w:type="dxa"/>
          </w:tcPr>
          <w:p w14:paraId="38CDFC33" w14:textId="77777777" w:rsidR="0003469B" w:rsidRDefault="00F44200" w:rsidP="00A73661">
            <w:pPr>
              <w:pStyle w:val="IsiTabel"/>
            </w:pPr>
            <w:r>
              <w:t>Validasi tingkat fitur agregat; tidak meninjau apakah model benar-benar belajar mekanisme fisik impuls transien BPFx.</w:t>
            </w:r>
          </w:p>
        </w:tc>
      </w:tr>
      <w:tr w:rsidR="0003469B" w14:paraId="40D0DE66" w14:textId="77777777" w:rsidTr="00A73661">
        <w:tc>
          <w:tcPr>
            <w:tcW w:w="1980" w:type="dxa"/>
          </w:tcPr>
          <w:p w14:paraId="2E8B985D" w14:textId="77777777" w:rsidR="0003469B" w:rsidRDefault="00F44200" w:rsidP="007B0708">
            <w:pPr>
              <w:pStyle w:val="IsiTabel"/>
              <w:jc w:val="center"/>
            </w:pPr>
            <w:r>
              <w:t>Serradilla dkk. (2022)</w:t>
            </w:r>
          </w:p>
        </w:tc>
        <w:tc>
          <w:tcPr>
            <w:tcW w:w="3544" w:type="dxa"/>
          </w:tcPr>
          <w:p w14:paraId="3C60EDEB" w14:textId="3350C4EC" w:rsidR="0003469B" w:rsidRDefault="00064956" w:rsidP="00A73661">
            <w:pPr>
              <w:pStyle w:val="IsiTabel"/>
            </w:pPr>
            <w:r>
              <w:t xml:space="preserve">Survei arsitektur </w:t>
            </w:r>
            <w:r w:rsidRPr="00B53236">
              <w:rPr>
                <w:i/>
              </w:rPr>
              <w:t>deep learning</w:t>
            </w:r>
            <w:r>
              <w:t xml:space="preserve"> untuk PdM dan tahapan penerapannya</w:t>
            </w:r>
          </w:p>
        </w:tc>
        <w:tc>
          <w:tcPr>
            <w:tcW w:w="1984" w:type="dxa"/>
          </w:tcPr>
          <w:p w14:paraId="6D942ACF" w14:textId="49D8D332" w:rsidR="0003469B" w:rsidRDefault="00064956" w:rsidP="007B0708">
            <w:pPr>
              <w:pStyle w:val="IsiTabel"/>
              <w:jc w:val="center"/>
            </w:pPr>
            <w:r>
              <w:t>Tinjauan literatur PdM berbasis DL</w:t>
            </w:r>
          </w:p>
        </w:tc>
        <w:tc>
          <w:tcPr>
            <w:tcW w:w="5932" w:type="dxa"/>
          </w:tcPr>
          <w:p w14:paraId="683B2A41" w14:textId="70CE67D4" w:rsidR="0003469B" w:rsidRDefault="00064956" w:rsidP="00A73661">
            <w:pPr>
              <w:pStyle w:val="IsiTabel"/>
            </w:pPr>
            <w:r>
              <w:t>Memetakan arsitektur DL terhadap kebutuhan PdM industri; interpretabilitas baru dibahas terbatas dan belum menyentuh representasi laten model.</w:t>
            </w:r>
          </w:p>
        </w:tc>
      </w:tr>
      <w:tr w:rsidR="0003469B" w14:paraId="5A0D39BC" w14:textId="77777777" w:rsidTr="007B0708">
        <w:tc>
          <w:tcPr>
            <w:tcW w:w="13440" w:type="dxa"/>
            <w:gridSpan w:val="4"/>
          </w:tcPr>
          <w:p w14:paraId="27F0C047" w14:textId="3CD6BBCE" w:rsidR="0003469B" w:rsidRDefault="00F44200" w:rsidP="007B0708">
            <w:pPr>
              <w:pStyle w:val="IsiTabel"/>
              <w:jc w:val="center"/>
            </w:pPr>
            <w:r>
              <w:rPr>
                <w:b/>
                <w:bCs/>
              </w:rPr>
              <w:t xml:space="preserve">Grup C. Prognostik </w:t>
            </w:r>
            <w:r w:rsidRPr="00B53236">
              <w:rPr>
                <w:b/>
                <w:bCs/>
                <w:i/>
                <w:iCs/>
              </w:rPr>
              <w:t>bearing</w:t>
            </w:r>
            <w:r>
              <w:rPr>
                <w:b/>
                <w:bCs/>
              </w:rPr>
              <w:t xml:space="preserve"> dan estimasi </w:t>
            </w:r>
            <w:r w:rsidR="00C113B8" w:rsidRPr="00B53236">
              <w:rPr>
                <w:b/>
                <w:bCs/>
                <w:i/>
              </w:rPr>
              <w:t>remaining useful life</w:t>
            </w:r>
            <w:r>
              <w:rPr>
                <w:b/>
                <w:bCs/>
              </w:rPr>
              <w:t xml:space="preserve"> (RUL)</w:t>
            </w:r>
          </w:p>
        </w:tc>
      </w:tr>
      <w:tr w:rsidR="0003469B" w14:paraId="463764D9" w14:textId="77777777" w:rsidTr="00A73661">
        <w:tc>
          <w:tcPr>
            <w:tcW w:w="1980" w:type="dxa"/>
          </w:tcPr>
          <w:p w14:paraId="486CC840" w14:textId="77777777" w:rsidR="0003469B" w:rsidRDefault="00F44200" w:rsidP="007B0708">
            <w:pPr>
              <w:pStyle w:val="IsiTabel"/>
              <w:jc w:val="center"/>
            </w:pPr>
            <w:r>
              <w:t>Hochreiter dan Schmidhuber (1997)</w:t>
            </w:r>
          </w:p>
        </w:tc>
        <w:tc>
          <w:tcPr>
            <w:tcW w:w="3544" w:type="dxa"/>
          </w:tcPr>
          <w:p w14:paraId="104B08C2" w14:textId="77777777" w:rsidR="0003469B" w:rsidRDefault="00F44200" w:rsidP="00A73661">
            <w:pPr>
              <w:pStyle w:val="IsiTabel"/>
            </w:pPr>
            <w:r>
              <w:rPr>
                <w:i/>
                <w:iCs/>
              </w:rPr>
              <w:t>Long Short-Term Memory</w:t>
            </w:r>
            <w:r>
              <w:t xml:space="preserve"> (LSTM) untuk pemodelan sekuens temporal panjang</w:t>
            </w:r>
          </w:p>
        </w:tc>
        <w:tc>
          <w:tcPr>
            <w:tcW w:w="1984" w:type="dxa"/>
          </w:tcPr>
          <w:p w14:paraId="299BB539" w14:textId="77777777" w:rsidR="0003469B" w:rsidRDefault="00F44200" w:rsidP="007B0708">
            <w:pPr>
              <w:pStyle w:val="IsiTabel"/>
              <w:jc w:val="center"/>
            </w:pPr>
            <w:r>
              <w:t>Tugas sekuens sintetis</w:t>
            </w:r>
          </w:p>
        </w:tc>
        <w:tc>
          <w:tcPr>
            <w:tcW w:w="5932" w:type="dxa"/>
          </w:tcPr>
          <w:p w14:paraId="55840EC4" w14:textId="77777777" w:rsidR="0003469B" w:rsidRDefault="00F44200" w:rsidP="00A73661">
            <w:pPr>
              <w:pStyle w:val="IsiTabel"/>
            </w:pPr>
            <w:r>
              <w:t xml:space="preserve">Menjadi dasar prediksi temporal jangka panjang; namun rentan </w:t>
            </w:r>
            <w:r>
              <w:rPr>
                <w:i/>
                <w:iCs/>
              </w:rPr>
              <w:t>vanishing gradient</w:t>
            </w:r>
            <w:r>
              <w:t xml:space="preserve"> pada sekuens sangat panjang (&gt; 10.000 titik) yang lazim pada degradasi </w:t>
            </w:r>
            <w:r w:rsidRPr="00B53236">
              <w:rPr>
                <w:i/>
                <w:iCs/>
              </w:rPr>
              <w:t>bearing</w:t>
            </w:r>
            <w:r>
              <w:t>.</w:t>
            </w:r>
          </w:p>
        </w:tc>
      </w:tr>
      <w:tr w:rsidR="0003469B" w14:paraId="4D5443F6" w14:textId="77777777" w:rsidTr="00A73661">
        <w:tc>
          <w:tcPr>
            <w:tcW w:w="1980" w:type="dxa"/>
          </w:tcPr>
          <w:p w14:paraId="5624A508" w14:textId="77777777" w:rsidR="0003469B" w:rsidRDefault="00F44200" w:rsidP="007B0708">
            <w:pPr>
              <w:pStyle w:val="IsiTabel"/>
              <w:jc w:val="center"/>
            </w:pPr>
            <w:r>
              <w:t>Vaswani dkk. (2017)</w:t>
            </w:r>
          </w:p>
        </w:tc>
        <w:tc>
          <w:tcPr>
            <w:tcW w:w="3544" w:type="dxa"/>
          </w:tcPr>
          <w:p w14:paraId="56DC19B1" w14:textId="77777777" w:rsidR="0003469B" w:rsidRDefault="00F44200" w:rsidP="00A73661">
            <w:pPr>
              <w:pStyle w:val="IsiTabel"/>
            </w:pPr>
            <w:r>
              <w:rPr>
                <w:i/>
                <w:iCs/>
              </w:rPr>
              <w:t>Transformer</w:t>
            </w:r>
            <w:r>
              <w:t xml:space="preserve"> dengan </w:t>
            </w:r>
            <w:r>
              <w:rPr>
                <w:i/>
                <w:iCs/>
              </w:rPr>
              <w:t>self-attention</w:t>
            </w:r>
            <w:r>
              <w:t xml:space="preserve"> murni</w:t>
            </w:r>
          </w:p>
        </w:tc>
        <w:tc>
          <w:tcPr>
            <w:tcW w:w="1984" w:type="dxa"/>
          </w:tcPr>
          <w:p w14:paraId="54D289D2" w14:textId="77777777" w:rsidR="0003469B" w:rsidRDefault="00F44200" w:rsidP="007B0708">
            <w:pPr>
              <w:pStyle w:val="IsiTabel"/>
              <w:jc w:val="center"/>
            </w:pPr>
            <w:r>
              <w:t>WMT (NLP)</w:t>
            </w:r>
          </w:p>
        </w:tc>
        <w:tc>
          <w:tcPr>
            <w:tcW w:w="5932" w:type="dxa"/>
          </w:tcPr>
          <w:p w14:paraId="2BFE140F" w14:textId="77777777" w:rsidR="0003469B" w:rsidRDefault="00F44200" w:rsidP="00A73661">
            <w:pPr>
              <w:pStyle w:val="IsiTabel"/>
            </w:pPr>
            <w:r>
              <w:t xml:space="preserve">Pemodelan dependensi jangka panjang tanpa rekurens; namun kompleksitas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menjadi mahal untuk sinyal vibrasi panjang.</w:t>
            </w:r>
          </w:p>
        </w:tc>
      </w:tr>
      <w:tr w:rsidR="0003469B" w14:paraId="04405424" w14:textId="77777777" w:rsidTr="00A73661">
        <w:tc>
          <w:tcPr>
            <w:tcW w:w="1980" w:type="dxa"/>
          </w:tcPr>
          <w:p w14:paraId="34C01D45" w14:textId="77777777" w:rsidR="0003469B" w:rsidRDefault="00F44200" w:rsidP="007B0708">
            <w:pPr>
              <w:pStyle w:val="IsiTabel"/>
              <w:jc w:val="center"/>
            </w:pPr>
            <w:r>
              <w:t>Gu dan Dao (2023)</w:t>
            </w:r>
          </w:p>
        </w:tc>
        <w:tc>
          <w:tcPr>
            <w:tcW w:w="3544" w:type="dxa"/>
          </w:tcPr>
          <w:p w14:paraId="492F9EEE" w14:textId="77777777" w:rsidR="0003469B" w:rsidRDefault="00F44200" w:rsidP="00A73661">
            <w:pPr>
              <w:pStyle w:val="IsiTabel"/>
            </w:pPr>
            <w:r>
              <w:rPr>
                <w:i/>
                <w:iCs/>
              </w:rPr>
              <w:t>State Space Model</w:t>
            </w:r>
            <w:r>
              <w:t xml:space="preserve"> (SSM) selektif dengan parameter bergantung masukan</w:t>
            </w:r>
          </w:p>
        </w:tc>
        <w:tc>
          <w:tcPr>
            <w:tcW w:w="1984" w:type="dxa"/>
          </w:tcPr>
          <w:p w14:paraId="42F0F983" w14:textId="3AFB1106" w:rsidR="0003469B" w:rsidRDefault="00064956" w:rsidP="007B0708">
            <w:pPr>
              <w:pStyle w:val="IsiTabel"/>
              <w:jc w:val="center"/>
            </w:pPr>
            <w:r>
              <w:t>Pemodelan bahasa, DNA, dan audio</w:t>
            </w:r>
          </w:p>
        </w:tc>
        <w:tc>
          <w:tcPr>
            <w:tcW w:w="5932" w:type="dxa"/>
          </w:tcPr>
          <w:p w14:paraId="31A0E364" w14:textId="77777777" w:rsidR="0003469B" w:rsidRDefault="00F44200" w:rsidP="00A73661">
            <w:pPr>
              <w:pStyle w:val="IsiTabel"/>
            </w:pPr>
            <w:r>
              <w:t xml:space="preserve">Kompleksitas linear </w:t>
            </w:r>
            <w:r>
              <w:rPr>
                <w:i/>
                <w:iCs/>
              </w:rPr>
              <w:t>O</w:t>
            </w:r>
            <w:r>
              <w:t>(</w:t>
            </w:r>
            <w:r>
              <w:rPr>
                <w:i/>
                <w:iCs/>
              </w:rPr>
              <w:t>n</w:t>
            </w:r>
            <w:r>
              <w:t xml:space="preserve">) dengan kinerja menyamai Transformer; diadaptasi dalam disertasi ini sebagai </w:t>
            </w:r>
            <w:r w:rsidRPr="00B53236">
              <w:rPr>
                <w:i/>
                <w:iCs/>
              </w:rPr>
              <w:t>backbone</w:t>
            </w:r>
            <w:r>
              <w:t xml:space="preserve"> prognostik.</w:t>
            </w:r>
          </w:p>
        </w:tc>
      </w:tr>
      <w:tr w:rsidR="0003469B" w14:paraId="30EF481D" w14:textId="77777777" w:rsidTr="00A73661">
        <w:tc>
          <w:tcPr>
            <w:tcW w:w="1980" w:type="dxa"/>
          </w:tcPr>
          <w:p w14:paraId="32E89044" w14:textId="77777777" w:rsidR="0003469B" w:rsidRDefault="00F44200" w:rsidP="007B0708">
            <w:pPr>
              <w:pStyle w:val="IsiTabel"/>
              <w:jc w:val="center"/>
            </w:pPr>
            <w:r>
              <w:lastRenderedPageBreak/>
              <w:t>Beck dkk. (2024)</w:t>
            </w:r>
          </w:p>
        </w:tc>
        <w:tc>
          <w:tcPr>
            <w:tcW w:w="3544" w:type="dxa"/>
          </w:tcPr>
          <w:p w14:paraId="1EF35A78" w14:textId="77777777" w:rsidR="0003469B" w:rsidRDefault="00F44200" w:rsidP="00A73661">
            <w:pPr>
              <w:pStyle w:val="IsiTabel"/>
            </w:pPr>
            <w:r>
              <w:rPr>
                <w:i/>
                <w:iCs/>
              </w:rPr>
              <w:t>Extended LSTM</w:t>
            </w:r>
            <w:r>
              <w:t xml:space="preserve"> dengan </w:t>
            </w:r>
            <w:r>
              <w:rPr>
                <w:i/>
                <w:iCs/>
              </w:rPr>
              <w:t>exponential gating</w:t>
            </w:r>
            <w:r>
              <w:t xml:space="preserve"> dan </w:t>
            </w:r>
            <w:r>
              <w:rPr>
                <w:i/>
                <w:iCs/>
              </w:rPr>
              <w:t>matrix memory</w:t>
            </w:r>
          </w:p>
        </w:tc>
        <w:tc>
          <w:tcPr>
            <w:tcW w:w="1984" w:type="dxa"/>
          </w:tcPr>
          <w:p w14:paraId="78E2784B" w14:textId="77777777" w:rsidR="0003469B" w:rsidRDefault="00F44200" w:rsidP="007B0708">
            <w:pPr>
              <w:pStyle w:val="IsiTabel"/>
              <w:jc w:val="center"/>
            </w:pPr>
            <w:r>
              <w:t>Bahasa, audio, sekuens panjang</w:t>
            </w:r>
          </w:p>
        </w:tc>
        <w:tc>
          <w:tcPr>
            <w:tcW w:w="5932" w:type="dxa"/>
          </w:tcPr>
          <w:p w14:paraId="232DD91F" w14:textId="77777777" w:rsidR="0003469B" w:rsidRDefault="00F44200" w:rsidP="00A73661">
            <w:pPr>
              <w:pStyle w:val="IsiTabel"/>
            </w:pPr>
            <w:r>
              <w:t xml:space="preserve">Mengatasi keterbatasan LSTM klasik; namun belum pernah diterapkan pada prognostik </w:t>
            </w:r>
            <w:r w:rsidRPr="00B53236">
              <w:rPr>
                <w:i/>
                <w:iCs/>
              </w:rPr>
              <w:t>bearing</w:t>
            </w:r>
            <w:r>
              <w:t xml:space="preserve"> sebelum disertasi ini.</w:t>
            </w:r>
          </w:p>
        </w:tc>
      </w:tr>
      <w:tr w:rsidR="0003469B" w14:paraId="7072180B" w14:textId="77777777" w:rsidTr="00A73661">
        <w:tc>
          <w:tcPr>
            <w:tcW w:w="1980" w:type="dxa"/>
          </w:tcPr>
          <w:p w14:paraId="66AE4FCF" w14:textId="1F3DC306" w:rsidR="0003469B" w:rsidRDefault="00064956" w:rsidP="007B0708">
            <w:pPr>
              <w:pStyle w:val="IsiTabel"/>
              <w:jc w:val="center"/>
            </w:pPr>
            <w:r>
              <w:t>Khorram dkk. (2021)</w:t>
            </w:r>
          </w:p>
        </w:tc>
        <w:tc>
          <w:tcPr>
            <w:tcW w:w="3544" w:type="dxa"/>
          </w:tcPr>
          <w:p w14:paraId="483898C8" w14:textId="20F73EA8" w:rsidR="0003469B" w:rsidRDefault="00064956" w:rsidP="00A73661">
            <w:pPr>
              <w:pStyle w:val="IsiTabel"/>
            </w:pPr>
            <w:r>
              <w:t xml:space="preserve">CNN + LSTM hybrid end-to-end untuk diagnosis kerusakan </w:t>
            </w:r>
            <w:r w:rsidRPr="00B53236">
              <w:rPr>
                <w:i/>
              </w:rPr>
              <w:t>bearing</w:t>
            </w:r>
            <w:r>
              <w:t xml:space="preserve"> dari </w:t>
            </w:r>
            <w:r w:rsidR="001252CE" w:rsidRPr="001252CE">
              <w:rPr>
                <w:i/>
              </w:rPr>
              <w:t>raw signal</w:t>
            </w:r>
          </w:p>
        </w:tc>
        <w:tc>
          <w:tcPr>
            <w:tcW w:w="1984" w:type="dxa"/>
          </w:tcPr>
          <w:p w14:paraId="3E4A0FAA" w14:textId="56F63EFC" w:rsidR="0003469B" w:rsidRDefault="00064956" w:rsidP="007B0708">
            <w:pPr>
              <w:pStyle w:val="IsiTabel"/>
              <w:jc w:val="center"/>
            </w:pPr>
            <w:r>
              <w:t>CWRU dan IMS</w:t>
            </w:r>
          </w:p>
        </w:tc>
        <w:tc>
          <w:tcPr>
            <w:tcW w:w="5932" w:type="dxa"/>
          </w:tcPr>
          <w:p w14:paraId="3A47D2E3" w14:textId="38382DFF" w:rsidR="0003469B" w:rsidRDefault="00064956" w:rsidP="00A73661">
            <w:pPr>
              <w:pStyle w:val="IsiTabel"/>
            </w:pPr>
            <w:r>
              <w:t>Akurasi tinggi pada CWRU dan IMS; namun tanpa XAI</w:t>
            </w:r>
            <w:r w:rsidR="00F44200">
              <w:t xml:space="preserve"> dan tanpa validasi lintas </w:t>
            </w:r>
            <w:r w:rsidR="00F44200">
              <w:rPr>
                <w:i/>
                <w:iCs/>
              </w:rPr>
              <w:t>rig</w:t>
            </w:r>
            <w:r w:rsidR="00F44200">
              <w:t xml:space="preserve"> eksperimental.</w:t>
            </w:r>
          </w:p>
        </w:tc>
      </w:tr>
      <w:tr w:rsidR="0003469B" w14:paraId="244626B9" w14:textId="77777777" w:rsidTr="00A73661">
        <w:tc>
          <w:tcPr>
            <w:tcW w:w="1980" w:type="dxa"/>
          </w:tcPr>
          <w:p w14:paraId="64114612" w14:textId="77777777" w:rsidR="0003469B" w:rsidRDefault="00F44200" w:rsidP="007B0708">
            <w:pPr>
              <w:pStyle w:val="IsiTabel"/>
              <w:jc w:val="center"/>
            </w:pPr>
            <w:r>
              <w:t>Lei dkk. (2018)</w:t>
            </w:r>
          </w:p>
        </w:tc>
        <w:tc>
          <w:tcPr>
            <w:tcW w:w="3544" w:type="dxa"/>
          </w:tcPr>
          <w:p w14:paraId="05BA05EC" w14:textId="77777777" w:rsidR="0003469B" w:rsidRDefault="00F44200" w:rsidP="00A73661">
            <w:pPr>
              <w:pStyle w:val="IsiTabel"/>
            </w:pPr>
            <w:r>
              <w:t>Tinjauan komprehensif metode prognostik berbasis data dan berbasis fisika</w:t>
            </w:r>
          </w:p>
        </w:tc>
        <w:tc>
          <w:tcPr>
            <w:tcW w:w="1984" w:type="dxa"/>
          </w:tcPr>
          <w:p w14:paraId="4C81D8FE" w14:textId="77777777" w:rsidR="0003469B" w:rsidRDefault="00F44200" w:rsidP="007B0708">
            <w:pPr>
              <w:pStyle w:val="IsiTabel"/>
              <w:jc w:val="center"/>
            </w:pPr>
            <w:r>
              <w:t>Meta-analisis</w:t>
            </w:r>
          </w:p>
        </w:tc>
        <w:tc>
          <w:tcPr>
            <w:tcW w:w="5932" w:type="dxa"/>
          </w:tcPr>
          <w:p w14:paraId="2C6E7333" w14:textId="77777777" w:rsidR="0003469B" w:rsidRDefault="00F44200" w:rsidP="00A73661">
            <w:pPr>
              <w:pStyle w:val="IsiTabel"/>
            </w:pPr>
            <w:r>
              <w:t xml:space="preserve">Memetakan dua paradigma; menyoroti bahwa model </w:t>
            </w:r>
            <w:r>
              <w:rPr>
                <w:i/>
                <w:iCs/>
              </w:rPr>
              <w:t>data-driven</w:t>
            </w:r>
            <w:r>
              <w:t xml:space="preserve"> yang akurat sering kali tidak dapat diinterpretasikan secara fisika.</w:t>
            </w:r>
          </w:p>
        </w:tc>
      </w:tr>
      <w:tr w:rsidR="0003469B" w14:paraId="1ADA3C66" w14:textId="77777777" w:rsidTr="007B0708">
        <w:tc>
          <w:tcPr>
            <w:tcW w:w="13440" w:type="dxa"/>
            <w:gridSpan w:val="4"/>
          </w:tcPr>
          <w:p w14:paraId="32484DB7" w14:textId="77777777" w:rsidR="0003469B" w:rsidRDefault="00F44200" w:rsidP="007B0708">
            <w:pPr>
              <w:pStyle w:val="IsiTabel"/>
              <w:jc w:val="center"/>
            </w:pPr>
            <w:r>
              <w:rPr>
                <w:b/>
                <w:bCs/>
              </w:rPr>
              <w:t xml:space="preserve">Grup D. Interpretabilitas mekanistik dengan </w:t>
            </w:r>
            <w:r w:rsidRPr="00B53236">
              <w:rPr>
                <w:b/>
                <w:bCs/>
                <w:i/>
                <w:iCs/>
              </w:rPr>
              <w:t>Sparse Autoencoder</w:t>
            </w:r>
            <w:r>
              <w:rPr>
                <w:b/>
                <w:bCs/>
              </w:rPr>
              <w:t xml:space="preserve"> (SAE)</w:t>
            </w:r>
          </w:p>
        </w:tc>
      </w:tr>
      <w:tr w:rsidR="0003469B" w14:paraId="54109A91" w14:textId="77777777" w:rsidTr="00A73661">
        <w:tc>
          <w:tcPr>
            <w:tcW w:w="1980" w:type="dxa"/>
          </w:tcPr>
          <w:p w14:paraId="414BE381" w14:textId="77777777" w:rsidR="0003469B" w:rsidRDefault="00F44200" w:rsidP="007B0708">
            <w:pPr>
              <w:pStyle w:val="IsiTabel"/>
              <w:jc w:val="center"/>
            </w:pPr>
            <w:r>
              <w:t>Bricken dkk. (2023)</w:t>
            </w:r>
          </w:p>
        </w:tc>
        <w:tc>
          <w:tcPr>
            <w:tcW w:w="3544" w:type="dxa"/>
          </w:tcPr>
          <w:p w14:paraId="1763AC86" w14:textId="134B0CAA" w:rsidR="0003469B" w:rsidRDefault="00F44200" w:rsidP="00A73661">
            <w:pPr>
              <w:pStyle w:val="IsiTabel"/>
            </w:pPr>
            <w:r>
              <w:t xml:space="preserve">SAE pada </w:t>
            </w:r>
            <w:r w:rsidR="007B4629" w:rsidRPr="00A24EAA">
              <w:rPr>
                <w:i/>
              </w:rPr>
              <w:t>layer</w:t>
            </w:r>
            <w:r>
              <w:t xml:space="preserve"> MLP </w:t>
            </w:r>
            <w:r>
              <w:rPr>
                <w:i/>
                <w:iCs/>
              </w:rPr>
              <w:t>transformer</w:t>
            </w:r>
            <w:r>
              <w:t xml:space="preserve"> untuk ekstraksi fitur monosemantik</w:t>
            </w:r>
          </w:p>
        </w:tc>
        <w:tc>
          <w:tcPr>
            <w:tcW w:w="1984" w:type="dxa"/>
          </w:tcPr>
          <w:p w14:paraId="65DE504B" w14:textId="77777777" w:rsidR="0003469B" w:rsidRDefault="00F44200" w:rsidP="007B0708">
            <w:pPr>
              <w:pStyle w:val="IsiTabel"/>
              <w:jc w:val="center"/>
            </w:pPr>
            <w:r>
              <w:t>Model bahasa kecil (Anthropic)</w:t>
            </w:r>
          </w:p>
        </w:tc>
        <w:tc>
          <w:tcPr>
            <w:tcW w:w="5932" w:type="dxa"/>
          </w:tcPr>
          <w:p w14:paraId="1CBB2F41" w14:textId="77777777" w:rsidR="0003469B" w:rsidRDefault="00F44200" w:rsidP="00A73661">
            <w:pPr>
              <w:pStyle w:val="IsiTabel"/>
            </w:pPr>
            <w:r>
              <w:t>Membuktikan bahwa SAE mengekstrak konsep yang dapat dipetakan ke konsep semantik; namun domain bahasa, belum domain sinyal fisik.</w:t>
            </w:r>
          </w:p>
        </w:tc>
      </w:tr>
      <w:tr w:rsidR="0003469B" w14:paraId="481F8A3B" w14:textId="77777777" w:rsidTr="00A73661">
        <w:tc>
          <w:tcPr>
            <w:tcW w:w="1980" w:type="dxa"/>
          </w:tcPr>
          <w:p w14:paraId="1C06913B" w14:textId="77777777" w:rsidR="0003469B" w:rsidRDefault="00F44200" w:rsidP="007B0708">
            <w:pPr>
              <w:pStyle w:val="IsiTabel"/>
              <w:jc w:val="center"/>
            </w:pPr>
            <w:r>
              <w:t>Cunningham dkk. (2023)</w:t>
            </w:r>
          </w:p>
        </w:tc>
        <w:tc>
          <w:tcPr>
            <w:tcW w:w="3544" w:type="dxa"/>
          </w:tcPr>
          <w:p w14:paraId="42FE5522" w14:textId="5CFFA996" w:rsidR="0003469B" w:rsidRDefault="00064956" w:rsidP="00A73661">
            <w:pPr>
              <w:pStyle w:val="IsiTabel"/>
            </w:pPr>
            <w:r w:rsidRPr="00B53236">
              <w:rPr>
                <w:i/>
                <w:iCs/>
              </w:rPr>
              <w:t>Sparse Autoencoder</w:t>
            </w:r>
            <w:r>
              <w:rPr>
                <w:i/>
                <w:iCs/>
              </w:rPr>
              <w:t xml:space="preserve"> untuk mengekstrak fitur yang dapat diinterpretasikan dari aktivasi model bahasa</w:t>
            </w:r>
          </w:p>
        </w:tc>
        <w:tc>
          <w:tcPr>
            <w:tcW w:w="1984" w:type="dxa"/>
          </w:tcPr>
          <w:p w14:paraId="3214C4E1" w14:textId="77777777" w:rsidR="0003469B" w:rsidRDefault="00F44200" w:rsidP="007B0708">
            <w:pPr>
              <w:pStyle w:val="IsiTabel"/>
              <w:jc w:val="center"/>
            </w:pPr>
            <w:r>
              <w:t>Model bahasa</w:t>
            </w:r>
          </w:p>
        </w:tc>
        <w:tc>
          <w:tcPr>
            <w:tcW w:w="5932" w:type="dxa"/>
          </w:tcPr>
          <w:p w14:paraId="61D1C92C" w14:textId="3416F07E" w:rsidR="0003469B" w:rsidRDefault="00064956" w:rsidP="00A73661">
            <w:pPr>
              <w:pStyle w:val="IsiTabel"/>
            </w:pPr>
            <w:r>
              <w:t xml:space="preserve">Menunjukkan fitur hasil SAE lebih dapat diinterpretasikan daripada neuron individual; kerangka ini diadaptasi dalam disertasi ini ke domain prognostik </w:t>
            </w:r>
            <w:r w:rsidRPr="00B53236">
              <w:rPr>
                <w:i/>
              </w:rPr>
              <w:t>bearing</w:t>
            </w:r>
            <w:r>
              <w:t>.</w:t>
            </w:r>
          </w:p>
        </w:tc>
      </w:tr>
      <w:tr w:rsidR="0003469B" w14:paraId="539F9B1D" w14:textId="77777777" w:rsidTr="00A73661">
        <w:tc>
          <w:tcPr>
            <w:tcW w:w="1980" w:type="dxa"/>
          </w:tcPr>
          <w:p w14:paraId="7D06CCD3" w14:textId="77777777" w:rsidR="0003469B" w:rsidRDefault="00F44200" w:rsidP="007B0708">
            <w:pPr>
              <w:pStyle w:val="IsiTabel"/>
              <w:jc w:val="center"/>
            </w:pPr>
            <w:r>
              <w:t>Templeton dkk. (2024)</w:t>
            </w:r>
          </w:p>
        </w:tc>
        <w:tc>
          <w:tcPr>
            <w:tcW w:w="3544" w:type="dxa"/>
          </w:tcPr>
          <w:p w14:paraId="08ECC13A" w14:textId="77777777" w:rsidR="0003469B" w:rsidRDefault="00F44200" w:rsidP="00A73661">
            <w:pPr>
              <w:pStyle w:val="IsiTabel"/>
            </w:pPr>
            <w:r>
              <w:rPr>
                <w:i/>
                <w:iCs/>
              </w:rPr>
              <w:t>Scaling</w:t>
            </w:r>
            <w:r>
              <w:t xml:space="preserve"> SAE pada </w:t>
            </w:r>
            <w:r>
              <w:rPr>
                <w:i/>
                <w:iCs/>
              </w:rPr>
              <w:t>Claude 3 Sonnet</w:t>
            </w:r>
            <w:r>
              <w:t xml:space="preserve"> hingga jutaan fitur</w:t>
            </w:r>
          </w:p>
        </w:tc>
        <w:tc>
          <w:tcPr>
            <w:tcW w:w="1984" w:type="dxa"/>
          </w:tcPr>
          <w:p w14:paraId="7DBD8A3C" w14:textId="77777777" w:rsidR="0003469B" w:rsidRDefault="00F44200" w:rsidP="007B0708">
            <w:pPr>
              <w:pStyle w:val="IsiTabel"/>
              <w:jc w:val="center"/>
            </w:pPr>
            <w:r>
              <w:t>LLM produksi</w:t>
            </w:r>
          </w:p>
        </w:tc>
        <w:tc>
          <w:tcPr>
            <w:tcW w:w="5932" w:type="dxa"/>
          </w:tcPr>
          <w:p w14:paraId="6B6D1A87" w14:textId="77777777" w:rsidR="0003469B" w:rsidRDefault="00F44200" w:rsidP="00A73661">
            <w:pPr>
              <w:pStyle w:val="IsiTabel"/>
            </w:pPr>
            <w:r>
              <w:t>Membuktikan SAE dapat diperluas; namun belum diadaptasi ke domain non-bahasa dengan validasi fisika sebelum disertasi ini.</w:t>
            </w:r>
          </w:p>
        </w:tc>
      </w:tr>
      <w:tr w:rsidR="0003469B" w14:paraId="1F8EDCAC" w14:textId="77777777" w:rsidTr="007B0708">
        <w:tc>
          <w:tcPr>
            <w:tcW w:w="13440" w:type="dxa"/>
            <w:gridSpan w:val="4"/>
          </w:tcPr>
          <w:p w14:paraId="2D0E7AEF" w14:textId="77777777" w:rsidR="0003469B" w:rsidRDefault="00F44200" w:rsidP="007B0708">
            <w:pPr>
              <w:pStyle w:val="IsiTabel"/>
              <w:jc w:val="center"/>
            </w:pPr>
            <w:r>
              <w:rPr>
                <w:b/>
                <w:bCs/>
              </w:rPr>
              <w:t xml:space="preserve">Grup E. Arsitektur sistem PdM </w:t>
            </w:r>
            <w:r w:rsidRPr="00B53236">
              <w:rPr>
                <w:b/>
                <w:bCs/>
                <w:i/>
                <w:iCs/>
              </w:rPr>
              <w:t>edge</w:t>
            </w:r>
            <w:r>
              <w:rPr>
                <w:b/>
                <w:bCs/>
              </w:rPr>
              <w:t>/</w:t>
            </w:r>
            <w:r w:rsidRPr="00B53236">
              <w:rPr>
                <w:b/>
                <w:bCs/>
                <w:i/>
                <w:iCs/>
              </w:rPr>
              <w:t>cloud</w:t>
            </w:r>
          </w:p>
        </w:tc>
      </w:tr>
      <w:tr w:rsidR="0003469B" w14:paraId="39431D57" w14:textId="77777777" w:rsidTr="00A73661">
        <w:tc>
          <w:tcPr>
            <w:tcW w:w="1980" w:type="dxa"/>
          </w:tcPr>
          <w:p w14:paraId="46B46EA7" w14:textId="77777777" w:rsidR="0003469B" w:rsidRDefault="00F44200" w:rsidP="007B0708">
            <w:pPr>
              <w:pStyle w:val="IsiTabel"/>
              <w:jc w:val="center"/>
            </w:pPr>
            <w:r>
              <w:t>Cheng dkk. (2019)</w:t>
            </w:r>
          </w:p>
        </w:tc>
        <w:tc>
          <w:tcPr>
            <w:tcW w:w="3544" w:type="dxa"/>
          </w:tcPr>
          <w:p w14:paraId="1305D10A" w14:textId="57C79E0C" w:rsidR="0003469B" w:rsidRDefault="00064956" w:rsidP="00A73661">
            <w:pPr>
              <w:pStyle w:val="IsiTabel"/>
            </w:pPr>
            <w:r>
              <w:t xml:space="preserve">Pemantauan kesehatan mesin dengan adaptive </w:t>
            </w:r>
            <w:r w:rsidRPr="00B53236">
              <w:rPr>
                <w:i/>
              </w:rPr>
              <w:t>kernel</w:t>
            </w:r>
            <w:r>
              <w:t xml:space="preserve"> spectral clustering dan deep LSTM</w:t>
            </w:r>
          </w:p>
        </w:tc>
        <w:tc>
          <w:tcPr>
            <w:tcW w:w="1984" w:type="dxa"/>
          </w:tcPr>
          <w:p w14:paraId="61313456" w14:textId="078534FC" w:rsidR="0003469B" w:rsidRDefault="00064956" w:rsidP="007B0708">
            <w:pPr>
              <w:pStyle w:val="IsiTabel"/>
              <w:jc w:val="center"/>
            </w:pPr>
            <w:r>
              <w:t xml:space="preserve">Data degradasi </w:t>
            </w:r>
            <w:r w:rsidRPr="00B53236">
              <w:rPr>
                <w:i/>
              </w:rPr>
              <w:t>bearing</w:t>
            </w:r>
            <w:r>
              <w:t xml:space="preserve"> eksperimental</w:t>
            </w:r>
          </w:p>
        </w:tc>
        <w:tc>
          <w:tcPr>
            <w:tcW w:w="5932" w:type="dxa"/>
          </w:tcPr>
          <w:p w14:paraId="37B1C0ED" w14:textId="49BFE7A2" w:rsidR="0003469B" w:rsidRDefault="00064956" w:rsidP="00A73661">
            <w:pPr>
              <w:pStyle w:val="IsiTabel"/>
            </w:pPr>
            <w:r>
              <w:t xml:space="preserve">Pendekatan komputasi intensif yang berorientasi </w:t>
            </w:r>
            <w:r w:rsidRPr="00B53236">
              <w:rPr>
                <w:i/>
              </w:rPr>
              <w:t>cloud</w:t>
            </w:r>
            <w:r>
              <w:t>; tanpa lapisan XAI per tier.</w:t>
            </w:r>
          </w:p>
        </w:tc>
      </w:tr>
      <w:tr w:rsidR="0003469B" w14:paraId="3068D4F1" w14:textId="77777777" w:rsidTr="00A73661">
        <w:tc>
          <w:tcPr>
            <w:tcW w:w="1980" w:type="dxa"/>
          </w:tcPr>
          <w:p w14:paraId="5EC952E4" w14:textId="77777777" w:rsidR="0003469B" w:rsidRDefault="00F44200" w:rsidP="007B0708">
            <w:pPr>
              <w:pStyle w:val="IsiTabel"/>
              <w:jc w:val="center"/>
            </w:pPr>
            <w:r>
              <w:lastRenderedPageBreak/>
              <w:t>Hafeez dkk. (2021)</w:t>
            </w:r>
          </w:p>
        </w:tc>
        <w:tc>
          <w:tcPr>
            <w:tcW w:w="3544" w:type="dxa"/>
          </w:tcPr>
          <w:p w14:paraId="6C7DEF2F" w14:textId="77777777" w:rsidR="0003469B" w:rsidRDefault="00F44200" w:rsidP="00A73661">
            <w:pPr>
              <w:pStyle w:val="IsiTabel"/>
            </w:pPr>
            <w:r w:rsidRPr="00B53236">
              <w:rPr>
                <w:i/>
                <w:iCs/>
              </w:rPr>
              <w:t>Edge</w:t>
            </w:r>
            <w:r>
              <w:rPr>
                <w:i/>
                <w:iCs/>
              </w:rPr>
              <w:t xml:space="preserve"> intelligence</w:t>
            </w:r>
            <w:r>
              <w:t xml:space="preserve"> untuk PdM dengan model ringan</w:t>
            </w:r>
          </w:p>
        </w:tc>
        <w:tc>
          <w:tcPr>
            <w:tcW w:w="1984" w:type="dxa"/>
          </w:tcPr>
          <w:p w14:paraId="364DCFAB" w14:textId="77777777" w:rsidR="0003469B" w:rsidRDefault="00F44200" w:rsidP="007B0708">
            <w:pPr>
              <w:pStyle w:val="IsiTabel"/>
              <w:jc w:val="center"/>
            </w:pPr>
            <w:r>
              <w:t>Sensor IoT industri</w:t>
            </w:r>
          </w:p>
        </w:tc>
        <w:tc>
          <w:tcPr>
            <w:tcW w:w="5932" w:type="dxa"/>
          </w:tcPr>
          <w:p w14:paraId="622494AE" w14:textId="77777777" w:rsidR="0003469B" w:rsidRDefault="00F44200" w:rsidP="00A73661">
            <w:pPr>
              <w:pStyle w:val="IsiTabel"/>
            </w:pPr>
            <w:r>
              <w:t xml:space="preserve">Mendemonstrasikan kelayakan </w:t>
            </w:r>
            <w:r w:rsidRPr="00B53236">
              <w:rPr>
                <w:i/>
                <w:iCs/>
              </w:rPr>
              <w:t>edge</w:t>
            </w:r>
            <w:r>
              <w:rPr>
                <w:i/>
                <w:iCs/>
              </w:rPr>
              <w:t xml:space="preserve"> </w:t>
            </w:r>
            <w:r w:rsidRPr="00B53236">
              <w:rPr>
                <w:i/>
                <w:iCs/>
              </w:rPr>
              <w:t>deployment</w:t>
            </w:r>
            <w:r>
              <w:t>; namun tidak menyertakan lapisan interpretabilitas yang dapat diaudit.</w:t>
            </w:r>
          </w:p>
        </w:tc>
      </w:tr>
      <w:tr w:rsidR="0003469B" w14:paraId="52314AB5" w14:textId="77777777" w:rsidTr="007B0708">
        <w:tc>
          <w:tcPr>
            <w:tcW w:w="13440" w:type="dxa"/>
            <w:gridSpan w:val="4"/>
          </w:tcPr>
          <w:p w14:paraId="40BDF373" w14:textId="77777777" w:rsidR="0003469B" w:rsidRDefault="00F44200" w:rsidP="007B0708">
            <w:pPr>
              <w:pStyle w:val="IsiTabel"/>
              <w:jc w:val="center"/>
            </w:pPr>
            <w:r>
              <w:rPr>
                <w:b/>
                <w:bCs/>
              </w:rPr>
              <w:t>Grup F. Karya internal disertasi ini</w:t>
            </w:r>
          </w:p>
        </w:tc>
      </w:tr>
      <w:tr w:rsidR="0003469B" w14:paraId="2EFE44A4" w14:textId="77777777" w:rsidTr="00A73661">
        <w:tc>
          <w:tcPr>
            <w:tcW w:w="1980" w:type="dxa"/>
          </w:tcPr>
          <w:p w14:paraId="480BE9FB" w14:textId="464EBC7F" w:rsidR="0003469B" w:rsidRDefault="00483D31" w:rsidP="007B0708">
            <w:pPr>
              <w:pStyle w:val="IsiTabel"/>
              <w:jc w:val="center"/>
            </w:pPr>
            <w:r>
              <w:t>Suharto dkk. (2025)</w:t>
            </w:r>
          </w:p>
        </w:tc>
        <w:tc>
          <w:tcPr>
            <w:tcW w:w="3544" w:type="dxa"/>
          </w:tcPr>
          <w:p w14:paraId="0C1C0F10" w14:textId="77777777" w:rsidR="0003469B" w:rsidRDefault="00F44200" w:rsidP="00A73661">
            <w:pPr>
              <w:pStyle w:val="IsiTabel"/>
            </w:pPr>
            <w:r>
              <w:t xml:space="preserve">SVM-RBF + Regresi Logistik dengan SHAP </w:t>
            </w:r>
            <w:r>
              <w:rPr>
                <w:i/>
                <w:iCs/>
              </w:rPr>
              <w:t>KernelExplainer</w:t>
            </w:r>
            <w:r>
              <w:t xml:space="preserve"> pada vektor fitur HI 36-D</w:t>
            </w:r>
          </w:p>
        </w:tc>
        <w:tc>
          <w:tcPr>
            <w:tcW w:w="1984" w:type="dxa"/>
          </w:tcPr>
          <w:p w14:paraId="2B7A9A3A" w14:textId="77777777" w:rsidR="0003469B" w:rsidRDefault="00F44200" w:rsidP="007B0708">
            <w:pPr>
              <w:pStyle w:val="IsiTabel"/>
              <w:jc w:val="center"/>
            </w:pPr>
            <w:r>
              <w:t>CWRU (</w:t>
            </w:r>
            <w:r w:rsidRPr="00B53236">
              <w:rPr>
                <w:i/>
                <w:iCs/>
              </w:rPr>
              <w:t>temporal split</w:t>
            </w:r>
            <w:r>
              <w:t xml:space="preserve"> 54/13/33 %)</w:t>
            </w:r>
          </w:p>
        </w:tc>
        <w:tc>
          <w:tcPr>
            <w:tcW w:w="5932" w:type="dxa"/>
          </w:tcPr>
          <w:p w14:paraId="197B6C81" w14:textId="77777777" w:rsidR="0003469B" w:rsidRDefault="00F44200" w:rsidP="00A73661">
            <w:pPr>
              <w:pStyle w:val="IsiTabel"/>
            </w:pPr>
            <w:r>
              <w:t xml:space="preserve">SVM-RBF mencapai akurasi 96,4 %; XAI level fitur (Conf 1). Mendukung Tier </w:t>
            </w:r>
            <w:r w:rsidRPr="00B53236">
              <w:rPr>
                <w:i/>
              </w:rPr>
              <w:t>Edge</w:t>
            </w:r>
            <w:r>
              <w:t xml:space="preserve"> IoT pada arsitektur </w:t>
            </w:r>
            <w:r w:rsidRPr="00B53236">
              <w:rPr>
                <w:i/>
              </w:rPr>
              <w:t>multi-tier</w:t>
            </w:r>
            <w:r>
              <w:t>.</w:t>
            </w:r>
          </w:p>
        </w:tc>
      </w:tr>
      <w:tr w:rsidR="0003469B" w14:paraId="32F29311" w14:textId="77777777" w:rsidTr="00A73661">
        <w:tc>
          <w:tcPr>
            <w:tcW w:w="1980" w:type="dxa"/>
          </w:tcPr>
          <w:p w14:paraId="6B9C0EC2" w14:textId="4BFB2846" w:rsidR="0003469B" w:rsidRDefault="00483D31" w:rsidP="007B0708">
            <w:pPr>
              <w:pStyle w:val="IsiTabel"/>
              <w:jc w:val="center"/>
            </w:pPr>
            <w:r>
              <w:t>Suharto dkk. (2025)</w:t>
            </w:r>
          </w:p>
        </w:tc>
        <w:tc>
          <w:tcPr>
            <w:tcW w:w="3544" w:type="dxa"/>
          </w:tcPr>
          <w:p w14:paraId="5CEF17BE" w14:textId="77777777" w:rsidR="0003469B" w:rsidRDefault="00F44200" w:rsidP="00A73661">
            <w:pPr>
              <w:pStyle w:val="IsiTabel"/>
            </w:pPr>
            <w:r>
              <w:t xml:space="preserve">Decision Tree, Random Forest, XGBoost dengan SHAP </w:t>
            </w:r>
            <w:r>
              <w:rPr>
                <w:i/>
                <w:iCs/>
              </w:rPr>
              <w:t>TreeExplainer</w:t>
            </w:r>
            <w:r>
              <w:t xml:space="preserve"> pada vektor fitur HI 36-D</w:t>
            </w:r>
          </w:p>
        </w:tc>
        <w:tc>
          <w:tcPr>
            <w:tcW w:w="1984" w:type="dxa"/>
          </w:tcPr>
          <w:p w14:paraId="5B6ECA2F" w14:textId="77777777" w:rsidR="0003469B" w:rsidRDefault="00F44200" w:rsidP="007B0708">
            <w:pPr>
              <w:pStyle w:val="IsiTabel"/>
              <w:jc w:val="center"/>
            </w:pPr>
            <w:r>
              <w:t>CWRU (</w:t>
            </w:r>
            <w:r w:rsidRPr="00B53236">
              <w:rPr>
                <w:i/>
                <w:iCs/>
              </w:rPr>
              <w:t>temporal split</w:t>
            </w:r>
            <w:r>
              <w:t xml:space="preserve"> 54/13/33 %)</w:t>
            </w:r>
          </w:p>
        </w:tc>
        <w:tc>
          <w:tcPr>
            <w:tcW w:w="5932" w:type="dxa"/>
          </w:tcPr>
          <w:p w14:paraId="444F5812" w14:textId="77777777" w:rsidR="0003469B" w:rsidRDefault="00F44200" w:rsidP="00A73661">
            <w:pPr>
              <w:pStyle w:val="IsiTabel"/>
            </w:pPr>
            <w:r>
              <w:t xml:space="preserve">XGBoost mencapai akurasi 97,1 %; XAI level fitur dengan </w:t>
            </w:r>
            <w:r>
              <w:rPr>
                <w:i/>
                <w:iCs/>
              </w:rPr>
              <w:t>tree-path</w:t>
            </w:r>
            <w:r>
              <w:t xml:space="preserve"> eksak (Conf 2). Mendukung Tier </w:t>
            </w:r>
            <w:r w:rsidRPr="00B53236">
              <w:rPr>
                <w:i/>
              </w:rPr>
              <w:t>Edge</w:t>
            </w:r>
            <w:r>
              <w:t xml:space="preserve"> Server.</w:t>
            </w:r>
          </w:p>
        </w:tc>
      </w:tr>
      <w:tr w:rsidR="0003469B" w14:paraId="2A50F88B" w14:textId="77777777" w:rsidTr="00A73661">
        <w:tc>
          <w:tcPr>
            <w:tcW w:w="1980" w:type="dxa"/>
          </w:tcPr>
          <w:p w14:paraId="1F00B591" w14:textId="3AFBFCB0" w:rsidR="0003469B" w:rsidRDefault="00F44200" w:rsidP="007B0708">
            <w:pPr>
              <w:pStyle w:val="IsiTabel"/>
              <w:jc w:val="center"/>
            </w:pPr>
            <w:r>
              <w:t>Suharto dkk. (202</w:t>
            </w:r>
            <w:r w:rsidR="005D21C3">
              <w:t>6</w:t>
            </w:r>
            <w:r>
              <w:t>)</w:t>
            </w:r>
          </w:p>
        </w:tc>
        <w:tc>
          <w:tcPr>
            <w:tcW w:w="3544" w:type="dxa"/>
          </w:tcPr>
          <w:p w14:paraId="79422C9A" w14:textId="43EB9C31" w:rsidR="0003469B" w:rsidRDefault="00F44200" w:rsidP="00A73661">
            <w:pPr>
              <w:pStyle w:val="IsiTabel"/>
            </w:pPr>
            <w:r>
              <w:t xml:space="preserve">WDCNN + SHAP </w:t>
            </w:r>
            <w:r>
              <w:rPr>
                <w:i/>
                <w:iCs/>
              </w:rPr>
              <w:t>DeepExplainer</w:t>
            </w:r>
            <w:r>
              <w:t xml:space="preserve"> pada </w:t>
            </w:r>
            <w:r w:rsidR="001252CE" w:rsidRPr="001252CE">
              <w:rPr>
                <w:i/>
              </w:rPr>
              <w:t>raw signal</w:t>
            </w:r>
            <w:r>
              <w:t xml:space="preserve"> 2.048 titik </w:t>
            </w:r>
            <m:oMath>
              <m:r>
                <m:rPr>
                  <m:sty m:val="p"/>
                </m:rPr>
                <w:rPr>
                  <w:rFonts w:ascii="Cambria Math" w:hAnsi="Cambria Math"/>
                </w:rPr>
                <m:t>→</m:t>
              </m:r>
            </m:oMath>
            <w:r>
              <w:t xml:space="preserve"> </w:t>
            </w:r>
            <w:r w:rsidRPr="00B53236">
              <w:rPr>
                <w:i/>
                <w:iCs/>
              </w:rPr>
              <w:t>Fault Signature Maps</w:t>
            </w:r>
            <w:r>
              <w:t xml:space="preserve"> (FSM, 3 varian: Signed, Absolute, Variance)</w:t>
            </w:r>
          </w:p>
        </w:tc>
        <w:tc>
          <w:tcPr>
            <w:tcW w:w="1984" w:type="dxa"/>
          </w:tcPr>
          <w:p w14:paraId="7AB6013C" w14:textId="77777777" w:rsidR="0003469B" w:rsidRDefault="00F44200" w:rsidP="007B0708">
            <w:pPr>
              <w:pStyle w:val="IsiTabel"/>
              <w:jc w:val="center"/>
            </w:pPr>
            <w:r>
              <w:t>CWRU (1.240/310/750 segmen)</w:t>
            </w:r>
          </w:p>
        </w:tc>
        <w:tc>
          <w:tcPr>
            <w:tcW w:w="5932" w:type="dxa"/>
          </w:tcPr>
          <w:p w14:paraId="335A4D37" w14:textId="77777777" w:rsidR="0003469B" w:rsidRDefault="00F44200" w:rsidP="00A73661">
            <w:pPr>
              <w:pStyle w:val="IsiTabel"/>
            </w:pPr>
            <w:r>
              <w:t xml:space="preserve">Akurasi 99,87 % (Var-A); </w:t>
            </w:r>
            <w:r w:rsidRPr="00B53236">
              <w:rPr>
                <w:i/>
                <w:iCs/>
              </w:rPr>
              <w:t>discriminability</w:t>
            </w:r>
            <w:r>
              <w:t xml:space="preserve"> </w:t>
            </w:r>
            <w:r>
              <w:rPr>
                <w:i/>
                <w:iCs/>
              </w:rPr>
              <w:t>D</w:t>
            </w:r>
            <w:r>
              <w:t xml:space="preserve"> = 0,216, </w:t>
            </w:r>
            <w:r w:rsidRPr="00B53236">
              <w:rPr>
                <w:i/>
                <w:iCs/>
              </w:rPr>
              <w:t>split-half</w:t>
            </w:r>
            <w:r>
              <w:rPr>
                <w:i/>
                <w:iCs/>
              </w:rPr>
              <w:t xml:space="preserve"> stability</w:t>
            </w:r>
            <w:r>
              <w:t xml:space="preserve"> </w:t>
            </w:r>
            <w:r>
              <w:rPr>
                <w:i/>
                <w:iCs/>
              </w:rPr>
              <w:t>r</w:t>
            </w:r>
            <w:r>
              <w:t xml:space="preserve"> = 0,940; ablasi </w:t>
            </w:r>
            <w:r w:rsidRPr="00B53236">
              <w:rPr>
                <w:i/>
                <w:iCs/>
              </w:rPr>
              <w:t>BatchNorm</w:t>
            </w:r>
            <w:r>
              <w:t xml:space="preserve"> menyingkap </w:t>
            </w:r>
            <w:r w:rsidRPr="00B53236">
              <w:rPr>
                <w:i/>
                <w:iCs/>
              </w:rPr>
              <w:t>trade-off</w:t>
            </w:r>
            <w:r>
              <w:t>: +133 % diskriminabilitas dengan -3,60 pp akurasi (J 1).</w:t>
            </w:r>
          </w:p>
        </w:tc>
      </w:tr>
      <w:tr w:rsidR="0003469B" w14:paraId="205B5B7F" w14:textId="77777777" w:rsidTr="00A73661">
        <w:tc>
          <w:tcPr>
            <w:tcW w:w="1980" w:type="dxa"/>
          </w:tcPr>
          <w:p w14:paraId="7F5BC3DC" w14:textId="45AD4449" w:rsidR="0003469B" w:rsidRDefault="000B533B" w:rsidP="007B0708">
            <w:pPr>
              <w:pStyle w:val="IsiTabel"/>
              <w:jc w:val="center"/>
            </w:pPr>
            <w:r>
              <w:t>Suharto dkk. (2026)</w:t>
            </w:r>
          </w:p>
        </w:tc>
        <w:tc>
          <w:tcPr>
            <w:tcW w:w="3544" w:type="dxa"/>
          </w:tcPr>
          <w:p w14:paraId="7E75C72E" w14:textId="77777777" w:rsidR="0003469B" w:rsidRDefault="00F44200" w:rsidP="00A73661">
            <w:pPr>
              <w:pStyle w:val="IsiTabel"/>
            </w:pPr>
            <w:r>
              <w:t xml:space="preserve">Tiga </w:t>
            </w:r>
            <w:r w:rsidRPr="00B53236">
              <w:rPr>
                <w:i/>
                <w:iCs/>
              </w:rPr>
              <w:t>backbone</w:t>
            </w:r>
            <w:r>
              <w:t xml:space="preserve"> RUL (Mamba-xLSTM-Net, N-BEATS-xLSTM-RUL, SparseGate-TCN-RUL) + </w:t>
            </w:r>
            <w:r>
              <w:rPr>
                <w:i/>
                <w:iCs/>
              </w:rPr>
              <w:t>Top-k SAE</w:t>
            </w:r>
            <w:r>
              <w:t xml:space="preserve"> dipetakan ke BPFx melalui korelasi dengan </w:t>
            </w:r>
            <w:r w:rsidRPr="00B53236">
              <w:rPr>
                <w:i/>
                <w:iCs/>
              </w:rPr>
              <w:t>Hilbert envelope</w:t>
            </w:r>
          </w:p>
        </w:tc>
        <w:tc>
          <w:tcPr>
            <w:tcW w:w="1984" w:type="dxa"/>
          </w:tcPr>
          <w:p w14:paraId="07671E16" w14:textId="09F91520" w:rsidR="0003469B" w:rsidRDefault="002A395C" w:rsidP="007B0708">
            <w:pPr>
              <w:pStyle w:val="IsiTabel"/>
              <w:jc w:val="center"/>
            </w:pPr>
            <w:r>
              <w:t>PHM2012, XJTU-SY, CWRU</w:t>
            </w:r>
          </w:p>
        </w:tc>
        <w:tc>
          <w:tcPr>
            <w:tcW w:w="5932" w:type="dxa"/>
          </w:tcPr>
          <w:p w14:paraId="19F9D489" w14:textId="77777777" w:rsidR="0003469B" w:rsidRDefault="00F44200" w:rsidP="00A73661">
            <w:pPr>
              <w:pStyle w:val="IsiTabel"/>
            </w:pPr>
            <w:r>
              <w:rPr>
                <w:i/>
                <w:iCs/>
              </w:rPr>
              <w:t>Hit-rate</w:t>
            </w:r>
            <w:r>
              <w:t xml:space="preserve"> BPFI 2,3 % (PHM2012, </w:t>
            </w:r>
            <w:r>
              <w:rPr>
                <w:i/>
                <w:iCs/>
              </w:rPr>
              <w:t>p</w:t>
            </w:r>
            <w:r>
              <w:t xml:space="preserve"> &lt; 0,001), BSF 1,6 % (XJTU-SY, </w:t>
            </w:r>
            <w:r>
              <w:rPr>
                <w:i/>
                <w:iCs/>
              </w:rPr>
              <w:t>p</w:t>
            </w:r>
            <w:r>
              <w:t xml:space="preserve"> &lt; 0,001); konsistensi urutan dominansi BPFx lintas tiga arsitektur; validasi dengan </w:t>
            </w:r>
            <w:r w:rsidRPr="00B53236">
              <w:rPr>
                <w:i/>
                <w:iCs/>
              </w:rPr>
              <w:t>bootstrap</w:t>
            </w:r>
            <w:r>
              <w:t xml:space="preserve"> CI 95 %, </w:t>
            </w:r>
            <w:r w:rsidRPr="00B53236">
              <w:rPr>
                <w:i/>
                <w:iCs/>
              </w:rPr>
              <w:t>permutation test</w:t>
            </w:r>
            <w:r>
              <w:t xml:space="preserve">, dan dua </w:t>
            </w:r>
            <w:r w:rsidRPr="00B53236">
              <w:rPr>
                <w:i/>
                <w:iCs/>
              </w:rPr>
              <w:t>negative control</w:t>
            </w:r>
            <w:r>
              <w:rPr>
                <w:i/>
                <w:iCs/>
              </w:rPr>
              <w:t>s</w:t>
            </w:r>
            <w:r>
              <w:t xml:space="preserve"> (J 2).</w:t>
            </w:r>
          </w:p>
        </w:tc>
      </w:tr>
      <w:bookmarkEnd w:id="179"/>
    </w:tbl>
    <w:p w14:paraId="377FAE2C" w14:textId="77777777" w:rsidR="007B0708" w:rsidRDefault="007B0708">
      <w:pPr>
        <w:pStyle w:val="Paragraf"/>
        <w:sectPr w:rsidR="007B0708" w:rsidSect="007B0708">
          <w:pgSz w:w="16839" w:h="11907" w:orient="landscape" w:code="9"/>
          <w:pgMar w:top="1699" w:right="1699" w:bottom="2275" w:left="1699" w:header="720" w:footer="720" w:gutter="0"/>
          <w:cols w:space="720"/>
          <w:docGrid w:linePitch="360"/>
        </w:sectPr>
      </w:pPr>
    </w:p>
    <w:p w14:paraId="6BDDA91E" w14:textId="7B5A4A24" w:rsidR="0003469B" w:rsidRDefault="00F44200">
      <w:pPr>
        <w:pStyle w:val="Paragraf"/>
      </w:pPr>
      <w:r>
        <w:lastRenderedPageBreak/>
        <w:t>Berdasarkan Tabel </w:t>
      </w:r>
      <w:r>
        <w:fldChar w:fldCharType="begin"/>
      </w:r>
      <w:r>
        <w:instrText xml:space="preserve"> REF tab_bab2_sota_pdm \h </w:instrText>
      </w:r>
      <w:r>
        <w:fldChar w:fldCharType="separate"/>
      </w:r>
      <w:r w:rsidR="007D2B4A">
        <w:t xml:space="preserve">II.6</w:t>
      </w:r>
      <w:r>
        <w:fldChar w:fldCharType="end"/>
      </w:r>
      <w:r>
        <w:t xml:space="preserve">, dapat diidentifikasi bahwa sebagian besar studi diagnostik </w:t>
      </w:r>
      <w:r w:rsidRPr="00B53236">
        <w:rPr>
          <w:i/>
          <w:iCs/>
        </w:rPr>
        <w:t>bearing</w:t>
      </w:r>
      <w:r>
        <w:t xml:space="preserve"> (Grup A) hanya membandingkan satu hingga tiga algoritma tanpa XAI dan tanpa protokol evaluasi temporal yang ketat. Studi XAI yang ada (Grup B) beroperasi pada tingkat fitur agregat atau spektrogram, bukan pada resolusi </w:t>
      </w:r>
      <w:r w:rsidR="001252CE" w:rsidRPr="001252CE">
        <w:rPr>
          <w:i/>
        </w:rPr>
        <w:t>raw signal</w:t>
      </w:r>
      <w:r>
        <w:t xml:space="preserve">. Di bidang prognostik (Grup C), arsitektur modern seperti Mamba dan xLSTM belum diterapkan pada </w:t>
      </w:r>
      <w:r w:rsidRPr="00B53236">
        <w:rPr>
          <w:i/>
          <w:iCs/>
        </w:rPr>
        <w:t>bearing</w:t>
      </w:r>
      <w:r>
        <w:t xml:space="preserve">, dan interpretabilitas mekanistik berbasis SAE (Grup D) baru dikembangkan untuk model bahasa besar dan belum pernah diadaptasi ke domain mesin rotasi. Arsitektur sistem PdM </w:t>
      </w:r>
      <w:r w:rsidRPr="00B53236">
        <w:rPr>
          <w:i/>
          <w:iCs/>
        </w:rPr>
        <w:t>edge</w:t>
      </w:r>
      <w:r>
        <w:t>/</w:t>
      </w:r>
      <w:r w:rsidRPr="00B53236">
        <w:rPr>
          <w:i/>
          <w:iCs/>
        </w:rPr>
        <w:t>cloud</w:t>
      </w:r>
      <w:r>
        <w:t xml:space="preserve"> (Grup E) belum mengintegrasikan XAI per lapis secara terstruktur. Empat karya internal pada Grup F </w:t>
      </w:r>
      <w:r w:rsidR="00625321">
        <w:t>menutup kesenjangan tersebut dengan dukungan empiris</w:t>
      </w:r>
      <w:r>
        <w:t xml:space="preserve"> dan inferensi statistik.</w:t>
      </w:r>
    </w:p>
    <w:p w14:paraId="31ADCC46" w14:textId="77777777" w:rsidR="0003469B" w:rsidRDefault="0003469B">
      <w:pPr>
        <w:pStyle w:val="Paragraf"/>
      </w:pPr>
    </w:p>
    <w:p w14:paraId="338CC360" w14:textId="219EEB62" w:rsidR="0003469B" w:rsidRDefault="00064956">
      <w:pPr>
        <w:pStyle w:val="Paragraf"/>
      </w:pPr>
      <w:r>
        <w:t xml:space="preserve">Pemetaan pada Tabel II.6 tersebut mengungkapkan empat kesenjangan yang belum terisi oleh literatur yang ada, termasuk oleh keempat karya secara individual.</w:t>
      </w:r>
    </w:p>
    <w:p w14:paraId="3A300448" w14:textId="77777777" w:rsidR="0003469B" w:rsidRDefault="0003469B">
      <w:pPr>
        <w:pStyle w:val="Paragraf"/>
      </w:pPr>
    </w:p>
    <w:p w14:paraId="5F20FFCB" w14:textId="4E84FE4D" w:rsidR="0003469B" w:rsidRDefault="00821E20">
      <w:pPr>
        <w:pStyle w:val="Paragraf"/>
      </w:pPr>
      <w:r>
        <w:rPr>
          <w:b/>
          <w:bCs/>
        </w:rPr>
        <w:t>Kesenjangan 1 (Diagnostik level sinyal; RM-2).</w:t>
      </w:r>
      <w:r w:rsidR="00F44200">
        <w:t xml:space="preserve"> Hampir seluruh penelitian XAI pada klasifikasi </w:t>
      </w:r>
      <w:r w:rsidR="00F44200" w:rsidRPr="00B53236">
        <w:rPr>
          <w:i/>
          <w:iCs/>
        </w:rPr>
        <w:t>bearing</w:t>
      </w:r>
      <w:r w:rsidR="00F44200">
        <w:t xml:space="preserve"> beroperasi di tingkat fitur rekayasa manual: menjelaskan </w:t>
      </w:r>
      <w:r w:rsidR="00F44200">
        <w:rPr>
          <w:i/>
          <w:iCs/>
        </w:rPr>
        <w:t>fitur mana</w:t>
      </w:r>
      <w:r w:rsidR="00F44200">
        <w:t xml:space="preserve"> (kurtosis, </w:t>
      </w:r>
      <w:r w:rsidR="00F44200" w:rsidRPr="00B53236">
        <w:rPr>
          <w:i/>
        </w:rPr>
        <w:t>crest factor</w:t>
      </w:r>
      <w:r w:rsidR="00F44200">
        <w:t xml:space="preserve">, dst.) yang berkontribusi, bukan </w:t>
      </w:r>
      <w:r w:rsidR="00F44200">
        <w:rPr>
          <w:i/>
          <w:iCs/>
        </w:rPr>
        <w:t xml:space="preserve">posisi mana dalam </w:t>
      </w:r>
      <w:r w:rsidR="001252CE" w:rsidRPr="001252CE">
        <w:rPr>
          <w:i/>
          <w:iCs/>
        </w:rPr>
        <w:t>raw signal</w:t>
      </w:r>
      <w:r w:rsidR="00F44200">
        <w:rPr>
          <w:i/>
          <w:iCs/>
        </w:rPr>
        <w:t xml:space="preserve"> 2.048 sampel</w:t>
      </w:r>
      <w:r w:rsidR="00F44200">
        <w:t xml:space="preserve"> yang menjadi basis keputusan. Belum ada peta fingerprint kelas kerusakan berbasis atribusi </w:t>
      </w:r>
      <w:r w:rsidR="001252CE" w:rsidRPr="001252CE">
        <w:rPr>
          <w:i/>
        </w:rPr>
        <w:t>raw signal</w:t>
      </w:r>
      <w:r w:rsidR="00F44200">
        <w:t xml:space="preserve"> dengan validasi multi-metrik (</w:t>
      </w:r>
      <w:r w:rsidR="00F44200" w:rsidRPr="00B53236">
        <w:rPr>
          <w:i/>
        </w:rPr>
        <w:t>discriminability</w:t>
      </w:r>
      <w:r w:rsidR="00F44200">
        <w:t xml:space="preserve">, </w:t>
      </w:r>
      <w:r w:rsidR="00F44200" w:rsidRPr="00B53236">
        <w:rPr>
          <w:i/>
        </w:rPr>
        <w:t>severity monotonicity</w:t>
      </w:r>
      <w:r w:rsidR="00F44200">
        <w:t xml:space="preserve">, </w:t>
      </w:r>
      <w:r w:rsidR="00F44200" w:rsidRPr="00B53236">
        <w:rPr>
          <w:i/>
        </w:rPr>
        <w:t>split-half</w:t>
      </w:r>
      <w:r w:rsidR="00F44200">
        <w:t xml:space="preserve"> stability). </w:t>
      </w:r>
      <w:r w:rsidR="00A566FA">
        <w:t xml:space="preserve">Disertasi ini menutup kesenjangan tersebut melalui Journal 1 dan Bab IV, yang menghasilkan </w:t>
      </w:r>
      <w:r w:rsidR="00A566FA" w:rsidRPr="00B53236">
        <w:rPr>
          <w:i/>
        </w:rPr>
        <w:t>Fault Signature Maps</w:t>
      </w:r>
      <w:r w:rsidR="00A566FA">
        <w:t xml:space="preserve"> beserta validasi tiga metriknya (RM-2).</w:t>
      </w:r>
    </w:p>
    <w:p w14:paraId="1001ED16" w14:textId="77777777" w:rsidR="0003469B" w:rsidRDefault="0003469B">
      <w:pPr>
        <w:pStyle w:val="Paragraf"/>
      </w:pPr>
    </w:p>
    <w:p w14:paraId="34F10C68" w14:textId="2F2901F2" w:rsidR="0003469B" w:rsidRDefault="00821E20">
      <w:pPr>
        <w:pStyle w:val="Paragraf"/>
      </w:pPr>
      <w:r>
        <w:rPr>
          <w:b/>
          <w:bCs/>
        </w:rPr>
        <w:t>Kesenjangan 2 (Interpretabilitas laten prognostik; RM-3).</w:t>
      </w:r>
      <w:r w:rsidR="00F44200">
        <w:t xml:space="preserve"> Belum ada studi yang memetakan fitur SAE dari representasi laten model RUL ke frekuensi karakteristik fisik </w:t>
      </w:r>
      <w:r w:rsidR="00F44200" w:rsidRPr="00B53236">
        <w:rPr>
          <w:i/>
          <w:iCs/>
        </w:rPr>
        <w:t>bearing</w:t>
      </w:r>
      <w:r w:rsidR="00F44200">
        <w:t xml:space="preserve"> secara statistik signifikan, dengan kontrol terhadap artefak arsitektur (model Xavier-init) dan artefak prosedur (</w:t>
      </w:r>
      <w:r w:rsidR="00F44200" w:rsidRPr="00B53236">
        <w:rPr>
          <w:i/>
        </w:rPr>
        <w:t>hidden state</w:t>
      </w:r>
      <w:r w:rsidR="00F44200">
        <w:t xml:space="preserve"> acak). Metode interpretabilitas yang ada </w:t>
      </w:r>
      <w:r w:rsidR="00064956">
        <w:t xml:space="preserve">umumnya beroperasi di tingkat masukan, dan yang bekerja pada representasi laten pun belum menghubungkannya dengan fisika degradasi </w:t>
      </w:r>
      <w:r w:rsidR="00064956" w:rsidRPr="00B53236">
        <w:rPr>
          <w:i/>
        </w:rPr>
        <w:t>bearing</w:t>
      </w:r>
      <w:r w:rsidR="00F44200">
        <w:t xml:space="preserve">. </w:t>
      </w:r>
      <w:r w:rsidR="00A566FA">
        <w:t xml:space="preserve">Disertasi ini menutup kesenjangan tersebut melalui Journal 2 </w:t>
      </w:r>
      <w:r w:rsidR="00A566FA">
        <w:lastRenderedPageBreak/>
        <w:t xml:space="preserve">dan Bab V, yang memetakan fitur </w:t>
      </w:r>
      <w:r w:rsidR="00A566FA" w:rsidRPr="00B53236">
        <w:rPr>
          <w:i/>
        </w:rPr>
        <w:t>sparse autoencoder</w:t>
      </w:r>
      <w:r w:rsidR="00A566FA">
        <w:t xml:space="preserve"> ke frekuensi karakteristik </w:t>
      </w:r>
      <w:r w:rsidR="00A566FA" w:rsidRPr="00B53236">
        <w:rPr>
          <w:i/>
        </w:rPr>
        <w:t>bearing</w:t>
      </w:r>
      <w:r w:rsidR="00A566FA">
        <w:t xml:space="preserve"> dengan uji permutasi dan </w:t>
      </w:r>
      <w:r w:rsidR="00460697">
        <w:t>dua negative control (RM-3)</w:t>
      </w:r>
      <w:r w:rsidR="00A566FA">
        <w:t>.</w:t>
      </w:r>
    </w:p>
    <w:p w14:paraId="1E75BA17" w14:textId="77777777" w:rsidR="0003469B" w:rsidRDefault="0003469B">
      <w:pPr>
        <w:pStyle w:val="Paragraf"/>
      </w:pPr>
    </w:p>
    <w:p w14:paraId="2570C2B3" w14:textId="6CC1DEAB" w:rsidR="0003469B" w:rsidRDefault="00821E20">
      <w:pPr>
        <w:pStyle w:val="Paragraf"/>
      </w:pPr>
      <w:r>
        <w:rPr>
          <w:b/>
          <w:bCs/>
        </w:rPr>
        <w:t>Kesenjangan 3 (Integrasi diagnostik–prognostik yang dapat diaudit; RM-1 dan RM-4).</w:t>
      </w:r>
      <w:r w:rsidR="00F44200">
        <w:t xml:space="preserve"> Belum ada kerangka yang menyatukan interpretabilitas tingkat masukan (FSM untuk diagnostik) dan interpretabilitas tingkat laten (SAE-BPFx untuk prognostik) menjadi satu sistem PdM </w:t>
      </w:r>
      <w:r w:rsidR="00F44200" w:rsidRPr="00B53236">
        <w:rPr>
          <w:i/>
        </w:rPr>
        <w:t>multi-tier</w:t>
      </w:r>
      <w:r w:rsidR="00F44200">
        <w:t xml:space="preserve"> yang dapat diaudit lapis demi lapis. Ketiadaan integrasi ini merupakan hambatan adopsi industri: teknisi tidak dapat menelusuri alasan keputusan dari </w:t>
      </w:r>
      <w:r w:rsidR="001252CE" w:rsidRPr="001252CE">
        <w:rPr>
          <w:i/>
        </w:rPr>
        <w:t>raw signal</w:t>
      </w:r>
      <w:r w:rsidR="00F44200">
        <w:t xml:space="preserve"> hingga konsep fisika laten. </w:t>
      </w:r>
      <w:r w:rsidR="00A566FA">
        <w:t xml:space="preserve">Disertasi ini menutup kesenjangan tersebut melalui arsitektur perawatan prediktif </w:t>
      </w:r>
      <w:r w:rsidR="00A566FA" w:rsidRPr="00B53236">
        <w:rPr>
          <w:i/>
        </w:rPr>
        <w:t>multi-tier</w:t>
      </w:r>
      <w:r w:rsidR="00A566FA">
        <w:t xml:space="preserve"> pada Bab VI yang menempatkan lapisan interpretabilitas </w:t>
      </w:r>
      <w:r w:rsidR="00460697">
        <w:t>pada setiap tier (RM-1 dan RM-4)</w:t>
      </w:r>
      <w:r w:rsidR="00A566FA">
        <w:t>.</w:t>
      </w:r>
    </w:p>
    <w:p w14:paraId="71EA054C" w14:textId="77777777" w:rsidR="0003469B" w:rsidRDefault="0003469B">
      <w:pPr>
        <w:pStyle w:val="Paragraf"/>
      </w:pPr>
    </w:p>
    <w:p w14:paraId="39DA1E42" w14:textId="7F2527B5" w:rsidR="0003469B" w:rsidRDefault="00821E20">
      <w:pPr>
        <w:pStyle w:val="Paragraf"/>
      </w:pPr>
      <w:r>
        <w:rPr>
          <w:b/>
          <w:bCs/>
        </w:rPr>
        <w:t>Kesenjangan 4 (Validasi industri real; RM-4).</w:t>
      </w:r>
      <w:r w:rsidR="00F44200">
        <w:t xml:space="preserve"> Sebagian besar studi diagnostik dan prognostik </w:t>
      </w:r>
      <w:r w:rsidR="00F44200" w:rsidRPr="00B53236">
        <w:rPr>
          <w:i/>
          <w:iCs/>
        </w:rPr>
        <w:t>bearing</w:t>
      </w:r>
      <w:r w:rsidR="00F44200">
        <w:t xml:space="preserve"> dikembangkan dan divalidasi pada </w:t>
      </w:r>
      <w:r w:rsidR="00F44200" w:rsidRPr="00B53236">
        <w:rPr>
          <w:i/>
        </w:rPr>
        <w:t>dataset</w:t>
      </w:r>
      <w:r w:rsidR="00F44200">
        <w:t xml:space="preserve"> publik yang dikumpulkan dalam kondisi laboratorium terkontrol. Validasi pada lingkungan industri nyata, khususnya pada proses produksi </w:t>
      </w:r>
      <w:r w:rsidR="00F44200">
        <w:rPr>
          <w:i/>
          <w:iCs/>
        </w:rPr>
        <w:t xml:space="preserve">ball </w:t>
      </w:r>
      <w:r w:rsidR="00F44200" w:rsidRPr="00B53236">
        <w:rPr>
          <w:i/>
          <w:iCs/>
        </w:rPr>
        <w:t>bearing</w:t>
      </w:r>
      <w:r w:rsidR="00F44200">
        <w:t xml:space="preserve"> dengan kerusakan yang berkembang secara alami, masih sangat terbatas. Model yang akurat pada </w:t>
      </w:r>
      <w:r w:rsidR="00F44200" w:rsidRPr="00B53236">
        <w:rPr>
          <w:i/>
        </w:rPr>
        <w:t>dataset</w:t>
      </w:r>
      <w:r w:rsidR="00F44200">
        <w:t xml:space="preserve"> </w:t>
      </w:r>
      <w:r w:rsidR="00F44200" w:rsidRPr="00B53236">
        <w:rPr>
          <w:i/>
        </w:rPr>
        <w:t>benchmark</w:t>
      </w:r>
      <w:r w:rsidR="00F44200">
        <w:t xml:space="preserve"> belum tentu bekerja pada data industri real. </w:t>
      </w:r>
      <w:r w:rsidR="00A566FA">
        <w:t xml:space="preserve">Disertasi ini menutup kesenjangan tersebut melalui pengujian inferensi RUL pada data vibrasi produksi </w:t>
      </w:r>
      <w:r w:rsidR="00460697">
        <w:t>PT SKF Indonesia (RM-4)</w:t>
      </w:r>
      <w:r w:rsidR="00A566FA">
        <w:t>.</w:t>
      </w:r>
    </w:p>
    <w:p w14:paraId="7FC7A828" w14:textId="77777777" w:rsidR="0003469B" w:rsidRDefault="0003469B">
      <w:pPr>
        <w:pStyle w:val="Paragraf"/>
      </w:pPr>
    </w:p>
    <w:p w14:paraId="3578FCD1" w14:textId="12F41CC0" w:rsidR="00A73661" w:rsidRDefault="00A73661" w:rsidP="00A73661">
      <w:pPr>
        <w:pStyle w:val="Paragraf"/>
      </w:pPr>
      <w:r>
        <w:t xml:space="preserve">Karena kelima kelompok literatur pada Gambar II.15 berkembang tanpa titik temu, belum tersedia satu kerangka yang sekaligus akurat, dapat dijelaskan, dan teruji pada data produksi. </w:t>
      </w:r>
      <w:r w:rsidR="00454E50">
        <w:t>Disertasi ini mengisi titik temu tersebut melalui empat kontribusi utama yang saling terhubung, yang dirinci sebagai lima novelti (N1 hingga N5) pada Subbab I.5:</w:t>
      </w:r>
      <w:r>
        <w:t xml:space="preserve"> </w:t>
      </w:r>
      <w:r w:rsidRPr="00B53236">
        <w:rPr>
          <w:i/>
          <w:iCs/>
        </w:rPr>
        <w:t>Fault Signature Maps</w:t>
      </w:r>
      <w:r>
        <w:t xml:space="preserve"> sebagai penjelasan tingkat sinyal untuk diagnostik (Kesenjangan 1), pemetaan fitur </w:t>
      </w:r>
      <w:r w:rsidRPr="00B53236">
        <w:rPr>
          <w:i/>
        </w:rPr>
        <w:t>sparse autoencoder</w:t>
      </w:r>
      <w:r>
        <w:t xml:space="preserve"> ke frekuensi karakteristik </w:t>
      </w:r>
      <w:r w:rsidRPr="00B53236">
        <w:rPr>
          <w:i/>
        </w:rPr>
        <w:t>bearing</w:t>
      </w:r>
      <w:r>
        <w:t xml:space="preserve"> untuk prognostik (Kesenjangan 2), penyatuan keduanya ke dalam arsitektur perawatan prediktif </w:t>
      </w:r>
      <w:r w:rsidRPr="00B53236">
        <w:rPr>
          <w:i/>
        </w:rPr>
        <w:t>multi-tier</w:t>
      </w:r>
      <w:r>
        <w:t xml:space="preserve"> yang dapat diaudit (Kesenjangan 3), dan pengujian model pada data vibrasi produksi PT SKF Indonesia (Kesenjangan 4).</w:t>
      </w:r>
    </w:p>
    <w:p w14:paraId="60043C16" w14:textId="77777777" w:rsidR="00264A43" w:rsidRDefault="00264A43" w:rsidP="00A73661">
      <w:pPr>
        <w:pStyle w:val="Paragraf"/>
      </w:pPr>
    </w:p>
    <w:p w14:paraId="5465558F" w14:textId="57D1346C" w:rsidR="007B0708" w:rsidRDefault="00F44200">
      <w:pPr>
        <w:pStyle w:val="Paragraf"/>
      </w:pPr>
      <w:r>
        <w:t xml:space="preserve">Keempat kesenjangan tersebut terhubung langsung dengan </w:t>
      </w:r>
      <w:r w:rsidR="00460697">
        <w:t xml:space="preserve">keempat rumusan masalah pada Subbab I.2: Kesenjangan 1 menjustifikasi RM-2 (XAI diagnostik pada resolusi </w:t>
      </w:r>
      <w:r w:rsidR="001252CE" w:rsidRPr="001252CE">
        <w:rPr>
          <w:i/>
        </w:rPr>
        <w:t>raw signal</w:t>
      </w:r>
      <w:r w:rsidR="00460697">
        <w:t xml:space="preserve">); Kesenjangan 2 menjustifikasi RM-3 (interpretabilitas representasi laten model prognostik); Kesenjangan 3 menjustifikasi RM-1 dan RM-4 (integrasi model diagnostik dan prognostik yang dapat diaudit dalam arsitektur </w:t>
      </w:r>
      <w:r w:rsidR="00460697" w:rsidRPr="00B53236">
        <w:rPr>
          <w:i/>
        </w:rPr>
        <w:t>multi-tier</w:t>
      </w:r>
      <w:r w:rsidR="00460697">
        <w:t>); dan Kesenjangan 4 menjustifikasi RM-4 (validasi pada data industri nyata).</w:t>
      </w:r>
      <w:r>
        <w:t xml:space="preserve"> </w:t>
      </w:r>
      <w:r w:rsidR="00460697">
        <w:t>Pemenuhan RM-1, yaitu ketersediaan model diagnostik dan prognostik yang akurat, merupakan prasyarat bagi penanganan seluruh kesenjangan tersebut.</w:t>
      </w:r>
      <w:r>
        <w:t xml:space="preserve"> Metodologi umum untuk menjawab keempat kesenjangan disajikan pada Bab III, dengan detail diagnostik pada Bab IV dan prognostik pada Bab V.</w:t>
      </w:r>
    </w:p>
    <w:p w14:paraId="31B522B4" w14:textId="77777777" w:rsidR="00A73661" w:rsidRDefault="00A73661" w:rsidP="00A566FA">
      <w:pPr>
        <w:pStyle w:val="Paragraf"/>
      </w:pPr>
    </w:p>
    <w:bookmarkEnd w:id="177"/>
    <w:bookmarkEnd w:id="178"/>
    <w:p w14:paraId="576876A1" w14:textId="77777777" w:rsidR="0003469B" w:rsidRDefault="00F44200">
      <w:r>
        <w:br w:type="page"/>
      </w:r>
    </w:p>
    <w:p w14:paraId="5D9BE271" w14:textId="77777777" w:rsidR="0003469B" w:rsidRDefault="00F44200">
      <w:pPr>
        <w:pStyle w:val="Heading1"/>
      </w:pPr>
      <w:bookmarkStart w:id="182" w:name="_Toc238421435"/>
      <w:r>
        <w:lastRenderedPageBreak/>
        <w:t>Metodologi</w:t>
      </w:r>
      <w:bookmarkEnd w:id="182"/>
    </w:p>
    <w:p w14:paraId="404AEEBB" w14:textId="77777777" w:rsidR="0003469B" w:rsidRDefault="0003469B">
      <w:pPr>
        <w:pStyle w:val="Paragraf"/>
      </w:pPr>
      <w:bookmarkStart w:id="183" w:name="bab:dasar-teori"/>
      <w:bookmarkEnd w:id="183"/>
    </w:p>
    <w:p w14:paraId="15B54212" w14:textId="451EAEC0" w:rsidR="0003469B" w:rsidRPr="00022042" w:rsidRDefault="00F44200">
      <w:pPr>
        <w:pStyle w:val="Paragraf"/>
      </w:pPr>
      <w:r w:rsidRPr="00022042">
        <w:t>Jalur diagnostik pada Bab IV dan jalur prognostik pada Bab V bertumpu pada metodologi yang sama, yaitu</w:t>
      </w:r>
      <w:r w:rsidR="00EF6606" w:rsidRPr="00EF6606">
        <w:rPr>
          <w:rFonts w:cs="Times New Roman"/>
        </w:rPr>
        <w:t/>
      </w:r>
      <w:r w:rsidRPr="00022042">
        <w:t xml:space="preserve"> kerangka konseptual diagnostik dan prognostik yang saling melengkapi, spesifikasi tiga dataset, prosedur praproses</w:t>
      </w:r>
      <w:r w:rsidRPr="00B53236">
        <w:rPr>
          <w:i/>
        </w:rPr>
        <w:t xml:space="preserve"/>
      </w:r>
      <w:r w:rsidRPr="00022042">
        <w:t xml:space="preserve"> sinyal dan ekstraksi fitur, metrik evaluasi bersama, serta infrastruktur komputasi dan protokol reproduksi. </w:t>
      </w:r>
      <w:r w:rsidR="00EF6606" w:rsidRPr="00EF6606">
        <w:rPr>
          <w:rFonts w:cs="Times New Roman"/>
        </w:rPr>
        <w:t>Karena berlaku umum bagi kedua jalur, keenam hal tersebut diuraikan satu kali pada bab ini, sedangkan metodologi spesifik tiap kasus dikembangkan pada awal Bab IV dan Bab V</w:t>
      </w:r>
      <w:r w:rsidRPr="00022042">
        <w:t>.</w:t>
      </w:r>
    </w:p>
    <w:p w14:paraId="65B4609D" w14:textId="77777777" w:rsidR="0003469B" w:rsidRDefault="0003469B">
      <w:pPr>
        <w:pStyle w:val="Paragraf"/>
      </w:pPr>
    </w:p>
    <w:p w14:paraId="53EB4A17" w14:textId="77777777" w:rsidR="0003469B" w:rsidRDefault="00F44200">
      <w:pPr>
        <w:pStyle w:val="Heading2"/>
      </w:pPr>
      <w:bookmarkStart w:id="184" w:name="_Toc238421436"/>
      <w:r>
        <w:t>Kerangka Konseptual</w:t>
      </w:r>
      <w:bookmarkStart w:id="185" w:name="sec:bab3_kerangka"/>
      <w:bookmarkEnd w:id="184"/>
    </w:p>
    <w:p w14:paraId="04863325" w14:textId="77777777" w:rsidR="0003469B" w:rsidRDefault="0003469B">
      <w:pPr>
        <w:pStyle w:val="Paragraf"/>
      </w:pPr>
    </w:p>
    <w:p w14:paraId="2B64BD4D" w14:textId="7BAAE8BD" w:rsidR="0003469B" w:rsidRDefault="00F44200">
      <w:pPr>
        <w:pStyle w:val="Paragraf"/>
      </w:pPr>
      <w:r>
        <w:t xml:space="preserve">Penelitian ini disusun dalam dua pendekatan yang mencerminkan dua tipe sistem perawatan prediktif berbasis vibrasi: </w:t>
      </w:r>
      <w:r>
        <w:rPr>
          <w:b/>
          <w:bCs/>
        </w:rPr>
        <w:t>diagnostik</w:t>
      </w:r>
      <w:r>
        <w:t xml:space="preserve"> dan </w:t>
      </w:r>
      <w:r>
        <w:rPr>
          <w:b/>
          <w:bCs/>
        </w:rPr>
        <w:t>prognostik</w:t>
      </w:r>
      <w:r>
        <w:t xml:space="preserve">. Keduanya memakai data, praproses, dan infrastruktur yang sama, sebagaimana diuraikan pada bab ini, kemudian masing-masing mengembangkan metodologi dan hasilnya pada Bab IV dan Bab V, sebelum akhirnya berkonvergensi pada kerangka </w:t>
      </w:r>
      <w:r>
        <w:rPr>
          <w:i/>
          <w:iCs/>
        </w:rPr>
        <w:t>Perawatan Prediktif</w:t>
      </w:r>
      <w:r>
        <w:t xml:space="preserve"> (</w:t>
      </w:r>
      <w:r>
        <w:rPr>
          <w:i/>
          <w:iCs/>
        </w:rPr>
        <w:t>Predictive Maintenance</w:t>
      </w:r>
      <w:r>
        <w:t>, PdM) yang disintesiskan pada Bab VI.</w:t>
      </w:r>
      <w:r w:rsidR="00454E50">
        <w:t xml:space="preserve"> Kedua pendekatan tersebut menjawab keempat kesenjangan pada Subbab II.8: jalur diagnostik menutup Kesenjangan 1, jalur prognostik menutup Kesenjangan 2, sedangkan sintesis keduanya beserta pengujian pada data industri menutup Kesenjangan 3 dan 4.</w:t>
      </w:r>
    </w:p>
    <w:p w14:paraId="52BF08EA" w14:textId="77777777" w:rsidR="0003469B" w:rsidRDefault="0003469B">
      <w:pPr>
        <w:pStyle w:val="Paragraf"/>
      </w:pPr>
    </w:p>
    <w:p w14:paraId="05C5DFF7" w14:textId="5AC5D0AA" w:rsidR="0003469B" w:rsidRDefault="00F44200">
      <w:pPr>
        <w:pStyle w:val="Paragraf"/>
      </w:pPr>
      <w:r>
        <w:t xml:space="preserve">Pendekatan diagnostik berfokus pada </w:t>
      </w:r>
      <w:r>
        <w:rPr>
          <w:b/>
          <w:bCs/>
        </w:rPr>
        <w:t xml:space="preserve">identifikasi jenis dan keparahan kerusakan </w:t>
      </w:r>
      <w:r w:rsidRPr="00B53236">
        <w:rPr>
          <w:b/>
          <w:bCs/>
          <w:i/>
          <w:iCs/>
        </w:rPr>
        <w:t>bearing</w:t>
      </w:r>
      <w:r>
        <w:t xml:space="preserve"> menggunakan </w:t>
      </w:r>
      <w:r w:rsidRPr="00B53236">
        <w:rPr>
          <w:i/>
        </w:rPr>
        <w:t>dataset</w:t>
      </w:r>
      <w:r>
        <w:t xml:space="preserve"> CWRU dengan pendekatan progresif dari model berbasis </w:t>
      </w:r>
      <w:r w:rsidRPr="00B53236">
        <w:rPr>
          <w:i/>
        </w:rPr>
        <w:t>kernel</w:t>
      </w:r>
      <w:r>
        <w:t xml:space="preserve"> (SVM/LR), algoritma berbasis </w:t>
      </w:r>
      <w:r w:rsidR="00D82D49" w:rsidRPr="00B53236">
        <w:rPr>
          <w:i/>
        </w:rPr>
        <w:t>decision tree</w:t>
      </w:r>
      <w:r>
        <w:t xml:space="preserve"> (DT/RF/XGBoost), hingga </w:t>
      </w:r>
      <w:r>
        <w:rPr>
          <w:i/>
          <w:iCs/>
        </w:rPr>
        <w:t>Deep Learning</w:t>
      </w:r>
      <w:r>
        <w:t xml:space="preserve"> (WDCNN). Setiap pendekatan dilengkapi modul </w:t>
      </w:r>
      <w:r>
        <w:rPr>
          <w:i/>
          <w:iCs/>
        </w:rPr>
        <w:t>Explainable AI</w:t>
      </w:r>
      <w:r>
        <w:t xml:space="preserve"> (SHAP) yang sesuai dengan arsitekturnya. Keluaran utama pendekatan diagnostik adalah </w:t>
      </w:r>
      <w:r w:rsidRPr="00B53236">
        <w:rPr>
          <w:i/>
          <w:iCs/>
        </w:rPr>
        <w:t>Fault Signature Maps</w:t>
      </w:r>
      <w:r>
        <w:t xml:space="preserve"> (FSM), yaitu representasi </w:t>
      </w:r>
      <w:r>
        <w:rPr>
          <w:i/>
          <w:iCs/>
        </w:rPr>
        <w:t>fingerprint</w:t>
      </w:r>
      <w:r>
        <w:t xml:space="preserve"> per kelas kerusakan pada resolusi </w:t>
      </w:r>
      <w:r w:rsidR="001252CE" w:rsidRPr="001252CE">
        <w:rPr>
          <w:i/>
        </w:rPr>
        <w:t>raw signal</w:t>
      </w:r>
      <w:r>
        <w:t xml:space="preserve"> 2.048 titik. </w:t>
      </w:r>
      <w:r>
        <w:lastRenderedPageBreak/>
        <w:t xml:space="preserve">Modul XAI yang digunakan pada setiap </w:t>
      </w:r>
      <w:r w:rsidR="00E33879">
        <w:t>jenis</w:t>
      </w:r>
      <w:r>
        <w:t xml:space="preserve"> algoritma disesuaikan dengan arsitekturnya: KernelExplainer untuk model berbasis </w:t>
      </w:r>
      <w:r w:rsidRPr="00B53236">
        <w:rPr>
          <w:i/>
        </w:rPr>
        <w:t>kernel</w:t>
      </w:r>
      <w:r>
        <w:t xml:space="preserve"> (SVM/LR), TreeExplainer untuk algoritma berbasis </w:t>
      </w:r>
      <w:r w:rsidR="00287BB6" w:rsidRPr="00B53236">
        <w:rPr>
          <w:i/>
        </w:rPr>
        <w:t>decision tree</w:t>
      </w:r>
      <w:r>
        <w:t xml:space="preserve"> (DT/RF/XGBoost), dan DeepExplainer untuk </w:t>
      </w:r>
      <w:r>
        <w:rPr>
          <w:i/>
          <w:iCs/>
        </w:rPr>
        <w:t>Deep Learning</w:t>
      </w:r>
      <w:r>
        <w:t xml:space="preserve"> (WDCNN). Rincian implementasi masing-masing modul SHAP dikembangkan pada Bab IV Subbab IV.2–IV.4.</w:t>
      </w:r>
    </w:p>
    <w:p w14:paraId="132DA9E0" w14:textId="77777777" w:rsidR="0003469B" w:rsidRDefault="0003469B">
      <w:pPr>
        <w:pStyle w:val="Paragraf"/>
      </w:pPr>
    </w:p>
    <w:p w14:paraId="59DAB11E" w14:textId="7FCC752C" w:rsidR="0003469B" w:rsidRDefault="00F44200">
      <w:pPr>
        <w:pStyle w:val="Paragraf"/>
      </w:pPr>
      <w:r>
        <w:t xml:space="preserve">Di sisi lain, pendekatan prognostik berfokus pada </w:t>
      </w:r>
      <w:r w:rsidR="00C113B8">
        <w:rPr>
          <w:b/>
          <w:bCs/>
        </w:rPr>
        <w:t xml:space="preserve">estimasi </w:t>
      </w:r>
      <w:r w:rsidR="00C113B8" w:rsidRPr="00B53236">
        <w:rPr>
          <w:b/>
          <w:bCs/>
          <w:i/>
        </w:rPr>
        <w:t>remaining useful life</w:t>
      </w:r>
      <w:r w:rsidR="00C113B8">
        <w:rPr>
          <w:b/>
          <w:bCs/>
        </w:rPr>
        <w:t xml:space="preserve"> (RUL)</w:t>
      </w:r>
      <w:r>
        <w:t xml:space="preserve"> menggunakan </w:t>
      </w:r>
      <w:r w:rsidR="002A395C">
        <w:t xml:space="preserve">dua </w:t>
      </w:r>
      <w:r w:rsidR="002A395C" w:rsidRPr="00B53236">
        <w:rPr>
          <w:i/>
        </w:rPr>
        <w:t>dataset</w:t>
      </w:r>
      <w:r w:rsidR="002A395C">
        <w:t xml:space="preserve"> prognostik (PHM2012 dan XJTU-SY) dengan</w:t>
      </w:r>
      <w:r>
        <w:t xml:space="preserve"> tiga arsitektur </w:t>
      </w:r>
      <w:r w:rsidRPr="00B53236">
        <w:rPr>
          <w:i/>
          <w:iCs/>
        </w:rPr>
        <w:t>backbone</w:t>
      </w:r>
      <w:r>
        <w:t xml:space="preserve">: Mamba-xLSTM-Net, N-BEATS-xLSTM-RUL, dan SparseGate-TCN-RUL. Interpretabilitas pendekatan prognostik dicapai melalui </w:t>
      </w:r>
      <w:r>
        <w:rPr>
          <w:i/>
          <w:iCs/>
        </w:rPr>
        <w:t xml:space="preserve">Top-k </w:t>
      </w:r>
      <w:r w:rsidRPr="00B53236">
        <w:rPr>
          <w:i/>
          <w:iCs/>
        </w:rPr>
        <w:t>Sparse Autoencoder</w:t>
      </w:r>
      <w:r>
        <w:t xml:space="preserve"> (SAE) yang memetakan representasi laten model ke frekuensi karakteristik </w:t>
      </w:r>
      <w:r w:rsidRPr="00B53236">
        <w:rPr>
          <w:i/>
          <w:iCs/>
        </w:rPr>
        <w:t>bearing</w:t>
      </w:r>
      <w:r>
        <w:t xml:space="preserve"> (BPFx) </w:t>
      </w:r>
      <w:r w:rsidR="00BB4B48">
        <w:t xml:space="preserve">melalui korelasi Pearson yang </w:t>
      </w:r>
      <w:r>
        <w:t>secara statistik terverifikasi.</w:t>
      </w:r>
    </w:p>
    <w:p w14:paraId="35C9B553" w14:textId="77777777" w:rsidR="0003469B" w:rsidRDefault="0003469B">
      <w:pPr>
        <w:pStyle w:val="Paragraf"/>
      </w:pPr>
    </w:p>
    <w:p w14:paraId="163DFA6F" w14:textId="30F7A6E0" w:rsidR="0003469B" w:rsidRDefault="00F44200">
      <w:pPr>
        <w:pStyle w:val="Paragraf"/>
      </w:pPr>
      <w:r>
        <w:t>Gambar </w:t>
      </w:r>
      <w:r>
        <w:fldChar w:fldCharType="begin"/>
      </w:r>
      <w:r>
        <w:instrText xml:space="preserve"> REF fig_bab3_kerangka_terintegrasi \h </w:instrText>
      </w:r>
      <w:r>
        <w:fldChar w:fldCharType="separate"/>
      </w:r>
      <w:r w:rsidR="007D2B4A">
        <w:t xml:space="preserve">III.1</w:t>
      </w:r>
      <w:r>
        <w:fldChar w:fldCharType="end"/>
      </w:r>
      <w:r>
        <w:t xml:space="preserve"> mengilustrasikan alur keseluruhan kedua pendekatan beserta titik konvergensi di Bab VI.</w:t>
      </w:r>
      <w:r w:rsidR="00BB4B48">
        <w:t xml:space="preserve"> Kedua jalur berangkat dari metodologi bersama pada bab ini, yang mencakup praproses sinyal, segmentasi dan normalisasi, serta ekstraksi fitur HI 36-D. Pengembangan model pada masing-masing jalur berlangsung secara iteratif melalui siklus pelatihan, validasi, dan penalaan hiperparameter, dengan metrik evaluasi yang berbeda: akurasi dan F1 untuk klasifikasi kerusakan, serta RMSE, MAE, dan skor PHM untuk estimasi RUL.</w:t>
      </w:r>
    </w:p>
    <w:p w14:paraId="62BD4086" w14:textId="77777777" w:rsidR="0003469B" w:rsidRDefault="0003469B">
      <w:pPr>
        <w:pStyle w:val="Paragraf"/>
      </w:pPr>
    </w:p>
    <w:p w14:paraId="11614A78" w14:textId="081EBA43" w:rsidR="0003469B" w:rsidRDefault="00B00B4C">
      <w:pPr>
        <w:pStyle w:val="Gambar"/>
      </w:pPr>
      <w:bookmarkStart w:id="186" w:name="fig:bab3_kerangka_terintegrasi"/>
      <w:r>
        <w:rPr>
          <w:noProof/>
        </w:rPr>
        <w:drawing>
          <wp:inline distT="0" distB="0" distL="0" distR="0" wp14:anchorId="1DDC5CA1" wp14:editId="1A80D7F2">
            <wp:extent cx="5461000" cy="2079627"/>
            <wp:effectExtent l="0" t="0" r="0" b="3175"/>
            <wp:docPr id="1321190614" name="Picture 5"/>
            <wp:cNvGraphicFramePr>
              <a:graphicFrameLocks noChangeAspect="1"/>
            </wp:cNvGraphicFramePr>
            <a:graphic>
              <a:graphicData uri="http://schemas.openxmlformats.org/drawingml/2006/picture">
                <pic:pic>
                  <pic:nvPicPr>
                    <pic:cNvPr id="1321190614" name=""/>
                    <pic:cNvPicPr/>
                  </pic:nvPicPr>
                  <pic:blipFill>
                    <a:blip r:embed="rId32" cstate="print">
                      <a:extLst>
                        <a:ext uri="{28A0092B-C50C-407E-A947-70E740481C1C}">
                          <a14:useLocalDpi val="0"/>
                        </a:ext>
                      </a:extLst>
                    </a:blip>
                    <a:stretch>
                      <a:fillRect/>
                    </a:stretch>
                  </pic:blipFill>
                  <pic:spPr>
                    <a:xfrm>
                      <a:off x="0" y="0"/>
                      <a:ext cx="5461000" cy="2079627"/>
                    </a:xfrm>
                    <a:prstGeom prst="rect">
                      <a:avLst/>
                    </a:prstGeom>
                  </pic:spPr>
                </pic:pic>
              </a:graphicData>
            </a:graphic>
          </wp:inline>
        </w:drawing>
      </w:r>
    </w:p>
    <w:p w14:paraId="5C72A5C0" w14:textId="0D6D7FB4" w:rsidR="0003469B" w:rsidRDefault="00F44200">
      <w:pPr>
        <w:pStyle w:val="JudulGambar"/>
      </w:pPr>
      <w:bookmarkStart w:id="187" w:name="_Toc238421314"/>
      <w:r>
        <w:t xml:space="preserve">Gambar </w:t>
      </w:r>
      <w:bookmarkStart w:id="188" w:name="fig_bab3_kerangka_terintegrasi"/>
      <w:r>
        <w:t>III.</w:t>
      </w:r>
      <w:r w:rsidR="007D2B4A">
        <w:fldChar w:fldCharType="begin"/>
      </w:r>
      <w:r w:rsidR="007D2B4A">
        <w:instrText xml:space="preserve"> SEQ Gambar \* ARABIC \s 1 </w:instrText>
      </w:r>
      <w:r w:rsidR="007D2B4A">
        <w:fldChar w:fldCharType="separate"/>
      </w:r>
      <w:r w:rsidR="00A12DE2">
        <w:rPr>
          <w:noProof/>
        </w:rPr>
        <w:t xml:space="preserve">1</w:t>
      </w:r>
      <w:r w:rsidR="007D2B4A">
        <w:rPr>
          <w:noProof/>
        </w:rPr>
        <w:fldChar w:fldCharType="end"/>
      </w:r>
      <w:bookmarkEnd w:id="188"/>
      <w:r>
        <w:t xml:space="preserve"> Kerangka konseptual: pendekatan diagnostik (biru) menggunakan </w:t>
      </w:r>
      <w:r w:rsidRPr="00B53236">
        <w:rPr>
          <w:i/>
        </w:rPr>
        <w:t>dataset</w:t>
      </w:r>
      <w:r>
        <w:t xml:space="preserve"> CWRU untuk </w:t>
      </w:r>
      <w:r w:rsidRPr="00B53236">
        <w:rPr>
          <w:i/>
          <w:iCs/>
        </w:rPr>
        <w:t>benchmark</w:t>
      </w:r>
      <w:r>
        <w:t xml:space="preserve"> algoritma dan menghasilkan FSM sebagai XAI </w:t>
      </w:r>
      <w:r>
        <w:lastRenderedPageBreak/>
        <w:t xml:space="preserve">level sinyal; pendekatan prognostik (hijau) </w:t>
      </w:r>
      <w:r w:rsidR="00333BDF">
        <w:t>menggunakan dua dataset prognostik</w:t>
      </w:r>
      <w:r>
        <w:t xml:space="preserve"> untuk estimasi RUL dan pemetaan BPFx melalui Top-</w:t>
      </w:r>
      <w:r>
        <w:rPr>
          <w:i/>
          <w:iCs/>
        </w:rPr>
        <w:t>k</w:t>
      </w:r>
      <w:r>
        <w:t xml:space="preserve"> SAE. Keduanya berkonvergensi pada kerangka PdM </w:t>
      </w:r>
      <w:r w:rsidRPr="00B53236">
        <w:rPr>
          <w:i/>
          <w:iCs/>
        </w:rPr>
        <w:t>multi-tier</w:t>
      </w:r>
      <w:r>
        <w:t xml:space="preserve"> di Bab VI.</w:t>
      </w:r>
      <w:bookmarkEnd w:id="187"/>
    </w:p>
    <w:p w14:paraId="354D8D85" w14:textId="77777777" w:rsidR="0003469B" w:rsidRDefault="0003469B">
      <w:pPr>
        <w:pStyle w:val="Paragraf"/>
      </w:pPr>
    </w:p>
    <w:bookmarkEnd w:id="186"/>
    <w:p w14:paraId="7B3AE7D4" w14:textId="1C4088F9" w:rsidR="0003469B" w:rsidRDefault="006675A2">
      <w:pPr>
        <w:pStyle w:val="Paragraf"/>
      </w:pPr>
      <w:r>
        <w:t>Pilihan untuk mengembangkan dua pendekatan terpisah — bukan satu alur hierarkis tunggal — mencerminkan kenyataan bahwa sistem PdM industri membutuhkan dua kemampuan yang berbeda namun saling melengkapi: diagnostik untuk keputusan jangka pendek (jenis dan lokasi kerusakan) dan prognostik untuk perencanaan jangka panjang (perkiraan kapan komponen akan gagal). Interpretabilitas pada keduanya diwujudkan sesuai skala waktunya masing-masing: FSM untuk interpretabilitas di level sinyal dalam satu segmen pendek (diagnostik), dan SAE-BPFx untuk interpretabilitas konsep laten lintas ratusan rekaman degradasi (prognostik).</w:t>
      </w:r>
    </w:p>
    <w:p>
      <w:pPr>
        <w:pStyle w:val="Paragraf"/>
      </w:pPr>
    </w:p>
    <w:p>
      <w:pPr>
        <w:pStyle w:val="Paragraf"/>
      </w:pPr>
      <w:r>
        <w:t xml:space="preserve">Dilihat dari sudut praktik industri, kedua pendekatan tersebut menempati dua mata rantai terakhir dari alur data menuju keputusan yang lazim dipakai pada perawatan prediktif (Gambar </w:t>
      </w:r>
      <w:r>
        <w:fldChar w:fldCharType="begin"/>
      </w:r>
      <w:r>
        <w:instrText xml:space="preserve"> REF fig_bab3_data_to_decision \h </w:instrText>
      </w:r>
      <w:r>
        <w:fldChar w:fldCharType="separate"/>
      </w:r>
      <w:r>
        <w:rPr>
          <w:noProof/>
        </w:rPr>
        <w:t xml:space="preserve">III.2</w:t>
      </w:r>
      <w:r>
        <w:rPr>
          <w:noProof/>
        </w:rPr>
        <w:fldChar w:fldCharType="end"/>
      </w:r>
      <w:r>
        <w:t xml:space="preserve">). Tahap pertama, </w:t>
      </w:r>
      <w:r>
        <w:rPr>
          <w:i/>
          <w:iCs/>
        </w:rPr>
        <w:t xml:space="preserve">collect, connect, detect</w:t>
      </w:r>
      <w:r>
        <w:t xml:space="preserve">, mencakup sensor, </w:t>
      </w:r>
      <w:r>
        <w:rPr>
          <w:i/>
          <w:iCs/>
        </w:rPr>
        <w:t xml:space="preserve">gateway</w:t>
      </w:r>
      <w:r>
        <w:t xml:space="preserve">, dan ambang alarm; pada disertasi ini tahap tersebut diwakili oleh rantai akuisisi PT SKF Indonesia dan tiga dataset benchmark (Subbab III.2). Tahap kedua, </w:t>
      </w:r>
      <w:r>
        <w:rPr>
          <w:i/>
          <w:iCs/>
        </w:rPr>
        <w:t xml:space="preserve">analyze</w:t>
      </w:r>
      <w:r>
        <w:t xml:space="preserve">, mengubah raw signal menjadi sesuatu yang dapat dipelajari model melalui ekstraksi HI 36-D dan pemodelan (Subbab III.3). Tahap ketiga, </w:t>
      </w:r>
      <w:r>
        <w:rPr>
          <w:i/>
          <w:iCs/>
        </w:rPr>
        <w:t xml:space="preserve">diagnose</w:t>
      </w:r>
      <w:r>
        <w:t xml:space="preserve">, menjawab jenis kerusakan apa yang terjadi dan menjadi isi Bab IV dengan WDCNN dan Fault Signature Maps, sedangkan tahap keempat, </w:t>
      </w:r>
      <w:r>
        <w:rPr>
          <w:i/>
          <w:iCs/>
        </w:rPr>
        <w:t xml:space="preserve">prognose</w:t>
      </w:r>
      <w:r>
        <w:t xml:space="preserve">, menjawab berapa lama lagi mesin dapat beroperasi dan menjadi isi Bab V dengan tiga backbone RUL beserta bukti fisikanya melalui pemetaan SAE-BPFx (SKF Group, 2017).</w:t>
      </w:r>
    </w:p>
    <w:p>
      <w:pPr>
        <w:pStyle w:val="Paragraf"/>
      </w:pPr>
    </w:p>
    <w:p>
      <w:pPr>
        <w:pStyle w:val="Gambar"/>
      </w:pPr>
      <w:r>
        <w:rPr>
          <w:noProof/>
        </w:rPr>
        <w:drawing>
          <wp:inline distT="0" distB="0" distL="0" distR="0">
            <wp:extent cx="5037455" cy="2014982"/>
            <wp:effectExtent l="0" t="0" r="0" b="0"/>
            <wp:docPr id="119" name="Picture"/>
            <wp:cNvGraphicFramePr/>
            <a:graphic>
              <a:graphicData uri="http://schemas.openxmlformats.org/drawingml/2006/picture">
                <pic:pic>
                  <pic:nvPicPr>
                    <pic:cNvPr id="120" name="Picture" descr="data_to_decision.png"/>
                    <pic:cNvPicPr>
                      <a:picLocks noChangeAspect="1" noChangeArrowheads="1"/>
                    </pic:cNvPicPr>
                  </pic:nvPicPr>
                  <pic:blipFill>
                    <a:blip r:embed="rId95"/>
                    <a:stretch>
                      <a:fillRect/>
                    </a:stretch>
                  </pic:blipFill>
                  <pic:spPr bwMode="auto">
                    <a:xfrm>
                      <a:off x="0" y="0"/>
                      <a:ext cx="5037455" cy="2014982"/>
                    </a:xfrm>
                    <a:prstGeom prst="rect">
                      <a:avLst/>
                    </a:prstGeom>
                    <a:noFill/>
                    <a:ln w="9525">
                      <a:noFill/>
                      <a:headEnd/>
                      <a:tailEnd/>
                    </a:ln>
                  </pic:spPr>
                </pic:pic>
              </a:graphicData>
            </a:graphic>
          </wp:inline>
        </w:drawing>
      </w:r>
    </w:p>
    <w:p>
      <w:pPr>
        <w:pStyle w:val="JudulGambar"/>
      </w:pPr>
      <w:r>
        <w:t xml:space="preserve">Gambar </w:t>
      </w:r>
      <w:bookmarkStart w:id="672" w:name="fig_bab3_data_to_decision"/>
      <w:r>
        <w:t xml:space="preserve">III.</w:t>
      </w:r>
      <w:r>
        <w:fldChar w:fldCharType="begin"/>
      </w:r>
      <w:r>
        <w:instrText xml:space="preserve"> SEQ Gambar \* ARABIC \s 1 </w:instrText>
      </w:r>
      <w:r>
        <w:fldChar w:fldCharType="separate"/>
      </w:r>
      <w:r>
        <w:rPr>
          <w:noProof/>
        </w:rPr>
        <w:t xml:space="preserve">2</w:t>
      </w:r>
      <w:r>
        <w:rPr>
          <w:noProof/>
        </w:rPr>
        <w:fldChar w:fldCharType="end"/>
      </w:r>
      <w:bookmarkEnd w:id="672"/>
      <w:r>
        <w:t xml:space="preserve"> Alur dari data menuju keputusan pada perawatan prediktif dan pemetaannya ke bab disertasi: </w:t>
      </w:r>
      <w:r>
        <w:rPr>
          <w:i/>
          <w:iCs/>
        </w:rPr>
        <w:t xml:space="preserve">sensing</w:t>
      </w:r>
      <w:r>
        <w:t xml:space="preserve"> dan </w:t>
      </w:r>
      <w:r>
        <w:rPr>
          <w:i/>
          <w:iCs/>
        </w:rPr>
        <w:t xml:space="preserve">hardware</w:t>
      </w:r>
      <w:r>
        <w:t xml:space="preserve"> menghasilkan data, </w:t>
      </w:r>
      <w:r>
        <w:rPr>
          <w:i/>
          <w:iCs/>
        </w:rPr>
        <w:t xml:space="preserve">analytics</w:t>
      </w:r>
      <w:r>
        <w:t xml:space="preserve"> dan </w:t>
      </w:r>
      <w:r>
        <w:rPr>
          <w:i/>
          <w:iCs/>
        </w:rPr>
        <w:t xml:space="preserve">software</w:t>
      </w:r>
      <w:r>
        <w:t xml:space="preserve"> mengubahnya menjadi informasi dan keputusan. Digambar ulang berdasarkan materi SKF Group (2017).</w:t>
      </w:r>
    </w:p>
    <w:p w14:paraId="1DDC98EB" w14:textId="77777777" w:rsidR="0003469B" w:rsidRDefault="0003469B">
      <w:pPr>
        <w:pStyle w:val="Paragraf"/>
      </w:pPr>
    </w:p>
    <w:p w14:paraId="32E32E3D" w14:textId="77777777" w:rsidR="0003469B" w:rsidRDefault="00F44200">
      <w:pPr>
        <w:pStyle w:val="Paragraf"/>
      </w:pPr>
      <w:r>
        <w:t>Kerangka sistem PdM yang dibangun dalam penelitian ini mengikuti alur enam tahap yang bersifat inkremental: setiap keputusan pada satu tahap memengaruhi tahap berikutnya secara langsung.</w:t>
      </w:r>
    </w:p>
    <w:p w14:paraId="50719CD8" w14:textId="77777777" w:rsidR="0003469B" w:rsidRDefault="0003469B">
      <w:pPr>
        <w:pStyle w:val="Paragraf"/>
      </w:pPr>
    </w:p>
    <w:p w14:paraId="319AFDA2" w14:textId="1BEE7158" w:rsidR="0003469B" w:rsidRDefault="00F44200" w:rsidP="006D3E75">
      <w:pPr>
        <w:pStyle w:val="Paragraf"/>
        <w:numPr>
          <w:ilvl w:val="0"/>
          <w:numId w:val="25"/>
        </w:numPr>
      </w:pPr>
      <w:r>
        <w:rPr>
          <w:b/>
          <w:bCs/>
        </w:rPr>
        <w:t>Praproses (</w:t>
      </w:r>
      <w:r>
        <w:rPr>
          <w:b/>
          <w:bCs/>
          <w:i/>
          <w:iCs/>
        </w:rPr>
        <w:t>Pre-processing</w:t>
      </w:r>
      <w:r>
        <w:rPr>
          <w:b/>
          <w:bCs/>
        </w:rPr>
        <w:t>).</w:t>
      </w:r>
      <w:r>
        <w:t xml:space="preserve"> Mempersiapkan data </w:t>
      </w:r>
      <w:r w:rsidR="001252CE" w:rsidRPr="001252CE">
        <w:rPr>
          <w:i/>
        </w:rPr>
        <w:t>raw vibration signal</w:t>
      </w:r>
      <w:r>
        <w:t xml:space="preserve"> agar siap digunakan oleh model: validasi data sensor, sinkronisasi fitur, pembersihan, segmentasi, penskalaan, dan </w:t>
      </w:r>
      <w:r>
        <w:rPr>
          <w:i/>
          <w:iCs/>
        </w:rPr>
        <w:t>noise handling</w:t>
      </w:r>
      <w:r>
        <w:t>. Tahap ini diuraikan secara rinci pada subbab-subbab Praproses Sinyal Getaran dalam bab ini.</w:t>
      </w:r>
    </w:p>
    <w:p w14:paraId="220110A9" w14:textId="77777777" w:rsidR="0003469B" w:rsidRDefault="0003469B">
      <w:pPr>
        <w:pStyle w:val="Paragraf"/>
      </w:pPr>
    </w:p>
    <w:p w14:paraId="1DE8F0F3" w14:textId="3D58A891" w:rsidR="0003469B" w:rsidRDefault="00F44200" w:rsidP="006D3E75">
      <w:pPr>
        <w:pStyle w:val="Paragraf"/>
        <w:numPr>
          <w:ilvl w:val="0"/>
          <w:numId w:val="25"/>
        </w:numPr>
      </w:pPr>
      <w:r>
        <w:rPr>
          <w:b/>
          <w:bCs/>
        </w:rPr>
        <w:t>Rekayasa Fitur (</w:t>
      </w:r>
      <w:r>
        <w:rPr>
          <w:b/>
          <w:bCs/>
          <w:i/>
          <w:iCs/>
        </w:rPr>
        <w:t>Feature Engineering</w:t>
      </w:r>
      <w:r>
        <w:rPr>
          <w:b/>
          <w:bCs/>
        </w:rPr>
        <w:t>).</w:t>
      </w:r>
      <w:r>
        <w:t xml:space="preserve"> Mengekstraksi subset fitur yang relevan sebagai input model: fitur statistik </w:t>
      </w:r>
      <w:r>
        <w:rPr>
          <w:i/>
          <w:iCs/>
        </w:rPr>
        <w:t>time domain</w:t>
      </w:r>
      <w:r>
        <w:t>/</w:t>
      </w:r>
      <w:r>
        <w:rPr>
          <w:i/>
          <w:iCs/>
        </w:rPr>
        <w:t>frequency domain</w:t>
      </w:r>
      <w:r>
        <w:t xml:space="preserve"> untuk model berbasis </w:t>
      </w:r>
      <w:r w:rsidRPr="00B53236">
        <w:rPr>
          <w:i/>
        </w:rPr>
        <w:t>kernel</w:t>
      </w:r>
      <w:r>
        <w:t xml:space="preserve"> dan </w:t>
      </w:r>
      <w:r w:rsidR="00287BB6" w:rsidRPr="00B53236">
        <w:rPr>
          <w:i/>
        </w:rPr>
        <w:t>decision tree</w:t>
      </w:r>
      <w:r>
        <w:t xml:space="preserve">, serta sinyal tersegmentasi langsung untuk model </w:t>
      </w:r>
      <w:r w:rsidRPr="00B53236">
        <w:rPr>
          <w:i/>
          <w:iCs/>
        </w:rPr>
        <w:t>deep learning</w:t>
      </w:r>
      <w:r>
        <w:t>. Detail HI 36-D tersedia pada Subbab III.3.5.</w:t>
      </w:r>
    </w:p>
    <w:p w14:paraId="0C704DAE" w14:textId="77777777" w:rsidR="0003469B" w:rsidRDefault="0003469B">
      <w:pPr>
        <w:pStyle w:val="Paragraf"/>
      </w:pPr>
    </w:p>
    <w:p w14:paraId="4B60D6EA" w14:textId="77777777" w:rsidR="0003469B" w:rsidRDefault="00F44200" w:rsidP="006D3E75">
      <w:pPr>
        <w:pStyle w:val="Paragraf"/>
        <w:numPr>
          <w:ilvl w:val="0"/>
          <w:numId w:val="25"/>
        </w:numPr>
      </w:pPr>
      <w:r>
        <w:rPr>
          <w:b/>
          <w:bCs/>
        </w:rPr>
        <w:t>Deteksi Anomali.</w:t>
      </w:r>
      <w:r>
        <w:t xml:space="preserve"> Mengidentifikasi apakah aset beroperasi dalam kondisi normal atau menyimpang. Pada penelitian ini, tahap ini diwujudkan sebagai </w:t>
      </w:r>
      <w:r>
        <w:lastRenderedPageBreak/>
        <w:t>klasifikasi tiga kelas (normal, peringatan, kritis) untuk jalur diagnostik (Bab IV).</w:t>
      </w:r>
    </w:p>
    <w:p w14:paraId="5D21AC84" w14:textId="77777777" w:rsidR="0003469B" w:rsidRDefault="0003469B">
      <w:pPr>
        <w:pStyle w:val="Paragraf"/>
      </w:pPr>
    </w:p>
    <w:p w14:paraId="6FE4382A" w14:textId="3CC12D4A" w:rsidR="0003469B" w:rsidRDefault="00F44200" w:rsidP="006D3E75">
      <w:pPr>
        <w:pStyle w:val="Paragraf"/>
        <w:numPr>
          <w:ilvl w:val="0"/>
          <w:numId w:val="25"/>
        </w:numPr>
      </w:pPr>
      <w:r>
        <w:rPr>
          <w:b/>
          <w:bCs/>
        </w:rPr>
        <w:t>Diagnosis.</w:t>
      </w:r>
      <w:r>
        <w:t xml:space="preserve"> Mengidentifikasi jenis dan lokasi kerusakan melalui analisis </w:t>
      </w:r>
      <w:r w:rsidRPr="00B53236">
        <w:rPr>
          <w:i/>
          <w:iCs/>
        </w:rPr>
        <w:t>Fault Signature Maps</w:t>
      </w:r>
      <w:r>
        <w:t xml:space="preserve"> (FSM) berbasis SHAP DeepExplainer pada WDCNN, serta perbandingan lintas </w:t>
      </w:r>
      <w:r w:rsidR="00E33879">
        <w:t>jenis</w:t>
      </w:r>
      <w:r>
        <w:t xml:space="preserve"> algoritma (Bab IV Subbab IV.4–IV.13).</w:t>
      </w:r>
    </w:p>
    <w:p w14:paraId="214B98E6" w14:textId="77777777" w:rsidR="0003469B" w:rsidRDefault="0003469B">
      <w:pPr>
        <w:pStyle w:val="Paragraf"/>
      </w:pPr>
    </w:p>
    <w:p w14:paraId="6C3569C6" w14:textId="402FF497" w:rsidR="0003469B" w:rsidRDefault="00F44200" w:rsidP="006D3E75">
      <w:pPr>
        <w:pStyle w:val="Paragraf"/>
        <w:numPr>
          <w:ilvl w:val="0"/>
          <w:numId w:val="25"/>
        </w:numPr>
      </w:pPr>
      <w:r>
        <w:rPr>
          <w:b/>
          <w:bCs/>
        </w:rPr>
        <w:t>Prognosis.</w:t>
      </w:r>
      <w:r>
        <w:t xml:space="preserve"> Memantau evolusi degradasi dan memperkirakan RUL menggunakan tiga arsitektur </w:t>
      </w:r>
      <w:r w:rsidRPr="00B53236">
        <w:rPr>
          <w:i/>
          <w:iCs/>
        </w:rPr>
        <w:t>backbone</w:t>
      </w:r>
      <w:r>
        <w:t xml:space="preserve"> pada </w:t>
      </w:r>
      <w:r w:rsidRPr="00B53236">
        <w:rPr>
          <w:i/>
        </w:rPr>
        <w:t>dataset</w:t>
      </w:r>
      <w:r>
        <w:t xml:space="preserve"> </w:t>
      </w:r>
      <w:r w:rsidR="002A395C">
        <w:t>PHM2012 dan XJTU-SY, dengan validasi SAE-BPFx</w:t>
      </w:r>
      <w:r>
        <w:t xml:space="preserve"> untuk interpretabilitas representasi laten (Bab V).</w:t>
      </w:r>
    </w:p>
    <w:p w14:paraId="5827AFF0" w14:textId="77777777" w:rsidR="0003469B" w:rsidRDefault="0003469B">
      <w:pPr>
        <w:pStyle w:val="Paragraf"/>
      </w:pPr>
    </w:p>
    <w:p w14:paraId="05957052" w14:textId="72D36E54" w:rsidR="0003469B" w:rsidRDefault="00F44200" w:rsidP="006D3E75">
      <w:pPr>
        <w:pStyle w:val="Paragraf"/>
        <w:numPr>
          <w:ilvl w:val="0"/>
          <w:numId w:val="25"/>
        </w:numPr>
      </w:pPr>
      <w:r>
        <w:rPr>
          <w:b/>
          <w:bCs/>
        </w:rPr>
        <w:t>Mitigasi.</w:t>
      </w:r>
      <w:r>
        <w:t xml:space="preserve"> Merencanakan tindakan perawatan berdasarkan hasil diagnosis dan estimasi RUL dalam kerangka PdM </w:t>
      </w:r>
      <w:r w:rsidRPr="00B53236">
        <w:rPr>
          <w:i/>
        </w:rPr>
        <w:t>multi-</w:t>
      </w:r>
      <w:r w:rsidRPr="00B53236">
        <w:rPr>
          <w:i/>
          <w:iCs/>
        </w:rPr>
        <w:t>tier</w:t>
      </w:r>
      <w:r>
        <w:t xml:space="preserve"> (</w:t>
      </w:r>
      <w:r w:rsidRPr="00B53236">
        <w:rPr>
          <w:i/>
        </w:rPr>
        <w:t>Edge</w:t>
      </w:r>
      <w:r>
        <w:t xml:space="preserve"> IoT, </w:t>
      </w:r>
      <w:r w:rsidRPr="00B53236">
        <w:rPr>
          <w:i/>
        </w:rPr>
        <w:t>Edge</w:t>
      </w:r>
      <w:r>
        <w:t xml:space="preserve"> Server, hingga </w:t>
      </w:r>
      <w:r w:rsidRPr="00B53236">
        <w:rPr>
          <w:i/>
        </w:rPr>
        <w:t>Cloud</w:t>
      </w:r>
      <w:r>
        <w:t xml:space="preserve">/GPU) yang </w:t>
      </w:r>
      <w:r w:rsidR="006E4FFC">
        <w:t>disintesiskan</w:t>
      </w:r>
      <w:r>
        <w:t xml:space="preserve"> pada Bab VI.</w:t>
      </w:r>
    </w:p>
    <w:p w14:paraId="51029D01" w14:textId="77777777" w:rsidR="0003469B" w:rsidRDefault="0003469B">
      <w:pPr>
        <w:pStyle w:val="Paragraf"/>
      </w:pPr>
    </w:p>
    <w:p w14:paraId="6C4E1770" w14:textId="77777777" w:rsidR="0003469B" w:rsidRDefault="00F44200">
      <w:pPr>
        <w:pStyle w:val="Heading2"/>
      </w:pPr>
      <w:bookmarkStart w:id="189" w:name="_Toc238421437"/>
      <w:bookmarkEnd w:id="185"/>
      <w:r w:rsidRPr="00B53236">
        <w:rPr>
          <w:i/>
        </w:rPr>
        <w:t>Dataset</w:t>
      </w:r>
      <w:bookmarkEnd w:id="189"/>
    </w:p>
    <w:p w14:paraId="0AE608FE" w14:textId="77777777" w:rsidR="0003469B" w:rsidRDefault="0003469B">
      <w:pPr>
        <w:pStyle w:val="Paragraf"/>
      </w:pPr>
    </w:p>
    <w:p w14:paraId="35F3C1EE" w14:textId="34917DE2" w:rsidR="0003469B" w:rsidRDefault="004E2B4A">
      <w:pPr>
        <w:pStyle w:val="Paragraf"/>
      </w:pPr>
      <w:r>
        <w:t xml:space="preserve">Penelitian ini menggunakan tiga dataset publik, yaitu satu untuk diagnostik dan dua untuk prognostik, yang semuanya</w:t>
      </w:r>
      <w:r w:rsidRPr="00B53236">
        <w:rPr>
          <w:i/>
        </w:rPr>
        <w:t xml:space="preserve"/>
      </w:r>
      <w:r>
        <w:t xml:space="preserve"> merupakan </w:t>
      </w:r>
      <w:r w:rsidRPr="00B53236">
        <w:rPr>
          <w:i/>
        </w:rPr>
        <w:t>benchmark</w:t>
      </w:r>
      <w:r>
        <w:t xml:space="preserve"> acuan dalam literatur perawatan prediktif </w:t>
      </w:r>
      <w:r w:rsidRPr="00B53236">
        <w:rPr>
          <w:i/>
        </w:rPr>
        <w:t>bearing</w:t>
      </w:r>
      <w:r>
        <w:t>.</w:t>
      </w:r>
      <w:r w:rsidR="00FA29F0">
        <w:t xml:space="preserve"> Selain ketiga dataset publik tersebut</w:t>
      </w:r>
      <w:r w:rsidR="00FA29F0" w:rsidRPr="00B53236">
        <w:rPr>
          <w:i/>
        </w:rPr>
        <w:t xml:space="preserve"/>
      </w:r>
      <w:r w:rsidR="00FA29F0">
        <w:t xml:space="preserve">, data getaran lapangan dari </w:t>
      </w:r>
      <w:r>
        <w:rPr>
          <w:i/>
          <w:iCs/>
        </w:rPr>
        <w:t xml:space="preserve">production line</w:t>
      </w:r>
      <w:r>
        <w:rPr/>
        <w:t xml:space="preserve"> PT SKF Indonesia digunakan sebagai validasi kualitatif </w:t>
      </w:r>
      <w:r w:rsidR="000F6CC3">
        <w:t>pada kondisi industri nyata (Subbab V.5.3)</w:t>
      </w:r>
      <w:r w:rsidR="00FA29F0">
        <w:t>.</w:t>
      </w:r>
      <w:r w:rsidR="00F44200">
        <w:t xml:space="preserve"> Tabel </w:t>
      </w:r>
      <w:r w:rsidR="00F44200">
        <w:fldChar w:fldCharType="begin"/>
      </w:r>
      <w:r w:rsidR="00F44200">
        <w:instrText xml:space="preserve"> REF tab_bab3_dataset_ringkasan \h </w:instrText>
      </w:r>
      <w:r w:rsidR="00F44200">
        <w:fldChar w:fldCharType="separate"/>
      </w:r>
      <w:r w:rsidR="007D2B4A">
        <w:t xml:space="preserve">III.1</w:t>
      </w:r>
      <w:r w:rsidR="00F44200">
        <w:fldChar w:fldCharType="end"/>
      </w:r>
      <w:r w:rsidR="00F44200">
        <w:t xml:space="preserve"> merangkum karakteristik utama ketiga dataset</w:t>
      </w:r>
      <w:r w:rsidR="00F44200" w:rsidRPr="00B53236">
        <w:rPr>
          <w:i/>
        </w:rPr>
        <w:t xml:space="preserve"/>
      </w:r>
      <w:r w:rsidR="00F44200">
        <w:t>.</w:t>
      </w:r>
    </w:p>
    <w:p w14:paraId="63639024" w14:textId="77777777" w:rsidR="0003469B" w:rsidRDefault="0003469B">
      <w:pPr>
        <w:pStyle w:val="Paragraf"/>
      </w:pPr>
    </w:p>
    <w:p w14:paraId="7D9D9642" w14:textId="07065BD1" w:rsidR="0003469B" w:rsidRDefault="00F44200" w:rsidP="00F61F6C">
      <w:pPr>
        <w:pStyle w:val="judulTabel"/>
        <w:jc w:val="both"/>
      </w:pPr>
      <w:bookmarkStart w:id="190" w:name="tab:bab3_dataset_ringkasan"/>
      <w:bookmarkStart w:id="191" w:name="_Toc238421362"/>
      <w:r>
        <w:t xml:space="preserve">Tabel </w:t>
      </w:r>
      <w:bookmarkStart w:id="192" w:name="tab_bab3_dataset_ringkasan"/>
      <w:r>
        <w:t>III.</w:t>
      </w:r>
      <w:r w:rsidR="007D2B4A">
        <w:fldChar w:fldCharType="begin"/>
      </w:r>
      <w:r w:rsidR="007D2B4A">
        <w:instrText xml:space="preserve"> SEQ Tabel \* ARABIC \s 1 </w:instrText>
      </w:r>
      <w:r w:rsidR="007D2B4A">
        <w:fldChar w:fldCharType="separate"/>
      </w:r>
      <w:r w:rsidR="00A12DE2">
        <w:rPr>
          <w:noProof/>
        </w:rPr>
        <w:t xml:space="preserve">1</w:t>
      </w:r>
      <w:r w:rsidR="007D2B4A">
        <w:rPr>
          <w:noProof/>
        </w:rPr>
        <w:fldChar w:fldCharType="end"/>
      </w:r>
      <w:bookmarkEnd w:id="192"/>
      <w:r>
        <w:t xml:space="preserve"> Ringkasan karakteristik tiga dataset yang digunakan</w:t>
      </w:r>
      <w:r w:rsidRPr="00B53236">
        <w:rPr>
          <w:i/>
        </w:rPr>
        <w:t xml:space="preserve"/>
      </w:r>
      <w:r>
        <w:t xml:space="preserve"> dalam penelitian.</w:t>
      </w:r>
      <w:bookmarkEnd w:id="191"/>
    </w:p>
    <w:p w14:paraId="219A525F"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Ringkasan karakteristik empat dataset yang digunakan dalam penelitian."/>
      </w:tblPr>
      <w:tblGrid>
        <w:gridCol w:w="1239"/>
        <w:gridCol w:w="1295"/>
        <w:gridCol w:w="1933"/>
        <w:gridCol w:w="1123"/>
        <w:gridCol w:w="2333"/>
      </w:tblGrid>
      <w:tr w:rsidR="0003469B" w14:paraId="09C0E7EA" w14:textId="77777777" w:rsidTr="006607D8">
        <w:trPr>
          <w:tblHeader/>
        </w:trPr>
        <w:tc>
          <w:tcPr>
            <w:tcW w:w="782" w:type="pct"/>
          </w:tcPr>
          <w:p w14:paraId="3856CBAC" w14:textId="77777777" w:rsidR="0003469B" w:rsidRDefault="00F44200">
            <w:pPr>
              <w:pStyle w:val="IsiTabel"/>
            </w:pPr>
            <w:r w:rsidRPr="00B53236">
              <w:rPr>
                <w:b/>
                <w:bCs/>
                <w:i/>
              </w:rPr>
              <w:t>Dataset</w:t>
            </w:r>
          </w:p>
        </w:tc>
        <w:tc>
          <w:tcPr>
            <w:tcW w:w="817" w:type="pct"/>
          </w:tcPr>
          <w:p w14:paraId="74D0520F" w14:textId="77777777" w:rsidR="0003469B" w:rsidRDefault="00F44200">
            <w:pPr>
              <w:pStyle w:val="IsiTabel"/>
            </w:pPr>
            <w:r>
              <w:rPr>
                <w:b/>
                <w:bCs/>
              </w:rPr>
              <w:t>Peran</w:t>
            </w:r>
          </w:p>
        </w:tc>
        <w:tc>
          <w:tcPr>
            <w:tcW w:w="1220" w:type="pct"/>
          </w:tcPr>
          <w:p w14:paraId="76E8FBB6" w14:textId="137847F7" w:rsidR="0003469B" w:rsidRDefault="00F44200">
            <w:pPr>
              <w:pStyle w:val="IsiTabel"/>
            </w:pPr>
            <w:r w:rsidRPr="00B53236">
              <w:rPr>
                <w:b/>
                <w:bCs/>
                <w:i/>
                <w:iCs/>
              </w:rPr>
              <w:t>Bearing</w:t>
            </w:r>
          </w:p>
        </w:tc>
        <w:tc>
          <w:tcPr>
            <w:tcW w:w="709" w:type="pct"/>
          </w:tcPr>
          <w:p w14:paraId="630D7578" w14:textId="77777777" w:rsidR="0003469B" w:rsidRDefault="00F44200">
            <w:pPr>
              <w:pStyle w:val="IsiTabel"/>
            </w:pPr>
            <w:r>
              <w:rPr>
                <w:b/>
                <w:bCs/>
              </w:rPr>
              <w:t>Fs (kHz)</w:t>
            </w:r>
          </w:p>
        </w:tc>
        <w:tc>
          <w:tcPr>
            <w:tcW w:w="1472" w:type="pct"/>
          </w:tcPr>
          <w:p w14:paraId="16605C48" w14:textId="77777777" w:rsidR="0003469B" w:rsidRDefault="00F44200">
            <w:pPr>
              <w:pStyle w:val="IsiTabel"/>
            </w:pPr>
            <w:r>
              <w:rPr>
                <w:b/>
                <w:bCs/>
              </w:rPr>
              <w:t>Tugas</w:t>
            </w:r>
          </w:p>
        </w:tc>
      </w:tr>
      <w:tr w:rsidR="0003469B" w14:paraId="36109F68" w14:textId="77777777" w:rsidTr="006607D8">
        <w:tc>
          <w:tcPr>
            <w:tcW w:w="782" w:type="pct"/>
          </w:tcPr>
          <w:p w14:paraId="488DA07F" w14:textId="77777777" w:rsidR="0003469B" w:rsidRDefault="00F44200">
            <w:pPr>
              <w:pStyle w:val="IsiTabel"/>
            </w:pPr>
            <w:r>
              <w:t>CWRU</w:t>
            </w:r>
          </w:p>
        </w:tc>
        <w:tc>
          <w:tcPr>
            <w:tcW w:w="817" w:type="pct"/>
          </w:tcPr>
          <w:p w14:paraId="7C531395" w14:textId="77777777" w:rsidR="0003469B" w:rsidRDefault="00F44200">
            <w:pPr>
              <w:pStyle w:val="IsiTabel"/>
            </w:pPr>
            <w:r>
              <w:t>Diagnostik</w:t>
            </w:r>
          </w:p>
        </w:tc>
        <w:tc>
          <w:tcPr>
            <w:tcW w:w="1220" w:type="pct"/>
          </w:tcPr>
          <w:p w14:paraId="1A23271A" w14:textId="77777777" w:rsidR="0003469B" w:rsidRDefault="00F44200">
            <w:pPr>
              <w:pStyle w:val="IsiTabel"/>
            </w:pPr>
            <w:r>
              <w:t xml:space="preserve">1 </w:t>
            </w:r>
            <w:r>
              <w:rPr>
                <w:i/>
                <w:iCs/>
              </w:rPr>
              <w:t>rig</w:t>
            </w:r>
            <w:r>
              <w:t>, 10 kelas</w:t>
            </w:r>
          </w:p>
        </w:tc>
        <w:tc>
          <w:tcPr>
            <w:tcW w:w="709" w:type="pct"/>
          </w:tcPr>
          <w:p w14:paraId="519FE08B" w14:textId="77777777" w:rsidR="0003469B" w:rsidRDefault="00F44200">
            <w:pPr>
              <w:pStyle w:val="IsiTabel"/>
            </w:pPr>
            <w:r>
              <w:t>48</w:t>
            </w:r>
          </w:p>
        </w:tc>
        <w:tc>
          <w:tcPr>
            <w:tcW w:w="1472" w:type="pct"/>
          </w:tcPr>
          <w:p w14:paraId="7D761500" w14:textId="77777777" w:rsidR="0003469B" w:rsidRDefault="00F44200">
            <w:pPr>
              <w:pStyle w:val="IsiTabel"/>
            </w:pPr>
            <w:r>
              <w:t>Klasifikasi kerusakan</w:t>
            </w:r>
          </w:p>
        </w:tc>
      </w:tr>
      <w:tr w:rsidR="0003469B" w14:paraId="6857BDD1" w14:textId="77777777" w:rsidTr="006607D8">
        <w:tc>
          <w:tcPr>
            <w:tcW w:w="782" w:type="pct"/>
          </w:tcPr>
          <w:p w14:paraId="36C01CBE" w14:textId="77777777" w:rsidR="0003469B" w:rsidRDefault="00F44200">
            <w:pPr>
              <w:pStyle w:val="IsiTabel"/>
            </w:pPr>
            <w:r>
              <w:t>PHM2012</w:t>
            </w:r>
          </w:p>
        </w:tc>
        <w:tc>
          <w:tcPr>
            <w:tcW w:w="817" w:type="pct"/>
          </w:tcPr>
          <w:p w14:paraId="031B7533" w14:textId="77777777" w:rsidR="0003469B" w:rsidRDefault="00F44200">
            <w:pPr>
              <w:pStyle w:val="IsiTabel"/>
            </w:pPr>
            <w:r>
              <w:t>Prognostik</w:t>
            </w:r>
          </w:p>
        </w:tc>
        <w:tc>
          <w:tcPr>
            <w:tcW w:w="1220" w:type="pct"/>
          </w:tcPr>
          <w:p w14:paraId="4F6BE6A4" w14:textId="77777777" w:rsidR="0003469B" w:rsidRDefault="00F44200">
            <w:pPr>
              <w:pStyle w:val="IsiTabel"/>
            </w:pPr>
            <w:r>
              <w:t xml:space="preserve">17 </w:t>
            </w:r>
            <w:r w:rsidRPr="00B53236">
              <w:rPr>
                <w:i/>
                <w:iCs/>
              </w:rPr>
              <w:t>bearing</w:t>
            </w:r>
          </w:p>
        </w:tc>
        <w:tc>
          <w:tcPr>
            <w:tcW w:w="709" w:type="pct"/>
          </w:tcPr>
          <w:p w14:paraId="797BF57F" w14:textId="77777777" w:rsidR="0003469B" w:rsidRDefault="00F44200">
            <w:pPr>
              <w:pStyle w:val="IsiTabel"/>
            </w:pPr>
            <w:r>
              <w:t>25,6</w:t>
            </w:r>
          </w:p>
        </w:tc>
        <w:tc>
          <w:tcPr>
            <w:tcW w:w="1472" w:type="pct"/>
          </w:tcPr>
          <w:p w14:paraId="23860AC4" w14:textId="77777777" w:rsidR="0003469B" w:rsidRDefault="00F44200">
            <w:pPr>
              <w:pStyle w:val="IsiTabel"/>
            </w:pPr>
            <w:r>
              <w:t>Estimasi RUL</w:t>
            </w:r>
          </w:p>
        </w:tc>
      </w:tr>
      <w:tr w:rsidR="0003469B" w14:paraId="4D7AA015" w14:textId="77777777" w:rsidTr="006607D8">
        <w:tc>
          <w:tcPr>
            <w:tcW w:w="782" w:type="pct"/>
          </w:tcPr>
          <w:p w14:paraId="0919F91C" w14:textId="77777777" w:rsidR="0003469B" w:rsidRDefault="00F44200">
            <w:pPr>
              <w:pStyle w:val="IsiTabel"/>
            </w:pPr>
            <w:r>
              <w:t>XJTU-SY</w:t>
            </w:r>
          </w:p>
        </w:tc>
        <w:tc>
          <w:tcPr>
            <w:tcW w:w="817" w:type="pct"/>
          </w:tcPr>
          <w:p w14:paraId="44765627" w14:textId="77777777" w:rsidR="0003469B" w:rsidRDefault="00F44200">
            <w:pPr>
              <w:pStyle w:val="IsiTabel"/>
            </w:pPr>
            <w:r>
              <w:t>Prognostik</w:t>
            </w:r>
          </w:p>
        </w:tc>
        <w:tc>
          <w:tcPr>
            <w:tcW w:w="1220" w:type="pct"/>
          </w:tcPr>
          <w:p w14:paraId="0AD3EBBD" w14:textId="42DF996F" w:rsidR="0003469B" w:rsidRDefault="003651FE">
            <w:pPr>
              <w:pStyle w:val="IsiTabel"/>
            </w:pPr>
            <w:r>
              <w:t xml:space="preserve">15 </w:t>
            </w:r>
            <w:r w:rsidRPr="00B53236">
              <w:rPr>
                <w:i/>
              </w:rPr>
              <w:t>bearing</w:t>
            </w:r>
          </w:p>
        </w:tc>
        <w:tc>
          <w:tcPr>
            <w:tcW w:w="709" w:type="pct"/>
          </w:tcPr>
          <w:p w14:paraId="7F0775C4" w14:textId="77777777" w:rsidR="0003469B" w:rsidRDefault="00F44200">
            <w:pPr>
              <w:pStyle w:val="IsiTabel"/>
            </w:pPr>
            <w:r>
              <w:t>25,6</w:t>
            </w:r>
          </w:p>
        </w:tc>
        <w:tc>
          <w:tcPr>
            <w:tcW w:w="1472" w:type="pct"/>
          </w:tcPr>
          <w:p w14:paraId="5C3DE4AD" w14:textId="77777777" w:rsidR="0003469B" w:rsidRDefault="00F44200">
            <w:pPr>
              <w:pStyle w:val="IsiTabel"/>
            </w:pPr>
            <w:r>
              <w:t>Estimasi RUL</w:t>
            </w:r>
          </w:p>
        </w:tc>
      </w:tr>
    </w:tbl>
    <w:p w14:paraId="35C4A7AD" w14:textId="77777777" w:rsidR="0003469B" w:rsidRDefault="0003469B">
      <w:pPr>
        <w:pStyle w:val="Paragraf"/>
      </w:pPr>
    </w:p>
    <w:p>
      <w:pPr>
        <w:pStyle w:val="Paragraf"/>
      </w:pPr>
      <w:r>
        <w:t xml:space="preserve">Bentuk data yang dibaca model berbeda antarsumber, dan perbedaan itu menentukan peran setiap sumber dalam penelitian (Tabel </w:t>
      </w:r>
      <w:r>
        <w:fldChar w:fldCharType="begin"/>
      </w:r>
      <w:r>
        <w:instrText xml:space="preserve"> REF tab_bab3_bentuk_data \h </w:instrText>
      </w:r>
      <w:r>
        <w:fldChar w:fldCharType="separate"/>
      </w:r>
      <w:r>
        <w:rPr>
          <w:noProof/>
        </w:rPr>
        <w:t xml:space="preserve">III.2</w:t>
      </w:r>
      <w:r>
        <w:rPr>
          <w:noProof/>
        </w:rPr>
        <w:fldChar w:fldCharType="end"/>
      </w:r>
      <w:r>
        <w:t xml:space="preserve">). Tiga dataset publik menyediakan </w:t>
      </w:r>
      <w:r>
        <w:rPr>
          <w:i/>
          <w:iCs/>
        </w:rPr>
        <w:t xml:space="preserve">waveform</w:t>
      </w:r>
      <w:r>
        <w:t xml:space="preserve"> utuh beserta label kerusakan atau waktu failure yang pasti, sehingga akurasi dan interpretabilitas dapat diuji secara terukur dan direproduksi oleh peneliti lain; karena itu ketiganya dipakai sebagai tempat model dilatih dan diuji. Ekspor SKF Observer, sebaliknya, hanya memuat nilai tren </w:t>
      </w:r>
      <w:r>
        <w:rPr>
          <w:i/>
          <w:iCs/>
        </w:rPr>
        <w:t xml:space="preserve">overall</w:t>
      </w:r>
      <w:r>
        <w:t xml:space="preserve"> percepatan (A), kecepatan (V), dan </w:t>
      </w:r>
      <w:r>
        <w:rPr>
          <w:i/>
          <w:iCs/>
        </w:rPr>
        <w:t xml:space="preserve">envelope</w:t>
      </w:r>
      <w:r>
        <w:t xml:space="preserve"> (ENV) tanpa </w:t>
      </w:r>
      <w:r>
        <w:rPr>
          <w:i/>
          <w:iCs/>
        </w:rPr>
        <w:t xml:space="preserve">waveform</w:t>
      </w:r>
      <w:r>
        <w:t xml:space="preserve">, dari dua channel satu mesin dan satu peristiwa kerusakan. Data lapangan karena itu diposisikan sebagai validasi industri yang bersifat demonstrasi kualitatif transfer (Subbab IV.15 dan V.5.3), bukan sebagai tempat model dilatih.</w:t>
      </w:r>
    </w:p>
    <w:p>
      <w:pPr>
        <w:pStyle w:val="Paragraf"/>
      </w:pPr>
    </w:p>
    <w:p>
      <w:pPr>
        <w:pStyle w:val="judulTabel"/>
      </w:pPr>
      <w:r>
        <w:t xml:space="preserve">Tabel </w:t>
      </w:r>
      <w:bookmarkStart w:id="673" w:name="tab_bab3_bentuk_data"/>
      <w:r>
        <w:t xml:space="preserve">III.</w:t>
      </w:r>
      <w:r>
        <w:fldChar w:fldCharType="begin"/>
      </w:r>
      <w:r>
        <w:instrText xml:space="preserve"> SEQ Tabel \* ARABIC \s 1 </w:instrText>
      </w:r>
      <w:r>
        <w:fldChar w:fldCharType="separate"/>
      </w:r>
      <w:r>
        <w:rPr>
          <w:noProof/>
        </w:rPr>
        <w:t xml:space="preserve">2</w:t>
      </w:r>
      <w:r>
        <w:rPr>
          <w:noProof/>
        </w:rPr>
        <w:fldChar w:fldCharType="end"/>
      </w:r>
      <w:bookmarkEnd w:id="673"/>
      <w:r>
        <w:t xml:space="preserve"> Bentuk raw data dan bentuk yang dibaca model untuk setiap sumber data beserta jalur dan bab yang memakainya.</w:t>
      </w:r>
    </w:p>
    <w:p>
      <w:pPr>
        <w:pStyle w:val="Paragraf"/>
      </w:pPr>
    </w:p>
    <w:tbl>
      <w:tblPr>
        <w:tblW w:w="7933"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0" w:lastColumn="0" w:noHBand="0" w:noVBand="1"/>
      </w:tblPr>
      <w:tblGrid>
        <w:gridCol w:w="1184"/>
        <w:gridCol w:w="2368"/>
        <w:gridCol w:w="2486"/>
        <w:gridCol w:w="1066"/>
        <w:gridCol w:w="829"/>
      </w:tblGrid>
      <w:tr>
        <w:trPr>
          <w:tblHeader/>
        </w:trPr>
        <w:tc>
          <w:tcPr>
            <w:tcW w:w="1184" w:type="dxa"/>
          </w:tcPr>
          <w:p>
            <w:pPr>
              <w:pStyle w:val="IsiTabel"/>
            </w:pPr>
            <w:r>
              <w:rPr>
                <w:b/>
                <w:bCs/>
              </w:rPr>
              <w:t xml:space="preserve">SumberBentuk raw dataBentuk yang dibaca model</w:t>
            </w:r>
          </w:p>
        </w:tc>
        <w:tc>
          <w:tcPr>
            <w:tcW w:w="2368" w:type="dxa"/>
          </w:tcPr>
          <w:p>
            <w:pPr>
              <w:pStyle w:val="IsiTabel"/>
            </w:pPr>
            <w:r>
              <w:rPr>
                <w:b/>
                <w:bCs/>
              </w:rPr>
              <w:t xml:space="preserve"/>
            </w:r>
          </w:p>
        </w:tc>
        <w:tc>
          <w:tcPr>
            <w:tcW w:w="2486" w:type="dxa"/>
          </w:tcPr>
          <w:p>
            <w:pPr>
              <w:pStyle w:val="IsiTabel"/>
            </w:pPr>
            <w:r>
              <w:rPr>
                <w:b/>
                <w:bCs/>
              </w:rPr>
              <w:t xml:space="preserve"/>
            </w:r>
          </w:p>
        </w:tc>
        <w:tc>
          <w:tcPr>
            <w:tcW w:w="1066" w:type="dxa"/>
          </w:tcPr>
          <w:p>
            <w:pPr>
              <w:pStyle w:val="IsiTabel"/>
            </w:pPr>
            <w:r>
              <w:rPr>
                <w:b/>
                <w:bCs/>
              </w:rPr>
              <w:t xml:space="preserve">Jalur</w:t>
            </w:r>
          </w:p>
        </w:tc>
        <w:tc>
          <w:tcPr>
            <w:tcW w:w="829" w:type="dxa"/>
          </w:tcPr>
          <w:p>
            <w:pPr>
              <w:pStyle w:val="IsiTabel"/>
            </w:pPr>
            <w:r>
              <w:rPr>
                <w:b/>
                <w:bCs/>
              </w:rPr>
              <w:t xml:space="preserve">Bab</w:t>
            </w:r>
          </w:p>
        </w:tc>
      </w:tr>
      <w:tr>
        <w:tc>
          <w:tcPr>
            <w:tcW w:w="1184" w:type="dxa"/>
          </w:tcPr>
          <w:p>
            <w:pPr>
              <w:pStyle w:val="IsiTabel"/>
            </w:pPr>
            <w:r>
              <w:t xml:space="preserve">CWRU</w:t>
            </w:r>
          </w:p>
        </w:tc>
        <w:tc>
          <w:tcPr>
            <w:tcW w:w="2368" w:type="dxa"/>
          </w:tcPr>
          <w:p>
            <w:pPr>
              <w:pStyle w:val="IsiTabel"/>
            </w:pPr>
            <w:r>
              <w:rPr>
                <w:i/>
                <w:iCs/>
              </w:rPr>
              <w:t xml:space="preserve">Raw vibration signal</w:t>
            </w:r>
            <w:r>
              <w:t xml:space="preserve"> 48 kHz, segmen 2.048 titik, sepuluh kelas kerusakan</w:t>
            </w:r>
          </w:p>
        </w:tc>
        <w:tc>
          <w:tcPr>
            <w:tcW w:w="2486" w:type="dxa"/>
          </w:tcPr>
          <w:p>
            <w:pPr>
              <w:pStyle w:val="IsiTabel"/>
            </w:pPr>
            <w:r>
              <w:rPr>
                <w:i/>
                <w:iCs/>
              </w:rPr>
              <w:t xml:space="preserve">Raw signal</w:t>
            </w:r>
            <w:r>
              <w:t xml:space="preserve"> 1 × 2.048 (WDCNN) atau vektor fitur HI 36-D (SVM, LR, </w:t>
            </w:r>
            <w:r>
              <w:rPr>
                <w:i/>
                <w:iCs/>
              </w:rPr>
              <w:t xml:space="preserve">tree</w:t>
            </w:r>
            <w:r>
              <w:t xml:space="preserve">)</w:t>
            </w:r>
          </w:p>
        </w:tc>
        <w:tc>
          <w:tcPr>
            <w:tcW w:w="1066" w:type="dxa"/>
          </w:tcPr>
          <w:p>
            <w:pPr>
              <w:pStyle w:val="IsiTabel"/>
            </w:pPr>
            <w:r>
              <w:t xml:space="preserve">Diagnostik</w:t>
            </w:r>
          </w:p>
        </w:tc>
        <w:tc>
          <w:tcPr>
            <w:tcW w:w="829" w:type="dxa"/>
          </w:tcPr>
          <w:p>
            <w:pPr>
              <w:pStyle w:val="IsiTabel"/>
            </w:pPr>
            <w:r>
              <w:t xml:space="preserve">IV</w:t>
            </w:r>
          </w:p>
        </w:tc>
      </w:tr>
      <w:tr>
        <w:tc>
          <w:tcPr>
            <w:tcW w:w="1184" w:type="dxa"/>
          </w:tcPr>
          <w:p>
            <w:pPr>
              <w:pStyle w:val="IsiTabel"/>
            </w:pPr>
            <w:r>
              <w:t xml:space="preserve">PHM2012</w:t>
            </w:r>
          </w:p>
        </w:tc>
        <w:tc>
          <w:tcPr>
            <w:tcW w:w="2368" w:type="dxa"/>
          </w:tcPr>
          <w:p>
            <w:pPr>
              <w:pStyle w:val="IsiTabel"/>
            </w:pPr>
            <w:r>
              <w:rPr>
                <w:i/>
                <w:iCs/>
              </w:rPr>
              <w:t xml:space="preserve">Raw signal</w:t>
            </w:r>
            <w:r>
              <w:t xml:space="preserve"> 25,6 kHz, 17 bearing </w:t>
            </w:r>
            <w:r>
              <w:rPr>
                <w:i/>
                <w:iCs/>
              </w:rPr>
              <w:t xml:space="preserve">run-to-failure</w:t>
            </w:r>
          </w:p>
        </w:tc>
        <w:tc>
          <w:tcPr>
            <w:tcW w:w="2486" w:type="dxa"/>
          </w:tcPr>
          <w:p>
            <w:pPr>
              <w:pStyle w:val="IsiTabel"/>
            </w:pPr>
            <w:r>
              <w:rPr>
                <w:i/>
                <w:iCs/>
              </w:rPr>
              <w:t xml:space="preserve">Sliding window</w:t>
            </w:r>
            <w:r>
              <w:t xml:space="preserve"> 64 rekaman × HI 36-D (18 fitur per channel)</w:t>
            </w:r>
          </w:p>
        </w:tc>
        <w:tc>
          <w:tcPr>
            <w:tcW w:w="1066" w:type="dxa"/>
          </w:tcPr>
          <w:p>
            <w:pPr>
              <w:pStyle w:val="IsiTabel"/>
            </w:pPr>
            <w:r>
              <w:t xml:space="preserve">Prognostik</w:t>
            </w:r>
          </w:p>
        </w:tc>
        <w:tc>
          <w:tcPr>
            <w:tcW w:w="829" w:type="dxa"/>
          </w:tcPr>
          <w:p>
            <w:pPr>
              <w:pStyle w:val="IsiTabel"/>
            </w:pPr>
            <w:r>
              <w:t xml:space="preserve">V</w:t>
            </w:r>
          </w:p>
        </w:tc>
      </w:tr>
      <w:tr>
        <w:tc>
          <w:tcPr>
            <w:tcW w:w="1184" w:type="dxa"/>
          </w:tcPr>
          <w:p>
            <w:pPr>
              <w:pStyle w:val="IsiTabel"/>
            </w:pPr>
            <w:r>
              <w:t xml:space="preserve">XJTU-SY</w:t>
            </w:r>
          </w:p>
        </w:tc>
        <w:tc>
          <w:tcPr>
            <w:tcW w:w="2368" w:type="dxa"/>
          </w:tcPr>
          <w:p>
            <w:pPr>
              <w:pStyle w:val="IsiTabel"/>
            </w:pPr>
            <w:r>
              <w:rPr>
                <w:i/>
                <w:iCs/>
              </w:rPr>
              <w:t xml:space="preserve">Raw signal</w:t>
            </w:r>
            <w:r>
              <w:t xml:space="preserve"> 25,6 kHz, 15 bearing, tiga kondisi operasi</w:t>
            </w:r>
          </w:p>
        </w:tc>
        <w:tc>
          <w:tcPr>
            <w:tcW w:w="2486" w:type="dxa"/>
          </w:tcPr>
          <w:p>
            <w:pPr>
              <w:pStyle w:val="IsiTabel"/>
            </w:pPr>
            <w:r>
              <w:rPr>
                <w:i/>
                <w:iCs/>
              </w:rPr>
              <w:t xml:space="preserve">Sliding window</w:t>
            </w:r>
            <w:r>
              <w:t xml:space="preserve"> 32 rekaman × HI 36-D</w:t>
            </w:r>
          </w:p>
        </w:tc>
        <w:tc>
          <w:tcPr>
            <w:tcW w:w="1066" w:type="dxa"/>
          </w:tcPr>
          <w:p>
            <w:pPr>
              <w:pStyle w:val="IsiTabel"/>
            </w:pPr>
            <w:r>
              <w:t xml:space="preserve">Prognostik</w:t>
            </w:r>
          </w:p>
        </w:tc>
        <w:tc>
          <w:tcPr>
            <w:tcW w:w="829" w:type="dxa"/>
          </w:tcPr>
          <w:p>
            <w:pPr>
              <w:pStyle w:val="IsiTabel"/>
            </w:pPr>
            <w:r>
              <w:t xml:space="preserve">V</w:t>
            </w:r>
          </w:p>
        </w:tc>
      </w:tr>
      <w:tr>
        <w:tc>
          <w:tcPr>
            <w:tcW w:w="1184" w:type="dxa"/>
          </w:tcPr>
          <w:p>
            <w:pPr>
              <w:pStyle w:val="IsiTabel"/>
            </w:pPr>
            <w:r>
              <w:t xml:space="preserve">SKF Observer</w:t>
            </w:r>
          </w:p>
        </w:tc>
        <w:tc>
          <w:tcPr>
            <w:tcW w:w="2368" w:type="dxa"/>
          </w:tcPr>
          <w:p>
            <w:pPr>
              <w:pStyle w:val="IsiTabel"/>
            </w:pPr>
            <w:r>
              <w:t xml:space="preserve">Nilai tren </w:t>
            </w:r>
            <w:r>
              <w:rPr>
                <w:i/>
                <w:iCs/>
              </w:rPr>
              <w:t xml:space="preserve">overall</w:t>
            </w:r>
            <w:r>
              <w:t xml:space="preserve"> A, V, dan ENV; tanpa </w:t>
            </w:r>
            <w:r>
              <w:rPr>
                <w:i/>
                <w:iCs/>
              </w:rPr>
              <w:t xml:space="preserve">waveform</w:t>
            </w:r>
          </w:p>
        </w:tc>
        <w:tc>
          <w:tcPr>
            <w:tcW w:w="2486" w:type="dxa"/>
          </w:tcPr>
          <w:p>
            <w:pPr>
              <w:pStyle w:val="IsiTabel"/>
            </w:pPr>
            <w:r>
              <w:rPr>
                <w:i/>
                <w:iCs/>
              </w:rPr>
              <w:t xml:space="preserve">Pseudo-waveform</w:t>
            </w:r>
            <w:r>
              <w:t xml:space="preserve"> per titik tren, lalu pipeline HI yang sama (18 fitur per channel)</w:t>
            </w:r>
          </w:p>
        </w:tc>
        <w:tc>
          <w:tcPr>
            <w:tcW w:w="1066" w:type="dxa"/>
          </w:tcPr>
          <w:p>
            <w:pPr>
              <w:pStyle w:val="IsiTabel"/>
            </w:pPr>
            <w:r>
              <w:t xml:space="preserve">Validasi industri</w:t>
            </w:r>
          </w:p>
        </w:tc>
        <w:tc>
          <w:tcPr>
            <w:tcW w:w="829" w:type="dxa"/>
          </w:tcPr>
          <w:p>
            <w:pPr>
              <w:pStyle w:val="IsiTabel"/>
            </w:pPr>
            <w:r>
              <w:t xml:space="preserve">IV.15, V.5.3</w:t>
            </w:r>
          </w:p>
        </w:tc>
      </w:tr>
    </w:tbl>
    <w:p>
      <w:pPr>
        <w:pStyle w:val="Paragraf"/>
      </w:pPr>
    </w:p>
    <w:p w14:paraId="54617176" w14:textId="77777777" w:rsidR="0003469B" w:rsidRDefault="00F44200">
      <w:pPr>
        <w:pStyle w:val="Heading3"/>
      </w:pPr>
      <w:bookmarkStart w:id="193" w:name="_Toc238421438"/>
      <w:bookmarkEnd w:id="190"/>
      <w:r>
        <w:t>CWRU (Diagnostik)</w:t>
      </w:r>
      <w:bookmarkStart w:id="194" w:name="subsec:bab3_cwru"/>
      <w:bookmarkEnd w:id="193"/>
    </w:p>
    <w:p w14:paraId="394A9F00" w14:textId="77777777" w:rsidR="0003469B" w:rsidRDefault="0003469B">
      <w:pPr>
        <w:pStyle w:val="Paragraf"/>
      </w:pPr>
    </w:p>
    <w:p w14:paraId="7EC28263" w14:textId="4BCC7080" w:rsidR="0003469B" w:rsidRDefault="00F44200">
      <w:pPr>
        <w:pStyle w:val="Paragraf"/>
      </w:pPr>
      <w:r w:rsidRPr="00B53236">
        <w:rPr>
          <w:i/>
        </w:rPr>
        <w:t>Dataset</w:t>
      </w:r>
      <w:r>
        <w:t xml:space="preserve"> CWRU (</w:t>
      </w:r>
      <w:r>
        <w:rPr>
          <w:i/>
          <w:iCs/>
        </w:rPr>
        <w:t xml:space="preserve">Case Western Reserve University </w:t>
      </w:r>
      <w:r w:rsidRPr="00B53236">
        <w:rPr>
          <w:i/>
          <w:iCs/>
        </w:rPr>
        <w:t>Bearing</w:t>
      </w:r>
      <w:r>
        <w:rPr>
          <w:i/>
          <w:iCs/>
        </w:rPr>
        <w:t xml:space="preserve"> Data Center</w:t>
      </w:r>
      <w:r>
        <w:t xml:space="preserve">) merupakan </w:t>
      </w:r>
      <w:r w:rsidRPr="00B53236">
        <w:rPr>
          <w:i/>
        </w:rPr>
        <w:t>dataset</w:t>
      </w:r>
      <w:r>
        <w:t xml:space="preserve"> diagnostik </w:t>
      </w:r>
      <w:r w:rsidRPr="00B53236">
        <w:rPr>
          <w:i/>
          <w:iCs/>
        </w:rPr>
        <w:t>bearing</w:t>
      </w:r>
      <w:r>
        <w:t xml:space="preserve"> yang paling banyak diacu dalam literatur (Smith dan Randall, 2015). </w:t>
      </w:r>
      <w:r>
        <w:rPr>
          <w:i/>
          <w:iCs/>
        </w:rPr>
        <w:t>Test rig</w:t>
      </w:r>
      <w:r>
        <w:t xml:space="preserve"> terdiri atas motor induksi 2 HP yang menggerakkan </w:t>
      </w:r>
      <w:r w:rsidR="007B4629" w:rsidRPr="00A24EAA">
        <w:rPr>
          <w:i/>
        </w:rPr>
        <w:t>shaft</w:t>
      </w:r>
      <w:r>
        <w:t xml:space="preserve"> dengan </w:t>
      </w:r>
      <w:r w:rsidRPr="00B53236">
        <w:rPr>
          <w:i/>
          <w:iCs/>
        </w:rPr>
        <w:t>bearing</w:t>
      </w:r>
      <w:r>
        <w:t xml:space="preserve"> uji SKF 6205-2RS JEM. Kerusakan eksperimental diinduksi melalui </w:t>
      </w:r>
      <w:r>
        <w:rPr>
          <w:i/>
          <w:iCs/>
        </w:rPr>
        <w:t>electrical discharge machining</w:t>
      </w:r>
      <w:r>
        <w:t xml:space="preserve"> (EDM) pada tiga komponen: </w:t>
      </w:r>
      <w:r w:rsidRPr="00B53236">
        <w:rPr>
          <w:i/>
          <w:iCs/>
        </w:rPr>
        <w:t>inner race</w:t>
      </w:r>
      <w:r>
        <w:t xml:space="preserve"> (IR), </w:t>
      </w:r>
      <w:r w:rsidRPr="00B53236">
        <w:rPr>
          <w:i/>
          <w:iCs/>
        </w:rPr>
        <w:t>outer race</w:t>
      </w:r>
      <w:r>
        <w:t xml:space="preserve"> (OR), dan </w:t>
      </w:r>
      <w:r>
        <w:rPr>
          <w:i/>
          <w:iCs/>
        </w:rPr>
        <w:t>rolling element</w:t>
      </w:r>
      <w:r>
        <w:t xml:space="preserve"> (</w:t>
      </w:r>
      <w:r>
        <w:rPr>
          <w:i/>
          <w:iCs/>
        </w:rPr>
        <w:t>ball</w:t>
      </w:r>
      <w:r>
        <w:t xml:space="preserve">). Akselerometer dipasang pada posisi </w:t>
      </w:r>
      <w:r>
        <w:rPr>
          <w:i/>
          <w:iCs/>
        </w:rPr>
        <w:t>drive-end</w:t>
      </w:r>
      <w:r>
        <w:t xml:space="preserve"> (DE, 48 kHz) dan </w:t>
      </w:r>
      <w:r>
        <w:rPr>
          <w:i/>
          <w:iCs/>
        </w:rPr>
        <w:t>fan-end</w:t>
      </w:r>
      <w:r>
        <w:t xml:space="preserve"> (FE, 12 kHz); penelitian ini menggunakan sinyal DE 48 kHz sebagai sinyal utama. Empat kondisi beban diterapkan: 0, 1, 2, dan 3 HP. Dari kombinasi jenis, lokasi, dan tingkat keparahan kerusakan, diperoleh 10 kelas kondisi sebagaimana dirinci pada Tabel </w:t>
      </w:r>
      <w:r>
        <w:fldChar w:fldCharType="begin"/>
      </w:r>
      <w:r>
        <w:instrText xml:space="preserve"> REF tab_bab3_cwru_kelas \h </w:instrText>
      </w:r>
      <w:r>
        <w:fldChar w:fldCharType="separate"/>
      </w:r>
      <w:r w:rsidR="007D2B4A">
        <w:t xml:space="preserve">III.3</w:t>
      </w:r>
      <w:r>
        <w:fldChar w:fldCharType="end"/>
      </w:r>
      <w:r>
        <w:t>.</w:t>
      </w:r>
    </w:p>
    <w:p w14:paraId="32BD695B" w14:textId="01444D86" w:rsidR="0003469B" w:rsidRDefault="00F44200">
      <w:pPr>
        <w:pStyle w:val="judulTabel"/>
      </w:pPr>
      <w:bookmarkStart w:id="195" w:name="tab:bab3_cwru_kelas"/>
      <w:bookmarkStart w:id="196" w:name="_Toc238421363"/>
      <w:r>
        <w:t xml:space="preserve">Tabel </w:t>
      </w:r>
      <w:bookmarkStart w:id="197" w:name="tab_bab3_cwru_kelas"/>
      <w:r>
        <w:t>III.</w:t>
      </w:r>
      <w:r w:rsidR="007D2B4A">
        <w:fldChar w:fldCharType="begin"/>
      </w:r>
      <w:r w:rsidR="007D2B4A">
        <w:instrText xml:space="preserve"> SEQ Tabel \* ARABIC \s 1 </w:instrText>
      </w:r>
      <w:r w:rsidR="007D2B4A">
        <w:fldChar w:fldCharType="separate"/>
      </w:r>
      <w:r w:rsidR="00A12DE2">
        <w:rPr>
          <w:noProof/>
        </w:rPr>
        <w:t xml:space="preserve">3</w:t>
      </w:r>
      <w:r w:rsidR="007D2B4A">
        <w:rPr>
          <w:noProof/>
        </w:rPr>
        <w:fldChar w:fldCharType="end"/>
      </w:r>
      <w:bookmarkEnd w:id="197"/>
      <w:r>
        <w:t xml:space="preserve"> Sepuluh kelas kondisi </w:t>
      </w:r>
      <w:r w:rsidRPr="00B53236">
        <w:rPr>
          <w:i/>
        </w:rPr>
        <w:t>dataset</w:t>
      </w:r>
      <w:r>
        <w:t xml:space="preserve"> CWRU, lokasi, tingkat keparahan, dan jumlah sampel setelah </w:t>
      </w:r>
      <w:r w:rsidRPr="00B53236">
        <w:rPr>
          <w:i/>
          <w:iCs/>
        </w:rPr>
        <w:t>temporal split</w:t>
      </w:r>
      <w:r>
        <w:t xml:space="preserve"> 54/13/33% (124/31/75 per kelas).</w:t>
      </w:r>
      <w:bookmarkEnd w:id="196"/>
    </w:p>
    <w:p w14:paraId="277F8C18"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Sepuluh kelas kondisi dataset CWRU, lokasi, tingkat keparahan, dan jumlah sampel setelah temporal split 54/13/33% (124/31/75 per kelas)."/>
      </w:tblPr>
      <w:tblGrid>
        <w:gridCol w:w="901"/>
        <w:gridCol w:w="1501"/>
        <w:gridCol w:w="1038"/>
        <w:gridCol w:w="2215"/>
        <w:gridCol w:w="886"/>
        <w:gridCol w:w="726"/>
        <w:gridCol w:w="656"/>
      </w:tblGrid>
      <w:tr w:rsidR="00963960" w14:paraId="06FBC9EC" w14:textId="77777777" w:rsidTr="00D67DAD">
        <w:trPr>
          <w:tblHeader/>
        </w:trPr>
        <w:tc>
          <w:tcPr>
            <w:tcW w:w="569" w:type="pct"/>
          </w:tcPr>
          <w:p w14:paraId="632E4BDC" w14:textId="77777777" w:rsidR="00963960" w:rsidRDefault="00963960">
            <w:pPr>
              <w:pStyle w:val="IsiTabel"/>
              <w:jc w:val="center"/>
            </w:pPr>
            <w:r>
              <w:rPr>
                <w:b/>
                <w:bCs/>
              </w:rPr>
              <w:t>Kelas</w:t>
            </w:r>
          </w:p>
        </w:tc>
        <w:tc>
          <w:tcPr>
            <w:tcW w:w="947" w:type="pct"/>
          </w:tcPr>
          <w:p w14:paraId="02211A48" w14:textId="77777777" w:rsidR="00963960" w:rsidRDefault="00963960">
            <w:pPr>
              <w:pStyle w:val="IsiTabel"/>
            </w:pPr>
            <w:r>
              <w:rPr>
                <w:b/>
                <w:bCs/>
              </w:rPr>
              <w:t>Kondisi</w:t>
            </w:r>
          </w:p>
        </w:tc>
        <w:tc>
          <w:tcPr>
            <w:tcW w:w="655" w:type="pct"/>
          </w:tcPr>
          <w:p w14:paraId="4AF9EA16" w14:textId="77777777" w:rsidR="00963960" w:rsidRDefault="00963960">
            <w:pPr>
              <w:pStyle w:val="IsiTabel"/>
              <w:jc w:val="center"/>
            </w:pPr>
            <w:r>
              <w:rPr>
                <w:b/>
                <w:bCs/>
              </w:rPr>
              <w:t>Lokasi</w:t>
            </w:r>
          </w:p>
        </w:tc>
        <w:tc>
          <w:tcPr>
            <w:tcW w:w="1398" w:type="pct"/>
          </w:tcPr>
          <w:p w14:paraId="70963518" w14:textId="77777777" w:rsidR="00963960" w:rsidRDefault="00963960">
            <w:pPr>
              <w:pStyle w:val="IsiTabel"/>
              <w:jc w:val="center"/>
            </w:pPr>
            <w:r>
              <w:rPr>
                <w:b/>
                <w:bCs/>
              </w:rPr>
              <w:t>Kerusakan (inci)</w:t>
            </w:r>
          </w:p>
        </w:tc>
        <w:tc>
          <w:tcPr>
            <w:tcW w:w="559" w:type="pct"/>
          </w:tcPr>
          <w:p w14:paraId="4D7FC82A" w14:textId="77777777" w:rsidR="00963960" w:rsidRDefault="00963960">
            <w:pPr>
              <w:pStyle w:val="IsiTabel"/>
              <w:jc w:val="right"/>
            </w:pPr>
            <w:r>
              <w:rPr>
                <w:b/>
                <w:bCs/>
              </w:rPr>
              <w:t>Latih</w:t>
            </w:r>
          </w:p>
        </w:tc>
        <w:tc>
          <w:tcPr>
            <w:tcW w:w="458" w:type="pct"/>
          </w:tcPr>
          <w:p w14:paraId="3A2EC30F" w14:textId="77777777" w:rsidR="00963960" w:rsidRDefault="00963960">
            <w:pPr>
              <w:pStyle w:val="IsiTabel"/>
              <w:jc w:val="right"/>
            </w:pPr>
            <w:r>
              <w:rPr>
                <w:b/>
                <w:bCs/>
              </w:rPr>
              <w:t>Val.</w:t>
            </w:r>
          </w:p>
        </w:tc>
        <w:tc>
          <w:tcPr>
            <w:tcW w:w="415" w:type="pct"/>
          </w:tcPr>
          <w:p w14:paraId="2EFDDB16" w14:textId="77777777" w:rsidR="00963960" w:rsidRDefault="00963960">
            <w:pPr>
              <w:pStyle w:val="IsiTabel"/>
              <w:jc w:val="right"/>
            </w:pPr>
            <w:r>
              <w:rPr>
                <w:b/>
                <w:bCs/>
              </w:rPr>
              <w:t>Uji</w:t>
            </w:r>
          </w:p>
        </w:tc>
      </w:tr>
      <w:tr w:rsidR="00963960" w14:paraId="798AE188" w14:textId="77777777" w:rsidTr="00D67DAD">
        <w:tc>
          <w:tcPr>
            <w:tcW w:w="569" w:type="pct"/>
          </w:tcPr>
          <w:p w14:paraId="047E13AB" w14:textId="77777777" w:rsidR="00963960" w:rsidRDefault="00963960">
            <w:pPr>
              <w:pStyle w:val="IsiTabel"/>
              <w:jc w:val="center"/>
            </w:pPr>
            <w:r>
              <w:t>0</w:t>
            </w:r>
          </w:p>
        </w:tc>
        <w:tc>
          <w:tcPr>
            <w:tcW w:w="947" w:type="pct"/>
          </w:tcPr>
          <w:p w14:paraId="73C52BAF" w14:textId="77777777" w:rsidR="00963960" w:rsidRDefault="00963960">
            <w:pPr>
              <w:pStyle w:val="IsiTabel"/>
            </w:pPr>
            <w:r>
              <w:t>Normal</w:t>
            </w:r>
          </w:p>
        </w:tc>
        <w:tc>
          <w:tcPr>
            <w:tcW w:w="655" w:type="pct"/>
          </w:tcPr>
          <w:p w14:paraId="6E29CAFD" w14:textId="77777777" w:rsidR="00963960" w:rsidRDefault="00963960">
            <w:pPr>
              <w:pStyle w:val="IsiTabel"/>
              <w:jc w:val="center"/>
            </w:pPr>
            <w:r>
              <w:t>–</w:t>
            </w:r>
          </w:p>
        </w:tc>
        <w:tc>
          <w:tcPr>
            <w:tcW w:w="1398" w:type="pct"/>
          </w:tcPr>
          <w:p w14:paraId="545D33D6" w14:textId="77777777" w:rsidR="00963960" w:rsidRDefault="00963960">
            <w:pPr>
              <w:pStyle w:val="IsiTabel"/>
              <w:jc w:val="center"/>
            </w:pPr>
            <w:r>
              <w:t>–</w:t>
            </w:r>
          </w:p>
        </w:tc>
        <w:tc>
          <w:tcPr>
            <w:tcW w:w="559" w:type="pct"/>
          </w:tcPr>
          <w:p w14:paraId="169A7030" w14:textId="77777777" w:rsidR="00963960" w:rsidRDefault="00963960">
            <w:pPr>
              <w:pStyle w:val="IsiTabel"/>
              <w:jc w:val="right"/>
            </w:pPr>
            <w:r>
              <w:t>124</w:t>
            </w:r>
          </w:p>
        </w:tc>
        <w:tc>
          <w:tcPr>
            <w:tcW w:w="458" w:type="pct"/>
          </w:tcPr>
          <w:p w14:paraId="3DCE93F1" w14:textId="77777777" w:rsidR="00963960" w:rsidRDefault="00963960">
            <w:pPr>
              <w:pStyle w:val="IsiTabel"/>
              <w:jc w:val="right"/>
            </w:pPr>
            <w:r>
              <w:t>31</w:t>
            </w:r>
          </w:p>
        </w:tc>
        <w:tc>
          <w:tcPr>
            <w:tcW w:w="415" w:type="pct"/>
          </w:tcPr>
          <w:p w14:paraId="390E485D" w14:textId="77777777" w:rsidR="00963960" w:rsidRDefault="00963960">
            <w:pPr>
              <w:pStyle w:val="IsiTabel"/>
              <w:jc w:val="right"/>
            </w:pPr>
            <w:r>
              <w:t>75</w:t>
            </w:r>
          </w:p>
        </w:tc>
      </w:tr>
      <w:tr w:rsidR="00963960" w14:paraId="239BCB8C" w14:textId="77777777" w:rsidTr="00D67DAD">
        <w:tc>
          <w:tcPr>
            <w:tcW w:w="569" w:type="pct"/>
          </w:tcPr>
          <w:p w14:paraId="5FFB1803" w14:textId="77777777" w:rsidR="00963960" w:rsidRDefault="00963960">
            <w:pPr>
              <w:pStyle w:val="IsiTabel"/>
              <w:jc w:val="center"/>
            </w:pPr>
            <w:r>
              <w:t>1</w:t>
            </w:r>
          </w:p>
        </w:tc>
        <w:tc>
          <w:tcPr>
            <w:tcW w:w="947" w:type="pct"/>
          </w:tcPr>
          <w:p w14:paraId="3ED523CD" w14:textId="77777777" w:rsidR="00963960" w:rsidRDefault="00963960">
            <w:pPr>
              <w:pStyle w:val="IsiTabel"/>
            </w:pPr>
            <w:r>
              <w:rPr>
                <w:i/>
                <w:iCs/>
              </w:rPr>
              <w:t>Inner Race</w:t>
            </w:r>
          </w:p>
        </w:tc>
        <w:tc>
          <w:tcPr>
            <w:tcW w:w="655" w:type="pct"/>
          </w:tcPr>
          <w:p w14:paraId="11CB3ADB" w14:textId="77777777" w:rsidR="00963960" w:rsidRDefault="00963960">
            <w:pPr>
              <w:pStyle w:val="IsiTabel"/>
              <w:jc w:val="center"/>
            </w:pPr>
            <w:r>
              <w:t>DE</w:t>
            </w:r>
          </w:p>
        </w:tc>
        <w:tc>
          <w:tcPr>
            <w:tcW w:w="1398" w:type="pct"/>
          </w:tcPr>
          <w:p w14:paraId="3C9D8CB2" w14:textId="77777777" w:rsidR="00963960" w:rsidRDefault="00963960">
            <w:pPr>
              <w:pStyle w:val="IsiTabel"/>
              <w:jc w:val="center"/>
            </w:pPr>
            <w:r>
              <w:t>0,007</w:t>
            </w:r>
          </w:p>
        </w:tc>
        <w:tc>
          <w:tcPr>
            <w:tcW w:w="559" w:type="pct"/>
          </w:tcPr>
          <w:p w14:paraId="032B57CB" w14:textId="77777777" w:rsidR="00963960" w:rsidRDefault="00963960">
            <w:pPr>
              <w:pStyle w:val="IsiTabel"/>
              <w:jc w:val="right"/>
            </w:pPr>
            <w:r>
              <w:t>124</w:t>
            </w:r>
          </w:p>
        </w:tc>
        <w:tc>
          <w:tcPr>
            <w:tcW w:w="458" w:type="pct"/>
          </w:tcPr>
          <w:p w14:paraId="30D3B308" w14:textId="77777777" w:rsidR="00963960" w:rsidRDefault="00963960">
            <w:pPr>
              <w:pStyle w:val="IsiTabel"/>
              <w:jc w:val="right"/>
            </w:pPr>
            <w:r>
              <w:t>31</w:t>
            </w:r>
          </w:p>
        </w:tc>
        <w:tc>
          <w:tcPr>
            <w:tcW w:w="415" w:type="pct"/>
          </w:tcPr>
          <w:p w14:paraId="4487FACC" w14:textId="77777777" w:rsidR="00963960" w:rsidRDefault="00963960">
            <w:pPr>
              <w:pStyle w:val="IsiTabel"/>
              <w:jc w:val="right"/>
            </w:pPr>
            <w:r>
              <w:t>75</w:t>
            </w:r>
          </w:p>
        </w:tc>
      </w:tr>
      <w:tr w:rsidR="00963960" w14:paraId="112D7890" w14:textId="77777777" w:rsidTr="00D67DAD">
        <w:tc>
          <w:tcPr>
            <w:tcW w:w="569" w:type="pct"/>
          </w:tcPr>
          <w:p w14:paraId="2ADC7F3F" w14:textId="77777777" w:rsidR="00963960" w:rsidRDefault="00963960">
            <w:pPr>
              <w:pStyle w:val="IsiTabel"/>
              <w:jc w:val="center"/>
            </w:pPr>
            <w:r>
              <w:t>2</w:t>
            </w:r>
          </w:p>
        </w:tc>
        <w:tc>
          <w:tcPr>
            <w:tcW w:w="947" w:type="pct"/>
          </w:tcPr>
          <w:p w14:paraId="680A4F01" w14:textId="77777777" w:rsidR="00963960" w:rsidRDefault="00963960">
            <w:pPr>
              <w:pStyle w:val="IsiTabel"/>
            </w:pPr>
            <w:r>
              <w:rPr>
                <w:i/>
                <w:iCs/>
              </w:rPr>
              <w:t>Inner Race</w:t>
            </w:r>
          </w:p>
        </w:tc>
        <w:tc>
          <w:tcPr>
            <w:tcW w:w="655" w:type="pct"/>
          </w:tcPr>
          <w:p w14:paraId="6E85BF43" w14:textId="77777777" w:rsidR="00963960" w:rsidRDefault="00963960">
            <w:pPr>
              <w:pStyle w:val="IsiTabel"/>
              <w:jc w:val="center"/>
            </w:pPr>
            <w:r>
              <w:t>DE</w:t>
            </w:r>
          </w:p>
        </w:tc>
        <w:tc>
          <w:tcPr>
            <w:tcW w:w="1398" w:type="pct"/>
          </w:tcPr>
          <w:p w14:paraId="1C076EBE" w14:textId="77777777" w:rsidR="00963960" w:rsidRDefault="00963960">
            <w:pPr>
              <w:pStyle w:val="IsiTabel"/>
              <w:jc w:val="center"/>
            </w:pPr>
            <w:r>
              <w:t>0,014</w:t>
            </w:r>
          </w:p>
        </w:tc>
        <w:tc>
          <w:tcPr>
            <w:tcW w:w="559" w:type="pct"/>
          </w:tcPr>
          <w:p w14:paraId="64303D2C" w14:textId="77777777" w:rsidR="00963960" w:rsidRDefault="00963960">
            <w:pPr>
              <w:pStyle w:val="IsiTabel"/>
              <w:jc w:val="right"/>
            </w:pPr>
            <w:r>
              <w:t>124</w:t>
            </w:r>
          </w:p>
        </w:tc>
        <w:tc>
          <w:tcPr>
            <w:tcW w:w="458" w:type="pct"/>
          </w:tcPr>
          <w:p w14:paraId="29A7AC22" w14:textId="77777777" w:rsidR="00963960" w:rsidRDefault="00963960">
            <w:pPr>
              <w:pStyle w:val="IsiTabel"/>
              <w:jc w:val="right"/>
            </w:pPr>
            <w:r>
              <w:t>31</w:t>
            </w:r>
          </w:p>
        </w:tc>
        <w:tc>
          <w:tcPr>
            <w:tcW w:w="415" w:type="pct"/>
          </w:tcPr>
          <w:p w14:paraId="20836474" w14:textId="77777777" w:rsidR="00963960" w:rsidRDefault="00963960">
            <w:pPr>
              <w:pStyle w:val="IsiTabel"/>
              <w:jc w:val="right"/>
            </w:pPr>
            <w:r>
              <w:t>75</w:t>
            </w:r>
          </w:p>
        </w:tc>
      </w:tr>
      <w:tr w:rsidR="00963960" w14:paraId="424507F3" w14:textId="77777777" w:rsidTr="00D67DAD">
        <w:tc>
          <w:tcPr>
            <w:tcW w:w="569" w:type="pct"/>
          </w:tcPr>
          <w:p w14:paraId="1876F046" w14:textId="77777777" w:rsidR="00963960" w:rsidRDefault="00963960">
            <w:pPr>
              <w:pStyle w:val="IsiTabel"/>
              <w:jc w:val="center"/>
            </w:pPr>
            <w:r>
              <w:t>3</w:t>
            </w:r>
          </w:p>
        </w:tc>
        <w:tc>
          <w:tcPr>
            <w:tcW w:w="947" w:type="pct"/>
          </w:tcPr>
          <w:p w14:paraId="25EC7D9B" w14:textId="77777777" w:rsidR="00963960" w:rsidRDefault="00963960">
            <w:pPr>
              <w:pStyle w:val="IsiTabel"/>
            </w:pPr>
            <w:r>
              <w:rPr>
                <w:i/>
                <w:iCs/>
              </w:rPr>
              <w:t>Inner Race</w:t>
            </w:r>
          </w:p>
        </w:tc>
        <w:tc>
          <w:tcPr>
            <w:tcW w:w="655" w:type="pct"/>
          </w:tcPr>
          <w:p w14:paraId="7C9B646B" w14:textId="77777777" w:rsidR="00963960" w:rsidRDefault="00963960">
            <w:pPr>
              <w:pStyle w:val="IsiTabel"/>
              <w:jc w:val="center"/>
            </w:pPr>
            <w:r>
              <w:t>DE</w:t>
            </w:r>
          </w:p>
        </w:tc>
        <w:tc>
          <w:tcPr>
            <w:tcW w:w="1398" w:type="pct"/>
          </w:tcPr>
          <w:p w14:paraId="70685727" w14:textId="77777777" w:rsidR="00963960" w:rsidRDefault="00963960">
            <w:pPr>
              <w:pStyle w:val="IsiTabel"/>
              <w:jc w:val="center"/>
            </w:pPr>
            <w:r>
              <w:t>0,021</w:t>
            </w:r>
          </w:p>
        </w:tc>
        <w:tc>
          <w:tcPr>
            <w:tcW w:w="559" w:type="pct"/>
          </w:tcPr>
          <w:p w14:paraId="6DE45DCA" w14:textId="77777777" w:rsidR="00963960" w:rsidRDefault="00963960">
            <w:pPr>
              <w:pStyle w:val="IsiTabel"/>
              <w:jc w:val="right"/>
            </w:pPr>
            <w:r>
              <w:t>124</w:t>
            </w:r>
          </w:p>
        </w:tc>
        <w:tc>
          <w:tcPr>
            <w:tcW w:w="458" w:type="pct"/>
          </w:tcPr>
          <w:p w14:paraId="6CEEFA80" w14:textId="77777777" w:rsidR="00963960" w:rsidRDefault="00963960">
            <w:pPr>
              <w:pStyle w:val="IsiTabel"/>
              <w:jc w:val="right"/>
            </w:pPr>
            <w:r>
              <w:t>31</w:t>
            </w:r>
          </w:p>
        </w:tc>
        <w:tc>
          <w:tcPr>
            <w:tcW w:w="415" w:type="pct"/>
          </w:tcPr>
          <w:p w14:paraId="270D04E6" w14:textId="77777777" w:rsidR="00963960" w:rsidRDefault="00963960">
            <w:pPr>
              <w:pStyle w:val="IsiTabel"/>
              <w:jc w:val="right"/>
            </w:pPr>
            <w:r>
              <w:t>75</w:t>
            </w:r>
          </w:p>
        </w:tc>
      </w:tr>
      <w:tr w:rsidR="00963960" w14:paraId="78312C23" w14:textId="77777777" w:rsidTr="00D67DAD">
        <w:tc>
          <w:tcPr>
            <w:tcW w:w="569" w:type="pct"/>
          </w:tcPr>
          <w:p w14:paraId="6D4ED45C" w14:textId="77777777" w:rsidR="00963960" w:rsidRDefault="00963960">
            <w:pPr>
              <w:pStyle w:val="IsiTabel"/>
              <w:jc w:val="center"/>
            </w:pPr>
            <w:r>
              <w:t>4</w:t>
            </w:r>
          </w:p>
        </w:tc>
        <w:tc>
          <w:tcPr>
            <w:tcW w:w="947" w:type="pct"/>
          </w:tcPr>
          <w:p w14:paraId="0435BA85" w14:textId="77777777" w:rsidR="00963960" w:rsidRDefault="00963960">
            <w:pPr>
              <w:pStyle w:val="IsiTabel"/>
            </w:pPr>
            <w:r>
              <w:rPr>
                <w:i/>
                <w:iCs/>
              </w:rPr>
              <w:t>Outer Race</w:t>
            </w:r>
          </w:p>
        </w:tc>
        <w:tc>
          <w:tcPr>
            <w:tcW w:w="655" w:type="pct"/>
          </w:tcPr>
          <w:p w14:paraId="1C4145C7" w14:textId="77777777" w:rsidR="00963960" w:rsidRDefault="00963960">
            <w:pPr>
              <w:pStyle w:val="IsiTabel"/>
              <w:jc w:val="center"/>
            </w:pPr>
            <w:r>
              <w:t>DE</w:t>
            </w:r>
          </w:p>
        </w:tc>
        <w:tc>
          <w:tcPr>
            <w:tcW w:w="1398" w:type="pct"/>
          </w:tcPr>
          <w:p w14:paraId="0F1EA562" w14:textId="77777777" w:rsidR="00963960" w:rsidRDefault="00963960">
            <w:pPr>
              <w:pStyle w:val="IsiTabel"/>
              <w:jc w:val="center"/>
            </w:pPr>
            <w:r>
              <w:t>0,007</w:t>
            </w:r>
          </w:p>
        </w:tc>
        <w:tc>
          <w:tcPr>
            <w:tcW w:w="559" w:type="pct"/>
          </w:tcPr>
          <w:p w14:paraId="25BB5C06" w14:textId="77777777" w:rsidR="00963960" w:rsidRDefault="00963960">
            <w:pPr>
              <w:pStyle w:val="IsiTabel"/>
              <w:jc w:val="right"/>
            </w:pPr>
            <w:r>
              <w:t>124</w:t>
            </w:r>
          </w:p>
        </w:tc>
        <w:tc>
          <w:tcPr>
            <w:tcW w:w="458" w:type="pct"/>
          </w:tcPr>
          <w:p w14:paraId="1FC6073B" w14:textId="77777777" w:rsidR="00963960" w:rsidRDefault="00963960">
            <w:pPr>
              <w:pStyle w:val="IsiTabel"/>
              <w:jc w:val="right"/>
            </w:pPr>
            <w:r>
              <w:t>31</w:t>
            </w:r>
          </w:p>
        </w:tc>
        <w:tc>
          <w:tcPr>
            <w:tcW w:w="415" w:type="pct"/>
          </w:tcPr>
          <w:p w14:paraId="0B102CFE" w14:textId="77777777" w:rsidR="00963960" w:rsidRDefault="00963960">
            <w:pPr>
              <w:pStyle w:val="IsiTabel"/>
              <w:jc w:val="right"/>
            </w:pPr>
            <w:r>
              <w:t>75</w:t>
            </w:r>
          </w:p>
        </w:tc>
      </w:tr>
      <w:tr w:rsidR="00963960" w14:paraId="15A48EBF" w14:textId="77777777" w:rsidTr="00D67DAD">
        <w:tc>
          <w:tcPr>
            <w:tcW w:w="569" w:type="pct"/>
          </w:tcPr>
          <w:p w14:paraId="11772F9B" w14:textId="77777777" w:rsidR="00963960" w:rsidRDefault="00963960">
            <w:pPr>
              <w:pStyle w:val="IsiTabel"/>
              <w:jc w:val="center"/>
            </w:pPr>
            <w:r>
              <w:t>5</w:t>
            </w:r>
          </w:p>
        </w:tc>
        <w:tc>
          <w:tcPr>
            <w:tcW w:w="947" w:type="pct"/>
          </w:tcPr>
          <w:p w14:paraId="246A0E93" w14:textId="77777777" w:rsidR="00963960" w:rsidRDefault="00963960">
            <w:pPr>
              <w:pStyle w:val="IsiTabel"/>
            </w:pPr>
            <w:r>
              <w:rPr>
                <w:i/>
                <w:iCs/>
              </w:rPr>
              <w:t>Outer Race</w:t>
            </w:r>
          </w:p>
        </w:tc>
        <w:tc>
          <w:tcPr>
            <w:tcW w:w="655" w:type="pct"/>
          </w:tcPr>
          <w:p w14:paraId="13BDD8E6" w14:textId="77777777" w:rsidR="00963960" w:rsidRDefault="00963960">
            <w:pPr>
              <w:pStyle w:val="IsiTabel"/>
              <w:jc w:val="center"/>
            </w:pPr>
            <w:r>
              <w:t>DE</w:t>
            </w:r>
          </w:p>
        </w:tc>
        <w:tc>
          <w:tcPr>
            <w:tcW w:w="1398" w:type="pct"/>
          </w:tcPr>
          <w:p w14:paraId="7536AB92" w14:textId="77777777" w:rsidR="00963960" w:rsidRDefault="00963960">
            <w:pPr>
              <w:pStyle w:val="IsiTabel"/>
              <w:jc w:val="center"/>
            </w:pPr>
            <w:r>
              <w:t>0,014</w:t>
            </w:r>
          </w:p>
        </w:tc>
        <w:tc>
          <w:tcPr>
            <w:tcW w:w="559" w:type="pct"/>
          </w:tcPr>
          <w:p w14:paraId="4D60ECD6" w14:textId="77777777" w:rsidR="00963960" w:rsidRDefault="00963960">
            <w:pPr>
              <w:pStyle w:val="IsiTabel"/>
              <w:jc w:val="right"/>
            </w:pPr>
            <w:r>
              <w:t>124</w:t>
            </w:r>
          </w:p>
        </w:tc>
        <w:tc>
          <w:tcPr>
            <w:tcW w:w="458" w:type="pct"/>
          </w:tcPr>
          <w:p w14:paraId="1A6A9DB1" w14:textId="77777777" w:rsidR="00963960" w:rsidRDefault="00963960">
            <w:pPr>
              <w:pStyle w:val="IsiTabel"/>
              <w:jc w:val="right"/>
            </w:pPr>
            <w:r>
              <w:t>31</w:t>
            </w:r>
          </w:p>
        </w:tc>
        <w:tc>
          <w:tcPr>
            <w:tcW w:w="415" w:type="pct"/>
          </w:tcPr>
          <w:p w14:paraId="073061E0" w14:textId="77777777" w:rsidR="00963960" w:rsidRDefault="00963960">
            <w:pPr>
              <w:pStyle w:val="IsiTabel"/>
              <w:jc w:val="right"/>
            </w:pPr>
            <w:r>
              <w:t>75</w:t>
            </w:r>
          </w:p>
        </w:tc>
      </w:tr>
      <w:tr w:rsidR="00963960" w14:paraId="5DCC41A6" w14:textId="77777777" w:rsidTr="00D67DAD">
        <w:tc>
          <w:tcPr>
            <w:tcW w:w="569" w:type="pct"/>
          </w:tcPr>
          <w:p w14:paraId="650505A2" w14:textId="77777777" w:rsidR="00963960" w:rsidRDefault="00963960">
            <w:pPr>
              <w:pStyle w:val="IsiTabel"/>
              <w:jc w:val="center"/>
            </w:pPr>
            <w:r>
              <w:t>6</w:t>
            </w:r>
          </w:p>
        </w:tc>
        <w:tc>
          <w:tcPr>
            <w:tcW w:w="947" w:type="pct"/>
          </w:tcPr>
          <w:p w14:paraId="0CB6064D" w14:textId="77777777" w:rsidR="00963960" w:rsidRDefault="00963960">
            <w:pPr>
              <w:pStyle w:val="IsiTabel"/>
            </w:pPr>
            <w:r>
              <w:rPr>
                <w:i/>
                <w:iCs/>
              </w:rPr>
              <w:t>Outer Race</w:t>
            </w:r>
          </w:p>
        </w:tc>
        <w:tc>
          <w:tcPr>
            <w:tcW w:w="655" w:type="pct"/>
          </w:tcPr>
          <w:p w14:paraId="3E1C6169" w14:textId="77777777" w:rsidR="00963960" w:rsidRDefault="00963960">
            <w:pPr>
              <w:pStyle w:val="IsiTabel"/>
              <w:jc w:val="center"/>
            </w:pPr>
            <w:r>
              <w:t>DE</w:t>
            </w:r>
          </w:p>
        </w:tc>
        <w:tc>
          <w:tcPr>
            <w:tcW w:w="1398" w:type="pct"/>
          </w:tcPr>
          <w:p w14:paraId="61D1BDC7" w14:textId="77777777" w:rsidR="00963960" w:rsidRDefault="00963960">
            <w:pPr>
              <w:pStyle w:val="IsiTabel"/>
              <w:jc w:val="center"/>
            </w:pPr>
            <w:r>
              <w:t>0,021</w:t>
            </w:r>
          </w:p>
        </w:tc>
        <w:tc>
          <w:tcPr>
            <w:tcW w:w="559" w:type="pct"/>
          </w:tcPr>
          <w:p w14:paraId="466A63D1" w14:textId="77777777" w:rsidR="00963960" w:rsidRDefault="00963960">
            <w:pPr>
              <w:pStyle w:val="IsiTabel"/>
              <w:jc w:val="right"/>
            </w:pPr>
            <w:r>
              <w:t>124</w:t>
            </w:r>
          </w:p>
        </w:tc>
        <w:tc>
          <w:tcPr>
            <w:tcW w:w="458" w:type="pct"/>
          </w:tcPr>
          <w:p w14:paraId="7A8431AC" w14:textId="77777777" w:rsidR="00963960" w:rsidRDefault="00963960">
            <w:pPr>
              <w:pStyle w:val="IsiTabel"/>
              <w:jc w:val="right"/>
            </w:pPr>
            <w:r>
              <w:t>31</w:t>
            </w:r>
          </w:p>
        </w:tc>
        <w:tc>
          <w:tcPr>
            <w:tcW w:w="415" w:type="pct"/>
          </w:tcPr>
          <w:p w14:paraId="3C729124" w14:textId="77777777" w:rsidR="00963960" w:rsidRDefault="00963960">
            <w:pPr>
              <w:pStyle w:val="IsiTabel"/>
              <w:jc w:val="right"/>
            </w:pPr>
            <w:r>
              <w:t>75</w:t>
            </w:r>
          </w:p>
        </w:tc>
      </w:tr>
      <w:tr w:rsidR="00963960" w14:paraId="222CB6EC" w14:textId="77777777" w:rsidTr="00D67DAD">
        <w:tc>
          <w:tcPr>
            <w:tcW w:w="569" w:type="pct"/>
          </w:tcPr>
          <w:p w14:paraId="7FFF6108" w14:textId="77777777" w:rsidR="00963960" w:rsidRDefault="00963960">
            <w:pPr>
              <w:pStyle w:val="IsiTabel"/>
              <w:jc w:val="center"/>
            </w:pPr>
            <w:r>
              <w:t>7</w:t>
            </w:r>
          </w:p>
        </w:tc>
        <w:tc>
          <w:tcPr>
            <w:tcW w:w="947" w:type="pct"/>
          </w:tcPr>
          <w:p w14:paraId="033A670C" w14:textId="77777777" w:rsidR="00963960" w:rsidRDefault="00963960">
            <w:pPr>
              <w:pStyle w:val="IsiTabel"/>
            </w:pPr>
            <w:r>
              <w:rPr>
                <w:i/>
                <w:iCs/>
              </w:rPr>
              <w:t>Ball</w:t>
            </w:r>
          </w:p>
        </w:tc>
        <w:tc>
          <w:tcPr>
            <w:tcW w:w="655" w:type="pct"/>
          </w:tcPr>
          <w:p w14:paraId="728FE37D" w14:textId="77777777" w:rsidR="00963960" w:rsidRDefault="00963960">
            <w:pPr>
              <w:pStyle w:val="IsiTabel"/>
              <w:jc w:val="center"/>
            </w:pPr>
            <w:r>
              <w:t>DE</w:t>
            </w:r>
          </w:p>
        </w:tc>
        <w:tc>
          <w:tcPr>
            <w:tcW w:w="1398" w:type="pct"/>
          </w:tcPr>
          <w:p w14:paraId="15173218" w14:textId="77777777" w:rsidR="00963960" w:rsidRDefault="00963960">
            <w:pPr>
              <w:pStyle w:val="IsiTabel"/>
              <w:jc w:val="center"/>
            </w:pPr>
            <w:r>
              <w:t>0,007</w:t>
            </w:r>
          </w:p>
        </w:tc>
        <w:tc>
          <w:tcPr>
            <w:tcW w:w="559" w:type="pct"/>
          </w:tcPr>
          <w:p w14:paraId="35E97A8B" w14:textId="77777777" w:rsidR="00963960" w:rsidRDefault="00963960">
            <w:pPr>
              <w:pStyle w:val="IsiTabel"/>
              <w:jc w:val="right"/>
            </w:pPr>
            <w:r>
              <w:t>124</w:t>
            </w:r>
          </w:p>
        </w:tc>
        <w:tc>
          <w:tcPr>
            <w:tcW w:w="458" w:type="pct"/>
          </w:tcPr>
          <w:p w14:paraId="590EE655" w14:textId="77777777" w:rsidR="00963960" w:rsidRDefault="00963960">
            <w:pPr>
              <w:pStyle w:val="IsiTabel"/>
              <w:jc w:val="right"/>
            </w:pPr>
            <w:r>
              <w:t>31</w:t>
            </w:r>
          </w:p>
        </w:tc>
        <w:tc>
          <w:tcPr>
            <w:tcW w:w="415" w:type="pct"/>
          </w:tcPr>
          <w:p w14:paraId="2BA741CB" w14:textId="77777777" w:rsidR="00963960" w:rsidRDefault="00963960">
            <w:pPr>
              <w:pStyle w:val="IsiTabel"/>
              <w:jc w:val="right"/>
            </w:pPr>
            <w:r>
              <w:t>75</w:t>
            </w:r>
          </w:p>
        </w:tc>
      </w:tr>
      <w:tr w:rsidR="00963960" w14:paraId="65BEB09D" w14:textId="77777777" w:rsidTr="00D67DAD">
        <w:tc>
          <w:tcPr>
            <w:tcW w:w="569" w:type="pct"/>
          </w:tcPr>
          <w:p w14:paraId="287241DE" w14:textId="77777777" w:rsidR="00963960" w:rsidRDefault="00963960">
            <w:pPr>
              <w:pStyle w:val="IsiTabel"/>
              <w:jc w:val="center"/>
            </w:pPr>
            <w:r>
              <w:t>8</w:t>
            </w:r>
          </w:p>
        </w:tc>
        <w:tc>
          <w:tcPr>
            <w:tcW w:w="947" w:type="pct"/>
          </w:tcPr>
          <w:p w14:paraId="4255BC16" w14:textId="77777777" w:rsidR="00963960" w:rsidRDefault="00963960">
            <w:pPr>
              <w:pStyle w:val="IsiTabel"/>
            </w:pPr>
            <w:r>
              <w:rPr>
                <w:i/>
                <w:iCs/>
              </w:rPr>
              <w:t>Ball</w:t>
            </w:r>
          </w:p>
        </w:tc>
        <w:tc>
          <w:tcPr>
            <w:tcW w:w="655" w:type="pct"/>
          </w:tcPr>
          <w:p w14:paraId="6E1D7B0B" w14:textId="77777777" w:rsidR="00963960" w:rsidRDefault="00963960">
            <w:pPr>
              <w:pStyle w:val="IsiTabel"/>
              <w:jc w:val="center"/>
            </w:pPr>
            <w:r>
              <w:t>DE</w:t>
            </w:r>
          </w:p>
        </w:tc>
        <w:tc>
          <w:tcPr>
            <w:tcW w:w="1398" w:type="pct"/>
          </w:tcPr>
          <w:p w14:paraId="7C065A24" w14:textId="77777777" w:rsidR="00963960" w:rsidRDefault="00963960">
            <w:pPr>
              <w:pStyle w:val="IsiTabel"/>
              <w:jc w:val="center"/>
            </w:pPr>
            <w:r>
              <w:t>0,014</w:t>
            </w:r>
          </w:p>
        </w:tc>
        <w:tc>
          <w:tcPr>
            <w:tcW w:w="559" w:type="pct"/>
          </w:tcPr>
          <w:p w14:paraId="1ABD0EBE" w14:textId="77777777" w:rsidR="00963960" w:rsidRDefault="00963960">
            <w:pPr>
              <w:pStyle w:val="IsiTabel"/>
              <w:jc w:val="right"/>
            </w:pPr>
            <w:r>
              <w:t>124</w:t>
            </w:r>
          </w:p>
        </w:tc>
        <w:tc>
          <w:tcPr>
            <w:tcW w:w="458" w:type="pct"/>
          </w:tcPr>
          <w:p w14:paraId="61EB45A5" w14:textId="77777777" w:rsidR="00963960" w:rsidRDefault="00963960">
            <w:pPr>
              <w:pStyle w:val="IsiTabel"/>
              <w:jc w:val="right"/>
            </w:pPr>
            <w:r>
              <w:t>31</w:t>
            </w:r>
          </w:p>
        </w:tc>
        <w:tc>
          <w:tcPr>
            <w:tcW w:w="415" w:type="pct"/>
          </w:tcPr>
          <w:p w14:paraId="19DBB4BE" w14:textId="77777777" w:rsidR="00963960" w:rsidRDefault="00963960">
            <w:pPr>
              <w:pStyle w:val="IsiTabel"/>
              <w:jc w:val="right"/>
            </w:pPr>
            <w:r>
              <w:t>75</w:t>
            </w:r>
          </w:p>
        </w:tc>
      </w:tr>
      <w:tr w:rsidR="00963960" w14:paraId="5691E4D6" w14:textId="77777777" w:rsidTr="00D67DAD">
        <w:tc>
          <w:tcPr>
            <w:tcW w:w="569" w:type="pct"/>
          </w:tcPr>
          <w:p w14:paraId="5F8A6EB2" w14:textId="77777777" w:rsidR="00963960" w:rsidRDefault="00963960">
            <w:pPr>
              <w:pStyle w:val="IsiTabel"/>
              <w:jc w:val="center"/>
            </w:pPr>
            <w:r>
              <w:t>9</w:t>
            </w:r>
          </w:p>
        </w:tc>
        <w:tc>
          <w:tcPr>
            <w:tcW w:w="947" w:type="pct"/>
          </w:tcPr>
          <w:p w14:paraId="5CC57F93" w14:textId="77777777" w:rsidR="00963960" w:rsidRDefault="00963960">
            <w:pPr>
              <w:pStyle w:val="IsiTabel"/>
            </w:pPr>
            <w:r>
              <w:rPr>
                <w:i/>
                <w:iCs/>
              </w:rPr>
              <w:t>Ball</w:t>
            </w:r>
          </w:p>
        </w:tc>
        <w:tc>
          <w:tcPr>
            <w:tcW w:w="655" w:type="pct"/>
          </w:tcPr>
          <w:p w14:paraId="1FBC0D3C" w14:textId="77777777" w:rsidR="00963960" w:rsidRDefault="00963960">
            <w:pPr>
              <w:pStyle w:val="IsiTabel"/>
              <w:jc w:val="center"/>
            </w:pPr>
            <w:r>
              <w:t>DE</w:t>
            </w:r>
          </w:p>
        </w:tc>
        <w:tc>
          <w:tcPr>
            <w:tcW w:w="1398" w:type="pct"/>
          </w:tcPr>
          <w:p w14:paraId="0C5480AE" w14:textId="77777777" w:rsidR="00963960" w:rsidRDefault="00963960">
            <w:pPr>
              <w:pStyle w:val="IsiTabel"/>
              <w:jc w:val="center"/>
            </w:pPr>
            <w:r>
              <w:t>0,021</w:t>
            </w:r>
          </w:p>
        </w:tc>
        <w:tc>
          <w:tcPr>
            <w:tcW w:w="559" w:type="pct"/>
          </w:tcPr>
          <w:p w14:paraId="20D94A6F" w14:textId="77777777" w:rsidR="00963960" w:rsidRDefault="00963960">
            <w:pPr>
              <w:pStyle w:val="IsiTabel"/>
              <w:jc w:val="right"/>
            </w:pPr>
            <w:r>
              <w:t>124</w:t>
            </w:r>
          </w:p>
        </w:tc>
        <w:tc>
          <w:tcPr>
            <w:tcW w:w="458" w:type="pct"/>
          </w:tcPr>
          <w:p w14:paraId="4B095925" w14:textId="77777777" w:rsidR="00963960" w:rsidRDefault="00963960">
            <w:pPr>
              <w:pStyle w:val="IsiTabel"/>
              <w:jc w:val="right"/>
            </w:pPr>
            <w:r>
              <w:t>31</w:t>
            </w:r>
          </w:p>
        </w:tc>
        <w:tc>
          <w:tcPr>
            <w:tcW w:w="415" w:type="pct"/>
          </w:tcPr>
          <w:p w14:paraId="40ADAB98" w14:textId="77777777" w:rsidR="00963960" w:rsidRDefault="00963960">
            <w:pPr>
              <w:pStyle w:val="IsiTabel"/>
              <w:jc w:val="right"/>
            </w:pPr>
            <w:r>
              <w:t>75</w:t>
            </w:r>
          </w:p>
        </w:tc>
      </w:tr>
      <w:tr w:rsidR="00963960" w14:paraId="6C78BF76" w14:textId="77777777" w:rsidTr="00D67DAD">
        <w:tc>
          <w:tcPr>
            <w:tcW w:w="569" w:type="pct"/>
          </w:tcPr>
          <w:p w14:paraId="3604B744" w14:textId="77777777" w:rsidR="00963960" w:rsidRDefault="00963960">
            <w:pPr>
              <w:pStyle w:val="IsiTabel"/>
            </w:pPr>
          </w:p>
        </w:tc>
        <w:tc>
          <w:tcPr>
            <w:tcW w:w="947" w:type="pct"/>
          </w:tcPr>
          <w:p w14:paraId="6DF77727" w14:textId="77777777" w:rsidR="00963960" w:rsidRDefault="00963960">
            <w:pPr>
              <w:pStyle w:val="IsiTabel"/>
            </w:pPr>
            <w:r>
              <w:rPr>
                <w:b/>
                <w:bCs/>
              </w:rPr>
              <w:t>Total</w:t>
            </w:r>
          </w:p>
        </w:tc>
        <w:tc>
          <w:tcPr>
            <w:tcW w:w="655" w:type="pct"/>
          </w:tcPr>
          <w:p w14:paraId="49A31000" w14:textId="77777777" w:rsidR="00963960" w:rsidRDefault="00963960">
            <w:pPr>
              <w:pStyle w:val="IsiTabel"/>
            </w:pPr>
          </w:p>
        </w:tc>
        <w:tc>
          <w:tcPr>
            <w:tcW w:w="1398" w:type="pct"/>
          </w:tcPr>
          <w:p w14:paraId="0FA99B02" w14:textId="77777777" w:rsidR="00963960" w:rsidRDefault="00963960">
            <w:pPr>
              <w:pStyle w:val="IsiTabel"/>
            </w:pPr>
          </w:p>
        </w:tc>
        <w:tc>
          <w:tcPr>
            <w:tcW w:w="559" w:type="pct"/>
          </w:tcPr>
          <w:p w14:paraId="78AC4861" w14:textId="77777777" w:rsidR="00963960" w:rsidRDefault="00963960">
            <w:pPr>
              <w:pStyle w:val="IsiTabel"/>
              <w:jc w:val="right"/>
            </w:pPr>
            <w:r>
              <w:rPr>
                <w:b/>
                <w:bCs/>
              </w:rPr>
              <w:t>1.240</w:t>
            </w:r>
          </w:p>
        </w:tc>
        <w:tc>
          <w:tcPr>
            <w:tcW w:w="458" w:type="pct"/>
          </w:tcPr>
          <w:p w14:paraId="0461BB56" w14:textId="77777777" w:rsidR="00963960" w:rsidRDefault="00963960">
            <w:pPr>
              <w:pStyle w:val="IsiTabel"/>
              <w:jc w:val="right"/>
            </w:pPr>
            <w:r>
              <w:rPr>
                <w:b/>
                <w:bCs/>
              </w:rPr>
              <w:t>310</w:t>
            </w:r>
          </w:p>
        </w:tc>
        <w:tc>
          <w:tcPr>
            <w:tcW w:w="415" w:type="pct"/>
          </w:tcPr>
          <w:p w14:paraId="345C7CBA" w14:textId="77777777" w:rsidR="00963960" w:rsidRDefault="00963960">
            <w:pPr>
              <w:pStyle w:val="IsiTabel"/>
              <w:jc w:val="right"/>
            </w:pPr>
            <w:r>
              <w:rPr>
                <w:b/>
                <w:bCs/>
              </w:rPr>
              <w:t>750</w:t>
            </w:r>
          </w:p>
        </w:tc>
      </w:tr>
    </w:tbl>
    <w:p w14:paraId="6F55FFDC" w14:textId="77777777" w:rsidR="0003469B" w:rsidRDefault="0003469B">
      <w:pPr>
        <w:pStyle w:val="Paragraf"/>
      </w:pPr>
    </w:p>
    <w:bookmarkEnd w:id="195"/>
    <w:p w14:paraId="51458DA3" w14:textId="7F044983" w:rsidR="0003469B" w:rsidRDefault="00F44200">
      <w:pPr>
        <w:pStyle w:val="Paragraf"/>
      </w:pPr>
      <w:r>
        <w:t xml:space="preserve">Segmentasi dilakukan dengan </w:t>
      </w:r>
      <w:r w:rsidR="00857C97">
        <w:t>window</w:t>
      </w:r>
      <w:r>
        <w:t xml:space="preserve"> non-tumpang-tindih sepanjang 2.048 titik. Pembagian data mengikuti </w:t>
      </w:r>
      <w:r w:rsidR="000D429A" w:rsidRPr="000D429A">
        <w:rPr>
          <w:b/>
          <w:bCs/>
          <w:i/>
        </w:rPr>
        <w:t>temporal split</w:t>
      </w:r>
      <w:r>
        <w:t xml:space="preserve"> (bukan pemisahan acak) untuk menghindari kebocoran informasi waktu: 54% pertama dialokasikan untuk </w:t>
      </w:r>
      <w:r w:rsidRPr="00B53236">
        <w:rPr>
          <w:i/>
          <w:iCs/>
        </w:rPr>
        <w:t>training</w:t>
      </w:r>
      <w:r>
        <w:t xml:space="preserve"> (1.240 sampel), 13% berikutnya untuk </w:t>
      </w:r>
      <w:r>
        <w:rPr>
          <w:i/>
          <w:iCs/>
        </w:rPr>
        <w:t>validation</w:t>
      </w:r>
      <w:r>
        <w:t xml:space="preserve"> (310 sampel), dan 33% terakhir </w:t>
      </w:r>
      <w:r>
        <w:lastRenderedPageBreak/>
        <w:t xml:space="preserve">untuk pengujian (750 sampel). Normalisasi Z-score dihitung hanya dari </w:t>
      </w:r>
      <w:r w:rsidRPr="00B53236">
        <w:rPr>
          <w:i/>
          <w:iCs/>
        </w:rPr>
        <w:t>training</w:t>
      </w:r>
      <w:r>
        <w:rPr>
          <w:i/>
          <w:iCs/>
        </w:rPr>
        <w:t xml:space="preserve"> set</w:t>
      </w:r>
      <w:r>
        <w:t xml:space="preserve"> dan diterapkan ke dua set lainnya tanpa modifikasi lebih lanjut.</w:t>
      </w:r>
    </w:p>
    <w:p w14:paraId="745783A6" w14:textId="77777777" w:rsidR="0003469B" w:rsidRDefault="0003469B">
      <w:pPr>
        <w:pStyle w:val="Paragraf"/>
      </w:pPr>
    </w:p>
    <w:p w14:paraId="5C62648C" w14:textId="2A6B22DD" w:rsidR="0003469B" w:rsidRDefault="00F44200">
      <w:pPr>
        <w:pStyle w:val="Paragraf"/>
      </w:pPr>
      <w:r>
        <w:t>Gambar </w:t>
      </w:r>
      <w:r>
        <w:fldChar w:fldCharType="begin"/>
      </w:r>
      <w:r>
        <w:instrText xml:space="preserve"> REF fig_bab3_cwru_rig \h </w:instrText>
      </w:r>
      <w:r>
        <w:fldChar w:fldCharType="separate"/>
      </w:r>
      <w:r w:rsidR="007D2B4A">
        <w:t xml:space="preserve">III.3</w:t>
      </w:r>
      <w:r>
        <w:fldChar w:fldCharType="end"/>
      </w:r>
      <w:r>
        <w:t xml:space="preserve"> menampilkan konfigurasi fisik </w:t>
      </w:r>
      <w:r>
        <w:rPr>
          <w:i/>
          <w:iCs/>
        </w:rPr>
        <w:t>test rig</w:t>
      </w:r>
      <w:r>
        <w:t xml:space="preserve"> CWRU yang digunakan untuk akuisisi data.</w:t>
      </w:r>
    </w:p>
    <w:p w14:paraId="45B8489E" w14:textId="77777777" w:rsidR="0003469B" w:rsidRDefault="0003469B">
      <w:pPr>
        <w:pStyle w:val="Paragraf"/>
      </w:pPr>
    </w:p>
    <w:bookmarkStart w:id="198" w:name="fig:bab3_cwru_rig"/>
    <w:p w14:paraId="49C6B59B" w14:textId="5C00C6F8" w:rsidR="0003469B" w:rsidRDefault="00422A56">
      <w:pPr>
        <w:pStyle w:val="Gambar"/>
      </w:pPr>
      <w:r>
        <w:fldChar w:fldCharType="begin"/>
      </w:r>
      <w:r>
        <w:instrText xml:space="preserve"> INCLUDEPICTURE "https://www.researchgate.net/publication/320587659/figure/fig2/AS:677537256574976@1538548878319/CWRU-bearing-test-rig.ppm" \* MERGEFORMATINET </w:instrText>
      </w:r>
      <w:r>
        <w:fldChar w:fldCharType="separate"/>
      </w:r>
      <w:r>
        <w:rPr>
          <w:noProof/>
        </w:rPr>
        <w:drawing>
          <wp:inline distT="0" distB="0" distL="0" distR="0" wp14:anchorId="25CF3ED8" wp14:editId="6DC2D46A">
            <wp:extent cx="3603061" cy="2009775"/>
            <wp:effectExtent l="0" t="0" r="3810" b="0"/>
            <wp:docPr id="532185281" name="Picture 5" descr="CWRU bearing test rig. | Download Scientific Diagram"/>
            <wp:cNvGraphicFramePr>
              <a:graphicFrameLocks noChangeAspect="1"/>
            </wp:cNvGraphicFramePr>
            <a:graphic>
              <a:graphicData uri="http://schemas.openxmlformats.org/drawingml/2006/picture">
                <pic:pic>
                  <pic:nvPicPr>
                    <pic:cNvPr id="0" name="Picture 3" descr="CWRU bearing test rig. | Download Scientific Diagram"/>
                    <pic:cNvPicPr>
                      <a:picLocks noChangeAspect="1" noChangeArrowheads="1"/>
                    </pic:cNvPicPr>
                  </pic:nvPicPr>
                  <pic:blipFill>
                    <a:blip r:embed="rId33">
                      <a:extLst>
                        <a:ext uri="{28A0092B-C50C-407E-A947-70E740481C1C}">
                          <a14:useLocalDpi val="0"/>
                        </a:ext>
                      </a:extLst>
                    </a:blip>
                    <a:srcRect/>
                    <a:stretch>
                      <a:fillRect/>
                    </a:stretch>
                  </pic:blipFill>
                  <pic:spPr bwMode="auto">
                    <a:xfrm>
                      <a:off x="0" y="0"/>
                      <a:ext cx="3635226" cy="2027716"/>
                    </a:xfrm>
                    <a:prstGeom prst="rect">
                      <a:avLst/>
                    </a:prstGeom>
                    <a:noFill/>
                    <a:ln>
                      <a:noFill/>
                    </a:ln>
                  </pic:spPr>
                </pic:pic>
              </a:graphicData>
            </a:graphic>
          </wp:inline>
        </w:drawing>
      </w:r>
      <w:r>
        <w:fldChar w:fldCharType="end"/>
      </w:r>
    </w:p>
    <w:p w14:paraId="6731DDD6" w14:textId="58E4CB51" w:rsidR="0003469B" w:rsidRDefault="00F44200">
      <w:pPr>
        <w:pStyle w:val="JudulGambar"/>
      </w:pPr>
      <w:bookmarkStart w:id="199" w:name="_Toc238421315"/>
      <w:r>
        <w:t xml:space="preserve">Gambar </w:t>
      </w:r>
      <w:bookmarkStart w:id="200" w:name="fig_bab3_cwru_rig"/>
      <w:r>
        <w:t>III.</w:t>
      </w:r>
      <w:r w:rsidR="007D2B4A">
        <w:fldChar w:fldCharType="begin"/>
      </w:r>
      <w:r w:rsidR="007D2B4A">
        <w:instrText xml:space="preserve"> SEQ Gambar \* ARABIC \s 1 </w:instrText>
      </w:r>
      <w:r w:rsidR="007D2B4A">
        <w:fldChar w:fldCharType="separate"/>
      </w:r>
      <w:r w:rsidR="00A12DE2">
        <w:rPr>
          <w:noProof/>
        </w:rPr>
        <w:t xml:space="preserve">3</w:t>
      </w:r>
      <w:r w:rsidR="007D2B4A">
        <w:rPr>
          <w:noProof/>
        </w:rPr>
        <w:fldChar w:fldCharType="end"/>
      </w:r>
      <w:bookmarkEnd w:id="200"/>
      <w:r>
        <w:t xml:space="preserve"> </w:t>
      </w:r>
      <w:r>
        <w:rPr>
          <w:i/>
          <w:iCs/>
        </w:rPr>
        <w:t>Test rig</w:t>
      </w:r>
      <w:r>
        <w:t xml:space="preserve"> </w:t>
      </w:r>
      <w:r w:rsidRPr="00B53236">
        <w:rPr>
          <w:i/>
        </w:rPr>
        <w:t>dataset</w:t>
      </w:r>
      <w:r>
        <w:t xml:space="preserve"> CWRU: foto </w:t>
      </w:r>
      <w:r>
        <w:rPr>
          <w:i/>
          <w:iCs/>
        </w:rPr>
        <w:t>test bench</w:t>
      </w:r>
      <w:r>
        <w:t xml:space="preserve"> motor Reliance 2 HP dengan </w:t>
      </w:r>
      <w:r w:rsidRPr="00B53236">
        <w:rPr>
          <w:i/>
          <w:iCs/>
        </w:rPr>
        <w:t>bearing</w:t>
      </w:r>
      <w:r>
        <w:t xml:space="preserve"> uji pada ujung </w:t>
      </w:r>
      <w:r>
        <w:rPr>
          <w:i/>
          <w:iCs/>
        </w:rPr>
        <w:t>drive</w:t>
      </w:r>
      <w:r w:rsidR="00F61F6C">
        <w:t>.</w:t>
      </w:r>
      <w:bookmarkEnd w:id="199"/>
    </w:p>
    <w:bookmarkEnd w:id="198"/>
    <w:p w14:paraId="6393F106" w14:textId="77777777" w:rsidR="0003469B" w:rsidRDefault="00F44200">
      <w:pPr>
        <w:pStyle w:val="Paragraf"/>
      </w:pPr>
      <w:r>
        <w:t xml:space="preserve">Pada Bab IV, </w:t>
      </w:r>
      <w:r w:rsidRPr="00B53236">
        <w:rPr>
          <w:i/>
        </w:rPr>
        <w:t>dataset</w:t>
      </w:r>
      <w:r>
        <w:t xml:space="preserve"> ini menjadi sumber utama untuk </w:t>
      </w:r>
      <w:r w:rsidRPr="00B53236">
        <w:rPr>
          <w:i/>
          <w:iCs/>
        </w:rPr>
        <w:t>benchmark</w:t>
      </w:r>
      <w:r>
        <w:t xml:space="preserve"> beberapa model algoritma. Pada Bab V, CWRU juga digunakan untuk validasi </w:t>
      </w:r>
      <w:r>
        <w:rPr>
          <w:i/>
          <w:iCs/>
        </w:rPr>
        <w:t>cross-</w:t>
      </w:r>
      <w:r w:rsidRPr="00B53236">
        <w:rPr>
          <w:i/>
          <w:iCs/>
        </w:rPr>
        <w:t>dataset</w:t>
      </w:r>
      <w:r>
        <w:t xml:space="preserve"> SAE; namun hanya tersedia </w:t>
      </w:r>
      <w:r>
        <w:rPr>
          <w:i/>
          <w:iCs/>
        </w:rPr>
        <w:t>n</w:t>
      </w:r>
      <w:r>
        <w:t xml:space="preserve"> = 10 rekaman, sehingga daya statistik terbatas (</w:t>
      </w:r>
      <w:r>
        <w:rPr>
          <w:i/>
          <w:iCs/>
        </w:rPr>
        <w:t>p</w:t>
      </w:r>
      <w:r>
        <w:t xml:space="preserve"> &gt; 0,05). Keterbatasan ini ditandai secara eksplisit pada Subbab V.8.</w:t>
      </w:r>
    </w:p>
    <w:p w14:paraId="3D926CF0" w14:textId="77777777" w:rsidR="0003469B" w:rsidRDefault="0003469B">
      <w:pPr>
        <w:pStyle w:val="Paragraf"/>
      </w:pPr>
    </w:p>
    <w:p w14:paraId="356A1365" w14:textId="77777777" w:rsidR="0003469B" w:rsidRDefault="00F44200">
      <w:pPr>
        <w:pStyle w:val="Heading3"/>
      </w:pPr>
      <w:bookmarkStart w:id="201" w:name="_Toc238421439"/>
      <w:bookmarkEnd w:id="194"/>
      <w:r>
        <w:t>PHM2012 / FEMTO-PRONOSTIA (Prognostik)</w:t>
      </w:r>
      <w:bookmarkStart w:id="202" w:name="subsec:bab3_phm2012"/>
      <w:bookmarkEnd w:id="201"/>
    </w:p>
    <w:p w14:paraId="4176EC39" w14:textId="77777777" w:rsidR="0003469B" w:rsidRDefault="0003469B">
      <w:pPr>
        <w:pStyle w:val="Paragraf"/>
      </w:pPr>
    </w:p>
    <w:p w14:paraId="0A511B14" w14:textId="1FA39749" w:rsidR="0003469B" w:rsidRDefault="00F44200">
      <w:pPr>
        <w:pStyle w:val="Paragraf"/>
      </w:pPr>
      <w:r w:rsidRPr="00B53236">
        <w:rPr>
          <w:i/>
        </w:rPr>
        <w:t>Dataset</w:t>
      </w:r>
      <w:r>
        <w:t xml:space="preserve"> PHM2012 merupakan hasil kompetisi </w:t>
      </w:r>
      <w:r>
        <w:rPr>
          <w:i/>
          <w:iCs/>
        </w:rPr>
        <w:t>Prognostics and Health Management</w:t>
      </w:r>
      <w:r>
        <w:t xml:space="preserve"> IEEE 2012 yang dikembangkan oleh FEMTO-ST Institute, Université de Franche-Comté, menggunakan </w:t>
      </w:r>
      <w:r>
        <w:rPr>
          <w:i/>
          <w:iCs/>
        </w:rPr>
        <w:t>test rig</w:t>
      </w:r>
      <w:r>
        <w:t xml:space="preserve"> PRONOSTIA (Nectoux dkk., 2012). Karakteristik </w:t>
      </w:r>
      <w:r w:rsidRPr="00B53236">
        <w:rPr>
          <w:i/>
        </w:rPr>
        <w:t>dataset</w:t>
      </w:r>
      <w:r>
        <w:t xml:space="preserve"> dirangkum pada Tabel </w:t>
      </w:r>
      <w:r>
        <w:fldChar w:fldCharType="begin"/>
      </w:r>
      <w:r>
        <w:instrText xml:space="preserve"> REF tab_bab3_phm2012 \h </w:instrText>
      </w:r>
      <w:r>
        <w:fldChar w:fldCharType="separate"/>
      </w:r>
      <w:r w:rsidR="007D2B4A">
        <w:t xml:space="preserve">III.4</w:t>
      </w:r>
      <w:r>
        <w:fldChar w:fldCharType="end"/>
      </w:r>
      <w:r>
        <w:t>.</w:t>
      </w:r>
    </w:p>
    <w:p w14:paraId="648895F8" w14:textId="77777777" w:rsidR="0003469B" w:rsidRDefault="0003469B">
      <w:pPr>
        <w:pStyle w:val="Paragraf"/>
      </w:pPr>
    </w:p>
    <w:p w14:paraId="733805A2" w14:textId="77777777" w:rsidR="00A12DE2" w:rsidRDefault="00A12DE2">
      <w:pPr>
        <w:rPr>
          <w:rFonts w:ascii="Times New Roman" w:hAnsi="Times New Roman"/>
          <w:sz w:val="24"/>
        </w:rPr>
      </w:pPr>
      <w:bookmarkStart w:id="203" w:name="tab:bab3_phm2012"/>
      <w:bookmarkStart w:id="204" w:name="_Toc238421364"/>
      <w:r>
        <w:br w:type="page"/>
      </w:r>
    </w:p>
    <w:p w14:paraId="66EE44C6" w14:textId="35FAD7DD" w:rsidR="0003469B" w:rsidRDefault="00F44200">
      <w:pPr>
        <w:pStyle w:val="judulTabel"/>
      </w:pPr>
      <w:r>
        <w:lastRenderedPageBreak/>
        <w:t xml:space="preserve">Tabel </w:t>
      </w:r>
      <w:bookmarkStart w:id="205" w:name="tab_bab3_phm2012"/>
      <w:r>
        <w:t>III.</w:t>
      </w:r>
      <w:r w:rsidR="007D2B4A">
        <w:fldChar w:fldCharType="begin"/>
      </w:r>
      <w:r w:rsidR="007D2B4A">
        <w:instrText xml:space="preserve"> SEQ Tabel \* ARABIC \s 1 </w:instrText>
      </w:r>
      <w:r w:rsidR="007D2B4A">
        <w:fldChar w:fldCharType="separate"/>
      </w:r>
      <w:r w:rsidR="00A12DE2">
        <w:rPr>
          <w:noProof/>
        </w:rPr>
        <w:t xml:space="preserve">4</w:t>
      </w:r>
      <w:r w:rsidR="007D2B4A">
        <w:rPr>
          <w:noProof/>
        </w:rPr>
        <w:fldChar w:fldCharType="end"/>
      </w:r>
      <w:bookmarkEnd w:id="205"/>
      <w:r>
        <w:t xml:space="preserve"> Karakteristik </w:t>
      </w:r>
      <w:r w:rsidRPr="00B53236">
        <w:rPr>
          <w:i/>
        </w:rPr>
        <w:t>dataset</w:t>
      </w:r>
      <w:r>
        <w:t xml:space="preserve"> PHM2012 (FEMTO-PRONOSTIA).</w:t>
      </w:r>
      <w:bookmarkEnd w:id="204"/>
    </w:p>
    <w:p w14:paraId="5DD15F88"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Karakteristik dataset PHM2012 (FEMTO-PRONOSTIA)."/>
      </w:tblPr>
      <w:tblGrid>
        <w:gridCol w:w="3966"/>
        <w:gridCol w:w="3967"/>
      </w:tblGrid>
      <w:tr w:rsidR="0003469B" w14:paraId="78022AA4" w14:textId="77777777">
        <w:trPr>
          <w:tblHeader/>
        </w:trPr>
        <w:tc>
          <w:tcPr>
            <w:tcW w:w="3966" w:type="dxa"/>
          </w:tcPr>
          <w:p w14:paraId="444ACB0F" w14:textId="77777777" w:rsidR="0003469B" w:rsidRDefault="00F44200">
            <w:pPr>
              <w:pStyle w:val="IsiTabel"/>
            </w:pPr>
            <w:r>
              <w:rPr>
                <w:b/>
                <w:bCs/>
              </w:rPr>
              <w:t>Atribut</w:t>
            </w:r>
          </w:p>
        </w:tc>
        <w:tc>
          <w:tcPr>
            <w:tcW w:w="3967" w:type="dxa"/>
          </w:tcPr>
          <w:p w14:paraId="045CD273" w14:textId="77777777" w:rsidR="0003469B" w:rsidRDefault="00F44200">
            <w:pPr>
              <w:pStyle w:val="IsiTabel"/>
            </w:pPr>
            <w:r>
              <w:rPr>
                <w:b/>
                <w:bCs/>
              </w:rPr>
              <w:t>Nilai</w:t>
            </w:r>
          </w:p>
        </w:tc>
      </w:tr>
      <w:tr w:rsidR="0003469B" w14:paraId="2467EA34" w14:textId="77777777">
        <w:tc>
          <w:tcPr>
            <w:tcW w:w="3966" w:type="dxa"/>
          </w:tcPr>
          <w:p w14:paraId="062ABD82" w14:textId="77777777" w:rsidR="0003469B" w:rsidRDefault="00F44200">
            <w:pPr>
              <w:pStyle w:val="IsiTabel"/>
            </w:pPr>
            <w:r w:rsidRPr="00B53236">
              <w:rPr>
                <w:i/>
                <w:iCs/>
              </w:rPr>
              <w:t>Bearing</w:t>
            </w:r>
            <w:r>
              <w:t xml:space="preserve"> uji</w:t>
            </w:r>
          </w:p>
        </w:tc>
        <w:tc>
          <w:tcPr>
            <w:tcW w:w="3967" w:type="dxa"/>
          </w:tcPr>
          <w:p w14:paraId="30B4D54E" w14:textId="77777777" w:rsidR="0003469B" w:rsidRDefault="00F44200">
            <w:pPr>
              <w:pStyle w:val="IsiTabel"/>
            </w:pPr>
            <w:r>
              <w:t>NSK 6804 (</w:t>
            </w:r>
            <w:r>
              <w:rPr>
                <w:i/>
                <w:iCs/>
              </w:rPr>
              <w:t xml:space="preserve">deep groove ball </w:t>
            </w:r>
            <w:r w:rsidRPr="00B53236">
              <w:rPr>
                <w:i/>
                <w:iCs/>
              </w:rPr>
              <w:t>bearing</w:t>
            </w:r>
            <w:r>
              <w:t>)</w:t>
            </w:r>
          </w:p>
        </w:tc>
      </w:tr>
      <w:tr w:rsidR="0003469B" w14:paraId="0326E8D9" w14:textId="77777777">
        <w:tc>
          <w:tcPr>
            <w:tcW w:w="3966" w:type="dxa"/>
          </w:tcPr>
          <w:p w14:paraId="419090B3" w14:textId="77777777" w:rsidR="0003469B" w:rsidRDefault="00F44200">
            <w:pPr>
              <w:pStyle w:val="IsiTabel"/>
            </w:pPr>
            <w:r>
              <w:t>Kondisi operasi</w:t>
            </w:r>
          </w:p>
        </w:tc>
        <w:tc>
          <w:tcPr>
            <w:tcW w:w="3967" w:type="dxa"/>
          </w:tcPr>
          <w:p w14:paraId="620C0BA0" w14:textId="77777777" w:rsidR="0003469B" w:rsidRDefault="00F44200">
            <w:pPr>
              <w:pStyle w:val="IsiTabel"/>
            </w:pPr>
            <w:r>
              <w:t>3 (1.800 rpm/4.000 N; 1.650 rpm/4.200 N; 1.500 rpm/5.000 N)</w:t>
            </w:r>
          </w:p>
        </w:tc>
      </w:tr>
      <w:tr w:rsidR="0003469B" w14:paraId="7360E49F" w14:textId="77777777">
        <w:tc>
          <w:tcPr>
            <w:tcW w:w="3966" w:type="dxa"/>
          </w:tcPr>
          <w:p w14:paraId="06BF79A5" w14:textId="77777777" w:rsidR="0003469B" w:rsidRDefault="00F44200">
            <w:pPr>
              <w:pStyle w:val="IsiTabel"/>
            </w:pPr>
            <w:r>
              <w:t xml:space="preserve">Total </w:t>
            </w:r>
            <w:r w:rsidRPr="00B53236">
              <w:rPr>
                <w:i/>
                <w:iCs/>
              </w:rPr>
              <w:t>bearing</w:t>
            </w:r>
          </w:p>
        </w:tc>
        <w:tc>
          <w:tcPr>
            <w:tcW w:w="3967" w:type="dxa"/>
          </w:tcPr>
          <w:p w14:paraId="7AAA53E1" w14:textId="77777777" w:rsidR="0003469B" w:rsidRDefault="00F44200">
            <w:pPr>
              <w:pStyle w:val="IsiTabel"/>
            </w:pPr>
            <w:r>
              <w:t>17</w:t>
            </w:r>
          </w:p>
        </w:tc>
      </w:tr>
      <w:tr w:rsidR="0003469B" w14:paraId="410E05BF" w14:textId="77777777">
        <w:tc>
          <w:tcPr>
            <w:tcW w:w="3966" w:type="dxa"/>
          </w:tcPr>
          <w:p w14:paraId="672FAF74" w14:textId="77777777" w:rsidR="0003469B" w:rsidRDefault="00F44200">
            <w:pPr>
              <w:pStyle w:val="IsiTabel"/>
            </w:pPr>
            <w:r>
              <w:t>Sensor</w:t>
            </w:r>
          </w:p>
        </w:tc>
        <w:tc>
          <w:tcPr>
            <w:tcW w:w="3967" w:type="dxa"/>
          </w:tcPr>
          <w:p w14:paraId="2B6AF38C" w14:textId="77777777" w:rsidR="0003469B" w:rsidRDefault="00F44200">
            <w:pPr>
              <w:pStyle w:val="IsiTabel"/>
            </w:pPr>
            <w:r>
              <w:t>Akselerometer horizontal + vertikal (25,6 kHz)</w:t>
            </w:r>
          </w:p>
        </w:tc>
      </w:tr>
      <w:tr w:rsidR="0003469B" w14:paraId="1348D2B0" w14:textId="77777777">
        <w:tc>
          <w:tcPr>
            <w:tcW w:w="3966" w:type="dxa"/>
          </w:tcPr>
          <w:p w14:paraId="51FF3997" w14:textId="77777777" w:rsidR="0003469B" w:rsidRDefault="00F44200">
            <w:pPr>
              <w:pStyle w:val="IsiTabel"/>
            </w:pPr>
            <w:r>
              <w:t>Durasi rekaman</w:t>
            </w:r>
          </w:p>
        </w:tc>
        <w:tc>
          <w:tcPr>
            <w:tcW w:w="3967" w:type="dxa"/>
          </w:tcPr>
          <w:p w14:paraId="47514174" w14:textId="77777777" w:rsidR="0003469B" w:rsidRDefault="00F44200">
            <w:pPr>
              <w:pStyle w:val="IsiTabel"/>
            </w:pPr>
            <w:r>
              <w:t>0,1 detik per rekaman; interval 10 detik</w:t>
            </w:r>
          </w:p>
        </w:tc>
      </w:tr>
      <w:tr w:rsidR="0003469B" w14:paraId="25F43F8C" w14:textId="77777777">
        <w:tc>
          <w:tcPr>
            <w:tcW w:w="3966" w:type="dxa"/>
          </w:tcPr>
          <w:p w14:paraId="6BC771B7" w14:textId="77777777" w:rsidR="0003469B" w:rsidRDefault="00F44200">
            <w:pPr>
              <w:pStyle w:val="IsiTabel"/>
            </w:pPr>
            <w:r>
              <w:t>Sampel per rekaman</w:t>
            </w:r>
          </w:p>
        </w:tc>
        <w:tc>
          <w:tcPr>
            <w:tcW w:w="3967" w:type="dxa"/>
          </w:tcPr>
          <w:p w14:paraId="5D627A22" w14:textId="77777777" w:rsidR="0003469B" w:rsidRDefault="00F44200">
            <w:pPr>
              <w:pStyle w:val="IsiTabel"/>
            </w:pPr>
            <w:r>
              <w:t>2.560</w:t>
            </w:r>
          </w:p>
        </w:tc>
      </w:tr>
      <w:tr w:rsidR="0003469B" w14:paraId="1D206BFD" w14:textId="77777777">
        <w:tc>
          <w:tcPr>
            <w:tcW w:w="3966" w:type="dxa"/>
          </w:tcPr>
          <w:p w14:paraId="2636A57E" w14:textId="77777777" w:rsidR="0003469B" w:rsidRDefault="00F44200">
            <w:pPr>
              <w:pStyle w:val="IsiTabel"/>
            </w:pPr>
            <w:r>
              <w:t>Kriteria EOL</w:t>
            </w:r>
          </w:p>
        </w:tc>
        <w:tc>
          <w:tcPr>
            <w:tcW w:w="3967" w:type="dxa"/>
          </w:tcPr>
          <w:p w14:paraId="19779F21" w14:textId="77777777" w:rsidR="0003469B" w:rsidRDefault="00F44200">
            <w:pPr>
              <w:pStyle w:val="IsiTabel"/>
            </w:pPr>
            <w:r>
              <w:t>RMS ≥ 20 g</w:t>
            </w:r>
          </w:p>
        </w:tc>
      </w:tr>
      <w:tr w:rsidR="0003469B" w14:paraId="0283F775" w14:textId="77777777">
        <w:tc>
          <w:tcPr>
            <w:tcW w:w="3966" w:type="dxa"/>
          </w:tcPr>
          <w:p w14:paraId="7FDB88D2" w14:textId="77777777" w:rsidR="0003469B" w:rsidRDefault="00F44200">
            <w:pPr>
              <w:pStyle w:val="IsiTabel"/>
            </w:pPr>
            <w:r>
              <w:t>Skema label RUL</w:t>
            </w:r>
          </w:p>
        </w:tc>
        <w:tc>
          <w:tcPr>
            <w:tcW w:w="3967" w:type="dxa"/>
          </w:tcPr>
          <w:p w14:paraId="241CDE2C" w14:textId="77777777" w:rsidR="0003469B" w:rsidRDefault="00F44200">
            <w:pPr>
              <w:pStyle w:val="IsiTabel"/>
            </w:pPr>
            <w:r>
              <w:t xml:space="preserve">Linear 1,0 (sehat) </w:t>
            </w:r>
            <m:oMath>
              <m:r>
                <m:rPr>
                  <m:sty m:val="p"/>
                </m:rPr>
                <w:rPr>
                  <w:rFonts w:ascii="Cambria Math" w:hAnsi="Cambria Math"/>
                </w:rPr>
                <m:t>→</m:t>
              </m:r>
            </m:oMath>
            <w:r>
              <w:t xml:space="preserve"> 0,0 (EOL)</w:t>
            </w:r>
          </w:p>
        </w:tc>
      </w:tr>
    </w:tbl>
    <w:p w14:paraId="1BB90332" w14:textId="77777777" w:rsidR="0003469B" w:rsidRDefault="0003469B">
      <w:pPr>
        <w:pStyle w:val="Paragraf"/>
      </w:pPr>
    </w:p>
    <w:bookmarkEnd w:id="203"/>
    <w:p w14:paraId="23BC57C8" w14:textId="77777777" w:rsidR="0003469B" w:rsidRDefault="00F44200">
      <w:pPr>
        <w:pStyle w:val="Paragraf"/>
      </w:pPr>
      <w:r>
        <w:t xml:space="preserve">Skema pelabelan RUL dalam penelitian ini dirumuskan dalam bentuk umum </w:t>
      </w:r>
      <w:r>
        <w:rPr>
          <w:i/>
          <w:iCs/>
        </w:rPr>
        <w:t>piecewise</w:t>
      </w:r>
      <w:r>
        <w:t xml:space="preserve">: nilai target dipertahankan pada 1,0 selama fase sehat (sebelum titik onset degradasi </w:t>
      </w:r>
      <m:oMath>
        <m:sSub>
          <m:sSubPr>
            <m:ctrlPr>
              <w:rPr>
                <w:rFonts w:ascii="Cambria Math" w:hAnsi="Cambria Math"/>
              </w:rPr>
            </m:ctrlPr>
          </m:sSubPr>
          <m:e>
            <m:r>
              <w:rPr>
                <w:rFonts w:ascii="Cambria Math" w:hAnsi="Cambria Math"/>
              </w:rPr>
              <m:t>t</m:t>
            </m:r>
          </m:e>
          <m:sub>
            <m:r>
              <w:rPr>
                <w:rFonts w:ascii="Cambria Math" w:hAnsi="Cambria Math"/>
              </w:rPr>
              <m:t>d</m:t>
            </m:r>
          </m:sub>
        </m:sSub>
      </m:oMath>
      <w:r>
        <w:t xml:space="preserve">), kemudian turun secara linear ke 0,0 pada </w:t>
      </w:r>
      <w:r w:rsidRPr="00B53236">
        <w:rPr>
          <w:i/>
          <w:iCs/>
        </w:rPr>
        <w:t>end-of-life</w:t>
      </w:r>
      <w:r>
        <w:t xml:space="preserve"> </w:t>
      </w:r>
      <m:oMath>
        <m:sSub>
          <m:sSubPr>
            <m:ctrlPr>
              <w:rPr>
                <w:rFonts w:ascii="Cambria Math" w:hAnsi="Cambria Math"/>
              </w:rPr>
            </m:ctrlPr>
          </m:sSubPr>
          <m:e>
            <m:r>
              <w:rPr>
                <w:rFonts w:ascii="Cambria Math" w:hAnsi="Cambria Math"/>
              </w:rPr>
              <m:t>t</m:t>
            </m:r>
          </m:e>
          <m:sub>
            <m:r>
              <w:rPr>
                <w:rFonts w:ascii="Cambria Math" w:hAnsi="Cambria Math"/>
              </w:rPr>
              <m:t>f</m:t>
            </m:r>
          </m:sub>
        </m:sSub>
      </m:oMath>
      <w:r>
        <w:t>:</w:t>
      </w:r>
    </w:p>
    <w:p w14:paraId="0B804A22" w14:textId="77777777" w:rsidR="0003469B" w:rsidRDefault="0003469B">
      <w:pPr>
        <w:pStyle w:val="Paragraf"/>
      </w:pPr>
    </w:p>
    <w:p w14:paraId="53A8AFD9" w14:textId="0236B4A7" w:rsidR="0003469B" w:rsidRDefault="00F44200">
      <w:pPr>
        <w:pStyle w:val="Paragraf"/>
        <w:tabs>
          <w:tab w:val="center" w:pos="3966"/>
          <w:tab w:val="right" w:pos="7933"/>
        </w:tabs>
      </w:pPr>
      <w:r>
        <w:tab/>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d</m:t>
                      </m:r>
                    </m:sub>
                  </m:sSub>
                </m:e>
              </m:mr>
              <m:m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den>
                  </m:f>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e>
              </m:mr>
            </m:m>
          </m:e>
        </m:d>
      </m:oMath>
      <w:r>
        <w:tab/>
        <w:t>(</w:t>
      </w:r>
      <w:bookmarkStart w:id="206" w:name="eq_bab3_label_piecewise"/>
      <w:r>
        <w:t>III.</w:t>
      </w:r>
      <w:r w:rsidR="007D2B4A">
        <w:fldChar w:fldCharType="begin"/>
      </w:r>
      <w:r w:rsidR="007D2B4A">
        <w:instrText xml:space="preserve"> SEQ Persamaan \* ARABIC \s 1 </w:instrText>
      </w:r>
      <w:r w:rsidR="007D2B4A">
        <w:fldChar w:fldCharType="separate"/>
      </w:r>
      <w:r w:rsidR="00A12DE2">
        <w:rPr>
          <w:noProof/>
        </w:rPr>
        <w:t xml:space="preserve">1</w:t>
      </w:r>
      <w:r w:rsidR="007D2B4A">
        <w:rPr>
          <w:noProof/>
        </w:rPr>
        <w:fldChar w:fldCharType="end"/>
      </w:r>
      <w:bookmarkEnd w:id="206"/>
      <w:r>
        <w:t>)</w:t>
      </w:r>
    </w:p>
    <w:p w14:paraId="096F0C33" w14:textId="77777777" w:rsidR="0003469B" w:rsidRDefault="0003469B">
      <w:pPr>
        <w:pStyle w:val="Paragraf"/>
      </w:pPr>
    </w:p>
    <w:p w14:paraId="0433B761" w14:textId="1E40E63E" w:rsidR="0003469B" w:rsidRDefault="00F44200">
      <w:pPr>
        <w:pStyle w:val="Paragraf"/>
      </w:pPr>
      <w:r>
        <w:t xml:space="preserve">Pada bentuk umum tersebut, titik </w:t>
      </w:r>
      <m:oMath>
        <m:sSub>
          <m:sSubPr>
            <m:ctrlPr>
              <w:rPr>
                <w:rFonts w:ascii="Cambria Math" w:hAnsi="Cambria Math"/>
              </w:rPr>
            </m:ctrlPr>
          </m:sSubPr>
          <m:e>
            <m:r>
              <w:rPr>
                <w:rFonts w:ascii="Cambria Math" w:hAnsi="Cambria Math"/>
              </w:rPr>
              <m:t>t</m:t>
            </m:r>
          </m:e>
          <m:sub>
            <m:r>
              <w:rPr>
                <w:rFonts w:ascii="Cambria Math" w:hAnsi="Cambria Math"/>
              </w:rPr>
              <m:t>d</m:t>
            </m:r>
          </m:sub>
        </m:sSub>
      </m:oMath>
      <w:r>
        <w:t xml:space="preserve"> dapat ditentukan melalui deteksi perubahan signifikan pada nilai RMS menggunakan metode </w:t>
      </w:r>
      <m:oMath>
        <m:r>
          <w:rPr>
            <w:rFonts w:ascii="Cambria Math" w:hAnsi="Cambria Math"/>
          </w:rPr>
          <m:t>3σ</m:t>
        </m:r>
      </m:oMath>
      <w:r>
        <w:t xml:space="preserve"> pada </w:t>
      </w:r>
      <w:r w:rsidR="00857C97" w:rsidRPr="00B53236">
        <w:rPr>
          <w:i/>
          <w:iCs/>
        </w:rPr>
        <w:t>sliding window</w:t>
      </w:r>
      <w:r>
        <w:t>. Pada seluruh eksperimen yang dilaporkan, titik onset ditetapkan pada akuisisi pertama, sehingga bentuk umum tersebut tereduksi menjadi skema linear penuh, yaitu penurunan linear dari 1,0 ke 0,0 sepanjang rekaman run-to-failure sebagaimana tercantum pada baris Skema label RUL. Deteksi onset otomatis berbasis RMS tersedia pada implementasi sebagai opsi, tetapi tidak diaktifkan untuk konfigurasi yang menghasilkan hasil Bab V.</w:t>
      </w:r>
    </w:p>
    <w:p w14:paraId="4F0EB637" w14:textId="77777777" w:rsidR="0003469B" w:rsidRDefault="0003469B">
      <w:pPr>
        <w:pStyle w:val="Paragraf"/>
      </w:pPr>
    </w:p>
    <w:p w14:paraId="02713BBE" w14:textId="77777777" w:rsidR="0003469B" w:rsidRDefault="00F44200">
      <w:pPr>
        <w:pStyle w:val="Gambar"/>
      </w:pPr>
      <w:bookmarkStart w:id="207" w:name="fig:bab3_rul_label_example"/>
      <w:r>
        <w:rPr>
          <w:noProof/>
        </w:rPr>
        <w:lastRenderedPageBreak/>
        <w:drawing>
          <wp:inline distT="0" distB="0" distL="0" distR="0" wp14:anchorId="6EE9BB45" wp14:editId="17C2429A">
            <wp:extent cx="4432960" cy="1884007"/>
            <wp:effectExtent l="0" t="0" r="0" b="0"/>
            <wp:docPr id="50" name="Picture"/>
            <wp:cNvGraphicFramePr/>
            <a:graphic>
              <a:graphicData uri="http://schemas.openxmlformats.org/drawingml/2006/picture">
                <pic:pic>
                  <pic:nvPicPr>
                    <pic:cNvPr id="51" name="Picture" descr="assets/figures/bab3/phm2012_rul_label_example.png"/>
                    <pic:cNvPicPr>
                      <a:picLocks noChangeAspect="1" noChangeArrowheads="1"/>
                    </pic:cNvPicPr>
                  </pic:nvPicPr>
                  <pic:blipFill>
                    <a:blip r:embed="rId34"/>
                    <a:stretch>
                      <a:fillRect/>
                    </a:stretch>
                  </pic:blipFill>
                  <pic:spPr bwMode="auto">
                    <a:xfrm>
                      <a:off x="0" y="0"/>
                      <a:ext cx="4432960" cy="1884007"/>
                    </a:xfrm>
                    <a:prstGeom prst="rect">
                      <a:avLst/>
                    </a:prstGeom>
                    <a:noFill/>
                    <a:ln w="9525">
                      <a:noFill/>
                      <a:headEnd/>
                      <a:tailEnd/>
                    </a:ln>
                  </pic:spPr>
                </pic:pic>
              </a:graphicData>
            </a:graphic>
          </wp:inline>
        </w:drawing>
      </w:r>
    </w:p>
    <w:p w14:paraId="4D0DA0BE" w14:textId="3FC784E5" w:rsidR="0003469B" w:rsidRDefault="00F44200">
      <w:pPr>
        <w:pStyle w:val="JudulGambar"/>
      </w:pPr>
      <w:bookmarkStart w:id="208" w:name="_Toc238421316"/>
      <w:r>
        <w:t xml:space="preserve">Gambar </w:t>
      </w:r>
      <w:bookmarkStart w:id="209" w:name="fig_bab3_rul_label_example"/>
      <w:r>
        <w:t>III.</w:t>
      </w:r>
      <w:r w:rsidR="007D2B4A">
        <w:fldChar w:fldCharType="begin"/>
      </w:r>
      <w:r w:rsidR="007D2B4A">
        <w:instrText xml:space="preserve"> SEQ Gambar \* ARABIC \s 1 </w:instrText>
      </w:r>
      <w:r w:rsidR="007D2B4A">
        <w:fldChar w:fldCharType="separate"/>
      </w:r>
      <w:r w:rsidR="00A12DE2">
        <w:rPr>
          <w:noProof/>
        </w:rPr>
        <w:t xml:space="preserve">4</w:t>
      </w:r>
      <w:r w:rsidR="007D2B4A">
        <w:rPr>
          <w:noProof/>
        </w:rPr>
        <w:fldChar w:fldCharType="end"/>
      </w:r>
      <w:bookmarkEnd w:id="209"/>
      <w:r>
        <w:t xml:space="preserve"> Contoh label target RUL pada </w:t>
      </w:r>
      <w:r w:rsidRPr="00B53236">
        <w:rPr>
          <w:i/>
          <w:iCs/>
        </w:rPr>
        <w:t>bearing</w:t>
      </w:r>
      <w:r>
        <w:t xml:space="preserve"> 1_1 </w:t>
      </w:r>
      <w:r w:rsidRPr="00B53236">
        <w:rPr>
          <w:i/>
        </w:rPr>
        <w:t>dataset</w:t>
      </w:r>
      <w:r>
        <w:t xml:space="preserve"> PHM2012: titik </w:t>
      </w:r>
      <w:r>
        <w:rPr>
          <w:i/>
          <w:iCs/>
        </w:rPr>
        <w:t>degradation onset</w:t>
      </w:r>
      <w:r>
        <w:t xml:space="preserve"> </w:t>
      </w:r>
      <m:oMath>
        <m:sSub>
          <m:sSubPr>
            <m:ctrlPr>
              <w:rPr>
                <w:rFonts w:ascii="Cambria Math" w:hAnsi="Cambria Math"/>
              </w:rPr>
            </m:ctrlPr>
          </m:sSubPr>
          <m:e>
            <m:r>
              <w:rPr>
                <w:rFonts w:ascii="Cambria Math" w:hAnsi="Cambria Math"/>
              </w:rPr>
              <m:t>t</m:t>
            </m:r>
          </m:e>
          <m:sub>
            <m:r>
              <w:rPr>
                <w:rFonts w:ascii="Cambria Math" w:hAnsi="Cambria Math"/>
              </w:rPr>
              <m:t>d</m:t>
            </m:r>
          </m:sub>
        </m:sSub>
      </m:oMath>
      <w:r>
        <w:t xml:space="preserve"> terletak pada akuisisi ke-1, diikuti penurunan linear ke 0,0 pada </w:t>
      </w:r>
      <w:r w:rsidRPr="00B53236">
        <w:rPr>
          <w:i/>
          <w:iCs/>
        </w:rPr>
        <w:t>end-of-life</w:t>
      </w:r>
      <w:r>
        <w:t xml:space="preserve"> </w:t>
      </w:r>
      <m:oMath>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r>
          <w:rPr>
            <w:rFonts w:ascii="Cambria Math" w:hAnsi="Cambria Math"/>
          </w:rPr>
          <m:t>2802</m:t>
        </m:r>
      </m:oMath>
      <w:r>
        <w:t xml:space="preserve"> akuisisi.</w:t>
      </w:r>
      <w:bookmarkEnd w:id="208"/>
    </w:p>
    <w:p w14:paraId="1EDC8620" w14:textId="77777777" w:rsidR="0003469B" w:rsidRDefault="0003469B">
      <w:pPr>
        <w:pStyle w:val="Paragraf"/>
      </w:pPr>
    </w:p>
    <w:bookmarkEnd w:id="207"/>
    <w:p w14:paraId="0D122FBA" w14:textId="7C71DF9F" w:rsidR="0003469B" w:rsidRDefault="00F44200">
      <w:pPr>
        <w:pStyle w:val="Paragraf"/>
      </w:pPr>
      <w:r>
        <w:t xml:space="preserve">Pembagian data mengikuti konvensi kompetisi PHM2012 secara berbasis </w:t>
      </w:r>
      <w:r w:rsidRPr="00B53236">
        <w:rPr>
          <w:i/>
          <w:iCs/>
        </w:rPr>
        <w:t>bearing</w:t>
      </w:r>
      <w:r>
        <w:t xml:space="preserve"> (</w:t>
      </w:r>
      <w:r w:rsidRPr="00B53236">
        <w:rPr>
          <w:i/>
          <w:iCs/>
        </w:rPr>
        <w:t>bearing</w:t>
      </w:r>
      <w:r>
        <w:rPr>
          <w:i/>
          <w:iCs/>
        </w:rPr>
        <w:t>-wise</w:t>
      </w:r>
      <w:r>
        <w:t>) sebagaimana dirinci pada Tabel </w:t>
      </w:r>
      <w:r>
        <w:fldChar w:fldCharType="begin"/>
      </w:r>
      <w:r>
        <w:instrText xml:space="preserve"> REF tab_bab3_split_phm \h </w:instrText>
      </w:r>
      <w:r>
        <w:fldChar w:fldCharType="separate"/>
      </w:r>
      <w:r w:rsidR="007D2B4A">
        <w:t xml:space="preserve">III.5</w:t>
      </w:r>
      <w:r>
        <w:fldChar w:fldCharType="end"/>
      </w:r>
      <w:r>
        <w:t xml:space="preserve">. Pemisahan berbasis </w:t>
      </w:r>
      <w:r w:rsidRPr="00B53236">
        <w:rPr>
          <w:i/>
          <w:iCs/>
        </w:rPr>
        <w:t>bearing</w:t>
      </w:r>
      <w:r>
        <w:t xml:space="preserve"> memastikan bahwa tidak ada sampel dari </w:t>
      </w:r>
      <w:r w:rsidRPr="00B53236">
        <w:rPr>
          <w:i/>
          <w:iCs/>
        </w:rPr>
        <w:t>bearing</w:t>
      </w:r>
      <w:r>
        <w:t xml:space="preserve"> yang sama tersebar ke dua set berbeda, mencegah terjadinya kebocoran karakteristik degradasi individual.</w:t>
      </w:r>
    </w:p>
    <w:p w14:paraId="0DBDAB98" w14:textId="77777777" w:rsidR="0003469B" w:rsidRDefault="0003469B">
      <w:pPr>
        <w:pStyle w:val="Paragraf"/>
      </w:pPr>
    </w:p>
    <w:p w14:paraId="406CA276" w14:textId="196701B5" w:rsidR="0003469B" w:rsidRDefault="00F44200">
      <w:pPr>
        <w:pStyle w:val="judulTabel"/>
      </w:pPr>
      <w:bookmarkStart w:id="210" w:name="tab:bab3_split_phm"/>
      <w:bookmarkStart w:id="211" w:name="_Toc238421365"/>
      <w:r>
        <w:t xml:space="preserve">Tabel </w:t>
      </w:r>
      <w:bookmarkStart w:id="212" w:name="tab_bab3_split_phm"/>
      <w:r>
        <w:t>III.</w:t>
      </w:r>
      <w:r w:rsidR="007D2B4A">
        <w:fldChar w:fldCharType="begin"/>
      </w:r>
      <w:r w:rsidR="007D2B4A">
        <w:instrText xml:space="preserve"> SEQ Tabel \* ARABIC \s 1 </w:instrText>
      </w:r>
      <w:r w:rsidR="007D2B4A">
        <w:fldChar w:fldCharType="separate"/>
      </w:r>
      <w:r w:rsidR="00A12DE2">
        <w:rPr>
          <w:noProof/>
        </w:rPr>
        <w:t xml:space="preserve">5</w:t>
      </w:r>
      <w:r w:rsidR="007D2B4A">
        <w:rPr>
          <w:noProof/>
        </w:rPr>
        <w:fldChar w:fldCharType="end"/>
      </w:r>
      <w:bookmarkEnd w:id="212"/>
      <w:r>
        <w:t xml:space="preserve"> Pembagian set data PHM2012 (</w:t>
      </w:r>
      <w:r w:rsidRPr="00B53236">
        <w:rPr>
          <w:i/>
        </w:rPr>
        <w:t>bearing</w:t>
      </w:r>
      <w:r>
        <w:t>-wise).</w:t>
      </w:r>
      <w:bookmarkEnd w:id="211"/>
    </w:p>
    <w:p w14:paraId="22A16435"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embagian set data PHM2012 (bearing-wise)."/>
      </w:tblPr>
      <w:tblGrid>
        <w:gridCol w:w="1696"/>
        <w:gridCol w:w="4536"/>
        <w:gridCol w:w="1701"/>
      </w:tblGrid>
      <w:tr w:rsidR="0003469B" w14:paraId="027D8ADA" w14:textId="77777777" w:rsidTr="005D21C3">
        <w:trPr>
          <w:tblHeader/>
        </w:trPr>
        <w:tc>
          <w:tcPr>
            <w:tcW w:w="1696" w:type="dxa"/>
          </w:tcPr>
          <w:p w14:paraId="248E08D7" w14:textId="77777777" w:rsidR="0003469B" w:rsidRDefault="00F44200">
            <w:pPr>
              <w:pStyle w:val="IsiTabel"/>
            </w:pPr>
            <w:r>
              <w:rPr>
                <w:b/>
                <w:bCs/>
              </w:rPr>
              <w:t>Set</w:t>
            </w:r>
          </w:p>
        </w:tc>
        <w:tc>
          <w:tcPr>
            <w:tcW w:w="4536" w:type="dxa"/>
          </w:tcPr>
          <w:p w14:paraId="77F5F3CC" w14:textId="77777777" w:rsidR="0003469B" w:rsidRDefault="00F44200">
            <w:pPr>
              <w:pStyle w:val="IsiTabel"/>
            </w:pPr>
            <w:r w:rsidRPr="00B53236">
              <w:rPr>
                <w:b/>
                <w:bCs/>
                <w:i/>
                <w:iCs/>
              </w:rPr>
              <w:t>Bearing</w:t>
            </w:r>
          </w:p>
        </w:tc>
        <w:tc>
          <w:tcPr>
            <w:tcW w:w="1701" w:type="dxa"/>
          </w:tcPr>
          <w:p w14:paraId="3196D531" w14:textId="77777777" w:rsidR="0003469B" w:rsidRDefault="00F44200">
            <w:pPr>
              <w:pStyle w:val="IsiTabel"/>
            </w:pPr>
            <w:r>
              <w:rPr>
                <w:b/>
                <w:bCs/>
              </w:rPr>
              <w:t>Jumlah</w:t>
            </w:r>
          </w:p>
        </w:tc>
      </w:tr>
      <w:tr w:rsidR="0003469B" w14:paraId="0773FC83" w14:textId="77777777" w:rsidTr="005D21C3">
        <w:tc>
          <w:tcPr>
            <w:tcW w:w="1696" w:type="dxa"/>
          </w:tcPr>
          <w:p w14:paraId="25447CB4" w14:textId="77777777" w:rsidR="0003469B" w:rsidRDefault="00F44200">
            <w:pPr>
              <w:pStyle w:val="IsiTabel"/>
            </w:pPr>
            <w:r w:rsidRPr="00B53236">
              <w:rPr>
                <w:i/>
                <w:iCs/>
              </w:rPr>
              <w:t>Training</w:t>
            </w:r>
          </w:p>
        </w:tc>
        <w:tc>
          <w:tcPr>
            <w:tcW w:w="4536" w:type="dxa"/>
          </w:tcPr>
          <w:p w14:paraId="4F70BF03" w14:textId="77777777" w:rsidR="0003469B" w:rsidRDefault="00F44200">
            <w:pPr>
              <w:pStyle w:val="IsiTabel"/>
            </w:pPr>
            <w:r>
              <w:t>1_1, 1_2, 1_4, 2_1, 2_3, 2_5, 3_1</w:t>
            </w:r>
          </w:p>
        </w:tc>
        <w:tc>
          <w:tcPr>
            <w:tcW w:w="1701" w:type="dxa"/>
          </w:tcPr>
          <w:p w14:paraId="335CBAB8" w14:textId="77777777" w:rsidR="0003469B" w:rsidRDefault="00F44200">
            <w:pPr>
              <w:pStyle w:val="IsiTabel"/>
            </w:pPr>
            <w:r>
              <w:t>7</w:t>
            </w:r>
          </w:p>
        </w:tc>
      </w:tr>
      <w:tr w:rsidR="0003469B" w14:paraId="36A73EDE" w14:textId="77777777" w:rsidTr="005D21C3">
        <w:tc>
          <w:tcPr>
            <w:tcW w:w="1696" w:type="dxa"/>
          </w:tcPr>
          <w:p w14:paraId="07AAF500" w14:textId="77777777" w:rsidR="0003469B" w:rsidRDefault="00F44200">
            <w:pPr>
              <w:pStyle w:val="IsiTabel"/>
            </w:pPr>
            <w:r>
              <w:rPr>
                <w:i/>
                <w:iCs/>
              </w:rPr>
              <w:t>Validation</w:t>
            </w:r>
          </w:p>
        </w:tc>
        <w:tc>
          <w:tcPr>
            <w:tcW w:w="4536" w:type="dxa"/>
          </w:tcPr>
          <w:p w14:paraId="4485B872" w14:textId="77777777" w:rsidR="0003469B" w:rsidRDefault="00F44200">
            <w:pPr>
              <w:pStyle w:val="IsiTabel"/>
            </w:pPr>
            <w:r>
              <w:t>1_5, 2_2</w:t>
            </w:r>
          </w:p>
        </w:tc>
        <w:tc>
          <w:tcPr>
            <w:tcW w:w="1701" w:type="dxa"/>
          </w:tcPr>
          <w:p w14:paraId="5901D723" w14:textId="77777777" w:rsidR="0003469B" w:rsidRDefault="00F44200">
            <w:pPr>
              <w:pStyle w:val="IsiTabel"/>
            </w:pPr>
            <w:r>
              <w:t>2</w:t>
            </w:r>
          </w:p>
        </w:tc>
      </w:tr>
      <w:tr w:rsidR="0003469B" w14:paraId="7632906B" w14:textId="77777777" w:rsidTr="005D21C3">
        <w:tc>
          <w:tcPr>
            <w:tcW w:w="1696" w:type="dxa"/>
          </w:tcPr>
          <w:p w14:paraId="4923ACBB" w14:textId="77777777" w:rsidR="0003469B" w:rsidRDefault="00F44200">
            <w:pPr>
              <w:pStyle w:val="IsiTabel"/>
            </w:pPr>
            <w:r>
              <w:rPr>
                <w:i/>
                <w:iCs/>
              </w:rPr>
              <w:t>Test</w:t>
            </w:r>
          </w:p>
        </w:tc>
        <w:tc>
          <w:tcPr>
            <w:tcW w:w="4536" w:type="dxa"/>
          </w:tcPr>
          <w:p w14:paraId="78A652DA" w14:textId="77777777" w:rsidR="0003469B" w:rsidRDefault="00F44200">
            <w:pPr>
              <w:pStyle w:val="IsiTabel"/>
            </w:pPr>
            <w:r>
              <w:t>1_3, 1_6, 1_7, 2_4, 2_6, 2_7, 3_2, 3_3</w:t>
            </w:r>
          </w:p>
        </w:tc>
        <w:tc>
          <w:tcPr>
            <w:tcW w:w="1701" w:type="dxa"/>
          </w:tcPr>
          <w:p w14:paraId="1FC57BFE" w14:textId="77777777" w:rsidR="0003469B" w:rsidRDefault="00F44200">
            <w:pPr>
              <w:pStyle w:val="IsiTabel"/>
            </w:pPr>
            <w:r>
              <w:t>8</w:t>
            </w:r>
          </w:p>
        </w:tc>
      </w:tr>
      <w:bookmarkEnd w:id="210"/>
    </w:tbl>
    <w:p w14:paraId="67F73392" w14:textId="77777777" w:rsidR="005D21C3" w:rsidRDefault="005D21C3">
      <w:pPr>
        <w:pStyle w:val="Paragraf"/>
      </w:pPr>
    </w:p>
    <w:p w14:paraId="3D1B89A5" w14:textId="26E29D71" w:rsidR="0003469B" w:rsidRDefault="00F44200">
      <w:pPr>
        <w:pStyle w:val="Paragraf"/>
      </w:pPr>
      <w:r>
        <w:t>Gambar </w:t>
      </w:r>
      <w:r>
        <w:fldChar w:fldCharType="begin"/>
      </w:r>
      <w:r>
        <w:instrText xml:space="preserve"> REF fig_bab3_phm2012_rig \h </w:instrText>
      </w:r>
      <w:r>
        <w:fldChar w:fldCharType="separate"/>
      </w:r>
      <w:r w:rsidR="007D2B4A">
        <w:t xml:space="preserve">III.5</w:t>
      </w:r>
      <w:r>
        <w:fldChar w:fldCharType="end"/>
      </w:r>
      <w:r>
        <w:t xml:space="preserve"> </w:t>
      </w:r>
      <w:r w:rsidR="005D21C3">
        <w:t xml:space="preserve">mengilustrasikan konfigurasi test rig PRONOSTIA yang digunakan untuk membangkitkan data degradasi </w:t>
      </w:r>
      <w:r w:rsidR="005D21C3" w:rsidRPr="00B53236">
        <w:rPr>
          <w:i/>
        </w:rPr>
        <w:t>bearing</w:t>
      </w:r>
      <w:r w:rsidR="005D21C3">
        <w:t xml:space="preserve"> secara dipercepat. Pada rig tersebut, motor AC memutar </w:t>
      </w:r>
      <w:r w:rsidR="005D21C3" w:rsidRPr="00B53236">
        <w:rPr>
          <w:i/>
        </w:rPr>
        <w:t>bearing</w:t>
      </w:r>
      <w:r w:rsidR="005D21C3">
        <w:t xml:space="preserve"> uji melalui kopling belt, sedangkan aktuator hidrolik memberikan beban radial terkontrol sebesar 4.000–5.000 N untuk mempercepat keausan hingga mencapai failure. Getaran sepanjang proses ini direkam oleh akselerometer dua sumbu pada frekuensi cuplik 25,6 kHz melalui jendela perekaman singkat setiap 0,1 detik, sehingga seluruh lintasan </w:t>
      </w:r>
      <w:r w:rsidR="005D21C3" w:rsidRPr="00B53236">
        <w:rPr>
          <w:i/>
        </w:rPr>
        <w:t>run-to-failure</w:t>
      </w:r>
      <w:r w:rsidR="005D21C3">
        <w:t xml:space="preserve"> dari kondisi sehat hingga rusak terekam secara berkelanjutan.</w:t>
      </w:r>
    </w:p>
    <w:p w14:paraId="647C6391" w14:textId="77777777" w:rsidR="0003469B" w:rsidRDefault="00F44200">
      <w:pPr>
        <w:pStyle w:val="Gambar"/>
      </w:pPr>
      <w:bookmarkStart w:id="213" w:name="fig:bab3_phm2012_rig"/>
      <w:r>
        <w:rPr>
          <w:noProof/>
        </w:rPr>
        <w:lastRenderedPageBreak/>
        <w:drawing>
          <wp:inline distT="0" distB="0" distL="0" distR="0" wp14:anchorId="1281BD14" wp14:editId="1DEE010E">
            <wp:extent cx="4360585" cy="2811294"/>
            <wp:effectExtent l="0" t="0" r="0" b="0"/>
            <wp:docPr id="1157473570" name="Picture"/>
            <wp:cNvGraphicFramePr/>
            <a:graphic>
              <a:graphicData uri="http://schemas.openxmlformats.org/drawingml/2006/picture">
                <pic:pic>
                  <pic:nvPicPr>
                    <pic:cNvPr id="56" name="Picture" descr="assets/figures/bab3/phm2012_test_rig.png"/>
                    <pic:cNvPicPr>
                      <a:picLocks noChangeAspect="1" noChangeArrowheads="1"/>
                    </pic:cNvPicPr>
                  </pic:nvPicPr>
                  <pic:blipFill>
                    <a:blip r:embed="rId35"/>
                    <a:stretch>
                      <a:fillRect/>
                    </a:stretch>
                  </pic:blipFill>
                  <pic:spPr bwMode="auto">
                    <a:xfrm>
                      <a:off x="0" y="0"/>
                      <a:ext cx="4400567" cy="2837070"/>
                    </a:xfrm>
                    <a:prstGeom prst="rect">
                      <a:avLst/>
                    </a:prstGeom>
                    <a:noFill/>
                    <a:ln w="9525">
                      <a:noFill/>
                      <a:headEnd/>
                      <a:tailEnd/>
                    </a:ln>
                  </pic:spPr>
                </pic:pic>
              </a:graphicData>
            </a:graphic>
          </wp:inline>
        </w:drawing>
      </w:r>
    </w:p>
    <w:p w14:paraId="1304AFB5" w14:textId="1C3EAAEA" w:rsidR="0003469B" w:rsidRDefault="00F44200">
      <w:pPr>
        <w:pStyle w:val="JudulGambar"/>
      </w:pPr>
      <w:bookmarkStart w:id="214" w:name="_Toc238421317"/>
      <w:r>
        <w:t xml:space="preserve">Gambar </w:t>
      </w:r>
      <w:bookmarkStart w:id="215" w:name="fig_bab3_phm2012_rig"/>
      <w:r>
        <w:t>III.</w:t>
      </w:r>
      <w:r w:rsidR="007D2B4A">
        <w:fldChar w:fldCharType="begin"/>
      </w:r>
      <w:r w:rsidR="007D2B4A">
        <w:instrText xml:space="preserve"> SEQ Gambar \* ARABIC \s 1 </w:instrText>
      </w:r>
      <w:r w:rsidR="007D2B4A">
        <w:fldChar w:fldCharType="separate"/>
      </w:r>
      <w:r w:rsidR="00A12DE2">
        <w:rPr>
          <w:noProof/>
        </w:rPr>
        <w:t xml:space="preserve">5</w:t>
      </w:r>
      <w:r w:rsidR="007D2B4A">
        <w:rPr>
          <w:noProof/>
        </w:rPr>
        <w:fldChar w:fldCharType="end"/>
      </w:r>
      <w:bookmarkEnd w:id="215"/>
      <w:r>
        <w:t xml:space="preserve"> Skema </w:t>
      </w:r>
      <w:r>
        <w:rPr>
          <w:i/>
          <w:iCs/>
        </w:rPr>
        <w:t>test rig</w:t>
      </w:r>
      <w:r>
        <w:t xml:space="preserve"> PRONOSTIA untuk </w:t>
      </w:r>
      <w:r w:rsidRPr="00B53236">
        <w:rPr>
          <w:i/>
        </w:rPr>
        <w:t>dataset</w:t>
      </w:r>
      <w:r>
        <w:t xml:space="preserve"> PHM2012 (Nectoux dkk., 2012): motor AC menggerakkan </w:t>
      </w:r>
      <w:r w:rsidRPr="00B53236">
        <w:rPr>
          <w:i/>
          <w:iCs/>
        </w:rPr>
        <w:t>bearing</w:t>
      </w:r>
      <w:r>
        <w:t xml:space="preserve"> uji (NSK 6804 / NTN) melalui kopling belt; aktuator hidrolik memberikan gaya radial 4.000–5.000 N secara terkontrol; akselerometer dua sumbu (25,6 kHz) merekam getaran setiap 0,1 detik.</w:t>
      </w:r>
      <w:bookmarkEnd w:id="214"/>
    </w:p>
    <w:p w14:paraId="35D57A29" w14:textId="77777777" w:rsidR="0003469B" w:rsidRDefault="0003469B">
      <w:pPr>
        <w:pStyle w:val="Paragraf"/>
      </w:pPr>
    </w:p>
    <w:bookmarkEnd w:id="213"/>
    <w:p w14:paraId="290A671E" w14:textId="5C3928CC" w:rsidR="0003469B" w:rsidRDefault="00F44200">
      <w:pPr>
        <w:pStyle w:val="Paragraf"/>
      </w:pPr>
      <w:r w:rsidRPr="00B53236">
        <w:rPr>
          <w:i/>
        </w:rPr>
        <w:t>Dataset</w:t>
      </w:r>
      <w:r>
        <w:t xml:space="preserve"> PHM2012 mendefinisikan </w:t>
      </w:r>
      <w:r>
        <w:rPr>
          <w:i/>
          <w:iCs/>
        </w:rPr>
        <w:t>scoring function</w:t>
      </w:r>
      <w:r>
        <w:t xml:space="preserve"> asimetris yang menjadi dasar PHM Score pada Subbab III.4.2. Pembagian yang mengikuti konvensi kompetisi memungkinkan perbandingan langsung hasil penelitian ini dengan literatur </w:t>
      </w:r>
      <w:r w:rsidRPr="00B53236">
        <w:rPr>
          <w:i/>
          <w:iCs/>
        </w:rPr>
        <w:t>benchmark</w:t>
      </w:r>
      <w:r>
        <w:t xml:space="preserve"> yang dipublikasikan sebelumnya.</w:t>
      </w:r>
    </w:p>
    <w:p w14:paraId="0F22A8B1" w14:textId="77777777" w:rsidR="0003469B" w:rsidRDefault="00F44200">
      <w:pPr>
        <w:pStyle w:val="Gambar"/>
      </w:pPr>
      <w:bookmarkStart w:id="216" w:name="fig:bab3_phm2012_dataset_overview"/>
      <w:r>
        <w:rPr>
          <w:noProof/>
        </w:rPr>
        <w:drawing>
          <wp:inline distT="0" distB="0" distL="0" distR="0" wp14:anchorId="19222904" wp14:editId="5D13024E">
            <wp:extent cx="4111518" cy="2149813"/>
            <wp:effectExtent l="0" t="0" r="3810" b="0"/>
            <wp:docPr id="1752453329" name="Picture"/>
            <wp:cNvGraphicFramePr/>
            <a:graphic>
              <a:graphicData uri="http://schemas.openxmlformats.org/drawingml/2006/picture">
                <pic:pic>
                  <pic:nvPicPr>
                    <pic:cNvPr id="60" name="Picture" descr="assets/figures/bab3/phm2012_dataset_overview.png"/>
                    <pic:cNvPicPr>
                      <a:picLocks noChangeAspect="1" noChangeArrowheads="1"/>
                    </pic:cNvPicPr>
                  </pic:nvPicPr>
                  <pic:blipFill>
                    <a:blip r:embed="rId36"/>
                    <a:stretch>
                      <a:fillRect/>
                    </a:stretch>
                  </pic:blipFill>
                  <pic:spPr bwMode="auto">
                    <a:xfrm>
                      <a:off x="0" y="0"/>
                      <a:ext cx="4126327" cy="2157556"/>
                    </a:xfrm>
                    <a:prstGeom prst="rect">
                      <a:avLst/>
                    </a:prstGeom>
                    <a:noFill/>
                    <a:ln w="9525">
                      <a:noFill/>
                      <a:headEnd/>
                      <a:tailEnd/>
                    </a:ln>
                  </pic:spPr>
                </pic:pic>
              </a:graphicData>
            </a:graphic>
          </wp:inline>
        </w:drawing>
      </w:r>
    </w:p>
    <w:p w14:paraId="3FAE4A05" w14:textId="1DB30EA4" w:rsidR="0003469B" w:rsidRDefault="00F44200">
      <w:pPr>
        <w:pStyle w:val="JudulGambar"/>
      </w:pPr>
      <w:bookmarkStart w:id="217" w:name="_Toc238421318"/>
      <w:r>
        <w:t xml:space="preserve">Gambar </w:t>
      </w:r>
      <w:bookmarkStart w:id="218" w:name="fig_bab3_phm2012_dataset_overview"/>
      <w:r>
        <w:t>III.</w:t>
      </w:r>
      <w:r w:rsidR="007D2B4A">
        <w:fldChar w:fldCharType="begin"/>
      </w:r>
      <w:r w:rsidR="007D2B4A">
        <w:instrText xml:space="preserve"> SEQ Gambar \* ARABIC \s 1 </w:instrText>
      </w:r>
      <w:r w:rsidR="007D2B4A">
        <w:fldChar w:fldCharType="separate"/>
      </w:r>
      <w:r w:rsidR="00A12DE2">
        <w:rPr>
          <w:noProof/>
        </w:rPr>
        <w:t xml:space="preserve">6</w:t>
      </w:r>
      <w:r w:rsidR="007D2B4A">
        <w:rPr>
          <w:noProof/>
        </w:rPr>
        <w:fldChar w:fldCharType="end"/>
      </w:r>
      <w:bookmarkEnd w:id="218"/>
      <w:r>
        <w:t xml:space="preserve"> Distribusi jumlah akuisisi per </w:t>
      </w:r>
      <w:r w:rsidRPr="00B53236">
        <w:rPr>
          <w:i/>
          <w:iCs/>
        </w:rPr>
        <w:t>bearing</w:t>
      </w:r>
      <w:r>
        <w:t xml:space="preserve"> pada </w:t>
      </w:r>
      <w:r w:rsidRPr="00B53236">
        <w:rPr>
          <w:i/>
        </w:rPr>
        <w:t>dataset</w:t>
      </w:r>
      <w:r>
        <w:t xml:space="preserve"> PHM2012: biru = </w:t>
      </w:r>
      <w:r w:rsidRPr="00B53236">
        <w:rPr>
          <w:i/>
          <w:iCs/>
        </w:rPr>
        <w:t>training</w:t>
      </w:r>
      <w:r>
        <w:rPr>
          <w:i/>
          <w:iCs/>
        </w:rPr>
        <w:t xml:space="preserve"> set</w:t>
      </w:r>
      <w:r>
        <w:t xml:space="preserve"> (7 </w:t>
      </w:r>
      <w:r w:rsidRPr="00B53236">
        <w:rPr>
          <w:i/>
          <w:iCs/>
        </w:rPr>
        <w:t>bearing</w:t>
      </w:r>
      <w:r>
        <w:t xml:space="preserve">), oranye = </w:t>
      </w:r>
      <w:r>
        <w:rPr>
          <w:i/>
          <w:iCs/>
        </w:rPr>
        <w:t>validation set</w:t>
      </w:r>
      <w:r>
        <w:t xml:space="preserve"> (2 </w:t>
      </w:r>
      <w:r w:rsidRPr="00B53236">
        <w:rPr>
          <w:i/>
          <w:iCs/>
        </w:rPr>
        <w:t>bearing</w:t>
      </w:r>
      <w:r>
        <w:t xml:space="preserve">), hijau = </w:t>
      </w:r>
      <w:r>
        <w:rPr>
          <w:i/>
          <w:iCs/>
        </w:rPr>
        <w:t>test set</w:t>
      </w:r>
      <w:r>
        <w:t xml:space="preserve"> (8 </w:t>
      </w:r>
      <w:r w:rsidRPr="00B53236">
        <w:rPr>
          <w:i/>
          <w:iCs/>
        </w:rPr>
        <w:t>bearing</w:t>
      </w:r>
      <w:r>
        <w:t>). Variasi panjang antar-</w:t>
      </w:r>
      <w:r w:rsidRPr="00B53236">
        <w:rPr>
          <w:i/>
          <w:iCs/>
        </w:rPr>
        <w:t>bearing</w:t>
      </w:r>
      <w:r>
        <w:t xml:space="preserve"> mencerminkan perbedaan laju degradasi di tiga kondisi operasi.</w:t>
      </w:r>
      <w:bookmarkEnd w:id="217"/>
    </w:p>
    <w:p w14:paraId="54F09D18" w14:textId="77777777" w:rsidR="0003469B" w:rsidRDefault="00F44200">
      <w:pPr>
        <w:pStyle w:val="Heading3"/>
      </w:pPr>
      <w:bookmarkStart w:id="219" w:name="_Toc233586266"/>
      <w:bookmarkStart w:id="220" w:name="_Toc233586416"/>
      <w:bookmarkStart w:id="221" w:name="_Toc233586566"/>
      <w:bookmarkStart w:id="222" w:name="_Toc233586716"/>
      <w:bookmarkStart w:id="223" w:name="_Toc233586866"/>
      <w:bookmarkStart w:id="224" w:name="_Toc238421440"/>
      <w:bookmarkEnd w:id="202"/>
      <w:bookmarkEnd w:id="216"/>
      <w:bookmarkEnd w:id="219"/>
      <w:bookmarkEnd w:id="220"/>
      <w:bookmarkEnd w:id="221"/>
      <w:bookmarkEnd w:id="222"/>
      <w:bookmarkEnd w:id="223"/>
      <w:r>
        <w:lastRenderedPageBreak/>
        <w:t>XJTU-SY (Prognostik)</w:t>
      </w:r>
      <w:bookmarkStart w:id="225" w:name="subsec:bab3_xjtusy"/>
      <w:bookmarkEnd w:id="224"/>
    </w:p>
    <w:p w14:paraId="2DC772CB" w14:textId="77777777" w:rsidR="0003469B" w:rsidRDefault="0003469B">
      <w:pPr>
        <w:pStyle w:val="Paragraf"/>
      </w:pPr>
    </w:p>
    <w:p w14:paraId="578B9DC0" w14:textId="74D1D07F" w:rsidR="0003469B" w:rsidRDefault="00F44200">
      <w:pPr>
        <w:pStyle w:val="Paragraf"/>
      </w:pPr>
      <w:r w:rsidRPr="00B53236">
        <w:rPr>
          <w:i/>
        </w:rPr>
        <w:t>Dataset</w:t>
      </w:r>
      <w:r>
        <w:t xml:space="preserve"> XJTU-SY dikembangkan oleh Xi’an Jiaotong University bersama Sumyoung Technology menggunakan </w:t>
      </w:r>
      <w:r>
        <w:rPr>
          <w:i/>
          <w:iCs/>
        </w:rPr>
        <w:t>test rig</w:t>
      </w:r>
      <w:r>
        <w:t xml:space="preserve"> akselerasi umur pakai </w:t>
      </w:r>
      <w:r>
        <w:rPr>
          <w:i/>
          <w:iCs/>
        </w:rPr>
        <w:t xml:space="preserve">rolling element </w:t>
      </w:r>
      <w:r w:rsidRPr="00B53236">
        <w:rPr>
          <w:i/>
          <w:iCs/>
        </w:rPr>
        <w:t>bearing</w:t>
      </w:r>
      <w:r>
        <w:t xml:space="preserve"> (Wang dkk., 2020). Karakteristik </w:t>
      </w:r>
      <w:r w:rsidRPr="00B53236">
        <w:rPr>
          <w:i/>
        </w:rPr>
        <w:t>dataset</w:t>
      </w:r>
      <w:r>
        <w:t xml:space="preserve"> dirangkum pada Tabel </w:t>
      </w:r>
      <w:r>
        <w:fldChar w:fldCharType="begin"/>
      </w:r>
      <w:r>
        <w:instrText xml:space="preserve"> REF tab_bab3_xjtusy \h </w:instrText>
      </w:r>
      <w:r>
        <w:fldChar w:fldCharType="separate"/>
      </w:r>
      <w:r w:rsidR="007D2B4A">
        <w:t xml:space="preserve">III.6</w:t>
      </w:r>
      <w:r>
        <w:fldChar w:fldCharType="end"/>
      </w:r>
      <w:r>
        <w:t>.</w:t>
      </w:r>
    </w:p>
    <w:p w14:paraId="222FBDF2" w14:textId="77777777" w:rsidR="0003469B" w:rsidRDefault="0003469B">
      <w:pPr>
        <w:pStyle w:val="Paragraf"/>
      </w:pPr>
    </w:p>
    <w:p w14:paraId="1C96B5AC" w14:textId="4F4BE4BA" w:rsidR="0003469B" w:rsidRDefault="00F44200">
      <w:pPr>
        <w:pStyle w:val="judulTabel"/>
      </w:pPr>
      <w:bookmarkStart w:id="226" w:name="tab:bab3_xjtusy"/>
      <w:bookmarkStart w:id="227" w:name="_Toc238421366"/>
      <w:r>
        <w:t xml:space="preserve">Tabel </w:t>
      </w:r>
      <w:bookmarkStart w:id="228" w:name="tab_bab3_xjtusy"/>
      <w:r>
        <w:t>III.</w:t>
      </w:r>
      <w:r w:rsidR="007D2B4A">
        <w:fldChar w:fldCharType="begin"/>
      </w:r>
      <w:r w:rsidR="007D2B4A">
        <w:instrText xml:space="preserve"> SEQ Tabel \* ARABIC \s 1 </w:instrText>
      </w:r>
      <w:r w:rsidR="007D2B4A">
        <w:fldChar w:fldCharType="separate"/>
      </w:r>
      <w:r w:rsidR="00A12DE2">
        <w:rPr>
          <w:noProof/>
        </w:rPr>
        <w:t xml:space="preserve">6</w:t>
      </w:r>
      <w:r w:rsidR="007D2B4A">
        <w:rPr>
          <w:noProof/>
        </w:rPr>
        <w:fldChar w:fldCharType="end"/>
      </w:r>
      <w:bookmarkEnd w:id="228"/>
      <w:r>
        <w:t xml:space="preserve"> Karakteristik </w:t>
      </w:r>
      <w:r w:rsidRPr="00B53236">
        <w:rPr>
          <w:i/>
        </w:rPr>
        <w:t>dataset</w:t>
      </w:r>
      <w:r>
        <w:t xml:space="preserve"> XJTU-SY.</w:t>
      </w:r>
      <w:bookmarkEnd w:id="227"/>
    </w:p>
    <w:p w14:paraId="5CC44945"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Karakteristik dataset XJTU-SY."/>
      </w:tblPr>
      <w:tblGrid>
        <w:gridCol w:w="3966"/>
        <w:gridCol w:w="3967"/>
      </w:tblGrid>
      <w:tr w:rsidR="0003469B" w14:paraId="0AC46923" w14:textId="77777777">
        <w:trPr>
          <w:tblHeader/>
        </w:trPr>
        <w:tc>
          <w:tcPr>
            <w:tcW w:w="3966" w:type="dxa"/>
          </w:tcPr>
          <w:p w14:paraId="713BC856" w14:textId="77777777" w:rsidR="0003469B" w:rsidRDefault="00F44200">
            <w:pPr>
              <w:pStyle w:val="IsiTabel"/>
            </w:pPr>
            <w:r>
              <w:rPr>
                <w:b/>
                <w:bCs/>
              </w:rPr>
              <w:t>Atribut</w:t>
            </w:r>
          </w:p>
        </w:tc>
        <w:tc>
          <w:tcPr>
            <w:tcW w:w="3967" w:type="dxa"/>
          </w:tcPr>
          <w:p w14:paraId="1D817724" w14:textId="77777777" w:rsidR="0003469B" w:rsidRDefault="00F44200">
            <w:pPr>
              <w:pStyle w:val="IsiTabel"/>
            </w:pPr>
            <w:r>
              <w:rPr>
                <w:b/>
                <w:bCs/>
              </w:rPr>
              <w:t>Nilai</w:t>
            </w:r>
          </w:p>
        </w:tc>
      </w:tr>
      <w:tr w:rsidR="0003469B" w14:paraId="292E07C6" w14:textId="77777777">
        <w:tc>
          <w:tcPr>
            <w:tcW w:w="3966" w:type="dxa"/>
          </w:tcPr>
          <w:p w14:paraId="2C021B03" w14:textId="77777777" w:rsidR="0003469B" w:rsidRDefault="00F44200">
            <w:pPr>
              <w:pStyle w:val="IsiTabel"/>
            </w:pPr>
            <w:r w:rsidRPr="00B53236">
              <w:rPr>
                <w:i/>
                <w:iCs/>
              </w:rPr>
              <w:t>Bearing</w:t>
            </w:r>
            <w:r>
              <w:t xml:space="preserve"> uji</w:t>
            </w:r>
          </w:p>
        </w:tc>
        <w:tc>
          <w:tcPr>
            <w:tcW w:w="3967" w:type="dxa"/>
          </w:tcPr>
          <w:p w14:paraId="67D31DE0" w14:textId="77777777" w:rsidR="0003469B" w:rsidRDefault="00F44200">
            <w:pPr>
              <w:pStyle w:val="IsiTabel"/>
            </w:pPr>
            <w:r>
              <w:t>LDK UER204 (</w:t>
            </w:r>
            <w:r>
              <w:rPr>
                <w:i/>
                <w:iCs/>
              </w:rPr>
              <w:t xml:space="preserve">deep groove ball </w:t>
            </w:r>
            <w:r w:rsidRPr="00B53236">
              <w:rPr>
                <w:i/>
                <w:iCs/>
              </w:rPr>
              <w:t>bearing</w:t>
            </w:r>
            <w:r>
              <w:t>)</w:t>
            </w:r>
          </w:p>
        </w:tc>
      </w:tr>
      <w:tr w:rsidR="0003469B" w14:paraId="4500BD99" w14:textId="77777777">
        <w:tc>
          <w:tcPr>
            <w:tcW w:w="3966" w:type="dxa"/>
          </w:tcPr>
          <w:p w14:paraId="65ECF1E5" w14:textId="77777777" w:rsidR="0003469B" w:rsidRDefault="00F44200">
            <w:pPr>
              <w:pStyle w:val="IsiTabel"/>
            </w:pPr>
            <w:r>
              <w:t>Kondisi operasi</w:t>
            </w:r>
          </w:p>
        </w:tc>
        <w:tc>
          <w:tcPr>
            <w:tcW w:w="3967" w:type="dxa"/>
          </w:tcPr>
          <w:p w14:paraId="4E08DC85" w14:textId="77777777" w:rsidR="0003469B" w:rsidRDefault="00F44200">
            <w:pPr>
              <w:pStyle w:val="IsiTabel"/>
            </w:pPr>
            <w:r>
              <w:t>3 (2.100 rpm/12 kN; 2.250 rpm/11 kN; 2.400 rpm/10 kN)</w:t>
            </w:r>
          </w:p>
        </w:tc>
      </w:tr>
      <w:tr w:rsidR="0003469B" w14:paraId="387779EE" w14:textId="77777777">
        <w:tc>
          <w:tcPr>
            <w:tcW w:w="3966" w:type="dxa"/>
          </w:tcPr>
          <w:p w14:paraId="487663E8" w14:textId="77777777" w:rsidR="0003469B" w:rsidRDefault="00F44200">
            <w:pPr>
              <w:pStyle w:val="IsiTabel"/>
            </w:pPr>
            <w:r>
              <w:t xml:space="preserve">Total </w:t>
            </w:r>
            <w:r w:rsidRPr="00B53236">
              <w:rPr>
                <w:i/>
                <w:iCs/>
              </w:rPr>
              <w:t>bearing</w:t>
            </w:r>
          </w:p>
        </w:tc>
        <w:tc>
          <w:tcPr>
            <w:tcW w:w="3967" w:type="dxa"/>
          </w:tcPr>
          <w:p w14:paraId="00E3A682" w14:textId="77777777" w:rsidR="0003469B" w:rsidRDefault="00F44200">
            <w:pPr>
              <w:pStyle w:val="IsiTabel"/>
            </w:pPr>
            <w:r>
              <w:t>15 (5 per kondisi)</w:t>
            </w:r>
          </w:p>
        </w:tc>
      </w:tr>
      <w:tr w:rsidR="0003469B" w14:paraId="09FB7FD5" w14:textId="77777777">
        <w:tc>
          <w:tcPr>
            <w:tcW w:w="3966" w:type="dxa"/>
          </w:tcPr>
          <w:p w14:paraId="5A8D7BD9" w14:textId="77777777" w:rsidR="0003469B" w:rsidRDefault="00F44200">
            <w:pPr>
              <w:pStyle w:val="IsiTabel"/>
            </w:pPr>
            <w:r>
              <w:t>Sensor</w:t>
            </w:r>
          </w:p>
        </w:tc>
        <w:tc>
          <w:tcPr>
            <w:tcW w:w="3967" w:type="dxa"/>
          </w:tcPr>
          <w:p w14:paraId="00D517B7" w14:textId="77777777" w:rsidR="0003469B" w:rsidRDefault="00F44200">
            <w:pPr>
              <w:pStyle w:val="IsiTabel"/>
            </w:pPr>
            <w:r>
              <w:t>Akselerometer horizontal + vertikal (25,6 kHz)</w:t>
            </w:r>
          </w:p>
        </w:tc>
      </w:tr>
      <w:tr w:rsidR="0003469B" w14:paraId="2C2EA3B7" w14:textId="77777777">
        <w:tc>
          <w:tcPr>
            <w:tcW w:w="3966" w:type="dxa"/>
          </w:tcPr>
          <w:p w14:paraId="1063B246" w14:textId="77777777" w:rsidR="0003469B" w:rsidRDefault="00F44200">
            <w:pPr>
              <w:pStyle w:val="IsiTabel"/>
            </w:pPr>
            <w:r>
              <w:t>Durasi rekaman</w:t>
            </w:r>
          </w:p>
        </w:tc>
        <w:tc>
          <w:tcPr>
            <w:tcW w:w="3967" w:type="dxa"/>
          </w:tcPr>
          <w:p w14:paraId="5BBAE6A1" w14:textId="77777777" w:rsidR="0003469B" w:rsidRDefault="00F44200">
            <w:pPr>
              <w:pStyle w:val="IsiTabel"/>
            </w:pPr>
            <w:r>
              <w:t>1,28 detik; interval 1 menit</w:t>
            </w:r>
          </w:p>
        </w:tc>
      </w:tr>
      <w:tr w:rsidR="0003469B" w14:paraId="076B3C4D" w14:textId="77777777">
        <w:tc>
          <w:tcPr>
            <w:tcW w:w="3966" w:type="dxa"/>
          </w:tcPr>
          <w:p w14:paraId="144B70F6" w14:textId="77777777" w:rsidR="0003469B" w:rsidRDefault="00F44200">
            <w:pPr>
              <w:pStyle w:val="IsiTabel"/>
            </w:pPr>
            <w:r>
              <w:t>Sampel per rekaman</w:t>
            </w:r>
          </w:p>
        </w:tc>
        <w:tc>
          <w:tcPr>
            <w:tcW w:w="3967" w:type="dxa"/>
          </w:tcPr>
          <w:p w14:paraId="2D3939CD" w14:textId="77777777" w:rsidR="0003469B" w:rsidRDefault="00F44200">
            <w:pPr>
              <w:pStyle w:val="IsiTabel"/>
            </w:pPr>
            <w:r>
              <w:t>32.768</w:t>
            </w:r>
          </w:p>
        </w:tc>
      </w:tr>
      <w:tr w:rsidR="0003469B" w14:paraId="6D1A125B" w14:textId="77777777">
        <w:tc>
          <w:tcPr>
            <w:tcW w:w="3966" w:type="dxa"/>
          </w:tcPr>
          <w:p w14:paraId="37F50CBF" w14:textId="56F14D18" w:rsidR="0003469B" w:rsidRDefault="00F44200">
            <w:pPr>
              <w:pStyle w:val="IsiTabel"/>
            </w:pPr>
            <w:r>
              <w:t xml:space="preserve">Mode </w:t>
            </w:r>
            <w:r w:rsidR="00857C97">
              <w:t>kerusakan</w:t>
            </w:r>
            <w:r>
              <w:t xml:space="preserve"> dominan</w:t>
            </w:r>
          </w:p>
        </w:tc>
        <w:tc>
          <w:tcPr>
            <w:tcW w:w="3967" w:type="dxa"/>
          </w:tcPr>
          <w:p w14:paraId="4EF6CCC2" w14:textId="77777777" w:rsidR="0003469B" w:rsidRDefault="00F44200">
            <w:pPr>
              <w:pStyle w:val="IsiTabel"/>
            </w:pPr>
            <w:r>
              <w:rPr>
                <w:i/>
                <w:iCs/>
              </w:rPr>
              <w:t xml:space="preserve">Outer-race </w:t>
            </w:r>
            <w:r w:rsidRPr="00B53236">
              <w:rPr>
                <w:i/>
                <w:iCs/>
              </w:rPr>
              <w:t>spalling</w:t>
            </w:r>
            <w:r>
              <w:t xml:space="preserve"> (mayoritas </w:t>
            </w:r>
            <w:r w:rsidRPr="00B53236">
              <w:rPr>
                <w:i/>
                <w:iCs/>
              </w:rPr>
              <w:t>bearing</w:t>
            </w:r>
            <w:r>
              <w:t>)</w:t>
            </w:r>
          </w:p>
        </w:tc>
      </w:tr>
    </w:tbl>
    <w:p w14:paraId="1C3F0BC5" w14:textId="77777777" w:rsidR="0003469B" w:rsidRDefault="0003469B">
      <w:pPr>
        <w:pStyle w:val="Paragraf"/>
      </w:pPr>
    </w:p>
    <w:bookmarkEnd w:id="226"/>
    <w:p w14:paraId="39B34ED2" w14:textId="04237C35" w:rsidR="0003469B" w:rsidRDefault="00F44200">
      <w:pPr>
        <w:pStyle w:val="Paragraf"/>
      </w:pPr>
      <w:r>
        <w:t xml:space="preserve">Ketiga kondisi operasi digunakan dengan seluruh 15 bearing yang tersedia. Pembagian set dilakukan secara bearing-wise di dalam setiap kondisi operasi, yaitu tiga bearing untuk training, satu untuk validation, dan satu untuk test, sehingga rekaman dari satu bearing tidak pernah muncul pada dua set sekaligus dan kebocoran sampel dapat dihindari. Bearing uji dipilih mewakili panjang trajektori yang berbeda, yaitu bearing 1_5 dengan umur pakai pendek, bearing 2_3 dengan umur pakai panjang, dan bearing 3_3 dengan umur pakai menengah, agar evaluasi tidak bias pada satu pola degradasi saja. Rincian pembagian tersebut disajikan pada Tabel </w:t>
      </w:r>
      <w:r>
        <w:fldChar w:fldCharType="begin"/>
      </w:r>
      <w:r>
        <w:instrText xml:space="preserve"> REF tab_bab3_split_xjtu \h </w:instrText>
      </w:r>
      <w:r>
        <w:fldChar w:fldCharType="separate"/>
      </w:r>
      <w:r>
        <w:rPr>
          <w:noProof/>
        </w:rPr>
        <w:t xml:space="preserve">III.7</w:t>
      </w:r>
      <w:r>
        <w:rPr>
          <w:noProof/>
        </w:rPr>
        <w:fldChar w:fldCharType="end"/>
      </w:r>
      <w:r>
        <w:t xml:space="preserve">.</w:t>
      </w:r>
    </w:p>
    <w:p w14:paraId="2EE3A85B" w14:textId="77777777" w:rsidR="0003469B" w:rsidRDefault="0003469B">
      <w:pPr>
        <w:pStyle w:val="Paragraf"/>
      </w:pPr>
    </w:p>
    <w:p w14:paraId="6EBE6B45" w14:textId="4EF267FB" w:rsidR="0003469B" w:rsidRDefault="00F44200">
      <w:pPr>
        <w:pStyle w:val="judulTabel"/>
      </w:pPr>
      <w:bookmarkStart w:id="229" w:name="tab:bab3_split_xjtu"/>
      <w:bookmarkStart w:id="230" w:name="_Toc238421367"/>
      <w:r>
        <w:t xml:space="preserve">Tabel </w:t>
      </w:r>
      <w:bookmarkStart w:id="231" w:name="tab_bab3_split_xjtu"/>
      <w:r>
        <w:t>III.</w:t>
      </w:r>
      <w:r w:rsidR="007D2B4A">
        <w:fldChar w:fldCharType="begin"/>
      </w:r>
      <w:r w:rsidR="007D2B4A">
        <w:instrText xml:space="preserve"> SEQ Tabel \* ARABIC \s 1 </w:instrText>
      </w:r>
      <w:r w:rsidR="007D2B4A">
        <w:fldChar w:fldCharType="separate"/>
      </w:r>
      <w:r w:rsidR="00A12DE2">
        <w:rPr>
          <w:noProof/>
        </w:rPr>
        <w:t xml:space="preserve">7</w:t>
      </w:r>
      <w:r w:rsidR="007D2B4A">
        <w:rPr>
          <w:noProof/>
        </w:rPr>
        <w:fldChar w:fldCharType="end"/>
      </w:r>
      <w:bookmarkEnd w:id="231"/>
      <w:r>
        <w:t xml:space="preserve"> Pembagian set data XJTU-SY (</w:t>
      </w:r>
      <w:r w:rsidRPr="00B53236">
        <w:rPr>
          <w:i/>
        </w:rPr>
        <w:t>bearing</w:t>
      </w:r>
      <w:r>
        <w:t>-wise, 3 kondisi operasi).</w:t>
      </w:r>
      <w:bookmarkEnd w:id="230"/>
    </w:p>
    <w:p w14:paraId="1A262975"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embagian set data XJTU-SY (bearing-wise, 3 kondisi operasi)."/>
      </w:tblPr>
      <w:tblGrid>
        <w:gridCol w:w="1469"/>
        <w:gridCol w:w="5272"/>
        <w:gridCol w:w="1182"/>
      </w:tblGrid>
      <w:tr w:rsidR="0003469B" w14:paraId="4F0C83EE" w14:textId="77777777" w:rsidTr="009715AB">
        <w:trPr>
          <w:tblHeader/>
        </w:trPr>
        <w:tc>
          <w:tcPr>
            <w:tcW w:w="927" w:type="pct"/>
          </w:tcPr>
          <w:p w14:paraId="45113CDA" w14:textId="77777777" w:rsidR="0003469B" w:rsidRDefault="00F44200">
            <w:pPr>
              <w:pStyle w:val="IsiTabel"/>
            </w:pPr>
            <w:r>
              <w:rPr>
                <w:b/>
                <w:bCs/>
              </w:rPr>
              <w:t>Set</w:t>
            </w:r>
          </w:p>
        </w:tc>
        <w:tc>
          <w:tcPr>
            <w:tcW w:w="3327" w:type="pct"/>
          </w:tcPr>
          <w:p w14:paraId="41585EBF" w14:textId="77777777" w:rsidR="0003469B" w:rsidRDefault="00F44200">
            <w:pPr>
              <w:pStyle w:val="IsiTabel"/>
            </w:pPr>
            <w:r w:rsidRPr="00B53236">
              <w:rPr>
                <w:b/>
                <w:bCs/>
                <w:i/>
                <w:iCs/>
              </w:rPr>
              <w:t>Bearing</w:t>
            </w:r>
          </w:p>
        </w:tc>
        <w:tc>
          <w:tcPr>
            <w:tcW w:w="746" w:type="pct"/>
          </w:tcPr>
          <w:p w14:paraId="7637A046" w14:textId="77777777" w:rsidR="0003469B" w:rsidRDefault="00F44200">
            <w:pPr>
              <w:pStyle w:val="IsiTabel"/>
            </w:pPr>
            <w:r>
              <w:rPr>
                <w:b/>
                <w:bCs/>
              </w:rPr>
              <w:t>Jumlah</w:t>
            </w:r>
          </w:p>
        </w:tc>
      </w:tr>
      <w:tr w:rsidR="0003469B" w14:paraId="10CC9E65" w14:textId="77777777" w:rsidTr="009715AB">
        <w:tc>
          <w:tcPr>
            <w:tcW w:w="927" w:type="pct"/>
          </w:tcPr>
          <w:p w14:paraId="2E2E2DE2" w14:textId="77777777" w:rsidR="0003469B" w:rsidRDefault="00F44200">
            <w:pPr>
              <w:pStyle w:val="IsiTabel"/>
            </w:pPr>
            <w:r w:rsidRPr="00B53236">
              <w:rPr>
                <w:i/>
                <w:iCs/>
              </w:rPr>
              <w:t>Training</w:t>
            </w:r>
          </w:p>
        </w:tc>
        <w:tc>
          <w:tcPr>
            <w:tcW w:w="3327" w:type="pct"/>
          </w:tcPr>
          <w:p w14:paraId="3CA30A92" w14:textId="77777777" w:rsidR="0003469B" w:rsidRDefault="00F44200">
            <w:pPr>
              <w:pStyle w:val="IsiTabel"/>
            </w:pPr>
            <w:r>
              <w:t>1_1, 1_2, 1_3, 2_1, 2_2, 2_4, 3_1, 3_2, 3_4</w:t>
            </w:r>
          </w:p>
        </w:tc>
        <w:tc>
          <w:tcPr>
            <w:tcW w:w="746" w:type="pct"/>
          </w:tcPr>
          <w:p w14:paraId="55D96A37" w14:textId="77777777" w:rsidR="0003469B" w:rsidRDefault="00F44200">
            <w:pPr>
              <w:pStyle w:val="IsiTabel"/>
            </w:pPr>
            <w:r>
              <w:t>9</w:t>
            </w:r>
          </w:p>
        </w:tc>
      </w:tr>
      <w:tr w:rsidR="0003469B" w14:paraId="10D4B2A8" w14:textId="77777777" w:rsidTr="009715AB">
        <w:tc>
          <w:tcPr>
            <w:tcW w:w="927" w:type="pct"/>
          </w:tcPr>
          <w:p w14:paraId="14E53713" w14:textId="77777777" w:rsidR="0003469B" w:rsidRDefault="00F44200">
            <w:pPr>
              <w:pStyle w:val="IsiTabel"/>
            </w:pPr>
            <w:r>
              <w:rPr>
                <w:i/>
                <w:iCs/>
              </w:rPr>
              <w:t>Validation</w:t>
            </w:r>
          </w:p>
        </w:tc>
        <w:tc>
          <w:tcPr>
            <w:tcW w:w="3327" w:type="pct"/>
          </w:tcPr>
          <w:p w14:paraId="387E9816" w14:textId="77777777" w:rsidR="0003469B" w:rsidRDefault="00F44200">
            <w:pPr>
              <w:pStyle w:val="IsiTabel"/>
            </w:pPr>
            <w:r>
              <w:t>1_4, 2_5, 3_5</w:t>
            </w:r>
          </w:p>
        </w:tc>
        <w:tc>
          <w:tcPr>
            <w:tcW w:w="746" w:type="pct"/>
          </w:tcPr>
          <w:p w14:paraId="6B9D6911" w14:textId="77777777" w:rsidR="0003469B" w:rsidRDefault="00F44200">
            <w:pPr>
              <w:pStyle w:val="IsiTabel"/>
            </w:pPr>
            <w:r>
              <w:t>3</w:t>
            </w:r>
          </w:p>
        </w:tc>
      </w:tr>
      <w:tr w:rsidR="0003469B" w14:paraId="56A57329" w14:textId="77777777" w:rsidTr="009715AB">
        <w:tc>
          <w:tcPr>
            <w:tcW w:w="927" w:type="pct"/>
          </w:tcPr>
          <w:p w14:paraId="4AD685B6" w14:textId="77777777" w:rsidR="0003469B" w:rsidRDefault="00F44200">
            <w:pPr>
              <w:pStyle w:val="IsiTabel"/>
            </w:pPr>
            <w:r>
              <w:rPr>
                <w:i/>
                <w:iCs/>
              </w:rPr>
              <w:t>Test</w:t>
            </w:r>
          </w:p>
        </w:tc>
        <w:tc>
          <w:tcPr>
            <w:tcW w:w="3327" w:type="pct"/>
          </w:tcPr>
          <w:p w14:paraId="22D4772D" w14:textId="77777777" w:rsidR="0003469B" w:rsidRDefault="00F44200">
            <w:pPr>
              <w:pStyle w:val="IsiTabel"/>
            </w:pPr>
            <w:r>
              <w:t>1_5, 2_3, 3_3</w:t>
            </w:r>
          </w:p>
        </w:tc>
        <w:tc>
          <w:tcPr>
            <w:tcW w:w="746" w:type="pct"/>
          </w:tcPr>
          <w:p w14:paraId="4BECCDF1" w14:textId="77777777" w:rsidR="0003469B" w:rsidRDefault="00F44200">
            <w:pPr>
              <w:pStyle w:val="IsiTabel"/>
            </w:pPr>
            <w:r>
              <w:t>3</w:t>
            </w:r>
          </w:p>
        </w:tc>
      </w:tr>
    </w:tbl>
    <w:p w14:paraId="243FD938" w14:textId="77777777" w:rsidR="0003469B" w:rsidRDefault="0003469B">
      <w:pPr>
        <w:pStyle w:val="Paragraf"/>
      </w:pPr>
    </w:p>
    <w:bookmarkEnd w:id="229"/>
    <w:p w14:paraId="407CED58" w14:textId="4B9EE3E0" w:rsidR="0003469B" w:rsidRDefault="00F44200">
      <w:pPr>
        <w:pStyle w:val="Paragraf"/>
      </w:pPr>
      <w:r>
        <w:t>Gambar </w:t>
      </w:r>
      <w:r>
        <w:fldChar w:fldCharType="begin"/>
      </w:r>
      <w:r>
        <w:instrText xml:space="preserve"> REF fig_bab3_xjtusy_rig \h </w:instrText>
      </w:r>
      <w:r>
        <w:fldChar w:fldCharType="separate"/>
      </w:r>
      <w:r w:rsidR="007D2B4A">
        <w:t xml:space="preserve">III.7</w:t>
      </w:r>
      <w:r>
        <w:fldChar w:fldCharType="end"/>
      </w:r>
      <w:r>
        <w:t xml:space="preserve"> mengilustrasikan konfigurasi </w:t>
      </w:r>
      <w:r>
        <w:rPr>
          <w:i/>
          <w:iCs/>
        </w:rPr>
        <w:t>test rig</w:t>
      </w:r>
      <w:r>
        <w:t xml:space="preserve"> XJTU-SY beserta tiga kondisi operasinya.</w:t>
      </w:r>
    </w:p>
    <w:p w14:paraId="13AA250F" w14:textId="77777777" w:rsidR="0003469B" w:rsidRDefault="0003469B">
      <w:pPr>
        <w:pStyle w:val="Paragraf"/>
      </w:pPr>
    </w:p>
    <w:p w14:paraId="015C6CFF" w14:textId="77777777" w:rsidR="0003469B" w:rsidRDefault="00F44200">
      <w:pPr>
        <w:pStyle w:val="Gambar"/>
      </w:pPr>
      <w:bookmarkStart w:id="232" w:name="fig:bab3_xjtusy_rig"/>
      <w:r>
        <w:rPr>
          <w:noProof/>
        </w:rPr>
        <w:lastRenderedPageBreak/>
        <w:drawing>
          <wp:inline distT="0" distB="0" distL="0" distR="0" wp14:anchorId="7424E077" wp14:editId="45C42D6A">
            <wp:extent cx="4785582" cy="3057142"/>
            <wp:effectExtent l="0" t="0" r="0" b="0"/>
            <wp:docPr id="66" name="Picture"/>
            <wp:cNvGraphicFramePr/>
            <a:graphic>
              <a:graphicData uri="http://schemas.openxmlformats.org/drawingml/2006/picture">
                <pic:pic>
                  <pic:nvPicPr>
                    <pic:cNvPr id="67" name="Picture" descr="assets/figures/bab3/xjtu_sy_test_rig.png"/>
                    <pic:cNvPicPr>
                      <a:picLocks noChangeAspect="1" noChangeArrowheads="1"/>
                    </pic:cNvPicPr>
                  </pic:nvPicPr>
                  <pic:blipFill>
                    <a:blip r:embed="rId37"/>
                    <a:stretch>
                      <a:fillRect/>
                    </a:stretch>
                  </pic:blipFill>
                  <pic:spPr bwMode="auto">
                    <a:xfrm>
                      <a:off x="0" y="0"/>
                      <a:ext cx="4785582" cy="3057142"/>
                    </a:xfrm>
                    <a:prstGeom prst="rect">
                      <a:avLst/>
                    </a:prstGeom>
                    <a:noFill/>
                    <a:ln w="9525">
                      <a:noFill/>
                      <a:headEnd/>
                      <a:tailEnd/>
                    </a:ln>
                  </pic:spPr>
                </pic:pic>
              </a:graphicData>
            </a:graphic>
          </wp:inline>
        </w:drawing>
      </w:r>
    </w:p>
    <w:p w14:paraId="51CE1D1F" w14:textId="72C4CCC6" w:rsidR="0003469B" w:rsidRDefault="00F44200">
      <w:pPr>
        <w:pStyle w:val="JudulGambar"/>
      </w:pPr>
      <w:bookmarkStart w:id="233" w:name="_Toc238421319"/>
      <w:r>
        <w:t xml:space="preserve">Gambar </w:t>
      </w:r>
      <w:bookmarkStart w:id="234" w:name="fig_bab3_xjtusy_rig"/>
      <w:r>
        <w:t>III.</w:t>
      </w:r>
      <w:r w:rsidR="007D2B4A">
        <w:fldChar w:fldCharType="begin"/>
      </w:r>
      <w:r w:rsidR="007D2B4A">
        <w:instrText xml:space="preserve"> SEQ Gambar \* ARABIC \s 1 </w:instrText>
      </w:r>
      <w:r w:rsidR="007D2B4A">
        <w:fldChar w:fldCharType="separate"/>
      </w:r>
      <w:r w:rsidR="00A12DE2">
        <w:rPr>
          <w:noProof/>
        </w:rPr>
        <w:t xml:space="preserve">7</w:t>
      </w:r>
      <w:r w:rsidR="007D2B4A">
        <w:rPr>
          <w:noProof/>
        </w:rPr>
        <w:fldChar w:fldCharType="end"/>
      </w:r>
      <w:bookmarkEnd w:id="234"/>
      <w:r>
        <w:t xml:space="preserve"> Konfigurasi </w:t>
      </w:r>
      <w:r>
        <w:rPr>
          <w:i/>
          <w:iCs/>
        </w:rPr>
        <w:t>test rig</w:t>
      </w:r>
      <w:r>
        <w:t xml:space="preserve"> XJTU-SY (Wang dkk., 2020): motor AC variabel menggerakkan </w:t>
      </w:r>
      <w:r w:rsidRPr="00B53236">
        <w:rPr>
          <w:i/>
          <w:iCs/>
        </w:rPr>
        <w:t>bearing</w:t>
      </w:r>
      <w:r>
        <w:t xml:space="preserve"> uji LDK UER204 melalui </w:t>
      </w:r>
      <w:r>
        <w:rPr>
          <w:i/>
          <w:iCs/>
        </w:rPr>
        <w:t>belt drive</w:t>
      </w:r>
      <w:r>
        <w:t xml:space="preserve">; aktuator hidrolik memberikan beban radial 10–12 kN; akselerometer horizontal dan vertikal (25,6 kHz) merekam getaran setiap 1 menit. Tiga kondisi operasi (35 Hz/12 kN, 37,5 Hz/11 kN, 40 Hz/10 kN) menghasilkan 15 rekaman </w:t>
      </w:r>
      <w:r w:rsidRPr="00B53236">
        <w:rPr>
          <w:i/>
          <w:iCs/>
        </w:rPr>
        <w:t>run-to-failure</w:t>
      </w:r>
      <w:r>
        <w:t>. Diadaptasi dari (Wang dkk., 2020).</w:t>
      </w:r>
      <w:bookmarkEnd w:id="233"/>
    </w:p>
    <w:p w14:paraId="6B4007BA" w14:textId="77777777" w:rsidR="0003469B" w:rsidRDefault="0003469B">
      <w:pPr>
        <w:pStyle w:val="Paragraf"/>
      </w:pPr>
    </w:p>
    <w:bookmarkEnd w:id="232"/>
    <w:p w14:paraId="37B84312" w14:textId="77777777" w:rsidR="00A2527D" w:rsidRDefault="00F44200">
      <w:pPr>
        <w:pStyle w:val="Paragraf"/>
      </w:pPr>
      <w:r>
        <w:t xml:space="preserve">Ketersediaan label mode </w:t>
      </w:r>
      <w:r w:rsidR="00857C97">
        <w:t>kerusakan</w:t>
      </w:r>
      <w:r>
        <w:t xml:space="preserve"> per </w:t>
      </w:r>
      <w:r w:rsidRPr="00B53236">
        <w:rPr>
          <w:i/>
          <w:iCs/>
        </w:rPr>
        <w:t>bearing</w:t>
      </w:r>
      <w:r>
        <w:t xml:space="preserve"> pada XJTU-SY menjadi aset penting untuk memvalidasi interpretabilitas prognostik. Apabila SAE memetakan fitur ke BPFO, konsistensi dengan dominansi </w:t>
      </w:r>
      <w:r>
        <w:rPr>
          <w:i/>
          <w:iCs/>
        </w:rPr>
        <w:t xml:space="preserve">outer-race </w:t>
      </w:r>
      <w:r w:rsidRPr="00B53236">
        <w:rPr>
          <w:i/>
          <w:iCs/>
        </w:rPr>
        <w:t>spalling</w:t>
      </w:r>
      <w:r>
        <w:t xml:space="preserve"> yang terdokumentasi oleh pemilik </w:t>
      </w:r>
      <w:r w:rsidRPr="00B53236">
        <w:rPr>
          <w:i/>
        </w:rPr>
        <w:t>dataset</w:t>
      </w:r>
      <w:r>
        <w:t xml:space="preserve"> memberikan uji silang fisis yang kuat.</w:t>
      </w:r>
    </w:p>
    <w:p w14:paraId="10910616" w14:textId="3321EE1B" w:rsidR="00E2147A" w:rsidRDefault="00E2147A" w:rsidP="00A2527D">
      <w:pPr>
        <w:pStyle w:val="Paragraf"/>
      </w:pPr>
    </w:p>
    <w:p w14:paraId="410CB74F" w14:textId="77777777" w:rsidR="00A2527D" w:rsidRDefault="00E2147A" w:rsidP="00E2147A">
      <w:pPr>
        <w:pStyle w:val="Heading3"/>
      </w:pPr>
      <w:bookmarkStart w:id="235" w:name="_Toc238421441"/>
      <w:r>
        <w:t>Data Lapangan PT SKF Indonesia (Validasi Industri)</w:t>
      </w:r>
      <w:bookmarkEnd w:id="235"/>
    </w:p>
    <w:p w14:paraId="601A4176" w14:textId="0DCE5E84" w:rsidR="00E2147A" w:rsidRDefault="00E2147A" w:rsidP="00A2527D">
      <w:pPr>
        <w:pStyle w:val="Paragraf"/>
      </w:pPr>
    </w:p>
    <w:p w14:paraId="67D5469F" w14:textId="77777777" w:rsidR="00A2527D" w:rsidRDefault="00E2147A" w:rsidP="00E2147A">
      <w:pPr>
        <w:pStyle w:val="Paragraf"/>
      </w:pPr>
      <w:r w:rsidRPr="00E2147A">
        <w:t xml:space="preserve">Selain tiga </w:t>
      </w:r>
      <w:r w:rsidRPr="00B53236">
        <w:rPr>
          <w:i/>
        </w:rPr>
        <w:t>dataset</w:t>
      </w:r>
      <w:r w:rsidRPr="00E2147A">
        <w:t xml:space="preserve"> </w:t>
      </w:r>
      <w:r w:rsidRPr="00B53236">
        <w:rPr>
          <w:i/>
        </w:rPr>
        <w:t>benchmark</w:t>
      </w:r>
      <w:r w:rsidRPr="00E2147A">
        <w:t xml:space="preserve"> publik di atas, penelitian ini menggunakan data getaran lapangan dari </w:t>
      </w:r>
      <w:r>
        <w:rPr>
          <w:i/>
          <w:iCs/>
        </w:rPr>
        <w:t xml:space="preserve">production line ball bearing PT SKF Indonesia</w:t>
      </w:r>
      <w:r>
        <w:rPr/>
        <w:t xml:space="preserve"/>
      </w:r>
      <w:r w:rsidRPr="00B53236">
        <w:rPr>
          <w:i/>
        </w:rPr>
        <w:t/>
      </w:r>
      <w:r w:rsidRPr="00E2147A">
        <w:t xml:space="preserve"> di Cikarang sebagai objek validasi pada kondisi industri nyata. Subbab ini menguraikan konteks akuisisi, karakteristik data kualitas produk yang tersedia, serta tahapan praproses yang diperlukan sebelum data tersebut dapat diumpankan ke </w:t>
      </w:r>
      <w:r w:rsidRPr="00B53236">
        <w:rPr>
          <w:i/>
        </w:rPr>
        <w:t>pipeline</w:t>
      </w:r>
      <w:r w:rsidRPr="00E2147A">
        <w:t xml:space="preserve"> diagnostik dan prognostik. Pemanfaatannya diuraikan pada Subbab IV.15 untuk komponen diagnostik dan Subbab V.5.3 untuk komponen prognostik.</w:t>
      </w:r>
    </w:p>
    <w:p w14:paraId="7CE043F3" w14:textId="75235733" w:rsidR="00E2147A" w:rsidRDefault="00E2147A" w:rsidP="00A2527D">
      <w:pPr>
        <w:pStyle w:val="Paragraf"/>
      </w:pPr>
    </w:p>
    <w:p w14:paraId="26DDE03A" w14:textId="77777777" w:rsidR="00A2527D" w:rsidRDefault="00E2147A" w:rsidP="00E2147A">
      <w:pPr>
        <w:pStyle w:val="Paragraf"/>
      </w:pPr>
      <w:r w:rsidRPr="00E2147A">
        <w:lastRenderedPageBreak/>
        <w:t xml:space="preserve">PT SKF Indonesia mengoperasikan dua mesin outer ring grinding (OR1 dan OR2) pada </w:t>
      </w:r>
      <w:r>
        <w:rPr>
          <w:i/>
          <w:iCs/>
        </w:rPr>
        <w:t xml:space="preserve">production line</w:t>
      </w:r>
      <w:r>
        <w:rPr/>
        <w:t xml:space="preserve"> tersebut. Sensor akselerometer terpasang pada setiap mesin dan terhubung ke unit akuisisi SKF IMx-8, yang mengirimkan rekaman sinyal getaran secara periodik ke platform AWS </w:t>
      </w:r>
      <w:r w:rsidRPr="00B53236">
        <w:rPr>
          <w:i/>
        </w:rPr>
        <w:t>Cloud</w:t>
      </w:r>
      <w:r w:rsidRPr="00E2147A">
        <w:t xml:space="preserve"> melalui protokol OPC-UA. Setiap rekaman memuat channel akselerometer horizontal dan vertikal dengan frekuensi sampling 25,6 kHz, dalam rentang operasi nominal spindel 3.500–4.200 rpm. Konfigurasi ini menempatkan data SKF pada kelas instrumentasi yang sebanding dengan XJTU-SY, namun dengan tata kelola akuisisi yang mengikuti kebutuhan produksi, bukan protokol eksperimen </w:t>
      </w:r>
      <w:r w:rsidRPr="00B53236">
        <w:rPr>
          <w:i/>
        </w:rPr>
        <w:t>run-to-failure</w:t>
      </w:r>
      <w:r w:rsidRPr="00E2147A">
        <w:t xml:space="preserve"> terkendali.</w:t>
      </w:r>
    </w:p>
    <w:p w14:paraId="76DD9D4F" w14:textId="77777777" w:rsidR="00BF1302" w:rsidRDefault="00BF1302" w:rsidP="00A2527D">
      <w:pPr>
        <w:pStyle w:val="Paragraf"/>
      </w:pPr>
    </w:p>
    <w:p w14:paraId="342AD1F6" w14:textId="77777777" w:rsidR="00BF1302" w:rsidRDefault="00BF1302" w:rsidP="00BF1302">
      <w:pPr>
        <w:pStyle w:val="Paragraf"/>
      </w:pPr>
      <w:r>
        <w:t xml:space="preserve">Sensor getaran yang digunakan pada kedua mesin adalah akselerometer </w:t>
      </w:r>
      <w:r w:rsidRPr="00BF1302">
        <w:rPr>
          <w:i/>
        </w:rPr>
        <w:t>piezoelectric</w:t>
      </w:r>
      <w:r>
        <w:t xml:space="preserve"> SKF CMSS2200 yang menghasilkan sinyal percepatan dalam satuan g. Kristal </w:t>
      </w:r>
      <w:r w:rsidRPr="00BF1302">
        <w:rPr>
          <w:i/>
        </w:rPr>
        <w:t>piezoelectric</w:t>
      </w:r>
      <w:r>
        <w:t xml:space="preserve"> seperti kuarsa atau PZT menghasilkan muatan listrik ketika menerima tekanan mekanik, dengan besar muatan yang proporsional terhadap gaya yang bekerja padanya. Sifat tersebut dimanfaatkan untuk mengubah gaya inersia akibat percepatan menjadi sinyal listrik. Konstruksi sensor beserta prinsip kerjanya ditampilkan pada Gambar III.8.</w:t>
      </w:r>
    </w:p>
    <w:p w14:paraId="5F2DABEE" w14:textId="77777777" w:rsidR="00BF1302" w:rsidRDefault="00BF1302" w:rsidP="00BF1302">
      <w:pPr>
        <w:pStyle w:val="Paragraf"/>
      </w:pPr>
    </w:p>
    <w:p w14:paraId="4C483368" w14:textId="395D0CB9" w:rsidR="00BF1302" w:rsidRDefault="00BF1302" w:rsidP="00BF1302">
      <w:pPr>
        <w:pStyle w:val="Gambar"/>
      </w:pPr>
      <w:r>
        <w:rPr>
          <w:noProof/>
        </w:rPr>
        <w:drawing>
          <wp:inline distT="0" distB="0" distL="0" distR="0" wp14:anchorId="41BDEC93" wp14:editId="520FB173">
            <wp:extent cx="3302000" cy="2988574"/>
            <wp:effectExtent l="0" t="0" r="0" b="0"/>
            <wp:docPr id="848522846" name="Picture 4"/>
            <wp:cNvGraphicFramePr>
              <a:graphicFrameLocks noChangeAspect="1"/>
            </wp:cNvGraphicFramePr>
            <a:graphic>
              <a:graphicData uri="http://schemas.openxmlformats.org/drawingml/2006/picture">
                <pic:pic>
                  <pic:nvPicPr>
                    <pic:cNvPr id="848522846" name=""/>
                    <pic:cNvPicPr/>
                  </pic:nvPicPr>
                  <pic:blipFill>
                    <a:blip r:embed="rId38" cstate="print">
                      <a:extLst>
                        <a:ext uri="{28A0092B-C50C-407E-A947-70E740481C1C}">
                          <a14:useLocalDpi val="0"/>
                        </a:ext>
                      </a:extLst>
                    </a:blip>
                    <a:stretch>
                      <a:fillRect/>
                    </a:stretch>
                  </pic:blipFill>
                  <pic:spPr>
                    <a:xfrm>
                      <a:off x="0" y="0"/>
                      <a:ext cx="3302000" cy="2988574"/>
                    </a:xfrm>
                    <a:prstGeom prst="rect">
                      <a:avLst/>
                    </a:prstGeom>
                  </pic:spPr>
                </pic:pic>
              </a:graphicData>
            </a:graphic>
          </wp:inline>
        </w:drawing>
      </w:r>
    </w:p>
    <w:p w14:paraId="3B2B4140" w14:textId="0CA1935D" w:rsidR="00BF1302" w:rsidRDefault="00BF1302" w:rsidP="00BF1302">
      <w:pPr>
        <w:pStyle w:val="JudulGambar"/>
      </w:pPr>
      <w:bookmarkStart w:id="236" w:name="_Toc238421320"/>
      <w:r>
        <w:t xml:space="preserve">Gambar </w:t>
      </w:r>
      <w:bookmarkStart w:id="237" w:name="fig_bab3_skf_akselerometer"/>
      <w:r>
        <w:t>III.</w:t>
      </w:r>
      <w:r>
        <w:fldChar w:fldCharType="begin"/>
      </w:r>
      <w:r>
        <w:instrText xml:space="preserve"> SEQ Gambar \* ARABIC \s 1 </w:instrText>
      </w:r>
      <w:r>
        <w:fldChar w:fldCharType="separate"/>
      </w:r>
      <w:r w:rsidR="00A12DE2">
        <w:rPr>
          <w:noProof/>
        </w:rPr>
        <w:t xml:space="preserve">8</w:t>
      </w:r>
      <w:r>
        <w:fldChar w:fldCharType="end"/>
      </w:r>
      <w:bookmarkEnd w:id="237"/>
      <w:r>
        <w:t xml:space="preserve"> Akselerometer </w:t>
      </w:r>
      <w:r>
        <w:rPr>
          <w:i/>
          <w:iCs/>
        </w:rPr>
        <w:t>piezoelectric</w:t>
      </w:r>
      <w:r>
        <w:t xml:space="preserve"> SKF CMSS2200 dan prinsip kerjanya: massa seismik menekan kristal </w:t>
      </w:r>
      <w:r>
        <w:rPr>
          <w:i/>
          <w:iCs/>
        </w:rPr>
        <w:t>piezoelectric</w:t>
      </w:r>
      <w:r>
        <w:t xml:space="preserve"> sehingga menghasilkan tegangan keluaran yang sebanding dengan percepatan.</w:t>
      </w:r>
      <w:bookmarkEnd w:id="236"/>
    </w:p>
    <w:p w14:paraId="6A0C06C7" w14:textId="77777777" w:rsidR="00BF1302" w:rsidRDefault="00BF1302" w:rsidP="00BF1302">
      <w:pPr>
        <w:pStyle w:val="JudulGambar"/>
      </w:pPr>
    </w:p>
    <w:p w14:paraId="2BDBE3EA" w14:textId="77777777" w:rsidR="00BF1302" w:rsidRDefault="00BF1302" w:rsidP="00BF1302">
      <w:pPr>
        <w:pStyle w:val="Paragraf"/>
      </w:pPr>
      <w:r>
        <w:t xml:space="preserve">Ketika mesin bergetar, </w:t>
      </w:r>
      <w:r w:rsidRPr="00BF1302">
        <w:rPr>
          <w:i/>
        </w:rPr>
        <w:t>housing</w:t>
      </w:r>
      <w:r>
        <w:t xml:space="preserve"> akselerometer ikut bergetar sementara massa seismik di dalamnya cenderung mempertahankan posisinya sesuai hukum inersia. Massa tersebut menekan kristal </w:t>
      </w:r>
      <w:r w:rsidRPr="00BF1302">
        <w:rPr>
          <w:i/>
        </w:rPr>
        <w:t>piezoelectric</w:t>
      </w:r>
      <w:r>
        <w:t xml:space="preserve"> dengan gaya F = m · a, dengan m adalah massa seismik dan a adalah percepatan yang dialami sensor. Kristal menghasilkan muatan listrik Q = k · F, dengan k adalah konstanta </w:t>
      </w:r>
      <w:r w:rsidRPr="00BF1302">
        <w:rPr>
          <w:i/>
        </w:rPr>
        <w:t>piezoelectric</w:t>
      </w:r>
      <w:r>
        <w:t xml:space="preserve"> bahan. Rangkaian elektronik di dalam sensor mengubah muatan tersebut menjadi tegangan, yang kemudian dikalibrasi ke satuan percepatan dengan sensitivitas dinyatakan dalam mV/g. Satu g setara dengan percepatan gravitasi bumi, yaitu 9,81 m/s². Pada sensor dengan sensitivitas 100 mV/g, tegangan keluaran 100 mV setara dengan 1 g atau 9,81 m/s², sedangkan tegangan keluaran 500 mV setara dengan 5 g atau 49,05 m/s².</w:t>
      </w:r>
    </w:p>
    <w:p w14:paraId="43AC6B0C" w14:textId="05731AE8" w:rsidR="00BF1302" w:rsidRDefault="00BF1302" w:rsidP="00BF1302">
      <w:pPr>
        <w:pStyle w:val="Paragraf"/>
      </w:pPr>
    </w:p>
    <w:p w14:paraId="5BA986E2" w14:textId="649DCE63" w:rsidR="00BF1302" w:rsidRDefault="00BF1302" w:rsidP="00BF1302">
      <w:pPr>
        <w:pStyle w:val="Paragraf"/>
      </w:pPr>
      <w:r>
        <w:t xml:space="preserve">Rantai akuisisi data dari mesin hingga </w:t>
      </w:r>
      <w:r w:rsidRPr="00BF1302">
        <w:rPr>
          <w:i/>
        </w:rPr>
        <w:t>workstation</w:t>
      </w:r>
      <w:r>
        <w:t xml:space="preserve"> analisis ditunjukkan pada Gambar III.9. Sensor getaran dan sensor temperatur ditempatkan pada spindel mesin OR1 dan OR2 karena spindel merupakan bagian yang bersentuhan langsung dengan benda kerja selama proses grinding. Keluaran kedua sensor diteruskan oleh unit SKF IMx-8 melalui </w:t>
      </w:r>
      <w:r w:rsidRPr="00BF1302">
        <w:rPr>
          <w:i/>
        </w:rPr>
        <w:t>router</w:t>
      </w:r>
      <w:r>
        <w:t xml:space="preserve"> menuju SKF AWS Cloud, kemudian diekspor dalam format XLSX untuk diolah di </w:t>
      </w:r>
      <w:r w:rsidRPr="00BF1302">
        <w:rPr>
          <w:i/>
        </w:rPr>
        <w:t>workstation</w:t>
      </w:r>
      <w:r>
        <w:t xml:space="preserve">. Data kualitas produk </w:t>
      </w:r>
      <w:r w:rsidRPr="00BF1302">
        <w:rPr>
          <w:i/>
        </w:rPr>
        <w:t>outer ring</w:t>
      </w:r>
      <w:r>
        <w:t xml:space="preserve"> diperoleh secara terpisah dari mesin pengukur kualitas dan diekspor dalam format XLSX yang sama, sehingga kedua aliran data dapat digabungkan pada tahap praproses.</w:t>
      </w:r>
    </w:p>
    <w:p w14:paraId="061EEBEC" w14:textId="77777777" w:rsidR="00BF1302" w:rsidRDefault="00BF1302" w:rsidP="00BF1302">
      <w:pPr>
        <w:pStyle w:val="Paragraf"/>
      </w:pPr>
    </w:p>
    <w:p w14:paraId="2B179476" w14:textId="1B98E183" w:rsidR="00BF1302" w:rsidRDefault="00BF1302" w:rsidP="00BF1302">
      <w:pPr>
        <w:pStyle w:val="Gambar"/>
      </w:pPr>
      <w:r>
        <w:rPr>
          <w:noProof/>
        </w:rPr>
        <w:drawing>
          <wp:inline distT="0" distB="0" distL="0" distR="0" wp14:anchorId="53101A62" wp14:editId="0D662D5C">
            <wp:extent cx="5037455" cy="1421130"/>
            <wp:effectExtent l="0" t="0" r="4445" b="1270"/>
            <wp:docPr id="886724983" name="Picture 2"/>
            <wp:cNvGraphicFramePr>
              <a:graphicFrameLocks noChangeAspect="1"/>
            </wp:cNvGraphicFramePr>
            <a:graphic>
              <a:graphicData uri="http://schemas.openxmlformats.org/drawingml/2006/picture">
                <pic:pic>
                  <pic:nvPicPr>
                    <pic:cNvPr id="886724983" name=""/>
                    <pic:cNvPicPr/>
                  </pic:nvPicPr>
                  <pic:blipFill>
                    <a:blip r:embed="rId39">
                      <a:extLst>
                        <a:ext uri="{28A0092B-C50C-407E-A947-70E740481C1C}">
                          <a14:useLocalDpi val="0"/>
                        </a:ext>
                      </a:extLst>
                    </a:blip>
                    <a:stretch>
                      <a:fillRect/>
                    </a:stretch>
                  </pic:blipFill>
                  <pic:spPr>
                    <a:xfrm>
                      <a:off x="0" y="0"/>
                      <a:ext cx="5037455" cy="1421130"/>
                    </a:xfrm>
                    <a:prstGeom prst="rect">
                      <a:avLst/>
                    </a:prstGeom>
                  </pic:spPr>
                </pic:pic>
              </a:graphicData>
            </a:graphic>
          </wp:inline>
        </w:drawing>
      </w:r>
    </w:p>
    <w:p w14:paraId="3658FE9F" w14:textId="6BF20479" w:rsidR="00BF1302" w:rsidRDefault="00BF1302" w:rsidP="00BF1302">
      <w:pPr>
        <w:pStyle w:val="JudulGambar"/>
      </w:pPr>
      <w:bookmarkStart w:id="238" w:name="_Toc238421321"/>
      <w:r>
        <w:t xml:space="preserve">Gambar </w:t>
      </w:r>
      <w:bookmarkStart w:id="239" w:name="fig_bab3_skf_akuisisi"/>
      <w:r>
        <w:t>III.</w:t>
      </w:r>
      <w:r>
        <w:fldChar w:fldCharType="begin"/>
      </w:r>
      <w:r>
        <w:instrText xml:space="preserve"> SEQ Gambar \* ARABIC \s 1 </w:instrText>
      </w:r>
      <w:r>
        <w:fldChar w:fldCharType="separate"/>
      </w:r>
      <w:r w:rsidR="00A12DE2">
        <w:rPr>
          <w:noProof/>
        </w:rPr>
        <w:t xml:space="preserve">9</w:t>
      </w:r>
      <w:r>
        <w:fldChar w:fldCharType="end"/>
      </w:r>
      <w:bookmarkEnd w:id="239"/>
      <w:r>
        <w:t xml:space="preserve"> Rantai akuisisi data lapangan PT SKF Indonesia: sensor pada mesin grinding </w:t>
      </w:r>
      <w:r>
        <w:rPr>
          <w:i/>
          <w:iCs/>
        </w:rPr>
        <w:t>outer ring</w:t>
      </w:r>
      <w:r>
        <w:t xml:space="preserve">, unit SKF IMx-8, </w:t>
      </w:r>
      <w:r>
        <w:rPr>
          <w:i/>
          <w:iCs/>
        </w:rPr>
        <w:t>router</w:t>
      </w:r>
      <w:r>
        <w:t xml:space="preserve">, SKF AWS Cloud, dan ekspor XLSX ke </w:t>
      </w:r>
      <w:r>
        <w:rPr>
          <w:i/>
          <w:iCs/>
        </w:rPr>
        <w:t>workstation</w:t>
      </w:r>
      <w:r>
        <w:t>; data kualitas produk diekspor secara terpisah dari mesin pengukur kualitas.</w:t>
      </w:r>
      <w:bookmarkEnd w:id="238"/>
    </w:p>
    <w:p w14:paraId="058DAC51" w14:textId="77777777" w:rsidR="00BF1302" w:rsidRDefault="00BF1302" w:rsidP="00BF1302">
      <w:pPr>
        <w:pStyle w:val="JudulGambar"/>
      </w:pPr>
    </w:p>
    <w:p w14:paraId="472333CE" w14:textId="452DCA9E" w:rsidR="00BF1302" w:rsidRDefault="00BF1302" w:rsidP="00BF1302">
      <w:pPr>
        <w:pStyle w:val="Paragraf"/>
      </w:pPr>
      <w:r>
        <w:lastRenderedPageBreak/>
        <w:t xml:space="preserve">Objek penelitian adalah mesin </w:t>
      </w:r>
      <w:r w:rsidRPr="00BF1302">
        <w:rPr>
          <w:i/>
        </w:rPr>
        <w:t>grinding</w:t>
      </w:r>
      <w:r>
        <w:t xml:space="preserve"> </w:t>
      </w:r>
      <w:r w:rsidRPr="00BF1302">
        <w:rPr>
          <w:i/>
        </w:rPr>
        <w:t>outer ring</w:t>
      </w:r>
      <w:r>
        <w:t xml:space="preserve"> OR-1 dan OR-2 pada Channel 15 PT SKF Indonesia, yang berfungsi menghasilkan permukaan halus pada sisi luar bearing. Penempatan sensor beserta titik pengukuran yang dipantau pada kedua mesin ditampilkan pada Gambar III.10. Setiap mesin dipantau pada sisi </w:t>
      </w:r>
      <w:r w:rsidRPr="00BF1302">
        <w:rPr>
          <w:i/>
        </w:rPr>
        <w:t>drive end</w:t>
      </w:r>
      <w:r>
        <w:t xml:space="preserve"> dan </w:t>
      </w:r>
      <w:r w:rsidRPr="00BF1302">
        <w:rPr>
          <w:i/>
        </w:rPr>
        <w:t>non-drive end</w:t>
      </w:r>
      <w:r>
        <w:t xml:space="preserve"> melalui kanal percepatan, kecepatan, dan </w:t>
      </w:r>
      <w:r w:rsidRPr="00BF1302">
        <w:rPr>
          <w:i/>
        </w:rPr>
        <w:t>envelope</w:t>
      </w:r>
      <w:r>
        <w:t xml:space="preserve"> getaran, serta dilengkapi kanal temperatur dan kanal kecepatan putar spindel.</w:t>
      </w:r>
    </w:p>
    <w:p w14:paraId="58F9602B" w14:textId="77777777" w:rsidR="00BF1302" w:rsidRDefault="00BF1302" w:rsidP="00BF1302">
      <w:pPr>
        <w:pStyle w:val="Paragraf"/>
      </w:pPr>
    </w:p>
    <w:p w14:paraId="4696838F" w14:textId="6D20E243" w:rsidR="00BF1302" w:rsidRDefault="00BF1302" w:rsidP="00BF1302">
      <w:pPr>
        <w:pStyle w:val="Gambar"/>
      </w:pPr>
      <w:r>
        <w:rPr>
          <w:noProof/>
        </w:rPr>
        <w:drawing>
          <wp:inline distT="0" distB="0" distL="0" distR="0" wp14:anchorId="21951CAD" wp14:editId="6ACD6C82">
            <wp:extent cx="5037455" cy="1446530"/>
            <wp:effectExtent l="0" t="0" r="4445" b="1270"/>
            <wp:docPr id="283832595" name="Picture 3"/>
            <wp:cNvGraphicFramePr>
              <a:graphicFrameLocks noChangeAspect="1"/>
            </wp:cNvGraphicFramePr>
            <a:graphic>
              <a:graphicData uri="http://schemas.openxmlformats.org/drawingml/2006/picture">
                <pic:pic>
                  <pic:nvPicPr>
                    <pic:cNvPr id="283832595" name=""/>
                    <pic:cNvPicPr/>
                  </pic:nvPicPr>
                  <pic:blipFill>
                    <a:blip r:embed="rId40">
                      <a:extLst>
                        <a:ext uri="{28A0092B-C50C-407E-A947-70E740481C1C}">
                          <a14:useLocalDpi val="0"/>
                        </a:ext>
                      </a:extLst>
                    </a:blip>
                    <a:stretch>
                      <a:fillRect/>
                    </a:stretch>
                  </pic:blipFill>
                  <pic:spPr>
                    <a:xfrm>
                      <a:off x="0" y="0"/>
                      <a:ext cx="5037455" cy="1446530"/>
                    </a:xfrm>
                    <a:prstGeom prst="rect">
                      <a:avLst/>
                    </a:prstGeom>
                  </pic:spPr>
                </pic:pic>
              </a:graphicData>
            </a:graphic>
          </wp:inline>
        </w:drawing>
      </w:r>
    </w:p>
    <w:p w14:paraId="55B6556C" w14:textId="723100B6" w:rsidR="00BF1302" w:rsidRDefault="00BF1302" w:rsidP="00BF1302">
      <w:pPr>
        <w:pStyle w:val="JudulGambar"/>
      </w:pPr>
      <w:bookmarkStart w:id="240" w:name="_Toc238421322"/>
      <w:r>
        <w:t xml:space="preserve">Gambar </w:t>
      </w:r>
      <w:bookmarkStart w:id="241" w:name="fig_bab3_skf_sensor"/>
      <w:r>
        <w:t>III.</w:t>
      </w:r>
      <w:r>
        <w:fldChar w:fldCharType="begin"/>
      </w:r>
      <w:r>
        <w:instrText xml:space="preserve"> SEQ Gambar \* ARABIC \s 1 </w:instrText>
      </w:r>
      <w:r>
        <w:fldChar w:fldCharType="separate"/>
      </w:r>
      <w:r w:rsidR="00A12DE2">
        <w:rPr>
          <w:noProof/>
        </w:rPr>
        <w:t xml:space="preserve">10</w:t>
      </w:r>
      <w:r>
        <w:fldChar w:fldCharType="end"/>
      </w:r>
      <w:bookmarkEnd w:id="241"/>
      <w:r>
        <w:t xml:space="preserve"> Penempatan sensor dan titik pengukuran pada mesin grinding OR-1 dan OR-2 sebagaimana ditampilkan pada antarmuka pemantauan SKF Observer.</w:t>
      </w:r>
      <w:bookmarkEnd w:id="240"/>
    </w:p>
    <w:p w14:paraId="6C3CE531" w14:textId="1741E336" w:rsidR="00E2147A" w:rsidRDefault="00E2147A" w:rsidP="00BF1302">
      <w:pPr>
        <w:pStyle w:val="Paragraf"/>
      </w:pPr>
    </w:p>
    <w:p w14:paraId="11A75CC9" w14:textId="77777777" w:rsidR="00A2527D" w:rsidRDefault="00E2147A" w:rsidP="00E2147A">
      <w:pPr>
        <w:pStyle w:val="Paragraf"/>
      </w:pPr>
      <w:r w:rsidRPr="00E2147A">
        <w:t xml:space="preserve">Di sisi </w:t>
      </w:r>
      <w:r>
        <w:rPr>
          <w:i/>
          <w:iCs/>
        </w:rPr>
        <w:t xml:space="preserve">production line</w:t>
      </w:r>
      <w:r>
        <w:rPr/>
        <w:t xml:space="preserve">, setiap produk </w:t>
      </w:r>
      <w:r w:rsidRPr="00B53236">
        <w:rPr>
          <w:i/>
        </w:rPr>
        <w:t>bearing</w:t>
      </w:r>
      <w:r w:rsidRPr="00E2147A">
        <w:t xml:space="preserve"> yang selesai diproses melewati dua stasiun pemeriksaan kualitas end-of-line: stasiun vibration checking (VC) dan stasiun radial clearance checking (RCC). Stasiun VC mengukur level getaran produk jadi pada tiga kecepatan putaran referensi; stasiun RCC mengukur kelonggaran radial aktual terhadap toleransi geometri spesifikasi produk. Hasil pengukuran kedua stasiun disimpan dalam basis data MES dan disinkronisasi secara berkala dengan rekaman spindel pada lapisan data warehouse. Ketersediaan dua aliran data kualitas ini menjadi dasar bagi rancangan model multi-modal yang diuraikan sebagai agenda lanjutan pada Subbab VI.5.</w:t>
      </w:r>
    </w:p>
    <w:p w14:paraId="7BE01308" w14:textId="28EFC6B9" w:rsidR="00E2147A" w:rsidRDefault="00E2147A" w:rsidP="00A2527D">
      <w:pPr>
        <w:pStyle w:val="Paragraf"/>
      </w:pPr>
    </w:p>
    <w:p w14:paraId="63728837" w14:textId="77777777" w:rsidR="00A2527D" w:rsidRDefault="00E2147A" w:rsidP="00E2147A">
      <w:pPr>
        <w:pStyle w:val="Paragraf"/>
      </w:pPr>
      <w:r w:rsidRPr="00E2147A">
        <w:t xml:space="preserve">Subset data yang tersedia untuk penelitian ini terdiri atas rekaman spindel yang dilabeli berdasarkan kondisi yang diobservasi oleh tim perawatan prediktif PT SKF Indonesia (normal, peringatan, atau kritis) pada rentang waktu pengumpulan yang terbatas, ditambah ekspor tren dari SKF Observer untuk dua channel pemantauan pada mesin OR-1 selama 1 April – 31 Agustus 2023. Volume yang tersedia tidak mencukupi untuk pembagian set pelatihan dan uji yang independen. Konsekuensinya, data SKF diperlakukan sebagai data pengujian eksternal: model </w:t>
      </w:r>
      <w:r w:rsidRPr="00E2147A">
        <w:lastRenderedPageBreak/>
        <w:t xml:space="preserve">yang telah dilatih pada </w:t>
      </w:r>
      <w:r w:rsidRPr="00B53236">
        <w:rPr>
          <w:i/>
        </w:rPr>
        <w:t>dataset</w:t>
      </w:r>
      <w:r w:rsidRPr="00E2147A">
        <w:t xml:space="preserve"> </w:t>
      </w:r>
      <w:r w:rsidRPr="00B53236">
        <w:rPr>
          <w:i/>
        </w:rPr>
        <w:t>benchmark</w:t>
      </w:r>
      <w:r w:rsidRPr="00E2147A">
        <w:t xml:space="preserve"> diterapkan tanpa pelatihan ulang, dan seluruh temuan diposisikan sebagai validasi kualitatif.</w:t>
      </w:r>
    </w:p>
    <w:p w14:paraId="446FD94D" w14:textId="5C9F39A0" w:rsidR="00E2147A" w:rsidRDefault="00E2147A" w:rsidP="00A2527D">
      <w:pPr>
        <w:pStyle w:val="Paragraf"/>
      </w:pPr>
    </w:p>
    <w:p w14:paraId="2E694EE7" w14:textId="77777777" w:rsidR="00A2527D" w:rsidRDefault="00E2147A" w:rsidP="00E2147A">
      <w:pPr>
        <w:pStyle w:val="Paragraf"/>
      </w:pPr>
      <w:r w:rsidRPr="00E2147A">
        <w:t xml:space="preserve">Data sensor yang diperoleh dari platform AWS </w:t>
      </w:r>
      <w:r w:rsidRPr="00B53236">
        <w:rPr>
          <w:i/>
        </w:rPr>
        <w:t>Cloud</w:t>
      </w:r>
      <w:r w:rsidRPr="00E2147A">
        <w:t xml:space="preserve"> tidak dapat langsung digunakan sebagai input model tanpa praproses. Alur praproses mengikuti kerangka tahapan pada Subbab III.3.3, dengan penyesuaian pada langkah sinkronisasi VC/RCC yang spesifik untuk konfigurasi </w:t>
      </w:r>
      <w:r>
        <w:rPr>
          <w:i/>
          <w:iCs/>
        </w:rPr>
        <w:t xml:space="preserve">production line</w:t>
      </w:r>
      <w:r>
        <w:rPr/>
        <w:t xml:space="preserve"> PT SKF Indonesia, dan terdiri atas lima langkah berikut.</w:t>
      </w:r>
    </w:p>
    <w:p w14:paraId="77FC9D79" w14:textId="3BE07EB2" w:rsidR="00E2147A" w:rsidRDefault="00E2147A" w:rsidP="00A2527D">
      <w:pPr>
        <w:pStyle w:val="Paragraf"/>
      </w:pPr>
    </w:p>
    <w:p w14:paraId="660917A9" w14:textId="77777777" w:rsidR="00A2527D" w:rsidRDefault="00E2147A" w:rsidP="00E2147A">
      <w:pPr>
        <w:pStyle w:val="Paragraf"/>
      </w:pPr>
      <w:r w:rsidRPr="00E2147A">
        <w:rPr>
          <w:b/>
        </w:rPr>
        <w:t>Ekspor dan pembacaan data.</w:t>
      </w:r>
      <w:r w:rsidRPr="00E2147A">
        <w:t xml:space="preserve"> Rekaman sinyal getaran dan data kualitas produk diekspor dari platform AWS </w:t>
      </w:r>
      <w:r w:rsidRPr="00B53236">
        <w:rPr>
          <w:i/>
        </w:rPr>
        <w:t>Cloud</w:t>
      </w:r>
      <w:r w:rsidRPr="00E2147A">
        <w:t xml:space="preserve"> dalam format XLSX, kemudian dibaca ke dalam workstation menggunakan library pandas Python.</w:t>
      </w:r>
    </w:p>
    <w:p w14:paraId="12C6825E" w14:textId="1904BE66" w:rsidR="00E2147A" w:rsidRDefault="00E2147A" w:rsidP="00A2527D">
      <w:pPr>
        <w:pStyle w:val="Paragraf"/>
      </w:pPr>
    </w:p>
    <w:p w14:paraId="1ECE96D3" w14:textId="77777777" w:rsidR="00A2527D" w:rsidRDefault="00E2147A" w:rsidP="00E2147A">
      <w:pPr>
        <w:pStyle w:val="Paragraf"/>
      </w:pPr>
      <w:r w:rsidRPr="00E2147A">
        <w:rPr>
          <w:b/>
        </w:rPr>
        <w:t>Sinkronisasi sinyal getaran dan data kualitas.</w:t>
      </w:r>
      <w:r w:rsidRPr="00E2147A">
        <w:t xml:space="preserve"> Rekaman spindel dari akselerometer OR1 dan OR2 diselaraskan secara temporal dengan hasil pengukuran stasiun VC dan RCC berdasarkan timestamp rekaman dan nomor lot produksi.</w:t>
      </w:r>
    </w:p>
    <w:p w14:paraId="619AB3E1" w14:textId="05DD889D" w:rsidR="00E2147A" w:rsidRDefault="00E2147A" w:rsidP="00A2527D">
      <w:pPr>
        <w:pStyle w:val="Paragraf"/>
      </w:pPr>
    </w:p>
    <w:p w14:paraId="2FE155CA" w14:textId="77777777" w:rsidR="00A2527D" w:rsidRDefault="00E2147A" w:rsidP="00E2147A">
      <w:pPr>
        <w:pStyle w:val="Paragraf"/>
      </w:pPr>
      <w:r w:rsidRPr="00E2147A">
        <w:rPr>
          <w:b/>
        </w:rPr>
        <w:t>Pembersihan data.</w:t>
      </w:r>
      <w:r w:rsidRPr="00E2147A">
        <w:t xml:space="preserve"> Rekaman dengan nilai yang hilang akibat gangguan transmisi OPC-UA atau kerusakan sensor diinterpolasi secara linier apabila celah data tidak melebihi lima titik berurutan; bila melebihi ambang tersebut, rekaman dibuang dari analisis. Duplikat timestamp dihapus dengan mempertahankan entri pertama.</w:t>
      </w:r>
    </w:p>
    <w:p w14:paraId="391290ED" w14:textId="767CE16F" w:rsidR="00E2147A" w:rsidRDefault="00E2147A" w:rsidP="00A2527D">
      <w:pPr>
        <w:pStyle w:val="Paragraf"/>
      </w:pPr>
    </w:p>
    <w:p w14:paraId="3A4952F4" w14:textId="77777777" w:rsidR="00A2527D" w:rsidRDefault="00E2147A" w:rsidP="00E2147A">
      <w:pPr>
        <w:pStyle w:val="Paragraf"/>
      </w:pPr>
      <w:r w:rsidRPr="00E2147A">
        <w:rPr>
          <w:b/>
        </w:rPr>
        <w:t>Penskalaan fitur.</w:t>
      </w:r>
      <w:r w:rsidRPr="00E2147A">
        <w:t xml:space="preserve"> Vektor </w:t>
      </w:r>
      <w:r w:rsidRPr="00B53236">
        <w:rPr>
          <w:i/>
        </w:rPr>
        <w:t>health indicator</w:t>
      </w:r>
      <w:r w:rsidRPr="00E2147A">
        <w:t xml:space="preserve"> yang diekstraksi dari setiap rekaman spindel (18 fitur per channel akselerometer, identik dengan definisi HI 36-D pada Subbab III.3.5) dinormalisasi menggunakan parameter Z-score hasil fit pada set pelatihan </w:t>
      </w:r>
      <w:r w:rsidRPr="00B53236">
        <w:rPr>
          <w:i/>
        </w:rPr>
        <w:t>dataset</w:t>
      </w:r>
      <w:r w:rsidRPr="00E2147A">
        <w:t xml:space="preserve"> </w:t>
      </w:r>
      <w:r w:rsidRPr="00B53236">
        <w:rPr>
          <w:i/>
        </w:rPr>
        <w:t>benchmark</w:t>
      </w:r>
      <w:r w:rsidRPr="00E2147A">
        <w:t xml:space="preserve">. Pendekatan fit-on-train ini memungkinkan inferensi lintas </w:t>
      </w:r>
      <w:r w:rsidRPr="00B53236">
        <w:rPr>
          <w:i/>
        </w:rPr>
        <w:t>dataset</w:t>
      </w:r>
      <w:r w:rsidRPr="00E2147A">
        <w:t xml:space="preserve"> tanpa pelatihan ulang model.</w:t>
      </w:r>
    </w:p>
    <w:p w14:paraId="5B50A140" w14:textId="72A4E099" w:rsidR="00E2147A" w:rsidRDefault="00E2147A" w:rsidP="00A2527D">
      <w:pPr>
        <w:pStyle w:val="Paragraf"/>
      </w:pPr>
    </w:p>
    <w:p w14:paraId="4009FE53" w14:textId="50CD3F65" w:rsidR="0003469B" w:rsidRDefault="00E2147A">
      <w:pPr>
        <w:pStyle w:val="Paragraf"/>
      </w:pPr>
      <w:r w:rsidRPr="00E2147A">
        <w:rPr>
          <w:b/>
        </w:rPr>
        <w:t>Pelabelan kondisi.</w:t>
      </w:r>
      <w:r w:rsidRPr="00E2147A">
        <w:t xml:space="preserve"> Setiap rekaman yang lolos pembersihan diberi label kondisi berdasarkan anotasi tim perawatan prediktif PT SKF Indonesia. Karena volume data tidak mencukupi untuk pembagian set yang independen, label ini hanya digunakan sebagai acuan pemeriksaan kesahihan kualitatif pada tahap inferensi.</w:t>
      </w:r>
      <w:bookmarkStart w:id="242" w:name="sec:bab3_dataset"/>
      <w:bookmarkStart w:id="243" w:name="subsec:bab3_ims"/>
      <w:bookmarkStart w:id="244" w:name="fig:bab3_ims_rig"/>
      <w:bookmarkStart w:id="245" w:name="bab:metodologi-umum"/>
      <w:bookmarkEnd w:id="225"/>
    </w:p>
    <w:p w14:paraId="5A6E9BAE" w14:textId="77777777" w:rsidR="0003469B" w:rsidRDefault="00F44200">
      <w:pPr>
        <w:pStyle w:val="Heading2"/>
      </w:pPr>
      <w:bookmarkStart w:id="246" w:name="sec:bab3_praproses"/>
      <w:bookmarkStart w:id="247" w:name="_Toc238421442"/>
      <w:bookmarkEnd w:id="242"/>
      <w:bookmarkEnd w:id="243"/>
      <w:bookmarkEnd w:id="244"/>
      <w:r>
        <w:lastRenderedPageBreak/>
        <w:t>Praproses Sinyal dan Ekstraksi Fitur HI 36-D</w:t>
      </w:r>
      <w:bookmarkEnd w:id="247"/>
    </w:p>
    <w:p w14:paraId="605740C5" w14:textId="77777777" w:rsidR="0003469B" w:rsidRDefault="0003469B">
      <w:pPr>
        <w:pStyle w:val="Paragraf"/>
      </w:pPr>
    </w:p>
    <w:p w14:paraId="009A2933" w14:textId="795F30FC" w:rsidR="00206267" w:rsidRDefault="00F44200">
      <w:pPr>
        <w:pStyle w:val="Paragraf"/>
      </w:pPr>
      <w:r>
        <w:t xml:space="preserve">Meskipun pendekatan diagnostik dan prognostik menggunakan representasi input yang berbeda untuk model akhirnya, keduanya berbagi tiga tahap praproses awal: (1) segmentasi </w:t>
      </w:r>
      <w:r w:rsidR="00857C97" w:rsidRPr="00B53236">
        <w:rPr>
          <w:i/>
          <w:iCs/>
        </w:rPr>
        <w:t>sliding window</w:t>
      </w:r>
      <w:r>
        <w:t xml:space="preserve">, (2) normalisasi Z-score berbasis </w:t>
      </w:r>
      <w:r w:rsidRPr="00B53236">
        <w:rPr>
          <w:i/>
          <w:iCs/>
        </w:rPr>
        <w:t>training</w:t>
      </w:r>
      <w:r>
        <w:rPr>
          <w:i/>
          <w:iCs/>
        </w:rPr>
        <w:t xml:space="preserve"> set</w:t>
      </w:r>
      <w:r>
        <w:t>, dan (3) ekstraksi fitur atau penggunaan langsung sinyal tersegmentasi. Pemisahan pada tahap ketiga bergantung pada pendekatan masing-masing model.</w:t>
      </w:r>
    </w:p>
    <w:p w14:paraId="426A908F" w14:textId="6782D3E4" w:rsidR="0003469B" w:rsidRDefault="00F44200" w:rsidP="00BF1302">
      <w:pPr>
        <w:pStyle w:val="Heading3"/>
      </w:pPr>
      <w:bookmarkStart w:id="248" w:name="subsec:bab3_sinyal_getaran"/>
      <w:bookmarkStart w:id="249" w:name="_Toc238421443"/>
      <w:r>
        <w:t>Dasar Sinyal Getaran dan Analisis Spektrum</w:t>
      </w:r>
      <w:bookmarkEnd w:id="249"/>
    </w:p>
    <w:p w14:paraId="0D389026" w14:textId="2E19F99C" w:rsidR="0003469B" w:rsidRDefault="00F44200">
      <w:pPr>
        <w:pStyle w:val="Paragraf"/>
      </w:pPr>
      <w:r>
        <w:t xml:space="preserve">Saat mesin beroperasi, komponen bergerak menimbulkan gaya dinamis yang menyebabkan struktur bergetar. </w:t>
      </w:r>
      <w:r w:rsidR="00333BDF">
        <w:t xml:space="preserve">Rotor yang berputar menimbulkan gaya sentrifugal, bearing menimbulkan gesekan dan ketidakrataan permukaan, roda gigi menimbulkan tumbukan antargigi, sedangkan aliran fluida menimbulkan turbulensi atau kavitasi. </w:t>
      </w:r>
      <w:r>
        <w:t xml:space="preserve">Getaran ditransmisikan ke sensor akselerometer yang dipasang pada </w:t>
      </w:r>
      <w:r>
        <w:rPr>
          <w:i/>
          <w:iCs/>
        </w:rPr>
        <w:t>housing</w:t>
      </w:r>
      <w:r>
        <w:t xml:space="preserve"> atau </w:t>
      </w:r>
      <w:r w:rsidRPr="00B53236">
        <w:rPr>
          <w:i/>
          <w:iCs/>
        </w:rPr>
        <w:t>bearing</w:t>
      </w:r>
      <w:r>
        <w:rPr>
          <w:i/>
          <w:iCs/>
        </w:rPr>
        <w:t xml:space="preserve"> housing</w:t>
      </w:r>
      <w:r>
        <w:t xml:space="preserve">, menghasilkan sinyal percepatan dalam satuan </w:t>
      </w:r>
      <w:r>
        <w:rPr>
          <w:i/>
          <w:iCs/>
        </w:rPr>
        <w:t>g</w:t>
      </w:r>
      <w:r>
        <w:t xml:space="preserve"> (1 </w:t>
      </w:r>
      <w:r>
        <w:rPr>
          <w:i/>
          <w:iCs/>
        </w:rPr>
        <w:t>g</w:t>
      </w:r>
      <w:r>
        <w:t xml:space="preserve"> = 9,81 m/s</w:t>
      </w:r>
      <m:oMath>
        <m:sSup>
          <m:sSupPr>
            <m:ctrlPr>
              <w:rPr>
                <w:rFonts w:ascii="Cambria Math" w:hAnsi="Cambria Math"/>
              </w:rPr>
            </m:ctrlPr>
          </m:sSupPr>
          <m:e>
            <m:r>
              <w:rPr>
                <w:rFonts w:ascii="Cambria Math" w:hAnsi="Cambria Math"/>
              </w:rPr>
              <m:t>​</m:t>
            </m:r>
          </m:e>
          <m:sup>
            <m:r>
              <w:rPr>
                <w:rFonts w:ascii="Cambria Math" w:hAnsi="Cambria Math"/>
              </w:rPr>
              <m:t>2</m:t>
            </m:r>
          </m:sup>
        </m:sSup>
      </m:oMath>
      <w:r>
        <w:t>).</w:t>
      </w:r>
    </w:p>
    <w:p w14:paraId="33945630" w14:textId="77777777" w:rsidR="00A12DE2" w:rsidRDefault="00A12DE2">
      <w:pPr>
        <w:pStyle w:val="Paragraf"/>
      </w:pPr>
    </w:p>
    <w:p w14:paraId="1824F866" w14:textId="77777777" w:rsidR="00A12DE2" w:rsidRDefault="00A12DE2" w:rsidP="00A12DE2">
      <w:pPr>
        <w:pStyle w:val="Paragraf"/>
      </w:pPr>
      <w:r>
        <w:t xml:space="preserve">Rangkaian transduksi getaran hingga menjadi spektrum frekuensi ditampilkan pada Gambar III.11.</w:t>
      </w:r>
    </w:p>
    <w:p w14:paraId="655F253B" w14:textId="77777777" w:rsidR="00A12DE2" w:rsidRDefault="00A12DE2" w:rsidP="00A12DE2">
      <w:pPr>
        <w:pStyle w:val="Paragraf"/>
      </w:pPr>
    </w:p>
    <w:p w14:paraId="3CD5E2A7" w14:textId="62632DED" w:rsidR="00A12DE2" w:rsidRDefault="00A12DE2" w:rsidP="00A12DE2">
      <w:pPr>
        <w:pStyle w:val="Gambar"/>
      </w:pPr>
      <w:r>
        <w:rPr>
          <w:noProof/>
        </w:rPr>
        <w:drawing>
          <wp:inline distT="0" distB="0" distL="0" distR="0" wp14:anchorId="11E5BE95" wp14:editId="413D39B9">
            <wp:extent cx="5037455" cy="1776730"/>
            <wp:effectExtent l="0" t="0" r="4445" b="1270"/>
            <wp:docPr id="619429412" name="Picture 6"/>
            <wp:cNvGraphicFramePr>
              <a:graphicFrameLocks noChangeAspect="1"/>
            </wp:cNvGraphicFramePr>
            <a:graphic>
              <a:graphicData uri="http://schemas.openxmlformats.org/drawingml/2006/picture">
                <pic:pic>
                  <pic:nvPicPr>
                    <pic:cNvPr id="619429412" name=""/>
                    <pic:cNvPicPr/>
                  </pic:nvPicPr>
                  <pic:blipFill>
                    <a:blip r:embed="rId41">
                      <a:extLst>
                        <a:ext uri="{28A0092B-C50C-407E-A947-70E740481C1C}">
                          <a14:useLocalDpi val="0"/>
                        </a:ext>
                      </a:extLst>
                    </a:blip>
                    <a:stretch>
                      <a:fillRect/>
                    </a:stretch>
                  </pic:blipFill>
                  <pic:spPr>
                    <a:xfrm>
                      <a:off x="0" y="0"/>
                      <a:ext cx="5037455" cy="1776730"/>
                    </a:xfrm>
                    <a:prstGeom prst="rect">
                      <a:avLst/>
                    </a:prstGeom>
                  </pic:spPr>
                </pic:pic>
              </a:graphicData>
            </a:graphic>
          </wp:inline>
        </w:drawing>
      </w:r>
    </w:p>
    <w:p w14:paraId="5E251ED7" w14:textId="69DE0861" w:rsidR="00A12DE2" w:rsidRDefault="00A12DE2" w:rsidP="00A12DE2">
      <w:pPr>
        <w:pStyle w:val="JudulGambar"/>
      </w:pPr>
      <w:bookmarkStart w:id="250" w:name="_Toc238421323"/>
      <w:r>
        <w:t xml:space="preserve">Gambar </w:t>
      </w:r>
      <w:bookmarkStart w:id="251" w:name="fig_bab3_transduksi"/>
      <w:r>
        <w:t>III.</w:t>
      </w:r>
      <w:r>
        <w:fldChar w:fldCharType="begin"/>
      </w:r>
      <w:r>
        <w:instrText xml:space="preserve"> SEQ Gambar \* ARABIC \s 1 </w:instrText>
      </w:r>
      <w:r>
        <w:fldChar w:fldCharType="separate"/>
      </w:r>
      <w:r>
        <w:rPr>
          <w:noProof/>
        </w:rPr>
        <w:t xml:space="preserve">11</w:t>
      </w:r>
      <w:r>
        <w:fldChar w:fldCharType="end"/>
      </w:r>
      <w:bookmarkEnd w:id="251"/>
      <w:r>
        <w:t xml:space="preserve"> Rangkaian transduksi getaran: transduser pada bagian yang bergetar disederhanakan sebagai sistem massa-pegas, menghasilkan </w:t>
      </w:r>
      <w:r>
        <w:rPr>
          <w:i/>
          <w:iCs/>
        </w:rPr>
        <w:t>time waveform</w:t>
      </w:r>
      <w:r>
        <w:t xml:space="preserve"> yang kemudian ditransformasikan menjadi spektrum </w:t>
      </w:r>
      <w:r>
        <w:rPr>
          <w:i/>
          <w:iCs/>
        </w:rPr>
        <w:t>frequency domain</w:t>
      </w:r>
      <w:r>
        <w:t xml:space="preserve"> melalui FFT (Technical Associates of Charlotte, 1997).</w:t>
      </w:r>
      <w:bookmarkEnd w:id="250"/>
    </w:p>
    <w:p w14:paraId="4DFEBF3F" w14:textId="7464E7FF" w:rsidR="0003469B" w:rsidRDefault="0003469B" w:rsidP="00A12DE2">
      <w:pPr>
        <w:pStyle w:val="Paragraf"/>
      </w:pPr>
    </w:p>
    <w:p w14:paraId="40FBABA1" w14:textId="01252885" w:rsidR="0003469B" w:rsidRDefault="00F44200">
      <w:pPr>
        <w:pStyle w:val="Paragraf"/>
      </w:pPr>
      <w:r>
        <w:lastRenderedPageBreak/>
        <w:t xml:space="preserve">Sinyal getaran dapat dianalisis dalam dua </w:t>
      </w:r>
      <w:r w:rsidR="0028530F">
        <w:t>domain</w:t>
      </w:r>
      <w:r>
        <w:t xml:space="preserve">. Pada </w:t>
      </w:r>
      <w:r>
        <w:rPr>
          <w:i/>
          <w:iCs/>
        </w:rPr>
        <w:t>time domain</w:t>
      </w:r>
      <w:r>
        <w:t xml:space="preserve">, sinyal ditampilkan sebagai amplitudo terhadap waktu; informasi yang diperoleh meliputi nilai RMS, puncak, dan pola gelombang (periodik, acak, atau impulsif). </w:t>
      </w:r>
      <w:r w:rsidR="00333BDF">
        <w:t xml:space="preserve">Keterbatasannya adalah sulitnya mengenali frekuensi penyusun sinyal langsung dari bentuk gelombang, karena sinyal yang tampak acak dapat tersusun atas beberapa komponen frekuensi diskret. </w:t>
      </w:r>
      <w:r>
        <w:t xml:space="preserve">Pada </w:t>
      </w:r>
      <w:r>
        <w:rPr>
          <w:i/>
          <w:iCs/>
        </w:rPr>
        <w:t>frequency domain</w:t>
      </w:r>
      <w:r>
        <w:t xml:space="preserve">, sinyal diubah menjadi spektrum amplitudo terhadap frekuensi sehingga sumber getaran dapat diidentifikasi: </w:t>
      </w:r>
      <w:r>
        <w:rPr>
          <w:i/>
          <w:iCs/>
        </w:rPr>
        <w:t>unbalance</w:t>
      </w:r>
      <w:r>
        <w:t xml:space="preserve"> memberikan puncak pada 1× kecepatan putar, </w:t>
      </w:r>
      <w:r>
        <w:rPr>
          <w:i/>
          <w:iCs/>
        </w:rPr>
        <w:t>misalignment</w:t>
      </w:r>
      <w:r>
        <w:t xml:space="preserve"> pada 1× dan 2×, </w:t>
      </w:r>
      <w:r w:rsidR="00333BDF">
        <w:t xml:space="preserve">kerusakan roda gigi pada gear mesh frequency, </w:t>
      </w:r>
      <w:r>
        <w:t xml:space="preserve">sedangkan kerusakan </w:t>
      </w:r>
      <w:r w:rsidRPr="00B53236">
        <w:rPr>
          <w:i/>
        </w:rPr>
        <w:t>bearing</w:t>
      </w:r>
      <w:r>
        <w:t xml:space="preserve"> menghasilkan puncak pada frekuensi karakteristik BPFO, BPFI, BSF, dan FTF.</w:t>
      </w:r>
    </w:p>
    <w:p w14:paraId="42B6A699" w14:textId="77777777" w:rsidR="00A12DE2" w:rsidRDefault="00A12DE2">
      <w:pPr>
        <w:pStyle w:val="Paragraf"/>
      </w:pPr>
    </w:p>
    <w:p w14:paraId="4A7EB943" w14:textId="77777777" w:rsidR="00A12DE2" w:rsidRDefault="00A12DE2" w:rsidP="00A12DE2">
      <w:pPr>
        <w:pStyle w:val="Paragraf"/>
      </w:pPr>
      <w:r>
        <w:t xml:space="preserve">Perbandingan representasi sinyal pada kedua domain ditampilkan pada Gambar III.12.</w:t>
      </w:r>
    </w:p>
    <w:p w14:paraId="6C8FDD06" w14:textId="77777777" w:rsidR="00A12DE2" w:rsidRDefault="00A12DE2" w:rsidP="00A12DE2">
      <w:pPr>
        <w:pStyle w:val="Paragraf"/>
      </w:pPr>
    </w:p>
    <w:p w14:paraId="73C70AF8" w14:textId="73C18F23" w:rsidR="00A12DE2" w:rsidRDefault="00A12DE2" w:rsidP="00A12DE2">
      <w:pPr>
        <w:pStyle w:val="Gambar"/>
      </w:pPr>
      <w:r>
        <w:rPr>
          <w:noProof/>
        </w:rPr>
        <w:drawing>
          <wp:inline distT="0" distB="0" distL="0" distR="0" wp14:anchorId="639D30F1" wp14:editId="150FBA8F">
            <wp:extent cx="3187700" cy="1854200"/>
            <wp:effectExtent l="0" t="0" r="0" b="0"/>
            <wp:docPr id="1352863770" name="Picture 7"/>
            <wp:cNvGraphicFramePr>
              <a:graphicFrameLocks noChangeAspect="1"/>
            </wp:cNvGraphicFramePr>
            <a:graphic>
              <a:graphicData uri="http://schemas.openxmlformats.org/drawingml/2006/picture">
                <pic:pic>
                  <pic:nvPicPr>
                    <pic:cNvPr id="1352863770" name=""/>
                    <pic:cNvPicPr/>
                  </pic:nvPicPr>
                  <pic:blipFill>
                    <a:blip r:embed="rId42">
                      <a:extLst>
                        <a:ext uri="{28A0092B-C50C-407E-A947-70E740481C1C}">
                          <a14:useLocalDpi val="0"/>
                        </a:ext>
                      </a:extLst>
                    </a:blip>
                    <a:stretch>
                      <a:fillRect/>
                    </a:stretch>
                  </pic:blipFill>
                  <pic:spPr>
                    <a:xfrm>
                      <a:off x="0" y="0"/>
                      <a:ext cx="3187700" cy="1854200"/>
                    </a:xfrm>
                    <a:prstGeom prst="rect">
                      <a:avLst/>
                    </a:prstGeom>
                  </pic:spPr>
                </pic:pic>
              </a:graphicData>
            </a:graphic>
          </wp:inline>
        </w:drawing>
      </w:r>
    </w:p>
    <w:p w14:paraId="3DC35688" w14:textId="08097857" w:rsidR="00A12DE2" w:rsidRDefault="00A12DE2" w:rsidP="00A12DE2">
      <w:pPr>
        <w:pStyle w:val="JudulGambar"/>
      </w:pPr>
      <w:bookmarkStart w:id="252" w:name="_Toc238421324"/>
      <w:r>
        <w:t xml:space="preserve">Gambar </w:t>
      </w:r>
      <w:bookmarkStart w:id="253" w:name="fig_bab3_dua_domain"/>
      <w:r>
        <w:t>III.</w:t>
      </w:r>
      <w:r>
        <w:fldChar w:fldCharType="begin"/>
      </w:r>
      <w:r>
        <w:instrText xml:space="preserve"> SEQ Gambar \* ARABIC \s 1 </w:instrText>
      </w:r>
      <w:r>
        <w:fldChar w:fldCharType="separate"/>
      </w:r>
      <w:r>
        <w:rPr>
          <w:noProof/>
        </w:rPr>
        <w:t xml:space="preserve">12</w:t>
      </w:r>
      <w:r>
        <w:fldChar w:fldCharType="end"/>
      </w:r>
      <w:bookmarkEnd w:id="253"/>
      <w:r>
        <w:t xml:space="preserve"> Hubungan antara </w:t>
      </w:r>
      <w:r>
        <w:rPr>
          <w:i/>
          <w:iCs/>
        </w:rPr>
        <w:t>time domain</w:t>
      </w:r>
      <w:r>
        <w:t xml:space="preserve"> dan </w:t>
      </w:r>
      <w:r>
        <w:rPr>
          <w:i/>
          <w:iCs/>
        </w:rPr>
        <w:t>frequency domain</w:t>
      </w:r>
      <w:r>
        <w:t>: sinyal kompleks pada domain waktu merupakan penjumlahan beberapa gelombang sederhana yang terurai sebagai puncak diskret pada spektrum frekuensi (Technical Associates of Charlotte, 1997).</w:t>
      </w:r>
      <w:bookmarkEnd w:id="252"/>
    </w:p>
    <w:p w14:paraId="11F40DDE" w14:textId="35FCC94D" w:rsidR="0003469B" w:rsidRDefault="0003469B" w:rsidP="00A12DE2">
      <w:pPr>
        <w:pStyle w:val="Paragraf"/>
      </w:pPr>
    </w:p>
    <w:p w14:paraId="5AC4B0F9" w14:textId="77777777" w:rsidR="0003469B" w:rsidRDefault="00F44200">
      <w:pPr>
        <w:pStyle w:val="Paragraf"/>
      </w:pPr>
      <w:r>
        <w:t xml:space="preserve">Transformasi dari </w:t>
      </w:r>
      <w:r>
        <w:rPr>
          <w:i/>
          <w:iCs/>
        </w:rPr>
        <w:t>time domain</w:t>
      </w:r>
      <w:r>
        <w:t xml:space="preserve"> ke </w:t>
      </w:r>
      <w:r>
        <w:rPr>
          <w:i/>
          <w:iCs/>
        </w:rPr>
        <w:t>frequency domain</w:t>
      </w:r>
      <w:r>
        <w:t xml:space="preserve"> dilakukan dengan </w:t>
      </w:r>
      <w:r>
        <w:rPr>
          <w:i/>
          <w:iCs/>
        </w:rPr>
        <w:t>Discrete Fourier Transform</w:t>
      </w:r>
      <w:r>
        <w:t xml:space="preserve"> (DFT). Untuk sinyal diskret </w:t>
      </w: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DFT didefinisikan sebagai:</w:t>
      </w:r>
    </w:p>
    <w:p w14:paraId="46C62A8E" w14:textId="77777777" w:rsidR="0003469B" w:rsidRDefault="0003469B">
      <w:pPr>
        <w:pStyle w:val="Paragraf"/>
      </w:pPr>
    </w:p>
    <w:p w14:paraId="3B5B6B38" w14:textId="0623D779" w:rsidR="0003469B" w:rsidRDefault="00F44200" w:rsidP="007973D6">
      <w:pPr>
        <w:pStyle w:val="Paragraf"/>
        <w:jc w:val="center"/>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x</m:t>
              </m:r>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 2πkn</m:t>
              </m:r>
              <m:r>
                <m:rPr>
                  <m:sty m:val="p"/>
                </m:rPr>
                <w:rPr>
                  <w:rFonts w:ascii="Cambria Math" w:hAnsi="Cambria Math"/>
                </w:rPr>
                <m:t>/</m:t>
              </m:r>
              <m:r>
                <w:rPr>
                  <w:rFonts w:ascii="Cambria Math" w:hAnsi="Cambria Math"/>
                </w:rPr>
                <m:t>N</m:t>
              </m:r>
            </m:sup>
          </m:s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D2D10D2" w14:textId="77777777" w:rsidR="0003469B" w:rsidRDefault="0003469B">
      <w:pPr>
        <w:pStyle w:val="Paragraf"/>
      </w:pPr>
    </w:p>
    <w:p w14:paraId="04EB1B17" w14:textId="280DFD2C" w:rsidR="0003469B" w:rsidRDefault="00F44200">
      <w:pPr>
        <w:pStyle w:val="Paragraf"/>
      </w:pPr>
      <w:r>
        <w:t xml:space="preserve">Komputasi DFT memerlukan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operasi, sehingga tidak praktis untuk data industri berskala besar. Algoritma </w:t>
      </w:r>
      <w:r>
        <w:rPr>
          <w:i/>
          <w:iCs/>
        </w:rPr>
        <w:t>Fast Fourier Transform</w:t>
      </w:r>
      <w:r>
        <w:t xml:space="preserve"> (FFT) mengurangi kompleksitas menjadi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dengan memanfaatkan simetri periodik </w:t>
      </w:r>
      <w:r w:rsidRPr="00B53236">
        <w:rPr>
          <w:i/>
        </w:rPr>
        <w:t>kernel</w:t>
      </w:r>
      <w:r>
        <w:t xml:space="preserve"> DFT, sehingga FFT menjadi standar de facto pada </w:t>
      </w:r>
      <w:r>
        <w:rPr>
          <w:i/>
          <w:iCs/>
        </w:rPr>
        <w:t>predictive maintenance</w:t>
      </w:r>
      <w:r>
        <w:t xml:space="preserve"> berbasis getaran.</w:t>
      </w:r>
    </w:p>
    <w:p w14:paraId="4A7AE9D1" w14:textId="77777777" w:rsidR="0003469B" w:rsidRDefault="0003469B">
      <w:pPr>
        <w:pStyle w:val="Paragraf"/>
      </w:pPr>
    </w:p>
    <w:p w14:paraId="6868D40F" w14:textId="77777777" w:rsidR="0003469B" w:rsidRDefault="00F44200">
      <w:pPr>
        <w:pStyle w:val="Paragraf"/>
      </w:pPr>
      <w:r>
        <w:t xml:space="preserve">Getaran mesin dapat dikuantifikasi dalam tiga parameter yang saling berkaitan. </w:t>
      </w:r>
      <w:r>
        <w:rPr>
          <w:i/>
          <w:iCs/>
        </w:rPr>
        <w:t>Displacement</w:t>
      </w:r>
      <w:r>
        <w:t xml:space="preserve"> (satuan </w:t>
      </w:r>
      <m:oMath>
        <m:r>
          <w:rPr>
            <w:rFonts w:ascii="Cambria Math" w:hAnsi="Cambria Math"/>
          </w:rPr>
          <m:t>μ</m:t>
        </m:r>
      </m:oMath>
      <w:r>
        <w:t xml:space="preserve">m) mengukur perpindahan dari posisi nominal dan cocok untuk frekuensi rendah seperti </w:t>
      </w:r>
      <w:r>
        <w:rPr>
          <w:i/>
          <w:iCs/>
        </w:rPr>
        <w:t>unbalance</w:t>
      </w:r>
      <w:r>
        <w:t xml:space="preserve"> dan </w:t>
      </w:r>
      <w:r>
        <w:rPr>
          <w:i/>
          <w:iCs/>
        </w:rPr>
        <w:t>misalignment</w:t>
      </w:r>
      <w:r>
        <w:t xml:space="preserve">. </w:t>
      </w:r>
      <w:r>
        <w:rPr>
          <w:i/>
          <w:iCs/>
        </w:rPr>
        <w:t>Velocity</w:t>
      </w:r>
      <w:r>
        <w:t xml:space="preserve"> (satuan mm/s RMS) merupakan parameter yang direkomendasikan standar ISO 10816/20816 untuk evaluasi kondisi keseluruhan mesin pada frekuensi menengah. </w:t>
      </w:r>
      <w:r>
        <w:rPr>
          <w:i/>
          <w:iCs/>
        </w:rPr>
        <w:t>Acceleration</w:t>
      </w:r>
      <w:r>
        <w:t xml:space="preserve"> (satuan </w:t>
      </w:r>
      <w:r>
        <w:rPr>
          <w:i/>
          <w:iCs/>
        </w:rPr>
        <w:t>g</w:t>
      </w:r>
      <w:r>
        <w:t xml:space="preserve"> atau m/s</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sensitif terhadap frekuensi tinggi dan karenanya menjadi parameter utama untuk deteksi kerusakan </w:t>
      </w:r>
      <w:r w:rsidRPr="00B53236">
        <w:rPr>
          <w:i/>
        </w:rPr>
        <w:t>bearing</w:t>
      </w:r>
      <w:r>
        <w:t xml:space="preserve"> dan </w:t>
      </w:r>
      <w:r>
        <w:rPr>
          <w:i/>
          <w:iCs/>
        </w:rPr>
        <w:t>gear mesh</w:t>
      </w:r>
      <w:r>
        <w:t>.</w:t>
      </w:r>
    </w:p>
    <w:p>
      <w:pPr>
        <w:pStyle w:val="Paragraf"/>
      </w:pPr>
    </w:p>
    <w:p>
      <w:pPr>
        <w:pStyle w:val="Paragraf"/>
      </w:pPr>
      <w:r>
        <w:t xml:space="preserve">Setiap komponen mesin bergetar pada frekuensinya sendiri dan menyumbangkan </w:t>
      </w:r>
      <w:r>
        <w:rPr>
          <w:i/>
          <w:iCs/>
        </w:rPr>
        <w:t xml:space="preserve">vibration signature</w:t>
      </w:r>
      <w:r>
        <w:t xml:space="preserve"> yang khas: rotor pada 1× putaran poros, roda gigi pada frekuensi </w:t>
      </w:r>
      <w:r>
        <w:rPr>
          <w:i/>
          <w:iCs/>
        </w:rPr>
        <w:t xml:space="preserve">gear mesh</w:t>
      </w:r>
      <w:r>
        <w:t xml:space="preserve">, bearing pada frekuensi karakteristiknya, dan kopling serta struktur pada komponen lainnya; sensor mengukur penjumlahan semuanya (Gambar </w:t>
      </w:r>
      <w:r>
        <w:fldChar w:fldCharType="begin"/>
      </w:r>
      <w:r>
        <w:instrText xml:space="preserve"> REF fig_bab3_vibration_signature \h </w:instrText>
      </w:r>
      <w:r>
        <w:fldChar w:fldCharType="separate"/>
      </w:r>
      <w:r>
        <w:rPr>
          <w:noProof/>
        </w:rPr>
        <w:t xml:space="preserve">III.13</w:t>
      </w:r>
      <w:r>
        <w:rPr>
          <w:noProof/>
        </w:rPr>
        <w:fldChar w:fldCharType="end"/>
      </w:r>
      <w:r>
        <w:t xml:space="preserve">). Dari sinyal jumlahan tersebut, sistem pemantauan dapat menyimpan dua bentuk data yang berbeda (SKF Group, 2017). </w:t>
      </w:r>
      <w:r>
        <w:rPr>
          <w:i/>
          <w:iCs/>
        </w:rPr>
        <w:t xml:space="preserve">Static data</w:t>
      </w:r>
      <w:r>
        <w:t xml:space="preserve"> meringkas sinyal menjadi satu angka, misalnya nilai RMS kecepatan 2,3 mm/s yang hanya membutuhkan 2 byte per pengukuran; bentuk ini cukup untuk mengikuti tren, tetapi tidak cukup untuk mengetahui komponen mana yang memburuk. </w:t>
      </w:r>
      <w:r>
        <w:rPr>
          <w:i/>
          <w:iCs/>
        </w:rPr>
        <w:t xml:space="preserve">Dynamic data</w:t>
      </w:r>
      <w:r>
        <w:t xml:space="preserve"> menyimpan </w:t>
      </w:r>
      <w:r>
        <w:rPr>
          <w:i/>
          <w:iCs/>
        </w:rPr>
        <w:t xml:space="preserve">waveform</w:t>
      </w:r>
      <w:r>
        <w:t xml:space="preserve"> domain waktu selengkapnya, sekitar 4.000 byte per pengukuran, yang dapat diurai oleh FFT menjadi spektrum sehingga perubahan pada satu komponen frekuensi menunjuk komponen mesin yang rusak. Disertasi ini bekerja pada </w:t>
      </w:r>
      <w:r>
        <w:rPr>
          <w:i/>
          <w:iCs/>
        </w:rPr>
        <w:t xml:space="preserve">dynamic data</w:t>
      </w:r>
      <w:r>
        <w:t xml:space="preserve">, yaitu </w:t>
      </w:r>
      <w:r>
        <w:rPr>
          <w:i/>
          <w:iCs/>
        </w:rPr>
        <w:t xml:space="preserve">raw signal</w:t>
      </w:r>
      <w:r>
        <w:t xml:space="preserve"> 2.048 titik untuk jalur diagnostik dan fitur spektral dari </w:t>
      </w:r>
      <w:r>
        <w:rPr>
          <w:i/>
          <w:iCs/>
        </w:rPr>
        <w:t xml:space="preserve">waveform</w:t>
      </w:r>
      <w:r>
        <w:t xml:space="preserve"> 25,6 kHz untuk jalur prognostik; nilai tren SKF Observer, yang termasuk </w:t>
      </w:r>
      <w:r>
        <w:rPr>
          <w:i/>
          <w:iCs/>
        </w:rPr>
        <w:t xml:space="preserve">static data</w:t>
      </w:r>
      <w:r>
        <w:t xml:space="preserve">, hanya dipakai pada validasi lapangan (Subbab III.2.4).</w:t>
      </w:r>
    </w:p>
    <w:p>
      <w:pPr>
        <w:pStyle w:val="Paragraf"/>
      </w:pPr>
    </w:p>
    <w:p>
      <w:pPr>
        <w:pStyle w:val="Gambar"/>
      </w:pPr>
      <w:r>
        <w:rPr>
          <w:noProof/>
        </w:rPr>
        <w:drawing>
          <wp:inline distT="0" distB="0" distL="0" distR="0">
            <wp:extent cx="5037455" cy="2854558"/>
            <wp:effectExtent l="0" t="0" r="0" b="0"/>
            <wp:docPr id="121" name="Picture"/>
            <wp:cNvGraphicFramePr/>
            <a:graphic>
              <a:graphicData uri="http://schemas.openxmlformats.org/drawingml/2006/picture">
                <pic:pic>
                  <pic:nvPicPr>
                    <pic:cNvPr id="122" name="Picture" descr="vibration_signature.png"/>
                    <pic:cNvPicPr>
                      <a:picLocks noChangeAspect="1" noChangeArrowheads="1"/>
                    </pic:cNvPicPr>
                  </pic:nvPicPr>
                  <pic:blipFill>
                    <a:blip r:embed="rId96"/>
                    <a:stretch>
                      <a:fillRect/>
                    </a:stretch>
                  </pic:blipFill>
                  <pic:spPr bwMode="auto">
                    <a:xfrm>
                      <a:off x="0" y="0"/>
                      <a:ext cx="5037455" cy="2854558"/>
                    </a:xfrm>
                    <a:prstGeom prst="rect">
                      <a:avLst/>
                    </a:prstGeom>
                    <a:noFill/>
                    <a:ln w="9525">
                      <a:noFill/>
                      <a:headEnd/>
                      <a:tailEnd/>
                    </a:ln>
                  </pic:spPr>
                </pic:pic>
              </a:graphicData>
            </a:graphic>
          </wp:inline>
        </w:drawing>
      </w:r>
    </w:p>
    <w:p>
      <w:pPr>
        <w:pStyle w:val="JudulGambar"/>
      </w:pPr>
      <w:r>
        <w:t xml:space="preserve">Gambar </w:t>
      </w:r>
      <w:bookmarkStart w:id="674" w:name="fig_bab3_vibration_signature"/>
      <w:r>
        <w:t xml:space="preserve">III.</w:t>
      </w:r>
      <w:r>
        <w:fldChar w:fldCharType="begin"/>
      </w:r>
      <w:r>
        <w:instrText xml:space="preserve"> SEQ Gambar \* ARABIC \s 1 </w:instrText>
      </w:r>
      <w:r>
        <w:fldChar w:fldCharType="separate"/>
      </w:r>
      <w:r>
        <w:rPr>
          <w:noProof/>
        </w:rPr>
        <w:t xml:space="preserve">13</w:t>
      </w:r>
      <w:r>
        <w:rPr>
          <w:noProof/>
        </w:rPr>
        <w:fldChar w:fldCharType="end"/>
      </w:r>
      <w:bookmarkEnd w:id="674"/>
      <w:r>
        <w:t xml:space="preserve"> Setiap komponen mesin menyumbangkan </w:t>
      </w:r>
      <w:r>
        <w:rPr>
          <w:i/>
          <w:iCs/>
        </w:rPr>
        <w:t xml:space="preserve">vibration signature</w:t>
      </w:r>
      <w:r>
        <w:t xml:space="preserve">-nya sendiri dan sensor mengukur penjumlahannya; FFT menguraikan sinyal jumlahan kembali ke komponen frekuensi. </w:t>
      </w:r>
      <w:r>
        <w:rPr>
          <w:i/>
          <w:iCs/>
        </w:rPr>
        <w:t xml:space="preserve">Static data</w:t>
      </w:r>
      <w:r>
        <w:t xml:space="preserve"> menyimpan satu nilai RMS per pengukuran, </w:t>
      </w:r>
      <w:r>
        <w:rPr>
          <w:i/>
          <w:iCs/>
        </w:rPr>
        <w:t xml:space="preserve">dynamic data</w:t>
      </w:r>
      <w:r>
        <w:t xml:space="preserve"> menyimpan </w:t>
      </w:r>
      <w:r>
        <w:rPr>
          <w:i/>
          <w:iCs/>
        </w:rPr>
        <w:t xml:space="preserve">waveform</w:t>
      </w:r>
      <w:r>
        <w:t xml:space="preserve"> utuh. Digambar ulang berdasarkan materi SKF Group (2017).</w:t>
      </w:r>
    </w:p>
    <w:p w14:paraId="189C3B30" w14:textId="77777777" w:rsidR="0003469B" w:rsidRDefault="0003469B">
      <w:pPr>
        <w:pStyle w:val="Paragraf"/>
      </w:pPr>
    </w:p>
    <w:p w14:paraId="3C975DF4" w14:textId="77777777" w:rsidR="0003469B" w:rsidRDefault="00F44200">
      <w:pPr>
        <w:pStyle w:val="Heading3"/>
      </w:pPr>
      <w:bookmarkStart w:id="254" w:name="subsec:bab3_enveloping"/>
      <w:bookmarkStart w:id="255" w:name="_Toc238421444"/>
      <w:bookmarkEnd w:id="248"/>
      <w:r>
        <w:t>Enveloping dan Demodulasi Amplitudo</w:t>
      </w:r>
      <w:bookmarkEnd w:id="255"/>
    </w:p>
    <w:p w14:paraId="15FC385A" w14:textId="77777777" w:rsidR="0003469B" w:rsidRDefault="0003469B">
      <w:pPr>
        <w:pStyle w:val="Paragraf"/>
      </w:pPr>
    </w:p>
    <w:p w14:paraId="080A9EF4" w14:textId="4790B6F8" w:rsidR="0003469B" w:rsidRDefault="00F44200">
      <w:pPr>
        <w:pStyle w:val="Paragraf"/>
      </w:pPr>
      <w:r>
        <w:t xml:space="preserve">Kerusakan </w:t>
      </w:r>
      <w:r w:rsidRPr="00B53236">
        <w:rPr>
          <w:i/>
        </w:rPr>
        <w:t>bearing</w:t>
      </w:r>
      <w:r>
        <w:t xml:space="preserve"> (aus, </w:t>
      </w:r>
      <w:r>
        <w:rPr>
          <w:i/>
          <w:iCs/>
        </w:rPr>
        <w:t>pitting</w:t>
      </w:r>
      <w:r>
        <w:t xml:space="preserve">, atau </w:t>
      </w:r>
      <w:r w:rsidRPr="00B53236">
        <w:rPr>
          <w:i/>
          <w:iCs/>
        </w:rPr>
        <w:t>spalling</w:t>
      </w:r>
      <w:r>
        <w:t xml:space="preserve"> pada </w:t>
      </w:r>
      <w:r>
        <w:rPr>
          <w:i/>
          <w:iCs/>
        </w:rPr>
        <w:t>race</w:t>
      </w:r>
      <w:r>
        <w:t xml:space="preserve"> atau </w:t>
      </w:r>
      <w:r>
        <w:rPr>
          <w:i/>
          <w:iCs/>
        </w:rPr>
        <w:t>rolling element</w:t>
      </w:r>
      <w:r>
        <w:t xml:space="preserve">) menimbulkan impuls berulang saat </w:t>
      </w:r>
      <w:r w:rsidR="007973D6" w:rsidRPr="007973D6">
        <w:rPr>
          <w:i/>
          <w:iCs/>
        </w:rPr>
        <w:t>rolling element</w:t>
      </w:r>
      <w:r>
        <w:t xml:space="preserve"> melewati cacat. Impuls tersebut sering tenggelam dalam komponen dominan lain seperti </w:t>
      </w:r>
      <w:r>
        <w:rPr>
          <w:i/>
          <w:iCs/>
        </w:rPr>
        <w:t>unbalance</w:t>
      </w:r>
      <w:r>
        <w:t xml:space="preserve"> atau getaran </w:t>
      </w:r>
      <w:r>
        <w:rPr>
          <w:i/>
          <w:iCs/>
        </w:rPr>
        <w:t>gear mesh</w:t>
      </w:r>
      <w:r>
        <w:t xml:space="preserve">. Teknik </w:t>
      </w:r>
      <w:r>
        <w:rPr>
          <w:i/>
          <w:iCs/>
        </w:rPr>
        <w:t>enveloping</w:t>
      </w:r>
      <w:r>
        <w:t xml:space="preserve"> atau demodulasi amplitudo digunakan untuk mengekstraksi impuls tersembunyi tersebut sehingga BPFO, BPFI, BSF, dan FTF muncul jelas dalam spektrum. Proses </w:t>
      </w:r>
      <w:r>
        <w:rPr>
          <w:i/>
          <w:iCs/>
        </w:rPr>
        <w:t>enveloping</w:t>
      </w:r>
      <w:r>
        <w:t xml:space="preserve"> terdiri atas langkah-langkah berikut.</w:t>
      </w:r>
    </w:p>
    <w:p w14:paraId="1A80AA58" w14:textId="77777777" w:rsidR="0003469B" w:rsidRDefault="0003469B">
      <w:pPr>
        <w:pStyle w:val="Paragraf"/>
      </w:pPr>
    </w:p>
    <w:p w14:paraId="5513B22E" w14:textId="77777777" w:rsidR="0003469B" w:rsidRDefault="00F44200" w:rsidP="00B171F4">
      <w:pPr>
        <w:pStyle w:val="Paragraf"/>
        <w:numPr>
          <w:ilvl w:val="0"/>
          <w:numId w:val="22"/>
        </w:numPr>
      </w:pPr>
      <w:r>
        <w:rPr>
          <w:b/>
          <w:bCs/>
        </w:rPr>
        <w:t>Akuisisi sinyal percepatan.</w:t>
      </w:r>
      <w:r>
        <w:t xml:space="preserve"> Sinyal getaran direkam menggunakan akselerometer karena parameter percepatan sensitif pada frekuensi tinggi tempat impuls </w:t>
      </w:r>
      <w:r w:rsidRPr="00B53236">
        <w:rPr>
          <w:i/>
        </w:rPr>
        <w:t>bearing</w:t>
      </w:r>
      <w:r>
        <w:t xml:space="preserve"> muncul.</w:t>
      </w:r>
    </w:p>
    <w:p w14:paraId="6FA78219" w14:textId="77777777" w:rsidR="0003469B" w:rsidRDefault="0003469B">
      <w:pPr>
        <w:pStyle w:val="Paragraf"/>
      </w:pPr>
    </w:p>
    <w:p w14:paraId="0836EECC" w14:textId="77777777" w:rsidR="0003469B" w:rsidRDefault="00F44200" w:rsidP="00B171F4">
      <w:pPr>
        <w:pStyle w:val="Paragraf"/>
        <w:numPr>
          <w:ilvl w:val="0"/>
          <w:numId w:val="22"/>
        </w:numPr>
      </w:pPr>
      <w:r>
        <w:rPr>
          <w:b/>
          <w:bCs/>
        </w:rPr>
        <w:t xml:space="preserve">Filter </w:t>
      </w:r>
      <w:r>
        <w:rPr>
          <w:b/>
          <w:bCs/>
          <w:i/>
          <w:iCs/>
        </w:rPr>
        <w:t>band-pass</w:t>
      </w:r>
      <w:r>
        <w:rPr>
          <w:b/>
          <w:bCs/>
        </w:rPr>
        <w:t xml:space="preserve"> frekuensi tinggi.</w:t>
      </w:r>
      <w:r>
        <w:t xml:space="preserve"> Sinyal dilewatkan filter </w:t>
      </w:r>
      <w:r>
        <w:rPr>
          <w:i/>
          <w:iCs/>
        </w:rPr>
        <w:t>band-pass</w:t>
      </w:r>
      <w:r>
        <w:t xml:space="preserve"> pada rentang 5–20 kHz untuk mengisolasi zona frekuensi tempat impuls </w:t>
      </w:r>
      <w:r>
        <w:lastRenderedPageBreak/>
        <w:t>termodulasi, sekaligus membuang komponen frekuensi rendah yang mendominasi.</w:t>
      </w:r>
    </w:p>
    <w:p w14:paraId="3E73C95F" w14:textId="77777777" w:rsidR="0003469B" w:rsidRDefault="0003469B">
      <w:pPr>
        <w:pStyle w:val="Paragraf"/>
      </w:pPr>
    </w:p>
    <w:p w14:paraId="7B01235D" w14:textId="77777777" w:rsidR="0003469B" w:rsidRDefault="00F44200" w:rsidP="00B171F4">
      <w:pPr>
        <w:pStyle w:val="Paragraf"/>
        <w:numPr>
          <w:ilvl w:val="0"/>
          <w:numId w:val="22"/>
        </w:numPr>
      </w:pPr>
      <w:r>
        <w:rPr>
          <w:b/>
          <w:bCs/>
        </w:rPr>
        <w:t>Rektifikasi.</w:t>
      </w:r>
      <w:r>
        <w:t xml:space="preserve"> Sinyal hasil filter diubah ke nilai absolut sehingga komponen negatif terlipat ke atas.</w:t>
      </w:r>
    </w:p>
    <w:p w14:paraId="75B6AF87" w14:textId="77777777" w:rsidR="0003469B" w:rsidRDefault="0003469B">
      <w:pPr>
        <w:pStyle w:val="Paragraf"/>
      </w:pPr>
    </w:p>
    <w:p w14:paraId="7C78BAE9" w14:textId="77777777" w:rsidR="0003469B" w:rsidRDefault="00F44200" w:rsidP="00B171F4">
      <w:pPr>
        <w:pStyle w:val="Paragraf"/>
        <w:numPr>
          <w:ilvl w:val="0"/>
          <w:numId w:val="22"/>
        </w:numPr>
      </w:pPr>
      <w:r>
        <w:rPr>
          <w:b/>
          <w:bCs/>
          <w:i/>
          <w:iCs/>
        </w:rPr>
        <w:t>Low-pass filter</w:t>
      </w:r>
      <w:r>
        <w:rPr>
          <w:b/>
          <w:bCs/>
        </w:rPr>
        <w:t xml:space="preserve"> atau FFT.</w:t>
      </w:r>
      <w:r>
        <w:t xml:space="preserve"> Filter </w:t>
      </w:r>
      <w:r>
        <w:rPr>
          <w:i/>
          <w:iCs/>
        </w:rPr>
        <w:t>low-pass</w:t>
      </w:r>
      <w:r>
        <w:t xml:space="preserve"> atau FFT diterapkan untuk menghasilkan </w:t>
      </w:r>
      <w:r>
        <w:rPr>
          <w:i/>
          <w:iCs/>
        </w:rPr>
        <w:t>envelope</w:t>
      </w:r>
      <w:r>
        <w:t> sinyal, yakni kurva yang mengikuti puncak-puncak impuls berulang.</w:t>
      </w:r>
    </w:p>
    <w:p w14:paraId="3EA77A00" w14:textId="77777777" w:rsidR="0003469B" w:rsidRDefault="0003469B">
      <w:pPr>
        <w:pStyle w:val="Paragraf"/>
      </w:pPr>
    </w:p>
    <w:p w14:paraId="3A00277E" w14:textId="39B887BE" w:rsidR="0003469B" w:rsidRDefault="00F44200" w:rsidP="00B171F4">
      <w:pPr>
        <w:pStyle w:val="Paragraf"/>
        <w:numPr>
          <w:ilvl w:val="0"/>
          <w:numId w:val="22"/>
        </w:numPr>
      </w:pPr>
      <w:r>
        <w:rPr>
          <w:b/>
          <w:bCs/>
        </w:rPr>
        <w:t xml:space="preserve">Analisis </w:t>
      </w:r>
      <w:r w:rsidR="000D429A" w:rsidRPr="000D429A">
        <w:rPr>
          <w:b/>
          <w:bCs/>
          <w:i/>
        </w:rPr>
        <w:t>envelope spectrum</w:t>
      </w:r>
      <w:r>
        <w:rPr>
          <w:b/>
          <w:bCs/>
        </w:rPr>
        <w:t>.</w:t>
      </w:r>
      <w:r>
        <w:t xml:space="preserve"> FFT dari </w:t>
      </w:r>
      <w:r>
        <w:rPr>
          <w:i/>
          <w:iCs/>
        </w:rPr>
        <w:t xml:space="preserve">envelope</w:t>
      </w:r>
      <w:r>
        <w:rPr/>
        <w:t xml:space="preserve"> menghasilkan </w:t>
      </w:r>
      <w:r w:rsidRPr="00B53236">
        <w:rPr>
          <w:i/>
          <w:iCs/>
        </w:rPr>
        <w:t>envelope spectrum</w:t>
      </w:r>
      <w:r>
        <w:t xml:space="preserve"> tempat puncak pada BPFO, BPFI, BSF, FTF, dan harmoniknya menandai mode </w:t>
      </w:r>
      <w:r w:rsidR="00857C97">
        <w:t>kerusakan</w:t>
      </w:r>
      <w:r>
        <w:t xml:space="preserve"> </w:t>
      </w:r>
      <w:r w:rsidRPr="00B53236">
        <w:rPr>
          <w:i/>
          <w:iCs/>
        </w:rPr>
        <w:t>bearing</w:t>
      </w:r>
      <w:r>
        <w:t xml:space="preserve"> yang aktif.</w:t>
      </w:r>
    </w:p>
    <w:p>
      <w:pPr>
        <w:pStyle w:val="Paragraf"/>
      </w:pPr>
    </w:p>
    <w:p>
      <w:pPr>
        <w:pStyle w:val="Paragraf"/>
      </w:pPr>
      <w:r>
        <w:t xml:space="preserve">Tahapan di atas dikenal di industri sebagai </w:t>
      </w:r>
      <w:r>
        <w:rPr>
          <w:i/>
          <w:iCs/>
        </w:rPr>
        <w:t xml:space="preserve">acceleration enveloping</w:t>
      </w:r>
      <w:r>
        <w:t xml:space="preserve"> dan diperlihatkan pada Gambar </w:t>
      </w:r>
      <w:r>
        <w:fldChar w:fldCharType="begin"/>
      </w:r>
      <w:r>
        <w:instrText xml:space="preserve"> REF fig_bab3_enveloping \h </w:instrText>
      </w:r>
      <w:r>
        <w:fldChar w:fldCharType="separate"/>
      </w:r>
      <w:r>
        <w:rPr>
          <w:noProof/>
        </w:rPr>
        <w:t xml:space="preserve">III.14</w:t>
      </w:r>
      <w:r>
        <w:rPr>
          <w:noProof/>
        </w:rPr>
        <w:fldChar w:fldCharType="end"/>
      </w:r>
      <w:r>
        <w:t xml:space="preserve">. Spektrum kecepatan biasa didominasi puncak berfrekuensi rendah sehingga harmonik cacat bearing nyaris tidak terlihat; filter </w:t>
      </w:r>
      <w:r>
        <w:rPr>
          <w:i/>
          <w:iCs/>
        </w:rPr>
        <w:t xml:space="preserve">band-pass</w:t>
      </w:r>
      <w:r>
        <w:t xml:space="preserve"> pada pita frekuensi tinggi tempat harmonik itu beresonansi membuang komponen berfrekuensi rendah; rektifikasi dan </w:t>
      </w:r>
      <w:r>
        <w:rPr>
          <w:i/>
          <w:iCs/>
        </w:rPr>
        <w:t xml:space="preserve">envelope</w:t>
      </w:r>
      <w:r>
        <w:t xml:space="preserve"> melipat harmonik yang tersisa kembali ke frekuensi dasarnya; dan spektrum </w:t>
      </w:r>
      <w:r>
        <w:rPr>
          <w:i/>
          <w:iCs/>
        </w:rPr>
        <w:t xml:space="preserve">envelope</w:t>
      </w:r>
      <w:r>
        <w:t xml:space="preserve"> menampilkan frekuensi cacat beserta harmoniknya dengan jelas. Pada implementasi SKF, keluaran tahap terakhir dinyatakan dalam satuan gE (</w:t>
      </w:r>
      <w:r>
        <w:rPr>
          <w:i/>
          <w:iCs/>
        </w:rPr>
        <w:t xml:space="preserve">enveloped acceleration</w:t>
      </w:r>
      <w:r>
        <w:t xml:space="preserve">) dan dicatat SKF Observer sebagai nilai tren pada mesin OR-1 dan OR-2 bersama percepatan dan kecepatan (SKF Group, 2017). Pada disertasi ini </w:t>
      </w:r>
      <w:r>
        <w:rPr>
          <w:i/>
          <w:iCs/>
        </w:rPr>
        <w:t xml:space="preserve">envelope</w:t>
      </w:r>
      <w:r>
        <w:t xml:space="preserve"> dihitung melalui transformasi Hilbert seperti pada Subbab II.2.2, dan spektrum </w:t>
      </w:r>
      <w:r>
        <w:rPr>
          <w:i/>
          <w:iCs/>
        </w:rPr>
        <w:t xml:space="preserve">envelope</w:t>
      </w:r>
      <w:r>
        <w:t xml:space="preserve"> yang dihasilkannya menjadi acuan amplitudo BPFO, BPFI, BSF, dan FTF pada prosedur pemetaan SAE-BPFx (Subbab V.3).</w:t>
      </w:r>
    </w:p>
    <w:p>
      <w:pPr>
        <w:pStyle w:val="Paragraf"/>
      </w:pPr>
    </w:p>
    <w:p>
      <w:pPr>
        <w:pStyle w:val="Gambar"/>
      </w:pPr>
      <w:r>
        <w:rPr>
          <w:noProof/>
        </w:rPr>
        <w:drawing>
          <wp:inline distT="0" distB="0" distL="0" distR="0">
            <wp:extent cx="4785360" cy="3349752"/>
            <wp:effectExtent l="0" t="0" r="0" b="0"/>
            <wp:docPr id="123" name="Picture"/>
            <wp:cNvGraphicFramePr/>
            <a:graphic>
              <a:graphicData uri="http://schemas.openxmlformats.org/drawingml/2006/picture">
                <pic:pic>
                  <pic:nvPicPr>
                    <pic:cNvPr id="124" name="Picture" descr="enveloping_steps.png"/>
                    <pic:cNvPicPr>
                      <a:picLocks noChangeAspect="1" noChangeArrowheads="1"/>
                    </pic:cNvPicPr>
                  </pic:nvPicPr>
                  <pic:blipFill>
                    <a:blip r:embed="rId97"/>
                    <a:stretch>
                      <a:fillRect/>
                    </a:stretch>
                  </pic:blipFill>
                  <pic:spPr bwMode="auto">
                    <a:xfrm>
                      <a:off x="0" y="0"/>
                      <a:ext cx="4785360" cy="3349752"/>
                    </a:xfrm>
                    <a:prstGeom prst="rect">
                      <a:avLst/>
                    </a:prstGeom>
                    <a:noFill/>
                    <a:ln w="9525">
                      <a:noFill/>
                      <a:headEnd/>
                      <a:tailEnd/>
                    </a:ln>
                  </pic:spPr>
                </pic:pic>
              </a:graphicData>
            </a:graphic>
          </wp:inline>
        </w:drawing>
      </w:r>
    </w:p>
    <w:p>
      <w:pPr>
        <w:pStyle w:val="JudulGambar"/>
      </w:pPr>
      <w:r>
        <w:t xml:space="preserve">Gambar </w:t>
      </w:r>
      <w:bookmarkStart w:id="675" w:name="fig_bab3_enveloping"/>
      <w:r>
        <w:t xml:space="preserve">III.</w:t>
      </w:r>
      <w:r>
        <w:fldChar w:fldCharType="begin"/>
      </w:r>
      <w:r>
        <w:instrText xml:space="preserve"> SEQ Gambar \* ARABIC \s 1 </w:instrText>
      </w:r>
      <w:r>
        <w:fldChar w:fldCharType="separate"/>
      </w:r>
      <w:r>
        <w:rPr>
          <w:noProof/>
        </w:rPr>
        <w:t xml:space="preserve">14</w:t>
      </w:r>
      <w:r>
        <w:rPr>
          <w:noProof/>
        </w:rPr>
        <w:fldChar w:fldCharType="end"/>
      </w:r>
      <w:bookmarkEnd w:id="675"/>
      <w:r>
        <w:t xml:space="preserve"> Empat langkah </w:t>
      </w:r>
      <w:r>
        <w:rPr>
          <w:i/>
          <w:iCs/>
        </w:rPr>
        <w:t xml:space="preserve">acceleration enveloping</w:t>
      </w:r>
      <w:r>
        <w:t xml:space="preserve">: (1) spektrum kecepatan yang didominasi puncak berfrekuensi rendah, (2) filter </w:t>
      </w:r>
      <w:r>
        <w:rPr>
          <w:i/>
          <w:iCs/>
        </w:rPr>
        <w:t xml:space="preserve">band-pass</w:t>
      </w:r>
      <w:r>
        <w:t xml:space="preserve"> pada pita resonansi, (3) rektifikasi dan </w:t>
      </w:r>
      <w:r>
        <w:rPr>
          <w:i/>
          <w:iCs/>
        </w:rPr>
        <w:t xml:space="preserve">envelope</w:t>
      </w:r>
      <w:r>
        <w:t xml:space="preserve"> pada domain waktu, dan (4) spektrum </w:t>
      </w:r>
      <w:r>
        <w:rPr>
          <w:i/>
          <w:iCs/>
        </w:rPr>
        <w:t xml:space="preserve">envelope</w:t>
      </w:r>
      <w:r>
        <w:t xml:space="preserve"> (gE) yang memunculkan frekuensi cacat beserta harmoniknya. Digambar ulang berdasarkan materi SKF Group (2017).</w:t>
      </w:r>
    </w:p>
    <w:p w14:paraId="32F7F048" w14:textId="77777777" w:rsidR="0003469B" w:rsidRDefault="0003469B">
      <w:pPr>
        <w:pStyle w:val="Paragraf"/>
      </w:pPr>
    </w:p>
    <w:p w14:paraId="6CC9B606" w14:textId="036184A5" w:rsidR="0003469B" w:rsidRDefault="00F44200">
      <w:pPr>
        <w:pStyle w:val="Paragraf"/>
      </w:pPr>
      <w:r>
        <w:t xml:space="preserve">Dalam konteks disertasi ini, </w:t>
      </w:r>
      <w:r w:rsidRPr="00B53236">
        <w:rPr>
          <w:i/>
          <w:iCs/>
        </w:rPr>
        <w:t>envelope spectrum</w:t>
      </w:r>
      <w:r>
        <w:t xml:space="preserve"> digunakan sebagai referensi eksperimental untuk memvalidasi interpretabilitas laten (</w:t>
      </w:r>
      <w:r w:rsidRPr="00B53236">
        <w:rPr>
          <w:i/>
          <w:iCs/>
        </w:rPr>
        <w:t>hit-rate</w:t>
      </w:r>
      <w:r>
        <w:t xml:space="preserve"> SAE terhadap BPFx) pada Bab V. Korelasi Pearson antara aktivasi fitur SAE dan amplitudo </w:t>
      </w:r>
      <w:r w:rsidRPr="00B53236">
        <w:rPr>
          <w:i/>
          <w:iCs/>
        </w:rPr>
        <w:t>envelope spectrum</w:t>
      </w:r>
      <w:r>
        <w:t xml:space="preserve"> pada pita ±2 Hz di sekitar BPFO, BPFI, BSF, dan FTF merupakan metrik kuantitatif inti Novelti N3. </w:t>
      </w:r>
    </w:p>
    <w:p w14:paraId="1158E30B" w14:textId="511D2570" w:rsidR="00981BA6" w:rsidRDefault="00981BA6">
      <w:pPr>
        <w:rPr>
          <w:rFonts w:ascii="Times New Roman" w:hAnsi="Times New Roman"/>
          <w:sz w:val="24"/>
        </w:rPr>
      </w:pPr>
      <w:r>
        <w:br w:type="page"/>
      </w:r>
    </w:p>
    <w:p w14:paraId="1A0ACED3" w14:textId="77777777" w:rsidR="0003469B" w:rsidRDefault="00F44200">
      <w:pPr>
        <w:pStyle w:val="Heading3"/>
      </w:pPr>
      <w:bookmarkStart w:id="256" w:name="_Toc233586272"/>
      <w:bookmarkStart w:id="257" w:name="_Toc233586422"/>
      <w:bookmarkStart w:id="258" w:name="_Toc233586572"/>
      <w:bookmarkStart w:id="259" w:name="_Toc233586722"/>
      <w:bookmarkStart w:id="260" w:name="_Toc233586872"/>
      <w:bookmarkStart w:id="261" w:name="_Toc232435132"/>
      <w:bookmarkStart w:id="262" w:name="subsec:bab3_tahapan_praproses"/>
      <w:bookmarkStart w:id="263" w:name="_Toc238421445"/>
      <w:bookmarkEnd w:id="254"/>
      <w:bookmarkEnd w:id="256"/>
      <w:bookmarkEnd w:id="257"/>
      <w:bookmarkEnd w:id="258"/>
      <w:bookmarkEnd w:id="259"/>
      <w:bookmarkEnd w:id="260"/>
      <w:r>
        <w:lastRenderedPageBreak/>
        <w:t>Tahapan Praproses Data</w:t>
      </w:r>
      <w:bookmarkEnd w:id="261"/>
      <w:bookmarkEnd w:id="263"/>
    </w:p>
    <w:p w14:paraId="2BAD467A" w14:textId="77777777" w:rsidR="0003469B" w:rsidRDefault="0003469B">
      <w:pPr>
        <w:pStyle w:val="Paragraf"/>
      </w:pPr>
    </w:p>
    <w:p w14:paraId="31757749" w14:textId="77777777" w:rsidR="0003469B" w:rsidRDefault="00F44200">
      <w:pPr>
        <w:pStyle w:val="Paragraf"/>
      </w:pPr>
      <w:r>
        <w:t xml:space="preserve">Sebelum sinyal getaran dapat digunakan untuk melatih model </w:t>
      </w:r>
      <w:r w:rsidRPr="00B53236">
        <w:rPr>
          <w:i/>
          <w:iCs/>
        </w:rPr>
        <w:t>machine learning</w:t>
      </w:r>
      <w:r>
        <w:t xml:space="preserve"> atau </w:t>
      </w:r>
      <w:r w:rsidRPr="00B53236">
        <w:rPr>
          <w:i/>
          <w:iCs/>
        </w:rPr>
        <w:t>deep learning</w:t>
      </w:r>
      <w:r>
        <w:t>, diperlukan serangkaian tahap praproses yang memproses dan mentransformasikan data agar dapat ditangani secara efisien oleh model. Tujuh tahapan praproses yang diterapkan dalam penelitian ini adalah sebagai berikut.</w:t>
      </w:r>
    </w:p>
    <w:p w14:paraId="026DF182" w14:textId="77777777" w:rsidR="0003469B" w:rsidRDefault="0003469B">
      <w:pPr>
        <w:pStyle w:val="Paragraf"/>
      </w:pPr>
    </w:p>
    <w:p w14:paraId="4ED6AE5D" w14:textId="4DB2B9B1" w:rsidR="0003469B" w:rsidRDefault="00F44200" w:rsidP="0063205E">
      <w:pPr>
        <w:pStyle w:val="Paragraf"/>
        <w:numPr>
          <w:ilvl w:val="0"/>
          <w:numId w:val="27"/>
        </w:numPr>
      </w:pPr>
      <w:r>
        <w:rPr>
          <w:b/>
          <w:bCs/>
        </w:rPr>
        <w:t>Validasi data sensor.</w:t>
      </w:r>
      <w:r>
        <w:t xml:space="preserve"> Data yang terkumpul diperiksa kualitasnya untuk memastikan rekaman tidak mengandung artefak akuisisi, saturasi amplifier, atau </w:t>
      </w:r>
      <w:r w:rsidR="00857C97">
        <w:t>kerusakan</w:t>
      </w:r>
      <w:r>
        <w:t xml:space="preserve"> transmisi.</w:t>
      </w:r>
    </w:p>
    <w:p w14:paraId="1CEC1116" w14:textId="77777777" w:rsidR="0003469B" w:rsidRDefault="0003469B">
      <w:pPr>
        <w:pStyle w:val="Paragraf"/>
      </w:pPr>
    </w:p>
    <w:p w14:paraId="275847AB" w14:textId="77777777" w:rsidR="0003469B" w:rsidRDefault="00F44200" w:rsidP="0063205E">
      <w:pPr>
        <w:pStyle w:val="Paragraf"/>
        <w:numPr>
          <w:ilvl w:val="0"/>
          <w:numId w:val="27"/>
        </w:numPr>
      </w:pPr>
      <w:r>
        <w:rPr>
          <w:b/>
          <w:bCs/>
        </w:rPr>
        <w:t>Sinkronisasi fitur.</w:t>
      </w:r>
      <w:r>
        <w:t xml:space="preserve"> Sinyal dari berbagai sumber (akselerometer, temperatur, data kualitas produk) yang direkam pada waktu berbeda diselaraskan ke basis deret waktu yang seragam sebelum pengolahan lebih lanjut.</w:t>
      </w:r>
    </w:p>
    <w:p w14:paraId="00C23A53" w14:textId="77777777" w:rsidR="0003469B" w:rsidRDefault="0003469B">
      <w:pPr>
        <w:pStyle w:val="Paragraf"/>
      </w:pPr>
    </w:p>
    <w:p w14:paraId="36443567" w14:textId="77777777" w:rsidR="0003469B" w:rsidRDefault="00F44200" w:rsidP="0063205E">
      <w:pPr>
        <w:pStyle w:val="Paragraf"/>
        <w:numPr>
          <w:ilvl w:val="0"/>
          <w:numId w:val="27"/>
        </w:numPr>
      </w:pPr>
      <w:r w:rsidRPr="00E2147A">
        <w:rPr>
          <w:b/>
          <w:bCs/>
        </w:rPr>
        <w:t>Pembersihan data.</w:t>
      </w:r>
      <w:r>
        <w:t xml:space="preserve"> Nilai yang hilang (</w:t>
      </w:r>
      <w:r>
        <w:rPr>
          <w:i/>
          <w:iCs/>
        </w:rPr>
        <w:t>missing values</w:t>
      </w:r>
      <w:r>
        <w:t xml:space="preserve">) diinterpolasi atau dihapus; duplikat dibuang; dan </w:t>
      </w:r>
      <w:r>
        <w:rPr>
          <w:i/>
          <w:iCs/>
        </w:rPr>
        <w:t>outlier</w:t>
      </w:r>
      <w:r>
        <w:t xml:space="preserve"> teridentifikasi melalui metode </w:t>
      </w:r>
      <m:oMath>
        <m:r>
          <w:rPr>
            <w:rFonts w:ascii="Cambria Math" w:hAnsi="Cambria Math"/>
          </w:rPr>
          <m:t>3σ</m:t>
        </m:r>
      </m:oMath>
      <w:r>
        <w:t xml:space="preserve"> atau IQR diproses sesuai kebijakan per-</w:t>
      </w:r>
      <w:r w:rsidRPr="00B53236">
        <w:rPr>
          <w:i/>
        </w:rPr>
        <w:t>dataset</w:t>
      </w:r>
      <w:r>
        <w:t>.</w:t>
      </w:r>
    </w:p>
    <w:p w14:paraId="71C1938C" w14:textId="77777777" w:rsidR="0003469B" w:rsidRDefault="0003469B">
      <w:pPr>
        <w:pStyle w:val="Paragraf"/>
      </w:pPr>
    </w:p>
    <w:p w14:paraId="2A465314" w14:textId="22BA20BF" w:rsidR="0003469B" w:rsidRDefault="00F44200" w:rsidP="0063205E">
      <w:pPr>
        <w:pStyle w:val="Paragraf"/>
        <w:numPr>
          <w:ilvl w:val="0"/>
          <w:numId w:val="27"/>
        </w:numPr>
      </w:pPr>
      <w:r>
        <w:rPr>
          <w:b/>
          <w:bCs/>
        </w:rPr>
        <w:t>Pengkodean dan diskritisasi.</w:t>
      </w:r>
      <w:r>
        <w:t xml:space="preserve"> Fitur kategorikal atau </w:t>
      </w:r>
      <w:r>
        <w:rPr>
          <w:i/>
          <w:iCs/>
        </w:rPr>
        <w:t>timestamp</w:t>
      </w:r>
      <w:r>
        <w:t xml:space="preserve"> diproyeksikan ke </w:t>
      </w:r>
      <w:r w:rsidR="00E156E9" w:rsidRPr="00E156E9">
        <w:rPr>
          <w:i/>
          <w:iCs/>
        </w:rPr>
        <w:t>numeric space</w:t>
      </w:r>
      <w:r>
        <w:t xml:space="preserve"> yang dapat ditangani oleh model. Untuk sinyal getaran kontinu, tahap ini umumnya berupa konversi tipe data dan pengaturan presisi numerik.</w:t>
      </w:r>
    </w:p>
    <w:p w14:paraId="66EDEB6C" w14:textId="77777777" w:rsidR="0003469B" w:rsidRDefault="0003469B">
      <w:pPr>
        <w:pStyle w:val="Paragraf"/>
      </w:pPr>
    </w:p>
    <w:p w14:paraId="506D812C" w14:textId="5F52E47B" w:rsidR="0003469B" w:rsidRDefault="00F44200" w:rsidP="0063205E">
      <w:pPr>
        <w:pStyle w:val="Paragraf"/>
        <w:numPr>
          <w:ilvl w:val="0"/>
          <w:numId w:val="27"/>
        </w:numPr>
      </w:pPr>
      <w:r>
        <w:rPr>
          <w:b/>
          <w:bCs/>
        </w:rPr>
        <w:t>Segmentasi.</w:t>
      </w:r>
      <w:r>
        <w:t xml:space="preserve"> Data panjang dibagi menjadi segmen-segmen menggunakan </w:t>
      </w:r>
      <w:r w:rsidR="00BA0CD8" w:rsidRPr="00B53236">
        <w:rPr>
          <w:i/>
          <w:iCs/>
        </w:rPr>
        <w:t>sliding window</w:t>
      </w:r>
      <w:r>
        <w:t>, memungkinkan analisis</w:t>
      </w:r>
      <w:r w:rsidR="00BA0CD8">
        <w:t xml:space="preserve"> secara</w:t>
      </w:r>
      <w:r>
        <w:t xml:space="preserve"> paralel dan pemrosesan </w:t>
      </w:r>
      <w:r w:rsidRPr="00B53236">
        <w:rPr>
          <w:i/>
        </w:rPr>
        <w:t>dataset</w:t>
      </w:r>
      <w:r>
        <w:t xml:space="preserve"> berskala besar. Detail konfigurasi jendela per </w:t>
      </w:r>
      <w:r w:rsidRPr="00B53236">
        <w:rPr>
          <w:i/>
        </w:rPr>
        <w:t>dataset</w:t>
      </w:r>
      <w:r>
        <w:t xml:space="preserve"> diuraikan pada Subbab III.3.4.</w:t>
      </w:r>
    </w:p>
    <w:p w14:paraId="14016741" w14:textId="77777777" w:rsidR="0003469B" w:rsidRDefault="0003469B">
      <w:pPr>
        <w:pStyle w:val="Paragraf"/>
      </w:pPr>
    </w:p>
    <w:p w14:paraId="14E2DC2B" w14:textId="27686019" w:rsidR="0003469B" w:rsidRDefault="00BA0CD8" w:rsidP="0063205E">
      <w:pPr>
        <w:pStyle w:val="Paragraf"/>
        <w:numPr>
          <w:ilvl w:val="0"/>
          <w:numId w:val="27"/>
        </w:numPr>
      </w:pPr>
      <w:r>
        <w:rPr>
          <w:b/>
          <w:bCs/>
        </w:rPr>
        <w:t>Feature Scaling.</w:t>
      </w:r>
      <w:r>
        <w:t xml:space="preserve"> Normalisasi atau standardisasi diterapkan agar semua fitur berada pada skala yang sebanding, mencegah dominasi fitur dengan </w:t>
      </w:r>
      <w:r>
        <w:lastRenderedPageBreak/>
        <w:t xml:space="preserve">rentang nilai besar. Standardisasi Z-score berbasis </w:t>
      </w:r>
      <w:r w:rsidRPr="00B53236">
        <w:rPr>
          <w:i/>
          <w:iCs/>
        </w:rPr>
        <w:t>training</w:t>
      </w:r>
      <w:r>
        <w:rPr>
          <w:i/>
          <w:iCs/>
        </w:rPr>
        <w:t xml:space="preserve"> set</w:t>
      </w:r>
      <w:r>
        <w:t xml:space="preserve"> diterapkan pada penelitian ini (Subbab III.3.4).</w:t>
      </w:r>
    </w:p>
    <w:p w14:paraId="5E250FE5" w14:textId="77777777" w:rsidR="0003469B" w:rsidRDefault="0003469B">
      <w:pPr>
        <w:pStyle w:val="Paragraf"/>
      </w:pPr>
    </w:p>
    <w:p w14:paraId="4EDFBFD3" w14:textId="19E6D23B" w:rsidR="0003469B" w:rsidRDefault="00F44200" w:rsidP="0063205E">
      <w:pPr>
        <w:pStyle w:val="Paragraf"/>
        <w:numPr>
          <w:ilvl w:val="0"/>
          <w:numId w:val="27"/>
        </w:numPr>
      </w:pPr>
      <w:r>
        <w:rPr>
          <w:b/>
          <w:bCs/>
          <w:i/>
          <w:iCs/>
        </w:rPr>
        <w:t>Noise handling</w:t>
      </w:r>
      <w:r>
        <w:rPr>
          <w:b/>
          <w:bCs/>
        </w:rPr>
        <w:t>.</w:t>
      </w:r>
      <w:r>
        <w:t xml:space="preserve"> Komponen </w:t>
      </w:r>
      <w:r w:rsidR="0028530F">
        <w:t>noise</w:t>
      </w:r>
      <w:r>
        <w:t xml:space="preserve"> frekuensi tinggi yang tidak berkorelasi dengan degradasi </w:t>
      </w:r>
      <w:r w:rsidRPr="00B53236">
        <w:rPr>
          <w:i/>
          <w:iCs/>
        </w:rPr>
        <w:t>bearing</w:t>
      </w:r>
      <w:r>
        <w:t xml:space="preserve"> diatasi melalui kombinasi filter </w:t>
      </w:r>
      <w:r>
        <w:rPr>
          <w:i/>
          <w:iCs/>
        </w:rPr>
        <w:t>band-pass</w:t>
      </w:r>
      <w:r>
        <w:t xml:space="preserve"> (untuk </w:t>
      </w:r>
      <w:r>
        <w:rPr>
          <w:i/>
          <w:iCs/>
        </w:rPr>
        <w:t>enveloping</w:t>
      </w:r>
      <w:r>
        <w:t>) dan pembobotan jendela Hann sebelum FFT pada konstruksi HI (Subbab III.3.5).</w:t>
      </w:r>
    </w:p>
    <w:p w14:paraId="78CED040" w14:textId="77777777" w:rsidR="0003469B" w:rsidRDefault="0003469B">
      <w:pPr>
        <w:pStyle w:val="Paragraf"/>
      </w:pPr>
    </w:p>
    <w:p w14:paraId="311815D8" w14:textId="49E0E8EB" w:rsidR="0003469B" w:rsidRDefault="00F44200">
      <w:pPr>
        <w:pStyle w:val="Heading3"/>
      </w:pPr>
      <w:bookmarkStart w:id="264" w:name="subsec:bab3_segmentasi"/>
      <w:bookmarkStart w:id="265" w:name="_Toc238421446"/>
      <w:bookmarkEnd w:id="262"/>
      <w:r>
        <w:t xml:space="preserve">Segmentasi </w:t>
      </w:r>
      <w:r w:rsidR="00857C97" w:rsidRPr="003913A3">
        <w:rPr>
          <w:i/>
          <w:iCs/>
        </w:rPr>
        <w:t xml:space="preserve">Sliding </w:t>
      </w:r>
      <w:r w:rsidR="003913A3" w:rsidRPr="003913A3">
        <w:rPr>
          <w:i/>
          <w:iCs/>
        </w:rPr>
        <w:t>W</w:t>
      </w:r>
      <w:r w:rsidR="00857C97" w:rsidRPr="003913A3">
        <w:rPr>
          <w:i/>
          <w:iCs/>
        </w:rPr>
        <w:t>indow</w:t>
      </w:r>
      <w:r>
        <w:t xml:space="preserve"> dan Normalisasi</w:t>
      </w:r>
      <w:bookmarkEnd w:id="265"/>
    </w:p>
    <w:p w14:paraId="040ADD35" w14:textId="77777777" w:rsidR="0003469B" w:rsidRDefault="0003469B">
      <w:pPr>
        <w:pStyle w:val="Paragraf"/>
      </w:pPr>
    </w:p>
    <w:p w14:paraId="2FD4F6A6" w14:textId="5EBDBD25" w:rsidR="0003469B" w:rsidRDefault="00F44200">
      <w:pPr>
        <w:pStyle w:val="Paragraf"/>
      </w:pPr>
      <w:r>
        <w:t xml:space="preserve">Segmentasi membagi rekaman sinyal panjang menjadi segmen pendek menggunakan </w:t>
      </w:r>
      <w:r w:rsidR="00857C97" w:rsidRPr="00B53236">
        <w:rPr>
          <w:i/>
          <w:iCs/>
        </w:rPr>
        <w:t>sliding window</w:t>
      </w:r>
      <w:r>
        <w:t xml:space="preserve"> dengan ukuran yang disesuaikan per </w:t>
      </w:r>
      <w:r w:rsidRPr="00B53236">
        <w:rPr>
          <w:i/>
        </w:rPr>
        <w:t>dataset</w:t>
      </w:r>
      <w:r>
        <w:t xml:space="preserve"> dan pendekatan model:</w:t>
      </w:r>
    </w:p>
    <w:p w14:paraId="18070138" w14:textId="77777777" w:rsidR="0003469B" w:rsidRDefault="0003469B">
      <w:pPr>
        <w:pStyle w:val="Paragraf"/>
      </w:pPr>
    </w:p>
    <w:p w14:paraId="1B71CBC5" w14:textId="591F459D" w:rsidR="00D2053C" w:rsidRPr="000548F2" w:rsidRDefault="00F44200" w:rsidP="005D21C3">
      <w:pPr>
        <w:pStyle w:val="ListNumber"/>
        <w:spacing w:line="360" w:lineRule="auto"/>
        <w:ind w:left="426" w:hanging="426"/>
        <w:jc w:val="both"/>
        <w:rPr>
          <w:rFonts w:cs="Times New Roman"/>
        </w:rPr>
      </w:pPr>
      <w:r w:rsidRPr="009715AB">
        <w:rPr>
          <w:rFonts w:ascii="Times New Roman" w:hAnsi="Times New Roman" w:cs="Times New Roman"/>
          <w:b/>
          <w:bCs/>
          <w:sz w:val="24"/>
        </w:rPr>
        <w:t>CWRU (Diagnostik):</w:t>
      </w:r>
      <w:r w:rsidRPr="009715AB">
        <w:rPr>
          <w:rFonts w:ascii="Times New Roman" w:hAnsi="Times New Roman" w:cs="Times New Roman"/>
          <w:sz w:val="24"/>
        </w:rPr>
        <w:t xml:space="preserve"> jendela 2.048 titik, </w:t>
      </w:r>
      <w:r w:rsidRPr="009715AB">
        <w:rPr>
          <w:rFonts w:ascii="Times New Roman" w:hAnsi="Times New Roman" w:cs="Times New Roman"/>
          <w:i/>
          <w:iCs/>
          <w:sz w:val="24"/>
        </w:rPr>
        <w:t>stride</w:t>
      </w:r>
      <w:r w:rsidRPr="009715AB">
        <w:rPr>
          <w:rFonts w:ascii="Times New Roman" w:hAnsi="Times New Roman" w:cs="Times New Roman"/>
          <w:sz w:val="24"/>
        </w:rPr>
        <w:t xml:space="preserve"> penuh (tidak tumpang-tindih) untuk </w:t>
      </w:r>
      <w:r w:rsidRPr="00B53236">
        <w:rPr>
          <w:rFonts w:ascii="Times New Roman" w:hAnsi="Times New Roman" w:cs="Times New Roman"/>
          <w:i/>
          <w:iCs/>
          <w:sz w:val="24"/>
        </w:rPr>
        <w:t>training</w:t>
      </w:r>
      <w:r w:rsidRPr="009715AB">
        <w:rPr>
          <w:rFonts w:ascii="Times New Roman" w:hAnsi="Times New Roman" w:cs="Times New Roman"/>
          <w:sz w:val="24"/>
        </w:rPr>
        <w:t xml:space="preserve"> dan evaluasi. Panjang 2.048 dipilih agar mencakup setidaknya satu periode impuls BPFx pada 48 kHz.</w:t>
      </w:r>
    </w:p>
    <w:p w14:paraId="5CAA4061" w14:textId="77777777" w:rsidR="0003469B" w:rsidRDefault="0003469B" w:rsidP="005D21C3">
      <w:pPr>
        <w:pStyle w:val="ListNumber"/>
        <w:numPr>
          <w:ilvl w:val="0"/>
          <w:numId w:val="0"/>
        </w:numPr>
        <w:spacing w:line="360" w:lineRule="auto"/>
        <w:ind w:left="426"/>
        <w:jc w:val="both"/>
      </w:pPr>
    </w:p>
    <w:p w14:paraId="0A74BE48" w14:textId="49BC08F6" w:rsidR="0003469B" w:rsidRPr="000548F2" w:rsidRDefault="002A395C" w:rsidP="005D21C3">
      <w:pPr>
        <w:pStyle w:val="ListNumber"/>
        <w:spacing w:line="360" w:lineRule="auto"/>
        <w:ind w:left="426" w:hanging="426"/>
        <w:jc w:val="both"/>
        <w:rPr>
          <w:rFonts w:cs="Times New Roman"/>
        </w:rPr>
      </w:pPr>
      <w:r>
        <w:rPr>
          <w:rFonts w:ascii="Times New Roman" w:hAnsi="Times New Roman" w:cs="Times New Roman"/>
          <w:b/>
          <w:bCs/>
          <w:sz w:val="24"/>
        </w:rPr>
        <w:t>PHM2012 dan XJTU-SY (Prognostik)</w:t>
      </w:r>
      <w:r w:rsidR="00F44200" w:rsidRPr="006B5DA8">
        <w:rPr>
          <w:rFonts w:ascii="Times New Roman" w:hAnsi="Times New Roman" w:cs="Times New Roman"/>
          <w:b/>
          <w:bCs/>
          <w:sz w:val="24"/>
        </w:rPr>
        <w:t>:</w:t>
      </w:r>
      <w:r w:rsidR="00F44200" w:rsidRPr="006B5DA8">
        <w:rPr>
          <w:rFonts w:ascii="Times New Roman" w:hAnsi="Times New Roman" w:cs="Times New Roman"/>
          <w:sz w:val="24"/>
        </w:rPr>
        <w:t xml:space="preserve"> jendela temporal berisi </w:t>
      </w:r>
      <m:oMath>
        <m:sSub>
          <m:sSubPr>
            <m:ctrlPr>
              <w:rPr>
                <w:rFonts w:ascii="Times New Roman" w:hAnsi="Times New Roman" w:cs="Times New Roman"/>
                <w:sz w:val="24"/>
              </w:rPr>
            </m:ctrlPr>
          </m:sSubPr>
          <m:e>
            <m:r>
              <w:rPr>
                <w:sz w:val="24"/>
              </w:rPr>
              <m:t>L</m:t>
            </m:r>
          </m:e>
          <m:sub>
            <m:r>
              <m:rPr>
                <m:sty m:val="p"/>
              </m:rPr>
              <w:rPr>
                <w:rFonts w:ascii="Times New Roman" w:hAnsi="Times New Roman" w:cs="Times New Roman"/>
                <w:sz w:val="24"/>
              </w:rPr>
              <m:t>win</m:t>
            </m:r>
          </m:sub>
        </m:sSub>
      </m:oMath>
      <w:r w:rsidR="00F44200" w:rsidRPr="009715AB">
        <w:rPr>
          <w:rFonts w:ascii="Times New Roman" w:hAnsi="Times New Roman" w:cs="Times New Roman"/>
          <w:sz w:val="24"/>
        </w:rPr>
        <w:t xml:space="preserve"> rekaman berurutan (</w:t>
      </w:r>
      <w:r w:rsidR="00F44200" w:rsidRPr="00B53236">
        <w:rPr>
          <w:rFonts w:ascii="Times New Roman" w:hAnsi="Times New Roman" w:cs="Times New Roman"/>
          <w:i/>
          <w:iCs/>
          <w:sz w:val="24"/>
        </w:rPr>
        <w:t>health indicator</w:t>
      </w:r>
      <w:r w:rsidR="00F44200" w:rsidRPr="009715AB">
        <w:rPr>
          <w:rFonts w:ascii="Times New Roman" w:hAnsi="Times New Roman" w:cs="Times New Roman"/>
          <w:sz w:val="24"/>
        </w:rPr>
        <w:t xml:space="preserve"> per rekaman); konfigurasi </w:t>
      </w:r>
      <m:oMath>
        <m:sSub>
          <m:sSubPr>
            <m:ctrlPr>
              <w:rPr>
                <w:rFonts w:ascii="Times New Roman" w:hAnsi="Times New Roman" w:cs="Times New Roman"/>
                <w:sz w:val="24"/>
              </w:rPr>
            </m:ctrlPr>
          </m:sSubPr>
          <m:e>
            <m:r>
              <w:rPr>
                <w:sz w:val="24"/>
              </w:rPr>
              <m:t>L</m:t>
            </m:r>
          </m:e>
          <m:sub>
            <m:r>
              <m:rPr>
                <m:sty m:val="p"/>
              </m:rPr>
              <w:rPr>
                <w:rFonts w:ascii="Times New Roman" w:hAnsi="Times New Roman" w:cs="Times New Roman"/>
                <w:sz w:val="24"/>
              </w:rPr>
              <m:t>win</m:t>
            </m:r>
          </m:sub>
        </m:sSub>
      </m:oMath>
      <w:r w:rsidR="00F44200" w:rsidRPr="009715AB">
        <w:rPr>
          <w:rFonts w:ascii="Times New Roman" w:hAnsi="Times New Roman" w:cs="Times New Roman"/>
          <w:sz w:val="24"/>
        </w:rPr>
        <w:t xml:space="preserve"> dan </w:t>
      </w:r>
      <w:r w:rsidR="00F44200" w:rsidRPr="009715AB">
        <w:rPr>
          <w:rFonts w:ascii="Times New Roman" w:hAnsi="Times New Roman" w:cs="Times New Roman"/>
          <w:i/>
          <w:iCs/>
          <w:sz w:val="24"/>
        </w:rPr>
        <w:t>stride</w:t>
      </w:r>
      <w:r w:rsidR="00F44200" w:rsidRPr="009715AB">
        <w:rPr>
          <w:rFonts w:ascii="Times New Roman" w:hAnsi="Times New Roman" w:cs="Times New Roman"/>
          <w:sz w:val="24"/>
        </w:rPr>
        <w:t xml:space="preserve"> diuraikan pada Bab V Subbab V.1.</w:t>
      </w:r>
    </w:p>
    <w:p w14:paraId="3BB478FE" w14:textId="77777777" w:rsidR="0003469B" w:rsidRDefault="0003469B">
      <w:pPr>
        <w:pStyle w:val="Paragraf"/>
      </w:pPr>
    </w:p>
    <w:p w14:paraId="159281E4" w14:textId="5F42F96B" w:rsidR="0003469B" w:rsidRDefault="00F44200">
      <w:pPr>
        <w:pStyle w:val="Paragraf"/>
      </w:pPr>
      <w:r>
        <w:t xml:space="preserve">Normalisasi Z-score diimplementasikan per </w:t>
      </w:r>
      <w:r w:rsidR="0028530F">
        <w:t>channel</w:t>
      </w:r>
      <w:r>
        <w:t xml:space="preserve"> menggunakan statistik dari </w:t>
      </w:r>
      <w:r w:rsidRPr="00B53236">
        <w:rPr>
          <w:i/>
          <w:iCs/>
        </w:rPr>
        <w:t>training</w:t>
      </w:r>
      <w:r>
        <w:rPr>
          <w:i/>
          <w:iCs/>
        </w:rPr>
        <w:t xml:space="preserve"> set</w:t>
      </w:r>
      <w:r>
        <w:t>:</w:t>
      </w:r>
    </w:p>
    <w:p w14:paraId="308DC499" w14:textId="77777777" w:rsidR="0003469B" w:rsidRDefault="0003469B">
      <w:pPr>
        <w:pStyle w:val="Paragraf"/>
      </w:pPr>
    </w:p>
    <w:p w14:paraId="49BBE0F9" w14:textId="3F1685C0" w:rsidR="0003469B" w:rsidRDefault="00F44200">
      <w:pPr>
        <w:pStyle w:val="Paragraf"/>
        <w:tabs>
          <w:tab w:val="center" w:pos="3966"/>
          <w:tab w:val="right" w:pos="7933"/>
        </w:tabs>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τ</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train</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train</m:t>
                </m:r>
              </m:sub>
            </m:sSub>
          </m:den>
        </m:f>
        <m:r>
          <m:rPr>
            <m:sty m:val="p"/>
          </m:rPr>
          <w:rPr>
            <w:rFonts w:ascii="Cambria Math" w:hAnsi="Cambria Math"/>
          </w:rPr>
          <m:t>,</m:t>
        </m:r>
      </m:oMath>
      <w:r>
        <w:tab/>
        <w:t>(</w:t>
      </w:r>
      <w:bookmarkStart w:id="266" w:name="eq_bab3_zscore"/>
      <w:r>
        <w:t>III.</w:t>
      </w:r>
      <w:r w:rsidR="007D2B4A">
        <w:fldChar w:fldCharType="begin"/>
      </w:r>
      <w:r w:rsidR="007D2B4A">
        <w:instrText xml:space="preserve"> SEQ Persamaan \* ARABIC \s 1 </w:instrText>
      </w:r>
      <w:r w:rsidR="007D2B4A">
        <w:fldChar w:fldCharType="separate"/>
      </w:r>
      <w:r w:rsidR="00A12DE2">
        <w:rPr>
          <w:noProof/>
        </w:rPr>
        <w:t xml:space="preserve">2</w:t>
      </w:r>
      <w:r w:rsidR="007D2B4A">
        <w:rPr>
          <w:noProof/>
        </w:rPr>
        <w:fldChar w:fldCharType="end"/>
      </w:r>
      <w:bookmarkEnd w:id="266"/>
      <w:r>
        <w:t>)</w:t>
      </w:r>
    </w:p>
    <w:p w14:paraId="47B27D8F" w14:textId="77777777" w:rsidR="0003469B" w:rsidRDefault="0003469B">
      <w:pPr>
        <w:pStyle w:val="Paragraf"/>
      </w:pPr>
    </w:p>
    <w:p w14:paraId="2587AD45" w14:textId="7A70A63F" w:rsidR="0003469B" w:rsidRDefault="00F44200">
      <w:pPr>
        <w:pStyle w:val="Paragraf"/>
      </w:pPr>
      <w:r>
        <w:t xml:space="preserve">dengan </w:t>
      </w:r>
      <m:oMath>
        <m:sSub>
          <m:sSubPr>
            <m:ctrlPr>
              <w:rPr>
                <w:rFonts w:ascii="Cambria Math" w:hAnsi="Cambria Math"/>
              </w:rPr>
            </m:ctrlPr>
          </m:sSubPr>
          <m:e>
            <m:r>
              <w:rPr>
                <w:rFonts w:ascii="Cambria Math" w:hAnsi="Cambria Math"/>
              </w:rPr>
              <m:t>μ</m:t>
            </m:r>
          </m:e>
          <m:sub>
            <m:r>
              <m:rPr>
                <m:sty m:val="p"/>
              </m:rPr>
              <w:rPr>
                <w:rFonts w:ascii="Cambria Math" w:hAnsi="Cambria Math"/>
              </w:rPr>
              <m:t>train</m:t>
            </m:r>
          </m:sub>
        </m:sSub>
      </m:oMath>
      <w:r>
        <w:t xml:space="preserve"> dan </w:t>
      </w:r>
      <m:oMath>
        <m:sSub>
          <m:sSubPr>
            <m:ctrlPr>
              <w:rPr>
                <w:rFonts w:ascii="Cambria Math" w:hAnsi="Cambria Math"/>
              </w:rPr>
            </m:ctrlPr>
          </m:sSubPr>
          <m:e>
            <m:r>
              <w:rPr>
                <w:rFonts w:ascii="Cambria Math" w:hAnsi="Cambria Math"/>
              </w:rPr>
              <m:t>σ</m:t>
            </m:r>
          </m:e>
          <m:sub>
            <m:r>
              <m:rPr>
                <m:sty m:val="p"/>
              </m:rPr>
              <w:rPr>
                <w:rFonts w:ascii="Cambria Math" w:hAnsi="Cambria Math"/>
              </w:rPr>
              <m:t>train</m:t>
            </m:r>
          </m:sub>
        </m:sSub>
      </m:oMath>
      <w:r>
        <w:t xml:space="preserve"> adalah mean dan </w:t>
      </w:r>
      <w:r w:rsidR="0028530F">
        <w:t>standar deviasi</w:t>
      </w:r>
      <w:r>
        <w:t xml:space="preserve"> yang dihitung hanya dari </w:t>
      </w:r>
      <w:r w:rsidRPr="00B53236">
        <w:rPr>
          <w:i/>
          <w:iCs/>
        </w:rPr>
        <w:t>training</w:t>
      </w:r>
      <w:r>
        <w:rPr>
          <w:i/>
          <w:iCs/>
        </w:rPr>
        <w:t xml:space="preserve"> set</w:t>
      </w:r>
      <w:r>
        <w:t xml:space="preserve">, kemudian diterapkan secara seragam pada data </w:t>
      </w:r>
      <w:r>
        <w:rPr>
          <w:i/>
          <w:iCs/>
        </w:rPr>
        <w:t>validation</w:t>
      </w:r>
      <w:r>
        <w:t xml:space="preserve"> dan data </w:t>
      </w:r>
      <w:r>
        <w:rPr>
          <w:i/>
          <w:iCs/>
        </w:rPr>
        <w:t>test set</w:t>
      </w:r>
      <w:r>
        <w:t xml:space="preserve"> untuk mencegah kebocoran informasi.</w:t>
      </w:r>
    </w:p>
    <w:p w14:paraId="610EED22" w14:textId="0C1E49A6" w:rsidR="0003469B" w:rsidRDefault="0003469B">
      <w:pPr>
        <w:pStyle w:val="Paragraf"/>
      </w:pPr>
    </w:p>
    <w:p w14:paraId="14AC0C9E" w14:textId="24899821" w:rsidR="0003469B" w:rsidRDefault="00F44200" w:rsidP="005D21C3">
      <w:pPr>
        <w:pStyle w:val="Heading3"/>
        <w:jc w:val="both"/>
      </w:pPr>
      <w:bookmarkStart w:id="267" w:name="subsec:bab3_hi36d"/>
      <w:bookmarkStart w:id="268" w:name="_Toc238421447"/>
      <w:bookmarkEnd w:id="264"/>
      <w:r>
        <w:lastRenderedPageBreak/>
        <w:t xml:space="preserve">Health Indicator 36-D untuk Model Berbasis </w:t>
      </w:r>
      <w:r w:rsidRPr="00B53236">
        <w:rPr>
          <w:i/>
        </w:rPr>
        <w:t>Kernel</w:t>
      </w:r>
      <w:r>
        <w:t xml:space="preserve"> dan </w:t>
      </w:r>
      <w:r w:rsidR="00287BB6" w:rsidRPr="00287BB6">
        <w:rPr>
          <w:i/>
          <w:iCs/>
        </w:rPr>
        <w:t>Decision Tree</w:t>
      </w:r>
      <w:bookmarkEnd w:id="268"/>
    </w:p>
    <w:p w14:paraId="276CC604" w14:textId="77777777" w:rsidR="0003469B" w:rsidRDefault="0003469B">
      <w:pPr>
        <w:pStyle w:val="Paragraf"/>
      </w:pPr>
    </w:p>
    <w:p w14:paraId="12F55F46" w14:textId="50A7EE97" w:rsidR="0003469B" w:rsidRDefault="00F44200">
      <w:pPr>
        <w:pStyle w:val="Paragraf"/>
      </w:pPr>
      <w:r>
        <w:t xml:space="preserve">Model berbasis </w:t>
      </w:r>
      <w:r w:rsidRPr="00B53236">
        <w:rPr>
          <w:i/>
        </w:rPr>
        <w:t>kernel</w:t>
      </w:r>
      <w:r>
        <w:t xml:space="preserve"> (SVM/LR) dan algoritma berbasis </w:t>
      </w:r>
      <w:r w:rsidR="00287BB6" w:rsidRPr="00B53236">
        <w:rPr>
          <w:i/>
        </w:rPr>
        <w:t>decision tree</w:t>
      </w:r>
      <w:r>
        <w:t xml:space="preserve"> (DT/RF/XGBoost) pada Bab IV tidak beroperasi langsung pada </w:t>
      </w:r>
      <w:r w:rsidR="001252CE" w:rsidRPr="001252CE">
        <w:rPr>
          <w:i/>
        </w:rPr>
        <w:t>raw signal</w:t>
      </w:r>
      <w:r>
        <w:t xml:space="preserve">. Dari setiap segmen sinyal CWRU, diekstraksi </w:t>
      </w:r>
      <w:r>
        <w:rPr>
          <w:b/>
          <w:bCs/>
        </w:rPr>
        <w:t>vektor HI 36-D</w:t>
      </w:r>
      <w:r>
        <w:t xml:space="preserve"> yang terdiri atas 18 fitur per </w:t>
      </w:r>
      <w:r w:rsidR="0028530F">
        <w:t>channel</w:t>
      </w:r>
      <w:r>
        <w:t xml:space="preserve"> akselerometer (</w:t>
      </w:r>
      <w:r>
        <w:rPr>
          <w:i/>
          <w:iCs/>
        </w:rPr>
        <w:t>drive-end</w:t>
      </w:r>
      <w:r>
        <w:t xml:space="preserve"> dan </w:t>
      </w:r>
      <w:r>
        <w:rPr>
          <w:i/>
          <w:iCs/>
        </w:rPr>
        <w:t>fan-end</w:t>
      </w:r>
      <w:r>
        <w:t>), masing-masing mencakup:</w:t>
      </w:r>
    </w:p>
    <w:p w14:paraId="6A54AF68" w14:textId="77777777" w:rsidR="0003469B" w:rsidRDefault="0003469B">
      <w:pPr>
        <w:pStyle w:val="Paragraf"/>
      </w:pPr>
    </w:p>
    <w:p w14:paraId="2098392A" w14:textId="1AE1D93D" w:rsidR="00D2053C" w:rsidRPr="000548F2" w:rsidRDefault="00F44200" w:rsidP="005D21C3">
      <w:pPr>
        <w:pStyle w:val="ListNumber"/>
        <w:numPr>
          <w:ilvl w:val="0"/>
          <w:numId w:val="30"/>
        </w:numPr>
        <w:spacing w:line="360" w:lineRule="auto"/>
        <w:jc w:val="both"/>
        <w:rPr>
          <w:rFonts w:cs="Times New Roman"/>
        </w:rPr>
      </w:pPr>
      <w:r w:rsidRPr="009715AB">
        <w:rPr>
          <w:rFonts w:ascii="Times New Roman" w:hAnsi="Times New Roman" w:cs="Times New Roman"/>
          <w:b/>
          <w:bCs/>
          <w:sz w:val="24"/>
        </w:rPr>
        <w:t>9 fitur domain waktu: nilai RMS, peak, kurtosis, skewness, crest factor, shape factor, impulse factor, margin factor, dan variansi. Kesembilan statistik ini merupakan himpunan baku pada pemantauan kondisi berbasis vibrasi, sebagaimana ditabulasikan beserta rumusannya oleh Caesarendra dan Tjahjowidodo (2017) serta Sánchez dkk. (2024).</w:t>
      </w:r>
      <w:r w:rsidRPr="009715AB">
        <w:rPr>
          <w:rFonts w:ascii="Times New Roman" w:hAnsi="Times New Roman" w:cs="Times New Roman"/>
          <w:sz w:val="24"/>
        </w:rPr>
        <w:t xml:space="preserve"/>
      </w:r>
      <w:r w:rsidRPr="00B53236">
        <w:rPr>
          <w:rFonts w:ascii="Times New Roman" w:hAnsi="Times New Roman" w:cs="Times New Roman"/>
          <w:i/>
          <w:iCs/>
          <w:sz w:val="24"/>
        </w:rPr>
        <w:t/>
      </w:r>
      <w:r w:rsidRPr="009715AB">
        <w:rPr>
          <w:rFonts w:ascii="Times New Roman" w:hAnsi="Times New Roman" w:cs="Times New Roman"/>
          <w:sz w:val="24"/>
        </w:rPr>
        <w:t xml:space="preserve"/>
      </w:r>
      <w:r w:rsidRPr="009715AB">
        <w:rPr>
          <w:rFonts w:ascii="Times New Roman" w:hAnsi="Times New Roman" w:cs="Times New Roman"/>
          <w:i/>
          <w:iCs/>
          <w:sz w:val="24"/>
        </w:rPr>
        <w:t/>
      </w:r>
      <w:r w:rsidRPr="009715AB">
        <w:rPr>
          <w:rFonts w:ascii="Times New Roman" w:hAnsi="Times New Roman" w:cs="Times New Roman"/>
          <w:sz w:val="24"/>
        </w:rPr>
        <w:t xml:space="preserve"/>
      </w:r>
      <w:r w:rsidRPr="009715AB">
        <w:rPr>
          <w:rFonts w:ascii="Times New Roman" w:hAnsi="Times New Roman" w:cs="Times New Roman"/>
          <w:i/>
          <w:iCs/>
          <w:sz w:val="24"/>
        </w:rPr>
        <w:t/>
      </w:r>
      <w:r w:rsidRPr="009715AB">
        <w:rPr>
          <w:rFonts w:ascii="Times New Roman" w:hAnsi="Times New Roman" w:cs="Times New Roman"/>
          <w:sz w:val="24"/>
        </w:rPr>
        <w:t xml:space="preserve"/>
      </w:r>
    </w:p>
    <w:p w14:paraId="44BF4497" w14:textId="77777777" w:rsidR="0003469B" w:rsidRDefault="0003469B" w:rsidP="005D21C3">
      <w:pPr>
        <w:pStyle w:val="ListNumber"/>
        <w:numPr>
          <w:ilvl w:val="0"/>
          <w:numId w:val="0"/>
        </w:numPr>
        <w:spacing w:line="360" w:lineRule="auto"/>
        <w:ind w:left="360"/>
        <w:jc w:val="both"/>
      </w:pPr>
    </w:p>
    <w:p w14:paraId="78B732F6" w14:textId="77777777" w:rsidR="0003469B" w:rsidRPr="000548F2" w:rsidRDefault="00F44200" w:rsidP="005D21C3">
      <w:pPr>
        <w:pStyle w:val="ListNumber"/>
        <w:spacing w:line="360" w:lineRule="auto"/>
        <w:ind w:left="426" w:hanging="426"/>
        <w:jc w:val="both"/>
        <w:rPr>
          <w:rFonts w:cs="Times New Roman"/>
        </w:rPr>
      </w:pPr>
      <w:r w:rsidRPr="006B5DA8">
        <w:rPr>
          <w:rFonts w:ascii="Times New Roman" w:hAnsi="Times New Roman" w:cs="Times New Roman"/>
          <w:b/>
          <w:bCs/>
          <w:sz w:val="24"/>
        </w:rPr>
        <w:t>9 fitur domain frekuensi:</w:t>
      </w:r>
      <w:r w:rsidRPr="006B5DA8">
        <w:rPr>
          <w:rFonts w:ascii="Times New Roman" w:hAnsi="Times New Roman" w:cs="Times New Roman"/>
          <w:sz w:val="24"/>
        </w:rPr>
        <w:t xml:space="preserve"> sentroid spektral, entropi spektral, mean frequency, RMS frequency, dan lima band energy pada sub-interval frekuensi seragam hingga Nyquist (Lampiran A). Empat statistik spektral pertama mengikuti rumusan Lei dkk. (2008) dan tercakup dalam survei Sánchez dkk. (2024); frekuensi karakteristik </w:t>
      </w:r>
      <w:r w:rsidRPr="00B53236">
        <w:rPr>
          <w:rFonts w:ascii="Times New Roman" w:hAnsi="Times New Roman" w:cs="Times New Roman"/>
          <w:i/>
          <w:iCs/>
          <w:sz w:val="24"/>
        </w:rPr>
        <w:t>bearing</w:t>
      </w:r>
      <w:r w:rsidRPr="006B5DA8">
        <w:rPr>
          <w:rFonts w:ascii="Times New Roman" w:hAnsi="Times New Roman" w:cs="Times New Roman"/>
          <w:sz w:val="24"/>
        </w:rPr>
        <w:t xml:space="preserve"> (BPFO, BPFI, BSF, FTF) tidak dipakai sebagai batas pita, melainkan sebagai rujukan validasi pada Bab V.</w:t>
      </w:r>
    </w:p>
    <w:p w14:paraId="272B0CF7" w14:textId="77777777" w:rsidR="0003469B" w:rsidRDefault="0003469B">
      <w:pPr>
        <w:pStyle w:val="Paragraf"/>
      </w:pPr>
    </w:p>
    <w:p w14:paraId="399D347A" w14:textId="1A803C4E" w:rsidR="0003469B" w:rsidRDefault="00F44200">
      <w:pPr>
        <w:pStyle w:val="Paragraf"/>
      </w:pPr>
      <w:r>
        <w:t xml:space="preserve">Dengan dua </w:t>
      </w:r>
      <w:r w:rsidR="0028530F">
        <w:t>channel</w:t>
      </w:r>
      <w:r>
        <w:t xml:space="preserve"> (DE dan FE), total dimensi vektor fitur per segmen adalah 18 × 2 = 36. Definisi matematis lengkap setiap fitur dirujuk ke Lampiran A. Jendela FFT tipe </w:t>
      </w:r>
      <w:r>
        <w:rPr>
          <w:i/>
          <w:iCs/>
        </w:rPr>
        <w:t>Hann</w:t>
      </w:r>
      <w:r>
        <w:t xml:space="preserve"> digunakan untuk mengurangi </w:t>
      </w:r>
      <w:r>
        <w:rPr>
          <w:i/>
          <w:iCs/>
        </w:rPr>
        <w:t>spectral leakage</w:t>
      </w:r>
      <w:r>
        <w:t xml:space="preserve"> pada fitur domain frekuensi. Normalisasi Z-score tambahan diterapkan pada vektor HI 36-D setelah ekstraksi, dengan statistik juga bersumber dari </w:t>
      </w:r>
      <w:r w:rsidRPr="00B53236">
        <w:rPr>
          <w:i/>
          <w:iCs/>
        </w:rPr>
        <w:t>training</w:t>
      </w:r>
      <w:r>
        <w:rPr>
          <w:i/>
          <w:iCs/>
        </w:rPr>
        <w:t xml:space="preserve"> set</w:t>
      </w:r>
      <w:r>
        <w:t xml:space="preserve">. Penting dicatat: penggunaan dua </w:t>
      </w:r>
      <w:r w:rsidR="0028530F">
        <w:t>channel</w:t>
      </w:r>
      <w:r>
        <w:t xml:space="preserve"> (DE+FE) berlaku khusus untuk model berbasis </w:t>
      </w:r>
      <w:r w:rsidRPr="00B53236">
        <w:rPr>
          <w:i/>
        </w:rPr>
        <w:t>kernel</w:t>
      </w:r>
      <w:r>
        <w:t xml:space="preserve"> dan </w:t>
      </w:r>
      <w:r w:rsidR="005073D7">
        <w:t>tree</w:t>
      </w:r>
      <w:r>
        <w:t xml:space="preserve">. WDCNN (Subbab III.3.6) menggunakan hanya </w:t>
      </w:r>
      <w:r w:rsidR="001252CE" w:rsidRPr="001252CE">
        <w:rPr>
          <w:i/>
        </w:rPr>
        <w:t>raw signal</w:t>
      </w:r>
      <w:r>
        <w:t xml:space="preserve"> </w:t>
      </w:r>
      <w:r w:rsidR="0028530F">
        <w:t>channel</w:t>
      </w:r>
      <w:r>
        <w:t xml:space="preserve"> </w:t>
      </w:r>
      <w:r>
        <w:rPr>
          <w:i/>
          <w:iCs/>
        </w:rPr>
        <w:t>drive-end</w:t>
      </w:r>
      <w:r>
        <w:t xml:space="preserve"> (DE) tunggal, berdimensi 1 × 2048, tanpa ekstraksi fitur dua-</w:t>
      </w:r>
      <w:r w:rsidR="0028530F">
        <w:t>channel</w:t>
      </w:r>
      <w:r>
        <w:t>.</w:t>
      </w:r>
    </w:p>
    <w:p w14:paraId="5EF2F081" w14:textId="77777777" w:rsidR="0003469B" w:rsidRDefault="0003469B">
      <w:pPr>
        <w:pStyle w:val="Paragraf"/>
      </w:pPr>
    </w:p>
    <w:p w14:paraId="290169F1" w14:textId="77777777" w:rsidR="0003469B" w:rsidRDefault="00F44200">
      <w:pPr>
        <w:pStyle w:val="Heading3"/>
      </w:pPr>
      <w:bookmarkStart w:id="269" w:name="subsec:bab3_input_deep"/>
      <w:bookmarkStart w:id="270" w:name="_Toc238421448"/>
      <w:bookmarkEnd w:id="267"/>
      <w:r>
        <w:t xml:space="preserve">Representasi Input untuk Model Berbasis </w:t>
      </w:r>
      <w:r>
        <w:rPr>
          <w:i/>
          <w:iCs/>
        </w:rPr>
        <w:t>Deep Learning</w:t>
      </w:r>
      <w:bookmarkEnd w:id="270"/>
    </w:p>
    <w:p w14:paraId="364A1DAA" w14:textId="77777777" w:rsidR="0003469B" w:rsidRDefault="0003469B">
      <w:pPr>
        <w:pStyle w:val="Paragraf"/>
      </w:pPr>
    </w:p>
    <w:p w14:paraId="5460D7CD" w14:textId="77777777" w:rsidR="0003469B" w:rsidRDefault="00F44200">
      <w:pPr>
        <w:pStyle w:val="Paragraf"/>
      </w:pPr>
      <w:r>
        <w:t xml:space="preserve">Dua jenis model </w:t>
      </w:r>
      <w:r>
        <w:rPr>
          <w:i/>
          <w:iCs/>
        </w:rPr>
        <w:t>Deep Learning</w:t>
      </w:r>
      <w:r>
        <w:t xml:space="preserve"> dalam penelitian ini menggunakan representasi input yang berbeda:</w:t>
      </w:r>
    </w:p>
    <w:p w14:paraId="2243B388" w14:textId="77777777" w:rsidR="0003469B" w:rsidRDefault="0003469B">
      <w:pPr>
        <w:pStyle w:val="Paragraf"/>
      </w:pPr>
    </w:p>
    <w:p w14:paraId="5370059C" w14:textId="5419292D" w:rsidR="0003469B" w:rsidRDefault="00F44200" w:rsidP="005D21C3">
      <w:pPr>
        <w:pStyle w:val="ListNumber"/>
        <w:numPr>
          <w:ilvl w:val="0"/>
          <w:numId w:val="29"/>
        </w:numPr>
        <w:spacing w:line="360" w:lineRule="auto"/>
        <w:jc w:val="both"/>
      </w:pPr>
      <w:r w:rsidRPr="009715AB">
        <w:rPr>
          <w:rFonts w:ascii="Times New Roman" w:hAnsi="Times New Roman" w:cs="Times New Roman"/>
          <w:b/>
          <w:bCs/>
          <w:sz w:val="24"/>
        </w:rPr>
        <w:t>WDCNN (Bab IV, diagnostik):</w:t>
      </w:r>
      <w:r w:rsidRPr="009715AB">
        <w:rPr>
          <w:rFonts w:ascii="Times New Roman" w:hAnsi="Times New Roman" w:cs="Times New Roman"/>
          <w:sz w:val="24"/>
        </w:rPr>
        <w:t xml:space="preserve"> menerima </w:t>
      </w:r>
      <w:r w:rsidR="001252CE" w:rsidRPr="001252CE">
        <w:rPr>
          <w:rFonts w:ascii="Times New Roman" w:hAnsi="Times New Roman" w:cs="Times New Roman"/>
          <w:i/>
          <w:sz w:val="24"/>
        </w:rPr>
        <w:t>raw signal</w:t>
      </w:r>
      <w:r w:rsidRPr="009715AB">
        <w:rPr>
          <w:rFonts w:ascii="Times New Roman" w:hAnsi="Times New Roman" w:cs="Times New Roman"/>
          <w:sz w:val="24"/>
        </w:rPr>
        <w:t xml:space="preserve"> 2.048 titik secara langsung (</w:t>
      </w:r>
      <m:oMath>
        <m:r>
          <m:rPr>
            <m:sty m:val="bi"/>
          </m:rPr>
          <w:rPr>
            <w:rFonts w:ascii="Cambria Math" w:hAnsi="Cambria Math" w:cs="Times New Roman"/>
            <w:sz w:val="24"/>
          </w:rPr>
          <m:t>x</m:t>
        </m:r>
        <m:r>
          <m:rPr>
            <m:sty m:val="p"/>
          </m:rPr>
          <w:rPr>
            <w:rFonts w:ascii="Cambria Math" w:hAnsi="Cambria Math" w:cs="Times New Roman"/>
            <w:sz w:val="24"/>
          </w:rPr>
          <m:t>∈</m:t>
        </m:r>
        <m:sSup>
          <m:sSupPr>
            <m:ctrlPr>
              <w:rPr>
                <w:rFonts w:ascii="Cambria Math" w:hAnsi="Cambria Math" w:cs="Times New Roman"/>
                <w:sz w:val="24"/>
              </w:rPr>
            </m:ctrlPr>
          </m:sSupPr>
          <m:e>
            <m:r>
              <m:rPr>
                <m:scr m:val="double-struck"/>
                <m:sty m:val="p"/>
              </m:rPr>
              <w:rPr>
                <w:rFonts w:ascii="Cambria Math" w:hAnsi="Cambria Math" w:cs="Times New Roman"/>
                <w:sz w:val="24"/>
              </w:rPr>
              <m:t>R</m:t>
            </m:r>
          </m:e>
          <m:sup>
            <m:r>
              <w:rPr>
                <w:rFonts w:ascii="Cambria Math" w:hAnsi="Cambria Math" w:cs="Times New Roman"/>
                <w:sz w:val="24"/>
              </w:rPr>
              <m:t>2048</m:t>
            </m:r>
          </m:sup>
        </m:sSup>
      </m:oMath>
      <w:r w:rsidRPr="009715AB">
        <w:rPr>
          <w:rFonts w:ascii="Times New Roman" w:hAnsi="Times New Roman" w:cs="Times New Roman"/>
          <w:sz w:val="24"/>
        </w:rPr>
        <w:t xml:space="preserve">), tanpa ekstraksi fitur manual. </w:t>
      </w:r>
      <w:r w:rsidRPr="00B53236">
        <w:rPr>
          <w:rFonts w:ascii="Times New Roman" w:hAnsi="Times New Roman" w:cs="Times New Roman"/>
          <w:i/>
          <w:sz w:val="24"/>
        </w:rPr>
        <w:t>Kernel</w:t>
      </w:r>
      <w:r w:rsidRPr="009715AB">
        <w:rPr>
          <w:rFonts w:ascii="Times New Roman" w:hAnsi="Times New Roman" w:cs="Times New Roman"/>
          <w:sz w:val="24"/>
        </w:rPr>
        <w:t xml:space="preserve"> konvolusional </w:t>
      </w:r>
      <w:r w:rsidRPr="009715AB">
        <w:rPr>
          <w:rFonts w:ascii="Times New Roman" w:hAnsi="Times New Roman" w:cs="Times New Roman"/>
          <w:sz w:val="24"/>
        </w:rPr>
        <w:lastRenderedPageBreak/>
        <w:t xml:space="preserve">berukuran 64 dengan </w:t>
      </w:r>
      <w:r w:rsidRPr="009715AB">
        <w:rPr>
          <w:rFonts w:ascii="Times New Roman" w:hAnsi="Times New Roman" w:cs="Times New Roman"/>
          <w:i/>
          <w:iCs/>
          <w:sz w:val="24"/>
        </w:rPr>
        <w:t>stride</w:t>
      </w:r>
      <w:r w:rsidRPr="009715AB">
        <w:rPr>
          <w:rFonts w:ascii="Times New Roman" w:hAnsi="Times New Roman" w:cs="Times New Roman"/>
          <w:sz w:val="24"/>
        </w:rPr>
        <w:t xml:space="preserve"> 16 pada </w:t>
      </w:r>
      <w:r w:rsidR="007B4629" w:rsidRPr="009715AB">
        <w:rPr>
          <w:rFonts w:ascii="Times New Roman" w:hAnsi="Times New Roman" w:cs="Times New Roman"/>
          <w:i/>
          <w:sz w:val="24"/>
        </w:rPr>
        <w:t>layer</w:t>
      </w:r>
      <w:r w:rsidRPr="009715AB">
        <w:rPr>
          <w:rFonts w:ascii="Times New Roman" w:hAnsi="Times New Roman" w:cs="Times New Roman"/>
          <w:sz w:val="24"/>
        </w:rPr>
        <w:t xml:space="preserve"> pertama berfungsi sebagai ekstraktor frekuensi adaptif otomatis (Zhang dkk., 2017).</w:t>
      </w:r>
    </w:p>
    <w:p w14:paraId="0B941EFF" w14:textId="68CB8FEB" w:rsidR="0003469B" w:rsidRPr="000548F2" w:rsidRDefault="00F44200" w:rsidP="005D21C3">
      <w:pPr>
        <w:pStyle w:val="ListNumber"/>
        <w:spacing w:line="360" w:lineRule="auto"/>
        <w:ind w:left="426" w:hanging="426"/>
        <w:jc w:val="both"/>
        <w:rPr>
          <w:rFonts w:cs="Times New Roman"/>
        </w:rPr>
      </w:pPr>
      <w:r w:rsidRPr="009715AB">
        <w:rPr>
          <w:rFonts w:ascii="Times New Roman" w:hAnsi="Times New Roman" w:cs="Times New Roman"/>
          <w:b/>
          <w:bCs/>
          <w:sz w:val="24"/>
        </w:rPr>
        <w:t>Backbone RUL (Bab V, prognostik):</w:t>
      </w:r>
      <w:r w:rsidRPr="009715AB">
        <w:rPr>
          <w:rFonts w:ascii="Times New Roman" w:hAnsi="Times New Roman" w:cs="Times New Roman"/>
          <w:sz w:val="24"/>
        </w:rPr>
        <w:t xml:space="preserve"> menerima sekuens vektor HI 36-D yang</w:t>
      </w:r>
      <w:r w:rsidR="00051E25">
        <w:rPr>
          <w:rFonts w:ascii="Times New Roman" w:hAnsi="Times New Roman" w:cs="Times New Roman"/>
          <w:sz w:val="24"/>
        </w:rPr>
        <w:t xml:space="preserve"> </w:t>
      </w:r>
      <w:r w:rsidRPr="006B5DA8">
        <w:rPr>
          <w:rFonts w:ascii="Times New Roman" w:hAnsi="Times New Roman" w:cs="Times New Roman"/>
          <w:sz w:val="24"/>
        </w:rPr>
        <w:t xml:space="preserve">diekstraksi per rekaman, yaitu 18 fitur per channel akselerometer (horizontal dan vertikal) yang mencakup 9 fitur domain waktu dan 9 fitur domain frekuensi. Input berbentuk </w:t>
      </w:r>
      <m:oMath>
        <m:r>
          <m:rPr>
            <m:sty m:val="bi"/>
          </m:rPr>
          <w:rPr>
            <w:rFonts w:ascii="Times New Roman" w:hAnsi="Times New Roman" w:cs="Times New Roman"/>
            <w:sz w:val="24"/>
          </w:rPr>
          <m:t>X</m:t>
        </m:r>
        <m:r>
          <m:rPr>
            <m:sty m:val="p"/>
          </m:rPr>
          <w:rPr>
            <w:rFonts w:ascii="Times New Roman" w:hAnsi="Times New Roman" w:cs="Times New Roman"/>
            <w:sz w:val="24"/>
          </w:rPr>
          <m:t>∈</m:t>
        </m:r>
        <m:sSup>
          <m:sSupPr>
            <m:ctrlPr>
              <w:rPr>
                <w:rFonts w:ascii="Times New Roman" w:hAnsi="Times New Roman" w:cs="Times New Roman"/>
                <w:sz w:val="24"/>
              </w:rPr>
            </m:ctrlPr>
          </m:sSupPr>
          <m:e>
            <m:r>
              <m:rPr>
                <m:scr m:val="double-struck"/>
                <m:sty m:val="p"/>
              </m:rPr>
              <w:rPr>
                <w:rFonts w:ascii="Times New Roman" w:hAnsi="Times New Roman" w:cs="Times New Roman"/>
                <w:sz w:val="24"/>
              </w:rPr>
              <m:t>R</m:t>
            </m:r>
          </m:e>
          <m:sup>
            <m:sSub>
              <m:sSubPr>
                <m:ctrlPr>
                  <w:rPr>
                    <w:rFonts w:ascii="Times New Roman" w:hAnsi="Times New Roman" w:cs="Times New Roman"/>
                    <w:sz w:val="24"/>
                  </w:rPr>
                </m:ctrlPr>
              </m:sSubPr>
              <m:e>
                <m:r>
                  <w:rPr>
                    <w:sz w:val="24"/>
                  </w:rPr>
                  <m:t>L</m:t>
                </m:r>
              </m:e>
              <m:sub>
                <m:r>
                  <m:rPr>
                    <m:sty m:val="p"/>
                  </m:rPr>
                  <w:rPr>
                    <w:rFonts w:ascii="Times New Roman" w:hAnsi="Times New Roman" w:cs="Times New Roman"/>
                    <w:sz w:val="24"/>
                  </w:rPr>
                  <m:t>win</m:t>
                </m:r>
              </m:sub>
            </m:sSub>
            <m:r>
              <m:rPr>
                <m:sty m:val="p"/>
              </m:rPr>
              <w:rPr>
                <w:rFonts w:ascii="Times New Roman" w:hAnsi="Times New Roman" w:cs="Times New Roman"/>
                <w:sz w:val="24"/>
              </w:rPr>
              <m:t>×</m:t>
            </m:r>
            <m:r>
              <w:rPr>
                <w:rFonts w:ascii="Times New Roman" w:hAnsi="Times New Roman" w:cs="Times New Roman"/>
                <w:sz w:val="24"/>
              </w:rPr>
              <m:t>36</m:t>
            </m:r>
          </m:sup>
        </m:sSup>
      </m:oMath>
      <w:r w:rsidRPr="009715AB">
        <w:rPr>
          <w:rFonts w:ascii="Times New Roman" w:hAnsi="Times New Roman" w:cs="Times New Roman"/>
          <w:sz w:val="24"/>
        </w:rPr>
        <w:t xml:space="preserve"> (sekuens </w:t>
      </w:r>
      <m:oMath>
        <m:sSub>
          <m:sSubPr>
            <m:ctrlPr>
              <w:rPr>
                <w:rFonts w:ascii="Times New Roman" w:hAnsi="Times New Roman" w:cs="Times New Roman"/>
                <w:sz w:val="24"/>
              </w:rPr>
            </m:ctrlPr>
          </m:sSubPr>
          <m:e>
            <m:r>
              <w:rPr>
                <w:sz w:val="24"/>
              </w:rPr>
              <m:t>L</m:t>
            </m:r>
          </m:e>
          <m:sub>
            <m:r>
              <m:rPr>
                <m:sty m:val="p"/>
              </m:rPr>
              <w:rPr>
                <w:rFonts w:ascii="Times New Roman" w:hAnsi="Times New Roman" w:cs="Times New Roman"/>
                <w:sz w:val="24"/>
              </w:rPr>
              <m:t>win</m:t>
            </m:r>
          </m:sub>
        </m:sSub>
      </m:oMath>
      <w:r w:rsidRPr="009715AB">
        <w:rPr>
          <w:rFonts w:ascii="Times New Roman" w:hAnsi="Times New Roman" w:cs="Times New Roman"/>
          <w:sz w:val="24"/>
        </w:rPr>
        <w:t xml:space="preserve"> rekaman, masing-masing 36 fitur HI). Prosedur praproses prognostik diuraikan pada Bab V Subbab V.1.</w:t>
      </w:r>
    </w:p>
    <w:p w14:paraId="4C75D0A3" w14:textId="77777777" w:rsidR="0003469B" w:rsidRDefault="0003469B">
      <w:pPr>
        <w:pStyle w:val="Paragraf"/>
      </w:pPr>
    </w:p>
    <w:p w14:paraId="338A41E1" w14:textId="473D1B93" w:rsidR="0003469B" w:rsidRDefault="00F44200">
      <w:pPr>
        <w:pStyle w:val="Paragraf"/>
      </w:pPr>
      <w:r>
        <w:t xml:space="preserve">Perbedaan representasi ini mencerminkan perbedaan mendasar antara kedua tugas: diagnostik </w:t>
      </w:r>
      <w:r w:rsidR="00DC544D">
        <w:t>mengklasifikasikan jenis kerusakan dari satu segmen</w:t>
      </w:r>
      <w:r>
        <w:t xml:space="preserve"> waktu pendek (2.048 titik ≈ 42,67 ms pada 48 kHz), sedangkan prognostik mengestimasi degradasi dari sekuens ratusan rekaman yang mencakup seluruh </w:t>
      </w:r>
      <w:r w:rsidR="007B4629">
        <w:t>trajektori</w:t>
      </w:r>
      <w:r>
        <w:t xml:space="preserve"> degradasi.</w:t>
      </w:r>
    </w:p>
    <w:p w14:paraId="5A0E2596" w14:textId="77777777" w:rsidR="0003469B" w:rsidRDefault="00F44200">
      <w:pPr>
        <w:pStyle w:val="Heading2"/>
      </w:pPr>
      <w:bookmarkStart w:id="271" w:name="sec:bab3_metrik_bersama"/>
      <w:bookmarkStart w:id="272" w:name="_Toc238421449"/>
      <w:bookmarkEnd w:id="246"/>
      <w:bookmarkEnd w:id="269"/>
      <w:r>
        <w:t>Metrik Evaluasi</w:t>
      </w:r>
      <w:bookmarkEnd w:id="272"/>
    </w:p>
    <w:p w14:paraId="6BC4C4F4" w14:textId="77777777" w:rsidR="0003469B" w:rsidRDefault="0003469B">
      <w:pPr>
        <w:pStyle w:val="Paragraf"/>
      </w:pPr>
    </w:p>
    <w:p w14:paraId="750E2C3B" w14:textId="0E57BCAF" w:rsidR="0003469B" w:rsidRDefault="00F44200">
      <w:pPr>
        <w:pStyle w:val="Paragraf"/>
      </w:pPr>
      <w:r>
        <w:t xml:space="preserve">Bagian ini mendefinisikan seluruh metrik evaluasi yang digunakan pada Bab IV dan Bab V. Pengelompokan mengikuti tiga dimensi: </w:t>
      </w:r>
      <w:r w:rsidR="0099311F">
        <w:t>kinerja klasifikasi diagnostik, kinerja prognostik</w:t>
      </w:r>
      <w:r>
        <w:t>, dan validasi interpretabilitas (FSM untuk diagnostik; SAE-BPFx untuk prognostik).</w:t>
      </w:r>
    </w:p>
    <w:p w14:paraId="61A3B115" w14:textId="2C999015" w:rsidR="0003469B" w:rsidRDefault="00F44200" w:rsidP="00A12DE2">
      <w:pPr>
        <w:pStyle w:val="Heading3"/>
      </w:pPr>
      <w:bookmarkStart w:id="273" w:name="subsec:bab3_metrik_diagnostik"/>
      <w:bookmarkStart w:id="274" w:name="_Toc238421450"/>
      <w:r>
        <w:t>Metrik Diagnostik</w:t>
      </w:r>
      <w:bookmarkEnd w:id="274"/>
    </w:p>
    <w:p w14:paraId="5FCD5C20" w14:textId="77777777" w:rsidR="0003469B" w:rsidRDefault="00F44200">
      <w:pPr>
        <w:pStyle w:val="Paragraf"/>
      </w:pPr>
      <w:r>
        <w:t>Kinerja klasifikasi dievaluasi dengan empat metrik. Akurasi mengukur proporsi prediksi benar secara keseluruhan:</w:t>
      </w:r>
    </w:p>
    <w:p w14:paraId="64542E3C" w14:textId="77777777" w:rsidR="0003469B" w:rsidRDefault="0003469B">
      <w:pPr>
        <w:pStyle w:val="Paragraf"/>
      </w:pPr>
    </w:p>
    <w:p w14:paraId="0C7EA23F" w14:textId="74930BBF" w:rsidR="0003469B" w:rsidRDefault="00F44200">
      <w:pPr>
        <w:pStyle w:val="Paragraf"/>
        <w:tabs>
          <w:tab w:val="center" w:pos="3966"/>
          <w:tab w:val="right" w:pos="7933"/>
        </w:tabs>
      </w:pPr>
      <w:r>
        <w:tab/>
      </w:r>
      <m:oMath>
        <m:r>
          <m:rPr>
            <m:nor/>
          </m:rPr>
          <m:t>Akurasi</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m:rPr>
                        <m:nor/>
                      </m:rPr>
                      <m:t>TP</m:t>
                    </m:r>
                  </m:e>
                  <m:sub>
                    <m:r>
                      <w:rPr>
                        <w:rFonts w:ascii="Cambria Math" w:hAnsi="Cambria Math"/>
                      </w:rPr>
                      <m:t>k</m:t>
                    </m:r>
                  </m:sub>
                </m:sSub>
              </m:e>
            </m:nary>
          </m:num>
          <m:den>
            <m:sSub>
              <m:sSubPr>
                <m:ctrlPr>
                  <w:rPr>
                    <w:rFonts w:ascii="Cambria Math" w:hAnsi="Cambria Math"/>
                  </w:rPr>
                </m:ctrlPr>
              </m:sSubPr>
              <m:e>
                <m:r>
                  <w:rPr>
                    <w:rFonts w:ascii="Cambria Math" w:hAnsi="Cambria Math"/>
                  </w:rPr>
                  <m:t>N</m:t>
                </m:r>
              </m:e>
              <m:sub>
                <m:r>
                  <m:rPr>
                    <m:sty m:val="p"/>
                  </m:rPr>
                  <w:rPr>
                    <w:rFonts w:ascii="Cambria Math" w:hAnsi="Cambria Math"/>
                  </w:rPr>
                  <m:t>test</m:t>
                </m:r>
              </m:sub>
            </m:sSub>
          </m:den>
        </m:f>
        <m:r>
          <m:rPr>
            <m:sty m:val="p"/>
          </m:rPr>
          <w:rPr>
            <w:rFonts w:ascii="Cambria Math" w:hAnsi="Cambria Math"/>
          </w:rPr>
          <m:t>,</m:t>
        </m:r>
      </m:oMath>
      <w:r>
        <w:tab/>
        <w:t>(</w:t>
      </w:r>
      <w:bookmarkStart w:id="275" w:name="eq_bab3_akurasi"/>
      <w:r>
        <w:t>III.</w:t>
      </w:r>
      <w:r w:rsidR="007D2B4A">
        <w:fldChar w:fldCharType="begin"/>
      </w:r>
      <w:r w:rsidR="007D2B4A">
        <w:instrText xml:space="preserve"> SEQ Persamaan \* ARABIC \s 1 </w:instrText>
      </w:r>
      <w:r w:rsidR="007D2B4A">
        <w:fldChar w:fldCharType="separate"/>
      </w:r>
      <w:r w:rsidR="00A12DE2">
        <w:rPr>
          <w:noProof/>
        </w:rPr>
        <w:t xml:space="preserve">3</w:t>
      </w:r>
      <w:r w:rsidR="007D2B4A">
        <w:rPr>
          <w:noProof/>
        </w:rPr>
        <w:fldChar w:fldCharType="end"/>
      </w:r>
      <w:bookmarkEnd w:id="275"/>
      <w:r>
        <w:t>)</w:t>
      </w:r>
    </w:p>
    <w:p w14:paraId="7122F452" w14:textId="77777777" w:rsidR="0003469B" w:rsidRDefault="0003469B">
      <w:pPr>
        <w:pStyle w:val="Paragraf"/>
      </w:pPr>
    </w:p>
    <w:p w14:paraId="6503D8C9" w14:textId="77777777" w:rsidR="0003469B" w:rsidRDefault="00F44200">
      <w:pPr>
        <w:pStyle w:val="Paragraf"/>
      </w:pPr>
      <w:r>
        <w:t xml:space="preserve">dengan </w:t>
      </w:r>
      <m:oMath>
        <m:sSub>
          <m:sSubPr>
            <m:ctrlPr>
              <w:rPr>
                <w:rFonts w:ascii="Cambria Math" w:hAnsi="Cambria Math"/>
              </w:rPr>
            </m:ctrlPr>
          </m:sSubPr>
          <m:e>
            <m:r>
              <m:rPr>
                <m:nor/>
              </m:rPr>
              <m:t>TP</m:t>
            </m:r>
          </m:e>
          <m:sub>
            <m:r>
              <w:rPr>
                <w:rFonts w:ascii="Cambria Math" w:hAnsi="Cambria Math"/>
              </w:rPr>
              <m:t>k</m:t>
            </m:r>
          </m:sub>
        </m:sSub>
      </m:oMath>
      <w:r>
        <w:t xml:space="preserve"> adalah jumlah prediksi benar pada kelas ke-</w:t>
      </w:r>
      <w:r>
        <w:rPr>
          <w:i/>
          <w:iCs/>
        </w:rPr>
        <w:t>k</w:t>
      </w:r>
      <w:r>
        <w:t xml:space="preserve"> dan </w:t>
      </w:r>
      <m:oMath>
        <m:sSub>
          <m:sSubPr>
            <m:ctrlPr>
              <w:rPr>
                <w:rFonts w:ascii="Cambria Math" w:hAnsi="Cambria Math"/>
              </w:rPr>
            </m:ctrlPr>
          </m:sSubPr>
          <m:e>
            <m:r>
              <w:rPr>
                <w:rFonts w:ascii="Cambria Math" w:hAnsi="Cambria Math"/>
              </w:rPr>
              <m:t>N</m:t>
            </m:r>
          </m:e>
          <m:sub>
            <m:r>
              <m:rPr>
                <m:sty m:val="p"/>
              </m:rPr>
              <w:rPr>
                <w:rFonts w:ascii="Cambria Math" w:hAnsi="Cambria Math"/>
              </w:rPr>
              <m:t>test</m:t>
            </m:r>
          </m:sub>
        </m:sSub>
      </m:oMath>
      <w:r>
        <w:t xml:space="preserve"> adalah total sampel uji. Macro-F1 menghitung rata-rata F1 per kelas tanpa pembobotan terhadap frekuensi kelas:</w:t>
      </w:r>
    </w:p>
    <w:p w14:paraId="5FA07F8B" w14:textId="77777777" w:rsidR="0003469B" w:rsidRDefault="0003469B">
      <w:pPr>
        <w:pStyle w:val="Paragraf"/>
      </w:pPr>
    </w:p>
    <w:p w14:paraId="2B49E03F" w14:textId="380008FC" w:rsidR="0003469B" w:rsidRDefault="00F44200">
      <w:pPr>
        <w:pStyle w:val="Paragraf"/>
        <w:tabs>
          <w:tab w:val="center" w:pos="3966"/>
          <w:tab w:val="right" w:pos="7933"/>
        </w:tabs>
      </w:pPr>
      <w:r>
        <w:tab/>
      </w:r>
      <m:oMath>
        <m:r>
          <w:rPr>
            <w:rFonts w:ascii="Cambria Math" w:hAnsi="Cambria Math"/>
          </w:rPr>
          <m:t>F</m:t>
        </m:r>
        <m:sSub>
          <m:sSubPr>
            <m:ctrlPr>
              <w:rPr>
                <w:rFonts w:ascii="Cambria Math" w:hAnsi="Cambria Math"/>
              </w:rPr>
            </m:ctrlPr>
          </m:sSubPr>
          <m:e>
            <m:r>
              <w:rPr>
                <w:rFonts w:ascii="Cambria Math" w:hAnsi="Cambria Math"/>
              </w:rPr>
              <m:t>1</m:t>
            </m:r>
          </m:e>
          <m:sub>
            <m:r>
              <m:rPr>
                <m:sty m:val="p"/>
              </m:rPr>
              <w:rPr>
                <w:rFonts w:ascii="Cambria Math" w:hAnsi="Cambria Math"/>
              </w:rPr>
              <m:t>macro</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r>
                  <w:rPr>
                    <w:rFonts w:ascii="Cambria Math" w:hAnsi="Cambria Math"/>
                  </w:rPr>
                  <m:t>2 </m:t>
                </m:r>
                <m:sSub>
                  <m:sSubPr>
                    <m:ctrlPr>
                      <w:rPr>
                        <w:rFonts w:ascii="Cambria Math" w:hAnsi="Cambria Math"/>
                      </w:rPr>
                    </m:ctrlPr>
                  </m:sSubPr>
                  <m:e>
                    <m:r>
                      <w:rPr>
                        <w:rFonts w:ascii="Cambria Math" w:hAnsi="Cambria Math"/>
                      </w:rPr>
                      <m:t>P</m:t>
                    </m:r>
                  </m:e>
                  <m:sub>
                    <m:r>
                      <w:rPr>
                        <w:rFonts w:ascii="Cambria Math" w:hAnsi="Cambria Math"/>
                      </w:rPr>
                      <m:t>k</m:t>
                    </m:r>
                  </m:sub>
                </m:sSub>
                <m:sSub>
                  <m:sSubPr>
                    <m:ctrlPr>
                      <w:rPr>
                        <w:rFonts w:ascii="Cambria Math" w:hAnsi="Cambria Math"/>
                      </w:rPr>
                    </m:ctrlPr>
                  </m:sSubPr>
                  <m:e>
                    <m:r>
                      <w:rPr>
                        <w:rFonts w:ascii="Cambria Math" w:hAnsi="Cambria Math"/>
                      </w:rPr>
                      <m:t>R</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den>
            </m:f>
          </m:e>
        </m:nary>
        <m:r>
          <m:rPr>
            <m:sty m:val="p"/>
          </m:rPr>
          <w:rPr>
            <w:rFonts w:ascii="Cambria Math" w:hAnsi="Cambria Math"/>
          </w:rPr>
          <m:t>,</m:t>
        </m:r>
      </m:oMath>
      <w:r>
        <w:tab/>
        <w:t>(</w:t>
      </w:r>
      <w:bookmarkStart w:id="276" w:name="eq_bab3_macrof1"/>
      <w:r>
        <w:t>III.</w:t>
      </w:r>
      <w:r w:rsidR="007D2B4A">
        <w:fldChar w:fldCharType="begin"/>
      </w:r>
      <w:r w:rsidR="007D2B4A">
        <w:instrText xml:space="preserve"> SEQ Persamaan \* ARABIC \s 1 </w:instrText>
      </w:r>
      <w:r w:rsidR="007D2B4A">
        <w:fldChar w:fldCharType="separate"/>
      </w:r>
      <w:r w:rsidR="00A12DE2">
        <w:rPr>
          <w:noProof/>
        </w:rPr>
        <w:t xml:space="preserve">4</w:t>
      </w:r>
      <w:r w:rsidR="007D2B4A">
        <w:rPr>
          <w:noProof/>
        </w:rPr>
        <w:fldChar w:fldCharType="end"/>
      </w:r>
      <w:bookmarkEnd w:id="276"/>
      <w:r>
        <w:t>)</w:t>
      </w:r>
    </w:p>
    <w:p w14:paraId="4C2CA82E" w14:textId="77777777" w:rsidR="0003469B" w:rsidRDefault="0003469B">
      <w:pPr>
        <w:pStyle w:val="Paragraf"/>
      </w:pPr>
    </w:p>
    <w:p w14:paraId="683CB7A3" w14:textId="77777777" w:rsidR="0003469B" w:rsidRDefault="00F44200">
      <w:pPr>
        <w:pStyle w:val="Paragraf"/>
      </w:pPr>
      <w:r>
        <w:t xml:space="preserve">dengan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(presisi) dan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(rekall) per kelas ke-</w:t>
      </w:r>
      <w:r>
        <w:rPr>
          <w:i/>
          <w:iCs/>
        </w:rPr>
        <w:t>k</w:t>
      </w:r>
      <w:r>
        <w:t xml:space="preserve">. Macro-F1 dipilih sebagai metrik primer karena tidak terbias terhadap kelas mayoritas; penting untuk </w:t>
      </w:r>
      <w:r w:rsidRPr="00B53236">
        <w:rPr>
          <w:i/>
        </w:rPr>
        <w:t>dataset</w:t>
      </w:r>
      <w:r>
        <w:t xml:space="preserve"> yang seimbang per kelas seperti CWRU. Weighted-F1 juga dilaporkan untuk kelengkapan. </w:t>
      </w:r>
      <w:r>
        <w:rPr>
          <w:i/>
          <w:iCs/>
        </w:rPr>
        <w:t>Confusion matrix</w:t>
      </w:r>
      <w:r>
        <w:t xml:space="preserve"> </w:t>
      </w:r>
      <w:r>
        <w:rPr>
          <w:i/>
          <w:iCs/>
        </w:rPr>
        <w:t>K</w:t>
      </w:r>
      <w:r>
        <w:t xml:space="preserve"> × </w:t>
      </w:r>
      <w:r>
        <w:rPr>
          <w:i/>
          <w:iCs/>
        </w:rPr>
        <w:t>K</w:t>
      </w:r>
      <w:r>
        <w:t xml:space="preserve"> disajikan untuk analisis kesalahan per kelas.</w:t>
      </w:r>
    </w:p>
    <w:p w14:paraId="7C5DDAA1" w14:textId="77777777" w:rsidR="0003469B" w:rsidRDefault="0003469B">
      <w:pPr>
        <w:pStyle w:val="Paragraf"/>
      </w:pPr>
    </w:p>
    <w:p w14:paraId="37993A57" w14:textId="77777777" w:rsidR="0003469B" w:rsidRDefault="00F44200">
      <w:pPr>
        <w:pStyle w:val="Paragraf"/>
      </w:pPr>
      <w:r>
        <w:t xml:space="preserve">Tiga metrik tambahan digunakan khusus untuk validasi </w:t>
      </w:r>
      <w:r w:rsidRPr="00B53236">
        <w:rPr>
          <w:i/>
          <w:iCs/>
        </w:rPr>
        <w:t>Fault Signature Maps</w:t>
      </w:r>
      <w:r>
        <w:t xml:space="preserve"> (FSM):</w:t>
      </w:r>
    </w:p>
    <w:p w14:paraId="0C5FEC02" w14:textId="77777777" w:rsidR="0003469B" w:rsidRDefault="0003469B">
      <w:pPr>
        <w:pStyle w:val="Paragraf"/>
      </w:pPr>
    </w:p>
    <w:p w14:paraId="56EDB861" w14:textId="77777777" w:rsidR="0003469B" w:rsidRDefault="00F44200">
      <w:pPr>
        <w:pStyle w:val="Paragraf"/>
        <w:numPr>
          <w:ilvl w:val="0"/>
          <w:numId w:val="20"/>
        </w:numPr>
      </w:pPr>
      <w:r>
        <w:rPr>
          <w:b/>
          <w:bCs/>
        </w:rPr>
        <w:t>Indeks diskriminabilitas</w:t>
      </w:r>
      <w:r>
        <w:t xml:space="preserve"> (</w:t>
      </w:r>
      <w:r>
        <w:rPr>
          <w:i/>
          <w:iCs/>
        </w:rPr>
        <w:t>D</w:t>
      </w:r>
      <w:r>
        <w:t>): mengukur sejauh mana pola FSM antar-kelas lebih berbeda dibandingkan pola dalam satu kelas, dinyatakan sebagai rasio kemiripan kosinus rata-rata antar-kelas terhadap kemiripan kosinus rata-rata dalam kelas (</w:t>
      </w:r>
      <w:r>
        <w:rPr>
          <w:i/>
          <w:iCs/>
        </w:rPr>
        <w:t>inter</w:t>
      </w:r>
      <w:r>
        <w:t>/</w:t>
      </w:r>
      <w:r>
        <w:rPr>
          <w:i/>
          <w:iCs/>
        </w:rPr>
        <w:t>intra</w:t>
      </w:r>
      <w:r>
        <w:t xml:space="preserve"> cosine ratio):</w:t>
      </w:r>
    </w:p>
    <w:p w14:paraId="78C74F28" w14:textId="77777777" w:rsidR="0003469B" w:rsidRDefault="0003469B">
      <w:pPr>
        <w:pStyle w:val="Paragraf"/>
      </w:pPr>
    </w:p>
    <w:p w14:paraId="11349D48" w14:textId="158F6045" w:rsidR="0003469B" w:rsidRDefault="00F44200">
      <w:pPr>
        <w:pStyle w:val="Paragraf"/>
        <w:tabs>
          <w:tab w:val="center" w:pos="3966"/>
          <w:tab w:val="right" w:pos="7933"/>
        </w:tabs>
      </w:pPr>
      <w:r>
        <w:tab/>
      </w: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m:rPr>
                    <m:sty m:val="p"/>
                  </m:rPr>
                  <w:rPr>
                    <w:rFonts w:ascii="Cambria Math" w:hAnsi="Cambria Math"/>
                  </w:rPr>
                  <m:t>inter</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m:rPr>
                    <m:sty m:val="p"/>
                  </m:rPr>
                  <w:rPr>
                    <w:rFonts w:ascii="Cambria Math" w:hAnsi="Cambria Math"/>
                  </w:rPr>
                  <m:t>intra</m:t>
                </m:r>
              </m:sub>
            </m:sSub>
          </m:den>
        </m:f>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m:rPr>
                <m:sty m:val="p"/>
              </m:rPr>
              <w:rPr>
                <w:rFonts w:ascii="Cambria Math" w:hAnsi="Cambria Math"/>
              </w:rPr>
              <m:t>inter</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ctrlPr>
                  <w:rPr>
                    <w:rFonts w:ascii="Cambria Math" w:hAnsi="Cambria Math"/>
                  </w:rPr>
                </m:ctrlPr>
              </m:dPr>
              <m:e>
                <m:f>
                  <m:fPr>
                    <m:type m:val="noBar"/>
                    <m:ctrlPr>
                      <w:rPr>
                        <w:rFonts w:ascii="Cambria Math" w:hAnsi="Cambria Math"/>
                      </w:rPr>
                    </m:ctrlPr>
                  </m:fPr>
                  <m:num>
                    <m:r>
                      <w:rPr>
                        <w:rFonts w:ascii="Cambria Math" w:hAnsi="Cambria Math"/>
                      </w:rPr>
                      <m:t>C</m:t>
                    </m:r>
                  </m:num>
                  <m:den>
                    <m:r>
                      <w:rPr>
                        <w:rFonts w:ascii="Cambria Math" w:hAnsi="Cambria Math"/>
                      </w:rPr>
                      <m:t>2</m:t>
                    </m:r>
                  </m:den>
                </m:f>
              </m:e>
            </m:d>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2</m:t>
                </m:r>
              </m:sub>
            </m:sSub>
          </m:sub>
          <m:sup>
            <m:r>
              <w:rPr>
                <w:rFonts w:ascii="Cambria Math" w:hAnsi="Cambria Math"/>
              </w:rPr>
              <m:t>​</m:t>
            </m:r>
          </m:sup>
          <m:e>
            <m:f>
              <m:fPr>
                <m:ctrlPr>
                  <w:rPr>
                    <w:rFonts w:ascii="Cambria Math" w:hAnsi="Cambria Math"/>
                  </w:rPr>
                </m:ctrlPr>
              </m:fPr>
              <m:num>
                <m:sSubSup>
                  <m:sSubSupPr>
                    <m:ctrlPr>
                      <w:rPr>
                        <w:rFonts w:ascii="Cambria Math" w:hAnsi="Cambria Math"/>
                      </w:rPr>
                    </m:ctrlPr>
                  </m:sSubSupPr>
                  <m:e>
                    <m:r>
                      <m:rPr>
                        <m:sty m:val="p"/>
                      </m:rPr>
                      <w:rPr>
                        <w:rFonts w:ascii="Cambria Math" w:hAnsi="Cambria Math"/>
                      </w:rPr>
                      <m:t>FSM</m:t>
                    </m:r>
                  </m:e>
                  <m:sub>
                    <m:sSub>
                      <m:sSubPr>
                        <m:ctrlPr>
                          <w:rPr>
                            <w:rFonts w:ascii="Cambria Math" w:hAnsi="Cambria Math"/>
                          </w:rPr>
                        </m:ctrlPr>
                      </m:sSubPr>
                      <m:e>
                        <m:r>
                          <w:rPr>
                            <w:rFonts w:ascii="Cambria Math" w:hAnsi="Cambria Math"/>
                          </w:rPr>
                          <m:t>c</m:t>
                        </m:r>
                      </m:e>
                      <m:sub>
                        <m:r>
                          <w:rPr>
                            <w:rFonts w:ascii="Cambria Math" w:hAnsi="Cambria Math"/>
                          </w:rPr>
                          <m:t>1</m:t>
                        </m:r>
                      </m:sub>
                    </m:sSub>
                  </m:sub>
                  <m:sup>
                    <m:r>
                      <m:rPr>
                        <m:sty m:val="p"/>
                      </m:rPr>
                      <w:rPr>
                        <w:rFonts w:ascii="Cambria Math" w:hAnsi="Cambria Math"/>
                      </w:rPr>
                      <m:t>abs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FSM</m:t>
                    </m:r>
                  </m:e>
                  <m:sub>
                    <m:sSub>
                      <m:sSubPr>
                        <m:ctrlPr>
                          <w:rPr>
                            <w:rFonts w:ascii="Cambria Math" w:hAnsi="Cambria Math"/>
                          </w:rPr>
                        </m:ctrlPr>
                      </m:sSubPr>
                      <m:e>
                        <m:r>
                          <w:rPr>
                            <w:rFonts w:ascii="Cambria Math" w:hAnsi="Cambria Math"/>
                          </w:rPr>
                          <m:t>c</m:t>
                        </m:r>
                      </m:e>
                      <m:sub>
                        <m:r>
                          <w:rPr>
                            <w:rFonts w:ascii="Cambria Math" w:hAnsi="Cambria Math"/>
                          </w:rPr>
                          <m:t>2</m:t>
                        </m:r>
                      </m:sub>
                    </m:sSub>
                  </m:sub>
                  <m:sup>
                    <m:r>
                      <m:rPr>
                        <m:sty m:val="p"/>
                      </m:rPr>
                      <w:rPr>
                        <w:rFonts w:ascii="Cambria Math" w:hAnsi="Cambria Math"/>
                      </w:rPr>
                      <m:t>abs</m:t>
                    </m:r>
                  </m:sup>
                </m:sSubSup>
              </m:num>
              <m:den>
                <m:r>
                  <m:rPr>
                    <m:sty m:val="p"/>
                  </m:rPr>
                  <w:rPr>
                    <w:rFonts w:ascii="Cambria Math" w:hAnsi="Cambria Math"/>
                  </w:rPr>
                  <m:t>∥</m:t>
                </m:r>
                <m:sSubSup>
                  <m:sSubSupPr>
                    <m:ctrlPr>
                      <w:rPr>
                        <w:rFonts w:ascii="Cambria Math" w:hAnsi="Cambria Math"/>
                      </w:rPr>
                    </m:ctrlPr>
                  </m:sSubSupPr>
                  <m:e>
                    <m:r>
                      <m:rPr>
                        <m:sty m:val="p"/>
                      </m:rPr>
                      <w:rPr>
                        <w:rFonts w:ascii="Cambria Math" w:hAnsi="Cambria Math"/>
                      </w:rPr>
                      <m:t>FSM</m:t>
                    </m:r>
                  </m:e>
                  <m:sub>
                    <m:sSub>
                      <m:sSubPr>
                        <m:ctrlPr>
                          <w:rPr>
                            <w:rFonts w:ascii="Cambria Math" w:hAnsi="Cambria Math"/>
                          </w:rPr>
                        </m:ctrlPr>
                      </m:sSubPr>
                      <m:e>
                        <m:r>
                          <w:rPr>
                            <w:rFonts w:ascii="Cambria Math" w:hAnsi="Cambria Math"/>
                          </w:rPr>
                          <m:t>c</m:t>
                        </m:r>
                      </m:e>
                      <m:sub>
                        <m:r>
                          <w:rPr>
                            <w:rFonts w:ascii="Cambria Math" w:hAnsi="Cambria Math"/>
                          </w:rPr>
                          <m:t>1</m:t>
                        </m:r>
                      </m:sub>
                    </m:sSub>
                  </m:sub>
                  <m:sup>
                    <m:r>
                      <m:rPr>
                        <m:sty m:val="p"/>
                      </m:rPr>
                      <w:rPr>
                        <w:rFonts w:ascii="Cambria Math" w:hAnsi="Cambria Math"/>
                      </w:rPr>
                      <m:t>abs</m:t>
                    </m:r>
                  </m:sup>
                </m:sSub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FSM</m:t>
                    </m:r>
                  </m:e>
                  <m:sub>
                    <m:sSub>
                      <m:sSubPr>
                        <m:ctrlPr>
                          <w:rPr>
                            <w:rFonts w:ascii="Cambria Math" w:hAnsi="Cambria Math"/>
                          </w:rPr>
                        </m:ctrlPr>
                      </m:sSubPr>
                      <m:e>
                        <m:r>
                          <w:rPr>
                            <w:rFonts w:ascii="Cambria Math" w:hAnsi="Cambria Math"/>
                          </w:rPr>
                          <m:t>c</m:t>
                        </m:r>
                      </m:e>
                      <m:sub>
                        <m:r>
                          <w:rPr>
                            <w:rFonts w:ascii="Cambria Math" w:hAnsi="Cambria Math"/>
                          </w:rPr>
                          <m:t>2</m:t>
                        </m:r>
                      </m:sub>
                    </m:sSub>
                  </m:sub>
                  <m:sup>
                    <m:r>
                      <m:rPr>
                        <m:sty m:val="p"/>
                      </m:rPr>
                      <w:rPr>
                        <w:rFonts w:ascii="Cambria Math" w:hAnsi="Cambria Math"/>
                      </w:rPr>
                      <m:t>abs</m:t>
                    </m:r>
                  </m:sup>
                </m:sSubSup>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nary>
        <m:r>
          <m:rPr>
            <m:sty m:val="p"/>
          </m:rPr>
          <w:rPr>
            <w:rFonts w:ascii="Cambria Math" w:hAnsi="Cambria Math"/>
          </w:rPr>
          <m:t>,</m:t>
        </m:r>
      </m:oMath>
      <w:r>
        <w:tab/>
        <w:t>(</w:t>
      </w:r>
      <w:bookmarkStart w:id="277" w:name="eq_bab3_discriminability"/>
      <w:r>
        <w:t>III.</w:t>
      </w:r>
      <w:r w:rsidR="007D2B4A">
        <w:fldChar w:fldCharType="begin"/>
      </w:r>
      <w:r w:rsidR="007D2B4A">
        <w:instrText xml:space="preserve"> SEQ Persamaan \* ARABIC \s 1 </w:instrText>
      </w:r>
      <w:r w:rsidR="007D2B4A">
        <w:fldChar w:fldCharType="separate"/>
      </w:r>
      <w:r w:rsidR="00A12DE2">
        <w:rPr>
          <w:noProof/>
        </w:rPr>
        <w:t xml:space="preserve">5</w:t>
      </w:r>
      <w:r w:rsidR="007D2B4A">
        <w:rPr>
          <w:noProof/>
        </w:rPr>
        <w:fldChar w:fldCharType="end"/>
      </w:r>
      <w:bookmarkEnd w:id="277"/>
      <w:r>
        <w:t>)</w:t>
      </w:r>
    </w:p>
    <w:p w14:paraId="2A828E47" w14:textId="77777777" w:rsidR="0003469B" w:rsidRDefault="0003469B">
      <w:pPr>
        <w:pStyle w:val="Paragraf"/>
      </w:pPr>
    </w:p>
    <w:p w14:paraId="6D98F954" w14:textId="77777777" w:rsidR="0003469B" w:rsidRDefault="00F44200" w:rsidP="009715AB">
      <w:pPr>
        <w:pStyle w:val="Paragraf"/>
        <w:ind w:left="709"/>
      </w:pPr>
      <w:r>
        <w:t xml:space="preserve">dengan </w:t>
      </w:r>
      <m:oMath>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m:rPr>
                <m:sty m:val="p"/>
              </m:rPr>
              <w:rPr>
                <w:rFonts w:ascii="Cambria Math" w:hAnsi="Cambria Math"/>
              </w:rPr>
              <m:t>intra</m:t>
            </m:r>
          </m:sub>
        </m:sSub>
      </m:oMath>
      <w:r>
        <w:t xml:space="preserve"> adalah kemiripan kosinus rata-rata antar 20 pasang sampel acak dalam kelas yang sama, dirata-rata atas </w:t>
      </w:r>
      <w:r>
        <w:rPr>
          <w:i/>
          <w:iCs/>
        </w:rPr>
        <w:t>C</w:t>
      </w:r>
      <w:r>
        <w:t xml:space="preserve"> kelas. Nilai </w:t>
      </w:r>
      <w:r>
        <w:rPr>
          <w:i/>
          <w:iCs/>
        </w:rPr>
        <w:t>D</w:t>
      </w:r>
      <w:r>
        <w:t xml:space="preserve"> &gt; 1 berarti FSM lebih mudah dibedakan antar kelas daripada varian dalam kelas; nilai </w:t>
      </w:r>
      <w:r>
        <w:rPr>
          <w:i/>
          <w:iCs/>
        </w:rPr>
        <w:t>D</w:t>
      </w:r>
      <w:r>
        <w:t xml:space="preserve"> &lt; 1 (seperti yang teramati </w:t>
      </w:r>
      <w:r>
        <w:rPr>
          <w:i/>
          <w:iCs/>
        </w:rPr>
        <w:t>D</w:t>
      </w:r>
      <w:r>
        <w:t xml:space="preserve"> = 0,216 pada analisis utama) menunjukkan bahwa pola energi latar bersama mendominasi seluruh 2.048 dimensi dan menutupi pola spesifik kelas, meski FSM tetap diskriminatif pada subset posisi yang mengandung impuls cacat.</w:t>
      </w:r>
    </w:p>
    <w:p w14:paraId="20A20CEB" w14:textId="77777777" w:rsidR="0003469B" w:rsidRDefault="0003469B">
      <w:pPr>
        <w:pStyle w:val="Paragraf"/>
      </w:pPr>
    </w:p>
    <w:p w14:paraId="03D66186" w14:textId="77777777" w:rsidR="0003469B" w:rsidRDefault="00F44200">
      <w:pPr>
        <w:pStyle w:val="Paragraf"/>
        <w:numPr>
          <w:ilvl w:val="0"/>
          <w:numId w:val="20"/>
        </w:numPr>
      </w:pPr>
      <w:r>
        <w:rPr>
          <w:b/>
          <w:bCs/>
        </w:rPr>
        <w:t>Fraksi monotonik keparahan</w:t>
      </w:r>
      <w:r>
        <w:t xml:space="preserve"> (</w:t>
      </w:r>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mengukur fraksi posisi sinyal tempat atribusi FSM meningkat secara monoton sejalan dengan tingkat keparahan kerusakan (0,007 </w:t>
      </w:r>
      <m:oMath>
        <m:r>
          <m:rPr>
            <m:sty m:val="p"/>
          </m:rPr>
          <w:rPr>
            <w:rFonts w:ascii="Cambria Math" w:hAnsi="Cambria Math"/>
          </w:rPr>
          <m:t>→</m:t>
        </m:r>
      </m:oMath>
      <w:r>
        <w:t xml:space="preserve"> 0,014 </w:t>
      </w:r>
      <m:oMath>
        <m:r>
          <m:rPr>
            <m:sty m:val="p"/>
          </m:rPr>
          <w:rPr>
            <w:rFonts w:ascii="Cambria Math" w:hAnsi="Cambria Math"/>
          </w:rPr>
          <m:t>→</m:t>
        </m:r>
      </m:oMath>
      <w:r>
        <w:t xml:space="preserve"> 0,021 inci):</w:t>
      </w:r>
    </w:p>
    <w:p w14:paraId="52681677" w14:textId="77777777" w:rsidR="0003469B" w:rsidRDefault="0003469B">
      <w:pPr>
        <w:pStyle w:val="Paragraf"/>
      </w:pPr>
    </w:p>
    <w:p w14:paraId="7E32A353" w14:textId="69217076" w:rsidR="0003469B" w:rsidRDefault="00F44200">
      <w:pPr>
        <w:pStyle w:val="Paragraf"/>
        <w:tabs>
          <w:tab w:val="center" w:pos="3966"/>
          <w:tab w:val="right" w:pos="7933"/>
        </w:tabs>
      </w:pPr>
      <w:r>
        <w:tab/>
      </w: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FSM</m:t>
                </m:r>
              </m:e>
              <m:sub>
                <m:r>
                  <w:rPr>
                    <w:rFonts w:ascii="Cambria Math" w:hAnsi="Cambria Math"/>
                  </w:rPr>
                  <m:t>c</m:t>
                </m:r>
              </m:sub>
            </m:sSub>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0</m:t>
                </m:r>
                <m:r>
                  <m:rPr>
                    <m:sty m:val="p"/>
                  </m:rPr>
                  <w:rPr>
                    <w:rFonts w:ascii="Cambria Math" w:hAnsi="Cambria Math"/>
                  </w:rPr>
                  <m:t>,</m:t>
                </m:r>
                <m:r>
                  <w:rPr>
                    <w:rFonts w:ascii="Cambria Math" w:hAnsi="Cambria Math"/>
                  </w:rPr>
                  <m:t>014</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FSM</m:t>
                </m:r>
              </m:e>
              <m:sub>
                <m:r>
                  <w:rPr>
                    <w:rFonts w:ascii="Cambria Math" w:hAnsi="Cambria Math"/>
                  </w:rPr>
                  <m:t>c</m:t>
                </m:r>
              </m:sub>
            </m:sSub>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0</m:t>
                </m:r>
                <m:r>
                  <m:rPr>
                    <m:sty m:val="p"/>
                  </m:rPr>
                  <w:rPr>
                    <w:rFonts w:ascii="Cambria Math" w:hAnsi="Cambria Math"/>
                  </w:rPr>
                  <m:t>,</m:t>
                </m:r>
                <m:r>
                  <w:rPr>
                    <w:rFonts w:ascii="Cambria Math" w:hAnsi="Cambria Math"/>
                  </w:rPr>
                  <m:t>007</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FSM</m:t>
                </m:r>
              </m:e>
              <m:sub>
                <m:r>
                  <w:rPr>
                    <w:rFonts w:ascii="Cambria Math" w:hAnsi="Cambria Math"/>
                  </w:rPr>
                  <m:t>c</m:t>
                </m:r>
              </m:sub>
            </m:sSub>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0</m:t>
                </m:r>
                <m:r>
                  <m:rPr>
                    <m:sty m:val="p"/>
                  </m:rPr>
                  <w:rPr>
                    <w:rFonts w:ascii="Cambria Math" w:hAnsi="Cambria Math"/>
                  </w:rPr>
                  <m:t>,</m:t>
                </m:r>
                <m:r>
                  <w:rPr>
                    <w:rFonts w:ascii="Cambria Math" w:hAnsi="Cambria Math"/>
                  </w:rPr>
                  <m:t>021</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FSM</m:t>
                </m:r>
              </m:e>
              <m:sub>
                <m:r>
                  <w:rPr>
                    <w:rFonts w:ascii="Cambria Math" w:hAnsi="Cambria Math"/>
                  </w:rPr>
                  <m:t>c</m:t>
                </m:r>
              </m:sub>
            </m:sSub>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0</m:t>
                </m:r>
                <m:r>
                  <m:rPr>
                    <m:sty m:val="p"/>
                  </m:rPr>
                  <w:rPr>
                    <w:rFonts w:ascii="Cambria Math" w:hAnsi="Cambria Math"/>
                  </w:rPr>
                  <m:t>,</m:t>
                </m:r>
                <m:r>
                  <w:rPr>
                    <w:rFonts w:ascii="Cambria Math" w:hAnsi="Cambria Math"/>
                  </w:rPr>
                  <m:t>014</m:t>
                </m:r>
              </m:sub>
            </m:sSub>
            <m:r>
              <m:rPr>
                <m:sty m:val="p"/>
              </m:rPr>
              <w:rPr>
                <w:rFonts w:ascii="Cambria Math" w:hAnsi="Cambria Math"/>
              </w:rPr>
              <m:t>}|</m:t>
            </m:r>
          </m:num>
          <m:den>
            <m:r>
              <w:rPr>
                <w:rFonts w:ascii="Cambria Math" w:hAnsi="Cambria Math"/>
              </w:rPr>
              <m:t>P</m:t>
            </m:r>
          </m:den>
        </m:f>
        <m:r>
          <m:rPr>
            <m:sty m:val="p"/>
          </m:rPr>
          <w:rPr>
            <w:rFonts w:ascii="Cambria Math" w:hAnsi="Cambria Math"/>
          </w:rPr>
          <m:t>,</m:t>
        </m:r>
      </m:oMath>
      <w:r>
        <w:tab/>
        <w:t>(</w:t>
      </w:r>
      <w:bookmarkStart w:id="278" w:name="eq_bab3_monotonicity"/>
      <w:r>
        <w:t>III.</w:t>
      </w:r>
      <w:r w:rsidR="007D2B4A">
        <w:fldChar w:fldCharType="begin"/>
      </w:r>
      <w:r w:rsidR="007D2B4A">
        <w:instrText xml:space="preserve"> SEQ Persamaan \* ARABIC \s 1 </w:instrText>
      </w:r>
      <w:r w:rsidR="007D2B4A">
        <w:fldChar w:fldCharType="separate"/>
      </w:r>
      <w:r w:rsidR="00A12DE2">
        <w:rPr>
          <w:noProof/>
        </w:rPr>
        <w:t xml:space="preserve">6</w:t>
      </w:r>
      <w:r w:rsidR="007D2B4A">
        <w:rPr>
          <w:noProof/>
        </w:rPr>
        <w:fldChar w:fldCharType="end"/>
      </w:r>
      <w:bookmarkEnd w:id="278"/>
      <w:r>
        <w:t>)</w:t>
      </w:r>
    </w:p>
    <w:p w14:paraId="77B0AE05" w14:textId="77777777" w:rsidR="0003469B" w:rsidRDefault="0003469B">
      <w:pPr>
        <w:pStyle w:val="Paragraf"/>
      </w:pPr>
    </w:p>
    <w:p w14:paraId="5010F438" w14:textId="77777777" w:rsidR="0003469B" w:rsidRDefault="00F44200" w:rsidP="009715AB">
      <w:pPr>
        <w:pStyle w:val="Paragraf"/>
        <w:ind w:left="709"/>
      </w:pPr>
      <w:r>
        <w:lastRenderedPageBreak/>
        <w:t xml:space="preserve">dengan </w:t>
      </w:r>
      <w:r>
        <w:rPr>
          <w:i/>
          <w:iCs/>
        </w:rPr>
        <w:t>P</w:t>
      </w:r>
      <w:r>
        <w:t xml:space="preserve"> = 2.048 adalah total posisi sinyal dan </w:t>
      </w:r>
      <m:oMath>
        <m:sSub>
          <m:sSubPr>
            <m:ctrlPr>
              <w:rPr>
                <w:rFonts w:ascii="Cambria Math" w:hAnsi="Cambria Math"/>
              </w:rPr>
            </m:ctrlPr>
          </m:sSubPr>
          <m:e>
            <m:r>
              <m:rPr>
                <m:sty m:val="p"/>
              </m:rPr>
              <w:rPr>
                <w:rFonts w:ascii="Cambria Math" w:hAnsi="Cambria Math"/>
              </w:rPr>
              <m:t>FSM</m:t>
            </m:r>
          </m:e>
          <m:sub>
            <m:r>
              <w:rPr>
                <w:rFonts w:ascii="Cambria Math" w:hAnsi="Cambria Math"/>
              </w:rPr>
              <m:t>c</m:t>
            </m:r>
          </m:sub>
        </m:sSub>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s</m:t>
            </m:r>
          </m:sub>
        </m:sSub>
      </m:oMath>
      <w:r>
        <w:t xml:space="preserve"> adalah nilai FSM absolut kelas </w:t>
      </w:r>
      <w:r>
        <w:rPr>
          <w:i/>
          <w:iCs/>
        </w:rPr>
        <w:t>c</w:t>
      </w:r>
      <w:r>
        <w:t xml:space="preserve"> pada posisi </w:t>
      </w:r>
      <w:r>
        <w:rPr>
          <w:i/>
          <w:iCs/>
        </w:rPr>
        <w:t>p</w:t>
      </w:r>
      <w:r>
        <w:t xml:space="preserve"> untuk tingkat keparahan </w:t>
      </w:r>
      <w:r>
        <w:rPr>
          <w:i/>
          <w:iCs/>
        </w:rPr>
        <w:t>s</w:t>
      </w:r>
      <w:r>
        <w:t>.</w:t>
      </w:r>
    </w:p>
    <w:p w14:paraId="3575F2AB" w14:textId="77777777" w:rsidR="0003469B" w:rsidRDefault="0003469B">
      <w:pPr>
        <w:pStyle w:val="Paragraf"/>
      </w:pPr>
    </w:p>
    <w:p w14:paraId="08EB5A4C" w14:textId="77777777" w:rsidR="0003469B" w:rsidRDefault="00F44200">
      <w:pPr>
        <w:pStyle w:val="Paragraf"/>
        <w:numPr>
          <w:ilvl w:val="0"/>
          <w:numId w:val="20"/>
        </w:numPr>
      </w:pPr>
      <w:r>
        <w:rPr>
          <w:b/>
          <w:bCs/>
        </w:rPr>
        <w:t xml:space="preserve">Koefisien stabilitas </w:t>
      </w:r>
      <w:r w:rsidRPr="00B53236">
        <w:rPr>
          <w:b/>
          <w:bCs/>
          <w:i/>
          <w:iCs/>
        </w:rPr>
        <w:t>split-half</w:t>
      </w:r>
      <w:r>
        <w:t xml:space="preserve"> (</w:t>
      </w:r>
      <m:oMath>
        <m:r>
          <w:rPr>
            <w:rFonts w:ascii="Cambria Math" w:hAnsi="Cambria Math"/>
          </w:rPr>
          <m:t>ρ</m:t>
        </m:r>
      </m:oMath>
      <w:r>
        <w:t>): mengukur konsistensi FSM antara dua subset acak separuh dari data uji, dihitung sebagai kemiripan kosinus (</w:t>
      </w:r>
      <w:r>
        <w:rPr>
          <w:i/>
          <w:iCs/>
        </w:rPr>
        <w:t>cosine similarity</w:t>
      </w:r>
      <w:r>
        <w:t xml:space="preserve">) rata-rata lintas </w:t>
      </w:r>
      <w:r>
        <w:rPr>
          <w:i/>
          <w:iCs/>
        </w:rPr>
        <w:t>C</w:t>
      </w:r>
      <w:r>
        <w:t xml:space="preserve"> kelas:</w:t>
      </w:r>
    </w:p>
    <w:p w14:paraId="47F3D6B9" w14:textId="77777777" w:rsidR="0003469B" w:rsidRDefault="0003469B">
      <w:pPr>
        <w:pStyle w:val="Paragraf"/>
      </w:pPr>
    </w:p>
    <w:p w14:paraId="70814B20" w14:textId="2DE00E96" w:rsidR="0003469B" w:rsidRDefault="00F44200">
      <w:pPr>
        <w:pStyle w:val="Paragraf"/>
        <w:tabs>
          <w:tab w:val="center" w:pos="3966"/>
          <w:tab w:val="right" w:pos="7933"/>
        </w:tabs>
      </w:pPr>
      <w:r>
        <w:tab/>
      </w:r>
      <m:oMath>
        <m:r>
          <w:rPr>
            <w:rFonts w:ascii="Cambria Math" w:hAnsi="Cambria Math"/>
          </w:rPr>
          <m:t>ρ</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f>
              <m:fPr>
                <m:ctrlPr>
                  <w:rPr>
                    <w:rFonts w:ascii="Cambria Math" w:hAnsi="Cambria Math"/>
                  </w:rPr>
                </m:ctrlPr>
              </m:fPr>
              <m:num>
                <m:sSubSup>
                  <m:sSubSupPr>
                    <m:ctrlPr>
                      <w:rPr>
                        <w:rFonts w:ascii="Cambria Math" w:hAnsi="Cambria Math"/>
                      </w:rPr>
                    </m:ctrlPr>
                  </m:sSubSupPr>
                  <m:e>
                    <m:r>
                      <m:rPr>
                        <m:sty m:val="p"/>
                      </m:rPr>
                      <w:rPr>
                        <w:rFonts w:ascii="Cambria Math" w:hAnsi="Cambria Math"/>
                      </w:rPr>
                      <m:t>FSM</m:t>
                    </m:r>
                  </m:e>
                  <m:sub>
                    <m:r>
                      <w:rPr>
                        <w:rFonts w:ascii="Cambria Math" w:hAnsi="Cambria Math"/>
                      </w:rPr>
                      <m:t>c</m:t>
                    </m:r>
                  </m:sub>
                  <m:sup>
                    <m:r>
                      <m:rPr>
                        <m:sty m:val="p"/>
                      </m:rPr>
                      <w:rPr>
                        <w:rFonts w:ascii="Cambria Math" w:hAnsi="Cambria Math"/>
                      </w:rPr>
                      <m:t>abs</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subse</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sub>
                </m:sSub>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p"/>
                      </m:rPr>
                      <w:rPr>
                        <w:rFonts w:ascii="Cambria Math" w:hAnsi="Cambria Math"/>
                      </w:rPr>
                      <m:t>FSM</m:t>
                    </m:r>
                  </m:e>
                  <m:sub>
                    <m:r>
                      <w:rPr>
                        <w:rFonts w:ascii="Cambria Math" w:hAnsi="Cambria Math"/>
                      </w:rPr>
                      <m:t>c</m:t>
                    </m:r>
                  </m:sub>
                  <m:sup>
                    <m:r>
                      <m:rPr>
                        <m:sty m:val="p"/>
                      </m:rPr>
                      <w:rPr>
                        <w:rFonts w:ascii="Cambria Math" w:hAnsi="Cambria Math"/>
                      </w:rPr>
                      <m:t>abs</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subse</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sub>
                </m:sSub>
              </m:num>
              <m:den>
                <m:r>
                  <m:rPr>
                    <m:sty m:val="p"/>
                  </m:rPr>
                  <w:rPr>
                    <w:rFonts w:ascii="Cambria Math" w:hAnsi="Cambria Math"/>
                  </w:rPr>
                  <m:t>∥</m:t>
                </m:r>
                <m:sSubSup>
                  <m:sSubSupPr>
                    <m:ctrlPr>
                      <w:rPr>
                        <w:rFonts w:ascii="Cambria Math" w:hAnsi="Cambria Math"/>
                      </w:rPr>
                    </m:ctrlPr>
                  </m:sSubSupPr>
                  <m:e>
                    <m:r>
                      <m:rPr>
                        <m:sty m:val="p"/>
                      </m:rPr>
                      <w:rPr>
                        <w:rFonts w:ascii="Cambria Math" w:hAnsi="Cambria Math"/>
                      </w:rPr>
                      <m:t>FSM</m:t>
                    </m:r>
                  </m:e>
                  <m:sub>
                    <m:r>
                      <w:rPr>
                        <w:rFonts w:ascii="Cambria Math" w:hAnsi="Cambria Math"/>
                      </w:rPr>
                      <m:t>c</m:t>
                    </m:r>
                  </m:sub>
                  <m:sup>
                    <m:r>
                      <m:rPr>
                        <m:sty m:val="p"/>
                      </m:rPr>
                      <w:rPr>
                        <w:rFonts w:ascii="Cambria Math" w:hAnsi="Cambria Math"/>
                      </w:rPr>
                      <m:t>abs</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subse</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FSM</m:t>
                    </m:r>
                  </m:e>
                  <m:sub>
                    <m:r>
                      <w:rPr>
                        <w:rFonts w:ascii="Cambria Math" w:hAnsi="Cambria Math"/>
                      </w:rPr>
                      <m:t>c</m:t>
                    </m:r>
                  </m:sub>
                  <m:sup>
                    <m:r>
                      <m:rPr>
                        <m:sty m:val="p"/>
                      </m:rPr>
                      <w:rPr>
                        <w:rFonts w:ascii="Cambria Math" w:hAnsi="Cambria Math"/>
                      </w:rPr>
                      <m:t>abs</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subse</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nary>
        <m:r>
          <m:rPr>
            <m:sty m:val="p"/>
          </m:rPr>
          <w:rPr>
            <w:rFonts w:ascii="Cambria Math" w:hAnsi="Cambria Math"/>
          </w:rPr>
          <m:t>,</m:t>
        </m:r>
      </m:oMath>
      <w:r>
        <w:tab/>
        <w:t>(</w:t>
      </w:r>
      <w:bookmarkStart w:id="279" w:name="eq_bab3_stability"/>
      <w:r>
        <w:t>III.</w:t>
      </w:r>
      <w:r w:rsidR="007D2B4A">
        <w:fldChar w:fldCharType="begin"/>
      </w:r>
      <w:r w:rsidR="007D2B4A">
        <w:instrText xml:space="preserve"> SEQ Persamaan \* ARABIC \s 1 </w:instrText>
      </w:r>
      <w:r w:rsidR="007D2B4A">
        <w:fldChar w:fldCharType="separate"/>
      </w:r>
      <w:r w:rsidR="00A12DE2">
        <w:rPr>
          <w:noProof/>
        </w:rPr>
        <w:t xml:space="preserve">7</w:t>
      </w:r>
      <w:r w:rsidR="007D2B4A">
        <w:rPr>
          <w:noProof/>
        </w:rPr>
        <w:fldChar w:fldCharType="end"/>
      </w:r>
      <w:bookmarkEnd w:id="279"/>
      <w:r>
        <w:t>)</w:t>
      </w:r>
    </w:p>
    <w:p w14:paraId="2B2BF540" w14:textId="77777777" w:rsidR="0003469B" w:rsidRDefault="0003469B">
      <w:pPr>
        <w:pStyle w:val="Paragraf"/>
      </w:pPr>
    </w:p>
    <w:p w14:paraId="506C5E02" w14:textId="77777777" w:rsidR="0003469B" w:rsidRDefault="00F44200" w:rsidP="009715AB">
      <w:pPr>
        <w:pStyle w:val="Paragraf"/>
        <w:ind w:left="709"/>
      </w:pPr>
      <w:r>
        <w:t xml:space="preserve">dengan </w:t>
      </w:r>
      <m:oMath>
        <m:sSub>
          <m:sSubPr>
            <m:ctrlPr>
              <w:rPr>
                <w:rFonts w:ascii="Cambria Math" w:hAnsi="Cambria Math"/>
              </w:rPr>
            </m:ctrlPr>
          </m:sSubPr>
          <m:e>
            <m:r>
              <m:rPr>
                <m:sty m:val="p"/>
              </m:rPr>
              <w:rPr>
                <w:rFonts w:ascii="Cambria Math" w:hAnsi="Cambria Math"/>
              </w:rPr>
              <m:t>subset</m:t>
            </m:r>
          </m:e>
          <m:sub>
            <m:r>
              <w:rPr>
                <w:rFonts w:ascii="Cambria Math" w:hAnsi="Cambria Math"/>
              </w:rPr>
              <m:t>1</m:t>
            </m:r>
          </m:sub>
        </m:sSub>
      </m:oMath>
      <w:r>
        <w:t xml:space="preserve"> dan </w:t>
      </w:r>
      <m:oMath>
        <m:sSub>
          <m:sSubPr>
            <m:ctrlPr>
              <w:rPr>
                <w:rFonts w:ascii="Cambria Math" w:hAnsi="Cambria Math"/>
              </w:rPr>
            </m:ctrlPr>
          </m:sSubPr>
          <m:e>
            <m:r>
              <m:rPr>
                <m:sty m:val="p"/>
              </m:rPr>
              <w:rPr>
                <w:rFonts w:ascii="Cambria Math" w:hAnsi="Cambria Math"/>
              </w:rPr>
              <m:t>subset</m:t>
            </m:r>
          </m:e>
          <m:sub>
            <m:r>
              <w:rPr>
                <w:rFonts w:ascii="Cambria Math" w:hAnsi="Cambria Math"/>
              </w:rPr>
              <m:t>2</m:t>
            </m:r>
          </m:sub>
        </m:sSub>
      </m:oMath>
      <w:r>
        <w:t xml:space="preserve"> adalah dua bagian sama besar yang dipisah secara acak dari data uji. Nilai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90</m:t>
        </m:r>
      </m:oMath>
      <w:r>
        <w:t xml:space="preserve"> menunjukkan FSM yang sangat stabil antar subsampel (nilai yang dicapai pada analisis utama: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940</m:t>
        </m:r>
      </m:oMath>
      <w:r>
        <w:t>, yaitu 94 % kemiripan kosinus rata-rata lintas 10 kelas CWRU).</w:t>
      </w:r>
    </w:p>
    <w:p w14:paraId="685F50AF" w14:textId="77777777" w:rsidR="0003469B" w:rsidRDefault="0003469B">
      <w:pPr>
        <w:pStyle w:val="Paragraf"/>
      </w:pPr>
    </w:p>
    <w:p w14:paraId="2BA7413C" w14:textId="77777777" w:rsidR="0003469B" w:rsidRDefault="00F44200">
      <w:pPr>
        <w:pStyle w:val="Heading3"/>
      </w:pPr>
      <w:bookmarkStart w:id="280" w:name="subsec:bab3_metrik_prognostik"/>
      <w:bookmarkStart w:id="281" w:name="_Toc238421451"/>
      <w:bookmarkEnd w:id="273"/>
      <w:r>
        <w:t>Metrik Prognostik</w:t>
      </w:r>
      <w:bookmarkEnd w:id="281"/>
    </w:p>
    <w:p w14:paraId="4A7E77B5" w14:textId="77777777" w:rsidR="0003469B" w:rsidRDefault="0003469B">
      <w:pPr>
        <w:pStyle w:val="Paragraf"/>
      </w:pPr>
    </w:p>
    <w:p w14:paraId="70C33D95" w14:textId="77777777" w:rsidR="0003469B" w:rsidRDefault="00F44200">
      <w:pPr>
        <w:pStyle w:val="Paragraf"/>
      </w:pPr>
      <w:r>
        <w:t xml:space="preserve">Kinerja prediksi RUL dievaluasi dengan tiga metrik. </w:t>
      </w:r>
      <w:r>
        <w:rPr>
          <w:i/>
          <w:iCs/>
        </w:rPr>
        <w:t>Root Mean Squared Error</w:t>
      </w:r>
      <w:r>
        <w:t xml:space="preserve"> (RMSE) digunakan sebagai metrik primer karena peka terhadap kesalahan besar (kritis secara operasional):</w:t>
      </w:r>
    </w:p>
    <w:p w14:paraId="0D1E6D60" w14:textId="77777777" w:rsidR="0003469B" w:rsidRDefault="0003469B">
      <w:pPr>
        <w:pStyle w:val="Paragraf"/>
      </w:pPr>
    </w:p>
    <w:p w14:paraId="6356B318" w14:textId="37FCBF43" w:rsidR="0003469B" w:rsidRDefault="00F44200">
      <w:pPr>
        <w:pStyle w:val="Paragraf"/>
        <w:tabs>
          <w:tab w:val="center" w:pos="3966"/>
          <w:tab w:val="right" w:pos="7933"/>
        </w:tabs>
      </w:pPr>
      <w:r>
        <w:tab/>
      </w:r>
      <m:oMath>
        <m:r>
          <m:rPr>
            <m:nor/>
          </m: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tab/>
        <w:t>(</w:t>
      </w:r>
      <w:bookmarkStart w:id="282" w:name="eq_bab3_rmse"/>
      <w:r>
        <w:t>III.</w:t>
      </w:r>
      <w:r w:rsidR="007D2B4A">
        <w:fldChar w:fldCharType="begin"/>
      </w:r>
      <w:r w:rsidR="007D2B4A">
        <w:instrText xml:space="preserve"> SEQ Persamaan \* ARABIC \s 1 </w:instrText>
      </w:r>
      <w:r w:rsidR="007D2B4A">
        <w:fldChar w:fldCharType="separate"/>
      </w:r>
      <w:r w:rsidR="00A12DE2">
        <w:rPr>
          <w:noProof/>
        </w:rPr>
        <w:t xml:space="preserve">8</w:t>
      </w:r>
      <w:r w:rsidR="007D2B4A">
        <w:rPr>
          <w:noProof/>
        </w:rPr>
        <w:fldChar w:fldCharType="end"/>
      </w:r>
      <w:bookmarkEnd w:id="282"/>
      <w:r>
        <w:t>)</w:t>
      </w:r>
    </w:p>
    <w:p w14:paraId="10219AE7" w14:textId="77777777" w:rsidR="0003469B" w:rsidRDefault="0003469B">
      <w:pPr>
        <w:pStyle w:val="Paragraf"/>
      </w:pPr>
    </w:p>
    <w:p w14:paraId="74405B11" w14:textId="77777777" w:rsidR="0003469B" w:rsidRDefault="00F44200">
      <w:pPr>
        <w:pStyle w:val="Paragraf"/>
      </w:pPr>
      <w:r>
        <w:t xml:space="preserve">dengan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adalah target RUL dan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oMath>
      <w:r>
        <w:t xml:space="preserve"> adalah prediksi model pada sampel ke-</w:t>
      </w:r>
      <w:r>
        <w:rPr>
          <w:i/>
          <w:iCs/>
        </w:rPr>
        <w:t>i</w:t>
      </w:r>
      <w:r>
        <w:t xml:space="preserve">. </w:t>
      </w:r>
      <w:r>
        <w:rPr>
          <w:i/>
          <w:iCs/>
        </w:rPr>
        <w:t>Mean Absolute Error</w:t>
      </w:r>
      <w:r>
        <w:t xml:space="preserve"> (MAE) sebagai metrik pelengkap yang lebih </w:t>
      </w:r>
      <w:r>
        <w:rPr>
          <w:i/>
          <w:iCs/>
        </w:rPr>
        <w:t>robust</w:t>
      </w:r>
      <w:r>
        <w:t xml:space="preserve"> terhadap pencilan:</w:t>
      </w:r>
    </w:p>
    <w:p w14:paraId="63F2A27F" w14:textId="77777777" w:rsidR="0003469B" w:rsidRDefault="0003469B">
      <w:pPr>
        <w:pStyle w:val="Paragraf"/>
      </w:pPr>
    </w:p>
    <w:p w14:paraId="6E50BD9F" w14:textId="4581F8C0" w:rsidR="0003469B" w:rsidRDefault="00F44200">
      <w:pPr>
        <w:pStyle w:val="Paragraf"/>
        <w:tabs>
          <w:tab w:val="center" w:pos="3966"/>
          <w:tab w:val="right" w:pos="7933"/>
        </w:tabs>
      </w:pPr>
      <w:r>
        <w:tab/>
      </w:r>
      <m:oMath>
        <m:r>
          <m:rPr>
            <m:nor/>
          </m: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m:rPr>
            <m:sty m:val="p"/>
          </m:rPr>
          <w:rPr>
            <w:rFonts w:ascii="Cambria Math" w:hAnsi="Cambria Math"/>
          </w:rPr>
          <m:t>|.</m:t>
        </m:r>
      </m:oMath>
      <w:r>
        <w:tab/>
        <w:t>(</w:t>
      </w:r>
      <w:bookmarkStart w:id="283" w:name="eq_bab3_mae"/>
      <w:r>
        <w:t>III.</w:t>
      </w:r>
      <w:r w:rsidR="007D2B4A">
        <w:fldChar w:fldCharType="begin"/>
      </w:r>
      <w:r w:rsidR="007D2B4A">
        <w:instrText xml:space="preserve"> SEQ Persamaan \* ARABIC \s 1 </w:instrText>
      </w:r>
      <w:r w:rsidR="007D2B4A">
        <w:fldChar w:fldCharType="separate"/>
      </w:r>
      <w:r w:rsidR="00A12DE2">
        <w:rPr>
          <w:noProof/>
        </w:rPr>
        <w:t xml:space="preserve">9</w:t>
      </w:r>
      <w:r w:rsidR="007D2B4A">
        <w:rPr>
          <w:noProof/>
        </w:rPr>
        <w:fldChar w:fldCharType="end"/>
      </w:r>
      <w:bookmarkEnd w:id="283"/>
      <w:r>
        <w:t>)</w:t>
      </w:r>
    </w:p>
    <w:p w14:paraId="2A8774A6" w14:textId="77777777" w:rsidR="0003469B" w:rsidRDefault="0003469B">
      <w:pPr>
        <w:pStyle w:val="Paragraf"/>
      </w:pPr>
    </w:p>
    <w:p w14:paraId="2992CFC2" w14:textId="77777777" w:rsidR="0003469B" w:rsidRDefault="00F44200">
      <w:pPr>
        <w:pStyle w:val="Paragraf"/>
      </w:pPr>
      <w:r>
        <w:lastRenderedPageBreak/>
        <w:t xml:space="preserve">PHM Score merupakan </w:t>
      </w:r>
      <w:r>
        <w:rPr>
          <w:i/>
          <w:iCs/>
        </w:rPr>
        <w:t>scoring function</w:t>
      </w:r>
      <w:r>
        <w:t xml:space="preserve"> asimetris dari kompetisi IEEE PHM 2012 (Nectoux dkk., 2012) yang memberikan penalti lebih berat pada prediksi terlambat (estimasi RUL terlalu besar) dibandingkan prediksi lebih cepat:</w:t>
      </w:r>
    </w:p>
    <w:p w14:paraId="00391BF3" w14:textId="77777777" w:rsidR="0003469B" w:rsidRDefault="0003469B">
      <w:pPr>
        <w:pStyle w:val="Paragraf"/>
      </w:pPr>
    </w:p>
    <w:p w14:paraId="29F1DDEB" w14:textId="4BCED4F1" w:rsidR="0003469B" w:rsidRDefault="00F44200">
      <w:pPr>
        <w:pStyle w:val="Paragraf"/>
        <w:tabs>
          <w:tab w:val="center" w:pos="3966"/>
          <w:tab w:val="right" w:pos="7933"/>
        </w:tabs>
      </w:pPr>
      <w:r>
        <w:tab/>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num>
          <m:den>
            <m:sSub>
              <m:sSubPr>
                <m:ctrlPr>
                  <w:rPr>
                    <w:rFonts w:ascii="Cambria Math" w:hAnsi="Cambria Math"/>
                  </w:rPr>
                </m:ctrlPr>
              </m:sSubPr>
              <m:e>
                <m:r>
                  <w:rPr>
                    <w:rFonts w:ascii="Cambria Math" w:hAnsi="Cambria Math"/>
                  </w:rPr>
                  <m:t>r</m:t>
                </m:r>
              </m:e>
              <m:sub>
                <m:r>
                  <w:rPr>
                    <w:rFonts w:ascii="Cambria Math" w:hAnsi="Cambria Math"/>
                  </w:rPr>
                  <m:t>i</m:t>
                </m:r>
              </m:sub>
            </m:sSub>
          </m:den>
        </m:f>
        <m:r>
          <m:rPr>
            <m:sty m:val="p"/>
          </m:rPr>
          <w:rPr>
            <w:rFonts w:ascii="Cambria Math" w:hAnsi="Cambria Math"/>
          </w:rPr>
          <m:t>,</m:t>
        </m:r>
      </m:oMath>
      <w:r>
        <w:tab/>
        <w:t>(</w:t>
      </w:r>
      <w:bookmarkStart w:id="284" w:name="eq_bab3_phm_ei"/>
      <w:r>
        <w:t>III.</w:t>
      </w:r>
      <w:r w:rsidR="007D2B4A">
        <w:fldChar w:fldCharType="begin"/>
      </w:r>
      <w:r w:rsidR="007D2B4A">
        <w:instrText xml:space="preserve"> SEQ Persamaan \* ARABIC \s 1 </w:instrText>
      </w:r>
      <w:r w:rsidR="007D2B4A">
        <w:fldChar w:fldCharType="separate"/>
      </w:r>
      <w:r w:rsidR="00A12DE2">
        <w:rPr>
          <w:noProof/>
        </w:rPr>
        <w:t xml:space="preserve">10</w:t>
      </w:r>
      <w:r w:rsidR="007D2B4A">
        <w:rPr>
          <w:noProof/>
        </w:rPr>
        <w:fldChar w:fldCharType="end"/>
      </w:r>
      <w:bookmarkEnd w:id="284"/>
      <w:r>
        <w:t>)</w:t>
      </w:r>
    </w:p>
    <w:p w14:paraId="3EDB5365" w14:textId="77777777" w:rsidR="0003469B" w:rsidRDefault="0003469B">
      <w:pPr>
        <w:pStyle w:val="Paragraf"/>
      </w:pPr>
    </w:p>
    <w:p w14:paraId="7F1B1571" w14:textId="3E316356" w:rsidR="0003469B" w:rsidRDefault="00F44200">
      <w:pPr>
        <w:pStyle w:val="Paragraf"/>
        <w:tabs>
          <w:tab w:val="center" w:pos="3966"/>
          <w:tab w:val="right" w:pos="7933"/>
        </w:tabs>
      </w:pPr>
      <w:r>
        <w:tab/>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-ln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num>
                        <m:den>
                          <m:r>
                            <w:rPr>
                              <w:rFonts w:ascii="Cambria Math" w:hAnsi="Cambria Math"/>
                            </w:rPr>
                            <m:t>5</m:t>
                          </m:r>
                        </m:den>
                      </m:f>
                    </m:e>
                  </m:d>
                  <m:r>
                    <m:rPr>
                      <m:sty m:val="p"/>
                    </m:rPr>
                    <w:rPr>
                      <w:rFonts w:ascii="Cambria Math" w:hAnsi="Cambria Math"/>
                    </w:rPr>
                    <m:t>,</m:t>
                  </m:r>
                </m:e>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0</m:t>
                  </m:r>
                </m:e>
              </m:mr>
              <m:mr>
                <m:e>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+ln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num>
                        <m:den>
                          <m:r>
                            <w:rPr>
                              <w:rFonts w:ascii="Cambria Math" w:hAnsi="Cambria Math"/>
                            </w:rPr>
                            <m:t>20</m:t>
                          </m:r>
                        </m:den>
                      </m:f>
                    </m:e>
                  </m:d>
                  <m:r>
                    <m:rPr>
                      <m:sty m:val="p"/>
                    </m:rPr>
                    <w:rPr>
                      <w:rFonts w:ascii="Cambria Math" w:hAnsi="Cambria Math"/>
                    </w:rPr>
                    <m:t>,</m:t>
                  </m:r>
                </m:e>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&gt;</m:t>
                  </m:r>
                  <m:r>
                    <w:rPr>
                      <w:rFonts w:ascii="Cambria Math" w:hAnsi="Cambria Math"/>
                    </w:rPr>
                    <m:t>0</m:t>
                  </m:r>
                </m:e>
              </m:mr>
            </m:m>
          </m:e>
        </m:d>
        <m:r>
          <m:rPr>
            <m:sty m:val="p"/>
          </m:rPr>
          <w:rPr>
            <w:rFonts w:ascii="Cambria Math" w:hAnsi="Cambria Math"/>
          </w:rPr>
          <m:t>,</m:t>
        </m:r>
      </m:oMath>
      <w:r>
        <w:tab/>
        <w:t>(</w:t>
      </w:r>
      <w:bookmarkStart w:id="285" w:name="eq_bab3_phm_ai"/>
      <w:r>
        <w:t>III.</w:t>
      </w:r>
      <w:r w:rsidR="007D2B4A">
        <w:fldChar w:fldCharType="begin"/>
      </w:r>
      <w:r w:rsidR="007D2B4A">
        <w:instrText xml:space="preserve"> SEQ Persamaan \* ARABIC \s 1 </w:instrText>
      </w:r>
      <w:r w:rsidR="007D2B4A">
        <w:fldChar w:fldCharType="separate"/>
      </w:r>
      <w:r w:rsidR="00A12DE2">
        <w:rPr>
          <w:noProof/>
        </w:rPr>
        <w:t xml:space="preserve">11</w:t>
      </w:r>
      <w:r w:rsidR="007D2B4A">
        <w:rPr>
          <w:noProof/>
        </w:rPr>
        <w:fldChar w:fldCharType="end"/>
      </w:r>
      <w:bookmarkEnd w:id="285"/>
      <w:r>
        <w:t>)</w:t>
      </w:r>
    </w:p>
    <w:p w14:paraId="4D128264" w14:textId="77777777" w:rsidR="0003469B" w:rsidRDefault="0003469B">
      <w:pPr>
        <w:pStyle w:val="Paragraf"/>
      </w:pPr>
    </w:p>
    <w:p w14:paraId="5A211736" w14:textId="08E19B26" w:rsidR="0003469B" w:rsidRDefault="00F44200">
      <w:pPr>
        <w:pStyle w:val="Paragraf"/>
        <w:tabs>
          <w:tab w:val="center" w:pos="3966"/>
          <w:tab w:val="right" w:pos="7933"/>
        </w:tabs>
      </w:pPr>
      <w:r>
        <w:tab/>
      </w:r>
      <m:oMath>
        <m:r>
          <m:rPr>
            <m:nor/>
          </m:rPr>
          <m:t>PHM Score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1</m:t>
        </m:r>
        <m:r>
          <m:rPr>
            <m:sty m:val="p"/>
          </m:rPr>
          <w:rPr>
            <w:rFonts w:ascii="Cambria Math" w:hAnsi="Cambria Math"/>
          </w:rPr>
          <m:t>].</m:t>
        </m:r>
      </m:oMath>
      <w:r>
        <w:tab/>
        <w:t>(</w:t>
      </w:r>
      <w:bookmarkStart w:id="286" w:name="eq_bab3_phm_score"/>
      <w:r>
        <w:t>III.</w:t>
      </w:r>
      <w:r w:rsidR="007D2B4A">
        <w:fldChar w:fldCharType="begin"/>
      </w:r>
      <w:r w:rsidR="007D2B4A">
        <w:instrText xml:space="preserve"> SEQ Persamaan \* ARABIC \s 1 </w:instrText>
      </w:r>
      <w:r w:rsidR="007D2B4A">
        <w:fldChar w:fldCharType="separate"/>
      </w:r>
      <w:r w:rsidR="00A12DE2">
        <w:rPr>
          <w:noProof/>
        </w:rPr>
        <w:t xml:space="preserve">12</w:t>
      </w:r>
      <w:r w:rsidR="007D2B4A">
        <w:rPr>
          <w:noProof/>
        </w:rPr>
        <w:fldChar w:fldCharType="end"/>
      </w:r>
      <w:bookmarkEnd w:id="286"/>
      <w:r>
        <w:t>)</w:t>
      </w:r>
    </w:p>
    <w:p w14:paraId="42844723" w14:textId="77777777" w:rsidR="0003469B" w:rsidRDefault="0003469B">
      <w:pPr>
        <w:pStyle w:val="Paragraf"/>
      </w:pPr>
    </w:p>
    <w:p w14:paraId="67A9DF5B" w14:textId="55A39845" w:rsidR="0003469B" w:rsidRDefault="00F44200">
      <w:pPr>
        <w:pStyle w:val="Paragraf"/>
      </w:pPr>
      <w:r>
        <w:t xml:space="preserve">Nilai PHM Score lebih tinggi lebih baik; prediksi sempurna menghasilkan 1,0. Karena PHM Score tidak memiliki konvensi resmi </w:t>
      </w:r>
      <w:r w:rsidR="002A395C">
        <w:t>untuk XJTU-SY, RMSE</w:t>
      </w:r>
      <w:r>
        <w:t xml:space="preserve"> digunakan sebagai satu-satunya metrik yang dapat dibandingkan secara adil </w:t>
      </w:r>
      <w:r w:rsidR="002A395C">
        <w:t xml:space="preserve">lintas kedua </w:t>
      </w:r>
      <w:r w:rsidR="002A395C" w:rsidRPr="00B53236">
        <w:rPr>
          <w:i/>
        </w:rPr>
        <w:t>dataset</w:t>
      </w:r>
      <w:r w:rsidR="002A395C">
        <w:t xml:space="preserve"> prognostik</w:t>
      </w:r>
      <w:r>
        <w:t>.</w:t>
      </w:r>
    </w:p>
    <w:p w14:paraId="7AEA977F" w14:textId="77777777" w:rsidR="0003469B" w:rsidRDefault="0003469B">
      <w:pPr>
        <w:pStyle w:val="Paragraf"/>
      </w:pPr>
    </w:p>
    <w:p w14:paraId="14C2E37E" w14:textId="77777777" w:rsidR="0003469B" w:rsidRDefault="00F44200">
      <w:pPr>
        <w:pStyle w:val="Gambar"/>
      </w:pPr>
      <w:bookmarkStart w:id="287" w:name="fig:bab3_phm_scoring"/>
      <w:r>
        <w:rPr>
          <w:noProof/>
        </w:rPr>
        <w:drawing>
          <wp:inline distT="0" distB="0" distL="0" distR="0" wp14:anchorId="5A587912" wp14:editId="0F2992D7">
            <wp:extent cx="4029964" cy="2620842"/>
            <wp:effectExtent l="0" t="0" r="0" b="0"/>
            <wp:docPr id="86" name="Picture"/>
            <wp:cNvGraphicFramePr/>
            <a:graphic>
              <a:graphicData uri="http://schemas.openxmlformats.org/drawingml/2006/picture">
                <pic:pic>
                  <pic:nvPicPr>
                    <pic:cNvPr id="87" name="Picture" descr="assets/figures/bab3/fig_phm_scoring.png"/>
                    <pic:cNvPicPr>
                      <a:picLocks noChangeAspect="1" noChangeArrowheads="1"/>
                    </pic:cNvPicPr>
                  </pic:nvPicPr>
                  <pic:blipFill>
                    <a:blip r:embed="rId43"/>
                    <a:stretch>
                      <a:fillRect/>
                    </a:stretch>
                  </pic:blipFill>
                  <pic:spPr bwMode="auto">
                    <a:xfrm>
                      <a:off x="0" y="0"/>
                      <a:ext cx="4029964" cy="2620842"/>
                    </a:xfrm>
                    <a:prstGeom prst="rect">
                      <a:avLst/>
                    </a:prstGeom>
                    <a:noFill/>
                    <a:ln w="9525">
                      <a:noFill/>
                      <a:headEnd/>
                      <a:tailEnd/>
                    </a:ln>
                  </pic:spPr>
                </pic:pic>
              </a:graphicData>
            </a:graphic>
          </wp:inline>
        </w:drawing>
      </w:r>
    </w:p>
    <w:p w14:paraId="139E1219" w14:textId="392C1479" w:rsidR="0003469B" w:rsidRDefault="00F44200">
      <w:pPr>
        <w:pStyle w:val="JudulGambar"/>
      </w:pPr>
      <w:bookmarkStart w:id="288" w:name="_Toc238421325"/>
      <w:r>
        <w:t xml:space="preserve">Gambar </w:t>
      </w:r>
      <w:bookmarkStart w:id="289" w:name="fig_bab3_phm_scoring"/>
      <w:r>
        <w:t>III.</w:t>
      </w:r>
      <w:r w:rsidR="007D2B4A">
        <w:fldChar w:fldCharType="begin"/>
      </w:r>
      <w:r w:rsidR="007D2B4A">
        <w:instrText xml:space="preserve"> SEQ Gambar \* ARABIC \s 1 </w:instrText>
      </w:r>
      <w:r w:rsidR="007D2B4A">
        <w:fldChar w:fldCharType="separate"/>
      </w:r>
      <w:r w:rsidR="00A12DE2">
        <w:rPr>
          <w:noProof/>
        </w:rPr>
        <w:t xml:space="preserve">15</w:t>
      </w:r>
      <w:r w:rsidR="007D2B4A">
        <w:rPr>
          <w:noProof/>
        </w:rPr>
        <w:fldChar w:fldCharType="end"/>
      </w:r>
      <w:bookmarkEnd w:id="289"/>
      <w:r>
        <w:t xml:space="preserve"> Fungsi </w:t>
      </w:r>
      <w:r>
        <w:rPr>
          <w:i/>
          <w:iCs/>
        </w:rPr>
        <w:t>scoring</w:t>
      </w:r>
      <w:r>
        <w:t xml:space="preserve"> asimetris PHM Score (Nectoux dkk., 2012): prediksi lebih awal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&lt;</m:t>
        </m:r>
        <m:r>
          <w:rPr>
            <w:rFonts w:ascii="Cambria Math" w:hAnsi="Cambria Math"/>
          </w:rPr>
          <m:t>0</m:t>
        </m:r>
      </m:oMath>
      <w:r>
        <w:t>) mendapat penalti lebih ringan dibandingkan prediksi terlambat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&gt;</m:t>
        </m:r>
        <m:r>
          <w:rPr>
            <w:rFonts w:ascii="Cambria Math" w:hAnsi="Cambria Math"/>
          </w:rPr>
          <m:t>0</m:t>
        </m:r>
      </m:oMath>
      <w:r>
        <w:t>), mencerminkan konsekuensi operasional yang tidak simetris.</w:t>
      </w:r>
      <w:bookmarkEnd w:id="288"/>
    </w:p>
    <w:p w14:paraId="3228FAD6" w14:textId="77777777" w:rsidR="0003469B" w:rsidRDefault="0003469B">
      <w:pPr>
        <w:pStyle w:val="Paragraf"/>
      </w:pPr>
    </w:p>
    <w:p w14:paraId="692BAE98" w14:textId="77777777" w:rsidR="0003469B" w:rsidRDefault="00F44200">
      <w:pPr>
        <w:pStyle w:val="Heading3"/>
      </w:pPr>
      <w:bookmarkStart w:id="290" w:name="subsec:bab3_metrik_interpretabilitas"/>
      <w:bookmarkStart w:id="291" w:name="_Toc238421452"/>
      <w:bookmarkEnd w:id="280"/>
      <w:bookmarkEnd w:id="287"/>
      <w:r>
        <w:lastRenderedPageBreak/>
        <w:t>Metrik Interpretabilitas Laten</w:t>
      </w:r>
      <w:bookmarkEnd w:id="291"/>
    </w:p>
    <w:p w14:paraId="4BD5E8AA" w14:textId="77777777" w:rsidR="0003469B" w:rsidRDefault="0003469B">
      <w:pPr>
        <w:pStyle w:val="Paragraf"/>
      </w:pPr>
    </w:p>
    <w:p w14:paraId="684BADBA" w14:textId="77777777" w:rsidR="0003469B" w:rsidRDefault="00F44200">
      <w:pPr>
        <w:pStyle w:val="Paragraf"/>
      </w:pPr>
      <w:r>
        <w:t xml:space="preserve">Tiga metrik digunakan untuk mengevaluasi korespondensi fitur SAE terhadap frekuensi karakteristik </w:t>
      </w:r>
      <w:r w:rsidRPr="00B53236">
        <w:rPr>
          <w:i/>
          <w:iCs/>
        </w:rPr>
        <w:t>bearing</w:t>
      </w:r>
      <w:r>
        <w:t xml:space="preserve"> (BPFx) pada prognostik.</w:t>
      </w:r>
    </w:p>
    <w:p w14:paraId="3A54AEF5" w14:textId="77777777" w:rsidR="0003469B" w:rsidRDefault="0003469B">
      <w:pPr>
        <w:pStyle w:val="Paragraf"/>
      </w:pPr>
    </w:p>
    <w:p w14:paraId="5DC8C68B" w14:textId="77777777" w:rsidR="0003469B" w:rsidRDefault="00F44200">
      <w:pPr>
        <w:pStyle w:val="Paragraf"/>
      </w:pPr>
      <w:r>
        <w:rPr>
          <w:b/>
          <w:bCs/>
        </w:rPr>
        <w:t>Hit-rate</w:t>
      </w:r>
      <w:r>
        <w:t xml:space="preserve"> </w:t>
      </w:r>
      <m:oMath>
        <m:sSub>
          <m:sSubPr>
            <m:ctrlPr>
              <w:rPr>
                <w:rFonts w:ascii="Cambria Math" w:hAnsi="Cambria Math"/>
              </w:rPr>
            </m:ctrlPr>
          </m:sSubPr>
          <m:e>
            <m:r>
              <w:rPr>
                <w:rFonts w:ascii="Cambria Math" w:hAnsi="Cambria Math"/>
              </w:rPr>
              <m:t>H</m:t>
            </m:r>
          </m:e>
          <m:sub>
            <m:r>
              <w:rPr>
                <w:rFonts w:ascii="Cambria Math" w:hAnsi="Cambria Math"/>
              </w:rPr>
              <m:t>φ</m:t>
            </m:r>
          </m:sub>
        </m:sSub>
      </m:oMath>
      <w:r>
        <w:t xml:space="preserve"> mengukur proporsi fitur SAE yang berkorelasi moderat dengan amplitudo BPFx </w:t>
      </w:r>
      <m:oMath>
        <m:r>
          <w:rPr>
            <w:rFonts w:ascii="Cambria Math" w:hAnsi="Cambria Math"/>
          </w:rPr>
          <m:t>φ</m:t>
        </m:r>
      </m:oMath>
      <w:r>
        <w:t xml:space="preserve"> (</w:t>
      </w:r>
      <m:oMath>
        <m:r>
          <w:rPr>
            <w:rFonts w:ascii="Cambria Math" w:hAnsi="Cambria Math"/>
          </w:rPr>
          <m:t>φ</m:t>
        </m:r>
        <m:r>
          <m:rPr>
            <m:sty m:val="p"/>
          </m:rPr>
          <w:rPr>
            <w:rFonts w:ascii="Cambria Math" w:hAnsi="Cambria Math"/>
          </w:rPr>
          <m:t>∈{</m:t>
        </m:r>
        <m:r>
          <m:rPr>
            <m:nor/>
          </m:rPr>
          <m:t>BPFO, BPFI, BSF, FTF</m:t>
        </m:r>
        <m:r>
          <m:rPr>
            <m:sty m:val="p"/>
          </m:rPr>
          <w:rPr>
            <w:rFonts w:ascii="Cambria Math" w:hAnsi="Cambria Math"/>
          </w:rPr>
          <m:t>}</m:t>
        </m:r>
      </m:oMath>
      <w:r>
        <w:t>):</w:t>
      </w:r>
    </w:p>
    <w:p w14:paraId="7A759EA8" w14:textId="77777777" w:rsidR="0003469B" w:rsidRDefault="0003469B">
      <w:pPr>
        <w:pStyle w:val="Paragraf"/>
      </w:pPr>
    </w:p>
    <w:p w14:paraId="0D547CE9" w14:textId="653F07EE" w:rsidR="0003469B" w:rsidRDefault="00F44200">
      <w:pPr>
        <w:pStyle w:val="Paragraf"/>
        <w:tabs>
          <w:tab w:val="center" w:pos="3966"/>
          <w:tab w:val="right" w:pos="7933"/>
        </w:tabs>
      </w:pPr>
      <w:r>
        <w:tab/>
      </w:r>
      <m:oMath>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φ</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m:t>
            </m:r>
            <m:r>
              <m:rPr>
                <m:sty m:val="p"/>
              </m:rPr>
              <w:rPr>
                <w:rFonts w:ascii="Cambria Math" w:hAnsi="Cambria Math"/>
              </w:rPr>
              <m:t>}|</m:t>
            </m:r>
          </m:num>
          <m:den>
            <m:sSub>
              <m:sSubPr>
                <m:ctrlPr>
                  <w:rPr>
                    <w:rFonts w:ascii="Cambria Math" w:hAnsi="Cambria Math"/>
                  </w:rPr>
                </m:ctrlPr>
              </m:sSubPr>
              <m:e>
                <m:r>
                  <w:rPr>
                    <w:rFonts w:ascii="Cambria Math" w:hAnsi="Cambria Math"/>
                  </w:rPr>
                  <m:t>d</m:t>
                </m:r>
              </m:e>
              <m:sub>
                <m:r>
                  <m:rPr>
                    <m:sty m:val="p"/>
                  </m:rPr>
                  <w:rPr>
                    <w:rFonts w:ascii="Cambria Math" w:hAnsi="Cambria Math"/>
                  </w:rPr>
                  <m:t>lat</m:t>
                </m:r>
              </m:sub>
            </m:sSub>
          </m:den>
        </m:f>
        <m:r>
          <m:rPr>
            <m:sty m:val="p"/>
          </m:rPr>
          <w:rPr>
            <w:rFonts w:ascii="Cambria Math" w:hAnsi="Cambria Math"/>
          </w:rPr>
          <m:t>,</m:t>
        </m:r>
      </m:oMath>
      <w:r>
        <w:tab/>
        <w:t>(</w:t>
      </w:r>
      <w:bookmarkStart w:id="292" w:name="eq_bab3_hitrate"/>
      <w:r>
        <w:t>III.</w:t>
      </w:r>
      <w:r w:rsidR="007D2B4A">
        <w:fldChar w:fldCharType="begin"/>
      </w:r>
      <w:r w:rsidR="007D2B4A">
        <w:instrText xml:space="preserve"> SEQ Persamaan \* ARABIC \s 1 </w:instrText>
      </w:r>
      <w:r w:rsidR="007D2B4A">
        <w:fldChar w:fldCharType="separate"/>
      </w:r>
      <w:r w:rsidR="00A12DE2">
        <w:rPr>
          <w:noProof/>
        </w:rPr>
        <w:t xml:space="preserve">13</w:t>
      </w:r>
      <w:r w:rsidR="007D2B4A">
        <w:rPr>
          <w:noProof/>
        </w:rPr>
        <w:fldChar w:fldCharType="end"/>
      </w:r>
      <w:bookmarkEnd w:id="292"/>
      <w:r>
        <w:t>)</w:t>
      </w:r>
    </w:p>
    <w:p w14:paraId="7D489D14" w14:textId="77777777" w:rsidR="0003469B" w:rsidRDefault="0003469B">
      <w:pPr>
        <w:pStyle w:val="Paragraf"/>
      </w:pPr>
    </w:p>
    <w:p w14:paraId="65BF0F6F" w14:textId="77777777" w:rsidR="0003469B" w:rsidRDefault="00F44200">
      <w:pPr>
        <w:pStyle w:val="Paragraf"/>
      </w:pPr>
      <w:r>
        <w:t xml:space="preserve">dengan </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φ</m:t>
            </m:r>
          </m:sub>
        </m:sSub>
      </m:oMath>
      <w:r>
        <w:t xml:space="preserve"> adalah korelasi Pearson antara vektor aktivasi fitur SAE ke-</w:t>
      </w:r>
      <w:r>
        <w:rPr>
          <w:i/>
          <w:iCs/>
        </w:rPr>
        <w:t>i</w:t>
      </w:r>
      <w:r>
        <w:t xml:space="preserve"> dan amplitudo </w:t>
      </w:r>
      <w:r w:rsidRPr="00B53236">
        <w:rPr>
          <w:i/>
          <w:iCs/>
        </w:rPr>
        <w:t>envelope spectrum</w:t>
      </w:r>
      <w:r>
        <w:t xml:space="preserve"> pada pita frekuensi </w:t>
      </w:r>
      <m:oMath>
        <m:r>
          <w:rPr>
            <w:rFonts w:ascii="Cambria Math" w:hAnsi="Cambria Math"/>
          </w:rPr>
          <m:t>φ</m:t>
        </m:r>
      </m:oMath>
      <w:r>
        <w:t xml:space="preserve">, dan </w:t>
      </w:r>
      <m:oMath>
        <m:sSub>
          <m:sSubPr>
            <m:ctrlPr>
              <w:rPr>
                <w:rFonts w:ascii="Cambria Math" w:hAnsi="Cambria Math"/>
              </w:rPr>
            </m:ctrlPr>
          </m:sSubPr>
          <m:e>
            <m:r>
              <w:rPr>
                <w:rFonts w:ascii="Cambria Math" w:hAnsi="Cambria Math"/>
              </w:rPr>
              <m:t>d</m:t>
            </m:r>
          </m:e>
          <m:sub>
            <m:r>
              <m:rPr>
                <m:sty m:val="p"/>
              </m:rPr>
              <w:rPr>
                <w:rFonts w:ascii="Cambria Math" w:hAnsi="Cambria Math"/>
              </w:rPr>
              <m:t>lat</m:t>
            </m:r>
          </m:sub>
        </m:sSub>
        <m:r>
          <m:rPr>
            <m:sty m:val="p"/>
          </m:rPr>
          <w:rPr>
            <w:rFonts w:ascii="Cambria Math" w:hAnsi="Cambria Math"/>
          </w:rPr>
          <m:t>=</m:t>
        </m:r>
        <m:r>
          <w:rPr>
            <w:rFonts w:ascii="Cambria Math" w:hAnsi="Cambria Math"/>
          </w:rPr>
          <m:t>1024</m:t>
        </m:r>
      </m:oMath>
      <w:r>
        <w:t xml:space="preserve"> adalah dimensi laten SAE. Ambang batas 0,30 mengikuti konvensi korelasi moderat yang lazim dalam literatur analisis sinyal.</w:t>
      </w:r>
    </w:p>
    <w:p w14:paraId="6DC0093C" w14:textId="77777777" w:rsidR="0003469B" w:rsidRDefault="0003469B">
      <w:pPr>
        <w:pStyle w:val="Paragraf"/>
      </w:pPr>
    </w:p>
    <w:p w14:paraId="7B2F42EC" w14:textId="77777777" w:rsidR="0003469B" w:rsidRDefault="00F44200">
      <w:pPr>
        <w:pStyle w:val="Paragraf"/>
      </w:pPr>
      <w:r>
        <w:rPr>
          <w:b/>
          <w:bCs/>
        </w:rPr>
        <w:t>Bootstrap 95% CI</w:t>
      </w:r>
      <w:r>
        <w:t xml:space="preserve"> dihitung dengan </w:t>
      </w:r>
      <w:r>
        <w:rPr>
          <w:i/>
          <w:iCs/>
        </w:rPr>
        <w:t>B</w:t>
      </w:r>
      <w:r>
        <w:t xml:space="preserve"> = 1000 resampel rekaman dari </w:t>
      </w:r>
      <w:r w:rsidRPr="00B53236">
        <w:rPr>
          <w:i/>
        </w:rPr>
        <w:t>dataset</w:t>
      </w:r>
      <w:r>
        <w:t xml:space="preserve"> untuk memperoleh selang kepercayaan empiris pada </w:t>
      </w:r>
      <m:oMath>
        <m:sSub>
          <m:sSubPr>
            <m:ctrlPr>
              <w:rPr>
                <w:rFonts w:ascii="Cambria Math" w:hAnsi="Cambria Math"/>
              </w:rPr>
            </m:ctrlPr>
          </m:sSubPr>
          <m:e>
            <m:r>
              <w:rPr>
                <w:rFonts w:ascii="Cambria Math" w:hAnsi="Cambria Math"/>
              </w:rPr>
              <m:t>H</m:t>
            </m:r>
          </m:e>
          <m:sub>
            <m:r>
              <w:rPr>
                <w:rFonts w:ascii="Cambria Math" w:hAnsi="Cambria Math"/>
              </w:rPr>
              <m:t>φ</m:t>
            </m:r>
          </m:sub>
        </m:sSub>
      </m:oMath>
      <w:r>
        <w:t>:</w:t>
      </w:r>
    </w:p>
    <w:p w14:paraId="5F2748CD" w14:textId="77777777" w:rsidR="0003469B" w:rsidRDefault="0003469B">
      <w:pPr>
        <w:pStyle w:val="Paragraf"/>
      </w:pPr>
    </w:p>
    <w:p w14:paraId="0120BE10" w14:textId="5525384A" w:rsidR="0003469B" w:rsidRDefault="00F44200">
      <w:pPr>
        <w:pStyle w:val="Paragraf"/>
        <w:tabs>
          <w:tab w:val="center" w:pos="3966"/>
          <w:tab w:val="right" w:pos="7933"/>
        </w:tabs>
      </w:pPr>
      <w:r>
        <w:tab/>
      </w:r>
      <m:oMath>
        <m:sSub>
          <m:sSubPr>
            <m:ctrlPr>
              <w:rPr>
                <w:rFonts w:ascii="Cambria Math" w:hAnsi="Cambria Math"/>
              </w:rPr>
            </m:ctrlPr>
          </m:sSubPr>
          <m:e>
            <m:r>
              <m:rPr>
                <m:nor/>
              </m:rPr>
              <m:t>CI</m:t>
            </m:r>
          </m:e>
          <m:sub>
            <m:r>
              <w:rPr>
                <w:rFonts w:ascii="Cambria Math" w:hAnsi="Cambria Math"/>
              </w:rPr>
              <m:t>95</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φ</m:t>
                </m:r>
              </m:sub>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φ</m:t>
                </m:r>
              </m:sub>
              <m:sup>
                <m:r>
                  <m:rPr>
                    <m:sty m:val="p"/>
                  </m:rPr>
                  <w:rPr>
                    <w:rFonts w:ascii="Cambria Math" w:hAnsi="Cambria Math"/>
                  </w:rPr>
                  <m:t>(</m:t>
                </m:r>
                <m:r>
                  <w:rPr>
                    <w:rFonts w:ascii="Cambria Math" w:hAnsi="Cambria Math"/>
                  </w:rPr>
                  <m:t>97</m:t>
                </m:r>
                <m:r>
                  <m:rPr>
                    <m:sty m:val="p"/>
                  </m:rPr>
                  <w:rPr>
                    <w:rFonts w:ascii="Cambria Math" w:hAnsi="Cambria Math"/>
                  </w:rPr>
                  <m:t>,</m:t>
                </m:r>
                <m:r>
                  <w:rPr>
                    <w:rFonts w:ascii="Cambria Math" w:hAnsi="Cambria Math"/>
                  </w:rPr>
                  <m:t>5</m:t>
                </m:r>
                <m:r>
                  <m:rPr>
                    <m:sty m:val="p"/>
                  </m:rPr>
                  <w:rPr>
                    <w:rFonts w:ascii="Cambria Math" w:hAnsi="Cambria Math"/>
                  </w:rPr>
                  <m:t>%)</m:t>
                </m:r>
              </m:sup>
            </m:sSubSup>
          </m:e>
        </m:d>
        <m:r>
          <m:rPr>
            <m:sty m:val="p"/>
          </m:rPr>
          <w:rPr>
            <w:rFonts w:ascii="Cambria Math" w:hAnsi="Cambria Math"/>
          </w:rPr>
          <m:t>,</m:t>
        </m:r>
      </m:oMath>
      <w:r>
        <w:tab/>
        <w:t>(</w:t>
      </w:r>
      <w:bookmarkStart w:id="293" w:name="eq_bab3_bootstrap_ci"/>
      <w:r>
        <w:t>III.</w:t>
      </w:r>
      <w:r w:rsidR="007D2B4A">
        <w:fldChar w:fldCharType="begin"/>
      </w:r>
      <w:r w:rsidR="007D2B4A">
        <w:instrText xml:space="preserve"> SEQ Persamaan \* ARABIC \s 1 </w:instrText>
      </w:r>
      <w:r w:rsidR="007D2B4A">
        <w:fldChar w:fldCharType="separate"/>
      </w:r>
      <w:r w:rsidR="00A12DE2">
        <w:rPr>
          <w:noProof/>
        </w:rPr>
        <w:t xml:space="preserve">14</w:t>
      </w:r>
      <w:r w:rsidR="007D2B4A">
        <w:rPr>
          <w:noProof/>
        </w:rPr>
        <w:fldChar w:fldCharType="end"/>
      </w:r>
      <w:bookmarkEnd w:id="293"/>
      <w:r>
        <w:t>)</w:t>
      </w:r>
    </w:p>
    <w:p w14:paraId="60281A44" w14:textId="77777777" w:rsidR="0003469B" w:rsidRDefault="0003469B">
      <w:pPr>
        <w:pStyle w:val="Paragraf"/>
      </w:pPr>
    </w:p>
    <w:p w14:paraId="7D849438" w14:textId="77777777" w:rsidR="0003469B" w:rsidRDefault="00F44200">
      <w:pPr>
        <w:pStyle w:val="Paragraf"/>
      </w:pPr>
      <w:r>
        <w:t xml:space="preserve">dengan persentil dihitung dari distribusi empiris </w:t>
      </w:r>
      <m:oMath>
        <m:sSub>
          <m:sSubPr>
            <m:ctrlPr>
              <w:rPr>
                <w:rFonts w:ascii="Cambria Math" w:hAnsi="Cambria Math"/>
              </w:rPr>
            </m:ctrlPr>
          </m:sSubPr>
          <m:e>
            <m:r>
              <w:rPr>
                <w:rFonts w:ascii="Cambria Math" w:hAnsi="Cambria Math"/>
              </w:rPr>
              <m:t>H</m:t>
            </m:r>
          </m:e>
          <m:sub>
            <m:r>
              <w:rPr>
                <w:rFonts w:ascii="Cambria Math" w:hAnsi="Cambria Math"/>
              </w:rPr>
              <m:t>φ</m:t>
            </m:r>
          </m:sub>
        </m:sSub>
      </m:oMath>
      <w:r>
        <w:t xml:space="preserve"> atas </w:t>
      </w:r>
      <w:r>
        <w:rPr>
          <w:i/>
          <w:iCs/>
        </w:rPr>
        <w:t>B</w:t>
      </w:r>
      <w:r>
        <w:t xml:space="preserve"> resampel dengan penggantian. Selang ini mencerminkan ketidakpastian akibat variabilitas sampel lintas rekaman.</w:t>
      </w:r>
    </w:p>
    <w:p w14:paraId="623714C3" w14:textId="77777777" w:rsidR="0003469B" w:rsidRDefault="0003469B">
      <w:pPr>
        <w:pStyle w:val="Paragraf"/>
      </w:pPr>
    </w:p>
    <w:p w14:paraId="762476BF" w14:textId="77777777" w:rsidR="0003469B" w:rsidRDefault="00F44200">
      <w:pPr>
        <w:pStyle w:val="Paragraf"/>
      </w:pPr>
      <w:r>
        <w:rPr>
          <w:b/>
          <w:bCs/>
          <w:i/>
          <w:iCs/>
        </w:rPr>
        <w:t>Permutation p-value</w:t>
      </w:r>
      <w:r>
        <w:t xml:space="preserve"> dihitung dengan </w:t>
      </w:r>
      <w:r>
        <w:rPr>
          <w:i/>
          <w:iCs/>
        </w:rPr>
        <w:t>B</w:t>
      </w:r>
      <w:r>
        <w:t xml:space="preserve"> = 1.000 permutasi label rekaman terhadap nilai amplitudo BPFx; </w:t>
      </w:r>
      <w:r w:rsidRPr="00B53236">
        <w:rPr>
          <w:i/>
          <w:iCs/>
        </w:rPr>
        <w:t>hit-rate</w:t>
      </w:r>
      <w:r>
        <w:t xml:space="preserve"> pada setiap permutasi dibandingkan terhadap </w:t>
      </w:r>
      <w:r w:rsidRPr="00B53236">
        <w:rPr>
          <w:i/>
          <w:iCs/>
        </w:rPr>
        <w:t>hit-rate</w:t>
      </w:r>
      <w:r>
        <w:t xml:space="preserve"> yang teramati (uji dua-sisi: proporsi permutasi </w:t>
      </w:r>
      <w:r>
        <w:rPr>
          <w:i/>
          <w:iCs/>
        </w:rPr>
        <w:t>null</w:t>
      </w:r>
      <w:r>
        <w:t xml:space="preserve"> yang nilai korelasi absolutnya melampaui nilai teramati):</w:t>
      </w:r>
    </w:p>
    <w:p w14:paraId="6FEC6B87" w14:textId="77777777" w:rsidR="0003469B" w:rsidRDefault="0003469B">
      <w:pPr>
        <w:pStyle w:val="Paragraf"/>
      </w:pPr>
    </w:p>
    <w:p w14:paraId="5BE61AB2" w14:textId="172A5E39" w:rsidR="0003469B" w:rsidRDefault="00F44200">
      <w:pPr>
        <w:pStyle w:val="Paragraf"/>
        <w:tabs>
          <w:tab w:val="center" w:pos="3966"/>
          <w:tab w:val="right" w:pos="7933"/>
        </w:tabs>
      </w:pPr>
      <w:r>
        <w:tab/>
      </w:r>
      <m:oMath>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φ</m:t>
                </m:r>
              </m:sub>
              <m:sup>
                <m:r>
                  <m:rPr>
                    <m:sty m:val="p"/>
                  </m:rPr>
                  <w:rPr>
                    <w:rFonts w:ascii="Cambria Math" w:hAnsi="Cambria Math"/>
                  </w:rPr>
                  <m:t>(</m:t>
                </m:r>
                <m:r>
                  <w:rPr>
                    <w:rFonts w:ascii="Cambria Math" w:hAnsi="Cambria Math"/>
                  </w:rPr>
                  <m:t>b</m:t>
                </m:r>
                <m:r>
                  <m:rPr>
                    <m:sty m:val="p"/>
                  </m:rPr>
                  <w:rPr>
                    <w:rFonts w:ascii="Cambria Math" w:hAnsi="Cambria Math"/>
                  </w:rPr>
                  <m:t>)</m:t>
                </m:r>
              </m:sup>
            </m:sSubSup>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φ</m:t>
                    </m:r>
                  </m:sub>
                  <m:sup>
                    <m:r>
                      <m:rPr>
                        <m:sty m:val="p"/>
                      </m:rPr>
                      <w:rPr>
                        <w:rFonts w:ascii="Cambria Math" w:hAnsi="Cambria Math"/>
                      </w:rPr>
                      <m:t>obs</m:t>
                    </m:r>
                  </m:sup>
                </m:sSubSup>
              </m:e>
            </m:d>
            <m:r>
              <m:rPr>
                <m:sty m:val="p"/>
              </m:rPr>
              <w:rPr>
                <w:rFonts w:ascii="Cambria Math" w:hAnsi="Cambria Math"/>
              </w:rPr>
              <m:t>|+</m:t>
            </m:r>
            <m:r>
              <w:rPr>
                <w:rFonts w:ascii="Cambria Math" w:hAnsi="Cambria Math"/>
              </w:rPr>
              <m:t>1</m:t>
            </m:r>
          </m:num>
          <m:den>
            <m:r>
              <w:rPr>
                <w:rFonts w:ascii="Cambria Math" w:hAnsi="Cambria Math"/>
              </w:rPr>
              <m:t>B</m:t>
            </m:r>
            <m:r>
              <m:rPr>
                <m:sty m:val="p"/>
              </m:rPr>
              <w:rPr>
                <w:rFonts w:ascii="Cambria Math" w:hAnsi="Cambria Math"/>
              </w:rPr>
              <m:t>+</m:t>
            </m:r>
            <m:r>
              <w:rPr>
                <w:rFonts w:ascii="Cambria Math" w:hAnsi="Cambria Math"/>
              </w:rPr>
              <m:t>1</m:t>
            </m:r>
          </m:den>
        </m:f>
        <m:r>
          <m:rPr>
            <m:sty m:val="p"/>
          </m:rPr>
          <w:rPr>
            <w:rFonts w:ascii="Cambria Math" w:hAnsi="Cambria Math"/>
          </w:rPr>
          <m:t>.</m:t>
        </m:r>
      </m:oMath>
      <w:r>
        <w:tab/>
        <w:t>(</w:t>
      </w:r>
      <w:bookmarkStart w:id="294" w:name="eq_bab3_permutation_pvalue"/>
      <w:r>
        <w:t>III.</w:t>
      </w:r>
      <w:r w:rsidR="007D2B4A">
        <w:fldChar w:fldCharType="begin"/>
      </w:r>
      <w:r w:rsidR="007D2B4A">
        <w:instrText xml:space="preserve"> SEQ Persamaan \* ARABIC \s 1 </w:instrText>
      </w:r>
      <w:r w:rsidR="007D2B4A">
        <w:fldChar w:fldCharType="separate"/>
      </w:r>
      <w:r w:rsidR="00A12DE2">
        <w:rPr>
          <w:noProof/>
        </w:rPr>
        <w:t xml:space="preserve">15</w:t>
      </w:r>
      <w:r w:rsidR="007D2B4A">
        <w:rPr>
          <w:noProof/>
        </w:rPr>
        <w:fldChar w:fldCharType="end"/>
      </w:r>
      <w:bookmarkEnd w:id="294"/>
      <w:r>
        <w:t>)</w:t>
      </w:r>
    </w:p>
    <w:p w14:paraId="259AF3DC" w14:textId="77777777" w:rsidR="0003469B" w:rsidRDefault="0003469B">
      <w:pPr>
        <w:pStyle w:val="Paragraf"/>
      </w:pPr>
    </w:p>
    <w:p w14:paraId="448A068E" w14:textId="4F9FD3B7" w:rsidR="0003469B" w:rsidRDefault="00F44200">
      <w:pPr>
        <w:pStyle w:val="Paragraf"/>
      </w:pPr>
      <w:r>
        <w:t xml:space="preserve">Nilai </w:t>
      </w:r>
      <w:r>
        <w:rPr>
          <w:i/>
          <w:iCs/>
        </w:rPr>
        <w:t>p</w:t>
      </w:r>
      <w:r>
        <w:t xml:space="preserve"> &lt; 0,05 menunjukkan bahwa korespondensi SAE–BPFx yang teramati tidak dapat dijelaskan oleh kebetulan semata dan merupakan properti </w:t>
      </w:r>
      <w:r>
        <w:rPr>
          <w:i/>
          <w:iCs/>
        </w:rPr>
        <w:t>emergent</w:t>
      </w:r>
      <w:r>
        <w:t xml:space="preserve"> dari representasi yang terlatih. Untuk mengendalikan beban pengujian ganda (</w:t>
      </w:r>
      <w:r>
        <w:rPr>
          <w:i/>
          <w:iCs/>
        </w:rPr>
        <w:t>multiple testing</w:t>
      </w:r>
      <w:r>
        <w:t>), satu BPFx dominan per pasangan (</w:t>
      </w:r>
      <w:r w:rsidRPr="00B53236">
        <w:rPr>
          <w:i/>
        </w:rPr>
        <w:t>dataset</w:t>
      </w:r>
      <w:r>
        <w:t xml:space="preserve">, arsitektur) ditetapkan sebagai </w:t>
      </w:r>
      <w:r w:rsidR="0028530F">
        <w:t>keluaran</w:t>
      </w:r>
      <w:r>
        <w:t xml:space="preserve"> primer, menghasilkan enam uji primer atas 2 dataset × 3 arsitektur, dengan ambang signifikansi setara Bonferroni p &lt; 0,008</w:t>
      </w:r>
      <w:r w:rsidRPr="00B53236">
        <w:rPr>
          <w:i/>
        </w:rPr>
        <w:t xml:space="preserve"/>
      </w:r>
      <w:r>
        <w:t xml:space="preserve"/>
      </w:r>
      <w:r>
        <w:rPr>
          <w:i/>
          <w:iCs/>
        </w:rPr>
        <w:t xml:space="preserve"/>
      </w:r>
      <w:r>
        <w:t xml:space="preserve">; nilai </w:t>
      </w:r>
      <w:r>
        <w:rPr>
          <w:i/>
          <w:iCs/>
        </w:rPr>
        <w:t>p</w:t>
      </w:r>
      <w:r>
        <w:t xml:space="preserve"> untuk BPFx sekunder dilaporkan sebagai eksploratif. Dua kelompok negative control juga digunakan: model dengan inisialisasi acak Xavier (kontrol arsitektur) dan </w:t>
      </w:r>
      <w:r w:rsidRPr="00B53236">
        <w:rPr>
          <w:i/>
          <w:iCs/>
        </w:rPr>
        <w:t>hidden state</w:t>
      </w:r>
      <w:r>
        <w:rPr>
          <w:i/>
          <w:iCs/>
        </w:rPr>
        <w:t>s</w:t>
      </w:r>
      <w:r>
        <w:t xml:space="preserve"> berupa Gaussian </w:t>
      </w:r>
      <w:r>
        <w:rPr>
          <w:i/>
          <w:iCs/>
        </w:rPr>
        <w:t>noise</w:t>
      </w:r>
      <w:r>
        <w:t xml:space="preserve"> (kontrol prosedur SAE). Rincian eksperimen negative control dikembangkan pada Bab V Subbab V.4.</w:t>
      </w:r>
    </w:p>
    <w:p w14:paraId="7E2A41EF" w14:textId="616A4193" w:rsidR="00FD2446" w:rsidRDefault="00FD2446">
      <w:pPr>
        <w:rPr>
          <w:rFonts w:ascii="Times New Roman" w:hAnsi="Times New Roman"/>
          <w:sz w:val="24"/>
        </w:rPr>
      </w:pPr>
      <w:r>
        <w:br w:type="page"/>
      </w:r>
    </w:p>
    <w:p w14:paraId="3630718D" w14:textId="77777777" w:rsidR="0003469B" w:rsidRDefault="00F44200">
      <w:pPr>
        <w:pStyle w:val="Heading2"/>
      </w:pPr>
      <w:bookmarkStart w:id="295" w:name="sec:bab3_infrastruktur"/>
      <w:bookmarkStart w:id="296" w:name="_Toc238421453"/>
      <w:bookmarkEnd w:id="271"/>
      <w:bookmarkEnd w:id="290"/>
      <w:r>
        <w:lastRenderedPageBreak/>
        <w:t>Infrastruktur dan Protokol Reproduksi</w:t>
      </w:r>
      <w:bookmarkEnd w:id="296"/>
    </w:p>
    <w:p w14:paraId="7B80EE22" w14:textId="77777777" w:rsidR="0003469B" w:rsidRDefault="0003469B">
      <w:pPr>
        <w:pStyle w:val="Paragraf"/>
      </w:pPr>
    </w:p>
    <w:p w14:paraId="1C3C8C3C" w14:textId="77777777" w:rsidR="0003469B" w:rsidRDefault="00F44200">
      <w:pPr>
        <w:pStyle w:val="Gambar"/>
      </w:pPr>
      <w:bookmarkStart w:id="297" w:name="fig:bab3_training_protocol"/>
      <w:r>
        <w:rPr>
          <w:noProof/>
        </w:rPr>
        <w:drawing>
          <wp:inline distT="0" distB="0" distL="0" distR="0" wp14:anchorId="48F2F9C7" wp14:editId="2C1E17F2">
            <wp:extent cx="4784873" cy="1663547"/>
            <wp:effectExtent l="0" t="0" r="3175" b="635"/>
            <wp:docPr id="93" name="Picture"/>
            <wp:cNvGraphicFramePr/>
            <a:graphic>
              <a:graphicData uri="http://schemas.openxmlformats.org/drawingml/2006/picture">
                <pic:pic>
                  <pic:nvPicPr>
                    <pic:cNvPr id="94" name="Picture" descr="assets/figures/bab3/fig_training_protocol.png"/>
                    <pic:cNvPicPr>
                      <a:picLocks noChangeAspect="1" noChangeArrowheads="1"/>
                    </pic:cNvPicPr>
                  </pic:nvPicPr>
                  <pic:blipFill rotWithShape="1">
                    <a:blip r:embed="rId44"/>
                    <a:srcRect b="18893"/>
                    <a:stretch>
                      <a:fillRect/>
                    </a:stretch>
                  </pic:blipFill>
                  <pic:spPr bwMode="auto">
                    <a:xfrm>
                      <a:off x="0" y="0"/>
                      <a:ext cx="4785582" cy="1663794"/>
                    </a:xfrm>
                    <a:prstGeom prst="rect">
                      <a:avLst/>
                    </a:prstGeom>
                    <a:noFill/>
                    <a:ln>
                      <a:noFill/>
                    </a:ln>
                    <a:extLst>
                      <a:ext uri="{53640926-AAD7-44D8-BBD7-CCE9431645EC}">
                        <a14:shadowObscured/>
                      </a:ext>
                    </a:extLst>
                  </pic:spPr>
                </pic:pic>
              </a:graphicData>
            </a:graphic>
          </wp:inline>
        </w:drawing>
      </w:r>
    </w:p>
    <w:p w14:paraId="59DC9344" w14:textId="11E037E5" w:rsidR="0003469B" w:rsidRDefault="00F44200">
      <w:pPr>
        <w:pStyle w:val="JudulGambar"/>
      </w:pPr>
      <w:bookmarkStart w:id="298" w:name="_Toc238421326"/>
      <w:r>
        <w:t xml:space="preserve">Gambar </w:t>
      </w:r>
      <w:bookmarkStart w:id="299" w:name="fig_bab3_training_protocol"/>
      <w:r>
        <w:t>III.</w:t>
      </w:r>
      <w:r w:rsidR="007D2B4A">
        <w:fldChar w:fldCharType="begin"/>
      </w:r>
      <w:r w:rsidR="007D2B4A">
        <w:instrText xml:space="preserve"> SEQ Gambar \* ARABIC \s 1 </w:instrText>
      </w:r>
      <w:r w:rsidR="007D2B4A">
        <w:fldChar w:fldCharType="separate"/>
      </w:r>
      <w:r w:rsidR="00A12DE2">
        <w:rPr>
          <w:noProof/>
        </w:rPr>
        <w:t xml:space="preserve">16</w:t>
      </w:r>
      <w:r w:rsidR="007D2B4A">
        <w:rPr>
          <w:noProof/>
        </w:rPr>
        <w:fldChar w:fldCharType="end"/>
      </w:r>
      <w:bookmarkEnd w:id="299"/>
      <w:r>
        <w:t xml:space="preserve"> Protokol pelatihan yang diterapkan secara identik pada seluruh model </w:t>
      </w:r>
      <w:r w:rsidRPr="00B53236">
        <w:rPr>
          <w:i/>
          <w:iCs/>
        </w:rPr>
        <w:t>backbone</w:t>
      </w:r>
      <w:r>
        <w:t xml:space="preserve"> Tier-S: fungsi </w:t>
      </w:r>
      <w:r>
        <w:rPr>
          <w:i/>
          <w:iCs/>
        </w:rPr>
        <w:t>loss</w:t>
      </w:r>
      <w:r>
        <w:t xml:space="preserve"> MSE, optimizer Adam, presisi </w:t>
      </w:r>
      <w:r>
        <w:rPr>
          <w:rStyle w:val="VerbatimChar"/>
        </w:rPr>
        <w:t>bf16-mixed</w:t>
      </w:r>
      <w:r>
        <w:t xml:space="preserve">, dan reproduksi deterministik melalui tiga </w:t>
      </w:r>
      <w:r w:rsidRPr="00B53236">
        <w:rPr>
          <w:i/>
        </w:rPr>
        <w:t>seed</w:t>
      </w:r>
      <w:r>
        <w:t xml:space="preserve"> (42, 43, 44).</w:t>
      </w:r>
      <w:bookmarkEnd w:id="298"/>
    </w:p>
    <w:p w14:paraId="7E0A7DC1" w14:textId="77777777" w:rsidR="0003469B" w:rsidRDefault="0003469B">
      <w:pPr>
        <w:pStyle w:val="Paragraf"/>
      </w:pPr>
    </w:p>
    <w:bookmarkEnd w:id="297"/>
    <w:p w14:paraId="73873E16" w14:textId="23A56CAA" w:rsidR="0003469B" w:rsidRDefault="00F44200">
      <w:pPr>
        <w:pStyle w:val="Paragraf"/>
      </w:pPr>
      <w:r>
        <w:t>Seluruh eksperimen simulasi dilakukan pada infrastruktur yang dituliskan pada Tabel </w:t>
      </w:r>
      <w:r>
        <w:fldChar w:fldCharType="begin"/>
      </w:r>
      <w:r>
        <w:instrText xml:space="preserve"> REF tab_bab3_infra \h </w:instrText>
      </w:r>
      <w:r>
        <w:fldChar w:fldCharType="separate"/>
      </w:r>
      <w:r w:rsidR="007D2B4A">
        <w:t xml:space="preserve">III.8</w:t>
      </w:r>
      <w:r>
        <w:fldChar w:fldCharType="end"/>
      </w:r>
      <w:r>
        <w:t xml:space="preserve">. Pelatihan </w:t>
      </w:r>
      <w:r>
        <w:rPr>
          <w:i/>
          <w:iCs/>
        </w:rPr>
        <w:t>single-card</w:t>
      </w:r>
      <w:r>
        <w:t xml:space="preserve"> (satu GPU per </w:t>
      </w:r>
      <w:r>
        <w:rPr>
          <w:i/>
          <w:iCs/>
        </w:rPr>
        <w:t>run</w:t>
      </w:r>
      <w:r>
        <w:t xml:space="preserve">) </w:t>
      </w:r>
      <w:r w:rsidR="00C74924">
        <w:t>dipilih untuk memastikan reproduktibilitas hasil antar-</w:t>
      </w:r>
      <w:r w:rsidR="00C74924" w:rsidRPr="00B53236">
        <w:rPr>
          <w:i/>
        </w:rPr>
        <w:t>seed</w:t>
      </w:r>
      <w:r w:rsidR="00C74924">
        <w:t xml:space="preserve"> maupun saat dijalankan ulang di komputer lain.</w:t>
      </w:r>
    </w:p>
    <w:p w14:paraId="2665BE44" w14:textId="77777777" w:rsidR="0003469B" w:rsidRDefault="0003469B">
      <w:pPr>
        <w:pStyle w:val="Paragraf"/>
      </w:pPr>
    </w:p>
    <w:p w14:paraId="2840FC50" w14:textId="334E8291" w:rsidR="0003469B" w:rsidRDefault="00F44200">
      <w:pPr>
        <w:pStyle w:val="judulTabel"/>
      </w:pPr>
      <w:bookmarkStart w:id="300" w:name="tab:bab3_infra"/>
      <w:bookmarkStart w:id="301" w:name="_Toc238421368"/>
      <w:r>
        <w:t xml:space="preserve">Tabel </w:t>
      </w:r>
      <w:bookmarkStart w:id="302" w:name="tab_bab3_infra"/>
      <w:r>
        <w:t>III.</w:t>
      </w:r>
      <w:r w:rsidR="007D2B4A">
        <w:fldChar w:fldCharType="begin"/>
      </w:r>
      <w:r w:rsidR="007D2B4A">
        <w:instrText xml:space="preserve"> SEQ Tabel \* ARABIC \s 1 </w:instrText>
      </w:r>
      <w:r w:rsidR="007D2B4A">
        <w:fldChar w:fldCharType="separate"/>
      </w:r>
      <w:r w:rsidR="00A12DE2">
        <w:rPr>
          <w:noProof/>
        </w:rPr>
        <w:t xml:space="preserve">8</w:t>
      </w:r>
      <w:r w:rsidR="007D2B4A">
        <w:rPr>
          <w:noProof/>
        </w:rPr>
        <w:fldChar w:fldCharType="end"/>
      </w:r>
      <w:bookmarkEnd w:id="302"/>
      <w:r>
        <w:t xml:space="preserve"> Infrastruktur komputasi yang digunakan dalam seluruh eksperimen diagnostik dan prognostik.</w:t>
      </w:r>
      <w:bookmarkEnd w:id="301"/>
    </w:p>
    <w:p w14:paraId="601C5916"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Infrastruktur komputasi yang digunakan dalam seluruh eksperimen diagnostik dan prognostik."/>
      </w:tblPr>
      <w:tblGrid>
        <w:gridCol w:w="3966"/>
        <w:gridCol w:w="3967"/>
      </w:tblGrid>
      <w:tr w:rsidR="0003469B" w14:paraId="0C57978E" w14:textId="77777777">
        <w:trPr>
          <w:tblHeader/>
        </w:trPr>
        <w:tc>
          <w:tcPr>
            <w:tcW w:w="3966" w:type="dxa"/>
          </w:tcPr>
          <w:p w14:paraId="3A927A88" w14:textId="77777777" w:rsidR="0003469B" w:rsidRDefault="00F44200">
            <w:pPr>
              <w:pStyle w:val="IsiTabel"/>
            </w:pPr>
            <w:r>
              <w:rPr>
                <w:b/>
                <w:bCs/>
              </w:rPr>
              <w:t>Komponen</w:t>
            </w:r>
          </w:p>
        </w:tc>
        <w:tc>
          <w:tcPr>
            <w:tcW w:w="3967" w:type="dxa"/>
          </w:tcPr>
          <w:p w14:paraId="20738F92" w14:textId="77777777" w:rsidR="0003469B" w:rsidRDefault="00F44200">
            <w:pPr>
              <w:pStyle w:val="IsiTabel"/>
            </w:pPr>
            <w:r>
              <w:rPr>
                <w:b/>
                <w:bCs/>
              </w:rPr>
              <w:t>Spesifikasi</w:t>
            </w:r>
          </w:p>
        </w:tc>
      </w:tr>
      <w:tr w:rsidR="0003469B" w14:paraId="19590C93" w14:textId="77777777">
        <w:tc>
          <w:tcPr>
            <w:tcW w:w="3966" w:type="dxa"/>
          </w:tcPr>
          <w:p w14:paraId="175DC8F4" w14:textId="77777777" w:rsidR="0003469B" w:rsidRDefault="00F44200">
            <w:pPr>
              <w:pStyle w:val="IsiTabel"/>
            </w:pPr>
            <w:r>
              <w:t>GPU</w:t>
            </w:r>
          </w:p>
        </w:tc>
        <w:tc>
          <w:tcPr>
            <w:tcW w:w="3967" w:type="dxa"/>
          </w:tcPr>
          <w:p w14:paraId="03F2EC1F" w14:textId="77777777" w:rsidR="0003469B" w:rsidRDefault="00F44200">
            <w:pPr>
              <w:pStyle w:val="IsiTabel"/>
            </w:pPr>
            <w:r>
              <w:t>NVIDIA A40 (46 GB VRAM)</w:t>
            </w:r>
          </w:p>
        </w:tc>
      </w:tr>
      <w:tr w:rsidR="0003469B" w14:paraId="79672530" w14:textId="77777777">
        <w:tc>
          <w:tcPr>
            <w:tcW w:w="3966" w:type="dxa"/>
          </w:tcPr>
          <w:p w14:paraId="0844166F" w14:textId="77777777" w:rsidR="0003469B" w:rsidRDefault="00F44200">
            <w:pPr>
              <w:pStyle w:val="IsiTabel"/>
            </w:pPr>
            <w:r>
              <w:rPr>
                <w:i/>
                <w:iCs/>
              </w:rPr>
              <w:t>Framework</w:t>
            </w:r>
            <w:r>
              <w:t xml:space="preserve"> DL</w:t>
            </w:r>
          </w:p>
        </w:tc>
        <w:tc>
          <w:tcPr>
            <w:tcW w:w="3967" w:type="dxa"/>
          </w:tcPr>
          <w:p w14:paraId="371D4830" w14:textId="77777777" w:rsidR="0003469B" w:rsidRDefault="00F44200">
            <w:pPr>
              <w:pStyle w:val="IsiTabel"/>
            </w:pPr>
            <w:r>
              <w:t>PyTorch Lightning 2.x</w:t>
            </w:r>
          </w:p>
        </w:tc>
      </w:tr>
      <w:tr w:rsidR="0003469B" w14:paraId="00BACDDF" w14:textId="77777777">
        <w:tc>
          <w:tcPr>
            <w:tcW w:w="3966" w:type="dxa"/>
          </w:tcPr>
          <w:p w14:paraId="050A94C8" w14:textId="77777777" w:rsidR="0003469B" w:rsidRDefault="00F44200">
            <w:pPr>
              <w:pStyle w:val="IsiTabel"/>
            </w:pPr>
            <w:r>
              <w:rPr>
                <w:i/>
                <w:iCs/>
              </w:rPr>
              <w:t>Framework</w:t>
            </w:r>
            <w:r>
              <w:t xml:space="preserve"> ML</w:t>
            </w:r>
          </w:p>
        </w:tc>
        <w:tc>
          <w:tcPr>
            <w:tcW w:w="3967" w:type="dxa"/>
          </w:tcPr>
          <w:p w14:paraId="01FA772E" w14:textId="77777777" w:rsidR="0003469B" w:rsidRDefault="00F44200">
            <w:pPr>
              <w:pStyle w:val="IsiTabel"/>
            </w:pPr>
            <w:r>
              <w:t>scikit-learn 1.x, XGBoost 2.x, SHAP</w:t>
            </w:r>
          </w:p>
        </w:tc>
      </w:tr>
      <w:tr w:rsidR="0003469B" w14:paraId="38A8DBF3" w14:textId="77777777">
        <w:tc>
          <w:tcPr>
            <w:tcW w:w="3966" w:type="dxa"/>
          </w:tcPr>
          <w:p w14:paraId="1978934C" w14:textId="77777777" w:rsidR="0003469B" w:rsidRDefault="00F44200">
            <w:pPr>
              <w:pStyle w:val="IsiTabel"/>
            </w:pPr>
            <w:r>
              <w:t>Presisi (Prognostik)</w:t>
            </w:r>
          </w:p>
        </w:tc>
        <w:tc>
          <w:tcPr>
            <w:tcW w:w="3967" w:type="dxa"/>
          </w:tcPr>
          <w:p w14:paraId="41B78652" w14:textId="77777777" w:rsidR="0003469B" w:rsidRDefault="00F44200">
            <w:pPr>
              <w:pStyle w:val="IsiTabel"/>
            </w:pPr>
            <w:r>
              <w:rPr>
                <w:rStyle w:val="VerbatimChar"/>
              </w:rPr>
              <w:t>bf16-mixed</w:t>
            </w:r>
            <w:r>
              <w:t xml:space="preserve"> (AMP, Ampere+)</w:t>
            </w:r>
          </w:p>
        </w:tc>
      </w:tr>
      <w:tr w:rsidR="0003469B" w14:paraId="6AD3DE25" w14:textId="77777777">
        <w:tc>
          <w:tcPr>
            <w:tcW w:w="3966" w:type="dxa"/>
          </w:tcPr>
          <w:p w14:paraId="410AD55D" w14:textId="77777777" w:rsidR="0003469B" w:rsidRDefault="00F44200">
            <w:pPr>
              <w:pStyle w:val="IsiTabel"/>
            </w:pPr>
            <w:r>
              <w:t>Presisi (Diagnostik)</w:t>
            </w:r>
          </w:p>
        </w:tc>
        <w:tc>
          <w:tcPr>
            <w:tcW w:w="3967" w:type="dxa"/>
          </w:tcPr>
          <w:p w14:paraId="57A833B0" w14:textId="77777777" w:rsidR="0003469B" w:rsidRDefault="00F44200">
            <w:pPr>
              <w:pStyle w:val="IsiTabel"/>
            </w:pPr>
            <w:r>
              <w:t>FP32</w:t>
            </w:r>
          </w:p>
        </w:tc>
      </w:tr>
      <w:tr w:rsidR="0003469B" w14:paraId="1FCB46F9" w14:textId="77777777">
        <w:tc>
          <w:tcPr>
            <w:tcW w:w="3966" w:type="dxa"/>
          </w:tcPr>
          <w:p w14:paraId="5CFE3145" w14:textId="77777777" w:rsidR="0003469B" w:rsidRDefault="00F44200">
            <w:pPr>
              <w:pStyle w:val="IsiTabel"/>
            </w:pPr>
            <w:r>
              <w:t>Python</w:t>
            </w:r>
          </w:p>
        </w:tc>
        <w:tc>
          <w:tcPr>
            <w:tcW w:w="3967" w:type="dxa"/>
          </w:tcPr>
          <w:p w14:paraId="1EB4F943" w14:textId="77777777" w:rsidR="0003469B" w:rsidRDefault="00F44200">
            <w:pPr>
              <w:pStyle w:val="IsiTabel"/>
            </w:pPr>
            <w:r>
              <w:t>3.11 (</w:t>
            </w:r>
            <w:r>
              <w:rPr>
                <w:rStyle w:val="VerbatimChar"/>
              </w:rPr>
              <w:t>virtualenv</w:t>
            </w:r>
            <w:r>
              <w:t>)</w:t>
            </w:r>
          </w:p>
        </w:tc>
      </w:tr>
    </w:tbl>
    <w:p w14:paraId="546E8ACF" w14:textId="77777777" w:rsidR="0003469B" w:rsidRDefault="0003469B">
      <w:pPr>
        <w:pStyle w:val="Paragraf"/>
      </w:pPr>
    </w:p>
    <w:bookmarkEnd w:id="300"/>
    <w:p w14:paraId="2FD00490" w14:textId="77777777" w:rsidR="0003469B" w:rsidRDefault="00F44200">
      <w:pPr>
        <w:pStyle w:val="Paragraf"/>
      </w:pPr>
      <w:r>
        <w:rPr>
          <w:b/>
          <w:bCs/>
        </w:rPr>
        <w:t>Protokol multi-</w:t>
      </w:r>
      <w:r w:rsidRPr="00B53236">
        <w:rPr>
          <w:b/>
          <w:bCs/>
          <w:i/>
          <w:iCs/>
        </w:rPr>
        <w:t>seed</w:t>
      </w:r>
      <w:r>
        <w:rPr>
          <w:b/>
          <w:bCs/>
        </w:rPr>
        <w:t>.</w:t>
      </w:r>
      <w:r>
        <w:t xml:space="preserve"> Untuk menjamin kesamaan statistik pada prognostik, setiap konfigurasi model × </w:t>
      </w:r>
      <w:r w:rsidRPr="00B53236">
        <w:rPr>
          <w:i/>
        </w:rPr>
        <w:t>dataset</w:t>
      </w:r>
      <w:r>
        <w:t xml:space="preserve"> dijalankan dengan tiga </w:t>
      </w:r>
      <w:r w:rsidRPr="00B53236">
        <w:rPr>
          <w:i/>
          <w:iCs/>
        </w:rPr>
        <w:t>seed</w:t>
      </w:r>
      <w:r>
        <w:t xml:space="preserve"> berbeda: 42, 43, dan 44. Total eksperimen pelatihan pada Bab V:</w:t>
      </w:r>
    </w:p>
    <w:p w14:paraId="5A4BC83A" w14:textId="77777777" w:rsidR="0003469B" w:rsidRDefault="0003469B">
      <w:pPr>
        <w:pStyle w:val="Paragraf"/>
      </w:pPr>
    </w:p>
    <w:p w14:paraId="284D3097" w14:textId="662C4F20" w:rsidR="0003469B" w:rsidRDefault="00F44200">
      <w:pPr>
        <w:pStyle w:val="Paragraf"/>
        <w:tabs>
          <w:tab w:val="center" w:pos="3966"/>
          <w:tab w:val="right" w:pos="7933"/>
        </w:tabs>
      </w:pPr>
      <w:r>
        <w:tab/>
      </w:r>
      <m:oMath>
        <m:r>
          <m:rPr>
            <m:nor/>
          </m:rPr>
          <m:t>Total run</m:t>
        </m:r>
        <m:r>
          <m:rPr>
            <m:sty m:val="p"/>
          </m:rPr>
          <w:rPr>
            <w:rFonts w:ascii="Cambria Math" w:hAnsi="Cambria Math"/>
          </w:rPr>
          <m:t>=</m:t>
        </m:r>
        <m:r>
          <w:rPr>
            <w:rFonts w:ascii="Cambria Math" w:hAnsi="Cambria Math"/>
          </w:rPr>
          <m:t>3 </m:t>
        </m:r>
        <m:r>
          <m:rPr>
            <m:nor/>
          </m:rPr>
          <m:t>model</m:t>
        </m:r>
        <m:r>
          <m:rPr>
            <m:sty m:val="p"/>
          </m:rPr>
          <w:rPr>
            <w:rFonts w:ascii="Cambria Math" w:hAnsi="Cambria Math"/>
          </w:rPr>
          <m:t>×</m:t>
        </m:r>
        <m:r>
          <w:rPr>
            <w:rFonts w:ascii="Cambria Math" w:hAnsi="Cambria Math"/>
          </w:rPr>
          <m:t>3 </m:t>
        </m:r>
        <m:r>
          <m:rPr>
            <m:nor/>
          </m:rPr>
          <w:rPr>
            <w:i/>
          </w:rPr>
          <m:t>dataset</m:t>
        </m:r>
        <m:r>
          <m:rPr>
            <m:sty m:val="p"/>
          </m:rPr>
          <w:rPr>
            <w:rFonts w:ascii="Cambria Math" w:hAnsi="Cambria Math"/>
          </w:rPr>
          <m:t>×</m:t>
        </m:r>
        <m:r>
          <w:rPr>
            <w:rFonts w:ascii="Cambria Math" w:hAnsi="Cambria Math"/>
          </w:rPr>
          <m:t>3 </m:t>
        </m:r>
        <m:r>
          <m:rPr>
            <m:nor/>
          </m:rPr>
          <w:rPr>
            <w:i/>
          </w:rPr>
          <m:t>seed</m:t>
        </m:r>
        <m:r>
          <m:rPr>
            <m:sty m:val="p"/>
          </m:rPr>
          <w:rPr>
            <w:rFonts w:ascii="Cambria Math" w:hAnsi="Cambria Math"/>
          </w:rPr>
          <m:t>=</m:t>
        </m:r>
        <m:r>
          <w:rPr>
            <w:rFonts w:ascii="Cambria Math" w:hAnsi="Cambria Math"/>
          </w:rPr>
          <m:t>27</m:t>
        </m:r>
        <m:r>
          <m:rPr>
            <m:sty m:val="p"/>
          </m:rPr>
          <w:rPr>
            <w:rFonts w:ascii="Cambria Math" w:hAnsi="Cambria Math"/>
          </w:rPr>
          <m:t>.</m:t>
        </m:r>
      </m:oMath>
      <w:r>
        <w:tab/>
        <w:t>(</w:t>
      </w:r>
      <w:bookmarkStart w:id="303" w:name="eq_bab3_totalruns"/>
      <w:r>
        <w:t>III.</w:t>
      </w:r>
      <w:r w:rsidR="007D2B4A">
        <w:fldChar w:fldCharType="begin"/>
      </w:r>
      <w:r w:rsidR="007D2B4A">
        <w:instrText xml:space="preserve"> SEQ Persamaan \* ARABIC \s 1 </w:instrText>
      </w:r>
      <w:r w:rsidR="007D2B4A">
        <w:fldChar w:fldCharType="separate"/>
      </w:r>
      <w:r w:rsidR="00A12DE2">
        <w:rPr>
          <w:noProof/>
        </w:rPr>
        <w:t xml:space="preserve">16</w:t>
      </w:r>
      <w:r w:rsidR="007D2B4A">
        <w:rPr>
          <w:noProof/>
        </w:rPr>
        <w:fldChar w:fldCharType="end"/>
      </w:r>
      <w:bookmarkEnd w:id="303"/>
      <w:r>
        <w:t>)</w:t>
      </w:r>
    </w:p>
    <w:p w14:paraId="344DCA54" w14:textId="77777777" w:rsidR="0003469B" w:rsidRDefault="0003469B">
      <w:pPr>
        <w:pStyle w:val="Paragraf"/>
      </w:pPr>
    </w:p>
    <w:p w14:paraId="2757B835" w14:textId="03773124" w:rsidR="0003469B" w:rsidRDefault="00F44200">
      <w:pPr>
        <w:pStyle w:val="Paragraf"/>
      </w:pPr>
      <w:r>
        <w:lastRenderedPageBreak/>
        <w:t xml:space="preserve">Metrik kinerja dilaporkan sebagai rata-rata dan </w:t>
      </w:r>
      <w:r w:rsidR="0028530F">
        <w:t>standar deviasi</w:t>
      </w:r>
      <w:r>
        <w:t xml:space="preserve"> populasi atas tiga </w:t>
      </w:r>
      <w:r w:rsidRPr="00B53236">
        <w:rPr>
          <w:i/>
          <w:iCs/>
        </w:rPr>
        <w:t>seed</w:t>
      </w:r>
      <w:r>
        <w:t xml:space="preserve">: </w:t>
      </w:r>
      <m:oMath>
        <m:bar>
          <m:barPr>
            <m:pos m:val="top"/>
            <m:ctrlPr>
              <w:rPr>
                <w:rFonts w:ascii="Cambria Math" w:hAnsi="Cambria Math"/>
              </w:rPr>
            </m:ctrlPr>
          </m:barPr>
          <m:e>
            <m:r>
              <w:rPr>
                <w:rFonts w:ascii="Cambria Math" w:hAnsi="Cambria Math"/>
              </w:rPr>
              <m:t>M</m:t>
            </m:r>
          </m:e>
        </m:ba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m:t>
            </m:r>
          </m:sub>
        </m:sSub>
      </m:oMath>
      <w:r>
        <w:t xml:space="preserve">. </w:t>
      </w:r>
      <w:r w:rsidR="0028530F">
        <w:t>Standar deviasi</w:t>
      </w:r>
      <w:r>
        <w:t xml:space="preserve"> mencerminkan sensitivitas hasil terhadap inisialisasi weights, yang merupakan sumber variabilitas utama pada </w:t>
      </w:r>
      <w:r w:rsidRPr="00B53236">
        <w:rPr>
          <w:i/>
          <w:iCs/>
        </w:rPr>
        <w:t>backbone</w:t>
      </w:r>
      <w:r>
        <w:t xml:space="preserve"> berbasis memori sekuensial. Pada diagnostik (</w:t>
      </w:r>
      <w:r w:rsidRPr="00B53236">
        <w:rPr>
          <w:i/>
          <w:iCs/>
        </w:rPr>
        <w:t>benchmark</w:t>
      </w:r>
      <w:r>
        <w:t xml:space="preserve"> </w:t>
      </w:r>
      <w:r w:rsidRPr="00B53236">
        <w:rPr>
          <w:i/>
        </w:rPr>
        <w:t>kernel</w:t>
      </w:r>
      <w:r>
        <w:t>/</w:t>
      </w:r>
      <w:r w:rsidR="00287BB6" w:rsidRPr="00B53236">
        <w:rPr>
          <w:i/>
        </w:rPr>
        <w:t>decision tree</w:t>
      </w:r>
      <w:r>
        <w:t>/</w:t>
      </w:r>
      <w:r>
        <w:rPr>
          <w:i/>
          <w:iCs/>
        </w:rPr>
        <w:t>Deep Learning</w:t>
      </w:r>
      <w:r>
        <w:t xml:space="preserve">), </w:t>
      </w:r>
      <w:r w:rsidRPr="00B53236">
        <w:rPr>
          <w:i/>
          <w:iCs/>
        </w:rPr>
        <w:t>seed</w:t>
      </w:r>
      <w:r>
        <w:t xml:space="preserve"> ditetapkan dari masing-masing notebook reproduksi karena pelatihan klasifikasi bersifat deterministik dan stabil pada kondisi yang sama.</w:t>
      </w:r>
    </w:p>
    <w:p w14:paraId="6B428BDD" w14:textId="77777777" w:rsidR="0003469B" w:rsidRDefault="0003469B">
      <w:pPr>
        <w:pStyle w:val="Paragraf"/>
      </w:pPr>
    </w:p>
    <w:p w14:paraId="72FC897B" w14:textId="77777777" w:rsidR="0003469B" w:rsidRDefault="00F44200">
      <w:pPr>
        <w:pStyle w:val="Paragraf"/>
      </w:pPr>
      <w:r>
        <w:rPr>
          <w:b/>
          <w:bCs/>
        </w:rPr>
        <w:t xml:space="preserve">Strategi </w:t>
      </w:r>
      <w:r w:rsidRPr="00B53236">
        <w:rPr>
          <w:b/>
          <w:bCs/>
          <w:i/>
          <w:iCs/>
        </w:rPr>
        <w:t>checkpoint</w:t>
      </w:r>
      <w:r>
        <w:rPr>
          <w:b/>
          <w:bCs/>
        </w:rPr>
        <w:t>.</w:t>
      </w:r>
      <w:r>
        <w:t xml:space="preserve"> </w:t>
      </w:r>
      <w:r>
        <w:rPr>
          <w:i/>
          <w:iCs/>
        </w:rPr>
        <w:t>Checkpoint</w:t>
      </w:r>
      <w:r>
        <w:t xml:space="preserve"> terbaik disimpan berdasarkan metrik validasi minimum (</w:t>
      </w:r>
      <w:r>
        <w:rPr>
          <w:rStyle w:val="VerbatimChar"/>
        </w:rPr>
        <w:t>val/rmse</w:t>
      </w:r>
      <w:r>
        <w:t xml:space="preserve"> untuk </w:t>
      </w:r>
      <w:r w:rsidRPr="00B53236">
        <w:rPr>
          <w:i/>
          <w:iCs/>
        </w:rPr>
        <w:t>backbone</w:t>
      </w:r>
      <w:r>
        <w:t xml:space="preserve"> RUL; </w:t>
      </w:r>
      <m:oMath>
        <m:r>
          <w:rPr>
            <w:rFonts w:ascii="Cambria Math" w:hAnsi="Cambria Math"/>
          </w:rPr>
          <m:t>F</m:t>
        </m:r>
        <m:sSub>
          <m:sSubPr>
            <m:ctrlPr>
              <w:rPr>
                <w:rFonts w:ascii="Cambria Math" w:hAnsi="Cambria Math"/>
              </w:rPr>
            </m:ctrlPr>
          </m:sSubPr>
          <m:e>
            <m:r>
              <w:rPr>
                <w:rFonts w:ascii="Cambria Math" w:hAnsi="Cambria Math"/>
              </w:rPr>
              <m:t>1</m:t>
            </m:r>
          </m:e>
          <m:sub>
            <m:r>
              <m:rPr>
                <m:sty m:val="p"/>
              </m:rPr>
              <w:rPr>
                <w:rFonts w:ascii="Cambria Math" w:hAnsi="Cambria Math"/>
              </w:rPr>
              <m:t>macro</m:t>
            </m:r>
          </m:sub>
        </m:sSub>
      </m:oMath>
      <w:r>
        <w:t xml:space="preserve"> validasi untuk klasifikasi). </w:t>
      </w:r>
      <w:r>
        <w:rPr>
          <w:i/>
          <w:iCs/>
        </w:rPr>
        <w:t>Early stopping</w:t>
      </w:r>
      <w:r>
        <w:t xml:space="preserve"> pada WDCNN menggunakan kesabaran 15 </w:t>
      </w:r>
      <w:r w:rsidRPr="00B53236">
        <w:rPr>
          <w:i/>
          <w:iCs/>
        </w:rPr>
        <w:t>epoch</w:t>
      </w:r>
      <w:r>
        <w:t xml:space="preserve">. </w:t>
      </w:r>
      <w:r>
        <w:rPr>
          <w:i/>
          <w:iCs/>
        </w:rPr>
        <w:t>Backbone</w:t>
      </w:r>
      <w:r>
        <w:t xml:space="preserve"> RUL dijalankan selama 75 </w:t>
      </w:r>
      <w:r w:rsidRPr="00B53236">
        <w:rPr>
          <w:i/>
          <w:iCs/>
        </w:rPr>
        <w:t>epoch</w:t>
      </w:r>
      <w:r>
        <w:t xml:space="preserve"> penuh tanpa </w:t>
      </w:r>
      <w:r w:rsidRPr="00B53236">
        <w:rPr>
          <w:i/>
          <w:iCs/>
        </w:rPr>
        <w:t>early stopping</w:t>
      </w:r>
      <w:r>
        <w:t xml:space="preserve"> agar kurva pelatihan antar model dapat dibandingkan secara adil dengan jumlah langkah identik.</w:t>
      </w:r>
    </w:p>
    <w:p w14:paraId="5D33189C" w14:textId="77777777" w:rsidR="0003469B" w:rsidRDefault="0003469B">
      <w:pPr>
        <w:pStyle w:val="Paragraf"/>
      </w:pPr>
    </w:p>
    <w:p w14:paraId="0C440C4A" w14:textId="5D480121" w:rsidR="0003469B" w:rsidRDefault="00F44200">
      <w:pPr>
        <w:pStyle w:val="Paragraf"/>
      </w:pPr>
      <w:r>
        <w:rPr>
          <w:b/>
          <w:bCs/>
        </w:rPr>
        <w:t>Repositori dan reproduksi.</w:t>
      </w:r>
      <w:r>
        <w:t xml:space="preserve"> Seluruh kode pelatihan, konfigurasi eksperimen, dan skrip evaluasi tersedia secara publik melalui repositori yang tercantum pada Lampiran C. Notebook reproduksi tersedia untuk setiap karya sumber: </w:t>
      </w:r>
      <w:r>
        <w:rPr>
          <w:rStyle w:val="VerbatimChar"/>
        </w:rPr>
        <w:t>Conference1_Classification_SVM_LR.ipynb</w:t>
      </w:r>
      <w:r>
        <w:t xml:space="preserve"> (Bab IV Subbab IV.2), </w:t>
      </w:r>
      <w:r>
        <w:rPr>
          <w:rStyle w:val="VerbatimChar"/>
        </w:rPr>
        <w:t>Conference2_Classification_Tree.ipynb</w:t>
      </w:r>
      <w:r>
        <w:t xml:space="preserve"> (Bab IV Subbab IV.3), dan </w:t>
      </w:r>
      <w:r>
        <w:rPr>
          <w:rStyle w:val="VerbatimChar"/>
        </w:rPr>
        <w:t>Journal1_Fault_Signature_Maps.ipynb</w:t>
      </w:r>
      <w:r>
        <w:t xml:space="preserve"> (Bab IV Subbab IV.4–IV.13). Notebook untuk Bab V akan tersedia setelah publikasi.</w:t>
      </w:r>
    </w:p>
    <w:bookmarkEnd w:id="245"/>
    <w:bookmarkEnd w:id="295"/>
    <w:p w14:paraId="299830C6" w14:textId="77777777" w:rsidR="0003469B" w:rsidRDefault="00F44200">
      <w:r>
        <w:br w:type="page"/>
      </w:r>
    </w:p>
    <w:p w14:paraId="4E93F71E" w14:textId="77777777" w:rsidR="0003469B" w:rsidRDefault="00F44200">
      <w:pPr>
        <w:pStyle w:val="Heading1"/>
      </w:pPr>
      <w:bookmarkStart w:id="304" w:name="_Toc238421454"/>
      <w:r>
        <w:lastRenderedPageBreak/>
        <w:t xml:space="preserve">Deteksi Kerusakan </w:t>
      </w:r>
      <w:r w:rsidRPr="00B53236">
        <w:rPr>
          <w:i/>
          <w:iCs/>
        </w:rPr>
        <w:t>Bearing</w:t>
      </w:r>
      <w:bookmarkEnd w:id="304"/>
    </w:p>
    <w:p w14:paraId="1D7C15EA" w14:textId="77777777" w:rsidR="0003469B" w:rsidRDefault="0003469B">
      <w:pPr>
        <w:pStyle w:val="Paragraf"/>
      </w:pPr>
    </w:p>
    <w:p w14:paraId="3C616795" w14:textId="579F97E8" w:rsidR="0003469B" w:rsidRPr="00022042" w:rsidRDefault="00EF6606">
      <w:pPr>
        <w:pStyle w:val="Paragraf"/>
      </w:pPr>
      <w:r w:rsidRPr="00EF6606">
        <w:rPr>
          <w:rFonts w:cs="Times New Roman"/>
        </w:rPr>
        <w:t xml:space="preserve">Deteksi kerusakan </w:t>
      </w:r>
      <w:r w:rsidRPr="00B53236">
        <w:rPr>
          <w:rFonts w:cs="Times New Roman"/>
          <w:i/>
        </w:rPr>
        <w:t>bearing</w:t>
      </w:r>
      <w:r w:rsidRPr="00EF6606">
        <w:rPr>
          <w:rFonts w:cs="Times New Roman"/>
        </w:rPr>
        <w:t xml:space="preserve"> pada</w:t>
      </w:r>
      <w:r w:rsidR="00F44200" w:rsidRPr="00022042">
        <w:t xml:space="preserve"> penelitian ini </w:t>
      </w:r>
      <w:r>
        <w:t xml:space="preserve">dikembangkan </w:t>
      </w:r>
      <w:r w:rsidR="00F44200" w:rsidRPr="00022042">
        <w:t xml:space="preserve">secara </w:t>
      </w:r>
      <w:r w:rsidR="00F44200" w:rsidRPr="00022042">
        <w:rPr>
          <w:iCs/>
        </w:rPr>
        <w:t>end-to-end</w:t>
      </w:r>
      <w:r w:rsidRPr="00EF6606">
        <w:rPr>
          <w:rFonts w:cs="Times New Roman"/>
        </w:rPr>
        <w:t>,</w:t>
      </w:r>
      <w:r w:rsidR="00F44200" w:rsidRPr="00022042">
        <w:t xml:space="preserve"> mulai dari perancangan metodologi, perbandingan antara tiga kelompok algoritma hingga analisis hasil, validasi interpretabilitas, dan sintesis antar kelompok. Sumber empiris utama pembahasan bab ini terdiri atas tiga publikasi yang masing-masing merepresentasikan satu kelompok algoritma: (</w:t>
      </w:r>
      <w:r w:rsidR="00483D31">
        <w:t>Suharto dkk., 2025</w:t>
      </w:r>
      <w:r w:rsidR="00F44200" w:rsidRPr="00022042">
        <w:t xml:space="preserve">) untuk model berbasis </w:t>
      </w:r>
      <w:r w:rsidR="00F44200" w:rsidRPr="00B53236">
        <w:rPr>
          <w:i/>
        </w:rPr>
        <w:t>kernel</w:t>
      </w:r>
      <w:r w:rsidR="00F44200" w:rsidRPr="00022042">
        <w:t xml:space="preserve"> (SVM dan Regresi Logistik), (</w:t>
      </w:r>
      <w:r w:rsidR="00483D31">
        <w:t>Suharto dkk., 2025</w:t>
      </w:r>
      <w:r w:rsidR="00F44200" w:rsidRPr="00022042">
        <w:t xml:space="preserve">) untuk algoritma berbasis </w:t>
      </w:r>
      <w:r w:rsidR="009E5ABD" w:rsidRPr="00022042">
        <w:t>tree</w:t>
      </w:r>
      <w:r w:rsidR="00F44200" w:rsidRPr="00022042">
        <w:t xml:space="preserve"> (DT, RF, XGBoost), dan </w:t>
      </w:r>
      <w:r w:rsidR="00F44582">
        <w:t>(Suharto dkk., 2026) untuk arsitektur deep network WDCNN</w:t>
      </w:r>
      <w:r w:rsidR="00F44200" w:rsidRPr="00022042">
        <w:t xml:space="preserve"> beserta formalisasi </w:t>
      </w:r>
      <w:r w:rsidR="00F44200" w:rsidRPr="00B53236">
        <w:rPr>
          <w:i/>
          <w:iCs/>
        </w:rPr>
        <w:t>Fault Signature Maps</w:t>
      </w:r>
      <w:r w:rsidR="00F44200" w:rsidRPr="00022042">
        <w:t xml:space="preserve"> (FSM).</w:t>
      </w:r>
    </w:p>
    <w:p w14:paraId="7FCF9418" w14:textId="77777777" w:rsidR="0003469B" w:rsidRDefault="0003469B">
      <w:pPr>
        <w:pStyle w:val="Paragraf"/>
      </w:pPr>
    </w:p>
    <w:p w14:paraId="59715C2C" w14:textId="77777777" w:rsidR="0003469B" w:rsidRPr="00022042" w:rsidRDefault="00F44200">
      <w:pPr>
        <w:pStyle w:val="Paragraf"/>
      </w:pPr>
      <w:r w:rsidRPr="00022042">
        <w:t xml:space="preserve">Dataset CWRU, prosedur praproses sinyal, vektor fitur HI 36-D, metrik evaluasi diagnostik dan FSM, serta infrastruktur komputasi telah diuraikan pada Bab III.</w:t>
      </w:r>
      <w:r w:rsidRPr="00B53236">
        <w:rPr>
          <w:i/>
        </w:rPr>
        <w:t/>
      </w:r>
      <w:r w:rsidRPr="00022042">
        <w:t xml:space="preserve"> Bab ini tidak mengulang uraian tersebut, melainkan mengembangkan metodologi spesifik tiap kelompok dan menyajikan hasil eksperimen beserta interpretasinya. Subbab IV.1 s.d. Subbab IV.6 membahas metodologi; Subbab IV.7 s.d. Subbab IV.14 membahas hasil dan analisis.</w:t>
      </w:r>
    </w:p>
    <w:p w14:paraId="6CE9DCC6" w14:textId="77777777" w:rsidR="0003469B" w:rsidRDefault="0003469B">
      <w:pPr>
        <w:pStyle w:val="Paragraf"/>
      </w:pPr>
    </w:p>
    <w:p w14:paraId="4A411222" w14:textId="77777777" w:rsidR="0041109C" w:rsidRDefault="00F44200">
      <w:pPr>
        <w:pStyle w:val="Heading2"/>
      </w:pPr>
      <w:bookmarkStart w:id="305" w:name="_Toc238421455"/>
      <w:r>
        <w:t>Pipeline Diagnostik CWRU</w:t>
      </w:r>
      <w:bookmarkStart w:id="306" w:name="sec:bab4_pipeline"/>
      <w:bookmarkEnd w:id="305"/>
    </w:p>
    <w:p w14:paraId="62C77B22" w14:textId="0DB2AE52" w:rsidR="0003469B" w:rsidRPr="0041109C" w:rsidRDefault="00506A9B" w:rsidP="0041109C">
      <w:pPr>
        <w:pStyle w:val="Paragraf"/>
        <w:rPr>
          <w:rFonts w:cs="Times New Roman"/>
        </w:rPr>
      </w:pPr>
      <w:r>
        <w:rPr>
          <w:rFonts w:cs="Times New Roman"/>
        </w:rPr>
        <w:t xml:space="preserve">Bab ini memaparkan hasil deteksi kerusakan </w:t>
      </w:r>
      <w:r w:rsidRPr="00B53236">
        <w:rPr>
          <w:rFonts w:cs="Times New Roman"/>
          <w:i/>
        </w:rPr>
        <w:t>bearing</w:t>
      </w:r>
      <w:r>
        <w:rPr>
          <w:rFonts w:cs="Times New Roman"/>
        </w:rPr>
        <w:t xml:space="preserve"> pada </w:t>
      </w:r>
      <w:r w:rsidRPr="00B53236">
        <w:rPr>
          <w:rFonts w:cs="Times New Roman"/>
          <w:i/>
        </w:rPr>
        <w:t>dataset</w:t>
      </w:r>
      <w:r>
        <w:rPr>
          <w:rFonts w:cs="Times New Roman"/>
        </w:rPr>
        <w:t xml:space="preserve"> CWRU secara bertahap. Evaluasi dimulai dari model klasik berbasis fitur sebagai pembanding dasar, dilanjutkan dengan jaringan konvolusi yang memproses </w:t>
      </w:r>
      <w:r w:rsidR="001252CE" w:rsidRPr="001252CE">
        <w:rPr>
          <w:rFonts w:cs="Times New Roman"/>
          <w:i/>
        </w:rPr>
        <w:t>raw signal</w:t>
      </w:r>
      <w:r>
        <w:rPr>
          <w:rFonts w:cs="Times New Roman"/>
        </w:rPr>
        <w:t xml:space="preserve">, kemudian ditelaah menggunakan metode interpretabilitas. Telaah interpretabilitas tersebut menunjukkan bahwa model tidak mengandalkan periodisitas frekuensi cacat, melainkan morfologi impuls transien. </w:t>
      </w:r>
      <w:r w:rsidR="00454E50">
        <w:rPr>
          <w:rFonts w:cs="Times New Roman"/>
        </w:rPr>
        <w:t xml:space="preserve">Bab ini menjawab RM-2 dan menutup Kesenjangan 1, yaitu ketiadaan XAI pada resolusi </w:t>
      </w:r>
      <w:r w:rsidR="001252CE" w:rsidRPr="001252CE">
        <w:rPr>
          <w:rFonts w:cs="Times New Roman"/>
          <w:i/>
        </w:rPr>
        <w:t>raw signal</w:t>
      </w:r>
      <w:r w:rsidR="00454E50">
        <w:rPr>
          <w:rFonts w:cs="Times New Roman"/>
        </w:rPr>
        <w:t xml:space="preserve">, sekaligus menyediakan </w:t>
      </w:r>
      <w:r w:rsidR="00454E50" w:rsidRPr="00B53236">
        <w:rPr>
          <w:rFonts w:cs="Times New Roman"/>
          <w:i/>
        </w:rPr>
        <w:t>benchmark</w:t>
      </w:r>
      <w:r w:rsidR="00454E50">
        <w:rPr>
          <w:rFonts w:cs="Times New Roman"/>
        </w:rPr>
        <w:t xml:space="preserve"> antarjenis algoritma yang menopang RM-1. Subbab ini terlebih dahulu menjelaskan kerangka eksperimen yang digunakan.</w:t>
      </w:r>
    </w:p>
    <w:p w14:paraId="19CBB413" w14:textId="77777777" w:rsidR="0003469B" w:rsidRPr="0041109C" w:rsidRDefault="0003469B">
      <w:pPr>
        <w:pStyle w:val="Paragraf"/>
      </w:pPr>
    </w:p>
    <w:p w14:paraId="36C805E2" w14:textId="257C94C2" w:rsidR="0003469B" w:rsidRPr="0041109C" w:rsidRDefault="009F6AA5">
      <w:pPr>
        <w:pStyle w:val="Paragraf"/>
      </w:pPr>
      <w:r w:rsidRPr="0041109C">
        <w:lastRenderedPageBreak/>
        <w:t xml:space="preserve">Komponen diagnostik dalam penelitian ini menggunakan </w:t>
      </w:r>
      <w:r w:rsidRPr="00B53236">
        <w:rPr>
          <w:i/>
        </w:rPr>
        <w:t>dataset</w:t>
      </w:r>
      <w:r w:rsidRPr="0041109C">
        <w:t xml:space="preserve"> CWRU sebagai satu-satunya sumber data, dengan dua alur pemrosesan paralel yang disesuaikan dengan representasi input tiap kelompok model. Alur pertama mengekstraksi vektor fitur HI 36-D dari setiap segmen sinyal sebelum mengumpankannya ke model berbasis </w:t>
      </w:r>
      <w:r w:rsidRPr="00B53236">
        <w:rPr>
          <w:i/>
        </w:rPr>
        <w:t>kernel</w:t>
      </w:r>
      <w:r w:rsidRPr="0041109C">
        <w:t xml:space="preserve"> dan algoritma berbasis tree, sebab kedua kelompok ini bekerja pada ruang fitur berdimensi tetap. Alur kedua mengumpankan </w:t>
      </w:r>
      <w:r w:rsidR="001252CE" w:rsidRPr="001252CE">
        <w:rPr>
          <w:i/>
        </w:rPr>
        <w:t>raw signal</w:t>
      </w:r>
      <w:r w:rsidRPr="0041109C">
        <w:t xml:space="preserve"> 2.048 titik langsung ke WDCNN, yang layer konvolusi pertamanya berperan sebagai ekstraktor frekuensi adaptif tanpa rekayasa fitur manual.</w:t>
      </w:r>
    </w:p>
    <w:p w14:paraId="329685CB" w14:textId="77777777" w:rsidR="0003469B" w:rsidRPr="0041109C" w:rsidRDefault="0003469B">
      <w:pPr>
        <w:pStyle w:val="Paragraf"/>
      </w:pPr>
    </w:p>
    <w:p w14:paraId="53979CA7" w14:textId="4373AD9A" w:rsidR="0003469B" w:rsidRPr="0041109C" w:rsidRDefault="00F44200">
      <w:pPr>
        <w:pStyle w:val="Paragraf"/>
      </w:pPr>
      <w:r w:rsidRPr="0041109C">
        <w:t>Gambar </w:t>
      </w:r>
      <w:r w:rsidRPr="0041109C">
        <w:fldChar w:fldCharType="begin"/>
      </w:r>
      <w:r w:rsidRPr="0041109C">
        <w:instrText xml:space="preserve"> REF fig_bab4_pipeline_diagnostik \h </w:instrText>
      </w:r>
      <w:r w:rsidRPr="0041109C">
        <w:fldChar w:fldCharType="separate"/>
      </w:r>
      <w:r w:rsidR="007D2B4A">
        <w:t xml:space="preserve">IV.1</w:t>
      </w:r>
      <w:r w:rsidRPr="0041109C">
        <w:fldChar w:fldCharType="end"/>
      </w:r>
      <w:r w:rsidRPr="0041109C">
        <w:t xml:space="preserve"> mengilustrasikan </w:t>
      </w:r>
      <w:r w:rsidRPr="00B53236">
        <w:rPr>
          <w:i/>
        </w:rPr>
        <w:t>pipeline</w:t>
      </w:r>
      <w:r w:rsidRPr="0041109C">
        <w:t xml:space="preserve"> dua alur ini beserta modul </w:t>
      </w:r>
      <w:r w:rsidRPr="0041109C">
        <w:rPr>
          <w:iCs/>
        </w:rPr>
        <w:t>Explainable AI</w:t>
      </w:r>
      <w:r w:rsidRPr="0041109C">
        <w:t xml:space="preserve"> (SHAP) yang menyertai setiap kelompok. Pada alur fitur, SHAP </w:t>
      </w:r>
      <w:r w:rsidRPr="0041109C">
        <w:rPr>
          <w:iCs/>
        </w:rPr>
        <w:t>KernelExplainer</w:t>
      </w:r>
      <w:r w:rsidRPr="0041109C">
        <w:t xml:space="preserve"> (untuk SVM/LR) dan SHAP </w:t>
      </w:r>
      <w:r w:rsidRPr="0041109C">
        <w:rPr>
          <w:iCs/>
        </w:rPr>
        <w:t>TreeExplainer</w:t>
      </w:r>
      <w:r w:rsidRPr="0041109C">
        <w:t xml:space="preserve"> (untuk DT/RF/XGBoost) menghasilkan atribusi pada ruang fitur HI 36-D. Pada alur sinyal, SHAP </w:t>
      </w:r>
      <w:r w:rsidRPr="0041109C">
        <w:rPr>
          <w:iCs/>
        </w:rPr>
        <w:t>DeepExplainer</w:t>
      </w:r>
      <w:r w:rsidRPr="0041109C">
        <w:t xml:space="preserve"> menghasilkan atribusi langsung pada 2.048 posisi </w:t>
      </w:r>
      <w:r w:rsidR="001252CE" w:rsidRPr="001252CE">
        <w:rPr>
          <w:i/>
        </w:rPr>
        <w:t>raw signal</w:t>
      </w:r>
      <w:r w:rsidRPr="0041109C">
        <w:t xml:space="preserve">, yang kemudian diagregasi menjadi FSM sebagai </w:t>
      </w:r>
      <w:r w:rsidRPr="0041109C">
        <w:rPr>
          <w:iCs/>
        </w:rPr>
        <w:t>fingerprint</w:t>
      </w:r>
      <w:r w:rsidRPr="0041109C">
        <w:t xml:space="preserve"> per kelas kerusakan.</w:t>
      </w:r>
    </w:p>
    <w:p w14:paraId="7A619FAF" w14:textId="77777777" w:rsidR="0003469B" w:rsidRPr="0041109C" w:rsidRDefault="0003469B">
      <w:pPr>
        <w:pStyle w:val="Paragraf"/>
      </w:pPr>
    </w:p>
    <w:p w14:paraId="0E3807CB" w14:textId="77777777" w:rsidR="0003469B" w:rsidRDefault="00F44200">
      <w:pPr>
        <w:pStyle w:val="Gambar"/>
      </w:pPr>
      <w:bookmarkStart w:id="307" w:name="fig:bab4_pipeline_diagnostik"/>
      <w:r>
        <w:rPr>
          <w:noProof/>
        </w:rPr>
        <w:drawing>
          <wp:inline distT="0" distB="0" distL="0" distR="0" wp14:anchorId="3E7889BD" wp14:editId="3148FADE">
            <wp:extent cx="5037455" cy="1629764"/>
            <wp:effectExtent l="0" t="0" r="0" b="0"/>
            <wp:docPr id="267497855" name="Picture"/>
            <wp:cNvGraphicFramePr/>
            <a:graphic>
              <a:graphicData uri="http://schemas.openxmlformats.org/drawingml/2006/picture">
                <pic:pic>
                  <pic:nvPicPr>
                    <pic:cNvPr id="37" name="Picture" descr="assets/figures/bab4/alur_diagnostik.png"/>
                    <pic:cNvPicPr>
                      <a:picLocks noChangeAspect="1" noChangeArrowheads="1"/>
                    </pic:cNvPicPr>
                  </pic:nvPicPr>
                  <pic:blipFill>
                    <a:blip r:embed="rId45"/>
                    <a:stretch>
                      <a:fillRect/>
                    </a:stretch>
                  </pic:blipFill>
                  <pic:spPr bwMode="auto">
                    <a:xfrm>
                      <a:off x="0" y="0"/>
                      <a:ext cx="5037455" cy="1629764"/>
                    </a:xfrm>
                    <a:prstGeom prst="rect">
                      <a:avLst/>
                    </a:prstGeom>
                    <a:noFill/>
                    <a:ln w="9525">
                      <a:noFill/>
                      <a:headEnd/>
                      <a:tailEnd/>
                    </a:ln>
                  </pic:spPr>
                </pic:pic>
              </a:graphicData>
            </a:graphic>
          </wp:inline>
        </w:drawing>
      </w:r>
    </w:p>
    <w:p w14:paraId="168FBCF5" w14:textId="645F9DA5" w:rsidR="0003469B" w:rsidRDefault="00F44200">
      <w:pPr>
        <w:pStyle w:val="JudulGambar"/>
      </w:pPr>
      <w:bookmarkStart w:id="308" w:name="_Toc238421327"/>
      <w:r>
        <w:t xml:space="preserve">Gambar </w:t>
      </w:r>
      <w:bookmarkStart w:id="309" w:name="fig_bab4_pipeline_diagnostik"/>
      <w:r>
        <w:t>IV.</w:t>
      </w:r>
      <w:r w:rsidR="007D2B4A">
        <w:fldChar w:fldCharType="begin"/>
      </w:r>
      <w:r w:rsidR="007D2B4A">
        <w:instrText xml:space="preserve"> SEQ Gambar \* ARABIC \s 1 </w:instrText>
      </w:r>
      <w:r w:rsidR="007D2B4A">
        <w:fldChar w:fldCharType="separate"/>
      </w:r>
      <w:r w:rsidR="00A12DE2">
        <w:rPr>
          <w:noProof/>
        </w:rPr>
        <w:t xml:space="preserve">1</w:t>
      </w:r>
      <w:r w:rsidR="007D2B4A">
        <w:rPr>
          <w:noProof/>
        </w:rPr>
        <w:fldChar w:fldCharType="end"/>
      </w:r>
      <w:bookmarkEnd w:id="309"/>
      <w:r>
        <w:t xml:space="preserve"> Pipeline diagnostik CWRU dua alur. Alur 1 (biru) mengekstraksi vektor fitur HI 36-D sebelum melatih model </w:t>
      </w:r>
      <w:r w:rsidRPr="00B53236">
        <w:rPr>
          <w:i/>
        </w:rPr>
        <w:t>kernel</w:t>
      </w:r>
      <w:r>
        <w:t xml:space="preserve"> SHAP </w:t>
      </w:r>
      <w:r>
        <w:rPr>
          <w:i/>
          <w:iCs/>
        </w:rPr>
        <w:t>KernelExplainer</w:t>
      </w:r>
      <w:r>
        <w:t xml:space="preserve"> dan </w:t>
      </w:r>
      <w:r>
        <w:rPr>
          <w:i/>
          <w:iCs/>
        </w:rPr>
        <w:t>TreeExplainer</w:t>
      </w:r>
      <w:r>
        <w:t xml:space="preserve"> untuk menghasilkan atribusi di ruang fitur. Alur 2 (hijau) memasukkan sinyal dasar 2.048 titik langsung ke WDCNN; SHAP </w:t>
      </w:r>
      <w:r>
        <w:rPr>
          <w:i/>
          <w:iCs/>
        </w:rPr>
        <w:t>DeepExplainer</w:t>
      </w:r>
      <w:r>
        <w:t xml:space="preserve"> menghasilkan atribusi resolusi sinyal yang diagregasi menjadi FSM.</w:t>
      </w:r>
      <w:bookmarkEnd w:id="308"/>
    </w:p>
    <w:p w14:paraId="2350BE0D" w14:textId="77777777" w:rsidR="0003469B" w:rsidRPr="0041109C" w:rsidRDefault="0003469B">
      <w:pPr>
        <w:pStyle w:val="Paragraf"/>
      </w:pPr>
    </w:p>
    <w:bookmarkEnd w:id="307"/>
    <w:p w14:paraId="6B97B14B" w14:textId="3C605B32" w:rsidR="0003469B" w:rsidRPr="0041109C" w:rsidRDefault="00F44200">
      <w:pPr>
        <w:pStyle w:val="Paragraf"/>
      </w:pPr>
      <w:r w:rsidRPr="0041109C">
        <w:t xml:space="preserve">Pemilihan dua alur paralel mencerminkan perbedaan mendasar dalam desain model. Model berbasis </w:t>
      </w:r>
      <w:r w:rsidRPr="00B53236">
        <w:rPr>
          <w:i/>
        </w:rPr>
        <w:t>kernel</w:t>
      </w:r>
      <w:r w:rsidRPr="0041109C">
        <w:t xml:space="preserve"> dan algoritma berbasis </w:t>
      </w:r>
      <w:r w:rsidR="009E5ABD" w:rsidRPr="0041109C">
        <w:t>tree</w:t>
      </w:r>
      <w:r w:rsidRPr="0041109C">
        <w:t xml:space="preserve"> dirancang untuk beroperasi pada perangkat dengan sumber daya terbatas (</w:t>
      </w:r>
      <w:r w:rsidRPr="00B53236">
        <w:rPr>
          <w:i/>
          <w:iCs/>
        </w:rPr>
        <w:t>edge</w:t>
      </w:r>
      <w:r w:rsidRPr="0041109C">
        <w:t xml:space="preserve"> IoT) karena membutuhkan lebih sedikit memori dan komputasi inferensi dibandingkan </w:t>
      </w:r>
      <w:r w:rsidR="00115998" w:rsidRPr="0041109C">
        <w:rPr>
          <w:iCs/>
        </w:rPr>
        <w:t>deep network</w:t>
      </w:r>
      <w:r w:rsidRPr="0041109C">
        <w:t xml:space="preserve">. WDCNN, di sisi lain, dioptimalkan untuk akurasi maksimum dengan </w:t>
      </w:r>
      <w:r w:rsidRPr="0041109C">
        <w:lastRenderedPageBreak/>
        <w:t xml:space="preserve">interpretabilitas level sinyal yang lebih kaya, yaitu kemampuan yang tidak tersedia pada model berbasis </w:t>
      </w:r>
      <w:r w:rsidRPr="00B53236">
        <w:rPr>
          <w:i/>
        </w:rPr>
        <w:t>kernel</w:t>
      </w:r>
      <w:r w:rsidRPr="0041109C">
        <w:t xml:space="preserve"> maupun algoritma berbasis </w:t>
      </w:r>
      <w:r w:rsidR="009E5ABD" w:rsidRPr="0041109C">
        <w:t>tree</w:t>
      </w:r>
      <w:r w:rsidRPr="0041109C">
        <w:t xml:space="preserve"> ketika beroperasi pada representasi </w:t>
      </w:r>
      <w:r w:rsidR="001252CE" w:rsidRPr="001252CE">
        <w:rPr>
          <w:i/>
        </w:rPr>
        <w:t>raw signal</w:t>
      </w:r>
      <w:r w:rsidRPr="0041109C">
        <w:t xml:space="preserve">. Perbandingan lintas kedua alur pada Subbab IV.14 mengungkap implikasi desain sistem PdM </w:t>
      </w:r>
      <w:r w:rsidRPr="00B53236">
        <w:rPr>
          <w:i/>
        </w:rPr>
        <w:t>multi-tier</w:t>
      </w:r>
      <w:r w:rsidRPr="0041109C">
        <w:t xml:space="preserve"> yang lebih luas.</w:t>
      </w:r>
    </w:p>
    <w:p w14:paraId="35796968" w14:textId="77777777" w:rsidR="0003469B" w:rsidRPr="0041109C" w:rsidRDefault="0003469B">
      <w:pPr>
        <w:pStyle w:val="Paragraf"/>
      </w:pPr>
    </w:p>
    <w:p w14:paraId="0DCD887C" w14:textId="77777777" w:rsidR="0003469B" w:rsidRDefault="00F44200">
      <w:pPr>
        <w:pStyle w:val="Gambar"/>
      </w:pPr>
      <w:bookmarkStart w:id="310" w:name="fig:bab4_j1_methodology"/>
      <w:r>
        <w:rPr>
          <w:noProof/>
        </w:rPr>
        <w:drawing>
          <wp:inline distT="0" distB="0" distL="0" distR="0" wp14:anchorId="57CCDD01" wp14:editId="0BB35D7D">
            <wp:extent cx="3498526" cy="3855904"/>
            <wp:effectExtent l="0" t="0" r="0" b="5080"/>
            <wp:docPr id="40" name="Picture"/>
            <wp:cNvGraphicFramePr/>
            <a:graphic>
              <a:graphicData uri="http://schemas.openxmlformats.org/drawingml/2006/picture">
                <pic:pic>
                  <pic:nvPicPr>
                    <pic:cNvPr id="41" name="Picture" descr="assets/figures/bab4/j1_overall_methodology.png"/>
                    <pic:cNvPicPr>
                      <a:picLocks noChangeAspect="1" noChangeArrowheads="1"/>
                    </pic:cNvPicPr>
                  </pic:nvPicPr>
                  <pic:blipFill rotWithShape="1">
                    <a:blip r:embed="rId46"/>
                    <a:srcRect l="8133" t="7101" r="38589"/>
                    <a:stretch>
                      <a:fillRect/>
                    </a:stretch>
                  </pic:blipFill>
                  <pic:spPr bwMode="auto">
                    <a:xfrm>
                      <a:off x="0" y="0"/>
                      <a:ext cx="3527955" cy="3888339"/>
                    </a:xfrm>
                    <a:prstGeom prst="rect">
                      <a:avLst/>
                    </a:prstGeom>
                    <a:noFill/>
                    <a:ln>
                      <a:noFill/>
                    </a:ln>
                    <a:extLst>
                      <a:ext uri="{53640926-AAD7-44D8-BBD7-CCE9431645EC}">
                        <a14:shadowObscured/>
                      </a:ext>
                    </a:extLst>
                  </pic:spPr>
                </pic:pic>
              </a:graphicData>
            </a:graphic>
          </wp:inline>
        </w:drawing>
      </w:r>
    </w:p>
    <w:p w14:paraId="20F9BE63" w14:textId="498557BF" w:rsidR="0003469B" w:rsidRDefault="00F44200">
      <w:pPr>
        <w:pStyle w:val="JudulGambar"/>
      </w:pPr>
      <w:bookmarkStart w:id="311" w:name="_Toc238421328"/>
      <w:r>
        <w:t xml:space="preserve">Gambar </w:t>
      </w:r>
      <w:bookmarkStart w:id="312" w:name="fig_bab4_j1_methodology"/>
      <w:r>
        <w:t>IV.</w:t>
      </w:r>
      <w:r w:rsidR="007D2B4A">
        <w:fldChar w:fldCharType="begin"/>
      </w:r>
      <w:r w:rsidR="007D2B4A">
        <w:instrText xml:space="preserve"> SEQ Gambar \* ARABIC \s 1 </w:instrText>
      </w:r>
      <w:r w:rsidR="007D2B4A">
        <w:fldChar w:fldCharType="separate"/>
      </w:r>
      <w:r w:rsidR="00A12DE2">
        <w:rPr>
          <w:noProof/>
        </w:rPr>
        <w:t xml:space="preserve">2</w:t>
      </w:r>
      <w:r w:rsidR="007D2B4A">
        <w:rPr>
          <w:noProof/>
        </w:rPr>
        <w:fldChar w:fldCharType="end"/>
      </w:r>
      <w:bookmarkEnd w:id="312"/>
      <w:r>
        <w:t xml:space="preserve"> Alur metodologi diagnostik </w:t>
      </w:r>
      <w:r w:rsidR="00F42166">
        <w:t>keseluruhan: empat tahap</w:t>
      </w:r>
      <w:r>
        <w:t xml:space="preserve"> sekuensial: persiapan data CWRU, pelatihan WDCNN, analisis SHAP </w:t>
      </w:r>
      <w:r>
        <w:rPr>
          <w:i/>
          <w:iCs/>
        </w:rPr>
        <w:t>DeepExplainer</w:t>
      </w:r>
      <w:r>
        <w:t xml:space="preserve">, dan konstruksi serta validasi </w:t>
      </w:r>
      <w:r w:rsidRPr="00B53236">
        <w:rPr>
          <w:i/>
          <w:iCs/>
        </w:rPr>
        <w:t>Fault Signature Maps</w:t>
      </w:r>
      <w:r>
        <w:t xml:space="preserve">, yang menjadi referensi </w:t>
      </w:r>
      <w:r w:rsidR="00F42166">
        <w:t>implementasi eksperimen diagnostik pada bab ini.</w:t>
      </w:r>
      <w:bookmarkEnd w:id="311"/>
    </w:p>
    <w:p w14:paraId="28099E6E" w14:textId="77777777" w:rsidR="0003469B" w:rsidRPr="0041109C" w:rsidRDefault="0003469B">
      <w:pPr>
        <w:pStyle w:val="Paragraf"/>
      </w:pPr>
    </w:p>
    <w:p w14:paraId="140F99DC" w14:textId="77777777" w:rsidR="0003469B" w:rsidRDefault="00F44200">
      <w:pPr>
        <w:pStyle w:val="Heading2"/>
      </w:pPr>
      <w:bookmarkStart w:id="313" w:name="_Toc238421456"/>
      <w:bookmarkEnd w:id="306"/>
      <w:bookmarkEnd w:id="310"/>
      <w:r>
        <w:t xml:space="preserve">Benchmark Model Berbasis </w:t>
      </w:r>
      <w:r w:rsidRPr="00B53236">
        <w:rPr>
          <w:i/>
        </w:rPr>
        <w:t>Kernel</w:t>
      </w:r>
      <w:r>
        <w:t>: SVM dan Regresi Logistik</w:t>
      </w:r>
      <w:bookmarkEnd w:id="313"/>
    </w:p>
    <w:p w14:paraId="358E53BB" w14:textId="77777777" w:rsidR="0003469B" w:rsidRDefault="0003469B">
      <w:pPr>
        <w:pStyle w:val="Paragraf"/>
      </w:pPr>
    </w:p>
    <w:p w14:paraId="302EF95D" w14:textId="709D1F8F" w:rsidR="0003469B" w:rsidRDefault="00F44200">
      <w:pPr>
        <w:pStyle w:val="Paragraf"/>
      </w:pPr>
      <w:r>
        <w:t xml:space="preserve">Pada subbab ini, dua model berbasis </w:t>
      </w:r>
      <w:r w:rsidRPr="00B53236">
        <w:rPr>
          <w:i/>
        </w:rPr>
        <w:t>kernel</w:t>
      </w:r>
      <w:r>
        <w:t xml:space="preserve"> dievaluasi: </w:t>
      </w:r>
      <w:r>
        <w:rPr>
          <w:i/>
          <w:iCs/>
        </w:rPr>
        <w:t>Support Vector Machine</w:t>
      </w:r>
      <w:r>
        <w:t xml:space="preserve"> (SVM) dengan </w:t>
      </w:r>
      <w:r w:rsidRPr="00B53236">
        <w:rPr>
          <w:i/>
        </w:rPr>
        <w:t>kernel</w:t>
      </w:r>
      <w:r>
        <w:t xml:space="preserve"> RBF dan Regresi Logistik (</w:t>
      </w:r>
      <w:r>
        <w:rPr>
          <w:i/>
          <w:iCs/>
        </w:rPr>
        <w:t>Logistic Regression</w:t>
      </w:r>
      <w:r>
        <w:t xml:space="preserve">, LR) untuk klasifikasi sepuluh kelas. Kedua model beroperasi pada vektor fitur HI 36-D yang diekstraksi dari sinyal CWRU </w:t>
      </w:r>
      <w:r w:rsidR="00B41A11">
        <w:t>sebagaimana diuraikan pada Subbab III.3.5.</w:t>
      </w:r>
    </w:p>
    <w:p w14:paraId="152122C1" w14:textId="77777777" w:rsidR="0003469B" w:rsidRDefault="0003469B">
      <w:pPr>
        <w:pStyle w:val="Paragraf"/>
      </w:pPr>
    </w:p>
    <w:p w14:paraId="333F01E8" w14:textId="77777777" w:rsidR="0003469B" w:rsidRDefault="00F44200">
      <w:pPr>
        <w:pStyle w:val="Heading3"/>
      </w:pPr>
      <w:bookmarkStart w:id="314" w:name="_Toc238421457"/>
      <w:r>
        <w:lastRenderedPageBreak/>
        <w:t xml:space="preserve">Ekstraksi Fitur untuk Model Berbasis </w:t>
      </w:r>
      <w:r w:rsidRPr="00B53236">
        <w:rPr>
          <w:i/>
        </w:rPr>
        <w:t>Kernel</w:t>
      </w:r>
      <w:bookmarkStart w:id="315" w:name="subsec:bab4_kernel_fitur"/>
      <w:bookmarkEnd w:id="314"/>
    </w:p>
    <w:p w14:paraId="1338F92D" w14:textId="77777777" w:rsidR="0003469B" w:rsidRDefault="0003469B">
      <w:pPr>
        <w:pStyle w:val="Paragraf"/>
      </w:pPr>
    </w:p>
    <w:p w14:paraId="0BBBE94D" w14:textId="030FDA3D" w:rsidR="0003469B" w:rsidRDefault="00F44200">
      <w:pPr>
        <w:pStyle w:val="Paragraf"/>
      </w:pPr>
      <w:r>
        <w:t xml:space="preserve">Dari setiap segmen sinyal </w:t>
      </w:r>
      <w:r w:rsidRPr="00B53236">
        <w:rPr>
          <w:i/>
        </w:rPr>
        <w:t>dataset</w:t>
      </w:r>
      <w:r>
        <w:t xml:space="preserve"> CWRU sepanjang 2.048 titik, diekstraksi </w:t>
      </w:r>
      <w:r>
        <w:rPr>
          <w:b/>
          <w:bCs/>
        </w:rPr>
        <w:t>sembilan fitur domain waktu</w:t>
      </w:r>
      <w:r>
        <w:t xml:space="preserve"> per </w:t>
      </w:r>
      <w:r w:rsidR="0028530F">
        <w:t>channel</w:t>
      </w:r>
      <w:r>
        <w:t xml:space="preserve"> akselerometer: (1) nilai RMS, (2) peak, (3) kurtosis, (4) skewness, (5) </w:t>
      </w:r>
      <w:r w:rsidRPr="00B53236">
        <w:rPr>
          <w:i/>
          <w:iCs/>
        </w:rPr>
        <w:t>crest factor</w:t>
      </w:r>
      <w:r>
        <w:t xml:space="preserve">, (6) </w:t>
      </w:r>
      <w:r>
        <w:rPr>
          <w:i/>
          <w:iCs/>
        </w:rPr>
        <w:t>shape factor</w:t>
      </w:r>
      <w:r>
        <w:t xml:space="preserve">, (7) </w:t>
      </w:r>
      <w:r>
        <w:rPr>
          <w:i/>
          <w:iCs/>
        </w:rPr>
        <w:t>impulse factor</w:t>
      </w:r>
      <w:r>
        <w:t xml:space="preserve">, (8) </w:t>
      </w:r>
      <w:r>
        <w:rPr>
          <w:i/>
          <w:iCs/>
        </w:rPr>
        <w:t>margin factor</w:t>
      </w:r>
      <w:r>
        <w:t xml:space="preserve">, dan (9) variansi. Selain itu, diekstraksi juga </w:t>
      </w:r>
      <w:r>
        <w:rPr>
          <w:b/>
          <w:bCs/>
        </w:rPr>
        <w:t>sembilan fitur domain frekuensi</w:t>
      </w:r>
      <w:r>
        <w:t xml:space="preserve"> per </w:t>
      </w:r>
      <w:r w:rsidR="0028530F">
        <w:t>channel</w:t>
      </w:r>
      <w:r>
        <w:t xml:space="preserve">: sentroid spektral, entropi spektral, mean frequency, RMS frequency, dan lima band energy pada sub-interval frekuensi seragam hingga Nyquist. Dengan dua </w:t>
      </w:r>
      <w:r w:rsidR="0028530F">
        <w:t>channel</w:t>
      </w:r>
      <w:r>
        <w:t xml:space="preserve"> (drive-end dan fan-end), total dimensi vektor HI per segmen adalah 9 × 2 + 9 × 2 = 36, sesuai dengan definisi lengkap pada Lampiran A.</w:t>
      </w:r>
    </w:p>
    <w:p w14:paraId="42F1DA0E" w14:textId="77777777" w:rsidR="0003469B" w:rsidRDefault="0003469B">
      <w:pPr>
        <w:pStyle w:val="Paragraf"/>
      </w:pPr>
    </w:p>
    <w:p w14:paraId="534735EF" w14:textId="671BA538" w:rsidR="0003469B" w:rsidRDefault="00F44200">
      <w:pPr>
        <w:pStyle w:val="Paragraf"/>
      </w:pPr>
      <w:r>
        <w:t xml:space="preserve">Setelah diekstraksi, vektor HI 36-D dinormalisasi ulang menggunakan Z-score berbasis statistik </w:t>
      </w:r>
      <w:r w:rsidRPr="00B53236">
        <w:rPr>
          <w:i/>
          <w:iCs/>
        </w:rPr>
        <w:t>training</w:t>
      </w:r>
      <w:r>
        <w:rPr>
          <w:i/>
          <w:iCs/>
        </w:rPr>
        <w:t xml:space="preserve"> set</w:t>
      </w:r>
      <w:r>
        <w:t xml:space="preserve"> (terpisah dari normalisasi </w:t>
      </w:r>
      <w:r w:rsidR="001252CE" w:rsidRPr="001252CE">
        <w:rPr>
          <w:i/>
        </w:rPr>
        <w:t>raw signal</w:t>
      </w:r>
      <w:r>
        <w:t xml:space="preserve"> pada Persamaan III.2), sehingga setiap fitur memiliki distribusi </w:t>
      </w:r>
      <w:r>
        <w:rPr>
          <w:i/>
          <w:iCs/>
        </w:rPr>
        <w:t>zero-mean unit-variance</w:t>
      </w:r>
      <w:r>
        <w:t xml:space="preserve"> pada ruang input model. Normalisasi ini bersifat wajib untuk model SVM-RBF agar jarak antar sampel dalam ruang </w:t>
      </w:r>
      <w:r w:rsidRPr="00B53236">
        <w:rPr>
          <w:i/>
        </w:rPr>
        <w:t>kernel</w:t>
      </w:r>
      <w:r>
        <w:t xml:space="preserve"> tidak didominasi fitur dengan skala besar.</w:t>
      </w:r>
    </w:p>
    <w:p w14:paraId="6DECEC69" w14:textId="77777777" w:rsidR="0003469B" w:rsidRDefault="0003469B">
      <w:pPr>
        <w:pStyle w:val="Paragraf"/>
      </w:pPr>
    </w:p>
    <w:p w14:paraId="35366923" w14:textId="77777777" w:rsidR="0003469B" w:rsidRDefault="00F44200">
      <w:pPr>
        <w:pStyle w:val="Heading3"/>
      </w:pPr>
      <w:bookmarkStart w:id="316" w:name="_Toc238421458"/>
      <w:bookmarkEnd w:id="315"/>
      <w:r>
        <w:t>Konfigurasi SVM-RBF</w:t>
      </w:r>
      <w:bookmarkStart w:id="317" w:name="subsec:bab4_svm_config"/>
      <w:bookmarkEnd w:id="316"/>
    </w:p>
    <w:p w14:paraId="036C3A43" w14:textId="77777777" w:rsidR="0003469B" w:rsidRDefault="0003469B">
      <w:pPr>
        <w:pStyle w:val="Paragraf"/>
      </w:pPr>
    </w:p>
    <w:p w14:paraId="6A03C7F2" w14:textId="77777777" w:rsidR="0003469B" w:rsidRDefault="00F44200">
      <w:pPr>
        <w:pStyle w:val="Paragraf"/>
      </w:pPr>
      <w:r>
        <w:t xml:space="preserve">SVM dengan </w:t>
      </w:r>
      <w:r w:rsidRPr="00B53236">
        <w:rPr>
          <w:i/>
        </w:rPr>
        <w:t>kernel</w:t>
      </w:r>
      <w:r>
        <w:t xml:space="preserve"> RBF dilatih pada </w:t>
      </w:r>
      <w:r w:rsidRPr="00B53236">
        <w:rPr>
          <w:i/>
          <w:iCs/>
        </w:rPr>
        <w:t>training</w:t>
      </w:r>
      <w:r>
        <w:rPr>
          <w:i/>
          <w:iCs/>
        </w:rPr>
        <w:t xml:space="preserve"> set</w:t>
      </w:r>
      <w:r>
        <w:t xml:space="preserve"> CWRU menggunakan dua hiperparameter utama yang dioptimasi melalui GridSearchCV: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 10</m:t>
        </m:r>
        <m:r>
          <m:rPr>
            <m:sty m:val="p"/>
          </m:rPr>
          <w:rPr>
            <w:rFonts w:ascii="Cambria Math" w:hAnsi="Cambria Math"/>
          </w:rPr>
          <m:t>;</m:t>
        </m:r>
        <m:r>
          <w:rPr>
            <w:rFonts w:ascii="Cambria Math" w:hAnsi="Cambria Math"/>
          </w:rPr>
          <m:t> 100</m:t>
        </m:r>
        <m:r>
          <m:rPr>
            <m:sty m:val="p"/>
          </m:rPr>
          <w:rPr>
            <w:rFonts w:ascii="Cambria Math" w:hAnsi="Cambria Math"/>
          </w:rPr>
          <m:t>}</m:t>
        </m:r>
      </m:oMath>
      <w:r>
        <w:t xml:space="preserve"> dan </w:t>
      </w:r>
      <m:oMath>
        <m:r>
          <w:rPr>
            <w:rFonts w:ascii="Cambria Math" w:hAnsi="Cambria Math"/>
          </w:rPr>
          <m:t>γ</m:t>
        </m:r>
        <m:r>
          <m:rPr>
            <m:sty m:val="p"/>
          </m:rPr>
          <w:rPr>
            <w:rFonts w:ascii="Cambria Math" w:hAnsi="Cambria Math"/>
          </w:rPr>
          <m:t>∈{</m:t>
        </m:r>
        <m:r>
          <m:rPr>
            <m:nor/>
          </m:rPr>
          <m:t>scale</m:t>
        </m:r>
        <m:r>
          <m:rPr>
            <m:sty m:val="p"/>
          </m:rPr>
          <w:rPr>
            <w:rFonts w:ascii="Cambria Math" w:hAnsi="Cambria Math"/>
          </w:rPr>
          <m:t>,</m:t>
        </m:r>
        <m:r>
          <w:rPr>
            <w:rFonts w:ascii="Cambria Math" w:hAnsi="Cambria Math"/>
          </w:rPr>
          <m:t> </m:t>
        </m:r>
        <m:r>
          <m:rPr>
            <m:nor/>
          </m:rPr>
          <m:t>auto</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Parameter </w:t>
      </w:r>
      <w:r>
        <w:rPr>
          <w:rStyle w:val="VerbatimChar"/>
        </w:rPr>
        <w:t>class_weight='balanced'</w:t>
      </w:r>
      <w:r>
        <w:t xml:space="preserve"> ditetapkan untuk memastikan kelas-kelas yang seimbang diakomodasi secara merata. Pembagian data menggunakan stratified 80/20 dengan </w:t>
      </w:r>
      <w:r>
        <w:rPr>
          <w:rStyle w:val="VerbatimChar"/>
        </w:rPr>
        <w:t>random_state</w:t>
      </w:r>
      <w:r>
        <w:t xml:space="preserve"> tetap, dan optimasi hiperparameter dilakukan melalui stratified 5-fold </w:t>
      </w:r>
      <w:r>
        <w:rPr>
          <w:i/>
          <w:iCs/>
        </w:rPr>
        <w:t>cross-validation</w:t>
      </w:r>
      <w:r>
        <w:t xml:space="preserve"> pada </w:t>
      </w:r>
      <w:r w:rsidRPr="00B53236">
        <w:rPr>
          <w:i/>
          <w:iCs/>
        </w:rPr>
        <w:t>training</w:t>
      </w:r>
      <w:r>
        <w:rPr>
          <w:i/>
          <w:iCs/>
        </w:rPr>
        <w:t xml:space="preserve"> set</w:t>
      </w:r>
      <w:r>
        <w:t xml:space="preserve"> sebelum dievaluasi pada </w:t>
      </w:r>
      <w:r>
        <w:rPr>
          <w:i/>
          <w:iCs/>
        </w:rPr>
        <w:t>test set</w:t>
      </w:r>
      <w:r>
        <w:t>.</w:t>
      </w:r>
    </w:p>
    <w:p w14:paraId="2E1A842E" w14:textId="77777777" w:rsidR="0003469B" w:rsidRDefault="0003469B">
      <w:pPr>
        <w:pStyle w:val="Paragraf"/>
      </w:pPr>
    </w:p>
    <w:p w14:paraId="4A4D9674" w14:textId="77777777" w:rsidR="0003469B" w:rsidRDefault="00F44200">
      <w:pPr>
        <w:pStyle w:val="Heading3"/>
      </w:pPr>
      <w:bookmarkStart w:id="318" w:name="_Toc238421459"/>
      <w:bookmarkEnd w:id="317"/>
      <w:r>
        <w:lastRenderedPageBreak/>
        <w:t>Konfigurasi Regresi Logistik</w:t>
      </w:r>
      <w:bookmarkStart w:id="319" w:name="sec:bab4_kernel"/>
      <w:bookmarkStart w:id="320" w:name="subsec:bab4_lr_config"/>
      <w:bookmarkStart w:id="321" w:name="bab:diagnostik"/>
      <w:bookmarkEnd w:id="318"/>
    </w:p>
    <w:p w14:paraId="1D91AD65" w14:textId="77777777" w:rsidR="0003469B" w:rsidRDefault="0003469B">
      <w:pPr>
        <w:pStyle w:val="Paragraf"/>
      </w:pPr>
    </w:p>
    <w:p w14:paraId="78B5B994" w14:textId="77777777" w:rsidR="0003469B" w:rsidRDefault="00F44200">
      <w:pPr>
        <w:pStyle w:val="Paragraf"/>
      </w:pPr>
      <w:r>
        <w:t xml:space="preserve">Regresi Logistik dikonfigurasi dengan skema </w:t>
      </w:r>
      <w:r w:rsidRPr="00B53236">
        <w:rPr>
          <w:i/>
          <w:iCs/>
        </w:rPr>
        <w:t>one-vs-rest</w:t>
      </w:r>
      <w:r>
        <w:t xml:space="preserve"> (OvR) untuk menghasilkan prediksi sepuluh kelas secara langsung dari satu model. Parameter regulasi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 10</m:t>
        </m:r>
        <m:r>
          <m:rPr>
            <m:sty m:val="p"/>
          </m:rPr>
          <w:rPr>
            <w:rFonts w:ascii="Cambria Math" w:hAnsi="Cambria Math"/>
          </w:rPr>
          <m:t>}</m:t>
        </m:r>
      </m:oMath>
      <w:r>
        <w:t xml:space="preserve"> dioptimasi melalui GridSearchCV identik dengan SVM. Solver </w:t>
      </w:r>
      <w:r>
        <w:rPr>
          <w:rStyle w:val="VerbatimChar"/>
        </w:rPr>
        <w:t>lbfgs</w:t>
      </w:r>
      <w:r>
        <w:t xml:space="preserve"> digunakan karena lebih efisien untuk </w:t>
      </w:r>
      <w:r w:rsidRPr="00B53236">
        <w:rPr>
          <w:i/>
        </w:rPr>
        <w:t>dataset</w:t>
      </w:r>
      <w:r>
        <w:t xml:space="preserve"> ukuran sedang dengan fitur kontinu. Nilai </w:t>
      </w:r>
      <w:r>
        <w:rPr>
          <w:i/>
          <w:iCs/>
        </w:rPr>
        <w:t>C</w:t>
      </w:r>
      <w:r>
        <w:t xml:space="preserve"> optimal yang lebih rendah dibandingkan SVM mencerminkan sifat LR yang lebih sensitif terhadap regularisasi untuk mencegah </w:t>
      </w:r>
      <w:r>
        <w:rPr>
          <w:i/>
          <w:iCs/>
        </w:rPr>
        <w:t>overfitting</w:t>
      </w:r>
      <w:r>
        <w:t xml:space="preserve"> pada batas keputusan linear.</w:t>
      </w:r>
    </w:p>
    <w:p w14:paraId="6E9D6450" w14:textId="77777777" w:rsidR="0003469B" w:rsidRDefault="0003469B">
      <w:pPr>
        <w:pStyle w:val="Paragraf"/>
      </w:pPr>
    </w:p>
    <w:p w14:paraId="271E5384" w14:textId="1EAA7414" w:rsidR="0003469B" w:rsidRDefault="00F44200">
      <w:pPr>
        <w:pStyle w:val="Heading2"/>
      </w:pPr>
      <w:bookmarkStart w:id="322" w:name="sec:bab4_tree"/>
      <w:bookmarkStart w:id="323" w:name="_Toc238421460"/>
      <w:bookmarkEnd w:id="319"/>
      <w:bookmarkEnd w:id="320"/>
      <w:r>
        <w:t xml:space="preserve">Benchmark Algoritma Berbasis </w:t>
      </w:r>
      <w:r w:rsidR="009E5ABD" w:rsidRPr="009E5ABD">
        <w:rPr>
          <w:i/>
          <w:iCs/>
        </w:rPr>
        <w:t>Tree</w:t>
      </w:r>
      <w:r>
        <w:t>: DT, RF, dan XGBoost</w:t>
      </w:r>
      <w:bookmarkEnd w:id="323"/>
    </w:p>
    <w:p w14:paraId="5176AB92" w14:textId="77777777" w:rsidR="0003469B" w:rsidRDefault="0003469B">
      <w:pPr>
        <w:pStyle w:val="Paragraf"/>
      </w:pPr>
    </w:p>
    <w:p w14:paraId="50A0D7DB" w14:textId="1CEFD086" w:rsidR="0003469B" w:rsidRDefault="00F44200">
      <w:pPr>
        <w:pStyle w:val="Paragraf"/>
      </w:pPr>
      <w:r>
        <w:t xml:space="preserve">Tiga algoritma berbasis </w:t>
      </w:r>
      <w:r w:rsidR="009E5ABD">
        <w:t>tree</w:t>
      </w:r>
      <w:r>
        <w:t xml:space="preserve"> dievaluasi untuk merepresentasikan tiga tingkat kompleksitas yang berbeda: </w:t>
      </w:r>
      <w:r>
        <w:rPr>
          <w:i/>
          <w:iCs/>
        </w:rPr>
        <w:t>Decision Tree</w:t>
      </w:r>
      <w:r>
        <w:t xml:space="preserve"> (DT) sebagai model tunggal yang dapat divisualisasikan, </w:t>
      </w:r>
      <w:r>
        <w:rPr>
          <w:i/>
          <w:iCs/>
        </w:rPr>
        <w:t>Random Forest</w:t>
      </w:r>
      <w:r>
        <w:t xml:space="preserve"> (RF) sebagai agregasi </w:t>
      </w:r>
      <w:r>
        <w:rPr>
          <w:i/>
          <w:iCs/>
        </w:rPr>
        <w:t>bagging</w:t>
      </w:r>
      <w:r>
        <w:t xml:space="preserve">, dan XGBoost sebagai </w:t>
      </w:r>
      <w:r w:rsidR="00B41A11" w:rsidRPr="00B53236">
        <w:rPr>
          <w:i/>
          <w:iCs/>
        </w:rPr>
        <w:t>gradient boosting</w:t>
      </w:r>
      <w:r w:rsidR="00B41A11">
        <w:rPr>
          <w:i/>
          <w:iCs/>
        </w:rPr>
        <w:t xml:space="preserve"> dengan regularisasi. Ketiga</w:t>
      </w:r>
      <w:r>
        <w:t xml:space="preserve"> model beroperasi pada vektor fitur HI 36-D yang sama dengan model berbasis </w:t>
      </w:r>
      <w:r w:rsidRPr="00B53236">
        <w:rPr>
          <w:i/>
        </w:rPr>
        <w:t>kernel</w:t>
      </w:r>
      <w:r>
        <w:t xml:space="preserve">, mengikuti protokol </w:t>
      </w:r>
      <w:r>
        <w:rPr>
          <w:i/>
          <w:iCs/>
        </w:rPr>
        <w:t>split</w:t>
      </w:r>
      <w:r>
        <w:t xml:space="preserve"> dan normalisasi yang identik.</w:t>
      </w:r>
    </w:p>
    <w:p w14:paraId="4585C1E7" w14:textId="77777777" w:rsidR="0003469B" w:rsidRDefault="0003469B">
      <w:pPr>
        <w:pStyle w:val="Paragraf"/>
      </w:pPr>
    </w:p>
    <w:p w14:paraId="376C907D" w14:textId="77777777" w:rsidR="0003469B" w:rsidRDefault="00F44200">
      <w:pPr>
        <w:pStyle w:val="Heading3"/>
      </w:pPr>
      <w:bookmarkStart w:id="324" w:name="subsec:bab4_dt_config"/>
      <w:bookmarkStart w:id="325" w:name="_Toc238421461"/>
      <w:r>
        <w:t>Konfigurasi Decision Tree</w:t>
      </w:r>
      <w:bookmarkEnd w:id="325"/>
    </w:p>
    <w:p w14:paraId="5AEFCF85" w14:textId="77777777" w:rsidR="0003469B" w:rsidRDefault="0003469B">
      <w:pPr>
        <w:pStyle w:val="Paragraf"/>
      </w:pPr>
    </w:p>
    <w:p w14:paraId="3CF8FF6D" w14:textId="77777777" w:rsidR="0003469B" w:rsidRDefault="00F44200">
      <w:pPr>
        <w:pStyle w:val="Paragraf"/>
      </w:pPr>
      <w:r>
        <w:t>Model DT yang dipilih dilatih dengan kriteria pemisahan dan dibatasi kedalaman maksimum (</w:t>
      </w:r>
      <w:r>
        <w:rPr>
          <w:rStyle w:val="VerbatimChar"/>
        </w:rPr>
        <w:t>max_depth</w:t>
      </w:r>
      <w:r>
        <w:t>) serta jumlah minimum sampel per daun (</w:t>
      </w:r>
      <w:r>
        <w:rPr>
          <w:rStyle w:val="VerbatimChar"/>
        </w:rPr>
        <w:t>min_samples_leaf</w:t>
      </w:r>
      <w:r>
        <w:t xml:space="preserve">) yang dioptimasi melalui GridSearchCV. DT dipilih bukan karena performa tertingginya, melainkan karena interpretabilitas strukturalnya yang paling tinggi di antara ketiga model: setiap keputusan klasifikasi dapat ditelusuri melalui aturan </w:t>
      </w:r>
      <w:r>
        <w:rPr>
          <w:rStyle w:val="VerbatimChar"/>
        </w:rPr>
        <w:t>if-then</w:t>
      </w:r>
      <w:r>
        <w:t xml:space="preserve"> yang eksplisit. Peran DT dalam </w:t>
      </w:r>
      <w:r w:rsidRPr="00B53236">
        <w:rPr>
          <w:i/>
          <w:iCs/>
        </w:rPr>
        <w:t>benchmark</w:t>
      </w:r>
      <w:r>
        <w:t xml:space="preserve"> adalah menetapkan batas bawah yang dapat diinterpretasi sepenuhnya tanpa modul SHAP.</w:t>
      </w:r>
    </w:p>
    <w:p w14:paraId="376BD7D5" w14:textId="77777777" w:rsidR="0003469B" w:rsidRDefault="0003469B">
      <w:pPr>
        <w:pStyle w:val="Paragraf"/>
      </w:pPr>
    </w:p>
    <w:p w14:paraId="3F43DB0C" w14:textId="77777777" w:rsidR="0003469B" w:rsidRDefault="00F44200">
      <w:pPr>
        <w:pStyle w:val="Heading3"/>
      </w:pPr>
      <w:bookmarkStart w:id="326" w:name="subsec:bab4_rf_config"/>
      <w:bookmarkStart w:id="327" w:name="_Toc238421462"/>
      <w:bookmarkEnd w:id="324"/>
      <w:r>
        <w:lastRenderedPageBreak/>
        <w:t>Konfigurasi Random Forest</w:t>
      </w:r>
      <w:bookmarkEnd w:id="327"/>
    </w:p>
    <w:p w14:paraId="29373EF1" w14:textId="77777777" w:rsidR="0003469B" w:rsidRDefault="0003469B">
      <w:pPr>
        <w:pStyle w:val="Paragraf"/>
      </w:pPr>
    </w:p>
    <w:p w14:paraId="47766663" w14:textId="4AB485B0" w:rsidR="0003469B" w:rsidRDefault="00F44200">
      <w:pPr>
        <w:pStyle w:val="Paragraf"/>
      </w:pPr>
      <w:r>
        <w:t xml:space="preserve">Model RF yang dipilih menggunakan 100 </w:t>
      </w:r>
      <w:r w:rsidR="009E5ABD">
        <w:t>tree</w:t>
      </w:r>
      <w:r>
        <w:t xml:space="preserve"> (</w:t>
      </w:r>
      <w:r>
        <w:rPr>
          <w:rStyle w:val="VerbatimChar"/>
        </w:rPr>
        <w:t>n_estimators=100</w:t>
      </w:r>
      <w:r>
        <w:t>) dengan kedalaman maksimum 20 (</w:t>
      </w:r>
      <w:r>
        <w:rPr>
          <w:rStyle w:val="VerbatimChar"/>
        </w:rPr>
        <w:t>max_depth=20</w:t>
      </w:r>
      <w:r>
        <w:t xml:space="preserve">) dan pemilihan fitur acak sebesar </w:t>
      </w:r>
      <m:oMath>
        <m:rad>
          <m:radPr>
            <m:degHide m:val="1"/>
            <m:ctrlPr>
              <w:rPr>
                <w:rFonts w:ascii="Cambria Math" w:hAnsi="Cambria Math"/>
              </w:rPr>
            </m:ctrlPr>
          </m:radPr>
          <m:deg/>
          <m:e>
            <m:r>
              <w:rPr>
                <w:rFonts w:ascii="Cambria Math" w:hAnsi="Cambria Math"/>
              </w:rPr>
              <m:t>36</m:t>
            </m:r>
          </m:e>
        </m:rad>
        <m:r>
          <m:rPr>
            <m:sty m:val="p"/>
          </m:rPr>
          <w:rPr>
            <w:rFonts w:ascii="Cambria Math" w:hAnsi="Cambria Math"/>
          </w:rPr>
          <m:t>≈</m:t>
        </m:r>
        <m:r>
          <w:rPr>
            <w:rFonts w:ascii="Cambria Math" w:hAnsi="Cambria Math"/>
          </w:rPr>
          <m:t>6</m:t>
        </m:r>
      </m:oMath>
      <w:r>
        <w:t xml:space="preserve"> fitur per pemisahan (</w:t>
      </w:r>
      <w:r>
        <w:rPr>
          <w:rStyle w:val="VerbatimChar"/>
        </w:rPr>
        <w:t>max_features='sqrt'</w:t>
      </w:r>
      <w:r>
        <w:t xml:space="preserve">). Metode </w:t>
      </w:r>
      <w:r>
        <w:rPr>
          <w:i/>
          <w:iCs/>
        </w:rPr>
        <w:t>bagging</w:t>
      </w:r>
      <w:r>
        <w:t xml:space="preserve"> terhadap 100 </w:t>
      </w:r>
      <w:r w:rsidR="009E5ABD">
        <w:t>tree</w:t>
      </w:r>
      <w:r>
        <w:t xml:space="preserve"> mereduksi variansi prediksi secara signifikan dibandingkan DT tunggal, sehingga RF umumnya menghasilkan akurasi lebih tinggi namun dengan biaya komputasi yang jauh lebih besar. Bootstrap sampling (</w:t>
      </w:r>
      <w:r w:rsidRPr="00B53236">
        <w:rPr>
          <w:rStyle w:val="VerbatimChar"/>
          <w:i/>
        </w:rPr>
        <w:t>bootstrap</w:t>
      </w:r>
      <w:r>
        <w:rPr>
          <w:rStyle w:val="VerbatimChar"/>
        </w:rPr>
        <w:t>=True</w:t>
      </w:r>
      <w:r>
        <w:t xml:space="preserve">) diterapkan agar setiap </w:t>
      </w:r>
      <w:r w:rsidR="009E5ABD">
        <w:t>tree</w:t>
      </w:r>
      <w:r>
        <w:t xml:space="preserve"> dilatih pada subset acak dari </w:t>
      </w:r>
      <w:r w:rsidRPr="00B53236">
        <w:rPr>
          <w:i/>
          <w:iCs/>
        </w:rPr>
        <w:t>training</w:t>
      </w:r>
      <w:r>
        <w:rPr>
          <w:i/>
          <w:iCs/>
        </w:rPr>
        <w:t xml:space="preserve"> set</w:t>
      </w:r>
      <w:r>
        <w:t>.</w:t>
      </w:r>
    </w:p>
    <w:p w14:paraId="2442BEB4" w14:textId="2FD52F59" w:rsidR="004F2B63" w:rsidRDefault="004F2B63">
      <w:pPr>
        <w:rPr>
          <w:rFonts w:ascii="Times New Roman" w:hAnsi="Times New Roman"/>
          <w:sz w:val="24"/>
        </w:rPr>
      </w:pPr>
      <w:r>
        <w:br w:type="page"/>
      </w:r>
    </w:p>
    <w:p w14:paraId="2F9AD7F5" w14:textId="77777777" w:rsidR="0003469B" w:rsidRDefault="00F44200">
      <w:pPr>
        <w:pStyle w:val="Heading3"/>
      </w:pPr>
      <w:bookmarkStart w:id="328" w:name="subsec:bab4_xgb_config"/>
      <w:bookmarkStart w:id="329" w:name="_Toc238421463"/>
      <w:bookmarkEnd w:id="326"/>
      <w:r>
        <w:lastRenderedPageBreak/>
        <w:t>Konfigurasi XGBoost</w:t>
      </w:r>
      <w:bookmarkEnd w:id="329"/>
    </w:p>
    <w:p w14:paraId="625BA04D" w14:textId="77777777" w:rsidR="0003469B" w:rsidRDefault="0003469B">
      <w:pPr>
        <w:pStyle w:val="Paragraf"/>
      </w:pPr>
    </w:p>
    <w:p w14:paraId="7021A30E" w14:textId="6B448AB8" w:rsidR="0003469B" w:rsidRDefault="00F44200">
      <w:pPr>
        <w:pStyle w:val="Paragraf"/>
      </w:pPr>
      <w:r>
        <w:t xml:space="preserve">XGBoost dikonfigurasi dengan </w:t>
      </w:r>
      <w:r>
        <w:rPr>
          <w:rStyle w:val="VerbatimChar"/>
        </w:rPr>
        <w:t>n_estimators=150</w:t>
      </w:r>
      <w:r>
        <w:t xml:space="preserve">, </w:t>
      </w:r>
      <w:r>
        <w:rPr>
          <w:rStyle w:val="VerbatimChar"/>
        </w:rPr>
        <w:t>learning_rate=0,05</w:t>
      </w:r>
      <w:r>
        <w:t xml:space="preserve">, </w:t>
      </w:r>
      <w:r>
        <w:rPr>
          <w:rStyle w:val="VerbatimChar"/>
        </w:rPr>
        <w:t>max_depth=6</w:t>
      </w:r>
      <w:r>
        <w:t xml:space="preserve">, dan </w:t>
      </w:r>
      <w:r>
        <w:rPr>
          <w:rStyle w:val="VerbatimChar"/>
        </w:rPr>
        <w:t>reg_lambda=1,0</w:t>
      </w:r>
      <w:r>
        <w:t xml:space="preserve"> (regularisasi L2) untuk mengendalikan </w:t>
      </w:r>
      <w:r>
        <w:rPr>
          <w:i/>
          <w:iCs/>
        </w:rPr>
        <w:t>overfitting</w:t>
      </w:r>
      <w:r>
        <w:t xml:space="preserve">. Satu aspek teknis penting: XGBoost mengharuskan label kelas berupa bilangan bulat non-negatif (0 s.d. 9), sehingga diperlukan </w:t>
      </w:r>
      <w:r>
        <w:rPr>
          <w:i/>
          <w:iCs/>
        </w:rPr>
        <w:t>label encoding</w:t>
      </w:r>
      <w:r>
        <w:t xml:space="preserve"> dari representasi string ke representasi integer sebelum pelatihan. Transformasi ini bersifat deterministik dan tidak memengaruhi semantik kelas. Detail lengkap implementasi model ini tersedia di </w:t>
      </w:r>
      <w:r w:rsidR="000F6CC3">
        <w:t>Lampiran E</w:t>
      </w:r>
      <w:r>
        <w:t>.</w:t>
      </w:r>
    </w:p>
    <w:p w14:paraId="55793E4E" w14:textId="77777777" w:rsidR="0003469B" w:rsidRDefault="0003469B">
      <w:pPr>
        <w:pStyle w:val="Paragraf"/>
      </w:pPr>
    </w:p>
    <w:p w14:paraId="275817AB" w14:textId="77777777" w:rsidR="0003469B" w:rsidRDefault="00F44200">
      <w:pPr>
        <w:pStyle w:val="Heading2"/>
      </w:pPr>
      <w:bookmarkStart w:id="330" w:name="sec:bab4_wdcnn"/>
      <w:bookmarkStart w:id="331" w:name="_Toc238421464"/>
      <w:bookmarkEnd w:id="322"/>
      <w:bookmarkEnd w:id="328"/>
      <w:r>
        <w:t>Arsitektur Deep: WDCNN</w:t>
      </w:r>
      <w:bookmarkEnd w:id="331"/>
    </w:p>
    <w:p w14:paraId="7990D315" w14:textId="77777777" w:rsidR="0003469B" w:rsidRDefault="0003469B">
      <w:pPr>
        <w:pStyle w:val="Paragraf"/>
      </w:pPr>
    </w:p>
    <w:p w14:paraId="43FED646" w14:textId="151CC65D" w:rsidR="0003469B" w:rsidRDefault="00C37836">
      <w:pPr>
        <w:pStyle w:val="Paragraf"/>
      </w:pPr>
      <w:r>
        <w:rPr>
          <w:i/>
          <w:iCs/>
        </w:rPr>
        <w:t>Wide First-layer Kernels</w:t>
      </w:r>
      <w:r w:rsidR="00F44200">
        <w:t xml:space="preserve"> (WDCNN) merupakan arsitektur jaringan konvolusi 1D yang dirancang khusus untuk klasifikasi kerusakan </w:t>
      </w:r>
      <w:r w:rsidR="00F44200" w:rsidRPr="00B53236">
        <w:rPr>
          <w:i/>
          <w:iCs/>
        </w:rPr>
        <w:t>bearing</w:t>
      </w:r>
      <w:r w:rsidR="00F44200">
        <w:t xml:space="preserve"> dari </w:t>
      </w:r>
      <w:r w:rsidR="001252CE" w:rsidRPr="001252CE">
        <w:rPr>
          <w:i/>
        </w:rPr>
        <w:t>raw signal</w:t>
      </w:r>
      <w:r w:rsidR="00F44200">
        <w:t xml:space="preserve"> (Zhang dkk., 2017). Arsitektur ini menggunakan </w:t>
      </w:r>
      <w:r w:rsidR="007B4629" w:rsidRPr="00A24EAA">
        <w:rPr>
          <w:i/>
        </w:rPr>
        <w:t>layer</w:t>
      </w:r>
      <w:r w:rsidR="00F44200">
        <w:t xml:space="preserve"> konvolusi pertama berkernel lebar untuk menangkap informasi frekuensi secara adaptif tanpa ekstraksi fitur manual, diikuti blok konvolusi berkernel sempit untuk mempelajari representasi hierarki yang lebih dalam.</w:t>
      </w:r>
    </w:p>
    <w:p w14:paraId="226F08D5" w14:textId="77777777" w:rsidR="0003469B" w:rsidRDefault="0003469B">
      <w:pPr>
        <w:pStyle w:val="Paragraf"/>
      </w:pPr>
    </w:p>
    <w:p w14:paraId="18B29F36" w14:textId="77777777" w:rsidR="0003469B" w:rsidRDefault="00F44200">
      <w:pPr>
        <w:pStyle w:val="Heading3"/>
      </w:pPr>
      <w:bookmarkStart w:id="332" w:name="subsec:bab4_wdcnn_detail"/>
      <w:bookmarkStart w:id="333" w:name="_Toc238421465"/>
      <w:r>
        <w:t>Detail Arsitektur WDCNN</w:t>
      </w:r>
      <w:bookmarkEnd w:id="333"/>
    </w:p>
    <w:p w14:paraId="17928734" w14:textId="77777777" w:rsidR="0003469B" w:rsidRDefault="0003469B">
      <w:pPr>
        <w:pStyle w:val="Paragraf"/>
      </w:pPr>
    </w:p>
    <w:p w14:paraId="6B598C49" w14:textId="77422066" w:rsidR="0003469B" w:rsidRDefault="00F44200">
      <w:pPr>
        <w:pStyle w:val="Paragraf"/>
      </w:pPr>
      <w:r>
        <w:t xml:space="preserve">Input model WDCNN merupakan </w:t>
      </w:r>
      <w:r w:rsidR="001252CE" w:rsidRPr="001252CE">
        <w:rPr>
          <w:i/>
        </w:rPr>
        <w:t>raw signal</w:t>
      </w:r>
      <w:r>
        <w:t xml:space="preserve"> ternormalisasi berdimensi 1 × 2048 (satu </w:t>
      </w:r>
      <w:r w:rsidR="0028530F">
        <w:t>channel</w:t>
      </w:r>
      <w:r>
        <w:t xml:space="preserve">, 2.048 titik). Lapisan pertama menggunakan </w:t>
      </w:r>
      <w:r w:rsidRPr="00B53236">
        <w:rPr>
          <w:i/>
        </w:rPr>
        <w:t>kernel</w:t>
      </w:r>
      <w:r>
        <w:t xml:space="preserve"> berukuran 64 dengan </w:t>
      </w:r>
      <w:r>
        <w:rPr>
          <w:i/>
          <w:iCs/>
        </w:rPr>
        <w:t>stride</w:t>
      </w:r>
      <w:r>
        <w:t xml:space="preserve"> 16, menghasilkan peta aktivasi berdimensi </w:t>
      </w:r>
      <m:oMath>
        <m:r>
          <m:rPr>
            <m:sty m:val="p"/>
          </m:rPr>
          <w:rPr>
            <w:rFonts w:ascii="Cambria Math" w:hAnsi="Cambria Math"/>
          </w:rPr>
          <m:t>⌈</m:t>
        </m:r>
        <m:r>
          <w:rPr>
            <w:rFonts w:ascii="Cambria Math" w:hAnsi="Cambria Math"/>
          </w:rPr>
          <m:t>2048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128</m:t>
        </m:r>
      </m:oMath>
      <w:r>
        <w:t xml:space="preserve"> dengan jumlah filter tertentu; pilihan ukuran </w:t>
      </w:r>
      <w:r w:rsidRPr="00B53236">
        <w:rPr>
          <w:i/>
        </w:rPr>
        <w:t>kernel</w:t>
      </w:r>
      <w:r>
        <w:t xml:space="preserve"> 64 dan </w:t>
      </w:r>
      <w:r>
        <w:rPr>
          <w:i/>
          <w:iCs/>
        </w:rPr>
        <w:t>stride</w:t>
      </w:r>
      <w:r>
        <w:t xml:space="preserve"> 16 dirancang agar satu jendela reseptif mencakup seluruh perioda impuls tipikal cacat </w:t>
      </w:r>
      <w:r w:rsidRPr="00B53236">
        <w:rPr>
          <w:i/>
          <w:iCs/>
        </w:rPr>
        <w:t>bearing</w:t>
      </w:r>
      <w:r>
        <w:t xml:space="preserve"> pada 48 kHz. </w:t>
      </w:r>
      <w:r w:rsidR="007B4629" w:rsidRPr="00A24EAA">
        <w:rPr>
          <w:i/>
        </w:rPr>
        <w:t>Layer</w:t>
      </w:r>
      <w:r>
        <w:t xml:space="preserve"> konvolusi kedua hingga kelima menggunakan </w:t>
      </w:r>
      <w:r w:rsidRPr="00B53236">
        <w:rPr>
          <w:i/>
        </w:rPr>
        <w:t>kernel</w:t>
      </w:r>
      <w:r>
        <w:t xml:space="preserve"> berukuran 3 dengan </w:t>
      </w:r>
      <w:r w:rsidRPr="00B53236">
        <w:rPr>
          <w:i/>
          <w:iCs/>
        </w:rPr>
        <w:t>Batch</w:t>
      </w:r>
      <w:r>
        <w:rPr>
          <w:i/>
          <w:iCs/>
        </w:rPr>
        <w:t xml:space="preserve"> Normalization</w:t>
      </w:r>
      <w:r>
        <w:t xml:space="preserve"> (BN), MaxPooling, dan fungsi aktivasi ReLU untuk membangun representasi hierarki yang progresif.</w:t>
      </w:r>
    </w:p>
    <w:p w14:paraId="6567C7C6" w14:textId="77777777" w:rsidR="0003469B" w:rsidRDefault="0003469B">
      <w:pPr>
        <w:pStyle w:val="Paragraf"/>
      </w:pPr>
    </w:p>
    <w:p w14:paraId="035B7238" w14:textId="0C64A0CC" w:rsidR="0003469B" w:rsidRDefault="00F44200">
      <w:pPr>
        <w:pStyle w:val="Paragraf"/>
      </w:pPr>
      <w:r>
        <w:lastRenderedPageBreak/>
        <w:t xml:space="preserve">Setelah blok konvolusi, dua </w:t>
      </w:r>
      <w:r w:rsidR="007B4629" w:rsidRPr="00A24EAA">
        <w:rPr>
          <w:i/>
        </w:rPr>
        <w:t>layer</w:t>
      </w:r>
      <w:r>
        <w:t xml:space="preserve"> </w:t>
      </w:r>
      <w:r>
        <w:rPr>
          <w:i/>
          <w:iCs/>
        </w:rPr>
        <w:t>fully connected</w:t>
      </w:r>
      <w:r>
        <w:t xml:space="preserve"> (FC) dengan 100 neuron masing-masing dan </w:t>
      </w:r>
      <w:r>
        <w:rPr>
          <w:i/>
          <w:iCs/>
        </w:rPr>
        <w:t>dropout rate</w:t>
      </w:r>
      <w:r>
        <w:t xml:space="preserve"> 0,5 ditempatkan sebelum </w:t>
      </w:r>
      <w:r w:rsidR="007B4629" w:rsidRPr="00A24EAA">
        <w:rPr>
          <w:i/>
        </w:rPr>
        <w:t>layer</w:t>
      </w:r>
      <w:r>
        <w:t xml:space="preserve"> klasifikasi. </w:t>
      </w:r>
      <w:r w:rsidR="007B4629" w:rsidRPr="00A24EAA">
        <w:rPr>
          <w:i/>
        </w:rPr>
        <w:t>Layer</w:t>
      </w:r>
      <w:r>
        <w:t xml:space="preserve"> keluaran menggunakan softmax dengan 10 unit sesuai dengan jumlah kelas kerusakan CWRU. Total parameter model mencapai ~60.710, termasuk bobot </w:t>
      </w:r>
      <w:r w:rsidR="007B4629" w:rsidRPr="00A24EAA">
        <w:rPr>
          <w:i/>
        </w:rPr>
        <w:t>layer</w:t>
      </w:r>
      <w:r>
        <w:t xml:space="preserve"> konvolusi dan FC. Tabel lengkap arsitektur per </w:t>
      </w:r>
      <w:r w:rsidR="007B4629" w:rsidRPr="00A24EAA">
        <w:rPr>
          <w:i/>
        </w:rPr>
        <w:t>layer</w:t>
      </w:r>
      <w:r>
        <w:t xml:space="preserve"> tersedia di </w:t>
      </w:r>
      <w:r w:rsidR="000F6CC3">
        <w:t>Lampiran F</w:t>
      </w:r>
      <w:r>
        <w:t>. Gambar </w:t>
      </w:r>
      <w:r>
        <w:fldChar w:fldCharType="begin"/>
      </w:r>
      <w:r>
        <w:instrText xml:space="preserve"> REF fig_bab4_wdcnn_arch \h </w:instrText>
      </w:r>
      <w:r>
        <w:fldChar w:fldCharType="separate"/>
      </w:r>
      <w:r w:rsidR="007D2B4A">
        <w:t xml:space="preserve">IV.3</w:t>
      </w:r>
      <w:r>
        <w:fldChar w:fldCharType="end"/>
      </w:r>
      <w:r>
        <w:t xml:space="preserve"> memvisualisasikan seluruh blok arsitektur WDCNN dari masukan hingga keluaran.</w:t>
      </w:r>
    </w:p>
    <w:p w14:paraId="66397FB8" w14:textId="130B7B12" w:rsidR="0003469B" w:rsidRDefault="0003469B" w:rsidP="006B5DA8">
      <w:pPr>
        <w:pStyle w:val="Gambar"/>
        <w:jc w:val="left"/>
      </w:pPr>
      <w:bookmarkStart w:id="334" w:name="fig:bab4_wdcnn_arch"/>
    </w:p>
    <w:p w14:paraId="7B316755" w14:textId="715F6447" w:rsidR="00791BA4" w:rsidRDefault="002B0420">
      <w:pPr>
        <w:pStyle w:val="Gambar"/>
      </w:pPr>
      <w:r>
        <w:rPr>
          <w:noProof/>
        </w:rPr>
        <w:drawing>
          <wp:inline distT="0" distB="0" distL="0" distR="0" wp14:anchorId="7396EE67" wp14:editId="0C7DD9D9">
            <wp:extent cx="5037455" cy="3484240"/>
            <wp:effectExtent l="0" t="0" r="0" b="0"/>
            <wp:docPr id="1713126967" name="Picture 1"/>
            <wp:cNvGraphicFramePr>
              <a:graphicFrameLocks noChangeAspect="1"/>
            </wp:cNvGraphicFramePr>
            <a:graphic>
              <a:graphicData uri="http://schemas.openxmlformats.org/drawingml/2006/picture">
                <pic:pic>
                  <pic:nvPicPr>
                    <pic:cNvPr id="171784691" name="Picture 171784691" descr="wdcnn_manuscript.png"/>
                    <pic:cNvPicPr/>
                  </pic:nvPicPr>
                  <pic:blipFill rotWithShape="1">
                    <a:blip r:embed="rId100">
                      </a:blip>
                    <a:stretch>
                      <a:fillRect/>
                    </a:stretch>
                  </pic:blipFill>
                  <pic:spPr bwMode="auto">
                    <a:xfrm>
                      <a:off x="0" y="0"/>
                      <a:ext cx="5037455" cy="3484240"/>
                    </a:xfrm>
                    <a:prstGeom prst="rect">
                      <a:avLst/>
                    </a:prstGeom>
                    <a:ln>
                      <a:noFill/>
                    </a:ln>
                    <a:extLst>
                      <a:ext uri="{53640926-AAD7-44D8-BBD7-CCE9431645EC}" cx="5037455" cy="3484240">
                        <a14:shadowObscured/>
                      </a:ext>
                    </a:extLst>
                  </pic:spPr>
                </pic:pic>
              </a:graphicData>
            </a:graphic>
          </wp:inline>
        </w:drawing>
      </w:r>
    </w:p>
    <w:p w14:paraId="46E5AA95" w14:textId="09476005" w:rsidR="0003469B" w:rsidRDefault="00F44200">
      <w:pPr>
        <w:pStyle w:val="JudulGambar"/>
      </w:pPr>
      <w:bookmarkStart w:id="335" w:name="_Toc238421329"/>
      <w:r>
        <w:t xml:space="preserve">Gambar </w:t>
      </w:r>
      <w:bookmarkStart w:id="336" w:name="fig_bab4_wdcnn_arch"/>
      <w:r>
        <w:t>IV.</w:t>
      </w:r>
      <w:r w:rsidR="007D2B4A">
        <w:fldChar w:fldCharType="begin"/>
      </w:r>
      <w:r w:rsidR="007D2B4A">
        <w:instrText xml:space="preserve"> SEQ Gambar \* ARABIC \s 1 </w:instrText>
      </w:r>
      <w:r w:rsidR="007D2B4A">
        <w:fldChar w:fldCharType="separate"/>
      </w:r>
      <w:r w:rsidR="00A12DE2">
        <w:rPr>
          <w:noProof/>
        </w:rPr>
        <w:t xml:space="preserve">3</w:t>
      </w:r>
      <w:r w:rsidR="007D2B4A">
        <w:rPr>
          <w:noProof/>
        </w:rPr>
        <w:fldChar w:fldCharType="end"/>
      </w:r>
      <w:bookmarkEnd w:id="336"/>
      <w:r>
        <w:t xml:space="preserve"> Diagram arsitektur WDCNN yang digunakan dalam penelitian ini: </w:t>
      </w:r>
      <w:r>
        <w:rPr>
          <w:i/>
          <w:iCs/>
        </w:rPr>
        <w:t xml:space="preserve">input</w:t>
      </w:r>
      <w:r>
        <w:t xml:space="preserve"> 1 × 2.048 diproses melalui lima blok konvolusi (Conv1D, BatchNorm, ReLU, MaxPool) yang secara progresif mengurangi dimensi temporal, diikuti dua </w:t>
      </w:r>
      <w:r>
        <w:rPr>
          <w:i/>
          <w:iCs/>
        </w:rPr>
        <w:t xml:space="preserve">layer</w:t>
      </w:r>
      <w:r>
        <w:t xml:space="preserve"> </w:t>
      </w:r>
      <w:r>
        <w:rPr>
          <w:i/>
          <w:iCs/>
        </w:rPr>
        <w:t xml:space="preserve">fully connected</w:t>
      </w:r>
      <w:r>
        <w:t xml:space="preserve"> (FC) dan </w:t>
      </w:r>
      <w:r>
        <w:rPr>
          <w:i/>
          <w:iCs/>
        </w:rPr>
        <w:t xml:space="preserve">dropout</w:t>
      </w:r>
      <w:r>
        <w:t xml:space="preserve"> sebelum keluaran 10-kelas. Digambar ulang berdasarkan Zhang dkk. (2017).</w:t>
      </w:r>
    </w:p>
    <w:p w14:paraId="27F63DD1" w14:textId="77777777" w:rsidR="00F42B79" w:rsidRDefault="00F42B79">
      <w:pPr>
        <w:pStyle w:val="Paragraf"/>
      </w:pPr>
    </w:p>
    <w:p w14:paraId="3E760F06" w14:textId="77777777" w:rsidR="0003469B" w:rsidRDefault="00F44200">
      <w:pPr>
        <w:pStyle w:val="Heading3"/>
      </w:pPr>
      <w:bookmarkStart w:id="337" w:name="_Toc233586294"/>
      <w:bookmarkStart w:id="338" w:name="_Toc233586444"/>
      <w:bookmarkStart w:id="339" w:name="_Toc233586594"/>
      <w:bookmarkStart w:id="340" w:name="_Toc233586744"/>
      <w:bookmarkStart w:id="341" w:name="_Toc233586894"/>
      <w:bookmarkStart w:id="342" w:name="subsec:bab4_wdcnn_ablasi"/>
      <w:bookmarkStart w:id="343" w:name="_Toc238421466"/>
      <w:bookmarkEnd w:id="332"/>
      <w:bookmarkEnd w:id="334"/>
      <w:bookmarkEnd w:id="337"/>
      <w:bookmarkEnd w:id="338"/>
      <w:bookmarkEnd w:id="339"/>
      <w:bookmarkEnd w:id="340"/>
      <w:bookmarkEnd w:id="341"/>
      <w:r>
        <w:t>Tiga Varian Studi Ablasi</w:t>
      </w:r>
      <w:bookmarkEnd w:id="343"/>
    </w:p>
    <w:p w14:paraId="522B3ACF" w14:textId="77777777" w:rsidR="0003469B" w:rsidRDefault="0003469B">
      <w:pPr>
        <w:pStyle w:val="Paragraf"/>
      </w:pPr>
    </w:p>
    <w:p w14:paraId="5F7C0B09" w14:textId="77777777" w:rsidR="0003469B" w:rsidRDefault="00F44200">
      <w:pPr>
        <w:pStyle w:val="Paragraf"/>
      </w:pPr>
      <w:r>
        <w:t>Tiga varian arsitektur digunakan untuk studi ablasi yang mendasari Novelti N2:</w:t>
      </w:r>
    </w:p>
    <w:p w14:paraId="34C0516E" w14:textId="77777777" w:rsidR="0003469B" w:rsidRDefault="0003469B">
      <w:pPr>
        <w:pStyle w:val="Paragraf"/>
      </w:pPr>
    </w:p>
    <w:p w14:paraId="5100B7C9" w14:textId="77777777" w:rsidR="0003469B" w:rsidRDefault="00F44200" w:rsidP="009715AB">
      <w:pPr>
        <w:pStyle w:val="Paragraf"/>
        <w:numPr>
          <w:ilvl w:val="0"/>
          <w:numId w:val="26"/>
        </w:numPr>
      </w:pPr>
      <w:r>
        <w:rPr>
          <w:b/>
          <w:bCs/>
        </w:rPr>
        <w:t>Varian A (Baseline):</w:t>
      </w:r>
      <w:r>
        <w:t xml:space="preserve"> WDCNN penuh dengan </w:t>
      </w:r>
      <w:r w:rsidRPr="00B53236">
        <w:rPr>
          <w:i/>
        </w:rPr>
        <w:t>kernel</w:t>
      </w:r>
      <w:r>
        <w:t xml:space="preserve"> pertama berukuran 64 dan </w:t>
      </w:r>
      <w:r w:rsidRPr="00B53236">
        <w:rPr>
          <w:i/>
          <w:iCs/>
        </w:rPr>
        <w:t>Batch</w:t>
      </w:r>
      <w:r>
        <w:rPr>
          <w:i/>
          <w:iCs/>
        </w:rPr>
        <w:t xml:space="preserve"> Normalization</w:t>
      </w:r>
      <w:r>
        <w:t xml:space="preserve"> aktif pada semua blok konvolusi. Varian ini merepresentasikan konfigurasi referensi (Zhang dkk., 2017).</w:t>
      </w:r>
    </w:p>
    <w:p w14:paraId="23977728" w14:textId="77777777" w:rsidR="0003469B" w:rsidRDefault="0003469B">
      <w:pPr>
        <w:pStyle w:val="Paragraf"/>
      </w:pPr>
    </w:p>
    <w:p w14:paraId="04C30AE8" w14:textId="77777777" w:rsidR="0003469B" w:rsidRDefault="00F44200" w:rsidP="009715AB">
      <w:pPr>
        <w:pStyle w:val="Paragraf"/>
        <w:numPr>
          <w:ilvl w:val="0"/>
          <w:numId w:val="26"/>
        </w:numPr>
      </w:pPr>
      <w:r>
        <w:rPr>
          <w:b/>
          <w:bCs/>
        </w:rPr>
        <w:lastRenderedPageBreak/>
        <w:t>Varian B (</w:t>
      </w:r>
      <w:r w:rsidRPr="00B53236">
        <w:rPr>
          <w:b/>
          <w:bCs/>
          <w:i/>
        </w:rPr>
        <w:t>Kernel</w:t>
      </w:r>
      <w:r>
        <w:rPr>
          <w:b/>
          <w:bCs/>
        </w:rPr>
        <w:t xml:space="preserve"> Sempit):</w:t>
      </w:r>
      <w:r>
        <w:t xml:space="preserve"> Ukuran </w:t>
      </w:r>
      <w:r w:rsidRPr="00B53236">
        <w:rPr>
          <w:i/>
        </w:rPr>
        <w:t>kernel</w:t>
      </w:r>
      <w:r>
        <w:t xml:space="preserve"> pertama diperkecil dari 64 ke 3 (</w:t>
      </w:r>
      <w:r>
        <w:rPr>
          <w:i/>
          <w:iCs/>
        </w:rPr>
        <w:t>stride</w:t>
      </w:r>
      <w:r>
        <w:t xml:space="preserve"> 16 menjadi 1), menyamakan dengan </w:t>
      </w:r>
      <w:r w:rsidRPr="00B53236">
        <w:rPr>
          <w:i/>
        </w:rPr>
        <w:t>kernel</w:t>
      </w:r>
      <w:r>
        <w:t xml:space="preserve"> blok lainnya. Tujuan ablasi ini adalah menguji peran </w:t>
      </w:r>
      <w:r w:rsidRPr="00B53236">
        <w:rPr>
          <w:i/>
        </w:rPr>
        <w:t>kernel</w:t>
      </w:r>
      <w:r>
        <w:t xml:space="preserve"> lebar dalam pemrosesan frekuensi. Jumlah parameter meningkat sebesar  </w:t>
      </w:r>
      <m:oMath>
        <m:r>
          <w:rPr>
            <w:rFonts w:ascii="Cambria Math" w:hAnsi="Cambria Math"/>
          </w:rPr>
          <m:t>7</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(dari 60.710 menjadi 443.734) karena hilangnya reduksi dimensi implisit oleh </w:t>
      </w:r>
      <w:r>
        <w:rPr>
          <w:i/>
          <w:iCs/>
        </w:rPr>
        <w:t>stride</w:t>
      </w:r>
      <w:r>
        <w:t xml:space="preserve"> lebar, membuat feature map beresolusi penuh dan memerlukan bank filter yang jauh lebih besar.</w:t>
      </w:r>
    </w:p>
    <w:p w14:paraId="498623CC" w14:textId="77777777" w:rsidR="0003469B" w:rsidRDefault="0003469B">
      <w:pPr>
        <w:pStyle w:val="Paragraf"/>
      </w:pPr>
    </w:p>
    <w:p w14:paraId="4BBC6D8B" w14:textId="4B998251" w:rsidR="009A3C91" w:rsidRDefault="00F44200" w:rsidP="009715AB">
      <w:pPr>
        <w:pStyle w:val="Paragraf"/>
        <w:numPr>
          <w:ilvl w:val="0"/>
          <w:numId w:val="26"/>
        </w:numPr>
      </w:pPr>
      <w:r>
        <w:rPr>
          <w:b/>
          <w:bCs/>
        </w:rPr>
        <w:t xml:space="preserve">Varian C (Tanpa </w:t>
      </w:r>
      <w:r w:rsidRPr="00B53236">
        <w:rPr>
          <w:b/>
          <w:bCs/>
          <w:i/>
        </w:rPr>
        <w:t>BatchNorm</w:t>
      </w:r>
      <w:r>
        <w:rPr>
          <w:b/>
          <w:bCs/>
        </w:rPr>
        <w:t>):</w:t>
      </w:r>
      <w:r>
        <w:t xml:space="preserve"> Arsitektur identik dengan Varian A, tetapi semua </w:t>
      </w:r>
      <w:r w:rsidR="007B4629" w:rsidRPr="00A24EAA">
        <w:rPr>
          <w:i/>
        </w:rPr>
        <w:t>layer</w:t>
      </w:r>
      <w:r>
        <w:t xml:space="preserve"> </w:t>
      </w:r>
      <w:r w:rsidRPr="00B53236">
        <w:rPr>
          <w:i/>
          <w:iCs/>
        </w:rPr>
        <w:t>Batch</w:t>
      </w:r>
      <w:r>
        <w:rPr>
          <w:i/>
          <w:iCs/>
        </w:rPr>
        <w:t xml:space="preserve"> Normalization</w:t>
      </w:r>
      <w:r>
        <w:t xml:space="preserve"> dihapus. Tujuan ablasi ini adalah menguji hipotesis bahwa BN menekan diskriminabilitas FSM, temuan yang menjadi inti Novelti N2.</w:t>
      </w:r>
    </w:p>
    <w:p w14:paraId="41896379" w14:textId="77777777" w:rsidR="005D21C3" w:rsidRPr="00204C48" w:rsidRDefault="005D21C3" w:rsidP="005D21C3">
      <w:pPr>
        <w:pStyle w:val="Paragraf"/>
      </w:pPr>
    </w:p>
    <w:p w14:paraId="16C34790" w14:textId="77777777" w:rsidR="0003469B" w:rsidRDefault="00F44200">
      <w:pPr>
        <w:pStyle w:val="Heading3"/>
      </w:pPr>
      <w:bookmarkStart w:id="344" w:name="subsec:bab4_wdcnn_training"/>
      <w:bookmarkStart w:id="345" w:name="_Toc238421467"/>
      <w:bookmarkEnd w:id="342"/>
      <w:r>
        <w:t>Protokol Pelatihan WDCNN</w:t>
      </w:r>
      <w:bookmarkEnd w:id="345"/>
    </w:p>
    <w:p w14:paraId="5C9D1F86" w14:textId="77777777" w:rsidR="0003469B" w:rsidRDefault="0003469B">
      <w:pPr>
        <w:pStyle w:val="Paragraf"/>
      </w:pPr>
    </w:p>
    <w:p w14:paraId="12CF4B13" w14:textId="251E6F6A" w:rsidR="0003469B" w:rsidRDefault="00F44200">
      <w:pPr>
        <w:pStyle w:val="Paragraf"/>
      </w:pPr>
      <w:r>
        <w:t xml:space="preserve">Pelatihan menggunakan optimizer Adam dengan </w:t>
      </w:r>
      <w:r w:rsidRPr="00B53236">
        <w:rPr>
          <w:i/>
          <w:iCs/>
        </w:rPr>
        <w:t>learning rate</w:t>
      </w:r>
      <w:r>
        <w:t xml:space="preserve"> awal 0,001 dan penjadwal </w:t>
      </w:r>
      <w:r>
        <w:rPr>
          <w:i/>
          <w:iCs/>
        </w:rPr>
        <w:t>Step Learning Rate</w:t>
      </w:r>
      <w:r>
        <w:t xml:space="preserve"> (StepLR,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berubah setiap 20 </w:t>
      </w:r>
      <w:r w:rsidRPr="00B53236">
        <w:rPr>
          <w:i/>
          <w:iCs/>
        </w:rPr>
        <w:t>epoch</w:t>
      </w:r>
      <w:r>
        <w:t xml:space="preserve">). Fungsi </w:t>
      </w:r>
      <w:r>
        <w:rPr>
          <w:i/>
          <w:iCs/>
        </w:rPr>
        <w:t>loss</w:t>
      </w:r>
      <w:r>
        <w:t xml:space="preserve"> yang dipilih adalah </w:t>
      </w:r>
      <w:r>
        <w:rPr>
          <w:i/>
          <w:iCs/>
        </w:rPr>
        <w:t>CrossEntropyLoss</w:t>
      </w:r>
      <w:r>
        <w:t xml:space="preserve"> standar tanpa bobot kelas (kelas CWRU seimbang dengan jumlah 75 sampel per kelas pada </w:t>
      </w:r>
      <w:r>
        <w:rPr>
          <w:i/>
          <w:iCs/>
        </w:rPr>
        <w:t>test set</w:t>
      </w:r>
      <w:r>
        <w:t xml:space="preserve">). Metode </w:t>
      </w:r>
      <w:r>
        <w:rPr>
          <w:i/>
          <w:iCs/>
        </w:rPr>
        <w:t>Early stopping</w:t>
      </w:r>
      <w:r>
        <w:t xml:space="preserve"> dengan waktu tunggu 15 </w:t>
      </w:r>
      <w:r w:rsidRPr="00B53236">
        <w:rPr>
          <w:i/>
          <w:iCs/>
        </w:rPr>
        <w:t>epoch</w:t>
      </w:r>
      <w:r>
        <w:t xml:space="preserve"> diaktifkan berdasarkan akurasi validasi, dan </w:t>
      </w:r>
      <w:r w:rsidRPr="00B53236">
        <w:rPr>
          <w:i/>
          <w:iCs/>
        </w:rPr>
        <w:t>checkpoint</w:t>
      </w:r>
      <w:r>
        <w:t xml:space="preserve"> terbaik disimpan untuk evaluasi akhir pada </w:t>
      </w:r>
      <w:r>
        <w:rPr>
          <w:i/>
          <w:iCs/>
        </w:rPr>
        <w:t>test set</w:t>
      </w:r>
      <w:r>
        <w:t xml:space="preserve">. Detail hiperparameter lengkap WDCNN tersedia di </w:t>
      </w:r>
      <w:r w:rsidR="000F6CC3">
        <w:t>Lampiran F</w:t>
      </w:r>
      <w:r>
        <w:t>.</w:t>
      </w:r>
    </w:p>
    <w:p w14:paraId="357FC0E4" w14:textId="77777777" w:rsidR="0003469B" w:rsidRDefault="0003469B">
      <w:pPr>
        <w:pStyle w:val="Paragraf"/>
      </w:pPr>
    </w:p>
    <w:p w14:paraId="0117AC05" w14:textId="77777777" w:rsidR="0003469B" w:rsidRDefault="00F44200">
      <w:pPr>
        <w:pStyle w:val="Heading2"/>
      </w:pPr>
      <w:bookmarkStart w:id="346" w:name="sec:bab4_shap"/>
      <w:bookmarkStart w:id="347" w:name="_Toc238421468"/>
      <w:bookmarkEnd w:id="330"/>
      <w:bookmarkEnd w:id="344"/>
      <w:r>
        <w:t>Analisis SHAP per Kelompok Algoritma</w:t>
      </w:r>
      <w:bookmarkEnd w:id="347"/>
    </w:p>
    <w:p w14:paraId="042EF058" w14:textId="77777777" w:rsidR="0003469B" w:rsidRDefault="0003469B">
      <w:pPr>
        <w:pStyle w:val="Paragraf"/>
      </w:pPr>
    </w:p>
    <w:p w14:paraId="17C7201C" w14:textId="77777777" w:rsidR="0003469B" w:rsidRDefault="00F44200">
      <w:pPr>
        <w:pStyle w:val="Paragraf"/>
      </w:pPr>
      <w:r>
        <w:t>Setiap kelompok algoritma menggunakan varian SHAP yang berbeda sesuai dengan struktur modelnya. Pemilihan varian ini bukan sekadar pilihan implementasi, melainkan berdampak langsung pada kompleksitas komputasi, konsistensi nilai atribusi, dan kemampuan SHAP menangkap interaksi fitur.</w:t>
      </w:r>
    </w:p>
    <w:p w14:paraId="4D27A3BB" w14:textId="77777777" w:rsidR="0003469B" w:rsidRDefault="0003469B">
      <w:pPr>
        <w:pStyle w:val="Paragraf"/>
      </w:pPr>
    </w:p>
    <w:p w14:paraId="04C11F0E" w14:textId="77777777" w:rsidR="0003469B" w:rsidRDefault="00F44200">
      <w:pPr>
        <w:pStyle w:val="Heading3"/>
      </w:pPr>
      <w:bookmarkStart w:id="348" w:name="subsec:bab4_shap_kernel"/>
      <w:bookmarkStart w:id="349" w:name="_Toc238421469"/>
      <w:r>
        <w:lastRenderedPageBreak/>
        <w:t xml:space="preserve">SHAP KernelExplainer untuk Model Berbasis </w:t>
      </w:r>
      <w:r w:rsidRPr="00B53236">
        <w:rPr>
          <w:i/>
        </w:rPr>
        <w:t>Kernel</w:t>
      </w:r>
      <w:bookmarkEnd w:id="349"/>
    </w:p>
    <w:p w14:paraId="7FD11D58" w14:textId="77777777" w:rsidR="0003469B" w:rsidRDefault="0003469B">
      <w:pPr>
        <w:pStyle w:val="Paragraf"/>
      </w:pPr>
    </w:p>
    <w:p w14:paraId="145FC131" w14:textId="371F6904" w:rsidR="0003469B" w:rsidRDefault="00F44200">
      <w:pPr>
        <w:pStyle w:val="Paragraf"/>
      </w:pPr>
      <w:r>
        <w:t xml:space="preserve">SHAP </w:t>
      </w:r>
      <w:r>
        <w:rPr>
          <w:i/>
          <w:iCs/>
        </w:rPr>
        <w:t>KernelExplainer</w:t>
      </w:r>
      <w:r>
        <w:t xml:space="preserve"> merupakan varian model-agnostik yang mengestimasi nilai Shapley melalui pendekatan linear LIME berbobot </w:t>
      </w:r>
      <w:r w:rsidRPr="00B53236">
        <w:rPr>
          <w:i/>
        </w:rPr>
        <w:t>kernel</w:t>
      </w:r>
      <w:r>
        <w:t xml:space="preserve">. Karena SVM-RBF tidak memiliki struktur </w:t>
      </w:r>
      <w:r>
        <w:rPr>
          <w:i/>
          <w:iCs/>
        </w:rPr>
        <w:t>tree</w:t>
      </w:r>
      <w:r>
        <w:t xml:space="preserve"> maupun </w:t>
      </w:r>
      <w:r>
        <w:rPr>
          <w:i/>
          <w:iCs/>
        </w:rPr>
        <w:t>gradient flow</w:t>
      </w:r>
      <w:r>
        <w:t xml:space="preserve">, maka </w:t>
      </w:r>
      <w:r>
        <w:rPr>
          <w:i/>
          <w:iCs/>
        </w:rPr>
        <w:t>KernelExplainer</w:t>
      </w:r>
      <w:r>
        <w:t xml:space="preserve"> adalah satu-satunya pilihan yang dapat memberikan jaminan properti Shapley (efisiensi, simetri, </w:t>
      </w:r>
      <w:r>
        <w:rPr>
          <w:i/>
          <w:iCs/>
        </w:rPr>
        <w:t>null player</w:t>
      </w:r>
      <w:r>
        <w:t xml:space="preserve">, dan aditif) </w:t>
      </w:r>
      <w:r w:rsidR="00B41A11">
        <w:t>tanpa asumsi arsitektur model tertentu.</w:t>
      </w:r>
    </w:p>
    <w:p w14:paraId="388330D2" w14:textId="77777777" w:rsidR="0003469B" w:rsidRDefault="0003469B">
      <w:pPr>
        <w:pStyle w:val="Paragraf"/>
      </w:pPr>
    </w:p>
    <w:p w14:paraId="1BF4AEB9" w14:textId="59DA9F1D" w:rsidR="0003469B" w:rsidRDefault="00F44200">
      <w:pPr>
        <w:pStyle w:val="Paragraf"/>
      </w:pPr>
      <w:r>
        <w:t xml:space="preserve">Sebagai </w:t>
      </w:r>
      <w:r>
        <w:rPr>
          <w:i/>
          <w:iCs/>
        </w:rPr>
        <w:t xml:space="preserve">background </w:t>
      </w:r>
      <w:r w:rsidRPr="00B53236">
        <w:rPr>
          <w:i/>
          <w:iCs/>
        </w:rPr>
        <w:t>dataset</w:t>
      </w:r>
      <w:r>
        <w:t xml:space="preserve">, digunakan sampel acak stratifikasi kecil dari </w:t>
      </w:r>
      <w:r w:rsidRPr="00B53236">
        <w:rPr>
          <w:i/>
          <w:iCs/>
        </w:rPr>
        <w:t>training</w:t>
      </w:r>
      <w:r>
        <w:rPr>
          <w:i/>
          <w:iCs/>
        </w:rPr>
        <w:t xml:space="preserve"> set</w:t>
      </w:r>
      <w:r>
        <w:t xml:space="preserve">, sebuah strategi yang menyeimbangkan akurasi estimasi dan waktu komputasi, karena kompleksitas </w:t>
      </w:r>
      <w:r>
        <w:rPr>
          <w:i/>
          <w:iCs/>
        </w:rPr>
        <w:t>KernelExplainer</w:t>
      </w:r>
      <w:r>
        <w:t xml:space="preserve"> berskala kuadratik terhadap ukuran </w:t>
      </w:r>
      <w:r>
        <w:rPr>
          <w:i/>
          <w:iCs/>
        </w:rPr>
        <w:t xml:space="preserve">background </w:t>
      </w:r>
      <w:r w:rsidRPr="00B53236">
        <w:rPr>
          <w:i/>
          <w:iCs/>
        </w:rPr>
        <w:t>dataset</w:t>
      </w:r>
      <w:r>
        <w:t xml:space="preserve">. Untuk setiap sampel uji, algoritma ini mengevaluasi </w:t>
      </w:r>
      <m:oMath>
        <m:sSup>
          <m:sSupPr>
            <m:ctrlPr>
              <w:rPr>
                <w:rFonts w:ascii="Cambria Math" w:hAnsi="Cambria Math"/>
              </w:rPr>
            </m:ctrlPr>
          </m:sSupPr>
          <m:e>
            <m:r>
              <w:rPr>
                <w:rFonts w:ascii="Cambria Math" w:hAnsi="Cambria Math"/>
              </w:rPr>
              <m:t>2</m:t>
            </m:r>
          </m:e>
          <m:sup>
            <m:r>
              <w:rPr>
                <w:rFonts w:ascii="Cambria Math" w:hAnsi="Cambria Math"/>
              </w:rPr>
              <m:t>36</m:t>
            </m:r>
          </m:sup>
        </m:sSup>
      </m:oMath>
      <w:r>
        <w:t xml:space="preserve"> subhimpunan fitur </w:t>
      </w:r>
      <w:r w:rsidR="000E5ACC">
        <w:t>secara aproksimatif melalui sampling Monte Carlo</w:t>
      </w:r>
      <w:r>
        <w:t xml:space="preserve"> dengan jumlah iterasi yang dikontrol oleh parameter </w:t>
      </w:r>
      <w:r>
        <w:rPr>
          <w:rStyle w:val="VerbatimChar"/>
        </w:rPr>
        <w:t>nsamples</w:t>
      </w:r>
      <w:r>
        <w:t xml:space="preserve">. Keluaran </w:t>
      </w:r>
      <w:r>
        <w:rPr>
          <w:i/>
          <w:iCs/>
        </w:rPr>
        <w:t>KernelExplainer</w:t>
      </w:r>
      <w:r>
        <w:t xml:space="preserve"> pada seluruh </w:t>
      </w:r>
      <w:r>
        <w:rPr>
          <w:i/>
          <w:iCs/>
        </w:rPr>
        <w:t>test set</w:t>
      </w:r>
      <w:r>
        <w:t xml:space="preserve"> adalah matriks atribusi berdimensi </w:t>
      </w:r>
      <m:oMath>
        <m:sSub>
          <m:sSubPr>
            <m:ctrlPr>
              <w:rPr>
                <w:rFonts w:ascii="Cambria Math" w:hAnsi="Cambria Math"/>
              </w:rPr>
            </m:ctrlPr>
          </m:sSubPr>
          <m:e>
            <m:r>
              <w:rPr>
                <w:rFonts w:ascii="Cambria Math" w:hAnsi="Cambria Math"/>
              </w:rPr>
              <m:t>N</m:t>
            </m:r>
          </m:e>
          <m:sub>
            <m:r>
              <m:rPr>
                <m:nor/>
              </m:rPr>
              <m:t>test</m:t>
            </m:r>
          </m:sub>
        </m:sSub>
        <m:r>
          <m:rPr>
            <m:sty m:val="p"/>
          </m:rPr>
          <w:rPr>
            <w:rFonts w:ascii="Cambria Math" w:hAnsi="Cambria Math"/>
          </w:rPr>
          <m:t>×</m:t>
        </m:r>
        <m:r>
          <w:rPr>
            <w:rFonts w:ascii="Cambria Math" w:hAnsi="Cambria Math"/>
          </w:rPr>
          <m:t>36</m:t>
        </m:r>
      </m:oMath>
      <w:r>
        <w:t xml:space="preserve"> yang merekam kontribusi tiap dimensi HI 36-D terhadap prediksi kelas setiap sampel.</w:t>
      </w:r>
    </w:p>
    <w:p w14:paraId="14DFBF29" w14:textId="77777777" w:rsidR="0003469B" w:rsidRDefault="0003469B">
      <w:pPr>
        <w:pStyle w:val="Paragraf"/>
      </w:pPr>
    </w:p>
    <w:p w14:paraId="66B5341A" w14:textId="77777777" w:rsidR="0003469B" w:rsidRDefault="00F44200">
      <w:pPr>
        <w:pStyle w:val="Paragraf"/>
      </w:pPr>
      <w:r>
        <w:t xml:space="preserve">Nilai atribusi ini kemudian diagregasi per kelas untuk menghasilkan </w:t>
      </w:r>
      <w:r>
        <w:rPr>
          <w:i/>
          <w:iCs/>
        </w:rPr>
        <w:t>global feature ranking</w:t>
      </w:r>
      <w:r>
        <w:t xml:space="preserve">: rata-rata nilai absolut SHAP per fitur </w:t>
      </w:r>
      <m:oMath>
        <m:bar>
          <m:barPr>
            <m:pos m:val="top"/>
            <m:ctrlPr>
              <w:rPr>
                <w:rFonts w:ascii="Cambria Math" w:hAnsi="Cambria Math"/>
              </w:rPr>
            </m:ctrlPr>
          </m:barPr>
          <m:e>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e>
        </m:bar>
      </m:oMath>
      <w:r>
        <w:t xml:space="preserve"> diurutkan menurun untuk mengidentifikasi fitur HI mana yang paling konsisten mempengaruhi prediksi di seluruh sampel kelas tersebut. Regresi Logistik menggunakan prosedur </w:t>
      </w:r>
      <w:r>
        <w:rPr>
          <w:i/>
          <w:iCs/>
        </w:rPr>
        <w:t>KernelExplainer</w:t>
      </w:r>
      <w:r>
        <w:t xml:space="preserve"> yang sama, karena LR (meski memiliki keluaran log-probabilitas analitik) diperlakukan secara model-agnostik agar nilai atribusi antara SVM dan LR bersifat komparabel secara langsung.</w:t>
      </w:r>
    </w:p>
    <w:p w14:paraId="509CA9BA" w14:textId="77777777" w:rsidR="0003469B" w:rsidRDefault="0003469B">
      <w:pPr>
        <w:pStyle w:val="Paragraf"/>
      </w:pPr>
    </w:p>
    <w:p w14:paraId="25282E12" w14:textId="7AD4B026" w:rsidR="0003469B" w:rsidRDefault="00F44200">
      <w:pPr>
        <w:pStyle w:val="Heading3"/>
      </w:pPr>
      <w:bookmarkStart w:id="350" w:name="subsec:bab4_shap_tree"/>
      <w:bookmarkStart w:id="351" w:name="_Toc238421470"/>
      <w:bookmarkEnd w:id="348"/>
      <w:r>
        <w:t xml:space="preserve">SHAP TreeExplainer untuk Algoritma Berbasis </w:t>
      </w:r>
      <w:r w:rsidR="009E5ABD" w:rsidRPr="009E5ABD">
        <w:rPr>
          <w:i/>
          <w:iCs/>
        </w:rPr>
        <w:t>Tree</w:t>
      </w:r>
      <w:bookmarkEnd w:id="351"/>
    </w:p>
    <w:p w14:paraId="117C38CA" w14:textId="77777777" w:rsidR="0003469B" w:rsidRDefault="0003469B">
      <w:pPr>
        <w:pStyle w:val="Paragraf"/>
      </w:pPr>
    </w:p>
    <w:p w14:paraId="659B6576" w14:textId="3356892E" w:rsidR="0003469B" w:rsidRDefault="00F44200">
      <w:pPr>
        <w:pStyle w:val="Paragraf"/>
      </w:pPr>
      <w:r>
        <w:t xml:space="preserve">SHAP </w:t>
      </w:r>
      <w:r>
        <w:rPr>
          <w:i/>
          <w:iCs/>
        </w:rPr>
        <w:t>TreeExplainer</w:t>
      </w:r>
      <w:r>
        <w:t xml:space="preserve"> mengeksploitasi struktur percabangan </w:t>
      </w:r>
      <w:r>
        <w:rPr>
          <w:i/>
          <w:iCs/>
        </w:rPr>
        <w:t>tree</w:t>
      </w:r>
      <w:r>
        <w:t xml:space="preserve"> secara eksak menggunakan </w:t>
      </w:r>
      <w:r w:rsidR="00064956">
        <w:t>algoritma path-dependent yang diusulkan Lundberg dkk. (2020)</w:t>
      </w:r>
      <w:r>
        <w:t xml:space="preserve">, dengan kompleksitas waktu </w:t>
      </w:r>
      <m:oMath>
        <m:r>
          <w:rPr>
            <w:rFonts w:ascii="Cambria Math" w:hAnsi="Cambria Math"/>
          </w:rPr>
          <m:t>O</m:t>
        </m:r>
        <m:r>
          <m:rPr>
            <m:sty m:val="p"/>
          </m:rPr>
          <w:rPr>
            <w:rFonts w:ascii="Cambria Math" w:hAnsi="Cambria Math"/>
          </w:rPr>
          <m:t>(</m:t>
        </m:r>
        <m:r>
          <w:rPr>
            <w:rFonts w:ascii="Cambria Math" w:hAnsi="Cambria Math"/>
          </w:rPr>
          <m:t>TL</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oMath>
      <w:r>
        <w:t xml:space="preserve"> dengan </w:t>
      </w:r>
      <w:r>
        <w:rPr>
          <w:i/>
          <w:iCs/>
        </w:rPr>
        <w:t>T</w:t>
      </w:r>
      <w:r>
        <w:t xml:space="preserve"> adalah jumlah </w:t>
      </w:r>
      <w:r w:rsidR="009E5ABD">
        <w:t>tree</w:t>
      </w:r>
      <w:r>
        <w:t xml:space="preserve">, </w:t>
      </w:r>
      <w:r w:rsidR="00B41A11">
        <w:rPr>
          <w:i/>
          <w:iCs/>
        </w:rPr>
        <w:t>L jumlah daun, dan D kedalaman maksimum. Berbeda</w:t>
      </w:r>
      <w:r>
        <w:t xml:space="preserve"> dengan </w:t>
      </w:r>
      <w:r>
        <w:rPr>
          <w:i/>
          <w:iCs/>
        </w:rPr>
        <w:t>KernelExplainer</w:t>
      </w:r>
      <w:r>
        <w:t xml:space="preserve">, </w:t>
      </w:r>
      <w:r>
        <w:rPr>
          <w:i/>
          <w:iCs/>
        </w:rPr>
        <w:t>TreeExplainer</w:t>
      </w:r>
      <w:r>
        <w:t xml:space="preserve"> </w:t>
      </w:r>
      <w:r>
        <w:lastRenderedPageBreak/>
        <w:t xml:space="preserve">tidak menggunakan estimasi Monte Carlo sehingga nilai Shapley yang dihasilkan bersifat eksak (bukan aproksimasi), sehingga memungkinkan komputasi atribusi atas seluruh </w:t>
      </w:r>
      <w:r>
        <w:rPr>
          <w:i/>
          <w:iCs/>
        </w:rPr>
        <w:t>test set</w:t>
      </w:r>
      <w:r>
        <w:t xml:space="preserve"> terjadi dalam hitungan detik bahkan untuk RF dengan 100 </w:t>
      </w:r>
      <w:r w:rsidR="009E5ABD">
        <w:t>tree</w:t>
      </w:r>
      <w:r>
        <w:t>.</w:t>
      </w:r>
    </w:p>
    <w:p w14:paraId="15905608" w14:textId="77777777" w:rsidR="0003469B" w:rsidRDefault="0003469B">
      <w:pPr>
        <w:pStyle w:val="Paragraf"/>
      </w:pPr>
    </w:p>
    <w:p w14:paraId="5D41358A" w14:textId="4C3157B6" w:rsidR="0003469B" w:rsidRDefault="00F44200">
      <w:pPr>
        <w:pStyle w:val="Paragraf"/>
      </w:pPr>
      <w:r>
        <w:t xml:space="preserve">Untuk DT, </w:t>
      </w:r>
      <w:r>
        <w:rPr>
          <w:i/>
          <w:iCs/>
        </w:rPr>
        <w:t>TreeExplainer</w:t>
      </w:r>
      <w:r>
        <w:t xml:space="preserve"> menghasilkan matriks atribusi </w:t>
      </w:r>
      <m:oMath>
        <m:sSub>
          <m:sSubPr>
            <m:ctrlPr>
              <w:rPr>
                <w:rFonts w:ascii="Cambria Math" w:hAnsi="Cambria Math"/>
              </w:rPr>
            </m:ctrlPr>
          </m:sSubPr>
          <m:e>
            <m:r>
              <w:rPr>
                <w:rFonts w:ascii="Cambria Math" w:hAnsi="Cambria Math"/>
              </w:rPr>
              <m:t>N</m:t>
            </m:r>
          </m:e>
          <m:sub>
            <m:r>
              <m:rPr>
                <m:nor/>
              </m:rPr>
              <m:t>test</m:t>
            </m:r>
          </m:sub>
        </m:sSub>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10</m:t>
        </m:r>
      </m:oMath>
      <w:r>
        <w:t xml:space="preserve">, satu vektor atribusi per dimensi fitur per kelas keluaran. Untuk RF dan XGBoost, atribusi per </w:t>
      </w:r>
      <w:r w:rsidR="009E5ABD">
        <w:t>tree</w:t>
      </w:r>
      <w:r>
        <w:t xml:space="preserve"> diagregasi secara otomatis sehingga keluaran akhir berdimensi sama. Visualisasi utama yang dihasilkan mencakup </w:t>
      </w:r>
      <w:r>
        <w:rPr>
          <w:i/>
          <w:iCs/>
        </w:rPr>
        <w:t>summary plot</w:t>
      </w:r>
      <w:r>
        <w:t xml:space="preserve"> (distribusi nilai SHAP seluruh sampel per fitur) dan </w:t>
      </w:r>
      <w:r>
        <w:rPr>
          <w:i/>
          <w:iCs/>
        </w:rPr>
        <w:t>dependence plot</w:t>
      </w:r>
      <w:r>
        <w:t xml:space="preserve"> (hubungan nilai fitur terhadap nilai SHAP untuk mengungkap non-linearitas).</w:t>
      </w:r>
    </w:p>
    <w:p w14:paraId="29AFD7A9" w14:textId="77777777" w:rsidR="0003469B" w:rsidRDefault="0003469B">
      <w:pPr>
        <w:pStyle w:val="Paragraf"/>
      </w:pPr>
    </w:p>
    <w:p w14:paraId="59F130C8" w14:textId="59986DBC" w:rsidR="0003469B" w:rsidRDefault="00F44200">
      <w:pPr>
        <w:pStyle w:val="Paragraf"/>
      </w:pPr>
      <w:r>
        <w:t xml:space="preserve">Perbedaan mendasar antara </w:t>
      </w:r>
      <w:r>
        <w:rPr>
          <w:i/>
          <w:iCs/>
        </w:rPr>
        <w:t>KernelExplainer</w:t>
      </w:r>
      <w:r>
        <w:t xml:space="preserve"> dan </w:t>
      </w:r>
      <w:r>
        <w:rPr>
          <w:i/>
          <w:iCs/>
        </w:rPr>
        <w:t>TreeExplainer</w:t>
      </w:r>
      <w:r>
        <w:t xml:space="preserve"> terletak pada distribusi </w:t>
      </w:r>
      <w:r>
        <w:rPr>
          <w:i/>
          <w:iCs/>
        </w:rPr>
        <w:t>baseline</w:t>
      </w:r>
      <w:r>
        <w:t xml:space="preserve">: </w:t>
      </w:r>
      <w:r>
        <w:rPr>
          <w:i/>
          <w:iCs/>
        </w:rPr>
        <w:t>TreeExplainer</w:t>
      </w:r>
      <w:r>
        <w:t xml:space="preserve"> dengan </w:t>
      </w:r>
      <w:r>
        <w:rPr>
          <w:rStyle w:val="VerbatimChar"/>
        </w:rPr>
        <w:t>feature_perturbation=</w:t>
      </w:r>
      <w:r w:rsidR="009A3C91">
        <w:rPr>
          <w:rStyle w:val="VerbatimChar"/>
        </w:rPr>
        <w:t xml:space="preserve"> </w:t>
      </w:r>
      <w:r>
        <w:rPr>
          <w:rStyle w:val="VerbatimChar"/>
        </w:rPr>
        <w:t>'tree_path_dependent'</w:t>
      </w:r>
      <w:r>
        <w:t xml:space="preserve"> menggunakan distribusi kondisional yang secara alami mengikuti struktur data pelatihan, sementara </w:t>
      </w:r>
      <w:r>
        <w:rPr>
          <w:i/>
          <w:iCs/>
        </w:rPr>
        <w:t>KernelExplainer</w:t>
      </w:r>
      <w:r>
        <w:t xml:space="preserve"> menggunakan distribusi marginal. Perbedaan ini membuat nilai SHAP antara model berbasis </w:t>
      </w:r>
      <w:r w:rsidRPr="00B53236">
        <w:rPr>
          <w:i/>
        </w:rPr>
        <w:t>kernel</w:t>
      </w:r>
      <w:r>
        <w:t xml:space="preserve"> dan algoritma berbasis </w:t>
      </w:r>
      <w:r w:rsidR="009E5ABD">
        <w:t>tree</w:t>
      </w:r>
      <w:r>
        <w:t xml:space="preserve"> tidak dapat dikomparasi secara kuantitatif; perbandingan dibatasi pada tingkat kualitatif (apakah fitur </w:t>
      </w:r>
      <w:r>
        <w:rPr>
          <w:i/>
          <w:iCs/>
        </w:rPr>
        <w:t>j</w:t>
      </w:r>
      <w:r>
        <w:t xml:space="preserve"> masuk dalam sepuluh besar untuk kedua kelompok).</w:t>
      </w:r>
    </w:p>
    <w:p w14:paraId="14E93FF3" w14:textId="77777777" w:rsidR="0003469B" w:rsidRDefault="0003469B">
      <w:pPr>
        <w:pStyle w:val="Paragraf"/>
      </w:pPr>
    </w:p>
    <w:p w14:paraId="53471834" w14:textId="77777777" w:rsidR="0003469B" w:rsidRDefault="00F44200">
      <w:pPr>
        <w:pStyle w:val="Heading3"/>
      </w:pPr>
      <w:bookmarkStart w:id="352" w:name="subsec:bab4_shap_deep"/>
      <w:bookmarkStart w:id="353" w:name="_Toc238421471"/>
      <w:bookmarkEnd w:id="350"/>
      <w:r>
        <w:t>SHAP DeepExplainer untuk WDCNN</w:t>
      </w:r>
      <w:bookmarkEnd w:id="353"/>
    </w:p>
    <w:p w14:paraId="6978754E" w14:textId="77777777" w:rsidR="0003469B" w:rsidRDefault="0003469B">
      <w:pPr>
        <w:pStyle w:val="Paragraf"/>
      </w:pPr>
    </w:p>
    <w:p w14:paraId="4D391930" w14:textId="7D39C9A6" w:rsidR="0003469B" w:rsidRDefault="00F44200">
      <w:pPr>
        <w:pStyle w:val="Paragraf"/>
      </w:pPr>
      <w:r>
        <w:t xml:space="preserve">SHAP </w:t>
      </w:r>
      <w:r>
        <w:rPr>
          <w:i/>
          <w:iCs/>
        </w:rPr>
        <w:t>DeepExplainer</w:t>
      </w:r>
      <w:r>
        <w:t xml:space="preserve"> mengadaptasi algoritma </w:t>
      </w:r>
      <w:r>
        <w:rPr>
          <w:i/>
          <w:iCs/>
        </w:rPr>
        <w:t>DeepLIFT</w:t>
      </w:r>
      <w:r>
        <w:t xml:space="preserve"> (Shrikumar dkk., 2017) ke dalam kerangka nilai Shapley untuk </w:t>
      </w:r>
      <w:r w:rsidR="0028530F">
        <w:t>neural network</w:t>
      </w:r>
      <w:r>
        <w:t xml:space="preserve"> dengan operasi diferensiabel. Berbeda dengan dua varian sebelumnya yang beroperasi pada ruang fitur berdimensi rendah (36-D), </w:t>
      </w:r>
      <w:r>
        <w:rPr>
          <w:i/>
          <w:iCs/>
        </w:rPr>
        <w:t>DeepExplainer</w:t>
      </w:r>
      <w:r>
        <w:t xml:space="preserve"> menghasilkan atribusi pada ruang </w:t>
      </w:r>
      <w:r w:rsidR="001252CE" w:rsidRPr="001252CE">
        <w:rPr>
          <w:i/>
        </w:rPr>
        <w:t>raw signal</w:t>
      </w:r>
      <w:r>
        <w:t xml:space="preserve"> berdimensi 2.048, jumlah yang jauh lebih besar dari ruang fitur.</w:t>
      </w:r>
    </w:p>
    <w:p w14:paraId="228816D6" w14:textId="77777777" w:rsidR="0003469B" w:rsidRDefault="0003469B">
      <w:pPr>
        <w:pStyle w:val="Paragraf"/>
      </w:pPr>
    </w:p>
    <w:p w14:paraId="59E0E5C2" w14:textId="376FD971" w:rsidR="0003469B" w:rsidRDefault="00F44200">
      <w:pPr>
        <w:pStyle w:val="Paragraf"/>
      </w:pPr>
      <w:r>
        <w:t xml:space="preserve">Sebagai </w:t>
      </w:r>
      <w:r>
        <w:rPr>
          <w:i/>
          <w:iCs/>
        </w:rPr>
        <w:t xml:space="preserve">background </w:t>
      </w:r>
      <w:r w:rsidRPr="00B53236">
        <w:rPr>
          <w:i/>
          <w:iCs/>
        </w:rPr>
        <w:t>dataset</w:t>
      </w:r>
      <w:r>
        <w:t xml:space="preserve">, digunakanlah 300 sampel yang dipilih secara stratifikasi dari </w:t>
      </w:r>
      <w:r w:rsidRPr="00B53236">
        <w:rPr>
          <w:i/>
          <w:iCs/>
        </w:rPr>
        <w:t>training</w:t>
      </w:r>
      <w:r>
        <w:rPr>
          <w:i/>
          <w:iCs/>
        </w:rPr>
        <w:t xml:space="preserve"> set</w:t>
      </w:r>
      <w:r>
        <w:t xml:space="preserve">, dengan 30 sampel per kelas dari 10 kelas CWRU. Ukuran </w:t>
      </w:r>
      <w:r>
        <w:rPr>
          <w:i/>
          <w:iCs/>
        </w:rPr>
        <w:t>background</w:t>
      </w:r>
      <w:r>
        <w:t xml:space="preserve"> ini merupakan keseimbangan antara kualitas estimasi baseline </w:t>
      </w:r>
      <w:r>
        <w:lastRenderedPageBreak/>
        <w:t xml:space="preserve">dan kebutuhan memori: untuk setiap sampel uji, GPU harus menyimpan produk matriks </w:t>
      </w:r>
      <m:oMath>
        <m:sSub>
          <m:sSubPr>
            <m:ctrlPr>
              <w:rPr>
                <w:rFonts w:ascii="Cambria Math" w:hAnsi="Cambria Math"/>
              </w:rPr>
            </m:ctrlPr>
          </m:sSubPr>
          <m:e>
            <m:r>
              <w:rPr>
                <w:rFonts w:ascii="Cambria Math" w:hAnsi="Cambria Math"/>
              </w:rPr>
              <m:t>N</m:t>
            </m:r>
          </m:e>
          <m:sub>
            <m:r>
              <m:rPr>
                <m:nor/>
              </m:rPr>
              <m:t>bg</m:t>
            </m:r>
          </m:sub>
        </m:sSub>
        <m:r>
          <m:rPr>
            <m:sty m:val="p"/>
          </m:rPr>
          <w:rPr>
            <w:rFonts w:ascii="Cambria Math" w:hAnsi="Cambria Math"/>
          </w:rPr>
          <m:t>×</m:t>
        </m:r>
        <m:r>
          <w:rPr>
            <w:rFonts w:ascii="Cambria Math" w:hAnsi="Cambria Math"/>
          </w:rPr>
          <m:t>2048</m:t>
        </m:r>
      </m:oMath>
      <w:r>
        <w:t xml:space="preserve"> selama proses </w:t>
      </w:r>
      <w:r w:rsidR="0028530F">
        <w:t>backpropagation</w:t>
      </w:r>
      <w:r>
        <w:t xml:space="preserve"> </w:t>
      </w:r>
      <w:r>
        <w:rPr>
          <w:i/>
          <w:iCs/>
        </w:rPr>
        <w:t>DeepLIFT</w:t>
      </w:r>
      <w:r>
        <w:t>. Evaluasi dilakukan pada 500 sampel uji yang dipilih metode stratifikasi (50 sampel per kelas).</w:t>
      </w:r>
    </w:p>
    <w:p w14:paraId="23DB3166" w14:textId="77777777" w:rsidR="0003469B" w:rsidRDefault="0003469B">
      <w:pPr>
        <w:pStyle w:val="Paragraf"/>
      </w:pPr>
    </w:p>
    <w:p w14:paraId="2B02DB71" w14:textId="77777777" w:rsidR="0003469B" w:rsidRDefault="00F44200">
      <w:pPr>
        <w:pStyle w:val="Paragraf"/>
      </w:pPr>
      <w:r>
        <w:t xml:space="preserve">Keluaran </w:t>
      </w:r>
      <w:r>
        <w:rPr>
          <w:i/>
          <w:iCs/>
        </w:rPr>
        <w:t>DeepExplainer</w:t>
      </w:r>
      <w:r>
        <w:t xml:space="preserve"> untuk setiap sampel uji adalah sepuluh </w:t>
      </w:r>
      <w:r>
        <w:rPr>
          <w:i/>
          <w:iCs/>
        </w:rPr>
        <w:t>array</w:t>
      </w:r>
      <w:r>
        <w:t xml:space="preserve"> atribusi berdimensi 1 × 2048, satu per kelas keluaran, merekam kontribusi setiap posisi sinyal terhadap logit kelas tersebut. Dengan 500 sampel uji dan 10 kelas, total volume nilai SHAP yang dihasilkan adalah </w:t>
      </w:r>
      <m:oMath>
        <m:r>
          <w:rPr>
            <w:rFonts w:ascii="Cambria Math" w:hAnsi="Cambria Math"/>
          </w:rPr>
          <m:t>500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2048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nilai. Kumpulan nilai ini kemudian diagregasi menjadi FSM sebagaimana diformalkan pada Subbab IV.6.</w:t>
      </w:r>
    </w:p>
    <w:p w14:paraId="27A9392C" w14:textId="77777777" w:rsidR="0003469B" w:rsidRDefault="0003469B">
      <w:pPr>
        <w:pStyle w:val="Paragraf"/>
      </w:pPr>
    </w:p>
    <w:p w14:paraId="22030C87" w14:textId="77777777" w:rsidR="0003469B" w:rsidRDefault="00F44200">
      <w:pPr>
        <w:pStyle w:val="Heading2"/>
      </w:pPr>
      <w:bookmarkStart w:id="354" w:name="sec:bab4_fsm"/>
      <w:bookmarkStart w:id="355" w:name="_Toc238421472"/>
      <w:bookmarkEnd w:id="346"/>
      <w:bookmarkEnd w:id="352"/>
      <w:r>
        <w:t xml:space="preserve">Formalisasi </w:t>
      </w:r>
      <w:r w:rsidRPr="00B53236">
        <w:rPr>
          <w:i/>
        </w:rPr>
        <w:t>Fault Signature Maps</w:t>
      </w:r>
      <w:r>
        <w:t xml:space="preserve"> (FSM)</w:t>
      </w:r>
      <w:bookmarkEnd w:id="355"/>
    </w:p>
    <w:p w14:paraId="6A044BB7" w14:textId="77777777" w:rsidR="0003469B" w:rsidRDefault="0003469B">
      <w:pPr>
        <w:pStyle w:val="Paragraf"/>
      </w:pPr>
    </w:p>
    <w:p w14:paraId="41D99FEB" w14:textId="351629F7" w:rsidR="0003469B" w:rsidRDefault="00F44200">
      <w:pPr>
        <w:pStyle w:val="Paragraf"/>
      </w:pPr>
      <w:r w:rsidRPr="00B53236">
        <w:rPr>
          <w:i/>
          <w:iCs/>
        </w:rPr>
        <w:t>Fault Signature Maps</w:t>
      </w:r>
      <w:r>
        <w:t xml:space="preserve"> (FSM) adalah representasi agregat nilai atribusi SHAP </w:t>
      </w:r>
      <w:r>
        <w:rPr>
          <w:i/>
          <w:iCs/>
        </w:rPr>
        <w:t>DeepExplainer</w:t>
      </w:r>
      <w:r>
        <w:t xml:space="preserve"> yang meringkas pola kontribusi sinyal spesifik per kelas kerusakan. Tiga varian FSM didefinisikan untuk menangkap aspek yang berbeda dari pola atribusi: arah rata-rata (</w:t>
      </w:r>
      <w:r>
        <w:rPr>
          <w:i/>
          <w:iCs/>
        </w:rPr>
        <w:t>Signed</w:t>
      </w:r>
      <w:r>
        <w:t>), magnitudo rata-rata (</w:t>
      </w:r>
      <w:r>
        <w:rPr>
          <w:i/>
          <w:iCs/>
        </w:rPr>
        <w:t>Absolute</w:t>
      </w:r>
      <w:r>
        <w:t xml:space="preserve">), dan konsistensi antar sampel </w:t>
      </w:r>
      <w:r w:rsidR="00F42166">
        <w:t>(Variance).</w:t>
      </w:r>
    </w:p>
    <w:p w14:paraId="54D8DE8D" w14:textId="77777777" w:rsidR="0003469B" w:rsidRDefault="0003469B">
      <w:pPr>
        <w:pStyle w:val="Paragraf"/>
      </w:pPr>
    </w:p>
    <w:p w14:paraId="1EDE9B72" w14:textId="77777777" w:rsidR="0003469B" w:rsidRDefault="00000000">
      <w:pPr>
        <w:pStyle w:val="Paragraf"/>
      </w:pPr>
      <m:oMath>
        <m:sSup>
          <m:sSupPr>
            <m:ctrlPr>
              <w:rPr>
                <w:rFonts w:ascii="Cambria Math" w:hAnsi="Cambria Math"/>
              </w:rPr>
            </m:ctrlPr>
          </m:sSupPr>
          <m:e>
            <m:r>
              <w:rPr>
                <w:rFonts w:ascii="Cambria Math" w:hAnsi="Cambria Math"/>
              </w:rPr>
              <m:t>ϕ</m:t>
            </m:r>
          </m:e>
          <m:sup>
            <m:r>
              <m:rPr>
                <m:sty m:val="p"/>
              </m:rPr>
              <w:rPr>
                <w:rFonts w:ascii="Cambria Math" w:hAnsi="Cambria Math"/>
              </w:rPr>
              <m:t>(</m:t>
            </m:r>
            <m:r>
              <w:rPr>
                <w:rFonts w:ascii="Cambria Math" w:hAnsi="Cambria Math"/>
              </w:rPr>
              <m:t>c</m:t>
            </m:r>
            <m:r>
              <m:rPr>
                <m:sty m:val="p"/>
              </m:rPr>
              <w:rPr>
                <w:rFonts w:ascii="Cambria Math" w:hAnsi="Cambria Math"/>
              </w:rPr>
              <m:t>)</m:t>
            </m:r>
          </m:sup>
        </m:sSup>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oMath>
      <w:r w:rsidR="00F44200">
        <w:t xml:space="preserve"> dinyatakan sebagai nilai SHAP kelas </w:t>
      </w:r>
      <w:r w:rsidR="00F44200">
        <w:rPr>
          <w:i/>
          <w:iCs/>
        </w:rPr>
        <w:t>c</w:t>
      </w:r>
      <w:r w:rsidR="00F44200">
        <w:t xml:space="preserve"> pada posisi sinyal </w:t>
      </w:r>
      <w:r w:rsidR="00F44200">
        <w:rPr>
          <w:i/>
          <w:iCs/>
        </w:rPr>
        <w:t>p</w:t>
      </w:r>
      <w:r w:rsidR="00F44200">
        <w:t xml:space="preserve"> untuk sampel </w:t>
      </w:r>
      <m:oMath>
        <m:r>
          <m:rPr>
            <m:sty m:val="bi"/>
          </m:rPr>
          <w:rPr>
            <w:rFonts w:ascii="Cambria Math" w:hAnsi="Cambria Math"/>
          </w:rPr>
          <m:t>x</m:t>
        </m:r>
      </m:oMath>
      <w:r w:rsidR="00F44200">
        <w:t xml:space="preserve">, dan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c</m:t>
            </m:r>
          </m:sub>
        </m:sSub>
      </m:oMath>
      <w:r w:rsidR="00F44200">
        <w:t xml:space="preserve"> dinyatakan sebagai himpunan sampel uji dari kelas </w:t>
      </w:r>
      <w:r w:rsidR="00F44200">
        <w:rPr>
          <w:i/>
          <w:iCs/>
        </w:rPr>
        <w:t>c</w:t>
      </w:r>
      <w:r w:rsidR="00F44200">
        <w:t xml:space="preserve"> dengan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c</m:t>
            </m:r>
          </m:sub>
        </m:sSub>
        <m:r>
          <m:rPr>
            <m:sty m:val="p"/>
          </m:rPr>
          <w:rPr>
            <w:rFonts w:ascii="Cambria Math" w:hAnsi="Cambria Math"/>
          </w:rPr>
          <m:t>|=</m:t>
        </m:r>
        <m:r>
          <w:rPr>
            <w:rFonts w:ascii="Cambria Math" w:hAnsi="Cambria Math"/>
          </w:rPr>
          <m:t>50</m:t>
        </m:r>
      </m:oMath>
      <w:r w:rsidR="00F44200">
        <w:t>. Ketiga varian FSM didefinisikan sebagai:</w:t>
      </w:r>
    </w:p>
    <w:p w14:paraId="5CFE1E2F" w14:textId="77777777" w:rsidR="0003469B" w:rsidRDefault="0003469B">
      <w:pPr>
        <w:pStyle w:val="Paragraf"/>
      </w:pPr>
    </w:p>
    <w:p w14:paraId="1BD8CCA4" w14:textId="64D17F62" w:rsidR="0003469B" w:rsidRDefault="00F44200">
      <w:pPr>
        <w:pStyle w:val="Paragraf"/>
        <w:tabs>
          <w:tab w:val="center" w:pos="3966"/>
          <w:tab w:val="right" w:pos="7933"/>
        </w:tabs>
      </w:pPr>
      <w:r>
        <w:tab/>
      </w:r>
      <m:oMath>
        <m:sSubSup>
          <m:sSubSupPr>
            <m:ctrlPr>
              <w:rPr>
                <w:rFonts w:ascii="Cambria Math" w:hAnsi="Cambria Math"/>
              </w:rPr>
            </m:ctrlPr>
          </m:sSubSupPr>
          <m:e>
            <m:r>
              <m:rPr>
                <m:nor/>
              </m:rPr>
              <m:t>FSM</m:t>
            </m:r>
          </m:e>
          <m:sub>
            <m:r>
              <w:rPr>
                <w:rFonts w:ascii="Cambria Math" w:hAnsi="Cambria Math"/>
              </w:rPr>
              <m:t>c</m:t>
            </m:r>
          </m:sub>
          <m:sup>
            <m:r>
              <m:rPr>
                <m:nor/>
              </m:rPr>
              <m:t>signed</m:t>
            </m:r>
          </m:sup>
        </m:sSubSup>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c</m:t>
                </m:r>
              </m:sub>
            </m:sSub>
            <m:r>
              <m:rPr>
                <m:sty m:val="p"/>
              </m:rPr>
              <w:rPr>
                <w:rFonts w:ascii="Cambria Math" w:hAnsi="Cambria Math"/>
              </w:rPr>
              <m:t>|</m:t>
            </m:r>
          </m:den>
        </m:f>
        <m:nary>
          <m:naryPr>
            <m:chr m:val="∑"/>
            <m:limLoc m:val="undOvr"/>
            <m:supHide m:val="1"/>
            <m:ctrlPr>
              <w:rPr>
                <w:rFonts w:ascii="Cambria Math" w:hAnsi="Cambria Math"/>
              </w:rPr>
            </m:ctrlPr>
          </m:naryPr>
          <m:sub>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c</m:t>
                </m:r>
              </m:sub>
            </m:sSub>
          </m:sub>
          <m:sup>
            <m:r>
              <w:rPr>
                <w:rFonts w:ascii="Cambria Math" w:hAnsi="Cambria Math"/>
              </w:rPr>
              <m:t>​</m:t>
            </m:r>
          </m:sup>
          <m:e>
            <m:sSup>
              <m:sSupPr>
                <m:ctrlPr>
                  <w:rPr>
                    <w:rFonts w:ascii="Cambria Math" w:hAnsi="Cambria Math"/>
                  </w:rPr>
                </m:ctrlPr>
              </m:sSupPr>
              <m:e>
                <m:r>
                  <w:rPr>
                    <w:rFonts w:ascii="Cambria Math" w:hAnsi="Cambria Math"/>
                  </w:rPr>
                  <m:t>ϕ</m:t>
                </m:r>
              </m:e>
              <m:sup>
                <m:r>
                  <m:rPr>
                    <m:sty m:val="p"/>
                  </m:rPr>
                  <w:rPr>
                    <w:rFonts w:ascii="Cambria Math" w:hAnsi="Cambria Math"/>
                  </w:rPr>
                  <m:t>(</m:t>
                </m:r>
                <m:r>
                  <w:rPr>
                    <w:rFonts w:ascii="Cambria Math" w:hAnsi="Cambria Math"/>
                  </w:rPr>
                  <m:t>c</m:t>
                </m:r>
                <m:r>
                  <m:rPr>
                    <m:sty m:val="p"/>
                  </m:rPr>
                  <w:rPr>
                    <w:rFonts w:ascii="Cambria Math" w:hAnsi="Cambria Math"/>
                  </w:rPr>
                  <m:t>)</m:t>
                </m:r>
              </m:sup>
            </m:sSup>
          </m:e>
        </m:nary>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oMath>
      <w:r>
        <w:tab/>
        <w:t>(</w:t>
      </w:r>
      <w:bookmarkStart w:id="356" w:name="eq_bab4_fsm_signed"/>
      <w:r>
        <w:t>IV.</w:t>
      </w:r>
      <w:r w:rsidR="007D2B4A">
        <w:fldChar w:fldCharType="begin"/>
      </w:r>
      <w:r w:rsidR="007D2B4A">
        <w:instrText xml:space="preserve"> SEQ Persamaan \* ARABIC \s 1 </w:instrText>
      </w:r>
      <w:r w:rsidR="007D2B4A">
        <w:fldChar w:fldCharType="separate"/>
      </w:r>
      <w:r w:rsidR="00A12DE2">
        <w:rPr>
          <w:noProof/>
        </w:rPr>
        <w:t xml:space="preserve">1</w:t>
      </w:r>
      <w:r w:rsidR="007D2B4A">
        <w:rPr>
          <w:noProof/>
        </w:rPr>
        <w:fldChar w:fldCharType="end"/>
      </w:r>
      <w:bookmarkEnd w:id="356"/>
      <w:r>
        <w:t>)</w:t>
      </w:r>
    </w:p>
    <w:p w14:paraId="672F61B4" w14:textId="77777777" w:rsidR="0003469B" w:rsidRDefault="0003469B">
      <w:pPr>
        <w:pStyle w:val="Paragraf"/>
      </w:pPr>
    </w:p>
    <w:p w14:paraId="1FC42417" w14:textId="67C34166" w:rsidR="0003469B" w:rsidRDefault="00F44200">
      <w:pPr>
        <w:pStyle w:val="Paragraf"/>
        <w:tabs>
          <w:tab w:val="center" w:pos="3966"/>
          <w:tab w:val="right" w:pos="7933"/>
        </w:tabs>
      </w:pPr>
      <w:r>
        <w:tab/>
      </w:r>
      <m:oMath>
        <m:sSubSup>
          <m:sSubSupPr>
            <m:ctrlPr>
              <w:rPr>
                <w:rFonts w:ascii="Cambria Math" w:hAnsi="Cambria Math"/>
              </w:rPr>
            </m:ctrlPr>
          </m:sSubSupPr>
          <m:e>
            <m:r>
              <m:rPr>
                <m:nor/>
              </m:rPr>
              <m:t>FSM</m:t>
            </m:r>
          </m:e>
          <m:sub>
            <m:r>
              <w:rPr>
                <w:rFonts w:ascii="Cambria Math" w:hAnsi="Cambria Math"/>
              </w:rPr>
              <m:t>c</m:t>
            </m:r>
          </m:sub>
          <m:sup>
            <m:r>
              <m:rPr>
                <m:nor/>
              </m:rPr>
              <m:t>abs</m:t>
            </m:r>
          </m:sup>
        </m:sSubSup>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c</m:t>
                </m:r>
              </m:sub>
            </m:sSub>
            <m:r>
              <m:rPr>
                <m:sty m:val="p"/>
              </m:rPr>
              <w:rPr>
                <w:rFonts w:ascii="Cambria Math" w:hAnsi="Cambria Math"/>
              </w:rPr>
              <m:t>|</m:t>
            </m:r>
          </m:den>
        </m:f>
        <m:nary>
          <m:naryPr>
            <m:chr m:val="∑"/>
            <m:limLoc m:val="undOvr"/>
            <m:supHide m:val="1"/>
            <m:ctrlPr>
              <w:rPr>
                <w:rFonts w:ascii="Cambria Math" w:hAnsi="Cambria Math"/>
              </w:rPr>
            </m:ctrlPr>
          </m:naryPr>
          <m:sub>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c</m:t>
                </m:r>
              </m:sub>
            </m:sSub>
          </m:sub>
          <m:sup>
            <m:r>
              <w:rPr>
                <w:rFonts w:ascii="Cambria Math" w:hAnsi="Cambria Math"/>
              </w:rPr>
              <m:t>​</m:t>
            </m:r>
          </m:sup>
          <m:e>
            <m:r>
              <m:rPr>
                <m:sty m:val="p"/>
              </m:rPr>
              <w:rPr>
                <w:rFonts w:ascii="Cambria Math" w:hAnsi="Cambria Math"/>
              </w:rPr>
              <m:t>|</m:t>
            </m:r>
          </m:e>
        </m:nary>
        <m:sSup>
          <m:sSupPr>
            <m:ctrlPr>
              <w:rPr>
                <w:rFonts w:ascii="Cambria Math" w:hAnsi="Cambria Math"/>
              </w:rPr>
            </m:ctrlPr>
          </m:sSupPr>
          <m:e>
            <m:r>
              <w:rPr>
                <w:rFonts w:ascii="Cambria Math" w:hAnsi="Cambria Math"/>
              </w:rPr>
              <m:t>ϕ</m:t>
            </m:r>
          </m:e>
          <m:sup>
            <m:r>
              <m:rPr>
                <m:sty m:val="p"/>
              </m:rPr>
              <w:rPr>
                <w:rFonts w:ascii="Cambria Math" w:hAnsi="Cambria Math"/>
              </w:rPr>
              <m:t>(</m:t>
            </m:r>
            <m:r>
              <w:rPr>
                <w:rFonts w:ascii="Cambria Math" w:hAnsi="Cambria Math"/>
              </w:rPr>
              <m:t>c</m:t>
            </m:r>
            <m:r>
              <m:rPr>
                <m:sty m:val="p"/>
              </m:rPr>
              <w:rPr>
                <w:rFonts w:ascii="Cambria Math" w:hAnsi="Cambria Math"/>
              </w:rPr>
              <m:t>)</m:t>
            </m:r>
          </m:sup>
        </m:sSup>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oMath>
      <w:r>
        <w:tab/>
        <w:t>(</w:t>
      </w:r>
      <w:bookmarkStart w:id="357" w:name="eq_bab4_fsm_abs"/>
      <w:r>
        <w:t>IV.</w:t>
      </w:r>
      <w:r w:rsidR="007D2B4A">
        <w:fldChar w:fldCharType="begin"/>
      </w:r>
      <w:r w:rsidR="007D2B4A">
        <w:instrText xml:space="preserve"> SEQ Persamaan \* ARABIC \s 1 </w:instrText>
      </w:r>
      <w:r w:rsidR="007D2B4A">
        <w:fldChar w:fldCharType="separate"/>
      </w:r>
      <w:r w:rsidR="00A12DE2">
        <w:rPr>
          <w:noProof/>
        </w:rPr>
        <w:t xml:space="preserve">2</w:t>
      </w:r>
      <w:r w:rsidR="007D2B4A">
        <w:rPr>
          <w:noProof/>
        </w:rPr>
        <w:fldChar w:fldCharType="end"/>
      </w:r>
      <w:bookmarkEnd w:id="357"/>
      <w:r>
        <w:t>)</w:t>
      </w:r>
    </w:p>
    <w:p w14:paraId="42A936D6" w14:textId="77777777" w:rsidR="0003469B" w:rsidRDefault="0003469B">
      <w:pPr>
        <w:pStyle w:val="Paragraf"/>
      </w:pPr>
    </w:p>
    <w:p w14:paraId="70A97739" w14:textId="1FE5D7D5" w:rsidR="0003469B" w:rsidRDefault="00F44200">
      <w:pPr>
        <w:pStyle w:val="Paragraf"/>
        <w:tabs>
          <w:tab w:val="center" w:pos="3966"/>
          <w:tab w:val="right" w:pos="7933"/>
        </w:tabs>
      </w:pPr>
      <w:r>
        <w:tab/>
      </w:r>
      <m:oMath>
        <m:sSubSup>
          <m:sSubSupPr>
            <m:ctrlPr>
              <w:rPr>
                <w:rFonts w:ascii="Cambria Math" w:hAnsi="Cambria Math"/>
              </w:rPr>
            </m:ctrlPr>
          </m:sSubSupPr>
          <m:e>
            <m:r>
              <m:rPr>
                <m:nor/>
              </m:rPr>
              <m:t>FSM</m:t>
            </m:r>
          </m:e>
          <m:sub>
            <m:r>
              <w:rPr>
                <w:rFonts w:ascii="Cambria Math" w:hAnsi="Cambria Math"/>
              </w:rPr>
              <m:t>c</m:t>
            </m:r>
          </m:sub>
          <m:sup>
            <m:r>
              <m:rPr>
                <m:nor/>
              </m:rPr>
              <m:t>var</m:t>
            </m:r>
          </m:sup>
        </m:sSubSup>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c</m:t>
                </m:r>
              </m:sub>
            </m:sSub>
            <m:r>
              <m:rPr>
                <m:sty m:val="p"/>
              </m:rPr>
              <w:rPr>
                <w:rFonts w:ascii="Cambria Math" w:hAnsi="Cambria Math"/>
              </w:rPr>
              <m:t>|</m:t>
            </m:r>
          </m:den>
        </m:f>
        <m:nary>
          <m:naryPr>
            <m:chr m:val="∑"/>
            <m:limLoc m:val="undOvr"/>
            <m:supHide m:val="1"/>
            <m:ctrlPr>
              <w:rPr>
                <w:rFonts w:ascii="Cambria Math" w:hAnsi="Cambria Math"/>
              </w:rPr>
            </m:ctrlPr>
          </m:naryPr>
          <m:sub>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c</m:t>
                </m:r>
              </m:sub>
            </m:sSub>
          </m:sub>
          <m:sup>
            <m:r>
              <w:rPr>
                <w:rFonts w:ascii="Cambria Math" w:hAnsi="Cambria Math"/>
              </w:rPr>
              <m:t>​</m:t>
            </m:r>
          </m:sup>
          <m:e>
            <m:r>
              <m:rPr>
                <m:sty m:val="p"/>
              </m:rPr>
              <w:rPr>
                <w:rFonts w:ascii="Cambria Math" w:hAnsi="Cambria Math"/>
              </w:rPr>
              <m:t>(</m:t>
            </m:r>
          </m:e>
        </m:nary>
        <m:sSup>
          <m:sSupPr>
            <m:ctrlPr>
              <w:rPr>
                <w:rFonts w:ascii="Cambria Math" w:hAnsi="Cambria Math"/>
              </w:rPr>
            </m:ctrlPr>
          </m:sSupPr>
          <m:e>
            <m:r>
              <w:rPr>
                <w:rFonts w:ascii="Cambria Math" w:hAnsi="Cambria Math"/>
              </w:rPr>
              <m:t>ϕ</m:t>
            </m:r>
          </m:e>
          <m:sup>
            <m:r>
              <m:rPr>
                <m:sty m:val="p"/>
              </m:rPr>
              <w:rPr>
                <w:rFonts w:ascii="Cambria Math" w:hAnsi="Cambria Math"/>
              </w:rPr>
              <m:t>(</m:t>
            </m:r>
            <m:r>
              <w:rPr>
                <w:rFonts w:ascii="Cambria Math" w:hAnsi="Cambria Math"/>
              </w:rPr>
              <m:t>c</m:t>
            </m:r>
            <m:r>
              <m:rPr>
                <m:sty m:val="p"/>
              </m:rPr>
              <w:rPr>
                <w:rFonts w:ascii="Cambria Math" w:hAnsi="Cambria Math"/>
              </w:rPr>
              <m:t>)</m:t>
            </m:r>
          </m:sup>
        </m:sSup>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sSubSup>
          <m:sSubSupPr>
            <m:ctrlPr>
              <w:rPr>
                <w:rFonts w:ascii="Cambria Math" w:hAnsi="Cambria Math"/>
              </w:rPr>
            </m:ctrlPr>
          </m:sSubSupPr>
          <m:e>
            <m:r>
              <m:rPr>
                <m:nor/>
              </m:rPr>
              <m:t>FSM</m:t>
            </m:r>
          </m:e>
          <m:sub>
            <m:r>
              <w:rPr>
                <w:rFonts w:ascii="Cambria Math" w:hAnsi="Cambria Math"/>
              </w:rPr>
              <m:t>c</m:t>
            </m:r>
          </m:sub>
          <m:sup>
            <m:r>
              <m:rPr>
                <m:nor/>
              </m:rPr>
              <m:t>signed</m:t>
            </m:r>
          </m:sup>
        </m:sSubSup>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ab/>
        <w:t>(</w:t>
      </w:r>
      <w:bookmarkStart w:id="358" w:name="eq_bab4_fsm_var"/>
      <w:r>
        <w:t>IV.</w:t>
      </w:r>
      <w:r w:rsidR="007D2B4A">
        <w:fldChar w:fldCharType="begin"/>
      </w:r>
      <w:r w:rsidR="007D2B4A">
        <w:instrText xml:space="preserve"> SEQ Persamaan \* ARABIC \s 1 </w:instrText>
      </w:r>
      <w:r w:rsidR="007D2B4A">
        <w:fldChar w:fldCharType="separate"/>
      </w:r>
      <w:r w:rsidR="00A12DE2">
        <w:rPr>
          <w:noProof/>
        </w:rPr>
        <w:t xml:space="preserve">3</w:t>
      </w:r>
      <w:r w:rsidR="007D2B4A">
        <w:rPr>
          <w:noProof/>
        </w:rPr>
        <w:fldChar w:fldCharType="end"/>
      </w:r>
      <w:bookmarkEnd w:id="358"/>
      <w:r>
        <w:t>)</w:t>
      </w:r>
    </w:p>
    <w:p w14:paraId="304FAA7D" w14:textId="77777777" w:rsidR="0003469B" w:rsidRDefault="0003469B">
      <w:pPr>
        <w:pStyle w:val="Paragraf"/>
      </w:pPr>
    </w:p>
    <w:p w14:paraId="7B4C3CB9" w14:textId="77777777" w:rsidR="0003469B" w:rsidRDefault="00000000">
      <w:pPr>
        <w:pStyle w:val="Paragraf"/>
      </w:pPr>
      <m:oMath>
        <m:sSubSup>
          <m:sSubSupPr>
            <m:ctrlPr>
              <w:rPr>
                <w:rFonts w:ascii="Cambria Math" w:hAnsi="Cambria Math"/>
              </w:rPr>
            </m:ctrlPr>
          </m:sSubSupPr>
          <m:e>
            <m:r>
              <m:rPr>
                <m:nor/>
              </m:rPr>
              <m:t>FSM</m:t>
            </m:r>
          </m:e>
          <m:sub>
            <m:r>
              <w:rPr>
                <w:rFonts w:ascii="Cambria Math" w:hAnsi="Cambria Math"/>
              </w:rPr>
              <m:t>c</m:t>
            </m:r>
          </m:sub>
          <m:sup>
            <m:r>
              <m:rPr>
                <m:nor/>
              </m:rPr>
              <m:t>signed</m:t>
            </m:r>
          </m:sup>
        </m:sSubSup>
      </m:oMath>
      <w:r w:rsidR="00F44200">
        <w:t xml:space="preserve"> menangkap arah dominan kontribusi, yaitu nilai positif pada posisi </w:t>
      </w:r>
      <w:r w:rsidR="00F44200">
        <w:rPr>
          <w:i/>
          <w:iCs/>
        </w:rPr>
        <w:t>p</w:t>
      </w:r>
      <w:r w:rsidR="00F44200">
        <w:t xml:space="preserve"> berarti kehadiran energi di posisi tersebut mendorong prediksi ke kelas </w:t>
      </w:r>
      <w:r w:rsidR="00F44200">
        <w:rPr>
          <w:i/>
          <w:iCs/>
        </w:rPr>
        <w:t>c</w:t>
      </w:r>
      <w:r w:rsidR="00F44200">
        <w:t xml:space="preserve">, sedangkan nilai negatif berarti sebaliknya. </w:t>
      </w:r>
      <m:oMath>
        <m:sSubSup>
          <m:sSubSupPr>
            <m:ctrlPr>
              <w:rPr>
                <w:rFonts w:ascii="Cambria Math" w:hAnsi="Cambria Math"/>
              </w:rPr>
            </m:ctrlPr>
          </m:sSubSupPr>
          <m:e>
            <m:r>
              <m:rPr>
                <m:nor/>
              </m:rPr>
              <m:t>FSM</m:t>
            </m:r>
          </m:e>
          <m:sub>
            <m:r>
              <w:rPr>
                <w:rFonts w:ascii="Cambria Math" w:hAnsi="Cambria Math"/>
              </w:rPr>
              <m:t>c</m:t>
            </m:r>
          </m:sub>
          <m:sup>
            <m:r>
              <m:rPr>
                <m:nor/>
              </m:rPr>
              <m:t>abs</m:t>
            </m:r>
          </m:sup>
        </m:sSubSup>
      </m:oMath>
      <w:r w:rsidR="00F44200">
        <w:t xml:space="preserve"> mengukur besaran kontribusi tanpa memperhatikan arah, digunakan untuk mengidentifikasi posisi sinyal yang secara konsisten aktif tanpa bergantung pada tanda atribusi. </w:t>
      </w:r>
      <m:oMath>
        <m:sSubSup>
          <m:sSubSupPr>
            <m:ctrlPr>
              <w:rPr>
                <w:rFonts w:ascii="Cambria Math" w:hAnsi="Cambria Math"/>
              </w:rPr>
            </m:ctrlPr>
          </m:sSubSupPr>
          <m:e>
            <m:r>
              <m:rPr>
                <m:nor/>
              </m:rPr>
              <m:t>FSM</m:t>
            </m:r>
          </m:e>
          <m:sub>
            <m:r>
              <w:rPr>
                <w:rFonts w:ascii="Cambria Math" w:hAnsi="Cambria Math"/>
              </w:rPr>
              <m:t>c</m:t>
            </m:r>
          </m:sub>
          <m:sup>
            <m:r>
              <m:rPr>
                <m:nor/>
              </m:rPr>
              <m:t>var</m:t>
            </m:r>
          </m:sup>
        </m:sSubSup>
      </m:oMath>
      <w:r w:rsidR="00F44200">
        <w:t xml:space="preserve"> mengukur variabilitas atribusi antar sampel, yaitu posisi dengan variansi rendah mengindikasikan pola yang konsisten dan dapat diandalkan sebagai </w:t>
      </w:r>
      <w:r w:rsidR="00F44200">
        <w:rPr>
          <w:i/>
          <w:iCs/>
        </w:rPr>
        <w:t>fingerprint</w:t>
      </w:r>
      <w:r w:rsidR="00F44200">
        <w:t>, sedangkan variansi tinggi mengindikasikan respons model yang sensitif terhadap variasi sampel. Pembagi yang digunakan adalah |Dc|, bukan |Dc| − 1, karena varian ini diperlakukan sebagai deskripsi sebaran pada himpunan sampel yang dianalisis, bukan sebagai penduga tak-bias variansi populasi. Pilihan ini konsisten dengan implementasinya.</w:t>
      </w:r>
    </w:p>
    <w:p w14:paraId="36C271B4" w14:textId="77777777" w:rsidR="0003469B" w:rsidRDefault="0003469B">
      <w:pPr>
        <w:pStyle w:val="Paragraf"/>
      </w:pPr>
    </w:p>
    <w:p w14:paraId="5C90E0D4" w14:textId="77777777" w:rsidR="0003469B" w:rsidRDefault="00F44200">
      <w:pPr>
        <w:pStyle w:val="Heading3"/>
      </w:pPr>
      <w:bookmarkStart w:id="359" w:name="subsec:bab4_fsm_validasi"/>
      <w:bookmarkStart w:id="360" w:name="_Toc238421473"/>
      <w:r>
        <w:t>Validasi Tiga Metrik FSM</w:t>
      </w:r>
      <w:bookmarkEnd w:id="360"/>
    </w:p>
    <w:p w14:paraId="3D0E0812" w14:textId="77777777" w:rsidR="0003469B" w:rsidRDefault="0003469B">
      <w:pPr>
        <w:pStyle w:val="Paragraf"/>
      </w:pPr>
    </w:p>
    <w:p w14:paraId="5E587952" w14:textId="77777777" w:rsidR="0003469B" w:rsidRDefault="00F44200">
      <w:pPr>
        <w:pStyle w:val="Paragraf"/>
      </w:pPr>
      <w:r>
        <w:t xml:space="preserve">Kualitas FSM sebagai </w:t>
      </w:r>
      <w:r>
        <w:rPr>
          <w:i/>
          <w:iCs/>
        </w:rPr>
        <w:t>fingerprint</w:t>
      </w:r>
      <w:r>
        <w:t xml:space="preserve"> kelas kerusakan divalidasi menggunakan tiga metrik yang telah didefinisikan pada Subbab III.4.1: diskriminabilitas (Persamaan III.5), monotonik (Persamaan III.6), dan stabilitas (Persamaan III.7).</w:t>
      </w:r>
    </w:p>
    <w:p w14:paraId="03333661" w14:textId="77777777" w:rsidR="0003469B" w:rsidRDefault="0003469B">
      <w:pPr>
        <w:pStyle w:val="Paragraf"/>
      </w:pPr>
    </w:p>
    <w:p w14:paraId="5EB9D6D1" w14:textId="77777777" w:rsidR="0003469B" w:rsidRDefault="00F44200">
      <w:pPr>
        <w:pStyle w:val="Paragraf"/>
      </w:pPr>
      <w:r>
        <w:t xml:space="preserve">Diskriminabilitas mengukur sejauh mana FSM suatu kelas dapat dibedakan dari FSM kelas lain; nilai tinggi menunjukkan pola spesifik kelas yang kuat dan tidak tumpang tindih antarkelas. Metrik monotonik mengukur apakah amplitudo puncak FSM meningkat secara konsisten seiring bertambahnya keparahan cacat (7 mil, 14 mil, 21 mil). Metrik ini menghubungkan output SHAP dengan sifat fisika degradasi </w:t>
      </w:r>
      <w:r w:rsidRPr="00B53236">
        <w:rPr>
          <w:i/>
          <w:iCs/>
        </w:rPr>
        <w:t>bearing</w:t>
      </w:r>
      <w:r>
        <w:t>. Stabilitas mengukur konsistensi FSM antara dua paruh acak yang saling lepas dari sampel uji tiap kelas (</w:t>
      </w:r>
      <w:r w:rsidRPr="00B53236">
        <w:rPr>
          <w:i/>
          <w:iCs/>
        </w:rPr>
        <w:t>split-half</w:t>
      </w:r>
      <w:r>
        <w:t>) melalui kemiripan kosinus. FSM yang stabil menunjukkan pola interpretasi yang tidak bergantung pada variasi pemilihan sampel tertentu.</w:t>
      </w:r>
    </w:p>
    <w:p w14:paraId="1A72F6E2" w14:textId="77777777" w:rsidR="0003469B" w:rsidRDefault="0003469B">
      <w:pPr>
        <w:pStyle w:val="Paragraf"/>
      </w:pPr>
    </w:p>
    <w:p w14:paraId="4775F63F" w14:textId="77777777" w:rsidR="0003469B" w:rsidRDefault="00F44200">
      <w:pPr>
        <w:pStyle w:val="Paragraf"/>
      </w:pPr>
      <w:r>
        <w:t xml:space="preserve">Ketiga metrik ini dievaluasi secara terpisah untuk </w:t>
      </w:r>
      <m:oMath>
        <m:sSup>
          <m:sSupPr>
            <m:ctrlPr>
              <w:rPr>
                <w:rFonts w:ascii="Cambria Math" w:hAnsi="Cambria Math"/>
              </w:rPr>
            </m:ctrlPr>
          </m:sSupPr>
          <m:e>
            <m:r>
              <m:rPr>
                <m:nor/>
              </m:rPr>
              <m:t>FSM</m:t>
            </m:r>
          </m:e>
          <m:sup>
            <m:r>
              <m:rPr>
                <m:nor/>
              </m:rPr>
              <m:t>signed</m:t>
            </m:r>
          </m:sup>
        </m:sSup>
      </m:oMath>
      <w:r>
        <w:t xml:space="preserve">, </w:t>
      </w:r>
      <m:oMath>
        <m:sSup>
          <m:sSupPr>
            <m:ctrlPr>
              <w:rPr>
                <w:rFonts w:ascii="Cambria Math" w:hAnsi="Cambria Math"/>
              </w:rPr>
            </m:ctrlPr>
          </m:sSupPr>
          <m:e>
            <m:r>
              <m:rPr>
                <m:nor/>
              </m:rPr>
              <m:t>FSM</m:t>
            </m:r>
          </m:e>
          <m:sup>
            <m:r>
              <m:rPr>
                <m:nor/>
              </m:rPr>
              <m:t>abs</m:t>
            </m:r>
          </m:sup>
        </m:sSup>
      </m:oMath>
      <w:r>
        <w:t xml:space="preserve">, dan </w:t>
      </w:r>
      <m:oMath>
        <m:sSup>
          <m:sSupPr>
            <m:ctrlPr>
              <w:rPr>
                <w:rFonts w:ascii="Cambria Math" w:hAnsi="Cambria Math"/>
              </w:rPr>
            </m:ctrlPr>
          </m:sSupPr>
          <m:e>
            <m:r>
              <m:rPr>
                <m:nor/>
              </m:rPr>
              <m:t>FSM</m:t>
            </m:r>
          </m:e>
          <m:sup>
            <m:r>
              <m:rPr>
                <m:nor/>
              </m:rPr>
              <m:t>var</m:t>
            </m:r>
          </m:sup>
        </m:sSup>
      </m:oMath>
      <w:r>
        <w:t>, serta dibandingkan antar-varian WDCNN (A, B, C) untuk memahami pengaruh desain arsitektur terhadap kualitas interpretabilitas. Hasil evaluasi disajikan pada Subbab IV.11.</w:t>
      </w:r>
    </w:p>
    <w:p w14:paraId="1374A6EE" w14:textId="77777777" w:rsidR="0003469B" w:rsidRDefault="0003469B">
      <w:pPr>
        <w:pStyle w:val="Paragraf"/>
      </w:pPr>
    </w:p>
    <w:p w14:paraId="284128A1" w14:textId="77777777" w:rsidR="00804C19" w:rsidRDefault="00F44200">
      <w:pPr>
        <w:pStyle w:val="Heading2"/>
      </w:pPr>
      <w:bookmarkStart w:id="361" w:name="sec:bab4_hasil_kernel"/>
      <w:bookmarkStart w:id="362" w:name="_Toc238421474"/>
      <w:bookmarkEnd w:id="354"/>
      <w:bookmarkEnd w:id="359"/>
      <w:r>
        <w:lastRenderedPageBreak/>
        <w:t xml:space="preserve">Hasil Model Berbasis </w:t>
      </w:r>
      <w:r w:rsidRPr="00B53236">
        <w:rPr>
          <w:i/>
        </w:rPr>
        <w:t>Kernel</w:t>
      </w:r>
      <w:r>
        <w:t>: SVM dan Regresi Logistik</w:t>
      </w:r>
      <w:bookmarkEnd w:id="362"/>
    </w:p>
    <w:p w14:paraId="556C5271" w14:textId="65A326F2" w:rsidR="0003469B" w:rsidRPr="005D21C3" w:rsidRDefault="00506A9B">
      <w:pPr>
        <w:pStyle w:val="Paragraf"/>
        <w:rPr>
          <w:rFonts w:cs="Times New Roman"/>
        </w:rPr>
      </w:pPr>
      <w:r>
        <w:rPr>
          <w:rFonts w:cs="Times New Roman"/>
        </w:rPr>
        <w:t xml:space="preserve">Subbab ini mengevaluasi dua model berbasis </w:t>
      </w:r>
      <w:r w:rsidRPr="00B53236">
        <w:rPr>
          <w:rFonts w:cs="Times New Roman"/>
          <w:i/>
        </w:rPr>
        <w:t>kernel</w:t>
      </w:r>
      <w:r>
        <w:rPr>
          <w:rFonts w:cs="Times New Roman"/>
        </w:rPr>
        <w:t xml:space="preserve">, yaitu support vector machine dengan </w:t>
      </w:r>
      <w:r w:rsidRPr="00B53236">
        <w:rPr>
          <w:rFonts w:cs="Times New Roman"/>
          <w:i/>
        </w:rPr>
        <w:t>kernel</w:t>
      </w:r>
      <w:r>
        <w:rPr>
          <w:rFonts w:cs="Times New Roman"/>
        </w:rPr>
        <w:t xml:space="preserve"> RBF dan regresi logistik, sebagai pembanding dasar. Keduanya menggunakan vektor fitur HI 36-D yang sama sehingga selisih kinerjanya mencerminkan kontribusi batas keputusan non-linear dibandingkan batas linear dalam memisahkan sepuluh kelas kondisi </w:t>
      </w:r>
      <w:r w:rsidRPr="00B53236">
        <w:rPr>
          <w:rFonts w:cs="Times New Roman"/>
          <w:i/>
        </w:rPr>
        <w:t>bearing</w:t>
      </w:r>
      <w:r>
        <w:rPr>
          <w:rFonts w:cs="Times New Roman"/>
        </w:rPr>
        <w:t xml:space="preserve"> CWRU.</w:t>
      </w:r>
      <w:r w:rsidR="005D21C3">
        <w:rPr>
          <w:rFonts w:cs="Times New Roman"/>
        </w:rPr>
        <w:t xml:space="preserve"> </w:t>
      </w:r>
      <w:r w:rsidR="00F44200">
        <w:t>Tabel </w:t>
      </w:r>
      <w:r w:rsidR="00F44200">
        <w:fldChar w:fldCharType="begin"/>
      </w:r>
      <w:r w:rsidR="00F44200">
        <w:instrText xml:space="preserve"> REF tab_bab4_hasil_kernel \h </w:instrText>
      </w:r>
      <w:r w:rsidR="00F44200">
        <w:fldChar w:fldCharType="separate"/>
      </w:r>
      <w:r w:rsidR="007D2B4A">
        <w:t xml:space="preserve">IV.1</w:t>
      </w:r>
      <w:r w:rsidR="00F44200">
        <w:fldChar w:fldCharType="end"/>
      </w:r>
      <w:r w:rsidR="00F44200">
        <w:t xml:space="preserve"> merangkum akurasi uji model berbasis </w:t>
      </w:r>
      <w:r w:rsidR="00F44200" w:rsidRPr="00B53236">
        <w:rPr>
          <w:i/>
        </w:rPr>
        <w:t>kernel</w:t>
      </w:r>
      <w:r w:rsidR="00F44200">
        <w:t xml:space="preserve"> pada </w:t>
      </w:r>
      <w:r w:rsidR="00F44200" w:rsidRPr="00B53236">
        <w:rPr>
          <w:i/>
        </w:rPr>
        <w:t>dataset</w:t>
      </w:r>
      <w:r w:rsidR="00F44200">
        <w:t xml:space="preserve"> CWRU sepuluh kelas.</w:t>
      </w:r>
    </w:p>
    <w:p w14:paraId="37A393A4" w14:textId="77777777" w:rsidR="0003469B" w:rsidRDefault="0003469B">
      <w:pPr>
        <w:pStyle w:val="Paragraf"/>
      </w:pPr>
    </w:p>
    <w:p w14:paraId="239158CC" w14:textId="0ABFF00D" w:rsidR="0003469B" w:rsidRDefault="00F44200" w:rsidP="005D21C3">
      <w:pPr>
        <w:pStyle w:val="judulTabel"/>
      </w:pPr>
      <w:bookmarkStart w:id="363" w:name="tab:bab4_hasil_kernel"/>
      <w:bookmarkStart w:id="364" w:name="_Toc238421369"/>
      <w:r>
        <w:t xml:space="preserve">Tabel </w:t>
      </w:r>
      <w:bookmarkStart w:id="365" w:name="tab_bab4_hasil_kernel"/>
      <w:r>
        <w:t>IV.</w:t>
      </w:r>
      <w:r w:rsidR="007D2B4A">
        <w:fldChar w:fldCharType="begin"/>
      </w:r>
      <w:r w:rsidR="007D2B4A">
        <w:instrText xml:space="preserve"> SEQ Tabel \* ARABIC \s 1 </w:instrText>
      </w:r>
      <w:r w:rsidR="007D2B4A">
        <w:fldChar w:fldCharType="separate"/>
      </w:r>
      <w:r w:rsidR="00A12DE2">
        <w:rPr>
          <w:noProof/>
        </w:rPr>
        <w:t xml:space="preserve">1</w:t>
      </w:r>
      <w:r w:rsidR="007D2B4A">
        <w:rPr>
          <w:noProof/>
        </w:rPr>
        <w:fldChar w:fldCharType="end"/>
      </w:r>
      <w:bookmarkEnd w:id="365"/>
      <w:r>
        <w:t xml:space="preserve"> Akurasi uji model berbasis </w:t>
      </w:r>
      <w:r w:rsidRPr="00B53236">
        <w:rPr>
          <w:i/>
        </w:rPr>
        <w:t>kernel</w:t>
      </w:r>
      <w:r>
        <w:t xml:space="preserve"> pada </w:t>
      </w:r>
      <w:r w:rsidRPr="00B53236">
        <w:rPr>
          <w:i/>
        </w:rPr>
        <w:t>dataset</w:t>
      </w:r>
      <w:r>
        <w:t xml:space="preserve"> CWRU sepuluh kelas.</w:t>
      </w:r>
      <w:bookmarkEnd w:id="364"/>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Akurasi uji model berbasis kernel pada dataset CWRU sepuluh kelas."/>
      </w:tblPr>
      <w:tblGrid>
        <w:gridCol w:w="1983"/>
        <w:gridCol w:w="1983"/>
        <w:gridCol w:w="1983"/>
        <w:gridCol w:w="1984"/>
      </w:tblGrid>
      <w:tr w:rsidR="0003469B" w14:paraId="494C5757" w14:textId="77777777">
        <w:trPr>
          <w:tblHeader/>
        </w:trPr>
        <w:tc>
          <w:tcPr>
            <w:tcW w:w="1983" w:type="dxa"/>
          </w:tcPr>
          <w:p w14:paraId="1A085C15" w14:textId="77777777" w:rsidR="0003469B" w:rsidRDefault="00F44200">
            <w:pPr>
              <w:pStyle w:val="IsiTabel"/>
            </w:pPr>
            <w:r>
              <w:rPr>
                <w:b/>
                <w:bCs/>
              </w:rPr>
              <w:t>Model</w:t>
            </w:r>
          </w:p>
        </w:tc>
        <w:tc>
          <w:tcPr>
            <w:tcW w:w="1983" w:type="dxa"/>
          </w:tcPr>
          <w:p w14:paraId="4DC16087" w14:textId="77777777" w:rsidR="0003469B" w:rsidRDefault="00F44200">
            <w:pPr>
              <w:pStyle w:val="IsiTabel"/>
              <w:jc w:val="center"/>
            </w:pPr>
            <w:r>
              <w:rPr>
                <w:b/>
                <w:bCs/>
              </w:rPr>
              <w:t>Akurasi (%)</w:t>
            </w:r>
          </w:p>
        </w:tc>
        <w:tc>
          <w:tcPr>
            <w:tcW w:w="1983" w:type="dxa"/>
          </w:tcPr>
          <w:p w14:paraId="0EA0FF27" w14:textId="77777777" w:rsidR="0003469B" w:rsidRDefault="00F44200">
            <w:pPr>
              <w:pStyle w:val="IsiTabel"/>
              <w:jc w:val="center"/>
            </w:pPr>
            <w:r>
              <w:rPr>
                <w:b/>
                <w:bCs/>
              </w:rPr>
              <w:t>Presisi Makro</w:t>
            </w:r>
          </w:p>
        </w:tc>
        <w:tc>
          <w:tcPr>
            <w:tcW w:w="1984" w:type="dxa"/>
          </w:tcPr>
          <w:p w14:paraId="5169220E" w14:textId="77777777" w:rsidR="0003469B" w:rsidRDefault="00F44200">
            <w:pPr>
              <w:pStyle w:val="IsiTabel"/>
              <w:jc w:val="center"/>
            </w:pPr>
            <w:r>
              <w:rPr>
                <w:b/>
                <w:bCs/>
              </w:rPr>
              <w:t>Recall Makro</w:t>
            </w:r>
          </w:p>
        </w:tc>
      </w:tr>
      <w:tr w:rsidR="0003469B" w14:paraId="07198C6A" w14:textId="77777777">
        <w:tc>
          <w:tcPr>
            <w:tcW w:w="1983" w:type="dxa"/>
          </w:tcPr>
          <w:p w14:paraId="10BF7FCC" w14:textId="77777777" w:rsidR="0003469B" w:rsidRDefault="00F44200">
            <w:pPr>
              <w:pStyle w:val="IsiTabel"/>
            </w:pPr>
            <w:r>
              <w:t>SVM-RBF</w:t>
            </w:r>
          </w:p>
        </w:tc>
        <w:tc>
          <w:tcPr>
            <w:tcW w:w="1983" w:type="dxa"/>
          </w:tcPr>
          <w:p w14:paraId="1D966AC3" w14:textId="77777777" w:rsidR="0003469B" w:rsidRDefault="00F44200">
            <w:pPr>
              <w:pStyle w:val="IsiTabel"/>
              <w:jc w:val="center"/>
            </w:pPr>
            <w:r>
              <w:t>96,4</w:t>
            </w:r>
          </w:p>
        </w:tc>
        <w:tc>
          <w:tcPr>
            <w:tcW w:w="1983" w:type="dxa"/>
          </w:tcPr>
          <w:p w14:paraId="2E8A706A" w14:textId="77777777" w:rsidR="0003469B" w:rsidRDefault="00F44200">
            <w:pPr>
              <w:pStyle w:val="IsiTabel"/>
              <w:jc w:val="center"/>
            </w:pPr>
            <w:r>
              <w:t>0,965</w:t>
            </w:r>
          </w:p>
        </w:tc>
        <w:tc>
          <w:tcPr>
            <w:tcW w:w="1984" w:type="dxa"/>
          </w:tcPr>
          <w:p w14:paraId="1007677B" w14:textId="77777777" w:rsidR="0003469B" w:rsidRDefault="00F44200">
            <w:pPr>
              <w:pStyle w:val="IsiTabel"/>
              <w:jc w:val="center"/>
            </w:pPr>
            <w:r>
              <w:t>0,964</w:t>
            </w:r>
          </w:p>
        </w:tc>
      </w:tr>
      <w:tr w:rsidR="0003469B" w14:paraId="28D38CCA" w14:textId="77777777">
        <w:tc>
          <w:tcPr>
            <w:tcW w:w="1983" w:type="dxa"/>
          </w:tcPr>
          <w:p w14:paraId="7A2C70DB" w14:textId="77777777" w:rsidR="0003469B" w:rsidRDefault="00F44200">
            <w:pPr>
              <w:pStyle w:val="IsiTabel"/>
            </w:pPr>
            <w:r>
              <w:t>LR (OvR)</w:t>
            </w:r>
          </w:p>
        </w:tc>
        <w:tc>
          <w:tcPr>
            <w:tcW w:w="1983" w:type="dxa"/>
          </w:tcPr>
          <w:p w14:paraId="15F28429" w14:textId="77777777" w:rsidR="0003469B" w:rsidRDefault="00F44200">
            <w:pPr>
              <w:pStyle w:val="IsiTabel"/>
              <w:jc w:val="center"/>
            </w:pPr>
            <w:r>
              <w:t>94,3</w:t>
            </w:r>
          </w:p>
        </w:tc>
        <w:tc>
          <w:tcPr>
            <w:tcW w:w="1983" w:type="dxa"/>
          </w:tcPr>
          <w:p w14:paraId="13C4E374" w14:textId="77777777" w:rsidR="0003469B" w:rsidRDefault="00F44200">
            <w:pPr>
              <w:pStyle w:val="IsiTabel"/>
              <w:jc w:val="center"/>
            </w:pPr>
            <w:r>
              <w:t>0,944</w:t>
            </w:r>
          </w:p>
        </w:tc>
        <w:tc>
          <w:tcPr>
            <w:tcW w:w="1984" w:type="dxa"/>
          </w:tcPr>
          <w:p w14:paraId="0356825B" w14:textId="77777777" w:rsidR="0003469B" w:rsidRDefault="00F44200">
            <w:pPr>
              <w:pStyle w:val="IsiTabel"/>
              <w:jc w:val="center"/>
            </w:pPr>
            <w:r>
              <w:t>0,942</w:t>
            </w:r>
          </w:p>
        </w:tc>
      </w:tr>
    </w:tbl>
    <w:bookmarkEnd w:id="363"/>
    <w:p w14:paraId="533D6C23" w14:textId="6C03A0E7" w:rsidR="004064E5" w:rsidRDefault="00F44200" w:rsidP="005D21C3">
      <w:pPr>
        <w:pStyle w:val="Paragraf"/>
      </w:pPr>
      <w:r w:rsidRPr="005A3EF3">
        <w:t xml:space="preserve">SVM-RBF mencapai akurasi 96,4% pada </w:t>
      </w:r>
      <w:r w:rsidRPr="005A3EF3">
        <w:rPr>
          <w:iCs/>
        </w:rPr>
        <w:t>test set</w:t>
      </w:r>
      <w:r w:rsidRPr="005A3EF3">
        <w:t xml:space="preserve">, melampaui LR-OvR sebesar </w:t>
      </w:r>
      <w:r w:rsidR="00B41A11" w:rsidRPr="005A3EF3">
        <w:t>2,1 poin persentase. Kelebihan</w:t>
      </w:r>
      <w:r w:rsidRPr="005A3EF3">
        <w:t xml:space="preserve"> SVM-RBF dapat dijelaskan oleh kemampuan </w:t>
      </w:r>
      <w:r w:rsidRPr="00B53236">
        <w:rPr>
          <w:i/>
        </w:rPr>
        <w:t>kernel</w:t>
      </w:r>
      <w:r w:rsidRPr="005A3EF3">
        <w:t xml:space="preserve"> RBF membangun batas keputusan non-linear di ruang fitur HI 36-D, sedangkan model LR terbatas pada batas keputusan linear per pasangan kelas-OvR. Pada </w:t>
      </w:r>
      <w:r w:rsidRPr="00B53236">
        <w:rPr>
          <w:i/>
        </w:rPr>
        <w:t>dataset</w:t>
      </w:r>
      <w:r w:rsidRPr="005A3EF3">
        <w:t xml:space="preserve"> CWRU, distribusi fitur tiap kelas kerusakan cenderung tidak linear di ruang HI, terutama ketika kelas Normal harus dipisahkan dari kelas cacat ringan, sehingga non-linearitas </w:t>
      </w:r>
      <w:r w:rsidRPr="00B53236">
        <w:rPr>
          <w:i/>
        </w:rPr>
        <w:t>kernel</w:t>
      </w:r>
      <w:r w:rsidRPr="005A3EF3">
        <w:t xml:space="preserve"> RBF memberikan keunggulan yang nyata.</w:t>
      </w:r>
    </w:p>
    <w:p w14:paraId="2FC732C2" w14:textId="77777777" w:rsidR="005D21C3" w:rsidRDefault="005D21C3" w:rsidP="005D21C3">
      <w:pPr>
        <w:pStyle w:val="Paragraf"/>
      </w:pPr>
    </w:p>
    <w:p w14:paraId="766A5D18" w14:textId="77777777" w:rsidR="0003469B" w:rsidRDefault="00F44200">
      <w:pPr>
        <w:pStyle w:val="Heading3"/>
      </w:pPr>
      <w:bookmarkStart w:id="366" w:name="subsec:bab4_shap_hasil_kernel"/>
      <w:bookmarkStart w:id="367" w:name="_Toc238421475"/>
      <w:r>
        <w:t xml:space="preserve">Interpretasi SHAP Model Berbasis </w:t>
      </w:r>
      <w:r w:rsidRPr="00B53236">
        <w:rPr>
          <w:i/>
        </w:rPr>
        <w:t>Kernel</w:t>
      </w:r>
      <w:bookmarkEnd w:id="367"/>
    </w:p>
    <w:p w14:paraId="69824E83" w14:textId="77777777" w:rsidR="0003469B" w:rsidRDefault="0003469B">
      <w:pPr>
        <w:pStyle w:val="Paragraf"/>
      </w:pPr>
    </w:p>
    <w:p w14:paraId="470AEDE7" w14:textId="05F1E199" w:rsidR="0003469B" w:rsidRPr="005A3EF3" w:rsidRDefault="00E66897">
      <w:pPr>
        <w:pStyle w:val="Paragraf"/>
      </w:pPr>
      <w:r>
        <w:t>Akurasi SVM-RBF yang tinggi belum menjelaskan fitur mana yang menggerakkan keputusan klasifikasinya. Untuk menjawab hal itu, kontribusi tiap fitur terhadap keputusan SVM-RBF diukur</w:t>
      </w:r>
      <w:r w:rsidR="00E35FFA">
        <w:t xml:space="preserve"> dengan nilai SHAP pada seluruh 750 sampel uji dan dirangkum dalam summary plot pada Gambar IV.4.</w:t>
      </w:r>
      <w:r w:rsidR="00F44200" w:rsidRPr="005A3EF3">
        <w:t xml:space="preserve"> Sumbu horizontal merepresentasikan nilai SHAP (positif berarti mendorong ke kelas prediksi, negatif berarti melawan), sedangkan warna titik merepresentasikan nilai aktual fitur (merah tinggi, biru rendah).</w:t>
      </w:r>
    </w:p>
    <w:p w14:paraId="0955897E" w14:textId="77777777" w:rsidR="0003469B" w:rsidRDefault="0003469B">
      <w:pPr>
        <w:pStyle w:val="Paragraf"/>
      </w:pPr>
    </w:p>
    <w:p w14:paraId="318860B2" w14:textId="77777777" w:rsidR="0003469B" w:rsidRDefault="00F44200">
      <w:pPr>
        <w:pStyle w:val="Gambar"/>
      </w:pPr>
      <w:bookmarkStart w:id="368" w:name="fig:bab4_shap_kernel"/>
      <w:r>
        <w:rPr>
          <w:noProof/>
        </w:rPr>
        <w:lastRenderedPageBreak/>
        <w:drawing>
          <wp:inline distT="0" distB="0" distL="0" distR="0" wp14:anchorId="0E2C33D0" wp14:editId="50CC710D">
            <wp:extent cx="4281836" cy="2829981"/>
            <wp:effectExtent l="0" t="0" r="0" b="0"/>
            <wp:docPr id="68" name="Picture"/>
            <wp:cNvGraphicFramePr/>
            <a:graphic>
              <a:graphicData uri="http://schemas.openxmlformats.org/drawingml/2006/picture">
                <pic:pic>
                  <pic:nvPicPr>
                    <pic:cNvPr id="69" name="Picture" descr="assets/figures/bab4/shap_kernel_summary.png"/>
                    <pic:cNvPicPr>
                      <a:picLocks noChangeAspect="1" noChangeArrowheads="1"/>
                    </pic:cNvPicPr>
                  </pic:nvPicPr>
                  <pic:blipFill>
                    <a:blip r:embed="rId48"/>
                    <a:stretch>
                      <a:fillRect/>
                    </a:stretch>
                  </pic:blipFill>
                  <pic:spPr bwMode="auto">
                    <a:xfrm>
                      <a:off x="0" y="0"/>
                      <a:ext cx="4281836" cy="2829981"/>
                    </a:xfrm>
                    <a:prstGeom prst="rect">
                      <a:avLst/>
                    </a:prstGeom>
                    <a:noFill/>
                    <a:ln w="9525">
                      <a:noFill/>
                      <a:headEnd/>
                      <a:tailEnd/>
                    </a:ln>
                  </pic:spPr>
                </pic:pic>
              </a:graphicData>
            </a:graphic>
          </wp:inline>
        </w:drawing>
      </w:r>
    </w:p>
    <w:p w14:paraId="57F24FCC" w14:textId="60479373" w:rsidR="0003469B" w:rsidRDefault="00F44200">
      <w:pPr>
        <w:pStyle w:val="JudulGambar"/>
      </w:pPr>
      <w:bookmarkStart w:id="369" w:name="_Toc238421330"/>
      <w:r>
        <w:t xml:space="preserve">Gambar </w:t>
      </w:r>
      <w:bookmarkStart w:id="370" w:name="fig_bab4_shap_kernel"/>
      <w:r>
        <w:t>IV.</w:t>
      </w:r>
      <w:r w:rsidR="007D2B4A">
        <w:fldChar w:fldCharType="begin"/>
      </w:r>
      <w:r w:rsidR="007D2B4A">
        <w:instrText xml:space="preserve"> SEQ Gambar \* ARABIC \s 1 </w:instrText>
      </w:r>
      <w:r w:rsidR="007D2B4A">
        <w:fldChar w:fldCharType="separate"/>
      </w:r>
      <w:r w:rsidR="00A12DE2">
        <w:rPr>
          <w:noProof/>
        </w:rPr>
        <w:t xml:space="preserve">4</w:t>
      </w:r>
      <w:r w:rsidR="007D2B4A">
        <w:rPr>
          <w:noProof/>
        </w:rPr>
        <w:fldChar w:fldCharType="end"/>
      </w:r>
      <w:bookmarkEnd w:id="370"/>
      <w:r>
        <w:t xml:space="preserve"> </w:t>
      </w:r>
      <w:r>
        <w:rPr>
          <w:i/>
          <w:iCs/>
        </w:rPr>
        <w:t>Summary plot</w:t>
      </w:r>
      <w:r>
        <w:t xml:space="preserve"> SHAP </w:t>
      </w:r>
      <w:r>
        <w:rPr>
          <w:i/>
          <w:iCs/>
        </w:rPr>
        <w:t>KernelExplainer</w:t>
      </w:r>
      <w:r>
        <w:t xml:space="preserve"> untuk SVM-RBF pada </w:t>
      </w:r>
      <w:r w:rsidRPr="00B53236">
        <w:rPr>
          <w:i/>
        </w:rPr>
        <w:t>dataset</w:t>
      </w:r>
      <w:r>
        <w:t xml:space="preserve"> CWRU. Lima belas fitur HI 36-D dengan rata-rata nilai absolut SHAP tertinggi ditampilkan; sumbu horizontal menyatakan nilai SHAP dan warna titik menyatakan </w:t>
      </w:r>
      <w:r w:rsidR="00B41A11">
        <w:t>nilai fitur.</w:t>
      </w:r>
      <w:bookmarkEnd w:id="369"/>
    </w:p>
    <w:bookmarkEnd w:id="368"/>
    <w:p w14:paraId="52BBF04A" w14:textId="45AE3B7C" w:rsidR="0003469B" w:rsidRPr="005A3EF3" w:rsidRDefault="00F44200">
      <w:pPr>
        <w:pStyle w:val="Paragraf"/>
      </w:pPr>
      <w:r w:rsidRPr="005A3EF3">
        <w:t xml:space="preserve">Tiga fitur dengan kontribusi global tertinggi secara konsisten pada SVM-RBF adalah kurtosis </w:t>
      </w:r>
      <w:r w:rsidR="0028530F" w:rsidRPr="005A3EF3">
        <w:t>channel</w:t>
      </w:r>
      <w:r w:rsidRPr="005A3EF3">
        <w:t xml:space="preserve"> </w:t>
      </w:r>
      <w:r w:rsidRPr="005A3EF3">
        <w:rPr>
          <w:iCs/>
        </w:rPr>
        <w:t>drive-end</w:t>
      </w:r>
      <w:r w:rsidRPr="005A3EF3">
        <w:t xml:space="preserve">, RMS </w:t>
      </w:r>
      <w:r w:rsidR="0028530F" w:rsidRPr="005A3EF3">
        <w:t>channel</w:t>
      </w:r>
      <w:r w:rsidRPr="005A3EF3">
        <w:t xml:space="preserve"> </w:t>
      </w:r>
      <w:r w:rsidRPr="005A3EF3">
        <w:rPr>
          <w:iCs/>
        </w:rPr>
        <w:t>drive-end</w:t>
      </w:r>
      <w:r w:rsidRPr="005A3EF3">
        <w:t xml:space="preserve">, dan band energy BPFO </w:t>
      </w:r>
      <w:r w:rsidR="0028530F" w:rsidRPr="005A3EF3">
        <w:t>channel</w:t>
      </w:r>
      <w:r w:rsidRPr="005A3EF3">
        <w:t xml:space="preserve"> </w:t>
      </w:r>
      <w:r w:rsidRPr="005A3EF3">
        <w:rPr>
          <w:iCs/>
        </w:rPr>
        <w:t>fan-end</w:t>
      </w:r>
      <w:r w:rsidRPr="005A3EF3">
        <w:t xml:space="preserve">. Fitur kurtosis mendominasi karena cacat </w:t>
      </w:r>
      <w:r w:rsidRPr="00B53236">
        <w:rPr>
          <w:i/>
          <w:iCs/>
        </w:rPr>
        <w:t>bearing</w:t>
      </w:r>
      <w:r w:rsidRPr="005A3EF3">
        <w:t xml:space="preserve"> menghasilkan impuls transien yang meningkatkan kurtosis jauh di atas nilai sinyal normal (kurtosis Gaussian = 3); perbedaan kurtosis antara kelas Normal (3,1–3,4) dan kelas IR-21 (8,7–12,3) memberikan pemisahan yang besar di ruang fitur. RMS muncul sebagai fitur kedua karena tingkat keparahan cacat berkorelasi positif dengan amplitudo getaran rata-rata. Band energy BPFO dari </w:t>
      </w:r>
      <w:r w:rsidR="0028530F" w:rsidRPr="005A3EF3">
        <w:t>channel</w:t>
      </w:r>
      <w:r w:rsidRPr="005A3EF3">
        <w:t xml:space="preserve"> </w:t>
      </w:r>
      <w:r w:rsidRPr="005A3EF3">
        <w:rPr>
          <w:iCs/>
        </w:rPr>
        <w:t>fan-end</w:t>
      </w:r>
      <w:r w:rsidRPr="005A3EF3">
        <w:t xml:space="preserve"> relevan karena pada beberapa kondisi beban, resonansi struktural memodulasi komponen BPFO lebih kuat di posisi sensor </w:t>
      </w:r>
      <w:r w:rsidRPr="005A3EF3">
        <w:rPr>
          <w:iCs/>
        </w:rPr>
        <w:t>fan-end</w:t>
      </w:r>
      <w:r w:rsidRPr="005A3EF3">
        <w:t>.</w:t>
      </w:r>
    </w:p>
    <w:p w14:paraId="0EFE16AF" w14:textId="77777777" w:rsidR="0003469B" w:rsidRDefault="0003469B">
      <w:pPr>
        <w:pStyle w:val="Paragraf"/>
      </w:pPr>
    </w:p>
    <w:p w14:paraId="44B8FC35" w14:textId="77777777" w:rsidR="0003469B" w:rsidRPr="005A3EF3" w:rsidRDefault="00F44200">
      <w:pPr>
        <w:pStyle w:val="Paragraf"/>
      </w:pPr>
      <w:r w:rsidRPr="005A3EF3">
        <w:t xml:space="preserve">Untuk LR-OvR, pola kontribusi secara kualitatif serupa dengan SVM-RBF tetapi menunjukkan nilai SHAP yang lebih tersebar, konsekuensi dari batas keputusan linear yang harus mengkompromikan pemisahan dengan meratakan kontribusi lebih luas di antara fitur-fitur yang berkorelasi. Perbandingan ini menegaskan bahwa peningkatan akurasi SVM-RBF berasal dari kemampuannya mengeksploitasi non-linearitas fitur-fitur tertentu, khususnya kurtosis dan </w:t>
      </w:r>
      <w:r w:rsidRPr="005A3EF3">
        <w:rPr>
          <w:iCs/>
        </w:rPr>
        <w:t>peak-to-peak</w:t>
      </w:r>
      <w:r w:rsidRPr="005A3EF3">
        <w:t>.</w:t>
      </w:r>
    </w:p>
    <w:p w14:paraId="07B065C8" w14:textId="77777777" w:rsidR="0003469B" w:rsidRDefault="0003469B">
      <w:pPr>
        <w:pStyle w:val="Paragraf"/>
      </w:pPr>
    </w:p>
    <w:p w14:paraId="6C2D535C" w14:textId="77777777" w:rsidR="00804C19" w:rsidRDefault="00F44200">
      <w:pPr>
        <w:pStyle w:val="Heading2"/>
      </w:pPr>
      <w:bookmarkStart w:id="371" w:name="sec:bab4_hasil_tree"/>
      <w:bookmarkStart w:id="372" w:name="_Toc238421476"/>
      <w:bookmarkEnd w:id="361"/>
      <w:bookmarkEnd w:id="366"/>
      <w:r w:rsidRPr="005A3EF3">
        <w:lastRenderedPageBreak/>
        <w:t xml:space="preserve">Hasil Algoritma Berbasis </w:t>
      </w:r>
      <w:r w:rsidR="009E5ABD" w:rsidRPr="005A3EF3">
        <w:rPr>
          <w:iCs/>
        </w:rPr>
        <w:t>Tree</w:t>
      </w:r>
      <w:r w:rsidRPr="005A3EF3">
        <w:t>: DT, RF, dan XGBoost</w:t>
      </w:r>
      <w:bookmarkEnd w:id="372"/>
    </w:p>
    <w:p w14:paraId="153D6C0C" w14:textId="065693FF" w:rsidR="0003469B" w:rsidRPr="00804C19" w:rsidRDefault="00506A9B" w:rsidP="00804C19">
      <w:pPr>
        <w:pStyle w:val="Paragraf"/>
        <w:rPr>
          <w:rFonts w:cs="Times New Roman"/>
        </w:rPr>
      </w:pPr>
      <w:r>
        <w:rPr>
          <w:rFonts w:cs="Times New Roman"/>
        </w:rPr>
        <w:t xml:space="preserve">Subbab ini mengevaluasi algoritma berbasis </w:t>
      </w:r>
      <w:r w:rsidR="000D429A" w:rsidRPr="000D429A">
        <w:rPr>
          <w:rFonts w:cs="Times New Roman"/>
          <w:i/>
        </w:rPr>
        <w:t>decision tree</w:t>
      </w:r>
      <w:r>
        <w:rPr>
          <w:rFonts w:cs="Times New Roman"/>
        </w:rPr>
        <w:t xml:space="preserve"> pada himpunan fitur HI 36-D yang sama agar setara dengan model berbasis </w:t>
      </w:r>
      <w:r w:rsidRPr="00B53236">
        <w:rPr>
          <w:rFonts w:cs="Times New Roman"/>
          <w:i/>
        </w:rPr>
        <w:t>kernel</w:t>
      </w:r>
      <w:r>
        <w:rPr>
          <w:rFonts w:cs="Times New Roman"/>
        </w:rPr>
        <w:t>. Ketiga algoritma disusun menurut tingkat kompleksitasnya, dari pohon tunggal (Decision Tree), ansambel bagging (Random Forest), hingga boosting bertahap (XGBoost), sehingga perbedaan akurasi antar-model dapat dikaitkan dengan mekanisme masing-masing.</w:t>
      </w:r>
    </w:p>
    <w:p w14:paraId="2964D929" w14:textId="3D40E104" w:rsidR="00E12DDF" w:rsidRPr="005A3EF3" w:rsidRDefault="00E12DDF" w:rsidP="00E12DDF">
      <w:pPr>
        <w:pStyle w:val="Paragraf"/>
      </w:pPr>
      <w:r w:rsidRPr="005A3EF3">
        <w:t xml:space="preserve">XGBoost mencapai akurasi tertinggi di antara algoritma berbasis </w:t>
      </w:r>
      <w:r w:rsidR="00A24FA8" w:rsidRPr="005A3EF3">
        <w:t>tree</w:t>
      </w:r>
      <w:r w:rsidRPr="005A3EF3">
        <w:t xml:space="preserve"> dengan 97,1%, disusul RF pada 95,8% dan DT pada 92,40%. Selisih </w:t>
      </w:r>
      <w:r w:rsidR="00C23DB6" w:rsidRPr="005A3EF3">
        <w:t>3,4 poin persentase antara</w:t>
      </w:r>
      <w:r w:rsidRPr="005A3EF3">
        <w:t xml:space="preserve"> DT (92,40%) dan RF (95,8%) mencerminkan reduksi variansi yang diperoleh </w:t>
      </w:r>
      <w:r w:rsidRPr="005A3EF3">
        <w:rPr>
          <w:iCs/>
        </w:rPr>
        <w:t>bagging</w:t>
      </w:r>
      <w:r w:rsidRPr="005A3EF3">
        <w:t xml:space="preserve"> atas 100 </w:t>
      </w:r>
      <w:r w:rsidR="00D37AE8" w:rsidRPr="005A3EF3">
        <w:t>tree</w:t>
      </w:r>
      <w:r w:rsidRPr="005A3EF3">
        <w:t xml:space="preserve">: setiap </w:t>
      </w:r>
      <w:r w:rsidR="00D37AE8" w:rsidRPr="005A3EF3">
        <w:t>tree</w:t>
      </w:r>
      <w:r w:rsidRPr="005A3EF3">
        <w:t xml:space="preserve"> DT tunggal </w:t>
      </w:r>
      <w:r w:rsidRPr="005A3EF3">
        <w:rPr>
          <w:iCs/>
        </w:rPr>
        <w:t>overfit</w:t>
      </w:r>
      <w:r w:rsidRPr="005A3EF3">
        <w:t xml:space="preserve"> terhadap detail tertentu dari </w:t>
      </w:r>
      <w:r w:rsidRPr="00B53236">
        <w:rPr>
          <w:i/>
          <w:iCs/>
        </w:rPr>
        <w:t>training</w:t>
      </w:r>
      <w:r w:rsidRPr="005A3EF3">
        <w:rPr>
          <w:iCs/>
        </w:rPr>
        <w:t xml:space="preserve"> set</w:t>
      </w:r>
      <w:r w:rsidRPr="005A3EF3">
        <w:t xml:space="preserve">, sedangkan model RF merata-rata kesalahan </w:t>
      </w:r>
      <w:r w:rsidRPr="005A3EF3">
        <w:rPr>
          <w:iCs/>
        </w:rPr>
        <w:t>overfitting</w:t>
      </w:r>
      <w:r w:rsidRPr="005A3EF3">
        <w:t xml:space="preserve"> tersebut. Model XGBoost melampaui RF sebesar 1,3 poin persentase berkat mekanisme </w:t>
      </w:r>
      <w:r w:rsidRPr="005A3EF3">
        <w:rPr>
          <w:iCs/>
        </w:rPr>
        <w:t>boosting</w:t>
      </w:r>
      <w:r w:rsidRPr="005A3EF3">
        <w:t xml:space="preserve">, yaitu setiap </w:t>
      </w:r>
      <w:r w:rsidR="00D37AE8" w:rsidRPr="005A3EF3">
        <w:t>tree</w:t>
      </w:r>
      <w:r w:rsidRPr="005A3EF3">
        <w:t xml:space="preserve"> baru difokuskan pada sampel yang salah diklasifikasikan oleh </w:t>
      </w:r>
      <w:r w:rsidR="00D37AE8" w:rsidRPr="005A3EF3">
        <w:t>tree</w:t>
      </w:r>
      <w:r w:rsidRPr="005A3EF3">
        <w:t xml:space="preserve"> sebelumnya, sehingga secara iteratif mengurangi bias.</w:t>
      </w:r>
    </w:p>
    <w:p w14:paraId="1C7AF59E" w14:textId="77777777" w:rsidR="0003469B" w:rsidRDefault="0003469B">
      <w:pPr>
        <w:pStyle w:val="Paragraf"/>
      </w:pPr>
    </w:p>
    <w:p w14:paraId="342D6FE3" w14:textId="522DD85D" w:rsidR="0003469B" w:rsidRDefault="00F44200">
      <w:pPr>
        <w:pStyle w:val="judulTabel"/>
      </w:pPr>
      <w:bookmarkStart w:id="373" w:name="tab:bab4_hasil_tree"/>
      <w:bookmarkStart w:id="374" w:name="_Toc238421370"/>
      <w:r>
        <w:t xml:space="preserve">Tabel </w:t>
      </w:r>
      <w:bookmarkStart w:id="375" w:name="tab_bab4_hasil_tree"/>
      <w:r>
        <w:t>IV.</w:t>
      </w:r>
      <w:r w:rsidR="007D2B4A">
        <w:fldChar w:fldCharType="begin"/>
      </w:r>
      <w:r w:rsidR="007D2B4A">
        <w:instrText xml:space="preserve"> SEQ Tabel \* ARABIC \s 1 </w:instrText>
      </w:r>
      <w:r w:rsidR="007D2B4A">
        <w:fldChar w:fldCharType="separate"/>
      </w:r>
      <w:r w:rsidR="00A12DE2">
        <w:rPr>
          <w:noProof/>
        </w:rPr>
        <w:t xml:space="preserve">2</w:t>
      </w:r>
      <w:r w:rsidR="007D2B4A">
        <w:rPr>
          <w:noProof/>
        </w:rPr>
        <w:fldChar w:fldCharType="end"/>
      </w:r>
      <w:bookmarkEnd w:id="375"/>
      <w:r>
        <w:t xml:space="preserve"> Akurasi uji algoritma berbasis </w:t>
      </w:r>
      <w:r w:rsidR="00D37AE8">
        <w:t>tree</w:t>
      </w:r>
      <w:r>
        <w:t xml:space="preserve"> pada </w:t>
      </w:r>
      <w:r w:rsidRPr="00B53236">
        <w:rPr>
          <w:i/>
        </w:rPr>
        <w:t>dataset</w:t>
      </w:r>
      <w:r>
        <w:t xml:space="preserve"> CWRU sepuluh kelas.</w:t>
      </w:r>
      <w:bookmarkEnd w:id="374"/>
    </w:p>
    <w:p w14:paraId="4E2A27DD"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Akurasi uji algoritma berbasis pohon pada dataset CWRU sepuluh kelas."/>
      </w:tblPr>
      <w:tblGrid>
        <w:gridCol w:w="1983"/>
        <w:gridCol w:w="1983"/>
        <w:gridCol w:w="1983"/>
        <w:gridCol w:w="1984"/>
      </w:tblGrid>
      <w:tr w:rsidR="0003469B" w14:paraId="654FF414" w14:textId="77777777">
        <w:trPr>
          <w:tblHeader/>
        </w:trPr>
        <w:tc>
          <w:tcPr>
            <w:tcW w:w="1983" w:type="dxa"/>
          </w:tcPr>
          <w:p w14:paraId="42481F4E" w14:textId="77777777" w:rsidR="0003469B" w:rsidRDefault="00F44200">
            <w:pPr>
              <w:pStyle w:val="IsiTabel"/>
            </w:pPr>
            <w:r>
              <w:rPr>
                <w:b/>
                <w:bCs/>
              </w:rPr>
              <w:t>Model</w:t>
            </w:r>
          </w:p>
        </w:tc>
        <w:tc>
          <w:tcPr>
            <w:tcW w:w="1983" w:type="dxa"/>
          </w:tcPr>
          <w:p w14:paraId="63E5BAE4" w14:textId="77777777" w:rsidR="0003469B" w:rsidRDefault="00F44200">
            <w:pPr>
              <w:pStyle w:val="IsiTabel"/>
              <w:jc w:val="center"/>
            </w:pPr>
            <w:r>
              <w:rPr>
                <w:b/>
                <w:bCs/>
              </w:rPr>
              <w:t>Akurasi (%)</w:t>
            </w:r>
          </w:p>
        </w:tc>
        <w:tc>
          <w:tcPr>
            <w:tcW w:w="1983" w:type="dxa"/>
          </w:tcPr>
          <w:p w14:paraId="7F3FA892" w14:textId="77777777" w:rsidR="0003469B" w:rsidRDefault="00F44200">
            <w:pPr>
              <w:pStyle w:val="IsiTabel"/>
              <w:jc w:val="center"/>
            </w:pPr>
            <w:r>
              <w:rPr>
                <w:b/>
                <w:bCs/>
              </w:rPr>
              <w:t>Presisi Makro</w:t>
            </w:r>
          </w:p>
        </w:tc>
        <w:tc>
          <w:tcPr>
            <w:tcW w:w="1984" w:type="dxa"/>
          </w:tcPr>
          <w:p w14:paraId="4832F0E2" w14:textId="77777777" w:rsidR="0003469B" w:rsidRDefault="00F44200">
            <w:pPr>
              <w:pStyle w:val="IsiTabel"/>
              <w:jc w:val="center"/>
            </w:pPr>
            <w:r>
              <w:rPr>
                <w:b/>
                <w:bCs/>
              </w:rPr>
              <w:t>Recall Makro</w:t>
            </w:r>
          </w:p>
        </w:tc>
      </w:tr>
      <w:tr w:rsidR="0003469B" w14:paraId="7E2F01F5" w14:textId="77777777">
        <w:tc>
          <w:tcPr>
            <w:tcW w:w="1983" w:type="dxa"/>
          </w:tcPr>
          <w:p w14:paraId="47538546" w14:textId="77777777" w:rsidR="0003469B" w:rsidRDefault="00F44200">
            <w:pPr>
              <w:pStyle w:val="IsiTabel"/>
            </w:pPr>
            <w:r>
              <w:t>Decision Tree</w:t>
            </w:r>
          </w:p>
        </w:tc>
        <w:tc>
          <w:tcPr>
            <w:tcW w:w="1983" w:type="dxa"/>
          </w:tcPr>
          <w:p w14:paraId="6A2C9862" w14:textId="77777777" w:rsidR="0003469B" w:rsidRDefault="00F44200">
            <w:pPr>
              <w:pStyle w:val="IsiTabel"/>
              <w:jc w:val="center"/>
            </w:pPr>
            <w:r>
              <w:t>92,40</w:t>
            </w:r>
          </w:p>
        </w:tc>
        <w:tc>
          <w:tcPr>
            <w:tcW w:w="1983" w:type="dxa"/>
          </w:tcPr>
          <w:p w14:paraId="4BDECC28" w14:textId="77777777" w:rsidR="0003469B" w:rsidRDefault="00F44200">
            <w:pPr>
              <w:pStyle w:val="IsiTabel"/>
              <w:jc w:val="center"/>
            </w:pPr>
            <w:r>
              <w:t>0,925</w:t>
            </w:r>
          </w:p>
        </w:tc>
        <w:tc>
          <w:tcPr>
            <w:tcW w:w="1984" w:type="dxa"/>
          </w:tcPr>
          <w:p w14:paraId="3D4AEB3B" w14:textId="77777777" w:rsidR="0003469B" w:rsidRDefault="00F44200">
            <w:pPr>
              <w:pStyle w:val="IsiTabel"/>
              <w:jc w:val="center"/>
            </w:pPr>
            <w:r>
              <w:t>0,924</w:t>
            </w:r>
          </w:p>
        </w:tc>
      </w:tr>
      <w:tr w:rsidR="0003469B" w14:paraId="01BC3CC7" w14:textId="77777777">
        <w:tc>
          <w:tcPr>
            <w:tcW w:w="1983" w:type="dxa"/>
          </w:tcPr>
          <w:p w14:paraId="6C6B17CD" w14:textId="77777777" w:rsidR="0003469B" w:rsidRDefault="00F44200">
            <w:pPr>
              <w:pStyle w:val="IsiTabel"/>
            </w:pPr>
            <w:r>
              <w:t>Random Forest</w:t>
            </w:r>
          </w:p>
        </w:tc>
        <w:tc>
          <w:tcPr>
            <w:tcW w:w="1983" w:type="dxa"/>
          </w:tcPr>
          <w:p w14:paraId="637D00CB" w14:textId="77777777" w:rsidR="0003469B" w:rsidRDefault="00F44200">
            <w:pPr>
              <w:pStyle w:val="IsiTabel"/>
              <w:jc w:val="center"/>
            </w:pPr>
            <w:r>
              <w:t>95,8</w:t>
            </w:r>
          </w:p>
        </w:tc>
        <w:tc>
          <w:tcPr>
            <w:tcW w:w="1983" w:type="dxa"/>
          </w:tcPr>
          <w:p w14:paraId="4D94462F" w14:textId="77777777" w:rsidR="0003469B" w:rsidRDefault="00F44200">
            <w:pPr>
              <w:pStyle w:val="IsiTabel"/>
              <w:jc w:val="center"/>
            </w:pPr>
            <w:r>
              <w:t>0,959</w:t>
            </w:r>
          </w:p>
        </w:tc>
        <w:tc>
          <w:tcPr>
            <w:tcW w:w="1984" w:type="dxa"/>
          </w:tcPr>
          <w:p w14:paraId="4C555C21" w14:textId="77777777" w:rsidR="0003469B" w:rsidRDefault="00F44200">
            <w:pPr>
              <w:pStyle w:val="IsiTabel"/>
              <w:jc w:val="center"/>
            </w:pPr>
            <w:r>
              <w:t>0,958</w:t>
            </w:r>
          </w:p>
        </w:tc>
      </w:tr>
      <w:tr w:rsidR="0003469B" w14:paraId="60819087" w14:textId="77777777">
        <w:tc>
          <w:tcPr>
            <w:tcW w:w="1983" w:type="dxa"/>
          </w:tcPr>
          <w:p w14:paraId="2D744927" w14:textId="77777777" w:rsidR="0003469B" w:rsidRDefault="00F44200">
            <w:pPr>
              <w:pStyle w:val="IsiTabel"/>
            </w:pPr>
            <w:r>
              <w:t>XGBoost</w:t>
            </w:r>
          </w:p>
        </w:tc>
        <w:tc>
          <w:tcPr>
            <w:tcW w:w="1983" w:type="dxa"/>
          </w:tcPr>
          <w:p w14:paraId="6127331D" w14:textId="77777777" w:rsidR="0003469B" w:rsidRDefault="00F44200">
            <w:pPr>
              <w:pStyle w:val="IsiTabel"/>
              <w:jc w:val="center"/>
            </w:pPr>
            <w:r>
              <w:t>97,1</w:t>
            </w:r>
          </w:p>
        </w:tc>
        <w:tc>
          <w:tcPr>
            <w:tcW w:w="1983" w:type="dxa"/>
          </w:tcPr>
          <w:p w14:paraId="37E0B721" w14:textId="77777777" w:rsidR="0003469B" w:rsidRDefault="00F44200">
            <w:pPr>
              <w:pStyle w:val="IsiTabel"/>
              <w:jc w:val="center"/>
            </w:pPr>
            <w:r>
              <w:t>0,971</w:t>
            </w:r>
          </w:p>
        </w:tc>
        <w:tc>
          <w:tcPr>
            <w:tcW w:w="1984" w:type="dxa"/>
          </w:tcPr>
          <w:p w14:paraId="42DE2D6D" w14:textId="77777777" w:rsidR="0003469B" w:rsidRDefault="00F44200">
            <w:pPr>
              <w:pStyle w:val="IsiTabel"/>
              <w:jc w:val="center"/>
            </w:pPr>
            <w:r>
              <w:t>0,971</w:t>
            </w:r>
          </w:p>
        </w:tc>
      </w:tr>
    </w:tbl>
    <w:p w14:paraId="65927464" w14:textId="77777777" w:rsidR="0003469B" w:rsidRDefault="0003469B">
      <w:pPr>
        <w:pStyle w:val="Paragraf"/>
      </w:pPr>
    </w:p>
    <w:bookmarkEnd w:id="373"/>
    <w:p w14:paraId="03CE3BB1" w14:textId="77777777" w:rsidR="0003469B" w:rsidRDefault="0003469B">
      <w:pPr>
        <w:pStyle w:val="Paragraf"/>
      </w:pPr>
    </w:p>
    <w:p w14:paraId="19D49DFD" w14:textId="525B60A4" w:rsidR="0003469B" w:rsidRPr="005A3EF3" w:rsidRDefault="00F44200">
      <w:pPr>
        <w:pStyle w:val="Heading3"/>
      </w:pPr>
      <w:bookmarkStart w:id="376" w:name="subsec:bab4_shap_hasil_tree"/>
      <w:bookmarkStart w:id="377" w:name="_Toc238421477"/>
      <w:r w:rsidRPr="005A3EF3">
        <w:t xml:space="preserve">Interpretasi SHAP Algoritma Berbasis </w:t>
      </w:r>
      <w:r w:rsidR="00D37AE8" w:rsidRPr="005A3EF3">
        <w:rPr>
          <w:iCs/>
        </w:rPr>
        <w:t>Tree</w:t>
      </w:r>
      <w:bookmarkEnd w:id="377"/>
    </w:p>
    <w:p w14:paraId="0CBDBE97" w14:textId="77777777" w:rsidR="0003469B" w:rsidRDefault="0003469B">
      <w:pPr>
        <w:pStyle w:val="Paragraf"/>
      </w:pPr>
    </w:p>
    <w:p w14:paraId="66456BDD" w14:textId="7154261D" w:rsidR="0003469B" w:rsidRPr="005A3EF3" w:rsidRDefault="00E66897">
      <w:pPr>
        <w:pStyle w:val="Paragraf"/>
      </w:pPr>
      <w:r>
        <w:t>Di antara algoritma berbasis tree, XGBoost mencapai akurasi tertinggi sehingga menjadi fokus interpretasi pada subbab ini. Pola kontribusi fitur yang mendasari keputusannya diperiksa melalui summary plot SHAP TreeExplainer, yang merekam nilai SHAP eksak untuk model berbasis pohon (Gambar IV.5).</w:t>
      </w:r>
    </w:p>
    <w:p w14:paraId="1047E24B" w14:textId="77777777" w:rsidR="0003469B" w:rsidRDefault="0003469B">
      <w:pPr>
        <w:pStyle w:val="Paragraf"/>
      </w:pPr>
    </w:p>
    <w:p w14:paraId="30C10507" w14:textId="77777777" w:rsidR="0003469B" w:rsidRDefault="00F44200">
      <w:pPr>
        <w:pStyle w:val="Gambar"/>
      </w:pPr>
      <w:bookmarkStart w:id="378" w:name="fig:bab4_shap_tree"/>
      <w:r>
        <w:rPr>
          <w:noProof/>
        </w:rPr>
        <w:lastRenderedPageBreak/>
        <w:drawing>
          <wp:inline distT="0" distB="0" distL="0" distR="0" wp14:anchorId="4E19EC4B" wp14:editId="538ADAA7">
            <wp:extent cx="4281836" cy="2829981"/>
            <wp:effectExtent l="0" t="0" r="0" b="0"/>
            <wp:docPr id="1697109379" name="Picture"/>
            <wp:cNvGraphicFramePr/>
            <a:graphic>
              <a:graphicData uri="http://schemas.openxmlformats.org/drawingml/2006/picture">
                <pic:pic>
                  <pic:nvPicPr>
                    <pic:cNvPr id="76" name="Picture" descr="assets/figures/bab4/shap_tree_summary.png"/>
                    <pic:cNvPicPr>
                      <a:picLocks noChangeAspect="1" noChangeArrowheads="1"/>
                    </pic:cNvPicPr>
                  </pic:nvPicPr>
                  <pic:blipFill>
                    <a:blip r:embed="rId49"/>
                    <a:stretch>
                      <a:fillRect/>
                    </a:stretch>
                  </pic:blipFill>
                  <pic:spPr bwMode="auto">
                    <a:xfrm>
                      <a:off x="0" y="0"/>
                      <a:ext cx="4281836" cy="2829981"/>
                    </a:xfrm>
                    <a:prstGeom prst="rect">
                      <a:avLst/>
                    </a:prstGeom>
                    <a:noFill/>
                    <a:ln w="9525">
                      <a:noFill/>
                      <a:headEnd/>
                      <a:tailEnd/>
                    </a:ln>
                  </pic:spPr>
                </pic:pic>
              </a:graphicData>
            </a:graphic>
          </wp:inline>
        </w:drawing>
      </w:r>
    </w:p>
    <w:p w14:paraId="77EAB6B4" w14:textId="7B693AEA" w:rsidR="0003469B" w:rsidRDefault="00F44200">
      <w:pPr>
        <w:pStyle w:val="JudulGambar"/>
      </w:pPr>
      <w:bookmarkStart w:id="379" w:name="_Toc238421331"/>
      <w:r>
        <w:t xml:space="preserve">Gambar </w:t>
      </w:r>
      <w:bookmarkStart w:id="380" w:name="fig_bab4_shap_tree"/>
      <w:r>
        <w:t>IV.</w:t>
      </w:r>
      <w:r w:rsidR="007D2B4A">
        <w:fldChar w:fldCharType="begin"/>
      </w:r>
      <w:r w:rsidR="007D2B4A">
        <w:instrText xml:space="preserve"> SEQ Gambar \* ARABIC \s 1 </w:instrText>
      </w:r>
      <w:r w:rsidR="007D2B4A">
        <w:fldChar w:fldCharType="separate"/>
      </w:r>
      <w:r w:rsidR="00A12DE2">
        <w:rPr>
          <w:noProof/>
        </w:rPr>
        <w:t xml:space="preserve">5</w:t>
      </w:r>
      <w:r w:rsidR="007D2B4A">
        <w:rPr>
          <w:noProof/>
        </w:rPr>
        <w:fldChar w:fldCharType="end"/>
      </w:r>
      <w:bookmarkEnd w:id="380"/>
      <w:r>
        <w:t xml:space="preserve"> </w:t>
      </w:r>
      <w:r>
        <w:rPr>
          <w:i/>
          <w:iCs/>
        </w:rPr>
        <w:t>Summary plot</w:t>
      </w:r>
      <w:r>
        <w:t xml:space="preserve"> SHAP </w:t>
      </w:r>
      <w:r>
        <w:rPr>
          <w:i/>
          <w:iCs/>
        </w:rPr>
        <w:t>TreeExplainer</w:t>
      </w:r>
      <w:r>
        <w:t xml:space="preserve"> untuk XGBoost pada </w:t>
      </w:r>
      <w:r w:rsidRPr="00B53236">
        <w:rPr>
          <w:i/>
        </w:rPr>
        <w:t>dataset</w:t>
      </w:r>
      <w:r>
        <w:t xml:space="preserve"> CWRU. Tata letak dan konvensi warna </w:t>
      </w:r>
      <w:r w:rsidR="00B41A11">
        <w:t>identik dengan Gambar IV.4.</w:t>
      </w:r>
      <w:bookmarkEnd w:id="379"/>
    </w:p>
    <w:p w14:paraId="02701D71" w14:textId="77777777" w:rsidR="0003469B" w:rsidRDefault="0003469B">
      <w:pPr>
        <w:pStyle w:val="Paragraf"/>
      </w:pPr>
    </w:p>
    <w:bookmarkEnd w:id="378"/>
    <w:p w14:paraId="222629E1" w14:textId="77777777" w:rsidR="0003469B" w:rsidRPr="005A3EF3" w:rsidRDefault="00F44200">
      <w:pPr>
        <w:pStyle w:val="Paragraf"/>
      </w:pPr>
      <w:r w:rsidRPr="005A3EF3">
        <w:t xml:space="preserve">Fitur-fitur dengan kontribusi tertinggi pada XGBoost secara kualitatif selaras dengan temuan SVM-RBF: kurtosis dan band energy BPFO/BPFI mendominasi peringkat global. Namun, </w:t>
      </w:r>
      <w:r w:rsidRPr="005A3EF3">
        <w:rPr>
          <w:iCs/>
        </w:rPr>
        <w:t>dependence plot</w:t>
      </w:r>
      <w:r w:rsidRPr="005A3EF3">
        <w:t xml:space="preserve"> mengungkap perbedaan penting: XGBoost mampu menangkap interaksi antara kurtosis dan </w:t>
      </w:r>
      <w:r w:rsidRPr="00B53236">
        <w:rPr>
          <w:i/>
          <w:iCs/>
        </w:rPr>
        <w:t>crest factor</w:t>
      </w:r>
      <w:r w:rsidRPr="005A3EF3">
        <w:t xml:space="preserve"> yang tidak terlihat pada plot SVM-RBF, karena </w:t>
      </w:r>
      <w:r w:rsidRPr="005A3EF3">
        <w:rPr>
          <w:iCs/>
        </w:rPr>
        <w:t>TreeExplainer</w:t>
      </w:r>
      <w:r w:rsidRPr="005A3EF3">
        <w:t xml:space="preserve"> mendukung </w:t>
      </w:r>
      <w:r w:rsidRPr="005A3EF3">
        <w:rPr>
          <w:iCs/>
        </w:rPr>
        <w:t>shap interaction values</w:t>
      </w:r>
      <w:r w:rsidRPr="005A3EF3">
        <w:t xml:space="preserve"> yang merekam kontribusi gabungan dua fitur secara eksplisit.</w:t>
      </w:r>
    </w:p>
    <w:p w14:paraId="2D216E90" w14:textId="77777777" w:rsidR="0003469B" w:rsidRDefault="0003469B">
      <w:pPr>
        <w:pStyle w:val="Paragraf"/>
      </w:pPr>
    </w:p>
    <w:p w14:paraId="769B6246" w14:textId="77777777" w:rsidR="0003469B" w:rsidRPr="005A3EF3" w:rsidRDefault="00F44200">
      <w:pPr>
        <w:pStyle w:val="Paragraf"/>
      </w:pPr>
      <w:r w:rsidRPr="005A3EF3">
        <w:t xml:space="preserve">Pola atribusi DT, meskipun interpretabilitasnya paling tinggi secara struktural, menunjukkan nilai SHAP yang paling bervariasi antar sampel. Hal ini mengindikasikan bahwa aturan </w:t>
      </w:r>
      <w:r w:rsidRPr="005A3EF3">
        <w:rPr>
          <w:iCs/>
        </w:rPr>
        <w:t>if-then</w:t>
      </w:r>
      <w:r w:rsidRPr="005A3EF3">
        <w:t xml:space="preserve"> yang dihasilkan DT lebih sensitif terhadap nilai fitur tertentu dan kurang stabil dibandingkan RF atau XGBoost. Temuan ini konsisten dengan akurasi DT yang lebih rendah: batas keputusan yang tajam dan rigid mengakibatkan kelas yang </w:t>
      </w:r>
      <w:r w:rsidRPr="005A3EF3">
        <w:rPr>
          <w:iCs/>
        </w:rPr>
        <w:t>borderline</w:t>
      </w:r>
      <w:r w:rsidRPr="005A3EF3">
        <w:t>, seperti IR-14 dan OR-14, mendapat atribusi SHAP yang lebih tidak konsisten antar sampel.</w:t>
      </w:r>
    </w:p>
    <w:p w14:paraId="42162113" w14:textId="77777777" w:rsidR="0003469B" w:rsidRDefault="0003469B">
      <w:pPr>
        <w:pStyle w:val="Paragraf"/>
      </w:pPr>
    </w:p>
    <w:p w14:paraId="65FFA34D" w14:textId="311F84DE" w:rsidR="0003469B" w:rsidRPr="005A3EF3" w:rsidRDefault="00F44200">
      <w:pPr>
        <w:pStyle w:val="Paragraf"/>
      </w:pPr>
      <w:r w:rsidRPr="005A3EF3">
        <w:t xml:space="preserve">Perbandingan antara model berbasis </w:t>
      </w:r>
      <w:r w:rsidRPr="00B53236">
        <w:rPr>
          <w:i/>
        </w:rPr>
        <w:t>kernel</w:t>
      </w:r>
      <w:r w:rsidRPr="005A3EF3">
        <w:t xml:space="preserve"> dan algoritma berbasis </w:t>
      </w:r>
      <w:r w:rsidR="00D37AE8" w:rsidRPr="005A3EF3">
        <w:t>tree</w:t>
      </w:r>
      <w:r w:rsidRPr="005A3EF3">
        <w:t xml:space="preserve"> pada tingkat interpretasi SHAP menunjukkan bahwa meski fitur-fitur teratas serupa (kurtosis, RMS, band energy), urutan dan besaran nilai SHAP berbeda karena perbedaan </w:t>
      </w:r>
      <w:r w:rsidRPr="005A3EF3">
        <w:rPr>
          <w:iCs/>
        </w:rPr>
        <w:t>baseline</w:t>
      </w:r>
      <w:r w:rsidRPr="005A3EF3">
        <w:t xml:space="preserve"> distribusi yang digunakan oleh </w:t>
      </w:r>
      <w:r w:rsidRPr="005A3EF3">
        <w:rPr>
          <w:iCs/>
        </w:rPr>
        <w:t>KernelExplainer</w:t>
      </w:r>
      <w:r w:rsidRPr="005A3EF3">
        <w:t xml:space="preserve"> dan </w:t>
      </w:r>
      <w:r w:rsidRPr="005A3EF3">
        <w:rPr>
          <w:iCs/>
        </w:rPr>
        <w:t>TreeExplainer</w:t>
      </w:r>
      <w:r w:rsidRPr="005A3EF3">
        <w:t xml:space="preserve">. Oleh </w:t>
      </w:r>
      <w:r w:rsidRPr="005A3EF3">
        <w:lastRenderedPageBreak/>
        <w:t>karena itu, perbandingan kuantitatif nilai SHAP antar kedua kelompok dibatasi pada tingkat kualitatif, bukan perbandingan besaran angka secara langsung.</w:t>
      </w:r>
    </w:p>
    <w:p w14:paraId="1B28B32A" w14:textId="77777777" w:rsidR="0003469B" w:rsidRDefault="0003469B">
      <w:pPr>
        <w:pStyle w:val="Paragraf"/>
      </w:pPr>
    </w:p>
    <w:p w14:paraId="3BFF7689" w14:textId="77777777" w:rsidR="00976914" w:rsidRDefault="00F44200">
      <w:pPr>
        <w:pStyle w:val="Heading2"/>
      </w:pPr>
      <w:bookmarkStart w:id="381" w:name="sec:bab4_kinerja_wdcnn"/>
      <w:bookmarkStart w:id="382" w:name="_Toc238421478"/>
      <w:bookmarkEnd w:id="371"/>
      <w:bookmarkEnd w:id="376"/>
      <w:r>
        <w:t>Kinerja Klasifikasi WDCNN</w:t>
      </w:r>
      <w:bookmarkEnd w:id="382"/>
    </w:p>
    <w:p w14:paraId="036E2535" w14:textId="585D428D" w:rsidR="0003469B" w:rsidRPr="00976914" w:rsidRDefault="00506A9B" w:rsidP="00976914">
      <w:pPr>
        <w:pStyle w:val="Paragraf"/>
        <w:rPr>
          <w:rFonts w:cs="Times New Roman"/>
        </w:rPr>
      </w:pPr>
      <w:r>
        <w:rPr>
          <w:rFonts w:cs="Times New Roman"/>
        </w:rPr>
        <w:t xml:space="preserve">Setelah model berbasis fitur manual menetapkan kinerja dasar, subbab ini mengevaluasi WDCNN, yaitu jaringan konvolusi yang memproses </w:t>
      </w:r>
      <w:r w:rsidR="001252CE" w:rsidRPr="001252CE">
        <w:rPr>
          <w:rFonts w:cs="Times New Roman"/>
          <w:i/>
        </w:rPr>
        <w:t>raw vibration signal</w:t>
      </w:r>
      <w:r>
        <w:rPr>
          <w:rFonts w:cs="Times New Roman"/>
        </w:rPr>
        <w:t xml:space="preserve"> tanpa ekstraksi fitur. Evaluasi difokuskan pada besarnya peningkatan akurasi yang diperoleh serta faktor yang menjadi sumbernya.</w:t>
      </w:r>
    </w:p>
    <w:p w14:paraId="339618A7" w14:textId="77777777" w:rsidR="0003469B" w:rsidRDefault="0003469B">
      <w:pPr>
        <w:pStyle w:val="Paragraf"/>
      </w:pPr>
    </w:p>
    <w:p w14:paraId="203C9390" w14:textId="7D963BB8" w:rsidR="0003469B" w:rsidRPr="00B05946" w:rsidRDefault="00F44200">
      <w:pPr>
        <w:pStyle w:val="Paragraf"/>
      </w:pPr>
      <w:r w:rsidRPr="00B05946">
        <w:t>Tabel </w:t>
      </w:r>
      <w:r w:rsidRPr="00B05946">
        <w:fldChar w:fldCharType="begin"/>
      </w:r>
      <w:r w:rsidRPr="00B05946">
        <w:instrText xml:space="preserve"> REF tab_bab4_hasil_wdcnn \h </w:instrText>
      </w:r>
      <w:r w:rsidRPr="00B05946">
        <w:fldChar w:fldCharType="separate"/>
      </w:r>
      <w:r w:rsidR="007D2B4A">
        <w:t xml:space="preserve">IV.3</w:t>
      </w:r>
      <w:r w:rsidRPr="00B05946">
        <w:fldChar w:fldCharType="end"/>
      </w:r>
      <w:r w:rsidRPr="00B05946">
        <w:t xml:space="preserve"> merangkum kinerja WDCNN Varian A (konfigurasi referensi dengan BN penuh) pada </w:t>
      </w:r>
      <w:r w:rsidRPr="00B53236">
        <w:rPr>
          <w:i/>
        </w:rPr>
        <w:t>dataset</w:t>
      </w:r>
      <w:r w:rsidRPr="00B05946">
        <w:t xml:space="preserve"> CWRU sepuluh kelas. WDCNN dilatih dan dievaluasi mengikuti pembagian temporal 1.240/310/750 sampel (</w:t>
      </w:r>
      <w:r w:rsidRPr="00B53236">
        <w:rPr>
          <w:i/>
          <w:iCs/>
        </w:rPr>
        <w:t>training</w:t>
      </w:r>
      <w:r w:rsidRPr="00B05946">
        <w:t>/</w:t>
      </w:r>
      <w:r w:rsidRPr="00B05946">
        <w:rPr>
          <w:iCs/>
        </w:rPr>
        <w:t>validation</w:t>
      </w:r>
      <w:r w:rsidRPr="00B05946">
        <w:t>/</w:t>
      </w:r>
      <w:r w:rsidRPr="00B05946">
        <w:rPr>
          <w:iCs/>
        </w:rPr>
        <w:t>test</w:t>
      </w:r>
      <w:r w:rsidRPr="00B05946">
        <w:t xml:space="preserve">) sebagaimana diuraikan pada Bab III, untuk mencegah inflasi akurasi akibat </w:t>
      </w:r>
      <w:r w:rsidR="000D429A" w:rsidRPr="000D429A">
        <w:rPr>
          <w:i/>
        </w:rPr>
        <w:t>data leakage</w:t>
      </w:r>
      <w:r w:rsidRPr="00B05946">
        <w:t xml:space="preserve"> antar-segmen. Varian B dan Varian C dilaporkan secara komparatif pada studi ablasi di Subbab IV.13.</w:t>
      </w:r>
    </w:p>
    <w:p w14:paraId="4EF5CD6F" w14:textId="77777777" w:rsidR="0003469B" w:rsidRDefault="0003469B">
      <w:pPr>
        <w:pStyle w:val="Paragraf"/>
      </w:pPr>
    </w:p>
    <w:p w14:paraId="46D6F829" w14:textId="00365AAE" w:rsidR="0003469B" w:rsidRDefault="00F44200">
      <w:pPr>
        <w:pStyle w:val="judulTabel"/>
      </w:pPr>
      <w:bookmarkStart w:id="383" w:name="tab:bab4_hasil_wdcnn"/>
      <w:bookmarkStart w:id="384" w:name="_Toc238421371"/>
      <w:r>
        <w:t xml:space="preserve">Tabel </w:t>
      </w:r>
      <w:bookmarkStart w:id="385" w:name="tab_bab4_hasil_wdcnn"/>
      <w:r>
        <w:t>IV.</w:t>
      </w:r>
      <w:r w:rsidR="007D2B4A">
        <w:fldChar w:fldCharType="begin"/>
      </w:r>
      <w:r w:rsidR="007D2B4A">
        <w:instrText xml:space="preserve"> SEQ Tabel \* ARABIC \s 1 </w:instrText>
      </w:r>
      <w:r w:rsidR="007D2B4A">
        <w:fldChar w:fldCharType="separate"/>
      </w:r>
      <w:r w:rsidR="00A12DE2">
        <w:rPr>
          <w:noProof/>
        </w:rPr>
        <w:t xml:space="preserve">3</w:t>
      </w:r>
      <w:r w:rsidR="007D2B4A">
        <w:rPr>
          <w:noProof/>
        </w:rPr>
        <w:fldChar w:fldCharType="end"/>
      </w:r>
      <w:bookmarkEnd w:id="385"/>
      <w:r>
        <w:t xml:space="preserve"> Kinerja WDCNN Varian A pada </w:t>
      </w:r>
      <w:r w:rsidRPr="00B53236">
        <w:rPr>
          <w:i/>
        </w:rPr>
        <w:t>dataset</w:t>
      </w:r>
      <w:r>
        <w:t xml:space="preserve"> CWRU sepuluh kelas (</w:t>
      </w:r>
      <w:r>
        <w:rPr>
          <w:i/>
          <w:iCs/>
        </w:rPr>
        <w:t>test set</w:t>
      </w:r>
      <w:r>
        <w:t xml:space="preserve"> 750 sampel).</w:t>
      </w:r>
      <w:bookmarkEnd w:id="384"/>
    </w:p>
    <w:p w14:paraId="3FFB18C2"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Kinerja WDCNN Varian A pada dataset CWRU sepuluh kelas (test set 750 sampel)."/>
      </w:tblPr>
      <w:tblGrid>
        <w:gridCol w:w="2747"/>
        <w:gridCol w:w="1727"/>
        <w:gridCol w:w="1437"/>
        <w:gridCol w:w="1030"/>
        <w:gridCol w:w="982"/>
      </w:tblGrid>
      <w:tr w:rsidR="0003469B" w14:paraId="08AD44DB" w14:textId="77777777" w:rsidTr="009715AB">
        <w:trPr>
          <w:tblHeader/>
        </w:trPr>
        <w:tc>
          <w:tcPr>
            <w:tcW w:w="1733" w:type="pct"/>
          </w:tcPr>
          <w:p w14:paraId="1EF1987B" w14:textId="77777777" w:rsidR="0003469B" w:rsidRDefault="00F44200">
            <w:pPr>
              <w:pStyle w:val="IsiTabel"/>
            </w:pPr>
            <w:r>
              <w:rPr>
                <w:b/>
                <w:bCs/>
              </w:rPr>
              <w:t>Varian</w:t>
            </w:r>
          </w:p>
        </w:tc>
        <w:tc>
          <w:tcPr>
            <w:tcW w:w="1090" w:type="pct"/>
          </w:tcPr>
          <w:p w14:paraId="35735D88" w14:textId="7D05378F" w:rsidR="0003469B" w:rsidRDefault="00F44200">
            <w:pPr>
              <w:pStyle w:val="IsiTabel"/>
              <w:jc w:val="center"/>
            </w:pPr>
            <w:r>
              <w:rPr>
                <w:b/>
                <w:bCs/>
              </w:rPr>
              <w:t>Akurasi</w:t>
            </w:r>
          </w:p>
        </w:tc>
        <w:tc>
          <w:tcPr>
            <w:tcW w:w="907" w:type="pct"/>
          </w:tcPr>
          <w:p w14:paraId="25D802C0" w14:textId="77777777" w:rsidR="0003469B" w:rsidRDefault="00F44200">
            <w:pPr>
              <w:pStyle w:val="IsiTabel"/>
              <w:jc w:val="center"/>
            </w:pPr>
            <w:r>
              <w:rPr>
                <w:b/>
                <w:bCs/>
              </w:rPr>
              <w:t>F1 Makro</w:t>
            </w:r>
          </w:p>
        </w:tc>
        <w:tc>
          <w:tcPr>
            <w:tcW w:w="650" w:type="pct"/>
          </w:tcPr>
          <w:p w14:paraId="6AEE3925" w14:textId="77777777" w:rsidR="0003469B" w:rsidRDefault="00F44200">
            <w:pPr>
              <w:pStyle w:val="IsiTabel"/>
              <w:jc w:val="center"/>
            </w:pPr>
            <w:r>
              <w:rPr>
                <w:b/>
                <w:bCs/>
              </w:rPr>
              <w:t>Presisi</w:t>
            </w:r>
          </w:p>
        </w:tc>
        <w:tc>
          <w:tcPr>
            <w:tcW w:w="621" w:type="pct"/>
          </w:tcPr>
          <w:p w14:paraId="50131F86" w14:textId="77777777" w:rsidR="0003469B" w:rsidRDefault="00F44200">
            <w:pPr>
              <w:pStyle w:val="IsiTabel"/>
              <w:jc w:val="center"/>
            </w:pPr>
            <w:r>
              <w:rPr>
                <w:b/>
                <w:bCs/>
              </w:rPr>
              <w:t>Recall</w:t>
            </w:r>
          </w:p>
        </w:tc>
      </w:tr>
      <w:tr w:rsidR="0003469B" w14:paraId="0147E65E" w14:textId="77777777" w:rsidTr="009715AB">
        <w:tc>
          <w:tcPr>
            <w:tcW w:w="1733" w:type="pct"/>
          </w:tcPr>
          <w:p w14:paraId="7A372B9E" w14:textId="77777777" w:rsidR="0003469B" w:rsidRDefault="00F44200">
            <w:pPr>
              <w:pStyle w:val="IsiTabel"/>
            </w:pPr>
            <w:r>
              <w:t>A (Baseline, BN aktif)</w:t>
            </w:r>
          </w:p>
        </w:tc>
        <w:tc>
          <w:tcPr>
            <w:tcW w:w="1090" w:type="pct"/>
          </w:tcPr>
          <w:p w14:paraId="31915718" w14:textId="22B85076" w:rsidR="0003469B" w:rsidRDefault="00F44200">
            <w:pPr>
              <w:pStyle w:val="IsiTabel"/>
              <w:jc w:val="center"/>
            </w:pPr>
            <w:r>
              <w:t>99,87</w:t>
            </w:r>
            <w:r w:rsidR="004064E5">
              <w:t>%</w:t>
            </w:r>
          </w:p>
        </w:tc>
        <w:tc>
          <w:tcPr>
            <w:tcW w:w="907" w:type="pct"/>
          </w:tcPr>
          <w:p w14:paraId="2FC6EF96" w14:textId="77777777" w:rsidR="0003469B" w:rsidRDefault="00F44200">
            <w:pPr>
              <w:pStyle w:val="IsiTabel"/>
              <w:jc w:val="center"/>
            </w:pPr>
            <w:r>
              <w:t>0,997</w:t>
            </w:r>
          </w:p>
        </w:tc>
        <w:tc>
          <w:tcPr>
            <w:tcW w:w="650" w:type="pct"/>
          </w:tcPr>
          <w:p w14:paraId="7DE22C59" w14:textId="77777777" w:rsidR="0003469B" w:rsidRDefault="00F44200">
            <w:pPr>
              <w:pStyle w:val="IsiTabel"/>
              <w:jc w:val="center"/>
            </w:pPr>
            <w:r>
              <w:t>0,999</w:t>
            </w:r>
          </w:p>
        </w:tc>
        <w:tc>
          <w:tcPr>
            <w:tcW w:w="621" w:type="pct"/>
          </w:tcPr>
          <w:p w14:paraId="68CC50E2" w14:textId="77777777" w:rsidR="0003469B" w:rsidRDefault="00F44200">
            <w:pPr>
              <w:pStyle w:val="IsiTabel"/>
              <w:jc w:val="center"/>
            </w:pPr>
            <w:r>
              <w:t>0,998</w:t>
            </w:r>
          </w:p>
        </w:tc>
      </w:tr>
    </w:tbl>
    <w:p w14:paraId="3E5D45B7" w14:textId="77777777" w:rsidR="0003469B" w:rsidRDefault="0003469B">
      <w:pPr>
        <w:pStyle w:val="Paragraf"/>
      </w:pPr>
    </w:p>
    <w:bookmarkEnd w:id="383"/>
    <w:p w14:paraId="1B4865B6" w14:textId="02F70F2E" w:rsidR="0003469B" w:rsidRPr="00B05946" w:rsidRDefault="00F44200">
      <w:pPr>
        <w:pStyle w:val="Paragraf"/>
      </w:pPr>
      <w:r w:rsidRPr="00B05946">
        <w:t xml:space="preserve">WDCNN Varian A mencapai akurasi 99,87% pada </w:t>
      </w:r>
      <w:r w:rsidRPr="00B05946">
        <w:rPr>
          <w:iCs/>
        </w:rPr>
        <w:t>test set</w:t>
      </w:r>
      <w:r w:rsidRPr="00B05946">
        <w:t xml:space="preserve"> dengan hanya satu dari 750 sampel uji yang salah diklasifikasikan: Ball_014 diklasifikasi sebagai IR_014, dua kelas yang memiliki morfologi impuls paling mirip pada diameter cacat 0,014 inci. Dibandingkan dengan SVM-RBF yang mencapai 96,4%, WDCNN Varian A mereduksi kesalahan klasifikasi sebesar 96%: dari 27 kesalahan pada SVM-RBF menjadi hanya satu kesalahan.</w:t>
      </w:r>
    </w:p>
    <w:p w14:paraId="4372A918" w14:textId="77777777" w:rsidR="0003469B" w:rsidRDefault="0003469B">
      <w:pPr>
        <w:pStyle w:val="Paragraf"/>
      </w:pPr>
    </w:p>
    <w:p w14:paraId="20CDDD7B" w14:textId="09D81E8C" w:rsidR="0003469B" w:rsidRPr="00B05946" w:rsidRDefault="00F44200">
      <w:pPr>
        <w:pStyle w:val="Paragraf"/>
      </w:pPr>
      <w:r w:rsidRPr="00B05946">
        <w:t xml:space="preserve">Keunggulan ini berasal dari kemampuan WDCNN memproses </w:t>
      </w:r>
      <w:r w:rsidR="001252CE" w:rsidRPr="001252CE">
        <w:rPr>
          <w:i/>
        </w:rPr>
        <w:t>raw signal</w:t>
      </w:r>
      <w:r w:rsidRPr="00B05946">
        <w:t xml:space="preserve"> secara </w:t>
      </w:r>
      <w:r w:rsidRPr="00B05946">
        <w:rPr>
          <w:iCs/>
        </w:rPr>
        <w:t>end-to-end</w:t>
      </w:r>
      <w:r w:rsidRPr="00B05946">
        <w:t xml:space="preserve"> tanpa rekayasa fitur manual, sehingga </w:t>
      </w:r>
      <w:r w:rsidR="007B4629" w:rsidRPr="00B05946">
        <w:t>layer</w:t>
      </w:r>
      <w:r w:rsidRPr="00B05946">
        <w:t xml:space="preserve"> konvolusi pertama dengan </w:t>
      </w:r>
      <w:r w:rsidRPr="00B53236">
        <w:rPr>
          <w:i/>
        </w:rPr>
        <w:t>kernel</w:t>
      </w:r>
      <w:r w:rsidRPr="00B05946">
        <w:t xml:space="preserve"> berukuran 64 dapat mempelajari filter frekuensi adaptif yang </w:t>
      </w:r>
      <w:r w:rsidRPr="00B05946">
        <w:lastRenderedPageBreak/>
        <w:t xml:space="preserve">mengoptimalkan pemisahan antar sepuluh kelas kerusakan secara serentak. Model berbasis </w:t>
      </w:r>
      <w:r w:rsidRPr="00B53236">
        <w:rPr>
          <w:i/>
        </w:rPr>
        <w:t>kernel</w:t>
      </w:r>
      <w:r w:rsidRPr="00B05946">
        <w:t xml:space="preserve"> dan algoritma berbasis </w:t>
      </w:r>
      <w:r w:rsidR="00D37AE8" w:rsidRPr="00B05946">
        <w:t>tree</w:t>
      </w:r>
      <w:r w:rsidRPr="00B05946">
        <w:t>, yang beroperasi pada vektor fitur HI 36-D yang diekstraksi secara manual, tidak memiliki fleksibilitas representasi yang setara.</w:t>
      </w:r>
    </w:p>
    <w:p w14:paraId="14B67068" w14:textId="77777777" w:rsidR="0003469B" w:rsidRDefault="0003469B">
      <w:pPr>
        <w:pStyle w:val="Paragraf"/>
      </w:pPr>
    </w:p>
    <w:p w14:paraId="36030C84" w14:textId="77777777" w:rsidR="0003469B" w:rsidRDefault="00F44200">
      <w:pPr>
        <w:pStyle w:val="Heading3"/>
      </w:pPr>
      <w:bookmarkStart w:id="386" w:name="subsec:bab4_wdcnn_konvergensi"/>
      <w:bookmarkStart w:id="387" w:name="_Toc238421479"/>
      <w:r>
        <w:t>Kurva Pelatihan dan Konvergensi</w:t>
      </w:r>
      <w:bookmarkEnd w:id="387"/>
    </w:p>
    <w:p w14:paraId="2E03E96A" w14:textId="77777777" w:rsidR="0003469B" w:rsidRDefault="0003469B">
      <w:pPr>
        <w:pStyle w:val="Paragraf"/>
      </w:pPr>
    </w:p>
    <w:p w14:paraId="671E4998" w14:textId="1A1C315F" w:rsidR="0003469B" w:rsidRDefault="00B41DC7">
      <w:pPr>
        <w:pStyle w:val="Paragraf"/>
      </w:pPr>
      <w:r>
        <w:t xml:space="preserve">Stabilitas numerik selama pelatihan menjadi indikator awal pengaruh </w:t>
      </w:r>
      <w:r w:rsidRPr="00B53236">
        <w:rPr>
          <w:i/>
        </w:rPr>
        <w:t>Batch</w:t>
      </w:r>
      <w:r>
        <w:t xml:space="preserve"> Normalization terhadap ketiga varian WDCNN. Perbedaan tersebut ditelusuri dari kurva akurasi validasi sepanjang proses pelatihan, yang merekam kecepatan konvergensi sekaligus tingkat akurasi akhir yang dicapai tiap varian (Gambar IV.6).</w:t>
      </w:r>
    </w:p>
    <w:p w14:paraId="0FFA2E01" w14:textId="77777777" w:rsidR="0003469B" w:rsidRDefault="0003469B">
      <w:pPr>
        <w:pStyle w:val="Paragraf"/>
      </w:pPr>
    </w:p>
    <w:p w14:paraId="0BC3916B" w14:textId="77777777" w:rsidR="0003469B" w:rsidRDefault="00F44200">
      <w:pPr>
        <w:pStyle w:val="Gambar"/>
      </w:pPr>
      <w:bookmarkStart w:id="388" w:name="fig:bab4_wdcnn_konvergensi"/>
      <w:r>
        <w:rPr>
          <w:noProof/>
        </w:rPr>
        <w:drawing>
          <wp:inline distT="0" distB="0" distL="0" distR="0" wp14:anchorId="10F3179B" wp14:editId="58DD4E1A">
            <wp:extent cx="4432960" cy="2327303"/>
            <wp:effectExtent l="0" t="0" r="0" b="0"/>
            <wp:docPr id="82" name="Picture"/>
            <wp:cNvGraphicFramePr/>
            <a:graphic>
              <a:graphicData uri="http://schemas.openxmlformats.org/drawingml/2006/picture">
                <pic:pic>
                  <pic:nvPicPr>
                    <pic:cNvPr id="83" name="Picture" descr="assets/figures/bab4/wdcnn_training_curves.png"/>
                    <pic:cNvPicPr>
                      <a:picLocks noChangeAspect="1" noChangeArrowheads="1"/>
                    </pic:cNvPicPr>
                  </pic:nvPicPr>
                  <pic:blipFill>
                    <a:blip r:embed="rId50"/>
                    <a:stretch>
                      <a:fillRect/>
                    </a:stretch>
                  </pic:blipFill>
                  <pic:spPr bwMode="auto">
                    <a:xfrm>
                      <a:off x="0" y="0"/>
                      <a:ext cx="4432960" cy="2327303"/>
                    </a:xfrm>
                    <a:prstGeom prst="rect">
                      <a:avLst/>
                    </a:prstGeom>
                    <a:noFill/>
                    <a:ln w="9525">
                      <a:noFill/>
                      <a:headEnd/>
                      <a:tailEnd/>
                    </a:ln>
                  </pic:spPr>
                </pic:pic>
              </a:graphicData>
            </a:graphic>
          </wp:inline>
        </w:drawing>
      </w:r>
    </w:p>
    <w:p w14:paraId="68AE5A0F" w14:textId="38E061E0" w:rsidR="0003469B" w:rsidRDefault="00F44200">
      <w:pPr>
        <w:pStyle w:val="JudulGambar"/>
      </w:pPr>
      <w:bookmarkStart w:id="389" w:name="_Toc238421332"/>
      <w:r>
        <w:t xml:space="preserve">Gambar </w:t>
      </w:r>
      <w:bookmarkStart w:id="390" w:name="fig_bab4_wdcnn_konvergensi"/>
      <w:r>
        <w:t>IV.</w:t>
      </w:r>
      <w:r w:rsidR="007D2B4A">
        <w:fldChar w:fldCharType="begin"/>
      </w:r>
      <w:r w:rsidR="007D2B4A">
        <w:instrText xml:space="preserve"> SEQ Gambar \* ARABIC \s 1 </w:instrText>
      </w:r>
      <w:r w:rsidR="007D2B4A">
        <w:fldChar w:fldCharType="separate"/>
      </w:r>
      <w:r w:rsidR="00A12DE2">
        <w:rPr>
          <w:noProof/>
        </w:rPr>
        <w:t xml:space="preserve">6</w:t>
      </w:r>
      <w:r w:rsidR="007D2B4A">
        <w:rPr>
          <w:noProof/>
        </w:rPr>
        <w:fldChar w:fldCharType="end"/>
      </w:r>
      <w:bookmarkEnd w:id="390"/>
      <w:r>
        <w:t xml:space="preserve"> Kurva akurasi validasi tiga varian WDCNN per </w:t>
      </w:r>
      <w:r w:rsidRPr="00B53236">
        <w:rPr>
          <w:i/>
          <w:iCs/>
        </w:rPr>
        <w:t>epoch</w:t>
      </w:r>
      <w:r>
        <w:t xml:space="preserve">. Varian A (biru) konvergen pada </w:t>
      </w:r>
      <w:r w:rsidRPr="00B53236">
        <w:rPr>
          <w:i/>
          <w:iCs/>
        </w:rPr>
        <w:t>epoch</w:t>
      </w:r>
      <w:r>
        <w:t xml:space="preserve"> ke-47 dengan akurasi validasi 99,87%; Varian B (oranye) dan Varian C (hijau) konvergen lebih lambat dan mencapai plateau yang lebih rendah.</w:t>
      </w:r>
      <w:bookmarkEnd w:id="389"/>
    </w:p>
    <w:p w14:paraId="03C1E764" w14:textId="77777777" w:rsidR="0003469B" w:rsidRDefault="0003469B">
      <w:pPr>
        <w:pStyle w:val="Paragraf"/>
      </w:pPr>
    </w:p>
    <w:bookmarkEnd w:id="388"/>
    <w:p w14:paraId="40D6970F" w14:textId="77777777" w:rsidR="0003469B" w:rsidRPr="00B05946" w:rsidRDefault="00F44200">
      <w:pPr>
        <w:pStyle w:val="Paragraf"/>
      </w:pPr>
      <w:r w:rsidRPr="00B05946">
        <w:t xml:space="preserve">WDCNN Varian A konvergen pada </w:t>
      </w:r>
      <w:r w:rsidRPr="00B53236">
        <w:rPr>
          <w:i/>
          <w:iCs/>
        </w:rPr>
        <w:t>epoch</w:t>
      </w:r>
      <w:r w:rsidRPr="00B05946">
        <w:t xml:space="preserve"> ke-47 dan menunjukkan kurva pelatihan yang halus dan monoton meningkat, sebuah karakteristik model yang stabil secara numerik berkat </w:t>
      </w:r>
      <w:r w:rsidRPr="00B53236">
        <w:rPr>
          <w:i/>
          <w:iCs/>
        </w:rPr>
        <w:t>Batch</w:t>
      </w:r>
      <w:r w:rsidRPr="00B05946">
        <w:rPr>
          <w:iCs/>
        </w:rPr>
        <w:t xml:space="preserve"> Normalization</w:t>
      </w:r>
      <w:r w:rsidRPr="00B05946">
        <w:t xml:space="preserve">. Varian C menunjukkan osilasi yang lebih besar pada akurasi validasi sepanjang 30 </w:t>
      </w:r>
      <w:r w:rsidRPr="00B53236">
        <w:rPr>
          <w:i/>
          <w:iCs/>
        </w:rPr>
        <w:t>epoch</w:t>
      </w:r>
      <w:r w:rsidRPr="00B05946">
        <w:t xml:space="preserve"> pertama sebelum menstabilkan diri, konsisten dengan peran BN dalam meredam </w:t>
      </w:r>
      <w:r w:rsidRPr="00B05946">
        <w:rPr>
          <w:iCs/>
        </w:rPr>
        <w:t>covariate shift</w:t>
      </w:r>
      <w:r w:rsidRPr="00B05946">
        <w:t xml:space="preserve"> internal selama pelatihan. Sementara, Varian B menunjukkan plateau konvergensi tercepat (</w:t>
      </w:r>
      <w:r w:rsidRPr="00B53236">
        <w:rPr>
          <w:i/>
        </w:rPr>
        <w:t>epoch</w:t>
      </w:r>
      <w:r w:rsidRPr="00B05946">
        <w:t xml:space="preserve"> </w:t>
      </w:r>
      <w:r w:rsidRPr="00B05946">
        <w:lastRenderedPageBreak/>
        <w:t xml:space="preserve">ke-32) tetapi pada level akurasi yang paling rendah, mengindikasikan bahwa model dengan </w:t>
      </w:r>
      <w:r w:rsidRPr="00B53236">
        <w:rPr>
          <w:i/>
        </w:rPr>
        <w:t>kernel</w:t>
      </w:r>
      <w:r w:rsidRPr="00B05946">
        <w:t xml:space="preserve"> sempit memiliki kapasitas representasi yang terbatas bukan karena </w:t>
      </w:r>
      <w:r w:rsidRPr="00B05946">
        <w:rPr>
          <w:iCs/>
        </w:rPr>
        <w:t>underfitting</w:t>
      </w:r>
      <w:r w:rsidRPr="00B05946">
        <w:t xml:space="preserve"> waktu, melainkan karena batasan struktural arsitektur.</w:t>
      </w:r>
    </w:p>
    <w:p w14:paraId="036DE8FA" w14:textId="77777777" w:rsidR="0003469B" w:rsidRDefault="0003469B">
      <w:pPr>
        <w:pStyle w:val="Paragraf"/>
      </w:pPr>
    </w:p>
    <w:p w14:paraId="0A195D16" w14:textId="77777777" w:rsidR="00976914" w:rsidRDefault="00F44200">
      <w:pPr>
        <w:pStyle w:val="Heading2"/>
      </w:pPr>
      <w:bookmarkStart w:id="391" w:name="sec:bab4_shap_wdcnn"/>
      <w:bookmarkStart w:id="392" w:name="_Toc238421480"/>
      <w:bookmarkEnd w:id="381"/>
      <w:bookmarkEnd w:id="386"/>
      <w:r>
        <w:t>Pola Atribusi SHAP pada WDCNN</w:t>
      </w:r>
      <w:bookmarkEnd w:id="392"/>
    </w:p>
    <w:p w14:paraId="2A8F8016" w14:textId="5D1D373F" w:rsidR="0003469B" w:rsidRPr="00976914" w:rsidRDefault="002A489B" w:rsidP="00976914">
      <w:pPr>
        <w:pStyle w:val="Paragraf"/>
        <w:rPr>
          <w:rFonts w:cs="Times New Roman"/>
        </w:rPr>
      </w:pPr>
      <w:r>
        <w:rPr>
          <w:rFonts w:cs="Times New Roman"/>
        </w:rPr>
        <w:t xml:space="preserve">Subbab ini menganalisis bagian sinyal yang menjadi dasar keputusan WDCNN menggunakan atribusi SHAP DeepExplainer pada level sinyal. Analisis yang sama digunakan untuk menelaah pengaruh </w:t>
      </w:r>
      <w:r w:rsidRPr="00B53236">
        <w:rPr>
          <w:rFonts w:cs="Times New Roman"/>
          <w:i/>
        </w:rPr>
        <w:t>Batch</w:t>
      </w:r>
      <w:r>
        <w:rPr>
          <w:rFonts w:cs="Times New Roman"/>
        </w:rPr>
        <w:t xml:space="preserve"> Normalization terhadap distribusi atribusi model.</w:t>
      </w:r>
    </w:p>
    <w:p w14:paraId="5E31877C" w14:textId="77777777" w:rsidR="0003469B" w:rsidRDefault="0003469B">
      <w:pPr>
        <w:pStyle w:val="Paragraf"/>
      </w:pPr>
    </w:p>
    <w:p w14:paraId="2D27826E" w14:textId="77777777" w:rsidR="0003469B" w:rsidRPr="00B05946" w:rsidRDefault="00F44200">
      <w:pPr>
        <w:pStyle w:val="Paragraf"/>
      </w:pPr>
      <w:r w:rsidRPr="00B05946">
        <w:t xml:space="preserve">SHAP </w:t>
      </w:r>
      <w:r w:rsidRPr="00B05946">
        <w:rPr>
          <w:iCs/>
        </w:rPr>
        <w:t>DeepExplainer</w:t>
      </w:r>
      <w:r w:rsidRPr="00B05946">
        <w:t xml:space="preserve"> diterapkan pada Varian A (Baseline) dan Varian C (tanpa BN) untuk menganalisis pengaruh </w:t>
      </w:r>
      <w:r w:rsidRPr="00B53236">
        <w:rPr>
          <w:i/>
          <w:iCs/>
        </w:rPr>
        <w:t>Batch</w:t>
      </w:r>
      <w:r w:rsidRPr="00B05946">
        <w:rPr>
          <w:iCs/>
        </w:rPr>
        <w:t xml:space="preserve"> Normalization</w:t>
      </w:r>
      <w:r w:rsidRPr="00B05946">
        <w:t xml:space="preserve"> terhadap pola atribusi level sinyal. Varian B tidak disertakan dalam analisis SHAP karena penurunan akurasinya yang substansial menjadikan nilai atribusinya sulit diinterpretasi: atribusi dari model yang kurang akurat tidak dapat diandalkan sebagai cerminan pengetahuan domain yang bermakna.</w:t>
      </w:r>
    </w:p>
    <w:p w14:paraId="5FC37C64" w14:textId="77777777" w:rsidR="0003469B" w:rsidRDefault="0003469B">
      <w:pPr>
        <w:pStyle w:val="Paragraf"/>
      </w:pPr>
    </w:p>
    <w:p w14:paraId="6987FEA3" w14:textId="77777777" w:rsidR="0003469B" w:rsidRDefault="00F44200">
      <w:pPr>
        <w:pStyle w:val="Heading3"/>
      </w:pPr>
      <w:bookmarkStart w:id="393" w:name="subsec:bab4_shap_distribusi"/>
      <w:bookmarkStart w:id="394" w:name="_Toc238421481"/>
      <w:r>
        <w:t>Distribusi Atribusi Level Sinyal</w:t>
      </w:r>
      <w:bookmarkEnd w:id="394"/>
    </w:p>
    <w:p w14:paraId="2140AC27" w14:textId="77777777" w:rsidR="0003469B" w:rsidRDefault="0003469B">
      <w:pPr>
        <w:pStyle w:val="Paragraf"/>
      </w:pPr>
    </w:p>
    <w:p w14:paraId="49190E16" w14:textId="17A89D32" w:rsidR="0003469B" w:rsidRPr="00B05946" w:rsidRDefault="00F44200">
      <w:pPr>
        <w:pStyle w:val="Paragraf"/>
      </w:pPr>
      <w:r w:rsidRPr="00B05946">
        <w:t xml:space="preserve">Sebelum analisis per kelas, tiga karakteristik global atribusi SHAP ditemukan secara konsisten pada seluruh kelas CWRU. Pertama, terdapat </w:t>
      </w:r>
      <w:r w:rsidRPr="00B53236">
        <w:rPr>
          <w:i/>
          <w:iCs/>
        </w:rPr>
        <w:t>edge</w:t>
      </w:r>
      <w:r w:rsidRPr="00B05946">
        <w:rPr>
          <w:iCs/>
        </w:rPr>
        <w:t xml:space="preserve"> suppression</w:t>
      </w:r>
      <w:r w:rsidRPr="00B05946">
        <w:t xml:space="preserve">: nilai atribusi </w:t>
      </w:r>
      <m:oMath>
        <m:r>
          <m:rPr>
            <m:sty m:val="p"/>
          </m:rPr>
          <w:rPr>
            <w:rFonts w:ascii="Cambria Math" w:hAnsi="Cambria Math"/>
          </w:rPr>
          <m:t>|ϕ|</m:t>
        </m:r>
      </m:oMath>
      <w:r w:rsidRPr="00B05946">
        <w:t xml:space="preserve"> pada posisi 0–100 dan 1.900–2.048 secara sistematis lebih rendah daripada posisi tengah, mencerminkan efek tepi </w:t>
      </w:r>
      <w:r w:rsidRPr="00B05946">
        <w:rPr>
          <w:iCs/>
        </w:rPr>
        <w:t>zero-padding</w:t>
      </w:r>
      <w:r w:rsidRPr="00B05946">
        <w:t xml:space="preserve"> implisit pada </w:t>
      </w:r>
      <w:r w:rsidR="007B4629" w:rsidRPr="00B05946">
        <w:t>layer</w:t>
      </w:r>
      <w:r w:rsidRPr="00B05946">
        <w:t xml:space="preserve"> konvolusi yang mereduksi sensitivitas model terhadap bagian awal dan akhir segmen. Kedua, terdapat modulasi periodik dengan periode ≈ 16 titik sampel yang bertepatan dengan nilai </w:t>
      </w:r>
      <w:r w:rsidRPr="00B05946">
        <w:rPr>
          <w:iCs/>
        </w:rPr>
        <w:t>stride</w:t>
      </w:r>
      <w:r w:rsidRPr="00B05946">
        <w:t xml:space="preserve"> lapisan pertama (stride = 16). Artefak ini muncul karena resolusi efektif peta aktivasi </w:t>
      </w:r>
      <w:r w:rsidR="007B4629" w:rsidRPr="00B05946">
        <w:t>layer</w:t>
      </w:r>
      <w:r w:rsidRPr="00B05946">
        <w:t xml:space="preserve"> pertama adalah satu nilai per 16 titik input. Ketiga, distribusi atribusi rata-rata per kelas mengikuti gradien yang lebih tinggi di posisi 200–1.800 dibandingkan tepi, selaras dengan kedua karakteristik di atas.</w:t>
      </w:r>
    </w:p>
    <w:p w14:paraId="613E4B7D" w14:textId="77777777" w:rsidR="0003469B" w:rsidRDefault="0003469B">
      <w:pPr>
        <w:pStyle w:val="Paragraf"/>
      </w:pPr>
    </w:p>
    <w:p w14:paraId="2DE2F106" w14:textId="591783B7" w:rsidR="0003469B" w:rsidRPr="00B05946" w:rsidRDefault="00F44200">
      <w:pPr>
        <w:pStyle w:val="Paragraf"/>
      </w:pPr>
      <w:r w:rsidRPr="00B05946">
        <w:lastRenderedPageBreak/>
        <w:t>Gambar </w:t>
      </w:r>
      <w:r w:rsidRPr="00B05946">
        <w:fldChar w:fldCharType="begin"/>
      </w:r>
      <w:r w:rsidRPr="00B05946">
        <w:instrText xml:space="preserve"> REF fig_bab4_shap_sinyal \h </w:instrText>
      </w:r>
      <w:r w:rsidRPr="00B05946">
        <w:fldChar w:fldCharType="separate"/>
      </w:r>
      <w:r w:rsidR="007D2B4A">
        <w:t xml:space="preserve">IV.7</w:t>
      </w:r>
      <w:r w:rsidRPr="00B05946">
        <w:fldChar w:fldCharType="end"/>
      </w:r>
      <w:r w:rsidRPr="00B05946">
        <w:t xml:space="preserve"> menampilkan distribusi nilai atribusi SHAP </w:t>
      </w:r>
      <w:r w:rsidRPr="00206267">
        <w:rPr>
          <w:i/>
        </w:rPr>
        <w:t>DeepExplainer</w:t>
      </w:r>
      <w:r w:rsidRPr="00B05946">
        <w:t xml:space="preserve"> pada 2.048 posisi sinyal untuk kelas IR-21 (kerusakan inner race dengan diameter cacat 21 mil)</w:t>
      </w:r>
      <w:r w:rsidRPr="00B53236">
        <w:rPr>
          <w:i/>
          <w:iCs/>
        </w:rPr>
        <w:t/>
      </w:r>
      <w:r w:rsidRPr="00B05946">
        <w:t xml:space="preserve"> dari Varian A dan Varian C.</w:t>
      </w:r>
    </w:p>
    <w:p w14:paraId="76453B42" w14:textId="77777777" w:rsidR="0003469B" w:rsidRDefault="0003469B">
      <w:pPr>
        <w:pStyle w:val="Paragraf"/>
      </w:pPr>
    </w:p>
    <w:p w14:paraId="58FF4923" w14:textId="77777777" w:rsidR="0003469B" w:rsidRDefault="00F44200">
      <w:pPr>
        <w:pStyle w:val="Gambar"/>
      </w:pPr>
      <w:bookmarkStart w:id="395" w:name="fig:bab4_shap_sinyal"/>
      <w:r>
        <w:rPr>
          <w:noProof/>
        </w:rPr>
        <w:drawing>
          <wp:inline distT="0" distB="0" distL="0" distR="0" wp14:anchorId="3D0A2F82" wp14:editId="4ACD75ED">
            <wp:extent cx="5037455" cy="2747702"/>
            <wp:effectExtent l="0" t="0" r="0" b="0"/>
            <wp:docPr id="88" name="Picture"/>
            <wp:cNvGraphicFramePr/>
            <a:graphic>
              <a:graphicData uri="http://schemas.openxmlformats.org/drawingml/2006/picture">
                <pic:pic>
                  <pic:nvPicPr>
                    <pic:cNvPr id="89" name="Picture" descr="assets/figures/bab4/shap_signal_ir21.png"/>
                    <pic:cNvPicPr>
                      <a:picLocks noChangeAspect="1" noChangeArrowheads="1"/>
                    </pic:cNvPicPr>
                  </pic:nvPicPr>
                  <pic:blipFill>
                    <a:blip r:embed="rId51"/>
                    <a:stretch>
                      <a:fillRect/>
                    </a:stretch>
                  </pic:blipFill>
                  <pic:spPr bwMode="auto">
                    <a:xfrm>
                      <a:off x="0" y="0"/>
                      <a:ext cx="5037455" cy="2747702"/>
                    </a:xfrm>
                    <a:prstGeom prst="rect">
                      <a:avLst/>
                    </a:prstGeom>
                    <a:noFill/>
                    <a:ln w="9525">
                      <a:noFill/>
                      <a:headEnd/>
                      <a:tailEnd/>
                    </a:ln>
                  </pic:spPr>
                </pic:pic>
              </a:graphicData>
            </a:graphic>
          </wp:inline>
        </w:drawing>
      </w:r>
    </w:p>
    <w:p w14:paraId="54A5AEC9" w14:textId="1930176C" w:rsidR="0003469B" w:rsidRDefault="00F44200">
      <w:pPr>
        <w:pStyle w:val="JudulGambar"/>
      </w:pPr>
      <w:bookmarkStart w:id="396" w:name="_Toc238421333"/>
      <w:r>
        <w:t xml:space="preserve">Gambar </w:t>
      </w:r>
      <w:bookmarkStart w:id="397" w:name="fig_bab4_shap_sinyal"/>
      <w:r>
        <w:t>IV.</w:t>
      </w:r>
      <w:r w:rsidR="007D2B4A">
        <w:fldChar w:fldCharType="begin"/>
      </w:r>
      <w:r w:rsidR="007D2B4A">
        <w:instrText xml:space="preserve"> SEQ Gambar \* ARABIC \s 1 </w:instrText>
      </w:r>
      <w:r w:rsidR="007D2B4A">
        <w:fldChar w:fldCharType="separate"/>
      </w:r>
      <w:r w:rsidR="00A12DE2">
        <w:rPr>
          <w:noProof/>
        </w:rPr>
        <w:t xml:space="preserve">7</w:t>
      </w:r>
      <w:r w:rsidR="007D2B4A">
        <w:rPr>
          <w:noProof/>
        </w:rPr>
        <w:fldChar w:fldCharType="end"/>
      </w:r>
      <w:bookmarkEnd w:id="397"/>
      <w:r>
        <w:t xml:space="preserve"> Nilai atribusi SHAP </w:t>
      </w:r>
      <w:r>
        <w:rPr>
          <w:i/>
          <w:iCs/>
        </w:rPr>
        <w:t>DeepExplainer</w:t>
      </w:r>
      <w:r>
        <w:t xml:space="preserve"> kelas IR-21 pada 2.048 posisi sinyal untuk (a) Varian A (BN aktif) dan (b) Varian C (tanpa BN). Garis merah menandai posisi puncak BPFI yang diharapkan dari fisika </w:t>
      </w:r>
      <w:r w:rsidRPr="00B53236">
        <w:rPr>
          <w:i/>
          <w:iCs/>
        </w:rPr>
        <w:t>bearing</w:t>
      </w:r>
      <w:r>
        <w:t>; lebar sumbu-</w:t>
      </w:r>
      <w:r>
        <w:rPr>
          <w:i/>
          <w:iCs/>
        </w:rPr>
        <w:t>y</w:t>
      </w:r>
      <w:r>
        <w:t xml:space="preserve"> mencerminkan nilai maksimum atribusi.</w:t>
      </w:r>
      <w:bookmarkEnd w:id="396"/>
    </w:p>
    <w:p w14:paraId="732F4483" w14:textId="77777777" w:rsidR="0003469B" w:rsidRDefault="0003469B">
      <w:pPr>
        <w:pStyle w:val="Paragraf"/>
      </w:pPr>
    </w:p>
    <w:bookmarkEnd w:id="395"/>
    <w:p w14:paraId="77643A37" w14:textId="77777777" w:rsidR="0003469B" w:rsidRDefault="00F44200">
      <w:pPr>
        <w:pStyle w:val="Paragraf"/>
      </w:pPr>
      <w:r>
        <w:t>Perbedaan visual yang paling mencolok antara Varian A dan Varian C adalah pada amplitudo dan distribusi spasial atribusi. Pada Varian A (BN aktif), nilai atribusi tersebar relatif merata dengan puncak-puncak kecil yang terdistribusi di sepanjang sinyal, pola yang mencerminkan fakta bahwa BN menormalisasi aktivasi internal sehingga model tidak bergantung terlalu kuat pada posisi tertentu. Sebaliknya, Varian C (tanpa BN) menunjukkan puncak atribusi yang jauh lebih tajam dan terlokalisasi; model tanpa BN mengembangkan detektor impuls yang lebih spesifik secara posisional.</w:t>
      </w:r>
    </w:p>
    <w:p w14:paraId="5B1A4E15" w14:textId="77777777" w:rsidR="0003469B" w:rsidRDefault="0003469B">
      <w:pPr>
        <w:pStyle w:val="Paragraf"/>
      </w:pPr>
    </w:p>
    <w:p w14:paraId="1B327072" w14:textId="77777777" w:rsidR="0003469B" w:rsidRDefault="00F44200">
      <w:pPr>
        <w:pStyle w:val="Heading3"/>
      </w:pPr>
      <w:bookmarkStart w:id="398" w:name="subsec:bab4_fsm_visual"/>
      <w:bookmarkStart w:id="399" w:name="_Toc238421482"/>
      <w:bookmarkEnd w:id="393"/>
      <w:r>
        <w:t>FSM Tiga Varian: Perbandingan Visual</w:t>
      </w:r>
      <w:bookmarkEnd w:id="399"/>
    </w:p>
    <w:p w14:paraId="79107FB5" w14:textId="77777777" w:rsidR="0003469B" w:rsidRDefault="0003469B">
      <w:pPr>
        <w:pStyle w:val="Paragraf"/>
      </w:pPr>
    </w:p>
    <w:p w14:paraId="090028BC" w14:textId="5C4AE205" w:rsidR="0003469B" w:rsidRDefault="00E60A70">
      <w:pPr>
        <w:pStyle w:val="Paragraf"/>
      </w:pPr>
      <w:r>
        <w:t xml:space="preserve">Pemeriksaan kualitatif terhadap bentuk FSM memberikan gambaran awal mengenai lokasi konsentrasi atribusi pada tiap kelas sebelum metrik kuantitatif </w:t>
      </w:r>
      <w:r>
        <w:lastRenderedPageBreak/>
        <w:t>dihitung. Ketiga varian FSM (</w:t>
      </w:r>
      <m:oMath>
        <m:sSup>
          <m:sSupPr>
            <m:ctrlPr>
              <w:rPr>
                <w:rFonts w:ascii="Cambria Math" w:hAnsi="Cambria Math"/>
              </w:rPr>
            </m:ctrlPr>
          </m:sSupPr>
          <m:e>
            <m:r>
              <m:rPr>
                <m:nor/>
              </m:rPr>
              <m:t>FSM</m:t>
            </m:r>
          </m:e>
          <m:sup>
            <m:r>
              <m:rPr>
                <m:nor/>
              </m:rPr>
              <m:t>signed</m:t>
            </m:r>
          </m:sup>
        </m:sSup>
      </m:oMath>
      <w:r w:rsidR="00F44200">
        <w:t xml:space="preserve">, </w:t>
      </w:r>
      <m:oMath>
        <m:sSup>
          <m:sSupPr>
            <m:ctrlPr>
              <w:rPr>
                <w:rFonts w:ascii="Cambria Math" w:hAnsi="Cambria Math"/>
              </w:rPr>
            </m:ctrlPr>
          </m:sSupPr>
          <m:e>
            <m:r>
              <m:rPr>
                <m:nor/>
              </m:rPr>
              <m:t>FSM</m:t>
            </m:r>
          </m:e>
          <m:sup>
            <m:r>
              <m:rPr>
                <m:nor/>
              </m:rPr>
              <m:t>abs</m:t>
            </m:r>
          </m:sup>
        </m:sSup>
      </m:oMath>
      <w:r w:rsidR="00F44200">
        <w:t xml:space="preserve">, </w:t>
      </w:r>
      <m:oMath>
        <m:sSup>
          <m:sSupPr>
            <m:ctrlPr>
              <w:rPr>
                <w:rFonts w:ascii="Cambria Math" w:hAnsi="Cambria Math"/>
              </w:rPr>
            </m:ctrlPr>
          </m:sSupPr>
          <m:e>
            <m:r>
              <m:rPr>
                <m:nor/>
              </m:rPr>
              <m:t>FSM</m:t>
            </m:r>
          </m:e>
          <m:sup>
            <m:r>
              <m:rPr>
                <m:nor/>
              </m:rPr>
              <m:t>var</m:t>
            </m:r>
          </m:sup>
        </m:sSup>
      </m:oMath>
      <w:r w:rsidR="00F44200">
        <w:t>) dari Varian A dan Varian C</w:t>
      </w:r>
      <w:r w:rsidR="00F01C73">
        <w:t xml:space="preserve"> untuk empat kelas representatif, yaitu Normal, IR-21, OR-21, dan Ball-21, dibandingkan secara visual pada Gambar IV.8.</w:t>
      </w:r>
    </w:p>
    <w:p w14:paraId="66277003" w14:textId="77777777" w:rsidR="0003469B" w:rsidRDefault="0003469B">
      <w:pPr>
        <w:pStyle w:val="Paragraf"/>
      </w:pPr>
    </w:p>
    <w:p w14:paraId="12011A61" w14:textId="77777777" w:rsidR="0003469B" w:rsidRDefault="00F44200">
      <w:pPr>
        <w:pStyle w:val="Gambar"/>
      </w:pPr>
      <w:bookmarkStart w:id="400" w:name="fig:bab4_fsm_perbandingan"/>
      <w:r>
        <w:rPr>
          <w:noProof/>
        </w:rPr>
        <w:drawing>
          <wp:inline distT="0" distB="0" distL="0" distR="0" wp14:anchorId="4731EDEC" wp14:editId="618154FE">
            <wp:extent cx="5037455" cy="1553399"/>
            <wp:effectExtent l="0" t="0" r="0" b="0"/>
            <wp:docPr id="298785407" name="Picture"/>
            <wp:cNvGraphicFramePr/>
            <a:graphic>
              <a:graphicData uri="http://schemas.openxmlformats.org/drawingml/2006/picture">
                <pic:pic>
                  <pic:nvPicPr>
                    <pic:cNvPr id="94" name="Picture" descr="assets/figures/bab4/fsm_comparison.png"/>
                    <pic:cNvPicPr>
                      <a:picLocks noChangeAspect="1" noChangeArrowheads="1"/>
                    </pic:cNvPicPr>
                  </pic:nvPicPr>
                  <pic:blipFill>
                    <a:blip r:embed="rId52"/>
                    <a:stretch>
                      <a:fillRect/>
                    </a:stretch>
                  </pic:blipFill>
                  <pic:spPr bwMode="auto">
                    <a:xfrm>
                      <a:off x="0" y="0"/>
                      <a:ext cx="5037455" cy="1553399"/>
                    </a:xfrm>
                    <a:prstGeom prst="rect">
                      <a:avLst/>
                    </a:prstGeom>
                    <a:noFill/>
                    <a:ln w="9525">
                      <a:noFill/>
                      <a:headEnd/>
                      <a:tailEnd/>
                    </a:ln>
                  </pic:spPr>
                </pic:pic>
              </a:graphicData>
            </a:graphic>
          </wp:inline>
        </w:drawing>
      </w:r>
    </w:p>
    <w:p w14:paraId="4F5DB54F" w14:textId="2C88BFD8" w:rsidR="0003469B" w:rsidRDefault="00F44200">
      <w:pPr>
        <w:pStyle w:val="JudulGambar"/>
      </w:pPr>
      <w:bookmarkStart w:id="401" w:name="_Toc238421334"/>
      <w:r>
        <w:t xml:space="preserve">Gambar </w:t>
      </w:r>
      <w:bookmarkStart w:id="402" w:name="fig_bab4_fsm_perbandingan"/>
      <w:r>
        <w:t>IV.</w:t>
      </w:r>
      <w:r w:rsidR="007D2B4A">
        <w:fldChar w:fldCharType="begin"/>
      </w:r>
      <w:r w:rsidR="007D2B4A">
        <w:instrText xml:space="preserve"> SEQ Gambar \* ARABIC \s 1 </w:instrText>
      </w:r>
      <w:r w:rsidR="007D2B4A">
        <w:fldChar w:fldCharType="separate"/>
      </w:r>
      <w:r w:rsidR="00A12DE2">
        <w:rPr>
          <w:noProof/>
        </w:rPr>
        <w:t xml:space="preserve">8</w:t>
      </w:r>
      <w:r w:rsidR="007D2B4A">
        <w:rPr>
          <w:noProof/>
        </w:rPr>
        <w:fldChar w:fldCharType="end"/>
      </w:r>
      <w:bookmarkEnd w:id="402"/>
      <w:r>
        <w:t xml:space="preserve"> Perbandingan FSM tiga varian (Signed, Absolute, Variance) antara Varian A (kiri) dan Varian C (kanan) untuk empat kelas CWRU. Puncak yang bertepatan dengan frekuensi karakteristik (BPFO, BPFI, BSF) ditandai dengan garis vertikal putus-putus.</w:t>
      </w:r>
      <w:bookmarkEnd w:id="401"/>
    </w:p>
    <w:p w14:paraId="590168C5" w14:textId="77777777" w:rsidR="0003469B" w:rsidRDefault="0003469B">
      <w:pPr>
        <w:pStyle w:val="Paragraf"/>
      </w:pPr>
    </w:p>
    <w:bookmarkEnd w:id="400"/>
    <w:p w14:paraId="261D3BF0" w14:textId="09BA23B6" w:rsidR="0003469B" w:rsidRPr="00B05946" w:rsidRDefault="00F44200">
      <w:pPr>
        <w:pStyle w:val="Paragraf"/>
      </w:pPr>
      <w:r w:rsidRPr="00B05946">
        <w:t xml:space="preserve">Inspeksi visual FSM mengungkap tiga pola utama. Pertama, FSM kelas Normal pada kedua varian menunjukkan atribusi yang terdistribusi relatif datar tanpa puncak yang menonjol, konsisten dengan tidak adanya komponen impuls periodik pada sinyal normal. Kedua, FSM kelas IR-21 dan OR-21 pada Varian C memperlihatkan puncak yang lebih tajam dibandingkan Varian A; untuk kelas OR-21 secara khusus, puncak nilai </w:t>
      </w:r>
      <m:oMath>
        <m:r>
          <m:rPr>
            <m:sty m:val="p"/>
          </m:rPr>
          <w:rPr>
            <w:rFonts w:ascii="Cambria Math" w:hAnsi="Cambria Math"/>
          </w:rPr>
          <m:t>|ϕ|≈0,08</m:t>
        </m:r>
      </m:oMath>
      <w:r w:rsidRPr="00B05946">
        <w:t xml:space="preserve"> terkonsentrasi pada posisi 600–700 dari 2.048 titik, pola terlokalisasi yang tidak muncul sejelas itu pada Varian A. Ketiga, </w:t>
      </w:r>
      <m:oMath>
        <m:sSup>
          <m:sSupPr>
            <m:ctrlPr>
              <w:rPr>
                <w:rFonts w:ascii="Cambria Math" w:hAnsi="Cambria Math"/>
              </w:rPr>
            </m:ctrlPr>
          </m:sSupPr>
          <m:e>
            <m:r>
              <m:rPr>
                <m:nor/>
              </m:rPr>
              <m:t>FSM</m:t>
            </m:r>
          </m:e>
          <m:sup>
            <m:r>
              <m:rPr>
                <m:nor/>
              </m:rPr>
              <m:t>var</m:t>
            </m:r>
          </m:sup>
        </m:sSup>
      </m:oMath>
      <w:r w:rsidRPr="00B05946">
        <w:t xml:space="preserve"> Varian A secara konsisten lebih tinggi daripada Varian C untuk semua kelas, mengkonfirmasi hipotesis bahwa BN mereduksi variabilitas atribusi dengan menstabilkan distribusi aktivasi internal antar-</w:t>
      </w:r>
      <w:r w:rsidRPr="00B53236">
        <w:rPr>
          <w:i/>
          <w:iCs/>
        </w:rPr>
        <w:t>batch</w:t>
      </w:r>
      <w:r w:rsidRPr="00B05946">
        <w:t>.</w:t>
      </w:r>
    </w:p>
    <w:p w14:paraId="4A912F04" w14:textId="77777777" w:rsidR="0003469B" w:rsidRDefault="0003469B">
      <w:pPr>
        <w:pStyle w:val="Paragraf"/>
      </w:pPr>
    </w:p>
    <w:p w14:paraId="04288A0F" w14:textId="77777777" w:rsidR="00185C31" w:rsidRDefault="00F44200">
      <w:pPr>
        <w:pStyle w:val="Heading2"/>
      </w:pPr>
      <w:bookmarkStart w:id="403" w:name="sec:bab4_validasi_fsm"/>
      <w:bookmarkStart w:id="404" w:name="_Toc238421483"/>
      <w:bookmarkEnd w:id="391"/>
      <w:bookmarkEnd w:id="398"/>
      <w:r>
        <w:t>Validasi Kuantitatif FSM</w:t>
      </w:r>
      <w:bookmarkEnd w:id="404"/>
    </w:p>
    <w:p w14:paraId="3EC59B92" w14:textId="3BB8CDB0" w:rsidR="0003469B" w:rsidRPr="00185C31" w:rsidRDefault="002A489B" w:rsidP="00185C31">
      <w:pPr>
        <w:pStyle w:val="Paragraf"/>
        <w:rPr>
          <w:rFonts w:cs="Times New Roman"/>
        </w:rPr>
      </w:pPr>
      <w:r>
        <w:rPr>
          <w:rFonts w:cs="Times New Roman"/>
        </w:rPr>
        <w:t>Visualisasi peta FSM pada subbab sebelumnya menunjukkan bahwa setiap kelas kerusakan tampak memiliki pola atribusi yang khas. Untuk mengujinya secara objektif, digunakan tiga metrik kuantitatif, yaitu diskriminabilitas, monotonisitas, dan stabilitas, yang secara berturut-turut mengukur kekhasan pola antar-kelas, kesesuaiannya dengan tingkat keparahan cacat, dan reprodusibilitasnya.</w:t>
      </w:r>
    </w:p>
    <w:p w14:paraId="3DEE1831" w14:textId="77777777" w:rsidR="0003469B" w:rsidRDefault="0003469B">
      <w:pPr>
        <w:pStyle w:val="Paragraf"/>
      </w:pPr>
    </w:p>
    <w:p w14:paraId="7222D5B5" w14:textId="0DDCE02E" w:rsidR="0003469B" w:rsidRPr="003F3BFA" w:rsidRDefault="00F44200">
      <w:pPr>
        <w:pStyle w:val="Paragraf"/>
      </w:pPr>
      <w:r w:rsidRPr="003F3BFA">
        <w:t>Tabel </w:t>
      </w:r>
      <w:r w:rsidRPr="003F3BFA">
        <w:fldChar w:fldCharType="begin"/>
      </w:r>
      <w:r w:rsidRPr="003F3BFA">
        <w:instrText xml:space="preserve"> REF tab_bab4_validasi_fsm \h </w:instrText>
      </w:r>
      <w:r w:rsidRPr="003F3BFA">
        <w:fldChar w:fldCharType="separate"/>
      </w:r>
      <w:r w:rsidR="007D2B4A">
        <w:t xml:space="preserve">IV.4</w:t>
      </w:r>
      <w:r w:rsidRPr="003F3BFA">
        <w:fldChar w:fldCharType="end"/>
      </w:r>
      <w:r w:rsidRPr="003F3BFA">
        <w:t xml:space="preserve"> menyajikan nilai tiga metrik validasi FSM (diskriminabilitas, monotonik, stabilitas) untuk </w:t>
      </w:r>
      <m:oMath>
        <m:sSup>
          <m:sSupPr>
            <m:ctrlPr>
              <w:rPr>
                <w:rFonts w:ascii="Cambria Math" w:hAnsi="Cambria Math"/>
              </w:rPr>
            </m:ctrlPr>
          </m:sSupPr>
          <m:e>
            <m:r>
              <m:rPr>
                <m:nor/>
              </m:rPr>
              <m:t>FSM</m:t>
            </m:r>
          </m:e>
          <m:sup>
            <m:r>
              <m:rPr>
                <m:nor/>
              </m:rPr>
              <m:t>abs</m:t>
            </m:r>
          </m:sup>
        </m:sSup>
      </m:oMath>
      <w:r w:rsidRPr="003F3BFA">
        <w:t xml:space="preserve"> Varian A (konfigurasi referensi WDCNN dengan BN penuh), dirata-rata atas sepuluh kelas CWRU. Metrik ini dihitung pada analisis FSM utama dengan 300 sampel </w:t>
      </w:r>
      <w:r w:rsidRPr="003F3BFA">
        <w:rPr>
          <w:iCs/>
        </w:rPr>
        <w:t>background</w:t>
      </w:r>
      <w:r w:rsidRPr="003F3BFA">
        <w:t xml:space="preserve"> dan 500 sampel uji; perbandingan terhadap Varian C dibahas tersendiri pada studi ablasi Subbab IV.13.</w:t>
      </w:r>
    </w:p>
    <w:p w14:paraId="03200A9C" w14:textId="77777777" w:rsidR="005D21C3" w:rsidRDefault="005D21C3" w:rsidP="009715AB">
      <w:pPr>
        <w:pStyle w:val="judulTabel"/>
        <w:jc w:val="both"/>
      </w:pPr>
      <w:bookmarkStart w:id="405" w:name="tab:bab4_validasi_fsm"/>
    </w:p>
    <w:p w14:paraId="29EE0BBA" w14:textId="26482E52" w:rsidR="0003469B" w:rsidRDefault="00F44200" w:rsidP="009715AB">
      <w:pPr>
        <w:pStyle w:val="judulTabel"/>
        <w:jc w:val="both"/>
      </w:pPr>
      <w:bookmarkStart w:id="406" w:name="_Toc238421372"/>
      <w:r>
        <w:t xml:space="preserve">Tabel </w:t>
      </w:r>
      <w:bookmarkStart w:id="407" w:name="tab_bab4_validasi_fsm"/>
      <w:r>
        <w:t>IV.</w:t>
      </w:r>
      <w:r w:rsidR="007D2B4A">
        <w:fldChar w:fldCharType="begin"/>
      </w:r>
      <w:r w:rsidR="007D2B4A">
        <w:instrText xml:space="preserve"> SEQ Tabel \* ARABIC \s 1 </w:instrText>
      </w:r>
      <w:r w:rsidR="007D2B4A">
        <w:fldChar w:fldCharType="separate"/>
      </w:r>
      <w:r w:rsidR="00A12DE2">
        <w:rPr>
          <w:noProof/>
        </w:rPr>
        <w:t xml:space="preserve">4</w:t>
      </w:r>
      <w:r w:rsidR="007D2B4A">
        <w:rPr>
          <w:noProof/>
        </w:rPr>
        <w:fldChar w:fldCharType="end"/>
      </w:r>
      <w:bookmarkEnd w:id="407"/>
      <w:r>
        <w:t xml:space="preserve"> Metrik validasi FSM</w:t>
      </w:r>
      <m:oMath>
        <m:sSup>
          <m:sSupPr>
            <m:ctrlPr>
              <w:rPr>
                <w:rFonts w:ascii="Cambria Math" w:hAnsi="Cambria Math"/>
              </w:rPr>
            </m:ctrlPr>
          </m:sSupPr>
          <m:e>
            <m:r>
              <w:rPr>
                <w:rFonts w:ascii="Cambria Math" w:hAnsi="Cambria Math"/>
              </w:rPr>
              <m:t>​</m:t>
            </m:r>
          </m:e>
          <m:sup>
            <m:r>
              <m:rPr>
                <m:nor/>
              </m:rPr>
              <m:t>abs</m:t>
            </m:r>
          </m:sup>
        </m:sSup>
      </m:oMath>
      <w:r>
        <w:t xml:space="preserve"> Varian A (BN aktif) rata-rata sepuluh kelas CWRU pada analisis utama (300 </w:t>
      </w:r>
      <w:r>
        <w:rPr>
          <w:i/>
          <w:iCs/>
        </w:rPr>
        <w:t>background</w:t>
      </w:r>
      <w:r>
        <w:t xml:space="preserve"> / 500 sampel uji). Nilai lebih tinggi lebih baik untuk ketiga metrik.</w:t>
      </w:r>
      <w:bookmarkEnd w:id="406"/>
    </w:p>
    <w:p w14:paraId="2C4495DE"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Metrik validasi FSM^{\text{abs}} Varian A (BN aktif) rata-rata sepuluh kelas CWRU pada analisis utama (300 background / 500 sampel uji). Nilai lebih tinggi lebih baik untuk ketiga metrik."/>
      </w:tblPr>
      <w:tblGrid>
        <w:gridCol w:w="1914"/>
        <w:gridCol w:w="2657"/>
        <w:gridCol w:w="1791"/>
        <w:gridCol w:w="1561"/>
      </w:tblGrid>
      <w:tr w:rsidR="0003469B" w14:paraId="709F4E57" w14:textId="77777777" w:rsidTr="009715AB">
        <w:trPr>
          <w:tblHeader/>
        </w:trPr>
        <w:tc>
          <w:tcPr>
            <w:tcW w:w="1208" w:type="pct"/>
          </w:tcPr>
          <w:p w14:paraId="5E36416F" w14:textId="77777777" w:rsidR="0003469B" w:rsidRDefault="00F44200">
            <w:pPr>
              <w:pStyle w:val="IsiTabel"/>
            </w:pPr>
            <w:r>
              <w:rPr>
                <w:b/>
                <w:bCs/>
              </w:rPr>
              <w:t>Varian</w:t>
            </w:r>
          </w:p>
        </w:tc>
        <w:tc>
          <w:tcPr>
            <w:tcW w:w="1677" w:type="pct"/>
          </w:tcPr>
          <w:p w14:paraId="62792CB8" w14:textId="77777777" w:rsidR="0003469B" w:rsidRDefault="00F44200">
            <w:pPr>
              <w:pStyle w:val="IsiTabel"/>
              <w:jc w:val="center"/>
            </w:pPr>
            <w:r>
              <w:rPr>
                <w:b/>
                <w:bCs/>
              </w:rPr>
              <w:t>Diskriminabilitas</w:t>
            </w:r>
          </w:p>
        </w:tc>
        <w:tc>
          <w:tcPr>
            <w:tcW w:w="1130" w:type="pct"/>
          </w:tcPr>
          <w:p w14:paraId="5DB5702D" w14:textId="77777777" w:rsidR="0003469B" w:rsidRDefault="00F44200">
            <w:pPr>
              <w:pStyle w:val="IsiTabel"/>
              <w:jc w:val="center"/>
            </w:pPr>
            <w:r>
              <w:rPr>
                <w:b/>
                <w:bCs/>
              </w:rPr>
              <w:t>Monotonik</w:t>
            </w:r>
          </w:p>
        </w:tc>
        <w:tc>
          <w:tcPr>
            <w:tcW w:w="985" w:type="pct"/>
          </w:tcPr>
          <w:p w14:paraId="149D4651" w14:textId="77777777" w:rsidR="0003469B" w:rsidRDefault="00F44200">
            <w:pPr>
              <w:pStyle w:val="IsiTabel"/>
              <w:jc w:val="center"/>
            </w:pPr>
            <w:r>
              <w:rPr>
                <w:b/>
                <w:bCs/>
              </w:rPr>
              <w:t>Stabilitas</w:t>
            </w:r>
          </w:p>
        </w:tc>
      </w:tr>
      <w:tr w:rsidR="0003469B" w14:paraId="35BF5113" w14:textId="77777777" w:rsidTr="009715AB">
        <w:tc>
          <w:tcPr>
            <w:tcW w:w="1208" w:type="pct"/>
          </w:tcPr>
          <w:p w14:paraId="2A8D534C" w14:textId="77777777" w:rsidR="0003469B" w:rsidRDefault="00F44200">
            <w:pPr>
              <w:pStyle w:val="IsiTabel"/>
            </w:pPr>
            <w:r>
              <w:t>A (BN aktif)</w:t>
            </w:r>
          </w:p>
        </w:tc>
        <w:tc>
          <w:tcPr>
            <w:tcW w:w="1677" w:type="pct"/>
          </w:tcPr>
          <w:p w14:paraId="0AC14F79" w14:textId="77777777" w:rsidR="0003469B" w:rsidRDefault="00F44200">
            <w:pPr>
              <w:pStyle w:val="IsiTabel"/>
              <w:jc w:val="center"/>
            </w:pPr>
            <w:r>
              <w:t>0,216</w:t>
            </w:r>
          </w:p>
        </w:tc>
        <w:tc>
          <w:tcPr>
            <w:tcW w:w="1130" w:type="pct"/>
          </w:tcPr>
          <w:p w14:paraId="351285A9" w14:textId="77777777" w:rsidR="0003469B" w:rsidRDefault="00F44200">
            <w:pPr>
              <w:pStyle w:val="IsiTabel"/>
              <w:jc w:val="center"/>
            </w:pPr>
            <w:r>
              <w:t>0,940</w:t>
            </w:r>
          </w:p>
        </w:tc>
        <w:tc>
          <w:tcPr>
            <w:tcW w:w="985" w:type="pct"/>
          </w:tcPr>
          <w:p w14:paraId="229E80C9" w14:textId="77777777" w:rsidR="0003469B" w:rsidRDefault="00F44200">
            <w:pPr>
              <w:pStyle w:val="IsiTabel"/>
              <w:jc w:val="center"/>
            </w:pPr>
            <w:r>
              <w:t>0,940</w:t>
            </w:r>
          </w:p>
        </w:tc>
      </w:tr>
    </w:tbl>
    <w:p w14:paraId="07960645" w14:textId="77777777" w:rsidR="0003469B" w:rsidRDefault="0003469B">
      <w:pPr>
        <w:pStyle w:val="Paragraf"/>
      </w:pPr>
    </w:p>
    <w:bookmarkEnd w:id="405"/>
    <w:p w14:paraId="217B39AB" w14:textId="44F8A069" w:rsidR="0003469B" w:rsidRPr="003F3BFA" w:rsidRDefault="00F44200">
      <w:pPr>
        <w:pStyle w:val="Paragraf"/>
      </w:pPr>
      <w:r w:rsidRPr="003F3BFA">
        <w:t>Hasil analisis utama menunjukkan bahwa FSM</w:t>
      </w:r>
      <m:oMath>
        <m:sSup>
          <m:sSupPr>
            <m:ctrlPr>
              <w:rPr>
                <w:rFonts w:ascii="Cambria Math" w:hAnsi="Cambria Math"/>
              </w:rPr>
            </m:ctrlPr>
          </m:sSupPr>
          <m:e>
            <m:r>
              <m:rPr>
                <m:sty m:val="p"/>
              </m:rPr>
              <w:rPr>
                <w:rFonts w:ascii="Cambria Math" w:hAnsi="Cambria Math"/>
              </w:rPr>
              <m:t>​</m:t>
            </m:r>
          </m:e>
          <m:sup>
            <m:r>
              <m:rPr>
                <m:nor/>
              </m:rPr>
              <m:t>abs</m:t>
            </m:r>
          </m:sup>
        </m:sSup>
      </m:oMath>
      <w:r w:rsidRPr="003F3BFA">
        <w:t xml:space="preserve"> Varian A memiliki </w:t>
      </w:r>
      <w:r w:rsidRPr="00B53236">
        <w:rPr>
          <w:i/>
          <w:iCs/>
        </w:rPr>
        <w:t>split-half</w:t>
      </w:r>
      <w:r w:rsidRPr="003F3BFA">
        <w:rPr>
          <w:iCs/>
        </w:rPr>
        <w:t xml:space="preserve"> stability</w:t>
      </w:r>
      <w:r w:rsidRPr="003F3BFA">
        <w:t xml:space="preserve"> 0,940, yang berarti pola FSM sangat dapat direproduksi (kemiripan kosinus 94%) dan tidak bergantung pada pemilihan sampel acak. Sebaliknya, indeks diskriminabilitas hanya 0,216, mengindikasikan bahwa FSM rata-rata antarkelas justru relatif mirip satu sama lain pada ruang atribusi 2.048 dimensi penuh. Hal ini terjadi karena sinyal diskriminatif terkonsentrasi pada sebagian kecil posisi temporal yang tertutupi oleh komponen energi latar yang besar dan bersama.</w:t>
      </w:r>
    </w:p>
    <w:p w14:paraId="0F601C3B" w14:textId="77777777" w:rsidR="0003469B" w:rsidRDefault="0003469B">
      <w:pPr>
        <w:pStyle w:val="Paragraf"/>
      </w:pPr>
    </w:p>
    <w:p w14:paraId="7527C55E" w14:textId="77777777" w:rsidR="0003469B" w:rsidRPr="003F3BFA" w:rsidRDefault="00F44200">
      <w:pPr>
        <w:pStyle w:val="Paragraf"/>
      </w:pPr>
      <w:r w:rsidRPr="003F3BFA">
        <w:t xml:space="preserve">Karena itu, kekhasan FSM lebih efektif dinilai secara visual melalui </w:t>
      </w:r>
      <w:r w:rsidRPr="003F3BFA">
        <w:rPr>
          <w:iCs/>
        </w:rPr>
        <w:t>heatmap</w:t>
      </w:r>
      <w:r w:rsidRPr="003F3BFA">
        <w:t xml:space="preserve"> yang menyoroti konsentrasi temporal spesifik, bukan semata melalui metrik kemiripan kosinus 2.048-D. Studi ablasi Subbab IV.13 menunjukkan bahwa diskriminabilitas ini dapat ditingkatkan secara substansial melalui modifikasi arsitektur, khususnya penghapusan </w:t>
      </w:r>
      <w:r w:rsidRPr="00B53236">
        <w:rPr>
          <w:i/>
          <w:iCs/>
        </w:rPr>
        <w:t>Batch</w:t>
      </w:r>
      <w:r w:rsidRPr="003F3BFA">
        <w:rPr>
          <w:iCs/>
        </w:rPr>
        <w:t xml:space="preserve"> Normalization</w:t>
      </w:r>
      <w:r w:rsidRPr="003F3BFA">
        <w:t>.</w:t>
      </w:r>
    </w:p>
    <w:p w14:paraId="11CBA15C" w14:textId="77777777" w:rsidR="0003469B" w:rsidRDefault="0003469B">
      <w:pPr>
        <w:pStyle w:val="Paragraf"/>
      </w:pPr>
    </w:p>
    <w:p w14:paraId="51702D28" w14:textId="7F43C6EE" w:rsidR="00CC41BB" w:rsidRDefault="00F44200" w:rsidP="005D21C3">
      <w:pPr>
        <w:pStyle w:val="Paragraf"/>
      </w:pPr>
      <w:r w:rsidRPr="003F3BFA">
        <w:t>Metrik monotonik Varian A (0,940 untuk FSM</w:t>
      </w:r>
      <m:oMath>
        <m:sSup>
          <m:sSupPr>
            <m:ctrlPr>
              <w:rPr>
                <w:rFonts w:ascii="Cambria Math" w:hAnsi="Cambria Math"/>
              </w:rPr>
            </m:ctrlPr>
          </m:sSupPr>
          <m:e>
            <m:r>
              <m:rPr>
                <m:sty m:val="p"/>
              </m:rPr>
              <w:rPr>
                <w:rFonts w:ascii="Cambria Math" w:hAnsi="Cambria Math"/>
              </w:rPr>
              <m:t>​</m:t>
            </m:r>
          </m:e>
          <m:sup>
            <m:r>
              <m:rPr>
                <m:nor/>
              </m:rPr>
              <m:t>abs</m:t>
            </m:r>
          </m:sup>
        </m:sSup>
      </m:oMath>
      <w:r w:rsidRPr="003F3BFA">
        <w:t xml:space="preserve"> agregat) menghubungkan output SHAP dengan fisika degradasi </w:t>
      </w:r>
      <w:r w:rsidRPr="00B53236">
        <w:rPr>
          <w:i/>
          <w:iCs/>
        </w:rPr>
        <w:t>bearing</w:t>
      </w:r>
      <w:r w:rsidRPr="003F3BFA">
        <w:t xml:space="preserve">. Analisis monotonik per kelompok kelas mengungkap pola yang konsisten dengan fisika keparahan cacat. Fraksi monotonik diurutkan: kelas Ball (17,6%) &gt; kelas IR (13,8%) &gt; kelas OR (8,6%). FSM kelas Ball paling konsisten menunjukkan peningkatan amplitudo seiring bertambahnya keparahan (7 mil </w:t>
      </w:r>
      <m:oMath>
        <m:r>
          <m:rPr>
            <m:sty m:val="p"/>
          </m:rPr>
          <w:rPr>
            <w:rFonts w:ascii="Cambria Math" w:hAnsi="Cambria Math"/>
          </w:rPr>
          <m:t>→</m:t>
        </m:r>
      </m:oMath>
      <w:r w:rsidRPr="003F3BFA">
        <w:t xml:space="preserve"> 14 mil </w:t>
      </w:r>
      <m:oMath>
        <m:r>
          <m:rPr>
            <m:sty m:val="p"/>
          </m:rPr>
          <w:rPr>
            <w:rFonts w:ascii="Cambria Math" w:hAnsi="Cambria Math"/>
          </w:rPr>
          <m:t>→</m:t>
        </m:r>
      </m:oMath>
      <w:r w:rsidRPr="003F3BFA">
        <w:t xml:space="preserve"> 21 mil), sementara FSM kelas OR memperlihatkan </w:t>
      </w:r>
      <w:r w:rsidRPr="003F3BFA">
        <w:lastRenderedPageBreak/>
        <w:t xml:space="preserve">pola monotonik yang paling lemah. Perbedaan ini sesuai dengan karakteristik fisika: cacat </w:t>
      </w:r>
      <w:r w:rsidRPr="003F3BFA">
        <w:rPr>
          <w:iCs/>
        </w:rPr>
        <w:t>ball</w:t>
      </w:r>
      <w:r w:rsidRPr="003F3BFA">
        <w:t xml:space="preserve"> menghasilkan impuls yang amplitudonya tumbuh lebih linier terhadap diameter cacat dibandingkan cacat </w:t>
      </w:r>
      <w:r w:rsidRPr="00B53236">
        <w:rPr>
          <w:i/>
          <w:iCs/>
        </w:rPr>
        <w:t>outer race</w:t>
      </w:r>
      <w:r w:rsidRPr="003F3BFA">
        <w:t xml:space="preserve"> yang dipengaruhi posisi beban variabel.</w:t>
      </w:r>
      <w:r w:rsidR="00CC41BB">
        <w:br w:type="page"/>
      </w:r>
    </w:p>
    <w:p w14:paraId="57812A07" w14:textId="77777777" w:rsidR="0003469B" w:rsidRDefault="00F44200">
      <w:pPr>
        <w:pStyle w:val="Heading3"/>
      </w:pPr>
      <w:bookmarkStart w:id="408" w:name="subsec:bab4_fsm_komparasi"/>
      <w:bookmarkStart w:id="409" w:name="_Toc238421484"/>
      <w:r>
        <w:lastRenderedPageBreak/>
        <w:t>Komparasi Tiga Varian FSM per Metrik</w:t>
      </w:r>
      <w:bookmarkEnd w:id="409"/>
    </w:p>
    <w:p w14:paraId="113627DC" w14:textId="77777777" w:rsidR="0003469B" w:rsidRDefault="0003469B">
      <w:pPr>
        <w:pStyle w:val="Paragraf"/>
      </w:pPr>
    </w:p>
    <w:p w14:paraId="65A3EA2D" w14:textId="1C709F23" w:rsidR="0003469B" w:rsidRDefault="00BB30EC">
      <w:pPr>
        <w:pStyle w:val="Paragraf"/>
      </w:pPr>
      <w:r>
        <w:t>Penilaian kuantitatif FSM mencakup tiga aspek sekaligus, yaitu diskriminabilitas antar kelas, monotonisitas, dan stabilitas atribusi. Ketiga metrik tersebut dibandingkan melalui diagram radar</w:t>
      </w:r>
      <w:r w:rsidR="00F01C73">
        <w:t xml:space="preserve"> untuk ketiga varian FSM </w:t>
      </w:r>
      <w:r w:rsidR="00F44200">
        <w:t>(</w:t>
      </w:r>
      <m:oMath>
        <m:sSup>
          <m:sSupPr>
            <m:ctrlPr>
              <w:rPr>
                <w:rFonts w:ascii="Cambria Math" w:hAnsi="Cambria Math"/>
              </w:rPr>
            </m:ctrlPr>
          </m:sSupPr>
          <m:e>
            <m:r>
              <m:rPr>
                <m:nor/>
              </m:rPr>
              <m:t>FSM</m:t>
            </m:r>
          </m:e>
          <m:sup>
            <m:r>
              <m:rPr>
                <m:nor/>
              </m:rPr>
              <m:t>signed</m:t>
            </m:r>
          </m:sup>
        </m:sSup>
      </m:oMath>
      <w:r w:rsidR="00F44200">
        <w:t xml:space="preserve">, </w:t>
      </w:r>
      <m:oMath>
        <m:sSup>
          <m:sSupPr>
            <m:ctrlPr>
              <w:rPr>
                <w:rFonts w:ascii="Cambria Math" w:hAnsi="Cambria Math"/>
              </w:rPr>
            </m:ctrlPr>
          </m:sSupPr>
          <m:e>
            <m:r>
              <m:rPr>
                <m:nor/>
              </m:rPr>
              <m:t>FSM</m:t>
            </m:r>
          </m:e>
          <m:sup>
            <m:r>
              <m:rPr>
                <m:nor/>
              </m:rPr>
              <m:t>abs</m:t>
            </m:r>
          </m:sup>
        </m:sSup>
      </m:oMath>
      <w:r w:rsidR="00F44200">
        <w:t xml:space="preserve">, </w:t>
      </w:r>
      <m:oMath>
        <m:sSup>
          <m:sSupPr>
            <m:ctrlPr>
              <w:rPr>
                <w:rFonts w:ascii="Cambria Math" w:hAnsi="Cambria Math"/>
              </w:rPr>
            </m:ctrlPr>
          </m:sSupPr>
          <m:e>
            <m:r>
              <m:rPr>
                <m:nor/>
              </m:rPr>
              <m:t>FSM</m:t>
            </m:r>
          </m:e>
          <m:sup>
            <m:r>
              <m:rPr>
                <m:nor/>
              </m:rPr>
              <m:t>var</m:t>
            </m:r>
          </m:sup>
        </m:sSup>
      </m:oMath>
      <w:r w:rsidR="00F44200">
        <w:t>)</w:t>
      </w:r>
      <w:r w:rsidR="00F01C73">
        <w:t xml:space="preserve"> dari Varian A dan Varian C (Gambar IV.9).</w:t>
      </w:r>
    </w:p>
    <w:p w14:paraId="5C5BB695" w14:textId="77777777" w:rsidR="0003469B" w:rsidRDefault="0003469B">
      <w:pPr>
        <w:pStyle w:val="Paragraf"/>
      </w:pPr>
    </w:p>
    <w:p w14:paraId="45786418" w14:textId="77777777" w:rsidR="0003469B" w:rsidRDefault="00F44200">
      <w:pPr>
        <w:pStyle w:val="Gambar"/>
      </w:pPr>
      <w:bookmarkStart w:id="410" w:name="fig:bab4_fsm_radar"/>
      <w:r>
        <w:rPr>
          <w:noProof/>
        </w:rPr>
        <w:drawing>
          <wp:inline distT="0" distB="0" distL="0" distR="0" wp14:anchorId="39A68172" wp14:editId="43C0BED7">
            <wp:extent cx="3626967" cy="2966865"/>
            <wp:effectExtent l="0" t="0" r="0" b="0"/>
            <wp:docPr id="100" name="Picture"/>
            <wp:cNvGraphicFramePr/>
            <a:graphic>
              <a:graphicData uri="http://schemas.openxmlformats.org/drawingml/2006/picture">
                <pic:pic>
                  <pic:nvPicPr>
                    <pic:cNvPr id="101" name="Picture" descr="assets/figures/bab4/fsm_radar.png"/>
                    <pic:cNvPicPr>
                      <a:picLocks noChangeAspect="1" noChangeArrowheads="1"/>
                    </pic:cNvPicPr>
                  </pic:nvPicPr>
                  <pic:blipFill>
                    <a:blip r:embed="rId53"/>
                    <a:stretch>
                      <a:fillRect/>
                    </a:stretch>
                  </pic:blipFill>
                  <pic:spPr bwMode="auto">
                    <a:xfrm>
                      <a:off x="0" y="0"/>
                      <a:ext cx="3626967" cy="2966865"/>
                    </a:xfrm>
                    <a:prstGeom prst="rect">
                      <a:avLst/>
                    </a:prstGeom>
                    <a:noFill/>
                    <a:ln w="9525">
                      <a:noFill/>
                      <a:headEnd/>
                      <a:tailEnd/>
                    </a:ln>
                  </pic:spPr>
                </pic:pic>
              </a:graphicData>
            </a:graphic>
          </wp:inline>
        </w:drawing>
      </w:r>
    </w:p>
    <w:p w14:paraId="36A4D120" w14:textId="5DD7A343" w:rsidR="0003469B" w:rsidRDefault="00F44200">
      <w:pPr>
        <w:pStyle w:val="JudulGambar"/>
      </w:pPr>
      <w:bookmarkStart w:id="411" w:name="_Toc238421335"/>
      <w:r>
        <w:t xml:space="preserve">Gambar </w:t>
      </w:r>
      <w:bookmarkStart w:id="412" w:name="fig_bab4_fsm_radar"/>
      <w:r>
        <w:t>IV.</w:t>
      </w:r>
      <w:r w:rsidR="007D2B4A">
        <w:fldChar w:fldCharType="begin"/>
      </w:r>
      <w:r w:rsidR="007D2B4A">
        <w:instrText xml:space="preserve"> SEQ Gambar \* ARABIC \s 1 </w:instrText>
      </w:r>
      <w:r w:rsidR="007D2B4A">
        <w:fldChar w:fldCharType="separate"/>
      </w:r>
      <w:r w:rsidR="00A12DE2">
        <w:rPr>
          <w:noProof/>
        </w:rPr>
        <w:t xml:space="preserve">9</w:t>
      </w:r>
      <w:r w:rsidR="007D2B4A">
        <w:rPr>
          <w:noProof/>
        </w:rPr>
        <w:fldChar w:fldCharType="end"/>
      </w:r>
      <w:bookmarkEnd w:id="412"/>
      <w:r>
        <w:t xml:space="preserve"> Diagram radar tiga metrik validasi FSM (diskriminabilitas, monotonik, stabilitas) untuk varian FSM </w:t>
      </w:r>
      <w:r>
        <w:rPr>
          <w:i/>
          <w:iCs/>
        </w:rPr>
        <w:t>Signed</w:t>
      </w:r>
      <w:r>
        <w:t xml:space="preserve">, </w:t>
      </w:r>
      <w:r>
        <w:rPr>
          <w:i/>
          <w:iCs/>
        </w:rPr>
        <w:t>Absolute</w:t>
      </w:r>
      <w:r>
        <w:t xml:space="preserve">, dan </w:t>
      </w:r>
      <w:r>
        <w:rPr>
          <w:i/>
          <w:iCs/>
        </w:rPr>
        <w:t>Variance</w:t>
      </w:r>
      <w:r>
        <w:t xml:space="preserve"> dari Varian A (garis putus-putus) dan Varian C (garis penuh). Area diagram radar Varian C secara konsisten lebih besar daripada Varian A untuk ketiga jenis FSM.</w:t>
      </w:r>
      <w:bookmarkEnd w:id="411"/>
    </w:p>
    <w:p w14:paraId="6BF77B62" w14:textId="77777777" w:rsidR="0003469B" w:rsidRDefault="0003469B">
      <w:pPr>
        <w:pStyle w:val="Paragraf"/>
      </w:pPr>
    </w:p>
    <w:bookmarkEnd w:id="410"/>
    <w:p w14:paraId="104558BD" w14:textId="77777777" w:rsidR="0003469B" w:rsidRPr="003F3BFA" w:rsidRDefault="00F44200">
      <w:pPr>
        <w:pStyle w:val="Paragraf"/>
      </w:pPr>
      <w:r w:rsidRPr="003F3BFA">
        <w:t xml:space="preserve">Di antara ketiga varian FSM, </w:t>
      </w:r>
      <m:oMath>
        <m:sSup>
          <m:sSupPr>
            <m:ctrlPr>
              <w:rPr>
                <w:rFonts w:ascii="Cambria Math" w:hAnsi="Cambria Math"/>
              </w:rPr>
            </m:ctrlPr>
          </m:sSupPr>
          <m:e>
            <m:r>
              <m:rPr>
                <m:nor/>
              </m:rPr>
              <m:t>FSM</m:t>
            </m:r>
          </m:e>
          <m:sup>
            <m:r>
              <m:rPr>
                <m:nor/>
              </m:rPr>
              <m:t>abs</m:t>
            </m:r>
          </m:sup>
        </m:sSup>
      </m:oMath>
      <w:r w:rsidRPr="003F3BFA">
        <w:t xml:space="preserve"> secara konsisten menghasilkan nilai diskriminabilitas dan stabilitas tertinggi untuk kedua varian WDCNN. Hal ini terjadi karena </w:t>
      </w:r>
      <m:oMath>
        <m:sSup>
          <m:sSupPr>
            <m:ctrlPr>
              <w:rPr>
                <w:rFonts w:ascii="Cambria Math" w:hAnsi="Cambria Math"/>
              </w:rPr>
            </m:ctrlPr>
          </m:sSupPr>
          <m:e>
            <m:r>
              <m:rPr>
                <m:nor/>
              </m:rPr>
              <m:t>FSM</m:t>
            </m:r>
          </m:e>
          <m:sup>
            <m:r>
              <m:rPr>
                <m:nor/>
              </m:rPr>
              <m:t>abs</m:t>
            </m:r>
          </m:sup>
        </m:sSup>
      </m:oMath>
      <w:r w:rsidRPr="003F3BFA">
        <w:t xml:space="preserve"> menghilangkan osilasi akibat tanda atribusi yang berubah antar sampel, sehingga agregasi rata-rata nilai absolut menghasilkan </w:t>
      </w:r>
      <w:r w:rsidRPr="003F3BFA">
        <w:rPr>
          <w:iCs/>
        </w:rPr>
        <w:t>fingerprint</w:t>
      </w:r>
      <w:r w:rsidRPr="003F3BFA">
        <w:t xml:space="preserve"> yang lebih stabil. </w:t>
      </w:r>
      <m:oMath>
        <m:sSup>
          <m:sSupPr>
            <m:ctrlPr>
              <w:rPr>
                <w:rFonts w:ascii="Cambria Math" w:hAnsi="Cambria Math"/>
              </w:rPr>
            </m:ctrlPr>
          </m:sSupPr>
          <m:e>
            <m:r>
              <m:rPr>
                <m:nor/>
              </m:rPr>
              <m:t>FSM</m:t>
            </m:r>
          </m:e>
          <m:sup>
            <m:r>
              <m:rPr>
                <m:nor/>
              </m:rPr>
              <m:t>signed</m:t>
            </m:r>
          </m:sup>
        </m:sSup>
      </m:oMath>
      <w:r w:rsidRPr="003F3BFA">
        <w:t xml:space="preserve"> memperlihatkan diskriminabilitas terendah karena atribusi positif dan negatif dari sampel yang berbeda saling menghapuskan saat dirata-rata. </w:t>
      </w:r>
      <m:oMath>
        <m:sSup>
          <m:sSupPr>
            <m:ctrlPr>
              <w:rPr>
                <w:rFonts w:ascii="Cambria Math" w:hAnsi="Cambria Math"/>
              </w:rPr>
            </m:ctrlPr>
          </m:sSupPr>
          <m:e>
            <m:r>
              <m:rPr>
                <m:nor/>
              </m:rPr>
              <m:t>FSM</m:t>
            </m:r>
          </m:e>
          <m:sup>
            <m:r>
              <m:rPr>
                <m:nor/>
              </m:rPr>
              <m:t>var</m:t>
            </m:r>
          </m:sup>
        </m:sSup>
      </m:oMath>
      <w:r w:rsidRPr="003F3BFA">
        <w:t xml:space="preserve"> memberikan diskriminabilitas menengah, berguna sebagai pelengkap untuk mengidentifikasi posisi sinyal yang konsisten (variansi rendah menandakan pola yang dapat diandalkan).</w:t>
      </w:r>
    </w:p>
    <w:p w14:paraId="4F6A00FC" w14:textId="77777777" w:rsidR="0003469B" w:rsidRDefault="0003469B">
      <w:pPr>
        <w:pStyle w:val="Paragraf"/>
      </w:pPr>
    </w:p>
    <w:p w14:paraId="3BD99B25" w14:textId="430E9B93" w:rsidR="00185C31" w:rsidRDefault="00064956">
      <w:pPr>
        <w:pStyle w:val="Heading2"/>
      </w:pPr>
      <w:bookmarkStart w:id="413" w:name="sec:bab4_fisika"/>
      <w:bookmarkStart w:id="414" w:name="_Toc238421485"/>
      <w:bookmarkEnd w:id="403"/>
      <w:bookmarkEnd w:id="408"/>
      <w:r>
        <w:t>Temuan Utama: Morfologi Impuls, Bukan Periodisitas BPFx</w:t>
      </w:r>
      <w:bookmarkEnd w:id="414"/>
    </w:p>
    <w:p w14:paraId="30B49179" w14:textId="584274B1" w:rsidR="0003469B" w:rsidRPr="00185C31" w:rsidRDefault="006E6BD8" w:rsidP="00185C31">
      <w:pPr>
        <w:pStyle w:val="Paragraf"/>
        <w:rPr>
          <w:rFonts w:cs="Times New Roman"/>
        </w:rPr>
      </w:pPr>
      <w:r>
        <w:rPr>
          <w:rFonts w:cs="Times New Roman"/>
        </w:rPr>
        <w:t>Secara umum,</w:t>
      </w:r>
      <w:r w:rsidR="002A489B">
        <w:rPr>
          <w:rFonts w:cs="Times New Roman"/>
        </w:rPr>
        <w:t xml:space="preserve"> WDCNN yang berhasil mendeteksi kerusakan </w:t>
      </w:r>
      <w:r w:rsidR="002A489B" w:rsidRPr="00B53236">
        <w:rPr>
          <w:rFonts w:cs="Times New Roman"/>
          <w:i/>
        </w:rPr>
        <w:t>bearing</w:t>
      </w:r>
      <w:r w:rsidR="002A489B">
        <w:rPr>
          <w:rFonts w:cs="Times New Roman"/>
        </w:rPr>
        <w:t xml:space="preserve"> diasumsikan menangkap periodisitas frekuensi cacat (BPFO, BPFI, dan BSF). Subbab ini menguji asumsi tersebut secara langsung dan memperoleh hasil sebaliknya, sehingga mengubah pemahaman mengenai dasar keputusan model.</w:t>
      </w:r>
    </w:p>
    <w:p w14:paraId="1A3DA534" w14:textId="77777777" w:rsidR="0003469B" w:rsidRDefault="0003469B">
      <w:pPr>
        <w:pStyle w:val="Paragraf"/>
      </w:pPr>
    </w:p>
    <w:p w14:paraId="49F771FD" w14:textId="77777777" w:rsidR="0003469B" w:rsidRPr="003F3BFA" w:rsidRDefault="00F44200">
      <w:pPr>
        <w:pStyle w:val="Paragraf"/>
      </w:pPr>
      <w:r w:rsidRPr="003F3BFA">
        <w:t xml:space="preserve">Salah satu temuan terpenting dalam studi diagnostik ini adalah bahwa puncak-puncak FSM yang teridentifikasi secara statistik </w:t>
      </w:r>
      <w:r w:rsidRPr="003F3BFA">
        <w:rPr>
          <w:iCs/>
        </w:rPr>
        <w:t>tidak selaras</w:t>
      </w:r>
      <w:r w:rsidRPr="003F3BFA">
        <w:t xml:space="preserve"> dengan periode teoritis frekuensi karakteristik cacat </w:t>
      </w:r>
      <w:r w:rsidRPr="00B53236">
        <w:rPr>
          <w:i/>
          <w:iCs/>
        </w:rPr>
        <w:t>bearing</w:t>
      </w:r>
      <w:r w:rsidRPr="003F3BFA">
        <w:t xml:space="preserve"> (BPFO, BPFI, BSF, FTF) yang diturunkan dari geometri </w:t>
      </w:r>
      <w:r w:rsidRPr="00B53236">
        <w:rPr>
          <w:i/>
          <w:iCs/>
        </w:rPr>
        <w:t>bearing</w:t>
      </w:r>
      <w:r w:rsidRPr="003F3BFA">
        <w:t>.</w:t>
      </w:r>
    </w:p>
    <w:p w14:paraId="34DCD64B" w14:textId="77777777" w:rsidR="0003469B" w:rsidRDefault="0003469B">
      <w:pPr>
        <w:pStyle w:val="Paragraf"/>
      </w:pPr>
    </w:p>
    <w:p w14:paraId="1715DDDB" w14:textId="77777777" w:rsidR="0003469B" w:rsidRPr="003F3BFA" w:rsidRDefault="00F44200">
      <w:pPr>
        <w:pStyle w:val="Paragraf"/>
      </w:pPr>
      <w:r w:rsidRPr="003F3BFA">
        <w:t xml:space="preserve">Dari geometri bearing CWRU (8 ball, sudut kontak 15,17°, diameter ball 0,3126 inci</w:t>
      </w:r>
      <w:r w:rsidRPr="00B53236">
        <w:rPr>
          <w:i/>
          <w:iCs/>
        </w:rPr>
        <w:t/>
      </w:r>
      <w:r w:rsidRPr="003F3BFA">
        <w:t xml:space="preserve">, diameter </w:t>
      </w:r>
      <w:r w:rsidRPr="003F3BFA">
        <w:rPr>
          <w:iCs/>
        </w:rPr>
        <w:t>pitch</w:t>
      </w:r>
      <w:r w:rsidRPr="003F3BFA">
        <w:t xml:space="preserve"> 1,537 inci), frekuensi karakteristik pada kecepatan putar 1.772 rpm (CWRU Load 1) adalah BPFO ≈ 105,9 Hz, BPFI ≈ 159,9 Hz, dan BSF ≈ 69,6 Hz. Pada frekuensi pengambilan sampel 48 kHz dan panjang segmen 2.048 titik, perioda impuls BPFI setara dengan ≈ 300 titik sampel. Seandainya WDCNN mengklasifikasikan berdasarkan periodisitas BPFx, maka puncak-puncak FSM seharusnya muncul berulang pada kelipatan periode tersebut.</w:t>
      </w:r>
    </w:p>
    <w:p w14:paraId="3CECCF89" w14:textId="77777777" w:rsidR="0003469B" w:rsidRDefault="0003469B">
      <w:pPr>
        <w:pStyle w:val="Paragraf"/>
      </w:pPr>
    </w:p>
    <w:p w14:paraId="63E27E5A" w14:textId="77777777" w:rsidR="0003469B" w:rsidRDefault="00F44200">
      <w:pPr>
        <w:pStyle w:val="Heading3"/>
      </w:pPr>
      <w:bookmarkStart w:id="415" w:name="subsec:bab4_fsm_fisika_detail"/>
      <w:bookmarkStart w:id="416" w:name="_Toc238421486"/>
      <w:r>
        <w:t>Mekanisme Klasifikasi WDCNN: Morfologi Transien</w:t>
      </w:r>
      <w:bookmarkEnd w:id="416"/>
    </w:p>
    <w:p w14:paraId="03163CC2" w14:textId="77777777" w:rsidR="0003469B" w:rsidRDefault="0003469B">
      <w:pPr>
        <w:pStyle w:val="Paragraf"/>
      </w:pPr>
    </w:p>
    <w:p w14:paraId="07258DD6" w14:textId="5DA5C776" w:rsidR="0003469B" w:rsidRDefault="00BB30EC">
      <w:pPr>
        <w:pStyle w:val="Paragraf"/>
      </w:pPr>
      <w:r>
        <w:t xml:space="preserve">Mekanisme klasifikasi WDCNN dapat berakar pada dua hal yang berbeda, yaitu periodisitas frekuensi karakteristik (BPFx) atau morfologi impuls transien. Untuk membedakan keduanya, pemeriksaan morfologi transien dilakukan pada </w:t>
      </w:r>
      <m:oMath>
        <m:sSup>
          <m:sSupPr>
            <m:ctrlPr>
              <w:rPr>
                <w:rFonts w:ascii="Cambria Math" w:hAnsi="Cambria Math"/>
              </w:rPr>
            </m:ctrlPr>
          </m:sSupPr>
          <m:e>
            <m:r>
              <m:rPr>
                <m:nor/>
              </m:rPr>
              <m:t>FSM</m:t>
            </m:r>
          </m:e>
          <m:sup>
            <m:r>
              <m:rPr>
                <m:nor/>
              </m:rPr>
              <m:t>abs</m:t>
            </m:r>
          </m:sup>
        </m:sSup>
      </m:oMath>
      <w:r w:rsidR="00F44200">
        <w:t xml:space="preserve"> Varian C untuk empat kelas cacat (IR-7, IR-14, IR-21, OR-21)</w:t>
      </w:r>
      <w:r w:rsidR="00F01C73">
        <w:t xml:space="preserve"> dengan anotasi posisi BPFI dan BPFO teoritis yang diharapkan (Gambar IV.10).</w:t>
      </w:r>
    </w:p>
    <w:p w14:paraId="46BEF66D" w14:textId="77777777" w:rsidR="0003469B" w:rsidRDefault="0003469B">
      <w:pPr>
        <w:pStyle w:val="Paragraf"/>
      </w:pPr>
    </w:p>
    <w:p w14:paraId="2700A076" w14:textId="77777777" w:rsidR="0003469B" w:rsidRDefault="00F44200">
      <w:pPr>
        <w:pStyle w:val="Gambar"/>
      </w:pPr>
      <w:bookmarkStart w:id="417" w:name="fig:bab4_fsm_fisika"/>
      <w:r>
        <w:rPr>
          <w:noProof/>
        </w:rPr>
        <w:lastRenderedPageBreak/>
        <w:drawing>
          <wp:inline distT="0" distB="0" distL="0" distR="0" wp14:anchorId="5466226F" wp14:editId="6D43DE7A">
            <wp:extent cx="5037455" cy="1763108"/>
            <wp:effectExtent l="0" t="0" r="0" b="0"/>
            <wp:docPr id="106" name="Picture"/>
            <wp:cNvGraphicFramePr/>
            <a:graphic>
              <a:graphicData uri="http://schemas.openxmlformats.org/drawingml/2006/picture">
                <pic:pic>
                  <pic:nvPicPr>
                    <pic:cNvPr id="107" name="Picture" descr="assets/figures/bab4/fsm_physics.png"/>
                    <pic:cNvPicPr>
                      <a:picLocks noChangeAspect="1" noChangeArrowheads="1"/>
                    </pic:cNvPicPr>
                  </pic:nvPicPr>
                  <pic:blipFill>
                    <a:blip r:embed="rId54"/>
                    <a:stretch>
                      <a:fillRect/>
                    </a:stretch>
                  </pic:blipFill>
                  <pic:spPr bwMode="auto">
                    <a:xfrm>
                      <a:off x="0" y="0"/>
                      <a:ext cx="5037455" cy="1763108"/>
                    </a:xfrm>
                    <a:prstGeom prst="rect">
                      <a:avLst/>
                    </a:prstGeom>
                    <a:noFill/>
                    <a:ln w="9525">
                      <a:noFill/>
                      <a:headEnd/>
                      <a:tailEnd/>
                    </a:ln>
                  </pic:spPr>
                </pic:pic>
              </a:graphicData>
            </a:graphic>
          </wp:inline>
        </w:drawing>
      </w:r>
    </w:p>
    <w:p w14:paraId="5E18967F" w14:textId="293AE911" w:rsidR="0003469B" w:rsidRDefault="00F44200">
      <w:pPr>
        <w:pStyle w:val="JudulGambar"/>
      </w:pPr>
      <w:bookmarkStart w:id="418" w:name="_Toc238421336"/>
      <w:r>
        <w:t xml:space="preserve">Gambar </w:t>
      </w:r>
      <w:bookmarkStart w:id="419" w:name="fig_bab4_fsm_fisika"/>
      <w:r>
        <w:t>IV.</w:t>
      </w:r>
      <w:r w:rsidR="007D2B4A">
        <w:fldChar w:fldCharType="begin"/>
      </w:r>
      <w:r w:rsidR="007D2B4A">
        <w:instrText xml:space="preserve"> SEQ Gambar \* ARABIC \s 1 </w:instrText>
      </w:r>
      <w:r w:rsidR="007D2B4A">
        <w:fldChar w:fldCharType="separate"/>
      </w:r>
      <w:r w:rsidR="00A12DE2">
        <w:rPr>
          <w:noProof/>
        </w:rPr>
        <w:t xml:space="preserve">10</w:t>
      </w:r>
      <w:r w:rsidR="007D2B4A">
        <w:rPr>
          <w:noProof/>
        </w:rPr>
        <w:fldChar w:fldCharType="end"/>
      </w:r>
      <w:bookmarkEnd w:id="419"/>
      <w:r>
        <w:t xml:space="preserve"> </w:t>
      </w:r>
      <m:oMath>
        <m:sSup>
          <m:sSupPr>
            <m:ctrlPr>
              <w:rPr>
                <w:rFonts w:ascii="Cambria Math" w:hAnsi="Cambria Math"/>
              </w:rPr>
            </m:ctrlPr>
          </m:sSupPr>
          <m:e>
            <m:r>
              <m:rPr>
                <m:nor/>
              </m:rPr>
              <m:t>FSM</m:t>
            </m:r>
          </m:e>
          <m:sup>
            <m:r>
              <m:rPr>
                <m:nor/>
              </m:rPr>
              <m:t>abs</m:t>
            </m:r>
          </m:sup>
        </m:sSup>
      </m:oMath>
      <w:r>
        <w:t xml:space="preserve"> Varian C untuk kelas IR-7, IR-14, IR-21, dan OR-21. Garis biru menandai posisi BPFI teoritis; garis merah menandai BPFO. Puncak FSM tidak menumpuk pada garis-garis teoritis tersebut, melainkan mencerminkan pola morfologi transien impuls sepanjang ≈ 42,67 ms.</w:t>
      </w:r>
      <w:bookmarkEnd w:id="418"/>
    </w:p>
    <w:p w14:paraId="705278D9" w14:textId="77777777" w:rsidR="0003469B" w:rsidRDefault="0003469B">
      <w:pPr>
        <w:pStyle w:val="Paragraf"/>
      </w:pPr>
    </w:p>
    <w:bookmarkEnd w:id="417"/>
    <w:p w14:paraId="26F3208F" w14:textId="0FD40B4F" w:rsidR="0003469B" w:rsidRPr="003F3BFA" w:rsidRDefault="00F44200">
      <w:pPr>
        <w:pStyle w:val="Paragraf"/>
      </w:pPr>
      <w:r w:rsidRPr="003F3BFA">
        <w:t>Inspeksi pada Gambar </w:t>
      </w:r>
      <w:r w:rsidRPr="003F3BFA">
        <w:fldChar w:fldCharType="begin"/>
      </w:r>
      <w:r w:rsidRPr="003F3BFA">
        <w:instrText xml:space="preserve"> REF fig_bab4_fsm_fisika \h </w:instrText>
      </w:r>
      <w:r w:rsidRPr="003F3BFA">
        <w:fldChar w:fldCharType="separate"/>
      </w:r>
      <w:r w:rsidR="007D2B4A">
        <w:t xml:space="preserve">IV.10</w:t>
      </w:r>
      <w:r w:rsidRPr="003F3BFA">
        <w:fldChar w:fldCharType="end"/>
      </w:r>
      <w:r w:rsidRPr="003F3BFA">
        <w:t xml:space="preserve"> menunjukkan bahwa puncak FSM tidak berulang secara periodik pada kelipatan BPFI (≈ 300 titik sampel) maupun BPFO. Sebaliknya, pola atribusi tinggi tersebar dalam jendela kontinyu yang lebarnya setara dengan ≈ 42,67 ms, dihitung dari panjang </w:t>
      </w:r>
      <w:r w:rsidR="007B4629" w:rsidRPr="003F3BFA">
        <w:t>layer</w:t>
      </w:r>
      <w:r w:rsidRPr="003F3BFA">
        <w:t xml:space="preserve"> reseptif efektif WDCNN (</w:t>
      </w:r>
      <w:r w:rsidRPr="00B53236">
        <w:rPr>
          <w:i/>
        </w:rPr>
        <w:t>kernel</w:t>
      </w:r>
      <w:r w:rsidRPr="003F3BFA">
        <w:t xml:space="preserve">-1 berukuran 64 dengan stride 16 dan 4 blok MaxPooling 2×, menghasilkan jangkauan </w:t>
      </w:r>
      <m:oMath>
        <m:r>
          <m:rPr>
            <m:sty m:val="p"/>
          </m:rPr>
          <w:rPr>
            <w:rFonts w:ascii="Cambria Math" w:hAnsi="Cambria Math"/>
          </w:rPr>
          <m:t>64+16×(4-1)=2048/</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4</m:t>
            </m:r>
          </m:sup>
        </m:sSup>
        <m:r>
          <m:rPr>
            <m:sty m:val="p"/>
          </m:rPr>
          <w:rPr>
            <w:rFonts w:ascii="Cambria Math" w:hAnsi="Cambria Math"/>
          </w:rPr>
          <m:t>≈128</m:t>
        </m:r>
      </m:oMath>
      <w:r w:rsidRPr="003F3BFA">
        <w:t xml:space="preserve"> titik, setara ≈ 2,67 ms per </w:t>
      </w:r>
      <w:r w:rsidR="007B4629" w:rsidRPr="003F3BFA">
        <w:t>layer</w:t>
      </w:r>
      <w:r w:rsidRPr="003F3BFA">
        <w:t xml:space="preserve"> konvolusi, atau rentang impuls tipikal ≈ 42,67 ms untuk satu siklus reseptif penuh). Dengan kata lain, WDCNN mengklasifikasikan kerusakan </w:t>
      </w:r>
      <w:r w:rsidRPr="00B53236">
        <w:rPr>
          <w:i/>
          <w:iCs/>
        </w:rPr>
        <w:t>bearing</w:t>
      </w:r>
      <w:r w:rsidRPr="003F3BFA">
        <w:t xml:space="preserve"> berdasarkan </w:t>
      </w:r>
      <w:r w:rsidRPr="003F3BFA">
        <w:rPr>
          <w:b/>
          <w:bCs/>
        </w:rPr>
        <w:t>morfologi transien impuls</w:t>
      </w:r>
      <w:r w:rsidRPr="003F3BFA">
        <w:t xml:space="preserve"> (bentuk, amplitudo, dan durasi lonjakan getaran sesaat), bukan berdasarkan periodisitas kemunculannya mengikuti BPFx.</w:t>
      </w:r>
    </w:p>
    <w:p w14:paraId="5834CDDD" w14:textId="77777777" w:rsidR="0003469B" w:rsidRDefault="0003469B">
      <w:pPr>
        <w:pStyle w:val="Paragraf"/>
      </w:pPr>
    </w:p>
    <w:p w14:paraId="7CCA6ECC" w14:textId="66C0089A" w:rsidR="0003469B" w:rsidRPr="003F3BFA" w:rsidRDefault="00F44200">
      <w:pPr>
        <w:pStyle w:val="Paragraf"/>
      </w:pPr>
      <w:r w:rsidRPr="003F3BFA">
        <w:t xml:space="preserve">Tiga pengamatan kuantitatif mendukung kesimpulan ini. Pertama, korelasi antara posisi puncak FSM dan posisi BPFI teoritis dihitung pada seluruh 750 sampel uji. Nilai korelasi yang dihasilkan tidak berbeda nyata dari nol, sementara korelasi dengan posisi morfologi impuls (diidentifikasi melalui </w:t>
      </w:r>
      <w:r w:rsidRPr="003F3BFA">
        <w:rPr>
          <w:iCs/>
        </w:rPr>
        <w:t>envelope detection</w:t>
      </w:r>
      <w:r w:rsidRPr="003F3BFA">
        <w:t>) lebih dari dua kali lebih besar. Kedua, jika periodisitas BPFx adalah mekanisme klasifikasi, maka Varian B (</w:t>
      </w:r>
      <w:r w:rsidRPr="00B53236">
        <w:rPr>
          <w:i/>
        </w:rPr>
        <w:t>kernel</w:t>
      </w:r>
      <w:r w:rsidRPr="003F3BFA">
        <w:t xml:space="preserve"> sempit </w:t>
      </w:r>
      <w:r w:rsidRPr="003F3BFA">
        <w:rPr>
          <w:iCs/>
        </w:rPr>
        <w:t>k</w:t>
      </w:r>
      <w:r w:rsidRPr="003F3BFA">
        <w:t xml:space="preserve">=3) seharusnya tidak mengalami penurunan akurasi yang signifikan karena filter kecil pun mampu mendeteksi frekuensi periodik. Nyatanya, Varian B mengalami penurunan akurasi 0,80 poin persentase (lihat Subbab IV.13), konsisten dengan hipotesis bahwa </w:t>
      </w:r>
      <w:r w:rsidRPr="00B53236">
        <w:rPr>
          <w:i/>
        </w:rPr>
        <w:t>kernel</w:t>
      </w:r>
      <w:r w:rsidRPr="003F3BFA">
        <w:t xml:space="preserve"> lebar berukuran 64 diperlukan untuk </w:t>
      </w:r>
      <w:r w:rsidR="001A024A" w:rsidRPr="003F3BFA">
        <w:t>menangkap morfologi transien</w:t>
      </w:r>
      <w:r w:rsidRPr="003F3BFA">
        <w:t xml:space="preserve">, bukan frekuensi periodik. Ketiga, FSM kelas Normal memperlihatkan pola atribusi yang merata dan </w:t>
      </w:r>
      <w:r w:rsidRPr="003F3BFA">
        <w:lastRenderedPageBreak/>
        <w:t>rendah tanpa puncak terlokalisasi, sesuai dengan ketiadaan transien impuls pada sinyal normal; jika model bergantung pada periodisitas BPFx, FSM Normal seharusnya menunjukkan pola berulang pada BPFx (yang tidak teramati).</w:t>
      </w:r>
    </w:p>
    <w:p w14:paraId="7D098E4D" w14:textId="77777777" w:rsidR="0003469B" w:rsidRDefault="0003469B">
      <w:pPr>
        <w:pStyle w:val="Paragraf"/>
      </w:pPr>
    </w:p>
    <w:p w14:paraId="72A52C76" w14:textId="21A3EED7" w:rsidR="0003469B" w:rsidRPr="003F3BFA" w:rsidRDefault="00F44200">
      <w:pPr>
        <w:pStyle w:val="Paragraf"/>
      </w:pPr>
      <w:r w:rsidRPr="003F3BFA">
        <w:t xml:space="preserve">Implikasi temuan ini terhadap </w:t>
      </w:r>
      <w:r w:rsidRPr="003F3BFA">
        <w:rPr>
          <w:iCs/>
        </w:rPr>
        <w:t>transferability</w:t>
      </w:r>
      <w:r w:rsidRPr="003F3BFA">
        <w:t xml:space="preserve"> model merupakan kontribusi konseptual yang berarti. Karena WDCNN tidak menggunakan geometri </w:t>
      </w:r>
      <w:r w:rsidRPr="00B53236">
        <w:rPr>
          <w:i/>
          <w:iCs/>
        </w:rPr>
        <w:t>bearing</w:t>
      </w:r>
      <w:r w:rsidRPr="003F3BFA">
        <w:t xml:space="preserve"> secara implisit dalam mekanisme klasifikasinya, model yang dilatih pada CWRU berpotensi ditransfer ke jenis </w:t>
      </w:r>
      <w:r w:rsidRPr="00B53236">
        <w:rPr>
          <w:i/>
          <w:iCs/>
        </w:rPr>
        <w:t>bearing</w:t>
      </w:r>
      <w:r w:rsidRPr="003F3BFA">
        <w:t xml:space="preserve"> lain dengan parameter geometri berbeda tanpa perlu mengetahui BPFO/BPFI/BSF target terlebih dahulu. Dengan demikian, FSM berfungsi sebagai </w:t>
      </w:r>
      <w:r w:rsidRPr="003F3BFA">
        <w:rPr>
          <w:iCs/>
        </w:rPr>
        <w:t>fingerprint</w:t>
      </w:r>
      <w:r w:rsidRPr="003F3BFA">
        <w:t xml:space="preserve"> morfologi impuls yang bersifat </w:t>
      </w:r>
      <w:r w:rsidRPr="003F3BFA">
        <w:rPr>
          <w:iCs/>
        </w:rPr>
        <w:t>transferable</w:t>
      </w:r>
      <w:r w:rsidRPr="003F3BFA">
        <w:t xml:space="preserve">, berbeda dari metode </w:t>
      </w:r>
      <w:r w:rsidR="000D429A" w:rsidRPr="000D429A">
        <w:rPr>
          <w:i/>
        </w:rPr>
        <w:t>envelope spectrum</w:t>
      </w:r>
      <w:r w:rsidRPr="003F3BFA">
        <w:t xml:space="preserve"> yang secara eksplisit membutuhkan pengetahuan BPFx sebagai referensi. Temuan ini </w:t>
      </w:r>
      <w:r w:rsidR="003F3BFA">
        <w:t>menutup pertanyaan diagnostik inti penelitian ini:</w:t>
      </w:r>
      <w:r w:rsidRPr="003F3BFA">
        <w:t xml:space="preserve"> pola SHAP </w:t>
      </w:r>
      <w:r w:rsidRPr="003F3BFA">
        <w:rPr>
          <w:iCs/>
        </w:rPr>
        <w:t>DeepExplainer</w:t>
      </w:r>
      <w:r w:rsidRPr="003F3BFA">
        <w:t xml:space="preserve"> WDCNN dapat dipetakan ke morfologi impuls, bukan ke periodisitas BPFx, dan pola tersebut cukup stabil dan diskriminatif untuk membentuk FSM per kelas.</w:t>
      </w:r>
    </w:p>
    <w:p w14:paraId="45A79AE3" w14:textId="77777777" w:rsidR="0003469B" w:rsidRDefault="0003469B">
      <w:pPr>
        <w:pStyle w:val="Paragraf"/>
      </w:pPr>
    </w:p>
    <w:p w14:paraId="69E642B8" w14:textId="77777777" w:rsidR="00F2611F" w:rsidRDefault="00F44200">
      <w:pPr>
        <w:pStyle w:val="Heading2"/>
      </w:pPr>
      <w:bookmarkStart w:id="420" w:name="sec:bab4_ablasi_bn"/>
      <w:bookmarkStart w:id="421" w:name="_Toc238421487"/>
      <w:bookmarkEnd w:id="413"/>
      <w:bookmarkEnd w:id="415"/>
      <w:r>
        <w:t xml:space="preserve">Ablasi </w:t>
      </w:r>
      <w:r w:rsidRPr="00B53236">
        <w:rPr>
          <w:i/>
        </w:rPr>
        <w:t>BatchNorm</w:t>
      </w:r>
      <w:r>
        <w:t>: Akurasi versus Interpretabilitas</w:t>
      </w:r>
      <w:bookmarkEnd w:id="421"/>
    </w:p>
    <w:p w14:paraId="49EDBF38" w14:textId="654E131F" w:rsidR="0003469B" w:rsidRPr="00F2611F" w:rsidRDefault="00506A9B" w:rsidP="00F2611F">
      <w:pPr>
        <w:pStyle w:val="Paragraf"/>
        <w:rPr>
          <w:rFonts w:cs="Times New Roman"/>
        </w:rPr>
      </w:pPr>
      <w:r>
        <w:rPr>
          <w:rFonts w:cs="Times New Roman"/>
        </w:rPr>
        <w:t>Model dengan akurasi tertinggi tidak selalu memiliki interpretabilitas terbaik. Subbab ini menelusuri sumber pertukaran (</w:t>
      </w:r>
      <w:r w:rsidRPr="00B53236">
        <w:rPr>
          <w:rFonts w:cs="Times New Roman"/>
          <w:i/>
        </w:rPr>
        <w:t>trade-off</w:t>
      </w:r>
      <w:r>
        <w:rPr>
          <w:rFonts w:cs="Times New Roman"/>
        </w:rPr>
        <w:t xml:space="preserve">) tersebut melalui studi ablasi dengan mengaktifkan dan menonaktifkan komponen </w:t>
      </w:r>
      <w:r w:rsidRPr="00B53236">
        <w:rPr>
          <w:rFonts w:cs="Times New Roman"/>
          <w:i/>
        </w:rPr>
        <w:t>Batch</w:t>
      </w:r>
      <w:r>
        <w:rPr>
          <w:rFonts w:cs="Times New Roman"/>
        </w:rPr>
        <w:t xml:space="preserve"> Normalization, kemudian mengamati pengaruhnya terhadap akurasi sekaligus terhadap ketajaman pola atribusi.</w:t>
      </w:r>
    </w:p>
    <w:p w14:paraId="40CDAF7F" w14:textId="77777777" w:rsidR="0003469B" w:rsidRPr="007D79BE" w:rsidRDefault="0003469B">
      <w:pPr>
        <w:pStyle w:val="Paragraf"/>
      </w:pPr>
    </w:p>
    <w:p w14:paraId="2DD2610C" w14:textId="5F6FE389" w:rsidR="0003469B" w:rsidRPr="007D79BE" w:rsidRDefault="00F44200">
      <w:pPr>
        <w:pStyle w:val="Paragraf"/>
      </w:pPr>
      <w:r w:rsidRPr="007D79BE">
        <w:t xml:space="preserve">Studi ablasi </w:t>
      </w:r>
      <w:r w:rsidRPr="00B53236">
        <w:rPr>
          <w:i/>
          <w:iCs/>
        </w:rPr>
        <w:t>Batch</w:t>
      </w:r>
      <w:r w:rsidRPr="007D79BE">
        <w:rPr>
          <w:iCs/>
        </w:rPr>
        <w:t xml:space="preserve"> Normalization</w:t>
      </w:r>
      <w:r w:rsidRPr="007D79BE">
        <w:t xml:space="preserve"> merupakan kontribusi inti Novelti N2 karena mendokumentasikan secara kuantitatif hubungan </w:t>
      </w:r>
      <w:r w:rsidRPr="00B53236">
        <w:rPr>
          <w:i/>
          <w:iCs/>
        </w:rPr>
        <w:t>trade-off</w:t>
      </w:r>
      <w:r w:rsidRPr="007D79BE">
        <w:t xml:space="preserve"> antara komponen regularisasi standar dalam pelatihan</w:t>
      </w:r>
      <w:r w:rsidR="00FF407A" w:rsidRPr="007D79BE">
        <w:t xml:space="preserve"> </w:t>
      </w:r>
      <w:r w:rsidR="00FF407A" w:rsidRPr="007D79BE">
        <w:rPr>
          <w:iCs/>
        </w:rPr>
        <w:t>neural network</w:t>
      </w:r>
      <w:r w:rsidRPr="007D79BE">
        <w:t xml:space="preserve"> dan kualitas interpretabilitas yang dihasilkan. Bagian ini menganalisis tiga aspek ablasi: kinerja klasifikasi, kualitas FSM, dan mekanisme penjelasan mengapa BN menekan diskriminabilitas FSM.</w:t>
      </w:r>
    </w:p>
    <w:p w14:paraId="7AE1CEE4" w14:textId="77777777" w:rsidR="0003469B" w:rsidRDefault="0003469B">
      <w:pPr>
        <w:pStyle w:val="Paragraf"/>
      </w:pPr>
    </w:p>
    <w:p w14:paraId="308B02E4" w14:textId="77777777" w:rsidR="00382AE5" w:rsidRPr="007D79BE" w:rsidRDefault="00382AE5">
      <w:pPr>
        <w:pStyle w:val="Paragraf"/>
      </w:pPr>
    </w:p>
    <w:p w14:paraId="43CAF03F" w14:textId="77777777" w:rsidR="0003469B" w:rsidRDefault="00F44200">
      <w:pPr>
        <w:pStyle w:val="Heading3"/>
      </w:pPr>
      <w:bookmarkStart w:id="422" w:name="subsec:bab4_ablasi_ringkasan"/>
      <w:bookmarkStart w:id="423" w:name="_Toc238421488"/>
      <w:r>
        <w:lastRenderedPageBreak/>
        <w:t>Ringkasan Kuantitatif Ablasi</w:t>
      </w:r>
      <w:bookmarkEnd w:id="423"/>
    </w:p>
    <w:p w14:paraId="5B6F7E9F" w14:textId="77777777" w:rsidR="0003469B" w:rsidRPr="007D79BE" w:rsidRDefault="0003469B">
      <w:pPr>
        <w:pStyle w:val="Paragraf"/>
      </w:pPr>
    </w:p>
    <w:p w14:paraId="5F597C84" w14:textId="3C694C53" w:rsidR="0003469B" w:rsidRPr="007D79BE" w:rsidRDefault="00E57D0D">
      <w:pPr>
        <w:pStyle w:val="Paragraf"/>
      </w:pPr>
      <w:r>
        <w:t xml:space="preserve">Ablasi terkontrol terhadap arsitektur WDCNN menghasilkan tiga varian, yaitu baseline dengan </w:t>
      </w:r>
      <w:r w:rsidRPr="00B53236">
        <w:rPr>
          <w:i/>
        </w:rPr>
        <w:t>Batch</w:t>
      </w:r>
      <w:r>
        <w:t xml:space="preserve"> Normalization aktif (Varian A), varian dengan </w:t>
      </w:r>
      <w:r w:rsidRPr="00B53236">
        <w:rPr>
          <w:i/>
        </w:rPr>
        <w:t>kernel</w:t>
      </w:r>
      <w:r>
        <w:t xml:space="preserve"> pertama sempit (Varian B), dan varian tanpa </w:t>
      </w:r>
      <w:r w:rsidRPr="00B53236">
        <w:rPr>
          <w:i/>
        </w:rPr>
        <w:t>Batch</w:t>
      </w:r>
      <w:r>
        <w:t xml:space="preserve"> Normalization (Varian C). Ketiganya dievaluasi pada dua dimensi sekaligus, yaitu kinerja klasifikasi dan kualitas interpretabilitas level sinyal, yang sering kali bergerak berlawanan arah karena konfigurasi yang memaksimalkan akurasi belum tentu menghasilkan peta interpretabilitas yang paling diskriminatif. Untuk menilai </w:t>
      </w:r>
      <w:r w:rsidRPr="00B53236">
        <w:rPr>
          <w:i/>
        </w:rPr>
        <w:t>trade-off</w:t>
      </w:r>
      <w:r>
        <w:t xml:space="preserve"> tersebut secara langsung, metrik kinerja dan interpretabilitas ketiga varian dirangkum dalam satu pandangan terpadu pada Tabel IV.5.</w:t>
      </w:r>
    </w:p>
    <w:p w14:paraId="070ABD3B" w14:textId="77777777" w:rsidR="0003469B" w:rsidRPr="007D79BE" w:rsidRDefault="0003469B">
      <w:pPr>
        <w:pStyle w:val="Paragraf"/>
      </w:pPr>
    </w:p>
    <w:p w14:paraId="420A3BC7" w14:textId="7537A7CD" w:rsidR="0003469B" w:rsidRDefault="00F44200" w:rsidP="00625321">
      <w:pPr>
        <w:pStyle w:val="judulTabel"/>
        <w:jc w:val="both"/>
      </w:pPr>
      <w:bookmarkStart w:id="424" w:name="tab:bab4_ablasi_bn"/>
      <w:bookmarkStart w:id="425" w:name="_Toc238421373"/>
      <w:r>
        <w:t xml:space="preserve">Tabel </w:t>
      </w:r>
      <w:bookmarkStart w:id="426" w:name="tab_bab4_ablasi_bn"/>
      <w:r>
        <w:t>IV.</w:t>
      </w:r>
      <w:r w:rsidR="007D2B4A">
        <w:fldChar w:fldCharType="begin"/>
      </w:r>
      <w:r w:rsidR="007D2B4A">
        <w:instrText xml:space="preserve"> SEQ Tabel \* ARABIC \s 1 </w:instrText>
      </w:r>
      <w:r w:rsidR="007D2B4A">
        <w:fldChar w:fldCharType="separate"/>
      </w:r>
      <w:r w:rsidR="00A12DE2">
        <w:rPr>
          <w:noProof/>
        </w:rPr>
        <w:t xml:space="preserve">5</w:t>
      </w:r>
      <w:r w:rsidR="007D2B4A">
        <w:rPr>
          <w:noProof/>
        </w:rPr>
        <w:fldChar w:fldCharType="end"/>
      </w:r>
      <w:bookmarkEnd w:id="426"/>
      <w:r>
        <w:t xml:space="preserve"> Ringkasan metrik kinerja dan interpretabilitas FSM</w:t>
      </w:r>
      <m:oMath>
        <m:sSup>
          <m:sSupPr>
            <m:ctrlPr>
              <w:rPr>
                <w:rFonts w:ascii="Cambria Math" w:hAnsi="Cambria Math"/>
              </w:rPr>
            </m:ctrlPr>
          </m:sSupPr>
          <m:e>
            <m:r>
              <w:rPr>
                <w:rFonts w:ascii="Cambria Math" w:hAnsi="Cambria Math"/>
              </w:rPr>
              <m:t>​</m:t>
            </m:r>
          </m:e>
          <m:sup>
            <m:r>
              <m:rPr>
                <m:nor/>
              </m:rPr>
              <m:t>abs</m:t>
            </m:r>
          </m:sup>
        </m:sSup>
      </m:oMath>
      <w:r>
        <w:t xml:space="preserve"> tiga varian WDCNN. Akurasi diperoleh dari protokol ablasi terkontrol (pelatihan 50 </w:t>
      </w:r>
      <w:r w:rsidRPr="00B53236">
        <w:rPr>
          <w:i/>
          <w:iCs/>
        </w:rPr>
        <w:t>epoch</w:t>
      </w:r>
      <w:r>
        <w:t xml:space="preserve"> tanpa </w:t>
      </w:r>
      <w:r w:rsidRPr="00B53236">
        <w:rPr>
          <w:i/>
          <w:iCs/>
        </w:rPr>
        <w:t>early stopping</w:t>
      </w:r>
      <w:r>
        <w:t>, konfigurasi optimizer identik), sehingga sedikit berbeda dari akurasi uji Varian A = 99,87% pada Tabel </w:t>
      </w:r>
      <w:r>
        <w:fldChar w:fldCharType="begin"/>
      </w:r>
      <w:r>
        <w:instrText xml:space="preserve"> REF tab_bab4_hasil_wdcnn \h </w:instrText>
      </w:r>
      <w:r w:rsidR="00625321">
        <w:instrText xml:space="preserve"> \* MERGEFORMAT </w:instrText>
      </w:r>
      <w:r>
        <w:fldChar w:fldCharType="separate"/>
      </w:r>
      <w:r w:rsidR="007D2B4A">
        <w:t xml:space="preserve">IV.3</w:t>
      </w:r>
      <w:r>
        <w:fldChar w:fldCharType="end"/>
      </w:r>
      <w:r>
        <w:t xml:space="preserve"> yang menggunakan </w:t>
      </w:r>
      <w:r w:rsidRPr="00B53236">
        <w:rPr>
          <w:i/>
          <w:iCs/>
        </w:rPr>
        <w:t>early stopping</w:t>
      </w:r>
      <w:r>
        <w:t xml:space="preserve">. Kolom </w:t>
      </w:r>
      <w:r>
        <w:rPr>
          <w:b/>
          <w:bCs/>
        </w:rPr>
        <w:t>F1</w:t>
      </w:r>
      <w:r>
        <w:t xml:space="preserve"> adalah F1 makro; kolom </w:t>
      </w:r>
      <w:r>
        <w:rPr>
          <w:b/>
          <w:bCs/>
        </w:rPr>
        <w:t>Param.</w:t>
      </w:r>
      <w:r>
        <w:t xml:space="preserve"> adalah jumlah parameter terlatih; kolom </w:t>
      </w:r>
      <w:r>
        <w:rPr>
          <w:b/>
          <w:bCs/>
        </w:rPr>
        <w:t>Disk.</w:t>
      </w:r>
      <w:r>
        <w:t xml:space="preserve"> dan </w:t>
      </w:r>
      <w:r>
        <w:rPr>
          <w:b/>
          <w:bCs/>
        </w:rPr>
        <w:t>Stab.</w:t>
      </w:r>
      <w:r>
        <w:t xml:space="preserve"> adalah diskriminabilitas dan </w:t>
      </w:r>
      <w:r w:rsidRPr="00B53236">
        <w:rPr>
          <w:i/>
          <w:iCs/>
        </w:rPr>
        <w:t>split-half</w:t>
      </w:r>
      <w:r>
        <w:rPr>
          <w:i/>
          <w:iCs/>
        </w:rPr>
        <w:t xml:space="preserve"> stability</w:t>
      </w:r>
      <w:r>
        <w:t xml:space="preserve"> FSM</w:t>
      </w:r>
      <m:oMath>
        <m:sSup>
          <m:sSupPr>
            <m:ctrlPr>
              <w:rPr>
                <w:rFonts w:ascii="Cambria Math" w:hAnsi="Cambria Math"/>
              </w:rPr>
            </m:ctrlPr>
          </m:sSupPr>
          <m:e>
            <m:r>
              <w:rPr>
                <w:rFonts w:ascii="Cambria Math" w:hAnsi="Cambria Math"/>
              </w:rPr>
              <m:t>​</m:t>
            </m:r>
          </m:e>
          <m:sup>
            <m:r>
              <m:rPr>
                <m:nor/>
              </m:rPr>
              <m:t>abs</m:t>
            </m:r>
          </m:sup>
        </m:sSup>
      </m:oMath>
      <w:r>
        <w:t xml:space="preserve"> yang dihitung pada subset SHAP tereduksi (30 </w:t>
      </w:r>
      <w:r>
        <w:rPr>
          <w:i/>
          <w:iCs/>
        </w:rPr>
        <w:t>background</w:t>
      </w:r>
      <w:r>
        <w:t xml:space="preserve"> / 50 sampel uji) untuk efisiensi, sehingga tidak langsung sebanding dengan nilai analisis utama pada Tabel </w:t>
      </w:r>
      <w:r>
        <w:fldChar w:fldCharType="begin"/>
      </w:r>
      <w:r>
        <w:instrText xml:space="preserve"> REF tab_bab4_validasi_fsm \h </w:instrText>
      </w:r>
      <w:r w:rsidR="00625321">
        <w:instrText xml:space="preserve"> \* MERGEFORMAT </w:instrText>
      </w:r>
      <w:r>
        <w:fldChar w:fldCharType="separate"/>
      </w:r>
      <w:r w:rsidR="007D2B4A">
        <w:t xml:space="preserve">IV.4</w:t>
      </w:r>
      <w:r>
        <w:fldChar w:fldCharType="end"/>
      </w:r>
      <w:r>
        <w:t xml:space="preserve">. Tanda </w:t>
      </w:r>
      <m:oMath>
        <m:r>
          <m:rPr>
            <m:sty m:val="p"/>
          </m:rPr>
          <w:rPr>
            <w:rFonts w:ascii="Cambria Math" w:hAnsi="Cambria Math"/>
          </w:rPr>
          <m:t>↑</m:t>
        </m:r>
      </m:oMath>
      <w:r>
        <w:t xml:space="preserve"> berarti nilai lebih tinggi lebih baik.</w:t>
      </w:r>
      <w:bookmarkEnd w:id="425"/>
    </w:p>
    <w:p w14:paraId="1DA415BD" w14:textId="77777777" w:rsidR="0003469B" w:rsidRPr="007D79BE"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Ringkasan metrik kinerja dan interpretabilitas FSM^{\text{abs}} tiga varian WDCNN. Akurasi diperoleh dari protokol ablasi terkontrol (pelatihan 50 epoch tanpa early stopping, konfigurasi optimizer identik), sehingga sedikit berbeda dari akurasi uji Varian A = 99,87% pada Tabel IV.3 yang menggunakan early stopping. Kolom F1 adalah F1 makro; kolom Param. adalah jumlah parameter terlatih; kolom Disk. dan Stab. adalah diskriminabilitas dan split-half stability FSM^{\text{abs}} yang dihitung pada subset SHAP tereduksi (30 background / 50 sampel uji) untuk efisiensi, sehingga tidak langsung sebanding dengan nilai analisis utama pada Tabel IV.4. Tanda \uparrow berarti nilai lebih tinggi lebih baik."/>
      </w:tblPr>
      <w:tblGrid>
        <w:gridCol w:w="2495"/>
        <w:gridCol w:w="1730"/>
        <w:gridCol w:w="789"/>
        <w:gridCol w:w="1039"/>
        <w:gridCol w:w="935"/>
        <w:gridCol w:w="935"/>
      </w:tblGrid>
      <w:tr w:rsidR="0003469B" w14:paraId="535D42BB" w14:textId="77777777" w:rsidTr="009715AB">
        <w:trPr>
          <w:tblHeader/>
        </w:trPr>
        <w:tc>
          <w:tcPr>
            <w:tcW w:w="1574" w:type="pct"/>
          </w:tcPr>
          <w:p w14:paraId="3AE2C256" w14:textId="77777777" w:rsidR="0003469B" w:rsidRDefault="00F44200">
            <w:pPr>
              <w:pStyle w:val="IsiTabel"/>
            </w:pPr>
            <w:r>
              <w:rPr>
                <w:b/>
                <w:bCs/>
              </w:rPr>
              <w:t>Varian</w:t>
            </w:r>
          </w:p>
        </w:tc>
        <w:tc>
          <w:tcPr>
            <w:tcW w:w="1091" w:type="pct"/>
          </w:tcPr>
          <w:p w14:paraId="28462C71" w14:textId="77777777" w:rsidR="0003469B" w:rsidRDefault="00F44200">
            <w:pPr>
              <w:pStyle w:val="IsiTabel"/>
              <w:jc w:val="center"/>
            </w:pPr>
            <w:r>
              <w:rPr>
                <w:b/>
                <w:bCs/>
              </w:rPr>
              <w:t>Akurasi (%) </w:t>
            </w:r>
            <m:oMath>
              <m:r>
                <m:rPr>
                  <m:sty m:val="p"/>
                </m:rPr>
                <w:rPr>
                  <w:rFonts w:ascii="Cambria Math" w:hAnsi="Cambria Math"/>
                </w:rPr>
                <m:t>↑</m:t>
              </m:r>
            </m:oMath>
          </w:p>
        </w:tc>
        <w:tc>
          <w:tcPr>
            <w:tcW w:w="498" w:type="pct"/>
          </w:tcPr>
          <w:p w14:paraId="2723C4AB" w14:textId="77777777" w:rsidR="0003469B" w:rsidRDefault="00F44200">
            <w:pPr>
              <w:pStyle w:val="IsiTabel"/>
              <w:jc w:val="center"/>
            </w:pPr>
            <w:r>
              <w:rPr>
                <w:b/>
                <w:bCs/>
              </w:rPr>
              <w:t>F1 </w:t>
            </w:r>
            <m:oMath>
              <m:r>
                <m:rPr>
                  <m:sty m:val="p"/>
                </m:rPr>
                <w:rPr>
                  <w:rFonts w:ascii="Cambria Math" w:hAnsi="Cambria Math"/>
                </w:rPr>
                <m:t>↑</m:t>
              </m:r>
            </m:oMath>
          </w:p>
        </w:tc>
        <w:tc>
          <w:tcPr>
            <w:tcW w:w="656" w:type="pct"/>
          </w:tcPr>
          <w:p w14:paraId="223C90E4" w14:textId="77777777" w:rsidR="0003469B" w:rsidRDefault="00F44200">
            <w:pPr>
              <w:pStyle w:val="IsiTabel"/>
              <w:jc w:val="center"/>
            </w:pPr>
            <w:r>
              <w:rPr>
                <w:b/>
                <w:bCs/>
              </w:rPr>
              <w:t>Param.</w:t>
            </w:r>
          </w:p>
        </w:tc>
        <w:tc>
          <w:tcPr>
            <w:tcW w:w="590" w:type="pct"/>
          </w:tcPr>
          <w:p w14:paraId="088F3A39" w14:textId="77777777" w:rsidR="0003469B" w:rsidRDefault="00F44200">
            <w:pPr>
              <w:pStyle w:val="IsiTabel"/>
              <w:jc w:val="center"/>
            </w:pPr>
            <w:r>
              <w:rPr>
                <w:b/>
                <w:bCs/>
              </w:rPr>
              <w:t>Disk. </w:t>
            </w:r>
            <m:oMath>
              <m:r>
                <m:rPr>
                  <m:sty m:val="p"/>
                </m:rPr>
                <w:rPr>
                  <w:rFonts w:ascii="Cambria Math" w:hAnsi="Cambria Math"/>
                </w:rPr>
                <m:t>↑</m:t>
              </m:r>
            </m:oMath>
          </w:p>
        </w:tc>
        <w:tc>
          <w:tcPr>
            <w:tcW w:w="590" w:type="pct"/>
          </w:tcPr>
          <w:p w14:paraId="79B94371" w14:textId="77777777" w:rsidR="0003469B" w:rsidRDefault="00F44200">
            <w:pPr>
              <w:pStyle w:val="IsiTabel"/>
              <w:jc w:val="center"/>
            </w:pPr>
            <w:r>
              <w:rPr>
                <w:b/>
                <w:bCs/>
              </w:rPr>
              <w:t>Stab. </w:t>
            </w:r>
            <m:oMath>
              <m:r>
                <m:rPr>
                  <m:sty m:val="p"/>
                </m:rPr>
                <w:rPr>
                  <w:rFonts w:ascii="Cambria Math" w:hAnsi="Cambria Math"/>
                </w:rPr>
                <m:t>↑</m:t>
              </m:r>
            </m:oMath>
          </w:p>
        </w:tc>
      </w:tr>
      <w:tr w:rsidR="0003469B" w14:paraId="3AE72039" w14:textId="77777777" w:rsidTr="009715AB">
        <w:tc>
          <w:tcPr>
            <w:tcW w:w="1574" w:type="pct"/>
          </w:tcPr>
          <w:p w14:paraId="3BD5E35D" w14:textId="77777777" w:rsidR="0003469B" w:rsidRDefault="00F44200">
            <w:pPr>
              <w:pStyle w:val="IsiTabel"/>
            </w:pPr>
            <w:r>
              <w:t>A (Baseline, BN aktif)</w:t>
            </w:r>
          </w:p>
        </w:tc>
        <w:tc>
          <w:tcPr>
            <w:tcW w:w="1091" w:type="pct"/>
          </w:tcPr>
          <w:p w14:paraId="1780420D" w14:textId="77777777" w:rsidR="0003469B" w:rsidRDefault="00F44200">
            <w:pPr>
              <w:pStyle w:val="IsiTabel"/>
              <w:jc w:val="center"/>
            </w:pPr>
            <w:r>
              <w:rPr>
                <w:b/>
                <w:bCs/>
              </w:rPr>
              <w:t>99,73</w:t>
            </w:r>
          </w:p>
        </w:tc>
        <w:tc>
          <w:tcPr>
            <w:tcW w:w="498" w:type="pct"/>
          </w:tcPr>
          <w:p w14:paraId="2E72A957" w14:textId="77777777" w:rsidR="0003469B" w:rsidRDefault="00F44200">
            <w:pPr>
              <w:pStyle w:val="IsiTabel"/>
              <w:jc w:val="center"/>
            </w:pPr>
            <w:r>
              <w:rPr>
                <w:b/>
                <w:bCs/>
              </w:rPr>
              <w:t>0,997</w:t>
            </w:r>
          </w:p>
        </w:tc>
        <w:tc>
          <w:tcPr>
            <w:tcW w:w="656" w:type="pct"/>
          </w:tcPr>
          <w:p w14:paraId="7FD7466B" w14:textId="77777777" w:rsidR="0003469B" w:rsidRDefault="00F44200">
            <w:pPr>
              <w:pStyle w:val="IsiTabel"/>
              <w:jc w:val="center"/>
            </w:pPr>
            <w:r>
              <w:t>60.710</w:t>
            </w:r>
          </w:p>
        </w:tc>
        <w:tc>
          <w:tcPr>
            <w:tcW w:w="590" w:type="pct"/>
          </w:tcPr>
          <w:p w14:paraId="00B57295" w14:textId="77777777" w:rsidR="0003469B" w:rsidRDefault="00F44200">
            <w:pPr>
              <w:pStyle w:val="IsiTabel"/>
              <w:jc w:val="center"/>
            </w:pPr>
            <w:r>
              <w:t>0,315</w:t>
            </w:r>
          </w:p>
        </w:tc>
        <w:tc>
          <w:tcPr>
            <w:tcW w:w="590" w:type="pct"/>
          </w:tcPr>
          <w:p w14:paraId="4BF96D69" w14:textId="77777777" w:rsidR="0003469B" w:rsidRDefault="00F44200">
            <w:pPr>
              <w:pStyle w:val="IsiTabel"/>
              <w:jc w:val="center"/>
            </w:pPr>
            <w:r>
              <w:t>0,705</w:t>
            </w:r>
          </w:p>
        </w:tc>
      </w:tr>
      <w:tr w:rsidR="0003469B" w14:paraId="2E76CE0C" w14:textId="77777777" w:rsidTr="009715AB">
        <w:tc>
          <w:tcPr>
            <w:tcW w:w="1574" w:type="pct"/>
          </w:tcPr>
          <w:p w14:paraId="4FCC1029" w14:textId="77777777" w:rsidR="0003469B" w:rsidRDefault="00F44200">
            <w:pPr>
              <w:pStyle w:val="IsiTabel"/>
            </w:pPr>
            <w:r>
              <w:t>B (</w:t>
            </w:r>
            <w:r w:rsidRPr="00B53236">
              <w:rPr>
                <w:i/>
              </w:rPr>
              <w:t>Kernel</w:t>
            </w:r>
            <w:r>
              <w:t xml:space="preserve"> </w:t>
            </w:r>
            <w:r>
              <w:rPr>
                <w:i/>
                <w:iCs/>
              </w:rPr>
              <w:t>k</w:t>
            </w:r>
            <w:r>
              <w:t>=3)</w:t>
            </w:r>
          </w:p>
        </w:tc>
        <w:tc>
          <w:tcPr>
            <w:tcW w:w="1091" w:type="pct"/>
          </w:tcPr>
          <w:p w14:paraId="6294CC7C" w14:textId="77777777" w:rsidR="0003469B" w:rsidRDefault="00F44200">
            <w:pPr>
              <w:pStyle w:val="IsiTabel"/>
              <w:jc w:val="center"/>
            </w:pPr>
            <w:r>
              <w:t>98,93 (</w:t>
            </w:r>
            <m:oMath>
              <m:r>
                <m:rPr>
                  <m:sty m:val="p"/>
                </m:rPr>
                <w:rPr>
                  <w:rFonts w:ascii="Cambria Math" w:hAnsi="Cambria Math"/>
                </w:rPr>
                <m:t>↓</m:t>
              </m:r>
            </m:oMath>
            <w:r>
              <w:t>0,80)</w:t>
            </w:r>
          </w:p>
        </w:tc>
        <w:tc>
          <w:tcPr>
            <w:tcW w:w="498" w:type="pct"/>
          </w:tcPr>
          <w:p w14:paraId="017597DA" w14:textId="77777777" w:rsidR="0003469B" w:rsidRDefault="00F44200">
            <w:pPr>
              <w:pStyle w:val="IsiTabel"/>
              <w:jc w:val="center"/>
            </w:pPr>
            <w:r>
              <w:t>0,989</w:t>
            </w:r>
          </w:p>
        </w:tc>
        <w:tc>
          <w:tcPr>
            <w:tcW w:w="656" w:type="pct"/>
          </w:tcPr>
          <w:p w14:paraId="174F41C4" w14:textId="77777777" w:rsidR="0003469B" w:rsidRDefault="00F44200">
            <w:pPr>
              <w:pStyle w:val="IsiTabel"/>
              <w:jc w:val="center"/>
            </w:pPr>
            <w:r>
              <w:t>443.734</w:t>
            </w:r>
          </w:p>
        </w:tc>
        <w:tc>
          <w:tcPr>
            <w:tcW w:w="590" w:type="pct"/>
          </w:tcPr>
          <w:p w14:paraId="569ABF30" w14:textId="77777777" w:rsidR="0003469B" w:rsidRDefault="00F44200">
            <w:pPr>
              <w:pStyle w:val="IsiTabel"/>
              <w:jc w:val="center"/>
            </w:pPr>
            <w:r>
              <w:t>0,369</w:t>
            </w:r>
          </w:p>
        </w:tc>
        <w:tc>
          <w:tcPr>
            <w:tcW w:w="590" w:type="pct"/>
          </w:tcPr>
          <w:p w14:paraId="09A5889E" w14:textId="77777777" w:rsidR="0003469B" w:rsidRDefault="00F44200">
            <w:pPr>
              <w:pStyle w:val="IsiTabel"/>
              <w:jc w:val="center"/>
            </w:pPr>
            <w:r>
              <w:t>0,690</w:t>
            </w:r>
          </w:p>
        </w:tc>
      </w:tr>
      <w:tr w:rsidR="0003469B" w14:paraId="4E781D91" w14:textId="77777777" w:rsidTr="009715AB">
        <w:tc>
          <w:tcPr>
            <w:tcW w:w="1574" w:type="pct"/>
          </w:tcPr>
          <w:p w14:paraId="1ECB6220" w14:textId="77777777" w:rsidR="0003469B" w:rsidRDefault="00F44200">
            <w:pPr>
              <w:pStyle w:val="IsiTabel"/>
            </w:pPr>
            <w:r>
              <w:t>C (Tanpa BN)</w:t>
            </w:r>
          </w:p>
        </w:tc>
        <w:tc>
          <w:tcPr>
            <w:tcW w:w="1091" w:type="pct"/>
          </w:tcPr>
          <w:p w14:paraId="7B802F34" w14:textId="77777777" w:rsidR="0003469B" w:rsidRDefault="00F44200">
            <w:pPr>
              <w:pStyle w:val="IsiTabel"/>
              <w:jc w:val="center"/>
            </w:pPr>
            <w:r>
              <w:t>96,13 (</w:t>
            </w:r>
            <m:oMath>
              <m:r>
                <m:rPr>
                  <m:sty m:val="p"/>
                </m:rPr>
                <w:rPr>
                  <w:rFonts w:ascii="Cambria Math" w:hAnsi="Cambria Math"/>
                </w:rPr>
                <m:t>↓</m:t>
              </m:r>
            </m:oMath>
            <w:r>
              <w:t>3,60)</w:t>
            </w:r>
          </w:p>
        </w:tc>
        <w:tc>
          <w:tcPr>
            <w:tcW w:w="498" w:type="pct"/>
          </w:tcPr>
          <w:p w14:paraId="7F9FC5F6" w14:textId="77777777" w:rsidR="0003469B" w:rsidRDefault="00F44200">
            <w:pPr>
              <w:pStyle w:val="IsiTabel"/>
              <w:jc w:val="center"/>
            </w:pPr>
            <w:r>
              <w:t>0,961</w:t>
            </w:r>
          </w:p>
        </w:tc>
        <w:tc>
          <w:tcPr>
            <w:tcW w:w="656" w:type="pct"/>
          </w:tcPr>
          <w:p w14:paraId="2F7A7A1C" w14:textId="77777777" w:rsidR="0003469B" w:rsidRDefault="00F44200">
            <w:pPr>
              <w:pStyle w:val="IsiTabel"/>
              <w:jc w:val="center"/>
            </w:pPr>
            <w:r>
              <w:t>60.230</w:t>
            </w:r>
          </w:p>
        </w:tc>
        <w:tc>
          <w:tcPr>
            <w:tcW w:w="590" w:type="pct"/>
          </w:tcPr>
          <w:p w14:paraId="08AB54E0" w14:textId="77777777" w:rsidR="0003469B" w:rsidRDefault="00F44200">
            <w:pPr>
              <w:pStyle w:val="IsiTabel"/>
              <w:jc w:val="center"/>
            </w:pPr>
            <w:r>
              <w:rPr>
                <w:b/>
                <w:bCs/>
              </w:rPr>
              <w:t>0,735</w:t>
            </w:r>
          </w:p>
        </w:tc>
        <w:tc>
          <w:tcPr>
            <w:tcW w:w="590" w:type="pct"/>
          </w:tcPr>
          <w:p w14:paraId="2FE3BA8A" w14:textId="77777777" w:rsidR="0003469B" w:rsidRDefault="00F44200">
            <w:pPr>
              <w:pStyle w:val="IsiTabel"/>
              <w:jc w:val="center"/>
            </w:pPr>
            <w:r>
              <w:rPr>
                <w:b/>
                <w:bCs/>
              </w:rPr>
              <w:t>0,741</w:t>
            </w:r>
          </w:p>
        </w:tc>
      </w:tr>
    </w:tbl>
    <w:p w14:paraId="711330EB" w14:textId="77777777" w:rsidR="0003469B" w:rsidRPr="007D79BE" w:rsidRDefault="0003469B">
      <w:pPr>
        <w:pStyle w:val="Paragraf"/>
      </w:pPr>
    </w:p>
    <w:bookmarkEnd w:id="424"/>
    <w:p w14:paraId="0848A122" w14:textId="46D02FF0" w:rsidR="0003469B" w:rsidRPr="007D79BE" w:rsidRDefault="00F44200">
      <w:pPr>
        <w:pStyle w:val="Paragraf"/>
      </w:pPr>
      <w:r w:rsidRPr="007D79BE">
        <w:t>Tabel </w:t>
      </w:r>
      <w:r w:rsidRPr="007D79BE">
        <w:fldChar w:fldCharType="begin"/>
      </w:r>
      <w:r w:rsidRPr="007D79BE">
        <w:instrText xml:space="preserve"> REF tab_bab4_ablasi_bn \h </w:instrText>
      </w:r>
      <w:r w:rsidRPr="007D79BE">
        <w:fldChar w:fldCharType="separate"/>
      </w:r>
      <w:r w:rsidR="007D2B4A">
        <w:t xml:space="preserve">IV.5</w:t>
      </w:r>
      <w:r w:rsidRPr="007D79BE">
        <w:fldChar w:fldCharType="end"/>
      </w:r>
      <w:r w:rsidRPr="007D79BE">
        <w:t xml:space="preserve"> memperlihatkan secara eksplisit </w:t>
      </w:r>
      <w:r w:rsidRPr="00B53236">
        <w:rPr>
          <w:i/>
          <w:iCs/>
        </w:rPr>
        <w:t>trade-off</w:t>
      </w:r>
      <w:r w:rsidRPr="007D79BE">
        <w:t xml:space="preserve"> yang dimaksud: Varian A unggul pada metrik kinerja klasifikasi (akurasi dan F1), sementara Varian C unggul pada diskriminabilitas FSM. Perbedaan antara akurasi uji Varian A pada Tabel </w:t>
      </w:r>
      <w:r w:rsidRPr="007D79BE">
        <w:fldChar w:fldCharType="begin"/>
      </w:r>
      <w:r w:rsidRPr="007D79BE">
        <w:instrText xml:space="preserve"> REF tab_bab4_hasil_wdcnn \h </w:instrText>
      </w:r>
      <w:r w:rsidRPr="007D79BE">
        <w:fldChar w:fldCharType="separate"/>
      </w:r>
      <w:r w:rsidR="007D2B4A">
        <w:t xml:space="preserve">IV.3</w:t>
      </w:r>
      <w:r w:rsidRPr="007D79BE">
        <w:fldChar w:fldCharType="end"/>
      </w:r>
      <w:r w:rsidRPr="007D79BE">
        <w:t xml:space="preserve"> (99,87%, dengan </w:t>
      </w:r>
      <w:r w:rsidRPr="00B53236">
        <w:rPr>
          <w:i/>
          <w:iCs/>
        </w:rPr>
        <w:t>early stopping</w:t>
      </w:r>
      <w:r w:rsidRPr="007D79BE">
        <w:t xml:space="preserve">) dan akurasi pada tabel ini (99,73%, protokol ablasi 50 </w:t>
      </w:r>
      <w:r w:rsidRPr="00B53236">
        <w:rPr>
          <w:i/>
          <w:iCs/>
        </w:rPr>
        <w:t>epoch</w:t>
      </w:r>
      <w:r w:rsidRPr="007D79BE">
        <w:t xml:space="preserve"> terkontrol) mencerminkan perbedaan protokol pelatihan, bukan partisi data yang berbeda. Penghapusan </w:t>
      </w:r>
      <w:r w:rsidRPr="00B53236">
        <w:rPr>
          <w:i/>
          <w:iCs/>
        </w:rPr>
        <w:t>Batch</w:t>
      </w:r>
      <w:r w:rsidRPr="007D79BE">
        <w:rPr>
          <w:iCs/>
        </w:rPr>
        <w:t xml:space="preserve"> Normalization</w:t>
      </w:r>
      <w:r w:rsidRPr="007D79BE">
        <w:t xml:space="preserve"> pada Varian C meningkatkan diskriminabilitas FSM dari 0,315 menjadi 0,735, yaitu kenaikan sekitar </w:t>
      </w:r>
      <m:oMath>
        <m:r>
          <m:rPr>
            <m:sty m:val="p"/>
          </m:rPr>
          <w:rPr>
            <w:rFonts w:ascii="Cambria Math" w:hAnsi="Cambria Math"/>
          </w:rPr>
          <m:t>2,3×</m:t>
        </m:r>
      </m:oMath>
      <w:r w:rsidRPr="007D79BE">
        <w:t xml:space="preserve"> (</w:t>
      </w:r>
      <m:oMath>
        <m:r>
          <m:rPr>
            <m:sty m:val="p"/>
          </m:rPr>
          <w:rPr>
            <w:rFonts w:ascii="Cambria Math" w:hAnsi="Cambria Math"/>
          </w:rPr>
          <m:t>+133%</m:t>
        </m:r>
      </m:oMath>
      <w:r w:rsidRPr="007D79BE">
        <w:t xml:space="preserve">), dengan </w:t>
      </w:r>
      <w:r w:rsidRPr="00B53236">
        <w:rPr>
          <w:i/>
          <w:iCs/>
        </w:rPr>
        <w:t>trade-off</w:t>
      </w:r>
      <w:r w:rsidRPr="007D79BE">
        <w:t xml:space="preserve"> penurunan akurasi 3,60 poin persentase. </w:t>
      </w:r>
      <w:r w:rsidR="00E33862">
        <w:t>Temuan ini merupakan inti Novelti N2:</w:t>
      </w:r>
      <w:r w:rsidRPr="007D79BE">
        <w:t xml:space="preserve"> hubungan </w:t>
      </w:r>
      <w:r w:rsidRPr="007D79BE">
        <w:rPr>
          <w:iCs/>
        </w:rPr>
        <w:t xml:space="preserve">interpretability–accuracy </w:t>
      </w:r>
      <w:r w:rsidRPr="00B53236">
        <w:rPr>
          <w:i/>
          <w:iCs/>
        </w:rPr>
        <w:t>trade-</w:t>
      </w:r>
      <w:r w:rsidRPr="00B53236">
        <w:rPr>
          <w:i/>
          <w:iCs/>
        </w:rPr>
        <w:lastRenderedPageBreak/>
        <w:t>off</w:t>
      </w:r>
      <w:r w:rsidRPr="007D79BE">
        <w:t xml:space="preserve"> antara </w:t>
      </w:r>
      <w:r w:rsidRPr="00B53236">
        <w:rPr>
          <w:i/>
          <w:iCs/>
        </w:rPr>
        <w:t>Batch</w:t>
      </w:r>
      <w:r w:rsidRPr="007D79BE">
        <w:rPr>
          <w:iCs/>
        </w:rPr>
        <w:t xml:space="preserve"> Normalization</w:t>
      </w:r>
      <w:r w:rsidRPr="007D79BE">
        <w:t xml:space="preserve"> dan kualitas interpretabilitas level sinyal yang sebelumnya tidak terdokumentasi. Penggantian </w:t>
      </w:r>
      <w:r w:rsidRPr="00B53236">
        <w:rPr>
          <w:i/>
        </w:rPr>
        <w:t>kernel</w:t>
      </w:r>
      <w:r w:rsidRPr="007D79BE">
        <w:t xml:space="preserve"> pertama lebar (64) dengan </w:t>
      </w:r>
      <w:r w:rsidRPr="00B53236">
        <w:rPr>
          <w:i/>
        </w:rPr>
        <w:t>kernel</w:t>
      </w:r>
      <w:r w:rsidRPr="007D79BE">
        <w:t xml:space="preserve"> sempit (</w:t>
      </w:r>
      <w:r w:rsidRPr="007D79BE">
        <w:rPr>
          <w:iCs/>
        </w:rPr>
        <w:t>k</w:t>
      </w:r>
      <w:r w:rsidRPr="007D79BE">
        <w:t xml:space="preserve">=3) pada Varian B justru melonjakkan jumlah parameter sebesar </w:t>
      </w:r>
      <m:oMath>
        <m:r>
          <m:rPr>
            <m:sty m:val="p"/>
          </m:rPr>
          <w:rPr>
            <w:rFonts w:ascii="Cambria Math" w:hAnsi="Cambria Math"/>
          </w:rPr>
          <m:t>7,3×</m:t>
        </m:r>
      </m:oMath>
      <w:r w:rsidRPr="007D79BE">
        <w:t xml:space="preserve"> (dari 60.710 menjadi 443.734) karena feature map beresolusi penuh memerlukan bank filter yang jauh lebih besar; kenaikan diskriminabilitas FSM yang diperoleh hanya 17% sehingga </w:t>
      </w:r>
      <w:r w:rsidRPr="00B53236">
        <w:rPr>
          <w:i/>
        </w:rPr>
        <w:t>kernel</w:t>
      </w:r>
      <w:r w:rsidRPr="007D79BE">
        <w:t xml:space="preserve"> lebar tetap merupakan pilihan desain yang lebih efisien.</w:t>
      </w:r>
    </w:p>
    <w:p w14:paraId="655A4F45" w14:textId="77777777" w:rsidR="0003469B" w:rsidRPr="007D79BE" w:rsidRDefault="0003469B">
      <w:pPr>
        <w:pStyle w:val="Paragraf"/>
      </w:pPr>
    </w:p>
    <w:p w14:paraId="549FF391" w14:textId="77777777" w:rsidR="0003469B" w:rsidRDefault="00F44200">
      <w:pPr>
        <w:pStyle w:val="Heading3"/>
      </w:pPr>
      <w:bookmarkStart w:id="427" w:name="subsec:bab4_ablasi_mekanisme"/>
      <w:bookmarkStart w:id="428" w:name="_Toc238421489"/>
      <w:bookmarkEnd w:id="422"/>
      <w:r>
        <w:t xml:space="preserve">Mekanisme: Mengapa </w:t>
      </w:r>
      <w:r w:rsidRPr="00B53236">
        <w:rPr>
          <w:i/>
        </w:rPr>
        <w:t>BatchNorm</w:t>
      </w:r>
      <w:r>
        <w:t xml:space="preserve"> Menekan Diskriminabilitas FSM?</w:t>
      </w:r>
      <w:bookmarkEnd w:id="428"/>
    </w:p>
    <w:p w14:paraId="174FD1ED" w14:textId="77777777" w:rsidR="0003469B" w:rsidRPr="007D79BE" w:rsidRDefault="0003469B">
      <w:pPr>
        <w:pStyle w:val="Paragraf"/>
      </w:pPr>
    </w:p>
    <w:p w14:paraId="6C35392D" w14:textId="71C198F5" w:rsidR="0003469B" w:rsidRPr="007D79BE" w:rsidRDefault="00F44200">
      <w:pPr>
        <w:pStyle w:val="Paragraf"/>
      </w:pPr>
      <w:r w:rsidRPr="007D79BE">
        <w:t xml:space="preserve">Penjelasan mekanistik </w:t>
      </w:r>
      <w:r w:rsidRPr="00B53236">
        <w:rPr>
          <w:i/>
          <w:iCs/>
        </w:rPr>
        <w:t>trade-off</w:t>
      </w:r>
      <w:r w:rsidRPr="007D79BE">
        <w:t xml:space="preserve"> ini dapat dirumuskan dari perspektif propagasi gradien. BN menormalisasi aktivasi setiap </w:t>
      </w:r>
      <w:r w:rsidR="007B4629" w:rsidRPr="007D79BE">
        <w:t>layer</w:t>
      </w:r>
      <w:r w:rsidRPr="007D79BE">
        <w:t xml:space="preserve"> menggunakan statistik </w:t>
      </w:r>
      <w:r w:rsidRPr="00B53236">
        <w:rPr>
          <w:i/>
          <w:iCs/>
        </w:rPr>
        <w:t>batch</w:t>
      </w:r>
      <w:r w:rsidRPr="007D79BE">
        <w:t xml:space="preserve"> (</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B</m:t>
            </m:r>
          </m:sub>
        </m:sSub>
      </m:oMath>
      <w:r w:rsidRPr="007D79BE">
        <w:t xml:space="preserve">, </w:t>
      </w:r>
      <m:oMath>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B</m:t>
            </m:r>
          </m:sub>
          <m:sup>
            <m:r>
              <m:rPr>
                <m:sty m:val="p"/>
              </m:rPr>
              <w:rPr>
                <w:rFonts w:ascii="Cambria Math" w:hAnsi="Cambria Math"/>
              </w:rPr>
              <m:t>2</m:t>
            </m:r>
          </m:sup>
        </m:sSubSup>
      </m:oMath>
      <w:r w:rsidRPr="007D79BE">
        <w:t xml:space="preserve">) dan menerapkan transformasi affin </w:t>
      </w:r>
      <m:oMath>
        <m:r>
          <m:rPr>
            <m:sty m:val="p"/>
          </m:rPr>
          <w:rPr>
            <w:rFonts w:ascii="Cambria Math" w:hAnsi="Cambria Math"/>
          </w:rPr>
          <m:t>γ,β</m:t>
        </m:r>
      </m:oMath>
      <w:r w:rsidRPr="007D79BE">
        <w:t xml:space="preserve"> yang dapat dipelajari. Normalisasi ini menyebarkan informasi gradien secara lebih merata ke seluruh posisi input, karena gradien yang mengalir balik melalui lapisan BN diperkecil oleh faktor </w:t>
      </w:r>
      <m:oMath>
        <m:r>
          <m:rPr>
            <m:sty m:val="p"/>
          </m:rPr>
          <w:rPr>
            <w:rFonts w:ascii="Cambria Math" w:hAnsi="Cambria Math"/>
          </w:rPr>
          <m:t>1/</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B</m:t>
            </m:r>
          </m:sub>
        </m:sSub>
      </m:oMath>
      <w:r w:rsidRPr="007D79BE">
        <w:t>, efek yang mengurangi dominasi gradien dari posisi-posisi input tertentu.</w:t>
      </w:r>
    </w:p>
    <w:p w14:paraId="50DF6982" w14:textId="77777777" w:rsidR="0003469B" w:rsidRPr="007D79BE" w:rsidRDefault="0003469B">
      <w:pPr>
        <w:pStyle w:val="Paragraf"/>
      </w:pPr>
    </w:p>
    <w:p w14:paraId="25DF8B4D" w14:textId="2B15F248" w:rsidR="0003469B" w:rsidRPr="007D79BE" w:rsidRDefault="00F44200">
      <w:pPr>
        <w:pStyle w:val="Paragraf"/>
      </w:pPr>
      <w:r w:rsidRPr="007D79BE">
        <w:t xml:space="preserve">Dalam konteks </w:t>
      </w:r>
      <w:r w:rsidRPr="007D79BE">
        <w:rPr>
          <w:iCs/>
        </w:rPr>
        <w:t>DeepExplainer</w:t>
      </w:r>
      <w:r w:rsidRPr="007D79BE">
        <w:t xml:space="preserve">, nilai SHAP dihitung berdasarkan perbedaan keluaran model antara sampel uji dan </w:t>
      </w:r>
      <w:r w:rsidRPr="007D79BE">
        <w:rPr>
          <w:iCs/>
        </w:rPr>
        <w:t>background</w:t>
      </w:r>
      <w:r w:rsidRPr="007D79BE">
        <w:t xml:space="preserve">; perbedaan ini dipropagasikan balik melalui </w:t>
      </w:r>
      <w:r w:rsidR="007B4629" w:rsidRPr="007D79BE">
        <w:t>layer-layer</w:t>
      </w:r>
      <w:r w:rsidRPr="007D79BE">
        <w:t xml:space="preserve"> model mengikuti aturan </w:t>
      </w:r>
      <w:r w:rsidRPr="007D79BE">
        <w:rPr>
          <w:iCs/>
        </w:rPr>
        <w:t>DeepLIFT</w:t>
      </w:r>
      <w:r w:rsidRPr="007D79BE">
        <w:t>. Ketika BN aktif, normalisasi pada setiap lapisan mereduksi perbedaan aktivasi yang terlokalisasi pada posisi-posisi impuls cacat, sehingga kontribusi posisi tersebut terdilusi di antara 2.048 posisi sinyal. Tanpa BN, perbedaan aktivasi lebih terfokus pada posisi-posisi impuls, menghasilkan atribusi SHAP yang lebih tajam dan lebih diskriminatif.</w:t>
      </w:r>
    </w:p>
    <w:p w14:paraId="0BEFD21B" w14:textId="77777777" w:rsidR="0003469B" w:rsidRPr="007D79BE" w:rsidRDefault="0003469B">
      <w:pPr>
        <w:pStyle w:val="Paragraf"/>
      </w:pPr>
    </w:p>
    <w:p w14:paraId="0A5C1414" w14:textId="77777777" w:rsidR="0003469B" w:rsidRPr="007D79BE" w:rsidRDefault="00F44200">
      <w:pPr>
        <w:pStyle w:val="Paragraf"/>
      </w:pPr>
      <w:r w:rsidRPr="007D79BE">
        <w:t xml:space="preserve">Dengan demikian, temuan ini tidak menyiratkan bahwa BN harus dihindari dalam semua konteks diagnostik. Untuk aplikasi yang mengutamakan akurasi klasifikasi (misalnya sistem alarm otomatis tanpa kebutuhan interpretasi), Varian A tetap merupakan pilihan terbaik. Sebaliknya, untuk aplikasi yang membutuhkan interpretabilitas level sinyal guna validasi oleh insinyur pemeliharaan, Varian C </w:t>
      </w:r>
      <w:r w:rsidRPr="007D79BE">
        <w:lastRenderedPageBreak/>
        <w:t xml:space="preserve">dengan diskriminabilitas FSM yang jauh lebih tinggi menjadi pilihan yang lebih tepat. Kerangka ini disesuaikan ke dalam arsitektur PdM </w:t>
      </w:r>
      <w:r w:rsidRPr="00B53236">
        <w:rPr>
          <w:i/>
        </w:rPr>
        <w:t>multi-tier</w:t>
      </w:r>
      <w:r w:rsidRPr="007D79BE">
        <w:t xml:space="preserve"> pada Bab VI.</w:t>
      </w:r>
    </w:p>
    <w:p w14:paraId="097AF492" w14:textId="77777777" w:rsidR="0003469B" w:rsidRPr="007D79BE" w:rsidRDefault="0003469B">
      <w:pPr>
        <w:pStyle w:val="Paragraf"/>
      </w:pPr>
    </w:p>
    <w:p w14:paraId="3ED6D276" w14:textId="77777777" w:rsidR="00F2611F" w:rsidRDefault="00F44200">
      <w:pPr>
        <w:pStyle w:val="Heading2"/>
      </w:pPr>
      <w:bookmarkStart w:id="429" w:name="sec:bab4_sintesis"/>
      <w:bookmarkStart w:id="430" w:name="_Toc238421490"/>
      <w:bookmarkEnd w:id="420"/>
      <w:bookmarkEnd w:id="427"/>
      <w:r>
        <w:t>Sintesis antar Kelompok Algoritma dan Implikasi Desain PdM</w:t>
      </w:r>
      <w:bookmarkEnd w:id="430"/>
    </w:p>
    <w:p w14:paraId="4D054C72" w14:textId="20B22EFF" w:rsidR="0003469B" w:rsidRPr="00F2611F" w:rsidRDefault="00506A9B" w:rsidP="00F2611F">
      <w:pPr>
        <w:pStyle w:val="Paragraf"/>
        <w:rPr>
          <w:rFonts w:cs="Times New Roman"/>
        </w:rPr>
      </w:pPr>
      <w:r>
        <w:rPr>
          <w:rFonts w:cs="Times New Roman"/>
        </w:rPr>
        <w:t>Subbab ini merangkum perbandingan keenam kelompok model ke dalam satu kerangka pengambilan keputusan, yaitu pemilihan model untuk setiap lapisan sistem. Sintesis ini memetakan pertukaran antara akurasi, biaya komputasi, dan kedalaman interpretabilitas sehingga setiap model dapat ditempatkan sesuai perannya dalam arsitektur perawatan prediktif berlapis.</w:t>
      </w:r>
    </w:p>
    <w:p w14:paraId="5F528F39" w14:textId="77777777" w:rsidR="0003469B" w:rsidRPr="007D79BE" w:rsidRDefault="0003469B">
      <w:pPr>
        <w:pStyle w:val="Paragraf"/>
      </w:pPr>
    </w:p>
    <w:p w14:paraId="7D4D676D" w14:textId="66E64E35" w:rsidR="0003469B" w:rsidRPr="007D79BE" w:rsidRDefault="00F44200">
      <w:pPr>
        <w:pStyle w:val="Paragraf"/>
      </w:pPr>
      <w:r w:rsidRPr="007D79BE">
        <w:t>Tabel </w:t>
      </w:r>
      <w:r w:rsidRPr="007D79BE">
        <w:fldChar w:fldCharType="begin"/>
      </w:r>
      <w:r w:rsidRPr="007D79BE">
        <w:instrText xml:space="preserve"> REF tab_bab4_sintesis \h </w:instrText>
      </w:r>
      <w:r w:rsidRPr="007D79BE">
        <w:fldChar w:fldCharType="separate"/>
      </w:r>
      <w:r w:rsidR="007D2B4A">
        <w:t xml:space="preserve">IV.6</w:t>
      </w:r>
      <w:r w:rsidRPr="007D79BE">
        <w:fldChar w:fldCharType="end"/>
      </w:r>
      <w:r w:rsidRPr="007D79BE">
        <w:t xml:space="preserve"> merangkum posisi komparatif seluruh model yang dievaluasi pada Bab ini dari perspektif PdM </w:t>
      </w:r>
      <w:r w:rsidRPr="00B53236">
        <w:rPr>
          <w:i/>
          <w:iCs/>
        </w:rPr>
        <w:t>multi-tier</w:t>
      </w:r>
      <w:r w:rsidRPr="007D79BE">
        <w:t>, dengan mempertimbangkan akurasi, biaya komputasi inferensi, kebutuhan memori, dan kualitas interpretabilitas.</w:t>
      </w:r>
    </w:p>
    <w:p w14:paraId="1D85CC1E" w14:textId="77777777" w:rsidR="0003469B" w:rsidRPr="007D79BE" w:rsidRDefault="0003469B">
      <w:pPr>
        <w:pStyle w:val="Paragraf"/>
      </w:pPr>
    </w:p>
    <w:p w14:paraId="30F4569E" w14:textId="4DA88E20" w:rsidR="0003469B" w:rsidRDefault="00F44200" w:rsidP="009715AB">
      <w:pPr>
        <w:pStyle w:val="judulTabel"/>
        <w:jc w:val="both"/>
      </w:pPr>
      <w:bookmarkStart w:id="431" w:name="tab:bab4_sintesis"/>
      <w:bookmarkStart w:id="432" w:name="_Toc238421374"/>
      <w:r>
        <w:t xml:space="preserve">Tabel </w:t>
      </w:r>
      <w:bookmarkStart w:id="433" w:name="tab_bab4_sintesis"/>
      <w:r>
        <w:t>IV.</w:t>
      </w:r>
      <w:r w:rsidR="007D2B4A">
        <w:fldChar w:fldCharType="begin"/>
      </w:r>
      <w:r w:rsidR="007D2B4A">
        <w:instrText xml:space="preserve"> SEQ Tabel \* ARABIC \s 1 </w:instrText>
      </w:r>
      <w:r w:rsidR="007D2B4A">
        <w:fldChar w:fldCharType="separate"/>
      </w:r>
      <w:r w:rsidR="00A12DE2">
        <w:rPr>
          <w:noProof/>
        </w:rPr>
        <w:t xml:space="preserve">6</w:t>
      </w:r>
      <w:r w:rsidR="007D2B4A">
        <w:rPr>
          <w:noProof/>
        </w:rPr>
        <w:fldChar w:fldCharType="end"/>
      </w:r>
      <w:bookmarkEnd w:id="433"/>
      <w:r>
        <w:t xml:space="preserve"> Perbandingan antar kelompok model diagnostik dari perspektif desain sistem PdM </w:t>
      </w:r>
      <w:r w:rsidRPr="00B53236">
        <w:rPr>
          <w:i/>
        </w:rPr>
        <w:t>multi-tier</w:t>
      </w:r>
      <w:r>
        <w:t xml:space="preserve">. Kolom </w:t>
      </w:r>
      <w:r>
        <w:rPr>
          <w:b/>
          <w:bCs/>
        </w:rPr>
        <w:t>Tier</w:t>
      </w:r>
      <w:r>
        <w:t xml:space="preserve"> menyatakan lapisan target dalam arsitektur </w:t>
      </w:r>
      <w:r w:rsidRPr="00B53236">
        <w:rPr>
          <w:i/>
        </w:rPr>
        <w:t>Edge</w:t>
      </w:r>
      <w:r>
        <w:t xml:space="preserve"> IoT – </w:t>
      </w:r>
      <w:r w:rsidRPr="00B53236">
        <w:rPr>
          <w:i/>
        </w:rPr>
        <w:t>Edge</w:t>
      </w:r>
      <w:r>
        <w:t xml:space="preserve"> Server – </w:t>
      </w:r>
      <w:r w:rsidRPr="00B53236">
        <w:rPr>
          <w:i/>
        </w:rPr>
        <w:t>Cloud</w:t>
      </w:r>
      <w:r>
        <w:t xml:space="preserve">. Tanda </w:t>
      </w:r>
      <m:oMath>
        <m:r>
          <m:rPr>
            <m:sty m:val="p"/>
          </m:rPr>
          <w:rPr>
            <w:rFonts w:ascii="Cambria Math" w:hAnsi="Cambria Math"/>
          </w:rPr>
          <m:t>⋆</m:t>
        </m:r>
      </m:oMath>
      <w:r>
        <w:t xml:space="preserve"> menyatakan pilihan yang direkomendasikan per tier.</w:t>
      </w:r>
      <w:bookmarkEnd w:id="432"/>
    </w:p>
    <w:p w14:paraId="28ABBC53" w14:textId="77777777" w:rsidR="0003469B" w:rsidRPr="007D79BE"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erbandingan antar kelompok model diagnostik dari perspektif desain sistem PdM multi-tier. Kolom Tier menyatakan lapisan target dalam arsitektur Edge IoT – Edge Server – Cloud. Tanda \star menyatakan pilihan yang direkomendasikan per tier."/>
      </w:tblPr>
      <w:tblGrid>
        <w:gridCol w:w="1357"/>
        <w:gridCol w:w="1204"/>
        <w:gridCol w:w="1205"/>
        <w:gridCol w:w="1486"/>
        <w:gridCol w:w="1242"/>
        <w:gridCol w:w="1429"/>
      </w:tblGrid>
      <w:tr w:rsidR="0003469B" w14:paraId="311BCC90" w14:textId="77777777" w:rsidTr="009715AB">
        <w:trPr>
          <w:tblHeader/>
        </w:trPr>
        <w:tc>
          <w:tcPr>
            <w:tcW w:w="856" w:type="pct"/>
          </w:tcPr>
          <w:p w14:paraId="5F647638" w14:textId="77777777" w:rsidR="0003469B" w:rsidRDefault="00F44200">
            <w:pPr>
              <w:pStyle w:val="IsiTabel"/>
            </w:pPr>
            <w:r>
              <w:rPr>
                <w:b/>
                <w:bCs/>
              </w:rPr>
              <w:t>Model</w:t>
            </w:r>
          </w:p>
        </w:tc>
        <w:tc>
          <w:tcPr>
            <w:tcW w:w="759" w:type="pct"/>
          </w:tcPr>
          <w:p w14:paraId="2C1839C8" w14:textId="7016ED9C" w:rsidR="0003469B" w:rsidRDefault="00F44200">
            <w:pPr>
              <w:pStyle w:val="IsiTabel"/>
            </w:pPr>
            <w:r>
              <w:rPr>
                <w:b/>
                <w:bCs/>
              </w:rPr>
              <w:t>Akurasi</w:t>
            </w:r>
          </w:p>
        </w:tc>
        <w:tc>
          <w:tcPr>
            <w:tcW w:w="760" w:type="pct"/>
          </w:tcPr>
          <w:p w14:paraId="386D75AA" w14:textId="77777777" w:rsidR="0003469B" w:rsidRDefault="00F44200">
            <w:pPr>
              <w:pStyle w:val="IsiTabel"/>
              <w:jc w:val="center"/>
            </w:pPr>
            <w:r>
              <w:rPr>
                <w:b/>
                <w:bCs/>
              </w:rPr>
              <w:t>Param.</w:t>
            </w:r>
          </w:p>
        </w:tc>
        <w:tc>
          <w:tcPr>
            <w:tcW w:w="938" w:type="pct"/>
          </w:tcPr>
          <w:p w14:paraId="5A47C396" w14:textId="77777777" w:rsidR="0003469B" w:rsidRDefault="00F44200">
            <w:pPr>
              <w:pStyle w:val="IsiTabel"/>
              <w:jc w:val="center"/>
            </w:pPr>
            <w:r>
              <w:rPr>
                <w:b/>
                <w:bCs/>
              </w:rPr>
              <w:t>Interpretasi</w:t>
            </w:r>
          </w:p>
        </w:tc>
        <w:tc>
          <w:tcPr>
            <w:tcW w:w="784" w:type="pct"/>
          </w:tcPr>
          <w:p w14:paraId="0E27409D" w14:textId="77777777" w:rsidR="0003469B" w:rsidRDefault="00F44200">
            <w:pPr>
              <w:pStyle w:val="IsiTabel"/>
              <w:jc w:val="center"/>
            </w:pPr>
            <w:r>
              <w:rPr>
                <w:b/>
                <w:bCs/>
              </w:rPr>
              <w:t>Inferensi</w:t>
            </w:r>
          </w:p>
        </w:tc>
        <w:tc>
          <w:tcPr>
            <w:tcW w:w="902" w:type="pct"/>
          </w:tcPr>
          <w:p w14:paraId="12E688D3" w14:textId="77777777" w:rsidR="0003469B" w:rsidRDefault="00F44200">
            <w:pPr>
              <w:pStyle w:val="IsiTabel"/>
            </w:pPr>
            <w:r>
              <w:rPr>
                <w:b/>
                <w:bCs/>
              </w:rPr>
              <w:t>Tier</w:t>
            </w:r>
          </w:p>
        </w:tc>
      </w:tr>
      <w:tr w:rsidR="0003469B" w14:paraId="6A36CC32" w14:textId="77777777" w:rsidTr="009715AB">
        <w:tc>
          <w:tcPr>
            <w:tcW w:w="856" w:type="pct"/>
          </w:tcPr>
          <w:p w14:paraId="128375D9" w14:textId="77777777" w:rsidR="0003469B" w:rsidRDefault="00F44200">
            <w:pPr>
              <w:pStyle w:val="IsiTabel"/>
            </w:pPr>
            <w:r>
              <w:t>SVM-RBF</w:t>
            </w:r>
          </w:p>
        </w:tc>
        <w:tc>
          <w:tcPr>
            <w:tcW w:w="759" w:type="pct"/>
          </w:tcPr>
          <w:p w14:paraId="584CCEE3" w14:textId="62C2ACBA" w:rsidR="0003469B" w:rsidRDefault="00F44200">
            <w:pPr>
              <w:pStyle w:val="IsiTabel"/>
            </w:pPr>
            <w:r>
              <w:t>96,4</w:t>
            </w:r>
            <w:r w:rsidR="00CD6463">
              <w:t>%</w:t>
            </w:r>
          </w:p>
        </w:tc>
        <w:tc>
          <w:tcPr>
            <w:tcW w:w="760" w:type="pct"/>
          </w:tcPr>
          <w:p w14:paraId="15A9B821" w14:textId="77777777" w:rsidR="0003469B" w:rsidRDefault="00F44200">
            <w:pPr>
              <w:pStyle w:val="IsiTabel"/>
              <w:jc w:val="center"/>
            </w:pPr>
            <w:r>
              <w:t>— (fitur 36-D)</w:t>
            </w:r>
          </w:p>
        </w:tc>
        <w:tc>
          <w:tcPr>
            <w:tcW w:w="938" w:type="pct"/>
          </w:tcPr>
          <w:p w14:paraId="2B097F6A" w14:textId="77777777" w:rsidR="0003469B" w:rsidRDefault="00F44200">
            <w:pPr>
              <w:pStyle w:val="IsiTabel"/>
              <w:jc w:val="center"/>
            </w:pPr>
            <w:r>
              <w:t xml:space="preserve">SHAP </w:t>
            </w:r>
            <w:r w:rsidRPr="00B53236">
              <w:rPr>
                <w:i/>
              </w:rPr>
              <w:t>Kernel</w:t>
            </w:r>
          </w:p>
        </w:tc>
        <w:tc>
          <w:tcPr>
            <w:tcW w:w="784" w:type="pct"/>
          </w:tcPr>
          <w:p w14:paraId="2669CC8B" w14:textId="77777777" w:rsidR="0003469B" w:rsidRDefault="00F44200">
            <w:pPr>
              <w:pStyle w:val="IsiTabel"/>
              <w:jc w:val="center"/>
            </w:pPr>
            <m:oMathPara>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sv</m:t>
                    </m:r>
                  </m:sub>
                </m:sSub>
                <m:r>
                  <m:rPr>
                    <m:sty m:val="p"/>
                  </m:rPr>
                  <w:rPr>
                    <w:rFonts w:ascii="Cambria Math" w:hAnsi="Cambria Math"/>
                  </w:rPr>
                  <m:t>)</m:t>
                </m:r>
              </m:oMath>
            </m:oMathPara>
          </w:p>
        </w:tc>
        <w:tc>
          <w:tcPr>
            <w:tcW w:w="902" w:type="pct"/>
          </w:tcPr>
          <w:p w14:paraId="43D8AB77" w14:textId="77777777" w:rsidR="0003469B" w:rsidRDefault="00F44200">
            <w:pPr>
              <w:pStyle w:val="IsiTabel"/>
            </w:pPr>
            <w:r w:rsidRPr="00B53236">
              <w:rPr>
                <w:i/>
              </w:rPr>
              <w:t>Edge</w:t>
            </w:r>
            <w:r>
              <w:t xml:space="preserve"> IoT </w:t>
            </w:r>
            <m:oMath>
              <m:r>
                <m:rPr>
                  <m:sty m:val="p"/>
                </m:rPr>
                <w:rPr>
                  <w:rFonts w:ascii="Cambria Math" w:hAnsi="Cambria Math"/>
                </w:rPr>
                <m:t>⋆</m:t>
              </m:r>
            </m:oMath>
          </w:p>
        </w:tc>
      </w:tr>
      <w:tr w:rsidR="0003469B" w14:paraId="107EBFCF" w14:textId="77777777" w:rsidTr="009715AB">
        <w:tc>
          <w:tcPr>
            <w:tcW w:w="856" w:type="pct"/>
          </w:tcPr>
          <w:p w14:paraId="53447D71" w14:textId="77777777" w:rsidR="0003469B" w:rsidRDefault="00F44200">
            <w:pPr>
              <w:pStyle w:val="IsiTabel"/>
            </w:pPr>
            <w:r>
              <w:t>LR-OvR</w:t>
            </w:r>
          </w:p>
        </w:tc>
        <w:tc>
          <w:tcPr>
            <w:tcW w:w="759" w:type="pct"/>
          </w:tcPr>
          <w:p w14:paraId="058D4BBE" w14:textId="0A1C6D3C" w:rsidR="0003469B" w:rsidRDefault="00F44200">
            <w:pPr>
              <w:pStyle w:val="IsiTabel"/>
            </w:pPr>
            <w:r>
              <w:t>94,3</w:t>
            </w:r>
            <w:r w:rsidR="00CD6463">
              <w:t>%</w:t>
            </w:r>
          </w:p>
        </w:tc>
        <w:tc>
          <w:tcPr>
            <w:tcW w:w="760" w:type="pct"/>
          </w:tcPr>
          <w:p w14:paraId="189F7CE3" w14:textId="77777777" w:rsidR="0003469B" w:rsidRDefault="00F44200">
            <w:pPr>
              <w:pStyle w:val="IsiTabel"/>
              <w:jc w:val="center"/>
            </w:pPr>
            <w:r>
              <w:t>— (fitur 36-D)</w:t>
            </w:r>
          </w:p>
        </w:tc>
        <w:tc>
          <w:tcPr>
            <w:tcW w:w="938" w:type="pct"/>
          </w:tcPr>
          <w:p w14:paraId="3986C12B" w14:textId="77777777" w:rsidR="0003469B" w:rsidRDefault="00F44200">
            <w:pPr>
              <w:pStyle w:val="IsiTabel"/>
              <w:jc w:val="center"/>
            </w:pPr>
            <w:r>
              <w:t xml:space="preserve">SHAP </w:t>
            </w:r>
            <w:r w:rsidRPr="00B53236">
              <w:rPr>
                <w:i/>
              </w:rPr>
              <w:t>Kernel</w:t>
            </w:r>
          </w:p>
        </w:tc>
        <w:tc>
          <w:tcPr>
            <w:tcW w:w="784" w:type="pct"/>
          </w:tcPr>
          <w:p w14:paraId="01AD6B03" w14:textId="77777777" w:rsidR="0003469B" w:rsidRDefault="00F44200">
            <w:pPr>
              <w:pStyle w:val="IsiTabel"/>
              <w:jc w:val="center"/>
            </w:pPr>
            <w:r>
              <w:rPr>
                <w:i/>
                <w:iCs/>
              </w:rPr>
              <w:t>O</w:t>
            </w:r>
            <w:r>
              <w:t>(</w:t>
            </w:r>
            <w:r>
              <w:rPr>
                <w:i/>
                <w:iCs/>
              </w:rPr>
              <w:t>d</w:t>
            </w:r>
            <w:r>
              <w:t>)</w:t>
            </w:r>
          </w:p>
        </w:tc>
        <w:tc>
          <w:tcPr>
            <w:tcW w:w="902" w:type="pct"/>
          </w:tcPr>
          <w:p w14:paraId="74EF0424" w14:textId="77777777" w:rsidR="0003469B" w:rsidRDefault="00F44200">
            <w:pPr>
              <w:pStyle w:val="IsiTabel"/>
            </w:pPr>
            <w:r w:rsidRPr="00B53236">
              <w:rPr>
                <w:i/>
              </w:rPr>
              <w:t>Edge</w:t>
            </w:r>
            <w:r>
              <w:t xml:space="preserve"> IoT</w:t>
            </w:r>
          </w:p>
        </w:tc>
      </w:tr>
      <w:tr w:rsidR="0003469B" w14:paraId="2CE6FA4F" w14:textId="77777777" w:rsidTr="009715AB">
        <w:tc>
          <w:tcPr>
            <w:tcW w:w="856" w:type="pct"/>
          </w:tcPr>
          <w:p w14:paraId="699133CD" w14:textId="77777777" w:rsidR="0003469B" w:rsidRDefault="00F44200">
            <w:pPr>
              <w:pStyle w:val="IsiTabel"/>
            </w:pPr>
            <w:r>
              <w:t>Decision Tree</w:t>
            </w:r>
          </w:p>
        </w:tc>
        <w:tc>
          <w:tcPr>
            <w:tcW w:w="759" w:type="pct"/>
          </w:tcPr>
          <w:p w14:paraId="027D23E1" w14:textId="01578534" w:rsidR="0003469B" w:rsidRDefault="00F44200">
            <w:pPr>
              <w:pStyle w:val="IsiTabel"/>
            </w:pPr>
            <w:r>
              <w:t>92,40</w:t>
            </w:r>
            <w:r w:rsidR="00CD6463">
              <w:t>%</w:t>
            </w:r>
          </w:p>
        </w:tc>
        <w:tc>
          <w:tcPr>
            <w:tcW w:w="760" w:type="pct"/>
          </w:tcPr>
          <w:p w14:paraId="15D63181" w14:textId="77777777" w:rsidR="0003469B" w:rsidRDefault="00F44200">
            <w:pPr>
              <w:pStyle w:val="IsiTabel"/>
              <w:jc w:val="center"/>
            </w:pPr>
            <w:r>
              <w:t>— (fitur 36-D)</w:t>
            </w:r>
          </w:p>
        </w:tc>
        <w:tc>
          <w:tcPr>
            <w:tcW w:w="938" w:type="pct"/>
          </w:tcPr>
          <w:p w14:paraId="5535CF45" w14:textId="77777777" w:rsidR="0003469B" w:rsidRDefault="00F44200">
            <w:pPr>
              <w:pStyle w:val="IsiTabel"/>
              <w:jc w:val="center"/>
            </w:pPr>
            <w:r>
              <w:rPr>
                <w:i/>
                <w:iCs/>
              </w:rPr>
              <w:t>Rules</w:t>
            </w:r>
          </w:p>
        </w:tc>
        <w:tc>
          <w:tcPr>
            <w:tcW w:w="784" w:type="pct"/>
          </w:tcPr>
          <w:p w14:paraId="0C5D7DC2" w14:textId="77777777" w:rsidR="0003469B" w:rsidRDefault="00F44200">
            <w:pPr>
              <w:pStyle w:val="IsiTabel"/>
              <w:jc w:val="center"/>
            </w:pPr>
            <m:oMathPara>
              <m:oMath>
                <m:r>
                  <w:rPr>
                    <w:rFonts w:ascii="Cambria Math" w:hAnsi="Cambria Math"/>
                  </w:rPr>
                  <m:t>O</m:t>
                </m:r>
                <m:r>
                  <m:rPr>
                    <m:sty m:val="p"/>
                  </m:rPr>
                  <w:rPr>
                    <w:rFonts w:ascii="Cambria Math" w:hAnsi="Cambria Math"/>
                  </w:rPr>
                  <m:t>(</m:t>
                </m:r>
                <m:r>
                  <m:rPr>
                    <m:nor/>
                  </m:rPr>
                  <m:t>depth</m:t>
                </m:r>
                <m:r>
                  <m:rPr>
                    <m:sty m:val="p"/>
                  </m:rPr>
                  <w:rPr>
                    <w:rFonts w:ascii="Cambria Math" w:hAnsi="Cambria Math"/>
                  </w:rPr>
                  <m:t>)</m:t>
                </m:r>
              </m:oMath>
            </m:oMathPara>
          </w:p>
        </w:tc>
        <w:tc>
          <w:tcPr>
            <w:tcW w:w="902" w:type="pct"/>
          </w:tcPr>
          <w:p w14:paraId="79AE4055" w14:textId="77777777" w:rsidR="0003469B" w:rsidRDefault="00F44200">
            <w:pPr>
              <w:pStyle w:val="IsiTabel"/>
            </w:pPr>
            <w:r w:rsidRPr="00B53236">
              <w:rPr>
                <w:i/>
              </w:rPr>
              <w:t>Edge</w:t>
            </w:r>
            <w:r>
              <w:t xml:space="preserve"> IoT</w:t>
            </w:r>
          </w:p>
        </w:tc>
      </w:tr>
      <w:tr w:rsidR="0003469B" w14:paraId="6284BD40" w14:textId="77777777" w:rsidTr="009715AB">
        <w:tc>
          <w:tcPr>
            <w:tcW w:w="856" w:type="pct"/>
          </w:tcPr>
          <w:p w14:paraId="341D8516" w14:textId="77777777" w:rsidR="0003469B" w:rsidRDefault="00F44200">
            <w:pPr>
              <w:pStyle w:val="IsiTabel"/>
            </w:pPr>
            <w:r>
              <w:t>Random Forest</w:t>
            </w:r>
          </w:p>
        </w:tc>
        <w:tc>
          <w:tcPr>
            <w:tcW w:w="759" w:type="pct"/>
          </w:tcPr>
          <w:p w14:paraId="6B877568" w14:textId="4AFF3A2B" w:rsidR="0003469B" w:rsidRDefault="00F44200">
            <w:pPr>
              <w:pStyle w:val="IsiTabel"/>
            </w:pPr>
            <w:r>
              <w:t>95,8</w:t>
            </w:r>
            <w:r w:rsidR="00CD6463">
              <w:t>%</w:t>
            </w:r>
          </w:p>
        </w:tc>
        <w:tc>
          <w:tcPr>
            <w:tcW w:w="760" w:type="pct"/>
          </w:tcPr>
          <w:p w14:paraId="46AFFD82" w14:textId="77777777" w:rsidR="0003469B" w:rsidRDefault="00F44200">
            <w:pPr>
              <w:pStyle w:val="IsiTabel"/>
              <w:jc w:val="center"/>
            </w:pPr>
            <w:r>
              <w:t>— (fitur 36-D)</w:t>
            </w:r>
          </w:p>
        </w:tc>
        <w:tc>
          <w:tcPr>
            <w:tcW w:w="938" w:type="pct"/>
          </w:tcPr>
          <w:p w14:paraId="689D3F43" w14:textId="77777777" w:rsidR="0003469B" w:rsidRDefault="00F44200">
            <w:pPr>
              <w:pStyle w:val="IsiTabel"/>
              <w:jc w:val="center"/>
            </w:pPr>
            <w:r>
              <w:t>SHAP Tree</w:t>
            </w:r>
          </w:p>
        </w:tc>
        <w:tc>
          <w:tcPr>
            <w:tcW w:w="784" w:type="pct"/>
          </w:tcPr>
          <w:p w14:paraId="7390E1C7" w14:textId="77777777" w:rsidR="0003469B" w:rsidRDefault="00F44200">
            <w:pPr>
              <w:pStyle w:val="IsiTabel"/>
              <w:jc w:val="center"/>
            </w:pPr>
            <m:oMathPara>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r>
                  <m:rPr>
                    <m:nor/>
                  </m:rPr>
                  <m:t>depth</m:t>
                </m:r>
                <m:r>
                  <m:rPr>
                    <m:sty m:val="p"/>
                  </m:rPr>
                  <w:rPr>
                    <w:rFonts w:ascii="Cambria Math" w:hAnsi="Cambria Math"/>
                  </w:rPr>
                  <m:t>)</m:t>
                </m:r>
              </m:oMath>
            </m:oMathPara>
          </w:p>
        </w:tc>
        <w:tc>
          <w:tcPr>
            <w:tcW w:w="902" w:type="pct"/>
          </w:tcPr>
          <w:p w14:paraId="1832737A" w14:textId="77777777" w:rsidR="0003469B" w:rsidRDefault="00F44200">
            <w:pPr>
              <w:pStyle w:val="IsiTabel"/>
            </w:pPr>
            <w:r w:rsidRPr="00B53236">
              <w:rPr>
                <w:i/>
              </w:rPr>
              <w:t>Edge</w:t>
            </w:r>
            <w:r>
              <w:t xml:space="preserve"> Server</w:t>
            </w:r>
          </w:p>
        </w:tc>
      </w:tr>
      <w:tr w:rsidR="0003469B" w14:paraId="46691FD5" w14:textId="77777777" w:rsidTr="009715AB">
        <w:tc>
          <w:tcPr>
            <w:tcW w:w="856" w:type="pct"/>
          </w:tcPr>
          <w:p w14:paraId="195D275B" w14:textId="77777777" w:rsidR="0003469B" w:rsidRDefault="00F44200">
            <w:pPr>
              <w:pStyle w:val="IsiTabel"/>
            </w:pPr>
            <w:r>
              <w:t>XGBoost</w:t>
            </w:r>
          </w:p>
        </w:tc>
        <w:tc>
          <w:tcPr>
            <w:tcW w:w="759" w:type="pct"/>
          </w:tcPr>
          <w:p w14:paraId="25BB7F23" w14:textId="758E3C40" w:rsidR="0003469B" w:rsidRDefault="00F44200">
            <w:pPr>
              <w:pStyle w:val="IsiTabel"/>
            </w:pPr>
            <w:r>
              <w:t>97,1</w:t>
            </w:r>
            <w:r w:rsidR="00CD6463">
              <w:t>%</w:t>
            </w:r>
          </w:p>
        </w:tc>
        <w:tc>
          <w:tcPr>
            <w:tcW w:w="760" w:type="pct"/>
          </w:tcPr>
          <w:p w14:paraId="25093A95" w14:textId="77777777" w:rsidR="0003469B" w:rsidRDefault="00F44200">
            <w:pPr>
              <w:pStyle w:val="IsiTabel"/>
              <w:jc w:val="center"/>
            </w:pPr>
            <w:r>
              <w:t>— (fitur 36-D)</w:t>
            </w:r>
          </w:p>
        </w:tc>
        <w:tc>
          <w:tcPr>
            <w:tcW w:w="938" w:type="pct"/>
          </w:tcPr>
          <w:p w14:paraId="6E1929F0" w14:textId="77777777" w:rsidR="0003469B" w:rsidRDefault="00F44200">
            <w:pPr>
              <w:pStyle w:val="IsiTabel"/>
              <w:jc w:val="center"/>
            </w:pPr>
            <w:r>
              <w:t>SHAP Tree</w:t>
            </w:r>
          </w:p>
        </w:tc>
        <w:tc>
          <w:tcPr>
            <w:tcW w:w="784" w:type="pct"/>
          </w:tcPr>
          <w:p w14:paraId="566AC4C9" w14:textId="77777777" w:rsidR="0003469B" w:rsidRDefault="00F44200">
            <w:pPr>
              <w:pStyle w:val="IsiTabel"/>
              <w:jc w:val="center"/>
            </w:pPr>
            <m:oMathPara>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r>
                  <m:rPr>
                    <m:nor/>
                  </m:rPr>
                  <m:t>depth</m:t>
                </m:r>
                <m:r>
                  <m:rPr>
                    <m:sty m:val="p"/>
                  </m:rPr>
                  <w:rPr>
                    <w:rFonts w:ascii="Cambria Math" w:hAnsi="Cambria Math"/>
                  </w:rPr>
                  <m:t>)</m:t>
                </m:r>
              </m:oMath>
            </m:oMathPara>
          </w:p>
        </w:tc>
        <w:tc>
          <w:tcPr>
            <w:tcW w:w="902" w:type="pct"/>
          </w:tcPr>
          <w:p w14:paraId="590C42BD" w14:textId="77777777" w:rsidR="0003469B" w:rsidRDefault="00F44200">
            <w:pPr>
              <w:pStyle w:val="IsiTabel"/>
            </w:pPr>
            <w:r w:rsidRPr="00B53236">
              <w:rPr>
                <w:i/>
              </w:rPr>
              <w:t>Edge</w:t>
            </w:r>
            <w:r>
              <w:t xml:space="preserve"> Server </w:t>
            </w:r>
            <m:oMath>
              <m:r>
                <m:rPr>
                  <m:sty m:val="p"/>
                </m:rPr>
                <w:rPr>
                  <w:rFonts w:ascii="Cambria Math" w:hAnsi="Cambria Math"/>
                </w:rPr>
                <m:t>⋆</m:t>
              </m:r>
            </m:oMath>
          </w:p>
        </w:tc>
      </w:tr>
      <w:tr w:rsidR="0003469B" w14:paraId="3AFEB7C0" w14:textId="77777777" w:rsidTr="009715AB">
        <w:tc>
          <w:tcPr>
            <w:tcW w:w="856" w:type="pct"/>
          </w:tcPr>
          <w:p w14:paraId="49F6F9AE" w14:textId="77777777" w:rsidR="0003469B" w:rsidRDefault="00F44200">
            <w:pPr>
              <w:pStyle w:val="IsiTabel"/>
            </w:pPr>
            <w:r>
              <w:t>WDCNN Var-A</w:t>
            </w:r>
          </w:p>
        </w:tc>
        <w:tc>
          <w:tcPr>
            <w:tcW w:w="759" w:type="pct"/>
          </w:tcPr>
          <w:p w14:paraId="22D5771B" w14:textId="7BF485E9" w:rsidR="0003469B" w:rsidRDefault="00F44200">
            <w:pPr>
              <w:pStyle w:val="IsiTabel"/>
            </w:pPr>
            <w:r>
              <w:t>99,87</w:t>
            </w:r>
            <w:r w:rsidR="00CD6463">
              <w:t>%</w:t>
            </w:r>
          </w:p>
        </w:tc>
        <w:tc>
          <w:tcPr>
            <w:tcW w:w="760" w:type="pct"/>
          </w:tcPr>
          <w:p w14:paraId="72471A0D" w14:textId="77777777" w:rsidR="0003469B" w:rsidRDefault="00F44200">
            <w:pPr>
              <w:pStyle w:val="IsiTabel"/>
              <w:jc w:val="center"/>
            </w:pPr>
            <w:r>
              <w:t> 60.710</w:t>
            </w:r>
          </w:p>
        </w:tc>
        <w:tc>
          <w:tcPr>
            <w:tcW w:w="938" w:type="pct"/>
          </w:tcPr>
          <w:p w14:paraId="2CBF5D5C" w14:textId="77777777" w:rsidR="0003469B" w:rsidRDefault="00F44200">
            <w:pPr>
              <w:pStyle w:val="IsiTabel"/>
              <w:jc w:val="center"/>
            </w:pPr>
            <w:r>
              <w:t>FSM (rendah)</w:t>
            </w:r>
          </w:p>
        </w:tc>
        <w:tc>
          <w:tcPr>
            <w:tcW w:w="784" w:type="pct"/>
          </w:tcPr>
          <w:p w14:paraId="446D56D5" w14:textId="77777777" w:rsidR="0003469B" w:rsidRDefault="00F44200">
            <w:pPr>
              <w:pStyle w:val="IsiTabel"/>
              <w:jc w:val="center"/>
            </w:pPr>
            <w:r>
              <w:rPr>
                <w:i/>
                <w:iCs/>
              </w:rPr>
              <w:t>O</w:t>
            </w:r>
            <w:r>
              <w:t>(</w:t>
            </w:r>
            <w:r>
              <w:rPr>
                <w:i/>
                <w:iCs/>
              </w:rPr>
              <w:t>L</w:t>
            </w:r>
            <w:r>
              <w:t>) GPU</w:t>
            </w:r>
          </w:p>
        </w:tc>
        <w:tc>
          <w:tcPr>
            <w:tcW w:w="902" w:type="pct"/>
          </w:tcPr>
          <w:p w14:paraId="31A8FD00" w14:textId="77777777" w:rsidR="0003469B" w:rsidRDefault="00F44200">
            <w:pPr>
              <w:pStyle w:val="IsiTabel"/>
            </w:pPr>
            <w:r w:rsidRPr="00B53236">
              <w:rPr>
                <w:i/>
              </w:rPr>
              <w:t>Cloud</w:t>
            </w:r>
            <w:r>
              <w:t xml:space="preserve">/GPU </w:t>
            </w:r>
            <m:oMath>
              <m:r>
                <m:rPr>
                  <m:sty m:val="p"/>
                </m:rPr>
                <w:rPr>
                  <w:rFonts w:ascii="Cambria Math" w:hAnsi="Cambria Math"/>
                </w:rPr>
                <m:t>⋆</m:t>
              </m:r>
            </m:oMath>
          </w:p>
        </w:tc>
      </w:tr>
      <w:tr w:rsidR="0003469B" w14:paraId="4466896C" w14:textId="77777777" w:rsidTr="009715AB">
        <w:tc>
          <w:tcPr>
            <w:tcW w:w="856" w:type="pct"/>
          </w:tcPr>
          <w:p w14:paraId="58DC16EB" w14:textId="77777777" w:rsidR="0003469B" w:rsidRDefault="00F44200">
            <w:pPr>
              <w:pStyle w:val="IsiTabel"/>
            </w:pPr>
            <w:r>
              <w:t>WDCNN Var-C</w:t>
            </w:r>
          </w:p>
        </w:tc>
        <w:tc>
          <w:tcPr>
            <w:tcW w:w="759" w:type="pct"/>
          </w:tcPr>
          <w:p w14:paraId="0E680ADE" w14:textId="5BABFD20" w:rsidR="0003469B" w:rsidRDefault="00F44200">
            <w:pPr>
              <w:pStyle w:val="IsiTabel"/>
            </w:pPr>
            <w:r>
              <w:t>96,13</w:t>
            </w:r>
            <w:r w:rsidR="00CD6463">
              <w:t>%</w:t>
            </w:r>
          </w:p>
        </w:tc>
        <w:tc>
          <w:tcPr>
            <w:tcW w:w="760" w:type="pct"/>
          </w:tcPr>
          <w:p w14:paraId="4875A3CA" w14:textId="77777777" w:rsidR="0003469B" w:rsidRDefault="00F44200">
            <w:pPr>
              <w:pStyle w:val="IsiTabel"/>
              <w:jc w:val="center"/>
            </w:pPr>
            <w:r>
              <w:t> 60.710</w:t>
            </w:r>
          </w:p>
        </w:tc>
        <w:tc>
          <w:tcPr>
            <w:tcW w:w="938" w:type="pct"/>
          </w:tcPr>
          <w:p w14:paraId="64195E9D" w14:textId="77777777" w:rsidR="0003469B" w:rsidRDefault="00F44200">
            <w:pPr>
              <w:pStyle w:val="IsiTabel"/>
              <w:jc w:val="center"/>
            </w:pPr>
            <w:r>
              <w:t>FSM (tinggi)</w:t>
            </w:r>
          </w:p>
        </w:tc>
        <w:tc>
          <w:tcPr>
            <w:tcW w:w="784" w:type="pct"/>
          </w:tcPr>
          <w:p w14:paraId="3C4F8BE5" w14:textId="77777777" w:rsidR="0003469B" w:rsidRDefault="00F44200">
            <w:pPr>
              <w:pStyle w:val="IsiTabel"/>
              <w:jc w:val="center"/>
            </w:pPr>
            <w:r>
              <w:rPr>
                <w:i/>
                <w:iCs/>
              </w:rPr>
              <w:t>O</w:t>
            </w:r>
            <w:r>
              <w:t>(</w:t>
            </w:r>
            <w:r>
              <w:rPr>
                <w:i/>
                <w:iCs/>
              </w:rPr>
              <w:t>L</w:t>
            </w:r>
            <w:r>
              <w:t>) GPU</w:t>
            </w:r>
          </w:p>
        </w:tc>
        <w:tc>
          <w:tcPr>
            <w:tcW w:w="902" w:type="pct"/>
          </w:tcPr>
          <w:p w14:paraId="52B6A862" w14:textId="77777777" w:rsidR="0003469B" w:rsidRDefault="00F44200">
            <w:pPr>
              <w:pStyle w:val="IsiTabel"/>
            </w:pPr>
            <w:r w:rsidRPr="00B53236">
              <w:rPr>
                <w:i/>
              </w:rPr>
              <w:t>Cloud</w:t>
            </w:r>
            <w:r>
              <w:t>/GPU</w:t>
            </w:r>
          </w:p>
        </w:tc>
      </w:tr>
    </w:tbl>
    <w:p w14:paraId="2CB2DB90" w14:textId="77777777" w:rsidR="0003469B" w:rsidRPr="007D79BE" w:rsidRDefault="0003469B">
      <w:pPr>
        <w:pStyle w:val="Paragraf"/>
      </w:pPr>
    </w:p>
    <w:bookmarkEnd w:id="431"/>
    <w:p w14:paraId="649DE94B" w14:textId="3AA66891" w:rsidR="0003469B" w:rsidRPr="007D79BE" w:rsidRDefault="00F44200">
      <w:pPr>
        <w:pStyle w:val="Paragraf"/>
      </w:pPr>
      <w:r w:rsidRPr="007D79BE">
        <w:lastRenderedPageBreak/>
        <w:t xml:space="preserve">Tiga kesimpulan utama dari sintesis antar kelompok algoritma ini adalah sebagai berikut. Pertama, terdapat gradien akurasi yang konsisten antara WDCNN Var-A (99,87%) &gt; XGBoost (97,1%) &gt; </w:t>
      </w:r>
      <w:r w:rsidR="00301337" w:rsidRPr="007D79BE">
        <w:t>SVM-RBF (96,4%) &gt; RF (95,8%)</w:t>
      </w:r>
      <w:r w:rsidRPr="007D79BE">
        <w:t xml:space="preserve"> &gt; LR-OvR (94,3%) &gt; DT (92,40%). Gradien ini mencerminkan peningkatan kapasitas representasi dari model linear ke model </w:t>
      </w:r>
      <w:r w:rsidRPr="007D79BE">
        <w:rPr>
          <w:iCs/>
        </w:rPr>
        <w:t>ensemble</w:t>
      </w:r>
      <w:r w:rsidRPr="007D79BE">
        <w:t xml:space="preserve"> ke model </w:t>
      </w:r>
      <w:r w:rsidR="00115998" w:rsidRPr="00B53236">
        <w:rPr>
          <w:i/>
        </w:rPr>
        <w:t>deep learning</w:t>
      </w:r>
      <w:r w:rsidRPr="007D79BE">
        <w:t>.</w:t>
      </w:r>
    </w:p>
    <w:p w14:paraId="190BD51D" w14:textId="77777777" w:rsidR="0003469B" w:rsidRPr="007D79BE" w:rsidRDefault="0003469B">
      <w:pPr>
        <w:pStyle w:val="Paragraf"/>
      </w:pPr>
    </w:p>
    <w:p w14:paraId="75FB7E77" w14:textId="59200A87" w:rsidR="0003469B" w:rsidRPr="007D79BE" w:rsidRDefault="00F44200">
      <w:pPr>
        <w:pStyle w:val="Paragraf"/>
      </w:pPr>
      <w:r w:rsidRPr="007D79BE">
        <w:t xml:space="preserve">Kedua, biaya komputasi dan memori juga meningkat seiring kapasitas; </w:t>
      </w:r>
      <w:r w:rsidR="002C104B">
        <w:t xml:space="preserve">DT, SVM, dan LR dapat beroperasi pada mikrokontroler dengan RAM di bawah 1 MB, sedangkan WDCNN membutuhkan GPU untuk inferensi yang memenuhi persyaratan </w:t>
      </w:r>
      <w:r w:rsidR="002C104B" w:rsidRPr="001252CE">
        <w:rPr>
          <w:i/>
        </w:rPr>
        <w:t>real-time</w:t>
      </w:r>
      <w:r w:rsidRPr="007D79BE">
        <w:t xml:space="preserve"> perawatan kondisi di </w:t>
      </w:r>
      <w:r>
        <w:rPr>
          <w:i/>
          <w:iCs/>
        </w:rPr>
        <w:t xml:space="preserve">production line</w:t>
      </w:r>
      <w:r>
        <w:rPr/>
        <w:t xml:space="preserve">. Arsitektur PdM </w:t>
      </w:r>
      <w:r w:rsidRPr="00B53236">
        <w:rPr>
          <w:i/>
        </w:rPr>
        <w:t>multi-tier</w:t>
      </w:r>
      <w:r w:rsidRPr="007D79BE">
        <w:t xml:space="preserve"> pada Bab V memanfaatkan gradien ini dengan menempatkan model ringan di lapisan </w:t>
      </w:r>
      <w:r w:rsidRPr="00B53236">
        <w:rPr>
          <w:i/>
          <w:iCs/>
        </w:rPr>
        <w:t>edge</w:t>
      </w:r>
      <w:r w:rsidRPr="007D79BE">
        <w:t xml:space="preserve"> untuk deteksi awal cepat dan model berat di lapisan </w:t>
      </w:r>
      <w:r w:rsidRPr="00B53236">
        <w:rPr>
          <w:i/>
          <w:iCs/>
        </w:rPr>
        <w:t>cloud</w:t>
      </w:r>
      <w:r w:rsidRPr="007D79BE">
        <w:rPr>
          <w:iCs/>
        </w:rPr>
        <w:t>/GPU</w:t>
      </w:r>
      <w:r w:rsidRPr="007D79BE">
        <w:t xml:space="preserve"> untuk diagnosis mendalam.</w:t>
      </w:r>
    </w:p>
    <w:p w14:paraId="4C2F9FA1" w14:textId="77777777" w:rsidR="0003469B" w:rsidRPr="007D79BE" w:rsidRDefault="0003469B">
      <w:pPr>
        <w:pStyle w:val="Paragraf"/>
      </w:pPr>
    </w:p>
    <w:p w14:paraId="05E06413" w14:textId="77777777" w:rsidR="00A2527D" w:rsidRDefault="00F44200">
      <w:pPr>
        <w:pStyle w:val="Paragraf"/>
      </w:pPr>
      <w:r w:rsidRPr="007D79BE">
        <w:t xml:space="preserve">Ketiga, interpretabilitas bukan konsep yang biner. DT memberikan interpretabilitas struktural penuh (aturan </w:t>
      </w:r>
      <w:r w:rsidRPr="007D79BE">
        <w:rPr>
          <w:iCs/>
        </w:rPr>
        <w:t>if-then</w:t>
      </w:r>
      <w:r w:rsidRPr="007D79BE">
        <w:t xml:space="preserve">) tetapi akurasi terendah. Model berbasis </w:t>
      </w:r>
      <w:r w:rsidRPr="00B53236">
        <w:rPr>
          <w:i/>
        </w:rPr>
        <w:t>kernel</w:t>
      </w:r>
      <w:r w:rsidRPr="007D79BE">
        <w:t xml:space="preserve"> dan algoritma berbasis </w:t>
      </w:r>
      <w:r w:rsidR="00D37AE8" w:rsidRPr="007D79BE">
        <w:t>tree</w:t>
      </w:r>
      <w:r w:rsidRPr="007D79BE">
        <w:t xml:space="preserve"> lainnya memberikan interpretabilitas fitur melalui SHAP pada ruang HI 36-D. WDCNN memberikan interpretabilitas level sinyal melalui FSM, </w:t>
      </w:r>
      <w:r w:rsidR="002C104B">
        <w:t>representasi yang lebih kaya karena mencerminkan morfologi impuls aktual</w:t>
      </w:r>
      <w:r w:rsidRPr="007D79BE">
        <w:t>, tetapi dengan kompleksitas analisis yang lebih tinggi. Pemilihan model dalam sistem PdM nyata karenanya bergantung pada keseimbangan tiga dimensi, yaitu akurasi yang dibutuhkan, sumber daya komputasi yang tersedia, dan kedalaman interpretabilitas yang diperlukan oleh pengguna akhir (operator mesin, insinyur pemeliharaan, atau peneliti).</w:t>
      </w:r>
    </w:p>
    <w:p w14:paraId="2AE25981" w14:textId="32F1EB66" w:rsidR="00E2147A" w:rsidRDefault="00E2147A" w:rsidP="00A2527D">
      <w:pPr>
        <w:pStyle w:val="Paragraf"/>
      </w:pPr>
    </w:p>
    <w:p w14:paraId="0254B3A8" w14:textId="77777777" w:rsidR="00A2527D" w:rsidRDefault="00E2147A" w:rsidP="00E2147A">
      <w:pPr>
        <w:pStyle w:val="Heading2"/>
      </w:pPr>
      <w:bookmarkStart w:id="434" w:name="_Toc238421491"/>
      <w:r>
        <w:t>Pengujian Eksternal pada Data Industri PT SKF Indonesia</w:t>
      </w:r>
      <w:bookmarkEnd w:id="434"/>
    </w:p>
    <w:p w14:paraId="39D085FD" w14:textId="5EB28993" w:rsidR="00E2147A" w:rsidRDefault="00E2147A" w:rsidP="00A2527D">
      <w:pPr>
        <w:pStyle w:val="Paragraf"/>
      </w:pPr>
    </w:p>
    <w:p w14:paraId="66C18F25" w14:textId="3B88D002" w:rsidR="00A2527D" w:rsidRDefault="00E2147A" w:rsidP="00E2147A">
      <w:pPr>
        <w:pStyle w:val="Paragraf"/>
      </w:pPr>
      <w:r w:rsidRPr="00E2147A">
        <w:t xml:space="preserve">Subbab ini menguji model diagnostik terbaik dari kelompok berbasis </w:t>
      </w:r>
      <w:r w:rsidRPr="00B53236">
        <w:rPr>
          <w:i/>
        </w:rPr>
        <w:t>kernel</w:t>
      </w:r>
      <w:r w:rsidRPr="00E2147A">
        <w:t xml:space="preserve"> pada data getaran lapangan PT SKF Indonesia (Subbab III.2.4) untuk memeriksa apakah pola keputusan yang dipelajari pada test rig CWRU tetap konsisten ketika dihadapkan pada mesin gerinda produksi. Pengujian dirancang sebagai pengujian </w:t>
      </w:r>
      <w:r w:rsidRPr="00E2147A">
        <w:lastRenderedPageBreak/>
        <w:t xml:space="preserve">eksternal murni: tidak ada pelatihan ulang, tidak ada </w:t>
      </w:r>
      <w:r w:rsidR="00C445B5" w:rsidRPr="00C445B5">
        <w:rPr>
          <w:i/>
        </w:rPr>
        <w:t>tuning</w:t>
      </w:r>
      <w:r w:rsidRPr="00E2147A">
        <w:t xml:space="preserve"> ulang hyperparameter, dan tidak ada penggunaan label SKF pada tahap pemodelan.</w:t>
      </w:r>
    </w:p>
    <w:p w14:paraId="54062A71" w14:textId="2A0040C5" w:rsidR="00E2147A" w:rsidRDefault="00E2147A" w:rsidP="00A2527D">
      <w:pPr>
        <w:pStyle w:val="Paragraf"/>
      </w:pPr>
    </w:p>
    <w:p w14:paraId="7372BB41" w14:textId="77777777" w:rsidR="00A2527D" w:rsidRDefault="00E2147A" w:rsidP="00E2147A">
      <w:pPr>
        <w:pStyle w:val="Paragraf"/>
      </w:pPr>
      <w:r w:rsidRPr="00E2147A">
        <w:t xml:space="preserve">Model SVM-RBF yang telah dilatih pada </w:t>
      </w:r>
      <w:r w:rsidRPr="00B53236">
        <w:rPr>
          <w:i/>
        </w:rPr>
        <w:t>dataset</w:t>
      </w:r>
      <w:r w:rsidRPr="00E2147A">
        <w:t xml:space="preserve"> CWRU (Subbab IV.2) diterapkan secara langsung untuk menginferensi label kondisi pada rekaman spindel OR1 dan OR2. Fitur input mengikuti definisi </w:t>
      </w:r>
      <w:r w:rsidRPr="00B53236">
        <w:rPr>
          <w:i/>
        </w:rPr>
        <w:t>health indicator</w:t>
      </w:r>
      <w:r w:rsidRPr="00E2147A">
        <w:t xml:space="preserve"> yang sama (sembilan fitur domain waktu dan sembilan fitur domain frekuensi per channel), dihitung dengan parameter geometri </w:t>
      </w:r>
      <w:r w:rsidRPr="00B53236">
        <w:rPr>
          <w:i/>
        </w:rPr>
        <w:t>bearing</w:t>
      </w:r>
      <w:r w:rsidRPr="00E2147A">
        <w:t xml:space="preserve"> SKF 6205 sebagai aproksimasi frekuensi karakteristik. Normalisasi Z-score menggunakan parameter fit-on-train dari CWRU sehingga ruang fitur pengujian sebangun dengan ruang fitur pelatihan.</w:t>
      </w:r>
    </w:p>
    <w:p w14:paraId="74468E5B" w14:textId="2A9D6685" w:rsidR="00E2147A" w:rsidRDefault="00E2147A" w:rsidP="00A2527D">
      <w:pPr>
        <w:pStyle w:val="Paragraf"/>
      </w:pPr>
    </w:p>
    <w:p w14:paraId="2E33BB9C" w14:textId="77777777" w:rsidR="00A2527D" w:rsidRDefault="00E2147A" w:rsidP="00E2147A">
      <w:pPr>
        <w:pStyle w:val="Paragraf"/>
      </w:pPr>
      <w:r w:rsidRPr="00E2147A">
        <w:t>Label prediksi kemudian dibandingkan dengan label kondisi yang diobservasi tim perawatan prediktif PT SKF Indonesia. Perbandingan ini bersifat pemeriksaan kesahihan dan tidak diklaim sebagai validasi lintas mesin yang lengkap, mengingat tiga keterbatasan mendasar: (1) distribusi beban dan geometri mesin OR1/OR2 berbeda dengan kondisi test rig CWRU; (2) label kondisi SKF ditetapkan berdasarkan pengamatan operasional, bukan seeded fault terkendali seperti electrical discharge machining pada CWRU; dan (3) volume rekaman yang kecil tidak mendukung inferensi statistik.</w:t>
      </w:r>
    </w:p>
    <w:p w14:paraId="290CA873" w14:textId="13869CA2" w:rsidR="00E2147A" w:rsidRDefault="00E2147A" w:rsidP="00A2527D">
      <w:pPr>
        <w:pStyle w:val="Paragraf"/>
      </w:pPr>
    </w:p>
    <w:p w14:paraId="427F01FC" w14:textId="77777777" w:rsidR="00E2147A" w:rsidRDefault="00E2147A" w:rsidP="00E2147A">
      <w:pPr>
        <w:pStyle w:val="Paragraf"/>
      </w:pPr>
      <w:r w:rsidRPr="00E2147A">
        <w:t>Gambar berikut merangkum aliran data dalam skema pengujian eksternal ini.</w:t>
      </w:r>
    </w:p>
    <w:p w14:paraId="2D7A7DE8" w14:textId="77777777" w:rsidR="00E2147A" w:rsidRDefault="00E2147A">
      <w:pPr>
        <w:pStyle w:val="Gambar"/>
      </w:pPr>
      <w:r>
        <w:rPr>
          <w:noProof/>
        </w:rPr>
        <w:drawing>
          <wp:inline distT="0" distB="0" distL="0" distR="0" wp14:anchorId="6F788DC6" wp14:editId="7EE3CE46">
            <wp:extent cx="4634458" cy="1524398"/>
            <wp:effectExtent l="0" t="0" r="0" b="0"/>
            <wp:docPr id="353808464" name="Picture"/>
            <wp:cNvGraphicFramePr/>
            <a:graphic>
              <a:graphicData uri="http://schemas.openxmlformats.org/drawingml/2006/picture">
                <pic:pic>
                  <pic:nvPicPr>
                    <pic:cNvPr id="39" name="Picture" descr="assets/figures/lampD/lampD_skema_inferensi.png"/>
                    <pic:cNvPicPr>
                      <a:picLocks noChangeAspect="1" noChangeArrowheads="1"/>
                    </pic:cNvPicPr>
                  </pic:nvPicPr>
                  <pic:blipFill>
                    <a:blip r:embed="rId55"/>
                    <a:stretch>
                      <a:fillRect/>
                    </a:stretch>
                  </pic:blipFill>
                  <pic:spPr bwMode="auto">
                    <a:xfrm>
                      <a:off x="0" y="0"/>
                      <a:ext cx="4634458" cy="1524398"/>
                    </a:xfrm>
                    <a:prstGeom prst="rect">
                      <a:avLst/>
                    </a:prstGeom>
                    <a:noFill/>
                    <a:ln w="9525">
                      <a:noFill/>
                      <a:headEnd/>
                      <a:tailEnd/>
                    </a:ln>
                  </pic:spPr>
                </pic:pic>
              </a:graphicData>
            </a:graphic>
          </wp:inline>
        </w:drawing>
      </w:r>
    </w:p>
    <w:p w14:paraId="72FBDAAB" w14:textId="5427F893" w:rsidR="00A2527D" w:rsidRDefault="000F6CC3">
      <w:pPr>
        <w:pStyle w:val="JudulGambar"/>
      </w:pPr>
      <w:bookmarkStart w:id="435" w:name="_Toc238421337"/>
      <w:r>
        <w:t>Gambar IV.</w:t>
      </w:r>
      <w:r w:rsidR="00E2147A">
        <w:fldChar w:fldCharType="begin"/>
      </w:r>
      <w:r>
        <w:instrText xml:space="preserve"> SEQ Gambar \* ARABIC \s 1 </w:instrText>
      </w:r>
      <w:r w:rsidR="00E2147A">
        <w:fldChar w:fldCharType="separate"/>
      </w:r>
      <w:r w:rsidR="00A12DE2">
        <w:rPr>
          <w:noProof/>
        </w:rPr>
        <w:t xml:space="preserve">11</w:t>
      </w:r>
      <w:r w:rsidR="00E2147A">
        <w:rPr>
          <w:noProof/>
        </w:rPr>
        <w:fldChar w:fldCharType="end"/>
      </w:r>
      <w:r w:rsidR="00E2147A">
        <w:t xml:space="preserve"> </w:t>
      </w:r>
      <w:r w:rsidR="00A2527D">
        <w:t>Skema pengujian eksternal: model SVM-RBF terlatih CWRU</w:t>
      </w:r>
      <w:r w:rsidR="00E2147A">
        <w:t xml:space="preserve"> digunakan untuk inferensi pada subset data spindel PT SKF Indonesia. Aliran data: rekaman spindel IMx-8 </w:t>
      </w:r>
      <m:oMath>
        <m:r>
          <m:rPr>
            <m:sty m:val="p"/>
          </m:rPr>
          <w:rPr>
            <w:rFonts w:ascii="Cambria Math" w:hAnsi="Cambria Math"/>
          </w:rPr>
          <m:t>→</m:t>
        </m:r>
      </m:oMath>
      <w:r w:rsidR="00E2147A">
        <w:t xml:space="preserve"> ekstraksi fitur HI 18-D </w:t>
      </w:r>
      <m:oMath>
        <m:r>
          <m:rPr>
            <m:sty m:val="p"/>
          </m:rPr>
          <w:rPr>
            <w:rFonts w:ascii="Cambria Math" w:hAnsi="Cambria Math"/>
          </w:rPr>
          <m:t>→</m:t>
        </m:r>
      </m:oMath>
      <w:r w:rsidR="00E2147A">
        <w:t xml:space="preserve"> SVM-RBF </w:t>
      </w:r>
      <m:oMath>
        <m:r>
          <m:rPr>
            <m:sty m:val="p"/>
          </m:rPr>
          <w:rPr>
            <w:rFonts w:ascii="Cambria Math" w:hAnsi="Cambria Math"/>
          </w:rPr>
          <m:t>→</m:t>
        </m:r>
      </m:oMath>
      <w:r w:rsidR="00E2147A">
        <w:t xml:space="preserve"> label prediksi </w:t>
      </w:r>
      <m:oMath>
        <m:r>
          <m:rPr>
            <m:sty m:val="p"/>
          </m:rPr>
          <w:rPr>
            <w:rFonts w:ascii="Cambria Math" w:hAnsi="Cambria Math"/>
          </w:rPr>
          <m:t>→</m:t>
        </m:r>
      </m:oMath>
      <w:r w:rsidR="00E2147A">
        <w:t xml:space="preserve"> </w:t>
      </w:r>
      <w:r w:rsidR="00A2527D">
        <w:t>perbandingan dengan label kondisi yang diobservasi tim perawatan prediktif PT SKF Indonesia.</w:t>
      </w:r>
      <w:bookmarkEnd w:id="435"/>
    </w:p>
    <w:p w14:paraId="4F3CEDB8" w14:textId="3F2B161B" w:rsidR="00E2147A" w:rsidRDefault="00E2147A" w:rsidP="00A2527D">
      <w:pPr>
        <w:pStyle w:val="Paragraf"/>
      </w:pPr>
    </w:p>
    <w:p w14:paraId="50F7A1C6" w14:textId="77777777" w:rsidR="00A2527D" w:rsidRDefault="00E2147A" w:rsidP="00E2147A">
      <w:pPr>
        <w:pStyle w:val="Paragraf"/>
      </w:pPr>
      <w:r w:rsidRPr="00E2147A">
        <w:lastRenderedPageBreak/>
        <w:t xml:space="preserve">Dari rekaman yang tersedia, model SVM-RBF menghasilkan label kondisi yang konsisten dengan observasi tim perawatan prediktif pada rekaman yang dikategorikan normal maupun pada rekaman yang menunjukkan tanda keausan dini. Rekaman pada kondisi kritis menunjukkan atribusi fitur yang berkonsentrasi pada band energy BPFO dan kurtosis, konsisten dengan pola atribusi SHAP model berbasis </w:t>
      </w:r>
      <w:r w:rsidRPr="00B53236">
        <w:rPr>
          <w:i/>
        </w:rPr>
        <w:t>kernel</w:t>
      </w:r>
      <w:r w:rsidRPr="00E2147A">
        <w:t xml:space="preserve"> pada Subbab IV.7.1. Kesesuaian ini menunjukkan bahwa fitur yang menjadi dasar keputusan model tidak bergantung pada artefak spesifik test rig CWRU, melainkan pada besaran fisis yang juga muncul pada mesin produksi.</w:t>
      </w:r>
    </w:p>
    <w:p w14:paraId="3DE30371" w14:textId="11B11176" w:rsidR="00E2147A" w:rsidRDefault="00E2147A" w:rsidP="00A2527D">
      <w:pPr>
        <w:pStyle w:val="Paragraf"/>
      </w:pPr>
    </w:p>
    <w:p w14:paraId="5A0BBBD4" w14:textId="3E7587AE" w:rsidR="0003469B" w:rsidRPr="00E2147A" w:rsidRDefault="00E2147A" w:rsidP="00E2147A">
      <w:pPr>
        <w:pStyle w:val="Paragraf"/>
      </w:pPr>
      <w:r w:rsidRPr="00E2147A">
        <w:t xml:space="preserve">Temuan ini bersifat kualitatif dan tidak mendukung klaim kuantitatif mengenai akurasi lintas mesin. Perbedaan antara kondisi seeded fault CWRU dan keausan alami pada OR1/OR2 tetap menjadi faktor pembatas yang tidak dapat diabaikan, dan studi perbandingan formal memerlukan pengumpulan data berlabel dalam volume yang memadai sebagaimana diuraikan pada Subbab VI.5. Meskipun demikian, hasil pengujian eksternal ini memperkuat penempatan model berbasis </w:t>
      </w:r>
      <w:r w:rsidRPr="00B53236">
        <w:rPr>
          <w:i/>
        </w:rPr>
        <w:t>kernel</w:t>
      </w:r>
      <w:r w:rsidRPr="00E2147A">
        <w:t xml:space="preserve"> pada lapisan </w:t>
      </w:r>
      <w:r w:rsidRPr="00B53236">
        <w:rPr>
          <w:i/>
        </w:rPr>
        <w:t>Edge</w:t>
      </w:r>
      <w:r w:rsidRPr="00E2147A">
        <w:t xml:space="preserve"> IoT dalam sintesis Subbab IV.14: model dengan biaya inferensi terendah ternyata juga yang paling mudah dipindahkan ke lingkungan produksi tanpa pelatihan ulang. Komponen prognostik dari data lapangan yang sama diuji pada Subbab V.5.3.</w:t>
      </w:r>
    </w:p>
    <w:p w14:paraId="0F3193C7" w14:textId="77777777" w:rsidR="0003469B" w:rsidRPr="007D79BE" w:rsidRDefault="0003469B">
      <w:pPr>
        <w:pStyle w:val="Paragraf"/>
      </w:pPr>
    </w:p>
    <w:p w14:paraId="7BFEF203" w14:textId="2ADAC24B" w:rsidR="0003469B" w:rsidRPr="007D79BE" w:rsidRDefault="00F44200">
      <w:pPr>
        <w:pStyle w:val="Paragraf"/>
      </w:pPr>
      <w:r w:rsidRPr="007D79BE">
        <w:t xml:space="preserve">Bab V akan mengembangkan komponen prognostik dengan memperkenalkan tiga model RUL berbasis sinyal </w:t>
      </w:r>
      <w:r w:rsidRPr="00B53236">
        <w:rPr>
          <w:i/>
        </w:rPr>
        <w:t>bearing</w:t>
      </w:r>
      <w:r w:rsidRPr="007D79BE">
        <w:t xml:space="preserve"> yang beroperasi pada distribusi data yang berbeda secara fundamental: data </w:t>
      </w:r>
      <w:r w:rsidRPr="00B53236">
        <w:rPr>
          <w:i/>
          <w:iCs/>
        </w:rPr>
        <w:t>run-to-failure</w:t>
      </w:r>
      <w:r w:rsidRPr="007D79BE">
        <w:t xml:space="preserve"> longitudinal dari </w:t>
      </w:r>
      <w:r w:rsidRPr="00B53236">
        <w:rPr>
          <w:i/>
          <w:iCs/>
        </w:rPr>
        <w:t>dataset</w:t>
      </w:r>
      <w:r w:rsidRPr="007D79BE">
        <w:t xml:space="preserve"> </w:t>
      </w:r>
      <w:r w:rsidR="002A395C" w:rsidRPr="007D79BE">
        <w:t>PHM2012 dan XJTU-SY, berbeda dari CWRU</w:t>
      </w:r>
      <w:r w:rsidRPr="007D79BE">
        <w:t xml:space="preserve"> yang berupa pengukuran </w:t>
      </w:r>
      <w:r w:rsidRPr="007D79BE">
        <w:rPr>
          <w:iCs/>
        </w:rPr>
        <w:t>cross-sectional</w:t>
      </w:r>
      <w:r w:rsidRPr="007D79BE">
        <w:t xml:space="preserve"> dari beragam kelas kerusakan.</w:t>
      </w:r>
    </w:p>
    <w:bookmarkEnd w:id="321"/>
    <w:bookmarkEnd w:id="429"/>
    <w:p w14:paraId="7E974A2F" w14:textId="77777777" w:rsidR="0003469B" w:rsidRDefault="00F44200">
      <w:r>
        <w:br w:type="page"/>
      </w:r>
    </w:p>
    <w:p w14:paraId="0D05D8E6" w14:textId="24885BC7" w:rsidR="0003469B" w:rsidRDefault="00F44200">
      <w:pPr>
        <w:pStyle w:val="Heading1"/>
      </w:pPr>
      <w:bookmarkStart w:id="436" w:name="_Toc238421492"/>
      <w:r>
        <w:lastRenderedPageBreak/>
        <w:t xml:space="preserve">Estimasi </w:t>
      </w:r>
      <w:r w:rsidR="005F7BB8" w:rsidRPr="00B53236">
        <w:rPr>
          <w:i/>
          <w:iCs/>
        </w:rPr>
        <w:t>Remaining Useful Life</w:t>
      </w:r>
      <w:r w:rsidR="005F7BB8">
        <w:t xml:space="preserve"> (RUL)</w:t>
      </w:r>
      <w:bookmarkEnd w:id="436"/>
    </w:p>
    <w:p w14:paraId="345EB1B8" w14:textId="77777777" w:rsidR="0003469B" w:rsidRDefault="0003469B">
      <w:pPr>
        <w:pStyle w:val="Paragraf"/>
      </w:pPr>
    </w:p>
    <w:p w14:paraId="2FD4A23B" w14:textId="22F4200E" w:rsidR="0003469B" w:rsidRPr="00022042" w:rsidRDefault="00C113B8">
      <w:pPr>
        <w:pStyle w:val="Paragraf"/>
      </w:pPr>
      <w:r>
        <w:rPr>
          <w:rFonts w:cs="Times New Roman"/>
        </w:rPr>
        <w:t xml:space="preserve">Estimasi </w:t>
      </w:r>
      <w:r w:rsidRPr="00B53236">
        <w:rPr>
          <w:rFonts w:cs="Times New Roman"/>
          <w:i/>
        </w:rPr>
        <w:t>remaining useful life</w:t>
      </w:r>
      <w:r>
        <w:rPr>
          <w:rFonts w:cs="Times New Roman"/>
        </w:rPr>
        <w:t xml:space="preserve"> (RUL)</w:t>
      </w:r>
      <w:r w:rsidR="004D175E" w:rsidRPr="004D175E">
        <w:rPr>
          <w:rFonts w:cs="Times New Roman"/>
        </w:rPr>
        <w:t xml:space="preserve"> pada</w:t>
      </w:r>
      <w:r w:rsidR="00F44200" w:rsidRPr="00022042">
        <w:t xml:space="preserve"> penelitian ini </w:t>
      </w:r>
      <w:r w:rsidR="00EF6606">
        <w:t xml:space="preserve">dikembangkan </w:t>
      </w:r>
      <w:r w:rsidR="00F44200" w:rsidRPr="00022042">
        <w:t xml:space="preserve">secara </w:t>
      </w:r>
      <w:r w:rsidR="00F44200" w:rsidRPr="00022042">
        <w:rPr>
          <w:iCs/>
        </w:rPr>
        <w:t>end-to-end</w:t>
      </w:r>
      <w:r w:rsidR="00F44200" w:rsidRPr="00022042">
        <w:t xml:space="preserve">, mulai dari perancangan metodologi tiga arsitektur </w:t>
      </w:r>
      <w:r w:rsidR="00F44200" w:rsidRPr="00B53236">
        <w:rPr>
          <w:i/>
          <w:iCs/>
        </w:rPr>
        <w:t>backbone</w:t>
      </w:r>
      <w:r w:rsidR="00F44200" w:rsidRPr="00022042">
        <w:t xml:space="preserve"> RUL, pengembangan </w:t>
      </w:r>
      <w:r w:rsidR="00F44200" w:rsidRPr="00022042">
        <w:rPr>
          <w:iCs/>
        </w:rPr>
        <w:t xml:space="preserve">Top-k </w:t>
      </w:r>
      <w:r w:rsidR="00F44200" w:rsidRPr="00B53236">
        <w:rPr>
          <w:i/>
          <w:iCs/>
        </w:rPr>
        <w:t>Sparse Autoencoder</w:t>
      </w:r>
      <w:r w:rsidR="00F44200" w:rsidRPr="00022042">
        <w:t xml:space="preserve"> (SAE), prosedur pemetaan ke frekuensi karakteristik </w:t>
      </w:r>
      <w:r w:rsidR="00F44200" w:rsidRPr="00B53236">
        <w:rPr>
          <w:i/>
          <w:iCs/>
        </w:rPr>
        <w:t>bearing</w:t>
      </w:r>
      <w:r w:rsidR="00F44200" w:rsidRPr="00022042">
        <w:t xml:space="preserve">, hingga inferensi statistik dan analisis hasil antar dataset</w:t>
      </w:r>
      <w:r w:rsidR="00F44200" w:rsidRPr="00B53236">
        <w:rPr>
          <w:i/>
        </w:rPr>
        <w:t xml:space="preserve"/>
      </w:r>
      <w:r w:rsidR="00F44200" w:rsidRPr="00022042">
        <w:t>. Bab ini mendetailkan penelitian yang dipublikasikan pada (</w:t>
      </w:r>
      <w:r w:rsidR="000B31C9" w:rsidRPr="00022042">
        <w:t>Suharto dkk.</w:t>
      </w:r>
      <w:r w:rsidR="00F44200" w:rsidRPr="00022042">
        <w:t>, 2025), yang mengombinasikan tiga arsitektur berbeda sebagai salah satu penerapan awal interpretabilitas mekanistik (</w:t>
      </w:r>
      <w:r w:rsidR="00F44200" w:rsidRPr="00B53236">
        <w:rPr>
          <w:i/>
          <w:iCs/>
        </w:rPr>
        <w:t>mechanistic interpretability</w:t>
      </w:r>
      <w:r w:rsidR="00F44200" w:rsidRPr="00022042">
        <w:t xml:space="preserve">) pada domain prognostik </w:t>
      </w:r>
      <w:r w:rsidR="00F44200" w:rsidRPr="00B53236">
        <w:rPr>
          <w:i/>
          <w:iCs/>
        </w:rPr>
        <w:t>bearing</w:t>
      </w:r>
      <w:r w:rsidR="00F44200" w:rsidRPr="00022042">
        <w:t>.</w:t>
      </w:r>
    </w:p>
    <w:p w14:paraId="0B6088BB" w14:textId="77777777" w:rsidR="0003469B" w:rsidRDefault="0003469B">
      <w:pPr>
        <w:pStyle w:val="Paragraf"/>
      </w:pPr>
    </w:p>
    <w:p w14:paraId="116A1280" w14:textId="01B8D8B4" w:rsidR="0003469B" w:rsidRPr="00022042" w:rsidRDefault="00F44200">
      <w:pPr>
        <w:pStyle w:val="Paragraf"/>
      </w:pPr>
      <w:r w:rsidRPr="00022042">
        <w:t xml:space="preserve">Beberapa konsep yang menjadi landasan pembahasan bab ini, yaitu </w:t>
      </w:r>
      <w:r w:rsidR="002A395C" w:rsidRPr="00022042">
        <w:t xml:space="preserve">spesifikasi dua dataset publik (PHM2012, XJTU-SY)</w:t>
      </w:r>
      <w:r w:rsidR="002A395C" w:rsidRPr="00B53236">
        <w:rPr>
          <w:i/>
        </w:rPr>
        <w:t xml:space="preserve"/>
      </w:r>
      <w:r w:rsidR="002A395C" w:rsidRPr="00022042">
        <w:t xml:space="preserve">,</w:t>
      </w:r>
      <w:r w:rsidRPr="00022042">
        <w:t xml:space="preserve"> prosedur praproses sinyal, vektor </w:t>
      </w:r>
      <w:r w:rsidRPr="00022042">
        <w:rPr>
          <w:iCs/>
        </w:rPr>
        <w:t>Health Indicator</w:t>
      </w:r>
      <w:r w:rsidRPr="00022042">
        <w:t xml:space="preserve"> 36 dimensi, metrik evaluasi prognostik dan interpretabilitas SAE, serta infrastruktur komputasi, telah dijelaskan pada Bab III. Secara sistematika penulisan, subbab V.1 s.d. V.4 membahas metodologi, sementara subbab V.5 s.d. V.9 membahas hasil dan analisis.</w:t>
      </w:r>
    </w:p>
    <w:p w14:paraId="570A5F07" w14:textId="77777777" w:rsidR="00B410B1" w:rsidRDefault="00B410B1">
      <w:pPr>
        <w:pStyle w:val="Paragraf"/>
      </w:pPr>
    </w:p>
    <w:p w14:paraId="1E6DFD13" w14:textId="77777777" w:rsidR="0003469B" w:rsidRDefault="00F44200">
      <w:pPr>
        <w:pStyle w:val="Heading2"/>
      </w:pPr>
      <w:bookmarkStart w:id="437" w:name="_Toc238421493"/>
      <w:r>
        <w:t xml:space="preserve">Arsitektur </w:t>
      </w:r>
      <w:r>
        <w:rPr>
          <w:i/>
          <w:iCs/>
        </w:rPr>
        <w:t>Backbone</w:t>
      </w:r>
      <w:r>
        <w:t xml:space="preserve"> RUL</w:t>
      </w:r>
      <w:bookmarkEnd w:id="437"/>
    </w:p>
    <w:p w14:paraId="7C92924C" w14:textId="77777777" w:rsidR="0003469B" w:rsidRDefault="0003469B">
      <w:pPr>
        <w:pStyle w:val="Paragraf"/>
      </w:pPr>
    </w:p>
    <w:p w14:paraId="1E0369FE" w14:textId="09C1359A" w:rsidR="0003469B" w:rsidRDefault="00454E50">
      <w:pPr>
        <w:pStyle w:val="Paragraf"/>
      </w:pPr>
      <w:r w:rsidRPr="00454E50">
        <w:rPr>
          <w:rFonts w:cs="Times New Roman"/>
        </w:rPr>
        <w:t xml:space="preserve">Bab ini menjawab RM-3 dan menutup Kesenjangan 2, yaitu belum terbuktinya kesesuaian representasi laten model prognostik dengan fisika degradasi </w:t>
      </w:r>
      <w:r w:rsidRPr="00B53236">
        <w:rPr>
          <w:rFonts w:cs="Times New Roman"/>
          <w:i/>
        </w:rPr>
        <w:t>bearing</w:t>
      </w:r>
      <w:r w:rsidRPr="00454E50">
        <w:rPr>
          <w:rFonts w:cs="Times New Roman"/>
        </w:rPr>
        <w:t xml:space="preserve">. Tiga arsitektur </w:t>
      </w:r>
      <w:r w:rsidRPr="00B53236">
        <w:rPr>
          <w:rFonts w:cs="Times New Roman"/>
          <w:i/>
        </w:rPr>
        <w:t>backbone</w:t>
      </w:r>
      <w:r w:rsidRPr="00454E50">
        <w:rPr>
          <w:rFonts w:cs="Times New Roman"/>
        </w:rPr>
        <w:t xml:space="preserve"> dipilih untuk mewakili tiga prinsip desain yang berbeda dalam pemodelan deret waktu.</w:t>
      </w:r>
      <w:r w:rsidR="00F44200">
        <w:t xml:space="preserve"> Mamba-xLSTM-Net menggabungkan </w:t>
      </w:r>
      <w:r w:rsidR="00F44200">
        <w:rPr>
          <w:i/>
          <w:iCs/>
        </w:rPr>
        <w:t xml:space="preserve">selective </w:t>
      </w:r>
      <w:r w:rsidR="00F44200" w:rsidRPr="00B53236">
        <w:rPr>
          <w:i/>
          <w:iCs/>
        </w:rPr>
        <w:t>state-space</w:t>
      </w:r>
      <w:r w:rsidR="00F44200">
        <w:rPr>
          <w:i/>
          <w:iCs/>
        </w:rPr>
        <w:t xml:space="preserve"> model</w:t>
      </w:r>
      <w:r w:rsidR="00F44200">
        <w:t xml:space="preserve"> (SSM) berbasis Mamba dengan memori rekuren berbasis </w:t>
      </w:r>
      <w:r w:rsidR="00F44200">
        <w:rPr>
          <w:i/>
          <w:iCs/>
        </w:rPr>
        <w:t>matrix LSTM</w:t>
      </w:r>
      <w:r w:rsidR="00F44200">
        <w:t xml:space="preserve"> (mLSTM), yang menargetkan pemodelan konteks panjang dengan presisi tinggi. N-BEATS-xLSTM-RUL mengintegrasikan basis-blok terstruktur (</w:t>
      </w:r>
      <w:r w:rsidR="00F44200">
        <w:rPr>
          <w:i/>
          <w:iCs/>
        </w:rPr>
        <w:t>trend</w:t>
      </w:r>
      <w:r w:rsidR="00F44200">
        <w:t xml:space="preserve">/ </w:t>
      </w:r>
      <w:r w:rsidR="00F44200">
        <w:rPr>
          <w:i/>
          <w:iCs/>
        </w:rPr>
        <w:t>wear</w:t>
      </w:r>
      <w:r w:rsidR="00F44200">
        <w:t>/</w:t>
      </w:r>
      <w:r w:rsidR="00F44200">
        <w:rPr>
          <w:i/>
          <w:iCs/>
        </w:rPr>
        <w:t>shock</w:t>
      </w:r>
      <w:r w:rsidR="00F44200">
        <w:t xml:space="preserve">) dari N-BEATS dengan residual xLSTM, memanfaatkan </w:t>
      </w:r>
      <w:r w:rsidR="00F44200">
        <w:rPr>
          <w:i/>
          <w:iCs/>
        </w:rPr>
        <w:t>prior</w:t>
      </w:r>
      <w:r w:rsidR="00F44200">
        <w:t xml:space="preserve"> struktural pada bentuk kurva degradasi. SparseGate-TCN-RUL menggunakan konvolusi kausal terdilatasi dengan mekanisme </w:t>
      </w:r>
      <w:r w:rsidR="00F44200" w:rsidRPr="00B53236">
        <w:rPr>
          <w:i/>
          <w:iCs/>
        </w:rPr>
        <w:t>sparse gating</w:t>
      </w:r>
      <w:r w:rsidR="00F44200">
        <w:t xml:space="preserve">, dirancang sebagai </w:t>
      </w:r>
      <w:r w:rsidR="00F44200">
        <w:lastRenderedPageBreak/>
        <w:t xml:space="preserve">model ringan yang sesuai untuk </w:t>
      </w:r>
      <w:r w:rsidR="00F44200" w:rsidRPr="00B53236">
        <w:rPr>
          <w:i/>
          <w:iCs/>
        </w:rPr>
        <w:t>deployment</w:t>
      </w:r>
      <w:r w:rsidR="00F44200">
        <w:t xml:space="preserve"> di lapisan </w:t>
      </w:r>
      <w:r w:rsidR="00F44200" w:rsidRPr="00B53236">
        <w:rPr>
          <w:i/>
          <w:iCs/>
        </w:rPr>
        <w:t>edge</w:t>
      </w:r>
      <w:r w:rsidR="00F44200">
        <w:t>. Variasi pada bias induktif ketiga arsitektur ini sengaja dipilih agar uji universalitas interpretabilitas SAE-BPFx tidak bergantung pada satu paradigma arsitektur tunggal.</w:t>
      </w:r>
    </w:p>
    <w:p w14:paraId="0405FCD5" w14:textId="77777777" w:rsidR="0003469B" w:rsidRDefault="0003469B">
      <w:pPr>
        <w:pStyle w:val="Paragraf"/>
      </w:pPr>
    </w:p>
    <w:p w14:paraId="74C13CC2" w14:textId="28C42FF6" w:rsidR="0003469B" w:rsidRDefault="00F44200">
      <w:pPr>
        <w:pStyle w:val="Paragraf"/>
      </w:pPr>
      <w:r>
        <w:t xml:space="preserve">Semua arsitektur yang dipilih mendapatkan input berupa sekuens vektor </w:t>
      </w:r>
      <w:r>
        <w:rPr>
          <w:i/>
          <w:iCs/>
        </w:rPr>
        <w:t>Health Indicator</w:t>
      </w:r>
      <w:r>
        <w:t xml:space="preserve"> (HI) 36 dimensi yang diekstraksi per rekaman. Sesuai definisi pada Bab III  , HI 36-D tersebut mencakup 18 fitur per channel akselerometer (horizontal dan vertikal), yaitu 9 fitur domain waktu dan 9 fitur domain frekuensi; lima band energy seragam merupakan bagian dari kelompok fitur domain frekuensi tersebut. Konsistensi definisi ini penting agar input ketiga </w:t>
      </w:r>
      <w:r w:rsidRPr="00B53236">
        <w:rPr>
          <w:i/>
          <w:iCs/>
        </w:rPr>
        <w:t>backbone</w:t>
      </w:r>
      <w:r>
        <w:t xml:space="preserve"> pada Bab V identik dengan spesifikasi praproses prognostik yang dirumuskan pada Bab III. Sekuens ini dibentuk sebagai </w:t>
      </w:r>
      <w:r w:rsidR="00857C97" w:rsidRPr="00B53236">
        <w:rPr>
          <w:i/>
          <w:iCs/>
        </w:rPr>
        <w:t>sliding window</w:t>
      </w:r>
      <w:r>
        <w:t xml:space="preserve"> sepanjang </w:t>
      </w:r>
      <m:oMath>
        <m:sSub>
          <m:sSubPr>
            <m:ctrlPr>
              <w:rPr>
                <w:rFonts w:ascii="Cambria Math" w:hAnsi="Cambria Math"/>
              </w:rPr>
            </m:ctrlPr>
          </m:sSubPr>
          <m:e>
            <m:r>
              <w:rPr>
                <w:rFonts w:ascii="Cambria Math" w:hAnsi="Cambria Math"/>
              </w:rPr>
              <m:t>L</m:t>
            </m:r>
          </m:e>
          <m:sub>
            <m:r>
              <m:rPr>
                <m:sty m:val="p"/>
              </m:rPr>
              <w:rPr>
                <w:rFonts w:ascii="Cambria Math" w:hAnsi="Cambria Math"/>
              </w:rPr>
              <m:t>win</m:t>
            </m:r>
          </m:sub>
        </m:sSub>
        <m:r>
          <m:rPr>
            <m:sty m:val="p"/>
          </m:rPr>
          <w:rPr>
            <w:rFonts w:ascii="Cambria Math" w:hAnsi="Cambria Math"/>
          </w:rPr>
          <m:t>=</m:t>
        </m:r>
        <m:r>
          <w:rPr>
            <w:rFonts w:ascii="Cambria Math" w:hAnsi="Cambria Math"/>
          </w:rPr>
          <m:t>32</m:t>
        </m:r>
      </m:oMath>
      <w:r>
        <w:t xml:space="preserve"> rekaman berurutan, menghasilkan tensor input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32</m:t>
            </m:r>
            <m:r>
              <m:rPr>
                <m:sty m:val="p"/>
              </m:rPr>
              <w:rPr>
                <w:rFonts w:ascii="Cambria Math" w:hAnsi="Cambria Math"/>
              </w:rPr>
              <m:t>×</m:t>
            </m:r>
            <m:r>
              <w:rPr>
                <w:rFonts w:ascii="Cambria Math" w:hAnsi="Cambria Math"/>
              </w:rPr>
              <m:t>5</m:t>
            </m:r>
          </m:sup>
        </m:sSup>
      </m:oMath>
      <w:r>
        <w:t xml:space="preserve"> per sampel. Normalisasi Min–Max per fitur diikuti pemulusan eksponensial berkoefisien 0,10 diterapkan pada HI 36-D menggunakan statistik </w:t>
      </w:r>
      <w:r w:rsidRPr="00B53236">
        <w:rPr>
          <w:i/>
          <w:iCs/>
        </w:rPr>
        <w:t>training</w:t>
      </w:r>
      <w:r>
        <w:rPr>
          <w:i/>
          <w:iCs/>
        </w:rPr>
        <w:t xml:space="preserve"> set</w:t>
      </w:r>
      <w:r>
        <w:t xml:space="preserve"> masing-masing </w:t>
      </w:r>
      <w:r w:rsidRPr="00B53236">
        <w:rPr>
          <w:i/>
        </w:rPr>
        <w:t>dataset</w:t>
      </w:r>
      <w:r>
        <w:t>.</w:t>
      </w:r>
    </w:p>
    <w:p>
      <w:pPr>
        <w:pStyle w:val="Paragraf"/>
      </w:pPr>
    </w:p>
    <w:p>
      <w:pPr>
        <w:pStyle w:val="Paragraf"/>
      </w:pPr>
      <w:r>
        <w:t xml:space="preserve">Ketiga backbone tersebut dibangun dari empat blok dasar dalam tiga kombinasi yang sengaja berbeda bias induktifnya (Tabel </w:t>
      </w:r>
      <w:r>
        <w:fldChar w:fldCharType="begin"/>
      </w:r>
      <w:r>
        <w:instrText xml:space="preserve"> REF tab_bab5_backbone_blok \h </w:instrText>
      </w:r>
      <w:r>
        <w:fldChar w:fldCharType="separate"/>
      </w:r>
      <w:r>
        <w:rPr>
          <w:noProof/>
        </w:rPr>
        <w:t xml:space="preserve">V.1</w:t>
      </w:r>
      <w:r>
        <w:rPr>
          <w:noProof/>
        </w:rPr>
        <w:fldChar w:fldCharType="end"/>
      </w:r>
      <w:r>
        <w:t xml:space="preserve">): blok Mamba dan sel mLSTM dari xLSTM yang telah ditinjau pada Subbab II.5.2, serta blok N-BEATS (Gambar </w:t>
      </w:r>
      <w:r>
        <w:fldChar w:fldCharType="begin"/>
      </w:r>
      <w:r>
        <w:instrText xml:space="preserve"> REF fig_bab5_nbeats_blok \h </w:instrText>
      </w:r>
      <w:r>
        <w:fldChar w:fldCharType="separate"/>
      </w:r>
      <w:r>
        <w:rPr>
          <w:noProof/>
        </w:rPr>
        <w:t xml:space="preserve">V.2</w:t>
      </w:r>
      <w:r>
        <w:rPr>
          <w:noProof/>
        </w:rPr>
        <w:fldChar w:fldCharType="end"/>
      </w:r>
      <w:r>
        <w:t xml:space="preserve">) dan blok TCN (Gambar </w:t>
      </w:r>
      <w:r>
        <w:fldChar w:fldCharType="begin"/>
      </w:r>
      <w:r>
        <w:instrText xml:space="preserve"> REF fig_bab5_tcn_blok \h </w:instrText>
      </w:r>
      <w:r>
        <w:fldChar w:fldCharType="separate"/>
      </w:r>
      <w:r>
        <w:rPr>
          <w:noProof/>
        </w:rPr>
        <w:t xml:space="preserve">V.3</w:t>
      </w:r>
      <w:r>
        <w:rPr>
          <w:noProof/>
        </w:rPr>
        <w:fldChar w:fldCharType="end"/>
      </w:r>
      <w:r>
        <w:t xml:space="preserve">) yang diuraikan pada Subbab V.1.2 dan V.1.3. LSTM klasik dominan dalam prognostik bearing karena </w:t>
      </w:r>
      <w:r>
        <w:rPr>
          <w:i/>
          <w:iCs/>
        </w:rPr>
        <w:t xml:space="preserve">gating</w:t>
      </w:r>
      <w:r>
        <w:t xml:space="preserve">-nya menjaga dependensi jangka panjang, tetapi kapasitas memorinya berupa vektor dan </w:t>
      </w:r>
      <w:r>
        <w:rPr>
          <w:i/>
          <w:iCs/>
        </w:rPr>
        <w:t xml:space="preserve">gating</w:t>
      </w:r>
      <w:r>
        <w:t xml:space="preserve"> sigmoidnya mudah jenuh; Transformer menangkap konteks global, namun kompleksitasnya kuadratik terhadap panjang sekuens. Mamba dan xLSTM mengatasi kedua keterbatasan itu dari sudut berbeda, N-BEATS membawa </w:t>
      </w:r>
      <w:r>
        <w:rPr>
          <w:i/>
          <w:iCs/>
        </w:rPr>
        <w:t xml:space="preserve">prior</w:t>
      </w:r>
      <w:r>
        <w:t xml:space="preserve"> struktural bentuk kurva degradasi, dan TCN memberi model yang paling ringan. Ketiga kombinasi dipilih berdasarkan tinjauan literatur Bab II, bukan percobaan pendahuluan, agar uji universalitas interpretabilitas SAE-BPFx tidak bergantung pada satu paradigma arsitektur, sementara gradien ukuran model dari sekitar 249.000 sampai 898.000 parameter menyediakan pilihan yang sesuai untuk tier yang berbeda pada kerangka Bab VI, dengan SparseGate-TCN-RUL sebagai kandidat untuk Edge Server.</w:t>
      </w:r>
    </w:p>
    <w:p>
      <w:pPr>
        <w:pStyle w:val="Paragraf"/>
      </w:pPr>
    </w:p>
    <w:p>
      <w:pPr>
        <w:pStyle w:val="judulTabel"/>
      </w:pPr>
      <w:r>
        <w:t xml:space="preserve">Tabel </w:t>
      </w:r>
      <w:bookmarkStart w:id="676" w:name="tab_bab5_backbone_blok"/>
      <w:r>
        <w:t xml:space="preserve">V.</w:t>
      </w:r>
      <w:r>
        <w:fldChar w:fldCharType="begin"/>
      </w:r>
      <w:r>
        <w:instrText xml:space="preserve"> SEQ Tabel \* ARABIC \s 1 </w:instrText>
      </w:r>
      <w:r>
        <w:fldChar w:fldCharType="separate"/>
      </w:r>
      <w:r>
        <w:rPr>
          <w:noProof/>
        </w:rPr>
        <w:t xml:space="preserve">1</w:t>
      </w:r>
      <w:r>
        <w:rPr>
          <w:noProof/>
        </w:rPr>
        <w:fldChar w:fldCharType="end"/>
      </w:r>
      <w:bookmarkEnd w:id="676"/>
      <w:r>
        <w:t xml:space="preserve"> Tiga backbone RUL sebagai kombinasi blok dasar: blok yang digabung, bias induktif yang diwakili, dan jumlah parameter.</w:t>
      </w:r>
    </w:p>
    <w:p>
      <w:pPr>
        <w:pStyle w:val="Paragraf"/>
      </w:pPr>
    </w:p>
    <w:tbl>
      <w:tblPr>
        <w:tblW w:w="7933"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0" w:lastColumn="0" w:noHBand="0" w:noVBand="1"/>
      </w:tblPr>
      <w:tblGrid>
        <w:gridCol w:w="1750"/>
        <w:gridCol w:w="2450"/>
        <w:gridCol w:w="2333"/>
        <w:gridCol w:w="1400"/>
      </w:tblGrid>
      <w:tr>
        <w:trPr>
          <w:tblHeader/>
        </w:trPr>
        <w:tc>
          <w:tcPr>
            <w:tcW w:w="1750" w:type="dxa"/>
          </w:tcPr>
          <w:p>
            <w:pPr>
              <w:pStyle w:val="IsiTabel"/>
            </w:pPr>
            <w:r>
              <w:rPr>
                <w:b/>
                <w:bCs/>
              </w:rPr>
              <w:t xml:space="preserve">Backbone</w:t>
            </w:r>
          </w:p>
        </w:tc>
        <w:tc>
          <w:tcPr>
            <w:tcW w:w="2450" w:type="dxa"/>
          </w:tcPr>
          <w:p>
            <w:pPr>
              <w:pStyle w:val="IsiTabel"/>
            </w:pPr>
            <w:r>
              <w:rPr>
                <w:b/>
                <w:bCs/>
              </w:rPr>
              <w:t xml:space="preserve">Blok dasar yang digabung</w:t>
            </w:r>
          </w:p>
        </w:tc>
        <w:tc>
          <w:tcPr>
            <w:tcW w:w="2333" w:type="dxa"/>
          </w:tcPr>
          <w:p>
            <w:pPr>
              <w:pStyle w:val="IsiTabel"/>
            </w:pPr>
            <w:r>
              <w:rPr>
                <w:b/>
                <w:bCs/>
              </w:rPr>
              <w:t xml:space="preserve">Bias induktif</w:t>
            </w:r>
          </w:p>
        </w:tc>
        <w:tc>
          <w:tcPr>
            <w:tcW w:w="1400" w:type="dxa"/>
          </w:tcPr>
          <w:p>
            <w:pPr>
              <w:pStyle w:val="IsiTabel"/>
            </w:pPr>
            <w:r>
              <w:rPr>
                <w:b/>
                <w:bCs/>
              </w:rPr>
              <w:t xml:space="preserve">Parameter</w:t>
            </w:r>
          </w:p>
        </w:tc>
      </w:tr>
      <w:tr>
        <w:tc>
          <w:tcPr>
            <w:tcW w:w="1750" w:type="dxa"/>
          </w:tcPr>
          <w:p>
            <w:pPr>
              <w:pStyle w:val="IsiTabel"/>
            </w:pPr>
            <w:r>
              <w:t xml:space="preserve">Mamba-xLSTM-Net</w:t>
            </w:r>
          </w:p>
        </w:tc>
        <w:tc>
          <w:tcPr>
            <w:tcW w:w="2450" w:type="dxa"/>
          </w:tcPr>
          <w:p>
            <w:pPr>
              <w:pStyle w:val="IsiTabel"/>
            </w:pPr>
            <w:r>
              <w:t xml:space="preserve">Blok Mamba dan sel mLSTM dalam tiga pasang, disatukan </w:t>
            </w:r>
            <w:r>
              <w:rPr>
                <w:i/>
                <w:iCs/>
              </w:rPr>
              <w:t xml:space="preserve">gated fusion</w:t>
            </w:r>
          </w:p>
        </w:tc>
        <w:tc>
          <w:tcPr>
            <w:tcW w:w="2333" w:type="dxa"/>
          </w:tcPr>
          <w:p>
            <w:pPr>
              <w:pStyle w:val="IsiTabel"/>
            </w:pPr>
            <w:r>
              <w:t xml:space="preserve">Pemodelan konteks panjang dengan presisi tinggi</w:t>
            </w:r>
          </w:p>
        </w:tc>
        <w:tc>
          <w:tcPr>
            <w:tcW w:w="1400" w:type="dxa"/>
          </w:tcPr>
          <w:p>
            <w:pPr>
              <w:pStyle w:val="IsiTabel"/>
            </w:pPr>
            <w:r>
              <w:t xml:space="preserve">≈ 898.000 (PHM2012); ≈ 811.000 (XJTU-SY)</w:t>
            </w:r>
          </w:p>
        </w:tc>
      </w:tr>
      <w:tr>
        <w:tc>
          <w:tcPr>
            <w:tcW w:w="1750" w:type="dxa"/>
          </w:tcPr>
          <w:p>
            <w:pPr>
              <w:pStyle w:val="IsiTabel"/>
            </w:pPr>
            <w:r>
              <w:t xml:space="preserve">N-BEATS-xLSTM-RUL</w:t>
            </w:r>
          </w:p>
        </w:tc>
        <w:tc>
          <w:tcPr>
            <w:tcW w:w="2450" w:type="dxa"/>
          </w:tcPr>
          <w:p>
            <w:pPr>
              <w:pStyle w:val="IsiTabel"/>
            </w:pPr>
            <w:r>
              <w:rPr>
                <w:i/>
                <w:iCs/>
              </w:rPr>
              <w:t xml:space="preserve">Front-end</w:t>
            </w:r>
            <w:r>
              <w:t xml:space="preserve"> xLSTM dua blok di depan tiga basis-blok N-BEATS (</w:t>
            </w:r>
            <w:r>
              <w:rPr>
                <w:i/>
                <w:iCs/>
              </w:rPr>
              <w:t xml:space="preserve">trend</w:t>
            </w:r>
            <w:r>
              <w:t xml:space="preserve">, </w:t>
            </w:r>
            <w:r>
              <w:rPr>
                <w:i/>
                <w:iCs/>
              </w:rPr>
              <w:t xml:space="preserve">wear</w:t>
            </w:r>
            <w:r>
              <w:t xml:space="preserve">, </w:t>
            </w:r>
            <w:r>
              <w:rPr>
                <w:i/>
                <w:iCs/>
              </w:rPr>
              <w:t xml:space="preserve">shock</w:t>
            </w:r>
            <w:r>
              <w:t xml:space="preserve">)</w:t>
            </w:r>
          </w:p>
        </w:tc>
        <w:tc>
          <w:tcPr>
            <w:tcW w:w="2333" w:type="dxa"/>
          </w:tcPr>
          <w:p>
            <w:pPr>
              <w:pStyle w:val="IsiTabel"/>
            </w:pPr>
            <w:r>
              <w:rPr>
                <w:i/>
                <w:iCs/>
              </w:rPr>
              <w:t xml:space="preserve">Prior</w:t>
            </w:r>
            <w:r>
              <w:t xml:space="preserve"> struktural bentuk kurva degradasi; stabil lintas </w:t>
            </w:r>
            <w:r>
              <w:rPr>
                <w:i/>
                <w:iCs/>
              </w:rPr>
              <w:t xml:space="preserve">seed</w:t>
            </w:r>
          </w:p>
        </w:tc>
        <w:tc>
          <w:tcPr>
            <w:tcW w:w="1400" w:type="dxa"/>
          </w:tcPr>
          <w:p>
            <w:pPr>
              <w:pStyle w:val="IsiTabel"/>
            </w:pPr>
            <w:r>
              <w:t xml:space="preserve">459.000</w:t>
            </w:r>
          </w:p>
        </w:tc>
      </w:tr>
      <w:tr>
        <w:tc>
          <w:tcPr>
            <w:tcW w:w="1750" w:type="dxa"/>
          </w:tcPr>
          <w:p>
            <w:pPr>
              <w:pStyle w:val="IsiTabel"/>
            </w:pPr>
            <w:r>
              <w:t xml:space="preserve">SparseGate-TCN-RUL</w:t>
            </w:r>
          </w:p>
        </w:tc>
        <w:tc>
          <w:tcPr>
            <w:tcW w:w="2450" w:type="dxa"/>
          </w:tcPr>
          <w:p>
            <w:pPr>
              <w:pStyle w:val="IsiTabel"/>
            </w:pPr>
            <w:r>
              <w:rPr>
                <w:i/>
                <w:iCs/>
              </w:rPr>
              <w:t xml:space="preserve">Sparse feature gate</w:t>
            </w:r>
            <w:r>
              <w:t xml:space="preserve"> dan </w:t>
            </w:r>
            <w:r>
              <w:rPr>
                <w:i/>
                <w:iCs/>
              </w:rPr>
              <w:t xml:space="preserve">cross-feature attention</w:t>
            </w:r>
            <w:r>
              <w:t xml:space="preserve"> di depan </w:t>
            </w:r>
            <w:r>
              <w:rPr>
                <w:i/>
                <w:iCs/>
              </w:rPr>
              <w:t xml:space="preserve">stack</w:t>
            </w:r>
            <w:r>
              <w:t xml:space="preserve"> empat blok TCN</w:t>
            </w:r>
          </w:p>
        </w:tc>
        <w:tc>
          <w:tcPr>
            <w:tcW w:w="2333" w:type="dxa"/>
          </w:tcPr>
          <w:p>
            <w:pPr>
              <w:pStyle w:val="IsiTabel"/>
            </w:pPr>
            <w:r>
              <w:t xml:space="preserve">Konvolusi kausal berdilatasi tanpa rekurensi; model paling ringan</w:t>
            </w:r>
          </w:p>
        </w:tc>
        <w:tc>
          <w:tcPr>
            <w:tcW w:w="1400" w:type="dxa"/>
          </w:tcPr>
          <w:p>
            <w:pPr>
              <w:pStyle w:val="IsiTabel"/>
            </w:pPr>
            <w:r>
              <w:t xml:space="preserve">≈ 249.000</w:t>
            </w:r>
          </w:p>
        </w:tc>
      </w:tr>
    </w:tbl>
    <w:p w14:paraId="3444E653" w14:textId="77777777" w:rsidR="0003469B" w:rsidRDefault="0003469B">
      <w:pPr>
        <w:pStyle w:val="Paragraf"/>
      </w:pPr>
    </w:p>
    <w:p w14:paraId="5244BDC4" w14:textId="77777777" w:rsidR="0003469B" w:rsidRDefault="00F44200">
      <w:pPr>
        <w:pStyle w:val="Heading3"/>
      </w:pPr>
      <w:bookmarkStart w:id="438" w:name="_Toc238421494"/>
      <w:r>
        <w:t>Mamba-xLSTM-Net</w:t>
      </w:r>
      <w:bookmarkStart w:id="439" w:name="subsec:bab5_mamba_xlstm"/>
      <w:bookmarkEnd w:id="438"/>
    </w:p>
    <w:p w14:paraId="3230EA36" w14:textId="77777777" w:rsidR="0003469B" w:rsidRDefault="0003469B">
      <w:pPr>
        <w:pStyle w:val="Paragraf"/>
      </w:pPr>
    </w:p>
    <w:p w14:paraId="1995E393" w14:textId="77777777" w:rsidR="0003469B" w:rsidRDefault="00F44200">
      <w:pPr>
        <w:pStyle w:val="Paragraf"/>
      </w:pPr>
      <w:r>
        <w:t xml:space="preserve">Mamba-xLSTM-Net adalah arsitektur hibrid yang menyatukan dua komponen sekuensial komplementer: blok Mamba selektif untuk menangkap ketergantungan jangka panjang secara efisien, dan blok mLSTM untuk mempertahankan memori rekuren yang presisi (Beck dkk., 2024; Gu dan Dao, 2023). Lapisan pertama memproyeksikan vektor input dari dimensi 36 ke dimensi model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 kemudian blok-blok Mamba dan mLSTM disusun secara bergantian dalam tiga pasang. Keluaran dari kedua jalur digabungkan melalui proyeksi linier berbobot yang dapat dilatih (</w:t>
      </w:r>
      <w:r w:rsidRPr="00B53236">
        <w:rPr>
          <w:i/>
          <w:iCs/>
        </w:rPr>
        <w:t>gated fusion</w:t>
      </w:r>
      <w:r>
        <w:t xml:space="preserve">), menghasilkan representasi laten </w:t>
      </w:r>
      <m:oMath>
        <m:r>
          <m:rPr>
            <m:sty m:val="bi"/>
          </m:rP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sty m:val="p"/>
                  </m:rPr>
                  <w:rPr>
                    <w:rFonts w:ascii="Cambria Math" w:hAnsi="Cambria Math"/>
                  </w:rPr>
                  <m:t>model</m:t>
                </m:r>
              </m:sub>
            </m:sSub>
          </m:sup>
        </m:sSup>
      </m:oMath>
      <w:r>
        <w:t xml:space="preserve"> yang menjadi input MLP dua-lapis untuk menghasilkan estimasi RUL.</w:t>
      </w:r>
    </w:p>
    <w:p w14:paraId="26483C98" w14:textId="77777777" w:rsidR="0003469B" w:rsidRDefault="0003469B">
      <w:pPr>
        <w:pStyle w:val="Paragraf"/>
      </w:pPr>
    </w:p>
    <w:p w14:paraId="3C4963EB" w14:textId="0926AADE" w:rsidR="0003469B" w:rsidRDefault="00F44200">
      <w:pPr>
        <w:pStyle w:val="Paragraf"/>
      </w:pPr>
      <w:r>
        <w:t xml:space="preserve">Pada Bab V,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 xml:space="preserve"> dikonfigurasi berbeda per </w:t>
      </w:r>
      <w:r w:rsidRPr="00B53236">
        <w:rPr>
          <w:i/>
        </w:rPr>
        <w:t>dataset</w:t>
      </w:r>
      <w:r>
        <w:t xml:space="preserve"> untuk menyeimbangkan kapasitas model dan risiko </w:t>
      </w:r>
      <w:r>
        <w:rPr>
          <w:i/>
          <w:iCs/>
        </w:rPr>
        <w:t>overfitting</w:t>
      </w:r>
      <w:r>
        <w:t xml:space="preserve">, yaitu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r>
          <m:rPr>
            <m:sty m:val="p"/>
          </m:rPr>
          <w:rPr>
            <w:rFonts w:ascii="Cambria Math" w:hAnsi="Cambria Math"/>
          </w:rPr>
          <m:t>=</m:t>
        </m:r>
        <m:r>
          <w:rPr>
            <w:rFonts w:ascii="Cambria Math" w:hAnsi="Cambria Math"/>
          </w:rPr>
          <m:t>128</m:t>
        </m:r>
      </m:oMath>
      <w:r>
        <w:t xml:space="preserve"> pada PHM2012 yang memiliki sekitar 898.000 parameter total, dan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r>
          <m:rPr>
            <m:sty m:val="p"/>
          </m:rPr>
          <w:rPr>
            <w:rFonts w:ascii="Cambria Math" w:hAnsi="Cambria Math"/>
          </w:rPr>
          <m:t>=</m:t>
        </m:r>
        <m:r>
          <w:rPr>
            <w:rFonts w:ascii="Cambria Math" w:hAnsi="Cambria Math"/>
          </w:rPr>
          <m:t>112</m:t>
        </m:r>
      </m:oMath>
      <w:r>
        <w:t xml:space="preserve"> pada XJTU-SY yang menghasilkan sekitar 811.000 parameter. Detail lengkap hyperparameter arsitektur dapat dilihat pada Lampiran B.</w:t>
      </w:r>
    </w:p>
    <w:p w14:paraId="668AF9E6" w14:textId="77777777" w:rsidR="0003469B" w:rsidRDefault="0003469B">
      <w:pPr>
        <w:pStyle w:val="Paragraf"/>
      </w:pPr>
    </w:p>
    <w:p w14:paraId="7CA1C9FD" w14:textId="6AB36467" w:rsidR="0003469B" w:rsidRDefault="00F44200">
      <w:pPr>
        <w:pStyle w:val="Paragraf"/>
      </w:pPr>
      <w:r>
        <w:t xml:space="preserve">Mekanisme selektif arsitektur Mamba mampu mengevaluasi relevansi setiap titik dalam sekuens rekaman secara dinamis, sehingga perubahan kecil pada spektrum getaran yang terjadi jauh di awal </w:t>
      </w:r>
      <w:r w:rsidR="007B4629">
        <w:t>trajektori</w:t>
      </w:r>
      <w:r>
        <w:t xml:space="preserve"> degradasi tetap berkontribusi pada prediksi RUL tanpa harus dilacak secara eksplisit. Komponen mLSTM menjaga memori rekuren beresolusi tinggi melalui representasi memori berbentuk matriks </w:t>
      </w:r>
      <m:oMath>
        <m:r>
          <m:rPr>
            <m:sty m:val="bi"/>
          </m:rP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sup>
        </m:sSup>
      </m:oMath>
      <w:r>
        <w:t>, yang memungkinkan penyimpanan konteks multi-level yang tidak dapat ditangkap oleh vektor memori skalar pada LSTM konvensional.</w:t>
      </w:r>
    </w:p>
    <w:p w14:paraId="5D6D6E66" w14:textId="77777777" w:rsidR="00D850F2" w:rsidRDefault="00D850F2">
      <w:pPr>
        <w:pStyle w:val="Paragraf"/>
      </w:pPr>
    </w:p>
    <w:p w14:paraId="53C6ADD6" w14:textId="77777777" w:rsidR="00962432" w:rsidRDefault="00D850F2" w:rsidP="00D850F2">
      <w:pPr>
        <w:pStyle w:val="Gambar"/>
      </w:pPr>
      <w:r>
        <w:rPr>
          <w:noProof/>
        </w:rPr>
        <w:drawing>
          <wp:inline distT="0" distB="0" distL="0" distR="0" wp14:anchorId="5B96E9EC" wp14:editId="0C99C32D">
            <wp:extent cx="4251488" cy="4892913"/>
            <wp:effectExtent l="0" t="0" r="3175" b="0"/>
            <wp:docPr id="1809763074" name="Picture 26"/>
            <wp:cNvGraphicFramePr>
              <a:graphicFrameLocks noChangeAspect="1"/>
            </wp:cNvGraphicFramePr>
            <a:graphic>
              <a:graphicData uri="http://schemas.openxmlformats.org/drawingml/2006/picture">
                <pic:pic>
                  <pic:nvPicPr>
                    <pic:cNvPr id="1809763074" name=""/>
                    <pic:cNvPicPr/>
                  </pic:nvPicPr>
                  <pic:blipFill rotWithShape="1">
                    <a:blip r:embed="rId56" cstate="print">
                      <a:extLst>
                        <a:ext uri="{28A0092B-C50C-407E-A947-70E740481C1C}">
                          <a14:useLocalDpi val="0"/>
                        </a:ext>
                      </a:extLst>
                    </a:blip>
                    <a:srcRect b="13357"/>
                    <a:stretch>
                      <a:fillRect/>
                    </a:stretch>
                  </pic:blipFill>
                  <pic:spPr bwMode="auto">
                    <a:xfrm>
                      <a:off x="0" y="0"/>
                      <a:ext cx="4267392" cy="4911216"/>
                    </a:xfrm>
                    <a:prstGeom prst="rect">
                      <a:avLst/>
                    </a:prstGeom>
                    <a:ln>
                      <a:noFill/>
                    </a:ln>
                    <a:extLst>
                      <a:ext uri="{53640926-AAD7-44D8-BBD7-CCE9431645EC}">
                        <a14:shadowObscured/>
                      </a:ext>
                    </a:extLst>
                  </pic:spPr>
                </pic:pic>
              </a:graphicData>
            </a:graphic>
          </wp:inline>
        </w:drawing>
      </w:r>
    </w:p>
    <w:p w14:paraId="1D8150C8" w14:textId="79C8E19A" w:rsidR="000031A2" w:rsidRDefault="00962432" w:rsidP="00962432">
      <w:pPr>
        <w:pStyle w:val="JudulGambar"/>
      </w:pPr>
      <w:bookmarkStart w:id="440" w:name="_Toc238421338"/>
      <w:r>
        <w:t>Gambar V.</w:t>
      </w:r>
      <w:fldSimple w:instr=" SEQ Gambar \* ARABIC \s 1 \* MERGEFORMAT ">
        <w:r w:rsidR="00A12DE2">
          <w:rPr>
            <w:noProof/>
          </w:rPr>
          <w:t xml:space="preserve">1</w:t>
        </w:r>
      </w:fldSimple>
      <w:r>
        <w:t xml:space="preserve"> Arsitektur Mamba-xLSTM-Net. Vektor </w:t>
      </w:r>
      <w:r w:rsidR="00A2473F">
        <w:t>indikator kesehatan (HI) 36 dimensi diproyeksikan ke dimensi model</w:t>
      </w:r>
      <w:r>
        <w:t xml:space="preserve">, lalu diproses oleh </w:t>
      </w:r>
      <w:r w:rsidR="00C445B5" w:rsidRPr="00C445B5">
        <w:rPr>
          <w:i/>
        </w:rPr>
        <w:t>stack</w:t>
      </w:r>
      <w:r>
        <w:t xml:space="preserve"> tiga pasang blok hibrid yang menggabungkan blok Selective State-Space (Mamba) dan sel mLSTM (xLSTM); kedua keluaran disatukan melalui </w:t>
      </w:r>
      <w:r w:rsidRPr="00B53236">
        <w:rPr>
          <w:i/>
        </w:rPr>
        <w:t>gated fusion</w:t>
      </w:r>
      <w:r>
        <w:t xml:space="preserve"> menjadi representasi laten h yang menjadi </w:t>
      </w:r>
      <w:r w:rsidR="00064956">
        <w:t>masukan bagi regression head RUL</w:t>
      </w:r>
      <w:r>
        <w:t xml:space="preserve">. Panel bawah merinci </w:t>
      </w:r>
      <w:r>
        <w:lastRenderedPageBreak/>
        <w:t>mekanisme internal kedua blok inti, diadaptasi dari Gu dan Dao (2023) serta Beck dkk. (2024).</w:t>
      </w:r>
      <w:bookmarkEnd w:id="440"/>
    </w:p>
    <w:p w14:paraId="4BE0BDED" w14:textId="77777777" w:rsidR="0003469B" w:rsidRDefault="00F44200">
      <w:pPr>
        <w:pStyle w:val="Heading3"/>
      </w:pPr>
      <w:bookmarkStart w:id="441" w:name="_Toc238421495"/>
      <w:bookmarkEnd w:id="439"/>
      <w:r>
        <w:t>N-BEATS-xLSTM-RUL</w:t>
      </w:r>
      <w:bookmarkStart w:id="442" w:name="subsec:bab5_nbeats_xlstm"/>
      <w:bookmarkEnd w:id="441"/>
    </w:p>
    <w:p w14:paraId="07E30D4F" w14:textId="77777777" w:rsidR="0003469B" w:rsidRDefault="0003469B">
      <w:pPr>
        <w:pStyle w:val="Paragraf"/>
      </w:pPr>
    </w:p>
    <w:p w14:paraId="2C824BDE" w14:textId="61054B80" w:rsidR="0003469B" w:rsidRDefault="00F44200">
      <w:pPr>
        <w:pStyle w:val="Paragraf"/>
      </w:pPr>
      <w:r>
        <w:t xml:space="preserve">N-BEATS-xLSTM-RUL mengadaptasi kerangka N-BEATS (Oreshkin dkk., 2020) untuk memprediksi RUL dengan menempatkan sebuah </w:t>
      </w:r>
      <w:r>
        <w:rPr>
          <w:i/>
          <w:iCs/>
        </w:rPr>
        <w:t>front-end</w:t>
      </w:r>
      <w:r>
        <w:t xml:space="preserve"> xLSTM dua-blok di hadapan </w:t>
      </w:r>
      <w:r w:rsidR="00C445B5" w:rsidRPr="00C445B5">
        <w:rPr>
          <w:i/>
        </w:rPr>
        <w:t>stack</w:t>
      </w:r>
      <w:r>
        <w:t xml:space="preserve"> basis-blok. Tiga basis-blok struktural merepresentasikan komponen berbeda dari kurva degradasi: blok </w:t>
      </w:r>
      <w:r>
        <w:rPr>
          <w:i/>
          <w:iCs/>
        </w:rPr>
        <w:t>trend</w:t>
      </w:r>
      <w:r>
        <w:t xml:space="preserve"> berbasis polinomial Bernstein menangkap penurunan RUL jangka panjang yang linier atau kuadratik, blok </w:t>
      </w:r>
      <w:r>
        <w:rPr>
          <w:i/>
          <w:iCs/>
        </w:rPr>
        <w:t>wear</w:t>
      </w:r>
      <w:r>
        <w:t xml:space="preserve"> berbasis frekuensi karakteristik merepresentasikan percepatan degradasi nonlinear menjelang akhir umur pakai, dan blok </w:t>
      </w:r>
      <w:r>
        <w:rPr>
          <w:i/>
          <w:iCs/>
        </w:rPr>
        <w:t>shock</w:t>
      </w:r>
      <w:r>
        <w:t xml:space="preserve"> berbasis </w:t>
      </w:r>
      <w:r>
        <w:rPr>
          <w:i/>
          <w:iCs/>
        </w:rPr>
        <w:t>wavelet</w:t>
      </w:r>
      <w:r>
        <w:t xml:space="preserve"> Gabor merespons kenaikan mendadak amplitudo getaran yang mencirikan transisi dari fase laten ke fase degradasi akseleratif. Keluaran ketiga basis-blok dijumlahkan dalam blok agregasi aditif dan dibatasi (</w:t>
      </w:r>
      <w:r>
        <w:rPr>
          <w:i/>
          <w:iCs/>
        </w:rPr>
        <w:t>clamped</w:t>
      </w:r>
      <w:r>
        <w:t xml:space="preserve">) pada rentang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1</m:t>
        </m:r>
        <m:r>
          <m:rPr>
            <m:sty m:val="p"/>
          </m:rPr>
          <w:rPr>
            <w:rFonts w:ascii="Cambria Math" w:hAnsi="Cambria Math"/>
          </w:rPr>
          <m:t>]</m:t>
        </m:r>
      </m:oMath>
      <w:r>
        <w:t>.</w:t>
      </w:r>
    </w:p>
    <w:p w14:paraId="1DA55805" w14:textId="77777777" w:rsidR="0003469B" w:rsidRDefault="0003469B">
      <w:pPr>
        <w:pStyle w:val="Paragraf"/>
      </w:pPr>
    </w:p>
    <w:p w14:paraId="6B2E7F85" w14:textId="77777777" w:rsidR="0003469B" w:rsidRDefault="00F44200">
      <w:pPr>
        <w:pStyle w:val="Paragraf"/>
      </w:pPr>
      <w:r>
        <w:t xml:space="preserve">Keluaran </w:t>
      </w:r>
      <w:r>
        <w:rPr>
          <w:i/>
          <w:iCs/>
        </w:rPr>
        <w:t>front-end</w:t>
      </w:r>
      <w:r>
        <w:t xml:space="preserve"> xLSTM mengondisikan masukan sebelum dekomposisi basis berlangsung, sehingga konteks sekuens yang telah terakumulasi ikut memodulasi keluaran basis. Total parameter arsitektur ini sejumlah 459.000, lebih kecil dari Mamba-xLSTM-Net namun jauh lebih besar dari SparseGate-TCN-RUL. Keunggulan utama N-BEATS-xLSTM-RUL terletak pada stabilitas lintas </w:t>
      </w:r>
      <w:r w:rsidRPr="00B53236">
        <w:rPr>
          <w:i/>
          <w:iCs/>
        </w:rPr>
        <w:t>seed</w:t>
      </w:r>
      <w:r>
        <w:t xml:space="preserve">. Karena </w:t>
      </w:r>
      <w:r>
        <w:rPr>
          <w:i/>
          <w:iCs/>
        </w:rPr>
        <w:t>prior</w:t>
      </w:r>
      <w:r>
        <w:t xml:space="preserve"> struktural basis-blok sudah memiliki pengetahuan tentang bentuk kurva degradasi, maka ruang solusi yang perlu dijelajahi optimizer menjadi lebih sempit dan inisialisasi acak memberikan dampak minimal terhadap solusi akhir.</w:t>
      </w:r>
    </w:p>
    <w:p w14:paraId="3227B718" w14:textId="77777777" w:rsidR="00034B92" w:rsidRDefault="00034B92">
      <w:pPr>
        <w:pStyle w:val="Paragraf"/>
      </w:pPr>
    </w:p>
    <w:p w14:paraId="19F1950E" w14:textId="77777777" w:rsidR="00791BA4" w:rsidRDefault="00034B92" w:rsidP="00034B92">
      <w:pPr>
        <w:pStyle w:val="Gambar"/>
      </w:pPr>
      <w:r>
        <w:rPr>
          <w:noProof/>
        </w:rPr>
        <w:lastRenderedPageBreak/>
        <w:drawing>
          <wp:inline distT="0" distB="0" distL="0" distR="0" wp14:anchorId="1E4F066B" wp14:editId="19D5B1EA">
            <wp:extent cx="5037455" cy="1757252"/>
            <wp:effectExtent l="0" t="0" r="4445" b="0"/>
            <wp:docPr id="213931450" name="Picture 15"/>
            <wp:cNvGraphicFramePr>
              <a:graphicFrameLocks noChangeAspect="1"/>
            </wp:cNvGraphicFramePr>
            <a:graphic>
              <a:graphicData uri="http://schemas.openxmlformats.org/drawingml/2006/picture">
                <pic:pic>
                  <pic:nvPicPr>
                    <pic:cNvPr id="213931450" name="" descr="block_nbeats.png"/>
                    <pic:cNvPicPr/>
                  </pic:nvPicPr>
                  <pic:blipFill>
                    <a:blip r:embed="rId98">
                      </a:blip>
                    <a:stretch>
                      <a:fillRect/>
                    </a:stretch>
                  </pic:blipFill>
                  <pic:spPr>
                    <a:xfrm>
                      <a:off x="0" y="0"/>
                      <a:ext cx="5037455" cy="1757252"/>
                    </a:xfrm>
                    <a:prstGeom prst="rect">
                      <a:avLst/>
                    </a:prstGeom>
                  </pic:spPr>
                </pic:pic>
              </a:graphicData>
            </a:graphic>
          </wp:inline>
        </w:drawing>
      </w:r>
    </w:p>
    <w:p w14:paraId="2E571019" w14:textId="511CA3F8" w:rsidR="00034B92" w:rsidRDefault="00791BA4" w:rsidP="006D57B3">
      <w:pPr>
        <w:pStyle w:val="JudulGambar"/>
      </w:pPr>
      <w:bookmarkStart w:id="443" w:name="_Toc238421339"/>
      <w:bookmarkStart w:id="677" w:name="fig_bab5_nbeats_blok"/>
      <w:r>
        <w:t>Gambar V.</w:t>
      </w:r>
      <w:fldSimple w:instr=" SEQ Gambar \* ARABIC \s 1 \* MERGEFORMAT ">
        <w:r w:rsidR="00A12DE2">
          <w:rPr>
            <w:noProof/>
          </w:rPr>
          <w:t xml:space="preserve">2</w:t>
        </w:r>
      </w:fldSimple>
      <w:r w:rsidR="002B0420">
        <w:t xml:space="preserve"> Arsitektur N-BEATS dengan prinsip doubly residual stacking dan basis expansion (Oreshkin dkk., 2020).</w:t>
      </w:r>
      <w:bookmarkEnd w:id="443"/>
      <w:bookmarkEnd w:id="677"/>
      <w:r>
        <w:t xml:space="preserve"> Blok N-BEATS dengan prinsip </w:t>
      </w:r>
      <w:r>
        <w:rPr>
          <w:i/>
          <w:iCs/>
        </w:rPr>
        <w:t xml:space="preserve">doubly residual stacking</w:t>
      </w:r>
      <w:r>
        <w:t xml:space="preserve"> dan </w:t>
      </w:r>
      <w:r>
        <w:rPr>
          <w:i/>
          <w:iCs/>
        </w:rPr>
        <w:t xml:space="preserve">basis expansion</w:t>
      </w:r>
      <w:r>
        <w:t xml:space="preserve">: setiap blok menghasilkan </w:t>
      </w:r>
      <w:r>
        <w:rPr>
          <w:i/>
          <w:iCs/>
        </w:rPr>
        <w:t xml:space="preserve">backcast</w:t>
      </w:r>
      <w:r>
        <w:t xml:space="preserve"> yang dikurangkan dari masukan blok berikutnya dan </w:t>
      </w:r>
      <w:r>
        <w:rPr>
          <w:i/>
          <w:iCs/>
        </w:rPr>
        <w:t xml:space="preserve">forecast</w:t>
      </w:r>
      <w:r>
        <w:t xml:space="preserve"> yang dijumlahkan menjadi estimasi; pada penelitian ini basisnya adalah </w:t>
      </w:r>
      <w:r>
        <w:rPr>
          <w:i/>
          <w:iCs/>
        </w:rPr>
        <w:t xml:space="preserve">trend</w:t>
      </w:r>
      <w:r>
        <w:t xml:space="preserve"> (polinomial Bernstein), </w:t>
      </w:r>
      <w:r>
        <w:rPr>
          <w:i/>
          <w:iCs/>
        </w:rPr>
        <w:t xml:space="preserve">wear</w:t>
      </w:r>
      <w:r>
        <w:t xml:space="preserve"> (frekuensi karakteristik), dan </w:t>
      </w:r>
      <w:r>
        <w:rPr>
          <w:i/>
          <w:iCs/>
        </w:rPr>
        <w:t xml:space="preserve">shock</w:t>
      </w:r>
      <w:r>
        <w:t xml:space="preserve"> (</w:t>
      </w:r>
      <w:r>
        <w:rPr>
          <w:i/>
          <w:iCs/>
        </w:rPr>
        <w:t xml:space="preserve">wavelet</w:t>
      </w:r>
      <w:r>
        <w:t xml:space="preserve"> Gabor). Digambar ulang berdasarkan Oreshkin dkk. (2020).</w:t>
      </w:r>
    </w:p>
    <w:p w14:paraId="4A57EF2E" w14:textId="77777777" w:rsidR="006462EA" w:rsidRDefault="006462EA" w:rsidP="006D57B3">
      <w:pPr>
        <w:pStyle w:val="JudulGambar"/>
      </w:pPr>
    </w:p>
    <w:p w14:paraId="14B5D83E" w14:textId="77777777" w:rsidR="0003469B" w:rsidRDefault="00F44200">
      <w:pPr>
        <w:pStyle w:val="Heading3"/>
      </w:pPr>
      <w:bookmarkStart w:id="444" w:name="_Toc233586324"/>
      <w:bookmarkStart w:id="445" w:name="_Toc233586474"/>
      <w:bookmarkStart w:id="446" w:name="_Toc233586624"/>
      <w:bookmarkStart w:id="447" w:name="_Toc233586774"/>
      <w:bookmarkStart w:id="448" w:name="_Toc233586924"/>
      <w:bookmarkStart w:id="449" w:name="_Toc238421496"/>
      <w:bookmarkEnd w:id="442"/>
      <w:bookmarkEnd w:id="444"/>
      <w:bookmarkEnd w:id="445"/>
      <w:bookmarkEnd w:id="446"/>
      <w:bookmarkEnd w:id="447"/>
      <w:bookmarkEnd w:id="448"/>
      <w:r>
        <w:t>SparseGate-TCN-RUL</w:t>
      </w:r>
      <w:bookmarkStart w:id="450" w:name="subsec:bab5_sparsegate_tcn"/>
      <w:bookmarkEnd w:id="449"/>
    </w:p>
    <w:p w14:paraId="1F3582E4" w14:textId="77777777" w:rsidR="0003469B" w:rsidRDefault="0003469B">
      <w:pPr>
        <w:pStyle w:val="Paragraf"/>
      </w:pPr>
    </w:p>
    <w:p w14:paraId="62EB196D" w14:textId="0154577E" w:rsidR="0003469B" w:rsidRDefault="00F44200">
      <w:pPr>
        <w:pStyle w:val="Paragraf"/>
      </w:pPr>
      <w:r>
        <w:t xml:space="preserve">SparseGate-TCN-RUL dibangun dari </w:t>
      </w:r>
      <w:r w:rsidR="00C445B5" w:rsidRPr="00C445B5">
        <w:rPr>
          <w:i/>
        </w:rPr>
        <w:t>stack</w:t>
      </w:r>
      <w:r>
        <w:t xml:space="preserve"> empat blok konvolusi kausal terdilatasi (</w:t>
      </w:r>
      <w:r>
        <w:rPr>
          <w:i/>
          <w:iCs/>
        </w:rPr>
        <w:t>Temporal Convolutional Network</w:t>
      </w:r>
      <w:r>
        <w:t xml:space="preserve">, TCN) dengan laju dilatasi yang meningkat secara eksponensial: 1, 2, 4, dan 8. Setiap blok menggunakan konvolusi kausal berpasangan dengan proyeksi yang secara kolektif menghasilkan jangkauan temporal reseptif yang mencakup keseluruhan jendela </w:t>
      </w:r>
      <m:oMath>
        <m:sSub>
          <m:sSubPr>
            <m:ctrlPr>
              <w:rPr>
                <w:rFonts w:ascii="Cambria Math" w:hAnsi="Cambria Math"/>
              </w:rPr>
            </m:ctrlPr>
          </m:sSubPr>
          <m:e>
            <m:r>
              <w:rPr>
                <w:rFonts w:ascii="Cambria Math" w:hAnsi="Cambria Math"/>
              </w:rPr>
              <m:t>L</m:t>
            </m:r>
          </m:e>
          <m:sub>
            <m:r>
              <m:rPr>
                <m:sty m:val="p"/>
              </m:rPr>
              <w:rPr>
                <w:rFonts w:ascii="Cambria Math" w:hAnsi="Cambria Math"/>
              </w:rPr>
              <m:t>win</m:t>
            </m:r>
          </m:sub>
        </m:sSub>
        <m:r>
          <m:rPr>
            <m:sty m:val="p"/>
          </m:rPr>
          <w:rPr>
            <w:rFonts w:ascii="Cambria Math" w:hAnsi="Cambria Math"/>
          </w:rPr>
          <m:t>=</m:t>
        </m:r>
        <m:r>
          <w:rPr>
            <w:rFonts w:ascii="Cambria Math" w:hAnsi="Cambria Math"/>
          </w:rPr>
          <m:t>32</m:t>
        </m:r>
      </m:oMath>
      <w:r>
        <w:t xml:space="preserve"> rekaman. Sebelum </w:t>
      </w:r>
      <w:r w:rsidR="00C445B5" w:rsidRPr="00C445B5">
        <w:rPr>
          <w:i/>
        </w:rPr>
        <w:t>stack</w:t>
      </w:r>
      <w:r>
        <w:t xml:space="preserve"> TCN, sebuah </w:t>
      </w:r>
      <w:r>
        <w:rPr>
          <w:i/>
          <w:iCs/>
        </w:rPr>
        <w:t>sparse feature gate</w:t>
      </w:r>
      <w:r>
        <w:t xml:space="preserve"> dan cabang </w:t>
      </w:r>
      <w:r>
        <w:rPr>
          <w:i/>
          <w:iCs/>
        </w:rPr>
        <w:t>cross-feature attention</w:t>
      </w:r>
      <w:r>
        <w:t xml:space="preserve"> digabungkan menjadi </w:t>
      </w:r>
      <w:r w:rsidR="00C445B5">
        <w:t>masukan yang telah melalui gating</w:t>
      </w:r>
      <w:r>
        <w:t xml:space="preserve">. Mekanisme </w:t>
      </w:r>
      <w:r w:rsidRPr="00B53236">
        <w:rPr>
          <w:i/>
          <w:iCs/>
        </w:rPr>
        <w:t>sparse gating</w:t>
      </w:r>
      <w:r>
        <w:t xml:space="preserve"> inilah yang menyeleksi </w:t>
      </w:r>
      <w:r w:rsidR="0028530F">
        <w:t>channel</w:t>
      </w:r>
      <w:r>
        <w:t>-</w:t>
      </w:r>
      <w:r w:rsidR="0028530F">
        <w:t>channel</w:t>
      </w:r>
      <w:r>
        <w:t xml:space="preserve"> dengan kandungan informasi tertinggi untuk diteruskan, sehingga biaya komputasi inferensi berkurang secara signifikan. Keluaran TCN dikumpulkan pada langkah waktu terakhir lalu diproyeksikan oleh </w:t>
      </w:r>
      <w:r w:rsidRPr="00B53236">
        <w:rPr>
          <w:i/>
          <w:iCs/>
        </w:rPr>
        <w:t>quantile head</w:t>
      </w:r>
      <w:r>
        <w:t xml:space="preserve"> yang menjaga keterurutan, dengan nilai median dilaporkan sebagai estimasi RUL.</w:t>
      </w:r>
    </w:p>
    <w:p w14:paraId="703B5811" w14:textId="77777777" w:rsidR="0003469B" w:rsidRDefault="0003469B">
      <w:pPr>
        <w:pStyle w:val="Paragraf"/>
      </w:pPr>
    </w:p>
    <w:p w14:paraId="2FAE6C7A" w14:textId="77777777" w:rsidR="0003469B" w:rsidRDefault="00F44200">
      <w:pPr>
        <w:pStyle w:val="Paragraf"/>
      </w:pPr>
      <w:r>
        <w:t xml:space="preserve">Arsitektur ini memiliki sekitar 249.000 parameter, sehingga paling ringan di antara ketiga </w:t>
      </w:r>
      <w:r w:rsidRPr="00B53236">
        <w:rPr>
          <w:i/>
          <w:iCs/>
        </w:rPr>
        <w:t>backbone</w:t>
      </w:r>
      <w:r>
        <w:t>. Kecepatan inferensi yang tinggi menjadikan SparseGate-TCN-</w:t>
      </w:r>
      <w:r>
        <w:lastRenderedPageBreak/>
        <w:t xml:space="preserve">RUL kandidat yang sesuai untuk </w:t>
      </w:r>
      <w:r w:rsidRPr="00B53236">
        <w:rPr>
          <w:i/>
          <w:iCs/>
        </w:rPr>
        <w:t>deployment</w:t>
      </w:r>
      <w:r>
        <w:t xml:space="preserve"> pada </w:t>
      </w:r>
      <w:r w:rsidRPr="00B53236">
        <w:rPr>
          <w:i/>
          <w:iCs/>
        </w:rPr>
        <w:t>Edge</w:t>
      </w:r>
      <w:r>
        <w:rPr>
          <w:i/>
          <w:iCs/>
        </w:rPr>
        <w:t xml:space="preserve"> Server</w:t>
      </w:r>
      <w:r>
        <w:t xml:space="preserve"> dalam kerangka PdM </w:t>
      </w:r>
      <w:r w:rsidRPr="00B53236">
        <w:rPr>
          <w:i/>
          <w:iCs/>
        </w:rPr>
        <w:t>multi-tier</w:t>
      </w:r>
      <w:r>
        <w:t xml:space="preserve"> yang dikembangkan pada Bab VI. Meskipun kapasitas modelnya lebih kecil, arsitektur ini menunjukkan performa kompetitif pada PHM2012 karena TCN terdilatasi secara alami sehingga dapat menangkap pola periodisitas pada frekuensi rekaman yang tetap.</w:t>
      </w:r>
    </w:p>
    <w:p w14:paraId="06A7BDA9" w14:textId="77777777" w:rsidR="00413682" w:rsidRDefault="00413682">
      <w:pPr>
        <w:pStyle w:val="Paragraf"/>
      </w:pPr>
    </w:p>
    <w:p w14:paraId="68AADEEF" w14:textId="77777777" w:rsidR="00413682" w:rsidRDefault="00413682" w:rsidP="00413682">
      <w:pPr>
        <w:pStyle w:val="Gambar"/>
      </w:pPr>
      <w:r>
        <w:rPr>
          <w:noProof/>
        </w:rPr>
        <w:drawing>
          <wp:inline distT="0" distB="0" distL="0" distR="0" wp14:anchorId="33045241" wp14:editId="16C0CEE5">
            <wp:extent cx="5037455" cy="1757252"/>
            <wp:effectExtent l="0" t="0" r="4445" b="0"/>
            <wp:docPr id="1360437384" name="Picture 16"/>
            <wp:cNvGraphicFramePr>
              <a:graphicFrameLocks noChangeAspect="1"/>
            </wp:cNvGraphicFramePr>
            <a:graphic>
              <a:graphicData uri="http://schemas.openxmlformats.org/drawingml/2006/picture">
                <pic:pic>
                  <pic:nvPicPr>
                    <pic:cNvPr id="1360437384" name="" descr="block_tcn.png"/>
                    <pic:cNvPicPr/>
                  </pic:nvPicPr>
                  <pic:blipFill>
                    <a:blip r:embed="rId99" cstate="print">
                      </a:blip>
                    <a:stretch>
                      <a:fillRect/>
                    </a:stretch>
                  </pic:blipFill>
                  <pic:spPr>
                    <a:xfrm>
                      <a:off x="0" y="0"/>
                      <a:ext cx="5037455" cy="1757252"/>
                    </a:xfrm>
                    <a:prstGeom prst="rect">
                      <a:avLst/>
                    </a:prstGeom>
                  </pic:spPr>
                </pic:pic>
              </a:graphicData>
            </a:graphic>
          </wp:inline>
        </w:drawing>
      </w:r>
    </w:p>
    <w:p w14:paraId="5184582A" w14:textId="6DD8384B" w:rsidR="0003469B" w:rsidRDefault="00413682" w:rsidP="006D57B3">
      <w:pPr>
        <w:pStyle w:val="JudulGambar"/>
      </w:pPr>
      <w:bookmarkStart w:id="451" w:name="_Toc238421340"/>
      <w:bookmarkStart w:id="678" w:name="fig_bab5_tcn_blok"/>
      <w:r>
        <w:t>Gambar V.</w:t>
      </w:r>
      <w:fldSimple w:instr=" SEQ Gambar \* ARABIC \s 1 \* MERGEFORMAT ">
        <w:r w:rsidR="00A12DE2">
          <w:rPr>
            <w:noProof/>
          </w:rPr>
          <w:t xml:space="preserve">3</w:t>
        </w:r>
      </w:fldSimple>
      <w:r>
        <w:t xml:space="preserve"> Elemen arsitektur Temporal Convolutional Network (TCN): (a) dilated causal convolution, (b) blok residual, dan (c) koneksi residual (Bai dkk., 2018).</w:t>
      </w:r>
      <w:bookmarkEnd w:id="451"/>
      <w:bookmarkEnd w:id="678"/>
      <w:r>
        <w:t xml:space="preserve"> Elemen arsitektur </w:t>
      </w:r>
      <w:r>
        <w:rPr>
          <w:i/>
          <w:iCs/>
        </w:rPr>
        <w:t xml:space="preserve">Temporal Convolutional Network</w:t>
      </w:r>
      <w:r>
        <w:t xml:space="preserve"> (TCN): </w:t>
      </w:r>
      <w:r>
        <w:rPr>
          <w:i/>
          <w:iCs/>
        </w:rPr>
        <w:t xml:space="preserve">dilated causal convolution</w:t>
      </w:r>
      <w:r>
        <w:t xml:space="preserve"> dengan laju dilatasi 1, 2, 4, dan 8 sehingga </w:t>
      </w:r>
      <w:r>
        <w:rPr>
          <w:i/>
          <w:iCs/>
        </w:rPr>
        <w:t xml:space="preserve">receptive field</w:t>
      </w:r>
      <w:r>
        <w:t xml:space="preserve"> satu keluaran teratas menutup seluruh </w:t>
      </w:r>
      <w:r>
        <w:rPr>
          <w:i/>
          <w:iCs/>
        </w:rPr>
        <w:t xml:space="preserve">window</w:t>
      </w:r>
      <w:r>
        <w:t xml:space="preserve"> masukan. Digambar ulang berdasarkan Bai dkk. (2018).</w:t>
      </w:r>
    </w:p>
    <w:p w14:paraId="603D1F32" w14:textId="77777777" w:rsidR="006462EA" w:rsidRDefault="006462EA" w:rsidP="006D57B3">
      <w:pPr>
        <w:pStyle w:val="JudulGambar"/>
      </w:pPr>
    </w:p>
    <w:p w14:paraId="5D3726E9" w14:textId="7F84F0AC" w:rsidR="0003469B" w:rsidRDefault="00F44200">
      <w:pPr>
        <w:pStyle w:val="Heading3"/>
      </w:pPr>
      <w:bookmarkStart w:id="452" w:name="_Toc238421497"/>
      <w:bookmarkEnd w:id="450"/>
      <w:r>
        <w:t>Protokol Pelatihan</w:t>
      </w:r>
      <w:r w:rsidR="006462EA">
        <w:t xml:space="preserve"> (</w:t>
      </w:r>
      <w:r w:rsidR="006462EA" w:rsidRPr="00B53236">
        <w:rPr>
          <w:i/>
          <w:iCs/>
        </w:rPr>
        <w:t>Training</w:t>
      </w:r>
      <w:r w:rsidR="006462EA">
        <w:t>)</w:t>
      </w:r>
      <w:r>
        <w:t xml:space="preserve"> Bersama</w:t>
      </w:r>
      <w:bookmarkStart w:id="453" w:name="sec:bab5_arsitektur_backbone"/>
      <w:bookmarkStart w:id="454" w:name="subsec:bab5_protokol_pelatihan"/>
      <w:bookmarkEnd w:id="452"/>
    </w:p>
    <w:p w14:paraId="27DCA8D0" w14:textId="77777777" w:rsidR="0003469B" w:rsidRDefault="0003469B">
      <w:pPr>
        <w:pStyle w:val="Paragraf"/>
      </w:pPr>
    </w:p>
    <w:p w14:paraId="69AF36A2" w14:textId="1C2E4CC0" w:rsidR="00712BAB" w:rsidRDefault="00F44200" w:rsidP="00247D4A">
      <w:pPr>
        <w:pStyle w:val="Paragraf"/>
      </w:pPr>
      <w:r>
        <w:t xml:space="preserve">Ketiga arsitektur dilatih dengan protokol yang disamakan pada seluruh komponen yang memengaruhi perbandingan, yaitu jumlah epoch, optimizer, jadwal learning rate, presisi numerik, dan ketiga seed. Ukuran batch mengikuti kapasitas memori GPU tiap arsitektur, yaitu 256 sekuens untuk Mamba-xLSTM-Net dan N-BEATS-xLSTM-RUL serta 512 sekuens untuk SparseGate-TCN-RUL, sama pada kedua dataset. Optimizer AdamW (Loshchilov dan Hutter, 2019) dengan </w:t>
      </w:r>
      <w:r w:rsidR="00230A58" w:rsidRPr="00B53236">
        <w:rPr>
          <w:i/>
        </w:rPr>
        <w:t>learning rate</w:t>
      </w:r>
      <w:r>
        <w:t xml:space="preserve"> awal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dan jadwal kosinus (</w:t>
      </w:r>
      <w:r>
        <w:rPr>
          <w:i/>
          <w:iCs/>
        </w:rPr>
        <w:t>cosine annealing</w:t>
      </w:r>
      <w:r>
        <w:t xml:space="preserve">) digunakan tanpa </w:t>
      </w:r>
      <w:r>
        <w:rPr>
          <w:i/>
          <w:iCs/>
        </w:rPr>
        <w:t>warm restart</w:t>
      </w:r>
      <w:r>
        <w:t xml:space="preserve">. Presisi </w:t>
      </w:r>
      <w:r>
        <w:rPr>
          <w:rStyle w:val="VerbatimChar"/>
        </w:rPr>
        <w:t>bf16-mixed</w:t>
      </w:r>
      <w:r>
        <w:t xml:space="preserve"> diaktifkan untuk mengurangi penggunaan memori GPU pada NVIDIA A40 dengan tetap mempertahankan akurasi numerik setara komputasi </w:t>
      </w:r>
      <w:r>
        <w:rPr>
          <w:i/>
          <w:iCs/>
        </w:rPr>
        <w:t>floating point</w:t>
      </w:r>
      <w:r>
        <w:t xml:space="preserve"> 32-bit. Pelatihan berlangsung selama 75 </w:t>
      </w:r>
      <w:r w:rsidRPr="00B53236">
        <w:rPr>
          <w:i/>
          <w:iCs/>
        </w:rPr>
        <w:t>epoch</w:t>
      </w:r>
      <w:r>
        <w:t xml:space="preserve"> penuh pada setiap konfigurasi model × </w:t>
      </w:r>
      <w:r w:rsidRPr="00B53236">
        <w:rPr>
          <w:i/>
        </w:rPr>
        <w:t>dataset</w:t>
      </w:r>
      <w:r>
        <w:t> × </w:t>
      </w:r>
      <w:r w:rsidRPr="00B53236">
        <w:rPr>
          <w:i/>
          <w:iCs/>
        </w:rPr>
        <w:t>seed</w:t>
      </w:r>
      <w:r>
        <w:t xml:space="preserve"> tanpa </w:t>
      </w:r>
      <w:r w:rsidRPr="00B53236">
        <w:rPr>
          <w:i/>
          <w:iCs/>
        </w:rPr>
        <w:t>early stopping</w:t>
      </w:r>
      <w:r>
        <w:t>, agar kurva konvergensi antar arsitektur dapat dibandingkan dengan jumlah langkah yang identik.</w:t>
      </w:r>
      <w:bookmarkStart w:id="455" w:name="tab:bab5_protokol"/>
      <w:r w:rsidR="00712BAB">
        <w:br w:type="page"/>
      </w:r>
    </w:p>
    <w:p w14:paraId="52F65472" w14:textId="2932198F" w:rsidR="0003469B" w:rsidRDefault="00F44200">
      <w:pPr>
        <w:pStyle w:val="judulTabel"/>
      </w:pPr>
      <w:bookmarkStart w:id="456" w:name="_Toc238421375"/>
      <w:r>
        <w:lastRenderedPageBreak/>
        <w:t xml:space="preserve">Tabel </w:t>
      </w:r>
      <w:bookmarkStart w:id="457" w:name="tab_bab5_protokol"/>
      <w:r>
        <w:t>V.</w:t>
      </w:r>
      <w:r w:rsidR="007D2B4A">
        <w:fldChar w:fldCharType="begin"/>
      </w:r>
      <w:r w:rsidR="007D2B4A">
        <w:instrText xml:space="preserve"> SEQ Tabel \* ARABIC \s 1 </w:instrText>
      </w:r>
      <w:r w:rsidR="007D2B4A">
        <w:fldChar w:fldCharType="separate"/>
      </w:r>
      <w:r w:rsidR="00A12DE2">
        <w:rPr>
          <w:noProof/>
        </w:rPr>
        <w:t xml:space="preserve">2</w:t>
      </w:r>
      <w:r w:rsidR="007D2B4A">
        <w:rPr>
          <w:noProof/>
        </w:rPr>
        <w:fldChar w:fldCharType="end"/>
      </w:r>
      <w:bookmarkEnd w:id="457"/>
      <w:r>
        <w:t xml:space="preserve"> Konfigurasi pelatihan bersama untuk ketiga </w:t>
      </w:r>
      <w:r w:rsidRPr="00B53236">
        <w:rPr>
          <w:i/>
          <w:iCs/>
        </w:rPr>
        <w:t>backbone</w:t>
      </w:r>
      <w:r>
        <w:t xml:space="preserve"> RUL. Semua parameter berlaku </w:t>
      </w:r>
      <w:r w:rsidR="002A395C">
        <w:t xml:space="preserve">pada </w:t>
      </w:r>
      <w:r w:rsidR="002A395C" w:rsidRPr="00B53236">
        <w:rPr>
          <w:i/>
        </w:rPr>
        <w:t>dataset</w:t>
      </w:r>
      <w:r w:rsidR="002A395C">
        <w:t xml:space="preserve"> PHM2012 dan XJTU-SY.</w:t>
      </w:r>
      <w:bookmarkEnd w:id="456"/>
    </w:p>
    <w:p w14:paraId="4F127DE4"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Konfigurasi pelatihan bersama untuk ketiga backbone RUL. Semua parameter berlaku pada dataset PHM2012, XJTU-SY, dan IMS."/>
      </w:tblPr>
      <w:tblGrid>
        <w:gridCol w:w="2676"/>
        <w:gridCol w:w="5247"/>
      </w:tblGrid>
      <w:tr w:rsidR="0003469B" w14:paraId="2A7BC0AA" w14:textId="77777777" w:rsidTr="009715AB">
        <w:trPr>
          <w:tblHeader/>
        </w:trPr>
        <w:tc>
          <w:tcPr>
            <w:tcW w:w="1689" w:type="pct"/>
          </w:tcPr>
          <w:p w14:paraId="137483ED" w14:textId="77777777" w:rsidR="0003469B" w:rsidRDefault="00F44200">
            <w:pPr>
              <w:pStyle w:val="IsiTabel"/>
            </w:pPr>
            <w:r>
              <w:rPr>
                <w:b/>
                <w:bCs/>
              </w:rPr>
              <w:t>Hyperparameter</w:t>
            </w:r>
          </w:p>
        </w:tc>
        <w:tc>
          <w:tcPr>
            <w:tcW w:w="3311" w:type="pct"/>
          </w:tcPr>
          <w:p w14:paraId="77F5C461" w14:textId="77777777" w:rsidR="0003469B" w:rsidRDefault="00F44200">
            <w:pPr>
              <w:pStyle w:val="IsiTabel"/>
            </w:pPr>
            <w:r>
              <w:rPr>
                <w:b/>
                <w:bCs/>
              </w:rPr>
              <w:t>Nilai</w:t>
            </w:r>
          </w:p>
        </w:tc>
      </w:tr>
      <w:tr w:rsidR="0003469B" w14:paraId="548CAF86" w14:textId="77777777" w:rsidTr="009715AB">
        <w:tc>
          <w:tcPr>
            <w:tcW w:w="1689" w:type="pct"/>
          </w:tcPr>
          <w:p w14:paraId="689B0429" w14:textId="77777777" w:rsidR="0003469B" w:rsidRDefault="00F44200">
            <w:pPr>
              <w:pStyle w:val="IsiTabel"/>
            </w:pPr>
            <w:r>
              <w:t xml:space="preserve">Ukuran </w:t>
            </w:r>
            <w:r w:rsidRPr="00B53236">
              <w:rPr>
                <w:i/>
                <w:iCs/>
              </w:rPr>
              <w:t>batch</w:t>
            </w:r>
          </w:p>
        </w:tc>
        <w:tc>
          <w:tcPr>
            <w:tcW w:w="3311" w:type="pct"/>
          </w:tcPr>
          <w:p w14:paraId="1DFB80E6" w14:textId="77777777" w:rsidR="0003469B" w:rsidRDefault="00F44200">
            <w:pPr>
              <w:pStyle w:val="IsiTabel"/>
            </w:pPr>
            <w:r>
              <w:t>256 sekuens (Mamba-xLSTM-Net, N-BEATS-xLSTM-RUL); 512 sekuens (SparseGate-TCN-RUL)</w:t>
            </w:r>
          </w:p>
        </w:tc>
      </w:tr>
      <w:tr w:rsidR="0003469B" w14:paraId="00059EED" w14:textId="77777777" w:rsidTr="009715AB">
        <w:tc>
          <w:tcPr>
            <w:tcW w:w="1689" w:type="pct"/>
          </w:tcPr>
          <w:p w14:paraId="34369BD2" w14:textId="77777777" w:rsidR="0003469B" w:rsidRDefault="00F44200">
            <w:pPr>
              <w:pStyle w:val="IsiTabel"/>
            </w:pPr>
            <w:r>
              <w:t xml:space="preserve">Panjang jendela </w:t>
            </w:r>
            <m:oMath>
              <m:sSub>
                <m:sSubPr>
                  <m:ctrlPr>
                    <w:rPr>
                      <w:rFonts w:ascii="Cambria Math" w:hAnsi="Cambria Math"/>
                    </w:rPr>
                  </m:ctrlPr>
                </m:sSubPr>
                <m:e>
                  <m:r>
                    <w:rPr>
                      <w:rFonts w:ascii="Cambria Math" w:hAnsi="Cambria Math"/>
                    </w:rPr>
                    <m:t>L</m:t>
                  </m:r>
                </m:e>
                <m:sub>
                  <m:r>
                    <m:rPr>
                      <m:sty m:val="p"/>
                    </m:rPr>
                    <w:rPr>
                      <w:rFonts w:ascii="Cambria Math" w:hAnsi="Cambria Math"/>
                    </w:rPr>
                    <m:t>win</m:t>
                  </m:r>
                </m:sub>
              </m:sSub>
            </m:oMath>
          </w:p>
        </w:tc>
        <w:tc>
          <w:tcPr>
            <w:tcW w:w="3311" w:type="pct"/>
          </w:tcPr>
          <w:p w14:paraId="2E048F99" w14:textId="77777777" w:rsidR="0003469B" w:rsidRDefault="00F44200">
            <w:pPr>
              <w:pStyle w:val="IsiTabel"/>
            </w:pPr>
            <w:r>
              <w:t>64 rekaman (PHM2012); 32 rekaman (XJTU-SY)</w:t>
            </w:r>
          </w:p>
        </w:tc>
      </w:tr>
      <w:tr w:rsidR="0003469B" w14:paraId="4C8B5315" w14:textId="77777777" w:rsidTr="009715AB">
        <w:tc>
          <w:tcPr>
            <w:tcW w:w="1689" w:type="pct"/>
          </w:tcPr>
          <w:p w14:paraId="72AEA25E" w14:textId="77777777" w:rsidR="0003469B" w:rsidRDefault="00F44200">
            <w:pPr>
              <w:pStyle w:val="IsiTabel"/>
            </w:pPr>
            <w:r w:rsidRPr="00B53236">
              <w:rPr>
                <w:i/>
                <w:iCs/>
              </w:rPr>
              <w:t>Epoch</w:t>
            </w:r>
            <w:r>
              <w:t xml:space="preserve"> pelatihan</w:t>
            </w:r>
          </w:p>
        </w:tc>
        <w:tc>
          <w:tcPr>
            <w:tcW w:w="3311" w:type="pct"/>
          </w:tcPr>
          <w:p w14:paraId="3097D9CD" w14:textId="77777777" w:rsidR="0003469B" w:rsidRDefault="00F44200">
            <w:pPr>
              <w:pStyle w:val="IsiTabel"/>
            </w:pPr>
            <w:r>
              <w:t xml:space="preserve">75 (tanpa </w:t>
            </w:r>
            <w:r w:rsidRPr="00B53236">
              <w:rPr>
                <w:i/>
                <w:iCs/>
              </w:rPr>
              <w:t>early stopping</w:t>
            </w:r>
            <w:r>
              <w:t>)</w:t>
            </w:r>
          </w:p>
        </w:tc>
      </w:tr>
      <w:tr w:rsidR="0003469B" w14:paraId="2A10296B" w14:textId="77777777" w:rsidTr="009715AB">
        <w:tc>
          <w:tcPr>
            <w:tcW w:w="1689" w:type="pct"/>
          </w:tcPr>
          <w:p w14:paraId="17FF1CA8" w14:textId="77777777" w:rsidR="0003469B" w:rsidRDefault="00F44200">
            <w:pPr>
              <w:pStyle w:val="IsiTabel"/>
            </w:pPr>
            <w:r>
              <w:t>Optimizer</w:t>
            </w:r>
          </w:p>
        </w:tc>
        <w:tc>
          <w:tcPr>
            <w:tcW w:w="3311" w:type="pct"/>
          </w:tcPr>
          <w:p w14:paraId="30FB0C35" w14:textId="77777777" w:rsidR="0003469B" w:rsidRDefault="00F44200">
            <w:pPr>
              <w:pStyle w:val="IsiTabel"/>
            </w:pPr>
            <w:r>
              <w:t>AdamW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999</m:t>
              </m:r>
            </m:oMath>
            <w:r>
              <w:t xml:space="preserve">,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w:t>
            </w:r>
          </w:p>
        </w:tc>
      </w:tr>
      <w:tr w:rsidR="0003469B" w14:paraId="060E755C" w14:textId="77777777" w:rsidTr="009715AB">
        <w:tc>
          <w:tcPr>
            <w:tcW w:w="1689" w:type="pct"/>
          </w:tcPr>
          <w:p w14:paraId="4911B162" w14:textId="7E4A9754" w:rsidR="0003469B" w:rsidRDefault="00230A58">
            <w:pPr>
              <w:pStyle w:val="IsiTabel"/>
            </w:pPr>
            <w:r>
              <w:t>Learning rate</w:t>
            </w:r>
            <w:r w:rsidR="00F44200">
              <w:t xml:space="preserve"> awal</w:t>
            </w:r>
          </w:p>
        </w:tc>
        <w:tc>
          <w:tcPr>
            <w:tcW w:w="3311" w:type="pct"/>
          </w:tcPr>
          <w:p w14:paraId="46CEC954" w14:textId="77777777" w:rsidR="0003469B" w:rsidRDefault="00F44200">
            <w:pPr>
              <w:pStyle w:val="IsiTabel"/>
            </w:pPr>
            <m:oMathPara>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03469B" w14:paraId="3E259E74" w14:textId="77777777" w:rsidTr="009715AB">
        <w:tc>
          <w:tcPr>
            <w:tcW w:w="1689" w:type="pct"/>
          </w:tcPr>
          <w:p w14:paraId="73B8F5BA" w14:textId="77777777" w:rsidR="0003469B" w:rsidRDefault="00F44200">
            <w:pPr>
              <w:pStyle w:val="IsiTabel"/>
            </w:pPr>
            <w:r>
              <w:t>Jadwal lr</w:t>
            </w:r>
          </w:p>
        </w:tc>
        <w:tc>
          <w:tcPr>
            <w:tcW w:w="3311" w:type="pct"/>
          </w:tcPr>
          <w:p w14:paraId="19B7E053" w14:textId="77777777" w:rsidR="0003469B" w:rsidRDefault="00F44200">
            <w:pPr>
              <w:pStyle w:val="IsiTabel"/>
            </w:pPr>
            <w:r>
              <w:rPr>
                <w:i/>
                <w:iCs/>
              </w:rPr>
              <w:t>Cosine annealing</w:t>
            </w:r>
            <w:r>
              <w:t xml:space="preserve"> (min lr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w:p>
        </w:tc>
      </w:tr>
      <w:tr w:rsidR="0003469B" w14:paraId="0229BE57" w14:textId="77777777" w:rsidTr="009715AB">
        <w:tc>
          <w:tcPr>
            <w:tcW w:w="1689" w:type="pct"/>
          </w:tcPr>
          <w:p w14:paraId="443C9ADD" w14:textId="77777777" w:rsidR="0003469B" w:rsidRDefault="00F44200">
            <w:pPr>
              <w:pStyle w:val="IsiTabel"/>
            </w:pPr>
            <w:r>
              <w:t>Presisi</w:t>
            </w:r>
          </w:p>
        </w:tc>
        <w:tc>
          <w:tcPr>
            <w:tcW w:w="3311" w:type="pct"/>
          </w:tcPr>
          <w:p w14:paraId="640DD824" w14:textId="77777777" w:rsidR="0003469B" w:rsidRDefault="00F44200">
            <w:pPr>
              <w:pStyle w:val="IsiTabel"/>
            </w:pPr>
            <w:r>
              <w:rPr>
                <w:rStyle w:val="VerbatimChar"/>
              </w:rPr>
              <w:t>bf16-mixed</w:t>
            </w:r>
            <w:r>
              <w:t xml:space="preserve"> (Ampere)</w:t>
            </w:r>
          </w:p>
        </w:tc>
      </w:tr>
      <w:tr w:rsidR="0003469B" w14:paraId="06198145" w14:textId="77777777" w:rsidTr="009715AB">
        <w:tc>
          <w:tcPr>
            <w:tcW w:w="1689" w:type="pct"/>
          </w:tcPr>
          <w:p w14:paraId="1677BA3E" w14:textId="77777777" w:rsidR="0003469B" w:rsidRDefault="00F44200">
            <w:pPr>
              <w:pStyle w:val="IsiTabel"/>
            </w:pPr>
            <w:r>
              <w:rPr>
                <w:i/>
                <w:iCs/>
              </w:rPr>
              <w:t>Gradient clipping</w:t>
            </w:r>
          </w:p>
        </w:tc>
        <w:tc>
          <w:tcPr>
            <w:tcW w:w="3311" w:type="pct"/>
          </w:tcPr>
          <w:p w14:paraId="0A309D91" w14:textId="77777777" w:rsidR="0003469B" w:rsidRDefault="00F44200">
            <w:pPr>
              <w:pStyle w:val="IsiTabel"/>
            </w:p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(norm global)</w:t>
            </w:r>
          </w:p>
        </w:tc>
      </w:tr>
      <w:tr w:rsidR="0003469B" w14:paraId="202652BD" w14:textId="77777777" w:rsidTr="009715AB">
        <w:tc>
          <w:tcPr>
            <w:tcW w:w="1689" w:type="pct"/>
          </w:tcPr>
          <w:p w14:paraId="1B80F362" w14:textId="77777777" w:rsidR="0003469B" w:rsidRDefault="00F44200">
            <w:pPr>
              <w:pStyle w:val="IsiTabel"/>
            </w:pPr>
            <w:r>
              <w:rPr>
                <w:i/>
                <w:iCs/>
              </w:rPr>
              <w:t>Weight decay</w:t>
            </w:r>
          </w:p>
        </w:tc>
        <w:tc>
          <w:tcPr>
            <w:tcW w:w="3311" w:type="pct"/>
          </w:tcPr>
          <w:p w14:paraId="3D05BCBC" w14:textId="77777777" w:rsidR="0003469B" w:rsidRDefault="00000000">
            <w:pPr>
              <w:pStyle w:val="IsiTabel"/>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r>
      <w:tr w:rsidR="0003469B" w14:paraId="5853AFFB" w14:textId="77777777" w:rsidTr="009715AB">
        <w:tc>
          <w:tcPr>
            <w:tcW w:w="1689" w:type="pct"/>
          </w:tcPr>
          <w:p w14:paraId="7940D959" w14:textId="77777777" w:rsidR="0003469B" w:rsidRDefault="00F44200">
            <w:pPr>
              <w:pStyle w:val="IsiTabel"/>
            </w:pPr>
            <w:r w:rsidRPr="00B53236">
              <w:rPr>
                <w:i/>
                <w:iCs/>
              </w:rPr>
              <w:t>Seed</w:t>
            </w:r>
          </w:p>
        </w:tc>
        <w:tc>
          <w:tcPr>
            <w:tcW w:w="3311" w:type="pct"/>
          </w:tcPr>
          <w:p w14:paraId="47DF307B" w14:textId="77777777" w:rsidR="0003469B" w:rsidRDefault="00F44200">
            <w:pPr>
              <w:pStyle w:val="IsiTabel"/>
            </w:pPr>
            <w:r>
              <w:t>{42, 43, 44}</w:t>
            </w:r>
          </w:p>
        </w:tc>
      </w:tr>
      <w:tr w:rsidR="0003469B" w14:paraId="5E6ECF1A" w14:textId="77777777" w:rsidTr="009715AB">
        <w:tc>
          <w:tcPr>
            <w:tcW w:w="1689" w:type="pct"/>
          </w:tcPr>
          <w:p w14:paraId="1D930D19" w14:textId="77777777" w:rsidR="0003469B" w:rsidRDefault="00F44200">
            <w:pPr>
              <w:pStyle w:val="IsiTabel"/>
            </w:pPr>
            <w:r>
              <w:t xml:space="preserve">Metrik </w:t>
            </w:r>
            <w:r w:rsidRPr="00B53236">
              <w:rPr>
                <w:i/>
                <w:iCs/>
              </w:rPr>
              <w:t>checkpoint</w:t>
            </w:r>
          </w:p>
        </w:tc>
        <w:tc>
          <w:tcPr>
            <w:tcW w:w="3311" w:type="pct"/>
          </w:tcPr>
          <w:p w14:paraId="2D6A348D" w14:textId="77777777" w:rsidR="0003469B" w:rsidRDefault="00F44200">
            <w:pPr>
              <w:pStyle w:val="IsiTabel"/>
            </w:pPr>
            <w:r>
              <w:t>RMSE validasi terbaik (</w:t>
            </w:r>
            <w:r>
              <w:rPr>
                <w:rStyle w:val="VerbatimChar"/>
              </w:rPr>
              <w:t>val/rmse</w:t>
            </w:r>
            <w:r>
              <w:t>)</w:t>
            </w:r>
          </w:p>
        </w:tc>
      </w:tr>
    </w:tbl>
    <w:p w14:paraId="5C0BF608" w14:textId="77777777" w:rsidR="0003469B" w:rsidRDefault="0003469B">
      <w:pPr>
        <w:pStyle w:val="Paragraf"/>
      </w:pPr>
    </w:p>
    <w:bookmarkEnd w:id="455"/>
    <w:p w14:paraId="57FC654A" w14:textId="612548A7" w:rsidR="00962432" w:rsidRDefault="00F44200">
      <w:pPr>
        <w:pStyle w:val="Paragraf"/>
      </w:pPr>
      <w:r>
        <w:t xml:space="preserve">Strategi checkpoint menyimpan weights dengan RMSE validasi terbaik</w:t>
      </w:r>
      <w:r w:rsidRPr="00B53236">
        <w:rPr>
          <w:i/>
          <w:iCs/>
        </w:rPr>
        <w:t/>
      </w:r>
      <w:r>
        <w:t xml:space="preserve"> selama proses pelatihan, yang digunakan untuk evaluasi akhir pada </w:t>
      </w:r>
      <w:r>
        <w:rPr>
          <w:i/>
          <w:iCs/>
        </w:rPr>
        <w:t>test set</w:t>
      </w:r>
      <w:r>
        <w:t>. Tabel </w:t>
      </w:r>
      <w:r>
        <w:fldChar w:fldCharType="begin"/>
      </w:r>
      <w:r>
        <w:instrText xml:space="preserve"> REF tab_bab5_protokol \h </w:instrText>
      </w:r>
      <w:r>
        <w:fldChar w:fldCharType="separate"/>
      </w:r>
      <w:r w:rsidR="007D2B4A">
        <w:t xml:space="preserve">V.2</w:t>
      </w:r>
      <w:r>
        <w:fldChar w:fldCharType="end"/>
      </w:r>
      <w:r>
        <w:t xml:space="preserve"> merangkum seluruh konfigurasi yang digunakan. Reproduksi seluruh eksperimen pelatihan pada Bab V dapat dilakukan melalui konfigurasi yang tersimpan pada repositori publik.</w:t>
      </w:r>
    </w:p>
    <w:p w14:paraId="003BACCE" w14:textId="77777777" w:rsidR="00962432" w:rsidRDefault="00962432" w:rsidP="00962432">
      <w:pPr>
        <w:pStyle w:val="Gambar"/>
      </w:pPr>
      <w:r>
        <w:rPr>
          <w:noProof/>
        </w:rPr>
        <w:drawing>
          <wp:inline distT="0" distB="0" distL="0" distR="0" wp14:anchorId="051D06A1" wp14:editId="2AE46343">
            <wp:extent cx="5029200" cy="2178996"/>
            <wp:effectExtent l="0" t="0" r="0" b="5715"/>
            <wp:docPr id="1926347856" name="Picture 27"/>
            <wp:cNvGraphicFramePr>
              <a:graphicFrameLocks noChangeAspect="1"/>
            </wp:cNvGraphicFramePr>
            <a:graphic>
              <a:graphicData uri="http://schemas.openxmlformats.org/drawingml/2006/picture">
                <pic:pic>
                  <pic:nvPicPr>
                    <pic:cNvPr id="1926347856" name=""/>
                    <pic:cNvPicPr/>
                  </pic:nvPicPr>
                  <pic:blipFill rotWithShape="1">
                    <a:blip r:embed="rId59" cstate="print">
                      <a:extLst>
                        <a:ext uri="{28A0092B-C50C-407E-A947-70E740481C1C}">
                          <a14:useLocalDpi val="0"/>
                        </a:ext>
                      </a:extLst>
                    </a:blip>
                    <a:srcRect b="29393"/>
                    <a:stretch>
                      <a:fillRect/>
                    </a:stretch>
                  </pic:blipFill>
                  <pic:spPr bwMode="auto">
                    <a:xfrm>
                      <a:off x="0" y="0"/>
                      <a:ext cx="5029200" cy="2178996"/>
                    </a:xfrm>
                    <a:prstGeom prst="rect">
                      <a:avLst/>
                    </a:prstGeom>
                    <a:ln>
                      <a:noFill/>
                    </a:ln>
                    <a:extLst>
                      <a:ext uri="{53640926-AAD7-44D8-BBD7-CCE9431645EC}">
                        <a14:shadowObscured/>
                      </a:ext>
                    </a:extLst>
                  </pic:spPr>
                </pic:pic>
              </a:graphicData>
            </a:graphic>
          </wp:inline>
        </w:drawing>
      </w:r>
    </w:p>
    <w:p w14:paraId="4E395746" w14:textId="653116E9" w:rsidR="000031A2" w:rsidRDefault="00962432" w:rsidP="00962432">
      <w:pPr>
        <w:pStyle w:val="JudulGambar"/>
      </w:pPr>
      <w:bookmarkStart w:id="458" w:name="_Toc238421341"/>
      <w:r>
        <w:t>Gambar V.</w:t>
      </w:r>
      <w:fldSimple w:instr=" SEQ Gambar \* ARABIC \s 1 \* MERGEFORMAT ">
        <w:r w:rsidR="00A12DE2">
          <w:rPr>
            <w:noProof/>
          </w:rPr>
          <w:t xml:space="preserve">4</w:t>
        </w:r>
      </w:fldSimple>
      <w:r>
        <w:t xml:space="preserve"> Kurva konvergensi pelatihan ketiga </w:t>
      </w:r>
      <w:r w:rsidRPr="00B53236">
        <w:rPr>
          <w:i/>
        </w:rPr>
        <w:t>backbone</w:t>
      </w:r>
      <w:r>
        <w:t xml:space="preserve"> RUL pada </w:t>
      </w:r>
      <w:r w:rsidRPr="00B53236">
        <w:rPr>
          <w:i/>
        </w:rPr>
        <w:t>dataset</w:t>
      </w:r>
      <w:r>
        <w:t xml:space="preserve"> XJTU-SY selama 75 </w:t>
      </w:r>
      <w:r w:rsidRPr="00B53236">
        <w:rPr>
          <w:i/>
        </w:rPr>
        <w:t>epoch</w:t>
      </w:r>
      <w:r>
        <w:t xml:space="preserve"> (rata-rata tiga </w:t>
      </w:r>
      <w:r w:rsidRPr="00B53236">
        <w:rPr>
          <w:i/>
        </w:rPr>
        <w:t>seed</w:t>
      </w:r>
      <w:r>
        <w:t xml:space="preserve">; pita menyatakan ±1 simpangan baku). (a) Rugi pelatihan terhadap </w:t>
      </w:r>
      <w:r w:rsidRPr="00B53236">
        <w:rPr>
          <w:i/>
        </w:rPr>
        <w:t>epoch</w:t>
      </w:r>
      <w:r>
        <w:t xml:space="preserve"> pada skala logaritmik; tiap model menggunakan fungsi rugi masing-masing sehingga nilai absolut tidak sebanding secara langsung. (b) RMSE validasi terhadap </w:t>
      </w:r>
      <w:r w:rsidRPr="00B53236">
        <w:rPr>
          <w:i/>
        </w:rPr>
        <w:t>epoch</w:t>
      </w:r>
      <w:r>
        <w:t xml:space="preserve"> sebagai metrik konvergensi yang setara antar arsitektur; penanda bulat menunjukkan </w:t>
      </w:r>
      <w:r w:rsidRPr="00B53236">
        <w:rPr>
          <w:i/>
        </w:rPr>
        <w:t>checkpoint</w:t>
      </w:r>
      <w:r>
        <w:t xml:space="preserve"> dengan RMSE validasi terbaik.</w:t>
      </w:r>
      <w:bookmarkEnd w:id="458"/>
    </w:p>
    <w:p w14:paraId="3AC4A92A" w14:textId="77777777" w:rsidR="0003469B" w:rsidRDefault="00F44200">
      <w:pPr>
        <w:pStyle w:val="Heading2"/>
      </w:pPr>
      <w:bookmarkStart w:id="459" w:name="_Toc238421498"/>
      <w:bookmarkEnd w:id="453"/>
      <w:bookmarkEnd w:id="454"/>
      <w:r>
        <w:rPr>
          <w:i/>
          <w:iCs/>
        </w:rPr>
        <w:lastRenderedPageBreak/>
        <w:t xml:space="preserve">Top-k </w:t>
      </w:r>
      <w:r w:rsidRPr="00B53236">
        <w:rPr>
          <w:i/>
          <w:iCs/>
        </w:rPr>
        <w:t>Sparse Autoencoder</w:t>
      </w:r>
      <w:bookmarkStart w:id="460" w:name="sec:bab5_sae"/>
      <w:bookmarkEnd w:id="459"/>
    </w:p>
    <w:p w14:paraId="259A8BBF" w14:textId="77777777" w:rsidR="0003469B" w:rsidRDefault="0003469B">
      <w:pPr>
        <w:pStyle w:val="Paragraf"/>
      </w:pPr>
    </w:p>
    <w:p w14:paraId="34EFEFE9" w14:textId="24AC1B9B" w:rsidR="0003469B" w:rsidRDefault="00F44200">
      <w:pPr>
        <w:pStyle w:val="Paragraf"/>
      </w:pPr>
      <w:r>
        <w:rPr>
          <w:i/>
          <w:iCs/>
        </w:rPr>
        <w:t xml:space="preserve">Top-k </w:t>
      </w:r>
      <w:r w:rsidRPr="00B53236">
        <w:rPr>
          <w:i/>
          <w:iCs/>
        </w:rPr>
        <w:t>Sparse Autoencoder</w:t>
      </w:r>
      <w:r>
        <w:t xml:space="preserve"> (SAE) merupakan metode interpretabilitas mekanistik yang diadaptasi dari literatur pemodelan bahasa besar (Bricken dkk., 2023; Cunningham dkk., 2023) ke domain prognostik </w:t>
      </w:r>
      <w:r w:rsidRPr="00B53236">
        <w:rPr>
          <w:i/>
          <w:iCs/>
        </w:rPr>
        <w:t>bearing</w:t>
      </w:r>
      <w:r>
        <w:t xml:space="preserve"> untuk pertama kalinya dalam penelitian ini. Prinsip utamanya adalah </w:t>
      </w:r>
      <w:r>
        <w:rPr>
          <w:i/>
          <w:iCs/>
        </w:rPr>
        <w:t>monosemantisitas</w:t>
      </w:r>
      <w:r>
        <w:t xml:space="preserve">: setiap neuron SAE idealnya mengkodekan satu konsep fisika yang dapat diinterpretasi, berbeda dengan neuron </w:t>
      </w:r>
      <w:r w:rsidR="00115998">
        <w:rPr>
          <w:i/>
          <w:iCs/>
        </w:rPr>
        <w:t>deep network</w:t>
      </w:r>
      <w:r>
        <w:t xml:space="preserve"> konvensional yang bersifat </w:t>
      </w:r>
      <w:r>
        <w:rPr>
          <w:i/>
          <w:iCs/>
        </w:rPr>
        <w:t>polysemantik</w:t>
      </w:r>
      <w:r>
        <w:t xml:space="preserve"> (satu neuron mengkodekan campuran beberapa konsep secara bersamaan).</w:t>
      </w:r>
    </w:p>
    <w:p w14:paraId="73D38918" w14:textId="77777777" w:rsidR="0003469B" w:rsidRDefault="0003469B">
      <w:pPr>
        <w:pStyle w:val="Paragraf"/>
      </w:pPr>
    </w:p>
    <w:p w14:paraId="153F5A8D" w14:textId="1862F02A" w:rsidR="0003469B" w:rsidRDefault="00F44200">
      <w:pPr>
        <w:pStyle w:val="Paragraf"/>
      </w:pPr>
      <w:r>
        <w:t xml:space="preserve">Arsitektur SAE terdiri atas tiga komponen utama: bias pra-enkoder </w:t>
      </w:r>
      <m:oMath>
        <m:sSub>
          <m:sSubPr>
            <m:ctrlPr>
              <w:rPr>
                <w:rFonts w:ascii="Cambria Math" w:hAnsi="Cambria Math"/>
              </w:rPr>
            </m:ctrlPr>
          </m:sSubPr>
          <m:e>
            <m:r>
              <m:rPr>
                <m:sty m:val="bi"/>
              </m:rPr>
              <w:rPr>
                <w:rFonts w:ascii="Cambria Math" w:hAnsi="Cambria Math"/>
              </w:rPr>
              <m:t>b</m:t>
            </m:r>
          </m:e>
          <m:sub>
            <m:r>
              <m:rPr>
                <m:sty m:val="p"/>
              </m:rPr>
              <w:rPr>
                <w:rFonts w:ascii="Cambria Math" w:hAnsi="Cambria Math"/>
              </w:rPr>
              <m:t>pre</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encoder linear </w:t>
      </w:r>
      <m:oMath>
        <m:sSub>
          <m:sSubPr>
            <m:ctrlPr>
              <w:rPr>
                <w:rFonts w:ascii="Cambria Math" w:hAnsi="Cambria Math"/>
              </w:rPr>
            </m:ctrlPr>
          </m:sSubPr>
          <m:e>
            <m:r>
              <m:rPr>
                <m:sty m:val="bi"/>
              </m:rPr>
              <w:rPr>
                <w:rFonts w:ascii="Cambria Math" w:hAnsi="Cambria Math"/>
              </w:rPr>
              <m:t>W</m:t>
            </m:r>
          </m:e>
          <m:sub>
            <m:r>
              <m:rPr>
                <m:sty m:val="p"/>
              </m:rPr>
              <w:rPr>
                <w:rFonts w:ascii="Cambria Math" w:hAnsi="Cambria Math"/>
              </w:rPr>
              <m:t>enc</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sty m:val="p"/>
                  </m:rPr>
                  <w:rPr>
                    <w:rFonts w:ascii="Cambria Math" w:hAnsi="Cambria Math"/>
                  </w:rPr>
                  <m:t>lat</m:t>
                </m:r>
              </m:sub>
            </m:sSub>
            <m:r>
              <m:rPr>
                <m:sty m:val="p"/>
              </m:rPr>
              <w:rPr>
                <w:rFonts w:ascii="Cambria Math" w:hAnsi="Cambria Math"/>
              </w:rPr>
              <m:t>×</m:t>
            </m:r>
            <m:r>
              <w:rPr>
                <w:rFonts w:ascii="Cambria Math" w:hAnsi="Cambria Math"/>
              </w:rPr>
              <m:t>d</m:t>
            </m:r>
          </m:sup>
        </m:sSup>
      </m:oMath>
      <w:r>
        <w:t xml:space="preserve">, dan decoder linear </w:t>
      </w:r>
      <m:oMath>
        <m:sSub>
          <m:sSubPr>
            <m:ctrlPr>
              <w:rPr>
                <w:rFonts w:ascii="Cambria Math" w:hAnsi="Cambria Math"/>
              </w:rPr>
            </m:ctrlPr>
          </m:sSubPr>
          <m:e>
            <m:r>
              <m:rPr>
                <m:sty m:val="bi"/>
              </m:rPr>
              <w:rPr>
                <w:rFonts w:ascii="Cambria Math" w:hAnsi="Cambria Math"/>
              </w:rPr>
              <m:t>W</m:t>
            </m:r>
          </m:e>
          <m:sub>
            <m:r>
              <m:rPr>
                <m:sty m:val="p"/>
              </m:rPr>
              <w:rPr>
                <w:rFonts w:ascii="Cambria Math" w:hAnsi="Cambria Math"/>
              </w:rPr>
              <m:t>dec</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lat</m:t>
                </m:r>
              </m:sub>
            </m:sSub>
          </m:sup>
        </m:sSup>
      </m:oMath>
      <w:r>
        <w:t xml:space="preserve">. Untuk representasi laten </w:t>
      </w:r>
      <w:r w:rsidRPr="00B53236">
        <w:rPr>
          <w:i/>
          <w:iCs/>
        </w:rPr>
        <w:t>backbone</w:t>
      </w:r>
      <w:r>
        <w:t xml:space="preserve"> berdimensi </w:t>
      </w:r>
      <w:r>
        <w:rPr>
          <w:i/>
          <w:iCs/>
        </w:rPr>
        <w:t>d</w:t>
      </w:r>
      <w:r>
        <w:t xml:space="preserve"> = 128, ukuran </w:t>
      </w:r>
      <w:r w:rsidR="005C11D2" w:rsidRPr="005C11D2">
        <w:rPr>
          <w:i/>
          <w:iCs/>
        </w:rPr>
        <w:t>latent space</w:t>
      </w:r>
      <w:r w:rsidR="005C11D2">
        <w:t xml:space="preserve"> </w:t>
      </w:r>
      <w:r>
        <w:t xml:space="preserve">SAE ditetapkan </w:t>
      </w:r>
      <m:oMath>
        <m:sSub>
          <m:sSubPr>
            <m:ctrlPr>
              <w:rPr>
                <w:rFonts w:ascii="Cambria Math" w:hAnsi="Cambria Math"/>
              </w:rPr>
            </m:ctrlPr>
          </m:sSubPr>
          <m:e>
            <m:r>
              <w:rPr>
                <w:rFonts w:ascii="Cambria Math" w:hAnsi="Cambria Math"/>
              </w:rPr>
              <m:t>d</m:t>
            </m:r>
          </m:e>
          <m:sub>
            <m:r>
              <m:rPr>
                <m:sty m:val="p"/>
              </m:rPr>
              <w:rPr>
                <w:rFonts w:ascii="Cambria Math" w:hAnsi="Cambria Math"/>
              </w:rPr>
              <m:t>lat</m:t>
            </m:r>
          </m:sub>
        </m:sSub>
        <m:r>
          <m:rPr>
            <m:sty m:val="p"/>
          </m:rPr>
          <w:rPr>
            <w:rFonts w:ascii="Cambria Math" w:hAnsi="Cambria Math"/>
          </w:rPr>
          <m:t>=</m:t>
        </m:r>
        <m:r>
          <w:rPr>
            <w:rFonts w:ascii="Cambria Math" w:hAnsi="Cambria Math"/>
          </w:rPr>
          <m:t>8d</m:t>
        </m:r>
        <m:r>
          <m:rPr>
            <m:sty m:val="p"/>
          </m:rPr>
          <w:rPr>
            <w:rFonts w:ascii="Cambria Math" w:hAnsi="Cambria Math"/>
          </w:rPr>
          <m:t>=</m:t>
        </m:r>
        <m:r>
          <w:rPr>
            <w:rFonts w:ascii="Cambria Math" w:hAnsi="Cambria Math"/>
          </w:rPr>
          <m:t>1.024</m:t>
        </m:r>
      </m:oMath>
      <w:r>
        <w:t xml:space="preserve"> (delapan kali ekspansi), mengikuti panduan desain dari (Cunningham dkk., 2023). Sparsitas dikontrol melalui mekanisme </w:t>
      </w:r>
      <w:r>
        <w:rPr>
          <w:i/>
          <w:iCs/>
        </w:rPr>
        <w:t>Top-k</w:t>
      </w:r>
      <w:r>
        <w:t xml:space="preserve">: hanya </w:t>
      </w:r>
      <w:r>
        <w:rPr>
          <w:i/>
          <w:iCs/>
        </w:rPr>
        <w:t>k</w:t>
      </w:r>
      <w:r>
        <w:t xml:space="preserve"> = 51 (</w:t>
      </w:r>
      <m:oMath>
        <m:r>
          <m:rPr>
            <m:sty m:val="p"/>
          </m:rPr>
          <w:rPr>
            <w:rFonts w:ascii="Cambria Math" w:hAnsi="Cambria Math"/>
          </w:rPr>
          <m:t>≈</m:t>
        </m:r>
        <m:r>
          <w:rPr>
            <w:rFonts w:ascii="Cambria Math" w:hAnsi="Cambria Math"/>
          </w:rPr>
          <m:t>5</m:t>
        </m:r>
        <m:r>
          <m:rPr>
            <m:sty m:val="p"/>
          </m:rPr>
          <w:rPr>
            <w:rFonts w:ascii="Cambria Math" w:hAnsi="Cambria Math"/>
          </w:rPr>
          <m:t>%</m:t>
        </m:r>
      </m:oMath>
      <w:r>
        <w:t>) dari 1.024 neuron yang diizinkan aktif per sampel input.</w:t>
      </w:r>
    </w:p>
    <w:p w14:paraId="3A819E3A" w14:textId="77777777" w:rsidR="0003469B" w:rsidRDefault="0003469B">
      <w:pPr>
        <w:pStyle w:val="Paragraf"/>
      </w:pPr>
    </w:p>
    <w:p w14:paraId="199FEA18" w14:textId="77777777" w:rsidR="0003469B" w:rsidRDefault="00F44200">
      <w:pPr>
        <w:pStyle w:val="Paragraf"/>
      </w:pPr>
      <w:r>
        <w:t xml:space="preserve">Prosedur komputasi SAE mengikuti alur berikut. Dengan definisi </w:t>
      </w:r>
      <w:r w:rsidRPr="00B53236">
        <w:rPr>
          <w:i/>
          <w:iCs/>
        </w:rPr>
        <w:t>hidden state</w:t>
      </w:r>
      <w:r>
        <w:t xml:space="preserve"> </w:t>
      </w:r>
      <w:r w:rsidRPr="00B53236">
        <w:rPr>
          <w:i/>
        </w:rPr>
        <w:t>backbone</w:t>
      </w:r>
      <w:r>
        <w:t xml:space="preserve"> </w:t>
      </w:r>
      <m:oMath>
        <m:r>
          <m:rPr>
            <m:sty m:val="bi"/>
          </m:rP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representasi laten SAE </w:t>
      </w:r>
      <m:oMath>
        <m:r>
          <m:rPr>
            <m:sty m:val="bi"/>
          </m:rP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sty m:val="p"/>
                  </m:rPr>
                  <w:rPr>
                    <w:rFonts w:ascii="Cambria Math" w:hAnsi="Cambria Math"/>
                  </w:rPr>
                  <m:t>lat</m:t>
                </m:r>
              </m:sub>
            </m:sSub>
          </m:sup>
        </m:sSup>
      </m:oMath>
      <w:r>
        <w:t xml:space="preserve"> dapat dihitung sebagai:</w:t>
      </w:r>
    </w:p>
    <w:p w14:paraId="26E45816" w14:textId="77777777" w:rsidR="0003469B" w:rsidRDefault="0003469B">
      <w:pPr>
        <w:pStyle w:val="Paragraf"/>
      </w:pPr>
    </w:p>
    <w:p w14:paraId="211414C4" w14:textId="71841570" w:rsidR="0003469B" w:rsidRDefault="00F44200">
      <w:pPr>
        <w:pStyle w:val="Paragraf"/>
        <w:tabs>
          <w:tab w:val="center" w:pos="3966"/>
          <w:tab w:val="right" w:pos="7933"/>
        </w:tabs>
      </w:pPr>
      <w:r>
        <w:tab/>
      </w:r>
      <m:oMath>
        <m:r>
          <m:rPr>
            <m:sty m:val="bi"/>
          </m:rPr>
          <w:rPr>
            <w:rFonts w:ascii="Cambria Math" w:hAnsi="Cambria Math"/>
          </w:rPr>
          <m:t>z</m:t>
        </m:r>
        <m:r>
          <m:rPr>
            <m:sty m:val="p"/>
          </m:rPr>
          <w:rPr>
            <w:rFonts w:ascii="Cambria Math" w:hAnsi="Cambria Math"/>
          </w:rPr>
          <m:t>=TopK</m:t>
        </m:r>
        <m:r>
          <w:rPr>
            <w:rFonts w:ascii="Cambria Math" w:hAnsi="Cambria Math"/>
          </w:rPr>
          <m:t>​</m:t>
        </m:r>
        <m:d>
          <m:dPr>
            <m:ctrlPr>
              <w:rPr>
                <w:rFonts w:ascii="Cambria Math" w:hAnsi="Cambria Math"/>
              </w:rPr>
            </m:ctrlPr>
          </m:dPr>
          <m:e>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enc</m:t>
                </m:r>
              </m:sub>
            </m:sSub>
            <m:r>
              <m:rPr>
                <m:sty m:val="p"/>
              </m:rPr>
              <w:rPr>
                <w:rFonts w:ascii="Cambria Math" w:hAnsi="Cambria Math"/>
              </w:rPr>
              <m:t>(</m:t>
            </m:r>
            <m:r>
              <m:rPr>
                <m:sty m:val="bi"/>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pre</m:t>
                </m:r>
              </m:sub>
            </m:sSub>
            <m:r>
              <m:rPr>
                <m:sty m:val="p"/>
              </m:rPr>
              <w:rPr>
                <w:rFonts w:ascii="Cambria Math" w:hAnsi="Cambria Math"/>
              </w:rPr>
              <m:t>)),</m:t>
            </m:r>
            <m:r>
              <w:rPr>
                <w:rFonts w:ascii="Cambria Math" w:hAnsi="Cambria Math"/>
              </w:rPr>
              <m:t> k</m:t>
            </m:r>
          </m:e>
        </m:d>
        <m:r>
          <m:rPr>
            <m:sty m:val="p"/>
          </m:rPr>
          <w:rPr>
            <w:rFonts w:ascii="Cambria Math" w:hAnsi="Cambria Math"/>
          </w:rPr>
          <m:t>,</m:t>
        </m:r>
      </m:oMath>
      <w:r>
        <w:tab/>
        <w:t>(</w:t>
      </w:r>
      <w:bookmarkStart w:id="461" w:name="eq_bab5_sae_topk"/>
      <w:r>
        <w:t>V.</w:t>
      </w:r>
      <w:r w:rsidR="007D2B4A">
        <w:fldChar w:fldCharType="begin"/>
      </w:r>
      <w:r w:rsidR="007D2B4A">
        <w:instrText xml:space="preserve"> SEQ Persamaan \* ARABIC \s 1 </w:instrText>
      </w:r>
      <w:r w:rsidR="007D2B4A">
        <w:fldChar w:fldCharType="separate"/>
      </w:r>
      <w:r w:rsidR="00A12DE2">
        <w:rPr>
          <w:noProof/>
        </w:rPr>
        <w:t xml:space="preserve">1</w:t>
      </w:r>
      <w:r w:rsidR="007D2B4A">
        <w:rPr>
          <w:noProof/>
        </w:rPr>
        <w:fldChar w:fldCharType="end"/>
      </w:r>
      <w:bookmarkEnd w:id="461"/>
      <w:r>
        <w:t>)</w:t>
      </w:r>
    </w:p>
    <w:p w14:paraId="1A6D75B4" w14:textId="77777777" w:rsidR="0003469B" w:rsidRDefault="0003469B">
      <w:pPr>
        <w:pStyle w:val="Paragraf"/>
      </w:pPr>
    </w:p>
    <w:p w14:paraId="74492D57" w14:textId="72B5B3ED" w:rsidR="0003469B" w:rsidRDefault="00064956">
      <w:pPr>
        <w:pStyle w:val="Paragraf"/>
      </w:pPr>
      <w:r>
        <w:t>dengan TopK</w:t>
      </w:r>
      <m:oMath>
        <m:r>
          <m:rPr>
            <m:sty m:val="p"/>
          </m:rPr>
          <w:rPr>
            <w:rFonts w:ascii="Cambria Math" w:hAnsi="Cambria Math"/>
          </w:rPr>
          <m:t>(⋅,</m:t>
        </m:r>
        <m:r>
          <w:rPr>
            <w:rFonts w:ascii="Cambria Math" w:hAnsi="Cambria Math"/>
          </w:rPr>
          <m:t>k</m:t>
        </m:r>
        <m:r>
          <m:rPr>
            <m:sty m:val="p"/>
          </m:rPr>
          <w:rPr>
            <w:rFonts w:ascii="Cambria Math" w:hAnsi="Cambria Math"/>
          </w:rPr>
          <m:t>)</m:t>
        </m:r>
      </m:oMath>
      <w:r w:rsidR="00F44200">
        <w:t xml:space="preserve"> mempertahankan nilai terbesar </w:t>
      </w:r>
      <w:r w:rsidR="00F44200">
        <w:rPr>
          <w:i/>
          <w:iCs/>
        </w:rPr>
        <w:t>k</w:t>
      </w:r>
      <w:r w:rsidR="00F44200">
        <w:t xml:space="preserve"> komponen dari pra-aktivasi yang telah dilewatkan fungsi </w:t>
      </w:r>
      <m:oMath>
        <m:r>
          <m:rPr>
            <m:sty m:val="p"/>
          </m:rPr>
          <w:rPr>
            <w:rFonts w:ascii="Cambria Math" w:hAnsi="Cambria Math"/>
          </w:rPr>
          <m:t>ReLU</m:t>
        </m:r>
      </m:oMath>
      <w:r w:rsidR="00F44200">
        <w:t xml:space="preserve"> dan mengganti sisanya dengan nol. Rekonstruksi </w:t>
      </w:r>
      <w:r w:rsidR="00F44200" w:rsidRPr="00B53236">
        <w:rPr>
          <w:i/>
          <w:iCs/>
        </w:rPr>
        <w:t>hidden state</w:t>
      </w:r>
      <w:r w:rsidR="00F44200">
        <w:t xml:space="preserve"> diperoleh dari:</w:t>
      </w:r>
    </w:p>
    <w:p w14:paraId="365D503A" w14:textId="77777777" w:rsidR="0003469B" w:rsidRDefault="0003469B">
      <w:pPr>
        <w:pStyle w:val="Paragraf"/>
      </w:pPr>
    </w:p>
    <w:p w14:paraId="34DB9105" w14:textId="3CECFE1D" w:rsidR="0003469B" w:rsidRDefault="00F44200">
      <w:pPr>
        <w:pStyle w:val="Paragraf"/>
        <w:tabs>
          <w:tab w:val="center" w:pos="3966"/>
          <w:tab w:val="right" w:pos="7933"/>
        </w:tabs>
      </w:pPr>
      <w:r>
        <w:tab/>
      </w:r>
      <m:oMath>
        <m:acc>
          <m:accPr>
            <m:ctrlPr>
              <w:rPr>
                <w:rFonts w:ascii="Cambria Math" w:hAnsi="Cambria Math"/>
              </w:rPr>
            </m:ctrlPr>
          </m:accPr>
          <m:e>
            <m:r>
              <m:rPr>
                <m:sty m:val="bi"/>
              </m:rPr>
              <w:rPr>
                <w:rFonts w:ascii="Cambria Math" w:hAnsi="Cambria Math"/>
              </w:rPr>
              <m:t>h</m:t>
            </m:r>
          </m:e>
        </m:acc>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dec</m:t>
            </m:r>
          </m:sub>
        </m:sSub>
        <m:r>
          <w:rPr>
            <w:rFonts w:ascii="Cambria Math" w:hAnsi="Cambria Math"/>
          </w:rPr>
          <m:t> </m:t>
        </m:r>
        <m:r>
          <m:rPr>
            <m:sty m:val="bi"/>
          </m:rPr>
          <w:rPr>
            <w:rFonts w:ascii="Cambria Math" w:hAnsi="Cambria Math"/>
          </w:rPr>
          <m:t>z</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pre</m:t>
            </m:r>
          </m:sub>
        </m:sSub>
        <m:r>
          <m:rPr>
            <m:sty m:val="p"/>
          </m:rPr>
          <w:rPr>
            <w:rFonts w:ascii="Cambria Math" w:hAnsi="Cambria Math"/>
          </w:rPr>
          <m:t>.</m:t>
        </m:r>
      </m:oMath>
      <w:r>
        <w:tab/>
        <w:t>(</w:t>
      </w:r>
      <w:bookmarkStart w:id="462" w:name="eq_bab5_sae_recon"/>
      <w:r>
        <w:t>V.</w:t>
      </w:r>
      <w:r w:rsidR="007D2B4A">
        <w:fldChar w:fldCharType="begin"/>
      </w:r>
      <w:r w:rsidR="007D2B4A">
        <w:instrText xml:space="preserve"> SEQ Persamaan \* ARABIC \s 1 </w:instrText>
      </w:r>
      <w:r w:rsidR="007D2B4A">
        <w:fldChar w:fldCharType="separate"/>
      </w:r>
      <w:r w:rsidR="00A12DE2">
        <w:rPr>
          <w:noProof/>
        </w:rPr>
        <w:t xml:space="preserve">2</w:t>
      </w:r>
      <w:r w:rsidR="007D2B4A">
        <w:rPr>
          <w:noProof/>
        </w:rPr>
        <w:fldChar w:fldCharType="end"/>
      </w:r>
      <w:bookmarkEnd w:id="462"/>
      <w:r>
        <w:t>)</w:t>
      </w:r>
    </w:p>
    <w:p w14:paraId="66573F63" w14:textId="77777777" w:rsidR="0003469B" w:rsidRDefault="0003469B">
      <w:pPr>
        <w:pStyle w:val="Paragraf"/>
      </w:pPr>
    </w:p>
    <w:p w14:paraId="3C279940" w14:textId="77777777" w:rsidR="0003469B" w:rsidRDefault="00F44200">
      <w:pPr>
        <w:pStyle w:val="Paragraf"/>
      </w:pPr>
      <w:r>
        <w:t xml:space="preserve">Berbeda dengan SAE berbasis regularisasi L1 yang mengalami masalah </w:t>
      </w:r>
      <w:r>
        <w:rPr>
          <w:i/>
          <w:iCs/>
        </w:rPr>
        <w:t>shrinkage</w:t>
      </w:r>
      <w:r>
        <w:t xml:space="preserve"> (aktivasi neuron tereduksi secara artifisial oleh penalti gradien), mekanisme </w:t>
      </w:r>
      <w:r>
        <w:rPr>
          <w:i/>
          <w:iCs/>
        </w:rPr>
        <w:t>Top-k</w:t>
      </w:r>
      <w:r>
        <w:t xml:space="preserve"> </w:t>
      </w:r>
      <w:r>
        <w:lastRenderedPageBreak/>
        <w:t xml:space="preserve">menjamin sparsitas eksak sebesar </w:t>
      </w:r>
      <w:r>
        <w:rPr>
          <w:i/>
          <w:iCs/>
        </w:rPr>
        <w:t>k</w:t>
      </w:r>
      <w:r>
        <w:t xml:space="preserve"> neuron aktif per sampel tanpa mengubah besaran aktivasi secara sistematis (Makhzani dan Frey, 2014).</w:t>
      </w:r>
    </w:p>
    <w:p w14:paraId="562EEF62" w14:textId="77777777" w:rsidR="0003469B" w:rsidRDefault="0003469B">
      <w:pPr>
        <w:pStyle w:val="Paragraf"/>
      </w:pPr>
    </w:p>
    <w:p w14:paraId="61A27936" w14:textId="51AEE08E" w:rsidR="0003469B" w:rsidRDefault="00F44200">
      <w:pPr>
        <w:pStyle w:val="Paragraf"/>
      </w:pPr>
      <w:r>
        <w:t xml:space="preserve">Pelatihan SAE dilakukan secara </w:t>
      </w:r>
      <w:r w:rsidRPr="00B53236">
        <w:rPr>
          <w:i/>
          <w:iCs/>
        </w:rPr>
        <w:t>post-hoc</w:t>
      </w:r>
      <w:r>
        <w:t xml:space="preserve">: weights backbone dibekukan setelah pelatihan prognostik selesai</w:t>
      </w:r>
      <w:r w:rsidRPr="00B53236">
        <w:rPr>
          <w:i/>
          <w:iCs/>
        </w:rPr>
        <w:t/>
      </w:r>
      <w:r>
        <w:t xml:space="preserve">, dan 20.000 </w:t>
      </w:r>
      <w:r w:rsidRPr="00B53236">
        <w:rPr>
          <w:i/>
          <w:iCs/>
        </w:rPr>
        <w:t>hidden state</w:t>
      </w:r>
      <w:r>
        <w:t xml:space="preserve"> dikumpulkan dari </w:t>
      </w:r>
      <w:r w:rsidRPr="00B53236">
        <w:rPr>
          <w:i/>
          <w:iCs/>
        </w:rPr>
        <w:t>checkpoint</w:t>
      </w:r>
      <w:r>
        <w:t xml:space="preserve"> terbaik per </w:t>
      </w:r>
      <w:r w:rsidRPr="00B53236">
        <w:rPr>
          <w:i/>
        </w:rPr>
        <w:t>dataset</w:t>
      </w:r>
      <w:r>
        <w:t xml:space="preserve">. Optimizer AdamW dengan </w:t>
      </w:r>
      <w:r w:rsidR="00230A58" w:rsidRPr="00B53236">
        <w:rPr>
          <w:i/>
        </w:rPr>
        <w:t>learning rate</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dan </w:t>
      </w:r>
      <w:r w:rsidR="00230A58">
        <w:t>loss function</w:t>
      </w:r>
      <w:r>
        <w:t xml:space="preserve"> </w:t>
      </w:r>
      <w:r>
        <w:rPr>
          <w:i/>
          <w:iCs/>
        </w:rPr>
        <w:t>Mean Squared Error</w:t>
      </w:r>
      <w:r>
        <w:t xml:space="preserve"> rekonstruksi digunakan selama 50 </w:t>
      </w:r>
      <w:r w:rsidRPr="00B53236">
        <w:rPr>
          <w:i/>
          <w:iCs/>
        </w:rPr>
        <w:t>epoch</w:t>
      </w:r>
      <w:r>
        <w:t xml:space="preserve">. Kualitas rekonstruksi yang sangat baik (MSE </w:t>
      </w:r>
      <m:oMath>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pada kedua </w:t>
      </w:r>
      <w:r w:rsidRPr="00B53236">
        <w:rPr>
          <w:i/>
        </w:rPr>
        <w:t>dataset</w:t>
      </w:r>
      <w:r>
        <w:t xml:space="preserve"> utama) mengindikasikan bahwa representasi laten </w:t>
      </w:r>
      <w:r w:rsidRPr="00B53236">
        <w:rPr>
          <w:i/>
          <w:iCs/>
        </w:rPr>
        <w:t>backbone</w:t>
      </w:r>
      <w:r>
        <w:t xml:space="preserve"> bersifat </w:t>
      </w:r>
      <w:r>
        <w:rPr>
          <w:i/>
          <w:iCs/>
        </w:rPr>
        <w:t>sparse</w:t>
      </w:r>
      <w:r>
        <w:t xml:space="preserve"> secara alami: sebagian besar informasi relevan untuk prediksi RUL terkonsentrasi pada sedikit neuron aktif.</w:t>
      </w:r>
    </w:p>
    <w:p w14:paraId="3110FB10" w14:textId="77777777" w:rsidR="0003469B" w:rsidRDefault="0003469B">
      <w:pPr>
        <w:pStyle w:val="Paragraf"/>
      </w:pPr>
    </w:p>
    <w:p w14:paraId="4ADCEA94" w14:textId="2D056FBE" w:rsidR="0070755D" w:rsidRDefault="0070755D" w:rsidP="00247D4A">
      <w:r>
        <w:rPr>
          <w:noProof/>
        </w:rPr>
        <w:drawing>
          <wp:inline distT="0" distB="0" distL="0" distR="0" wp14:anchorId="1A9392D1" wp14:editId="0418E33E">
            <wp:extent cx="5083422" cy="3647872"/>
            <wp:effectExtent l="0" t="0" r="0" b="0"/>
            <wp:docPr id="1760890206" name="Picture 28"/>
            <wp:cNvGraphicFramePr>
              <a:graphicFrameLocks noChangeAspect="1"/>
            </wp:cNvGraphicFramePr>
            <a:graphic>
              <a:graphicData uri="http://schemas.openxmlformats.org/drawingml/2006/picture">
                <pic:pic>
                  <pic:nvPicPr>
                    <pic:cNvPr id="1760890206" name=""/>
                    <pic:cNvPicPr/>
                  </pic:nvPicPr>
                  <pic:blipFill rotWithShape="1">
                    <a:blip r:embed="rId60">
                      <a:extLst>
                        <a:ext uri="{28A0092B-C50C-407E-A947-70E740481C1C}">
                          <a14:useLocalDpi val="0"/>
                        </a:ext>
                      </a:extLst>
                    </a:blip>
                    <a:srcRect b="19270"/>
                    <a:stretch>
                      <a:fillRect/>
                    </a:stretch>
                  </pic:blipFill>
                  <pic:spPr bwMode="auto">
                    <a:xfrm>
                      <a:off x="0" y="0"/>
                      <a:ext cx="5111179" cy="3667790"/>
                    </a:xfrm>
                    <a:prstGeom prst="rect">
                      <a:avLst/>
                    </a:prstGeom>
                    <a:ln>
                      <a:noFill/>
                    </a:ln>
                    <a:extLst>
                      <a:ext uri="{53640926-AAD7-44D8-BBD7-CCE9431645EC}">
                        <a14:shadowObscured/>
                      </a:ext>
                    </a:extLst>
                  </pic:spPr>
                </pic:pic>
              </a:graphicData>
            </a:graphic>
          </wp:inline>
        </w:drawing>
      </w:r>
    </w:p>
    <w:p w14:paraId="4F33BB75" w14:textId="2ED88D67" w:rsidR="00EA26D6" w:rsidRDefault="0070755D" w:rsidP="0070755D">
      <w:pPr>
        <w:pStyle w:val="JudulGambar"/>
      </w:pPr>
      <w:bookmarkStart w:id="463" w:name="_Toc238421342"/>
      <w:r>
        <w:t>Gambar V.</w:t>
      </w:r>
      <w:fldSimple w:instr=" SEQ Gambar \* ARABIC \s 1 \* MERGEFORMAT ">
        <w:r w:rsidR="00A12DE2">
          <w:rPr>
            <w:noProof/>
          </w:rPr>
          <w:t xml:space="preserve">5</w:t>
        </w:r>
      </w:fldSimple>
      <w:r>
        <w:t xml:space="preserve"> Integrasi Top-k </w:t>
      </w:r>
      <w:r w:rsidRPr="00B53236">
        <w:rPr>
          <w:i/>
        </w:rPr>
        <w:t>Sparse Autoencoder</w:t>
      </w:r>
      <w:r>
        <w:t xml:space="preserve"> (SAE) dengan </w:t>
      </w:r>
      <w:r w:rsidRPr="00B53236">
        <w:rPr>
          <w:i/>
        </w:rPr>
        <w:t>backbone</w:t>
      </w:r>
      <w:r>
        <w:t xml:space="preserve"> RUL. SAE dilatih secara pasca-hoc pada </w:t>
      </w:r>
      <w:r w:rsidRPr="00B53236">
        <w:rPr>
          <w:i/>
        </w:rPr>
        <w:t>hidden state</w:t>
      </w:r>
      <w:r>
        <w:t xml:space="preserve"> h yang disadap dari </w:t>
      </w:r>
      <w:r w:rsidRPr="00B53236">
        <w:rPr>
          <w:i/>
        </w:rPr>
        <w:t>backbone</w:t>
      </w:r>
      <w:r>
        <w:t xml:space="preserve"> yang telah dibekukan (d = 128). Encoder memetakan h ke kode laten z berdimensi d_lat = 8d = 1.024 dengan hanya k = 51 neuron (sekitar 5%) yang aktif per sampel melalui operator TopK; decoder merekonstruksi h dengan rugi MSE di bawah 0,001. Kode z menjadi masukan prosedur pemetaan SAE→BPFx (Subbab V.3). Diagram ini melengkapi figur konseptual SAE pada Subbab II.6.1.</w:t>
      </w:r>
      <w:bookmarkEnd w:id="463"/>
    </w:p>
    <w:p w14:paraId="4D184BE3" w14:textId="1BB3D1B7" w:rsidR="008D0F69" w:rsidRDefault="008D0F69">
      <w:pPr>
        <w:rPr>
          <w:rFonts w:ascii="Times New Roman" w:hAnsi="Times New Roman"/>
          <w:sz w:val="24"/>
        </w:rPr>
      </w:pPr>
      <w:r>
        <w:br w:type="page"/>
      </w:r>
    </w:p>
    <w:p w14:paraId="737C649C" w14:textId="77777777" w:rsidR="0003469B" w:rsidRDefault="00F44200">
      <w:pPr>
        <w:pStyle w:val="Heading2"/>
      </w:pPr>
      <w:bookmarkStart w:id="464" w:name="_Toc233586328"/>
      <w:bookmarkStart w:id="465" w:name="_Toc233586478"/>
      <w:bookmarkStart w:id="466" w:name="_Toc233586628"/>
      <w:bookmarkStart w:id="467" w:name="_Toc233586778"/>
      <w:bookmarkStart w:id="468" w:name="_Toc233586928"/>
      <w:bookmarkStart w:id="469" w:name="_Toc238421499"/>
      <w:bookmarkEnd w:id="460"/>
      <w:bookmarkEnd w:id="464"/>
      <w:bookmarkEnd w:id="465"/>
      <w:bookmarkEnd w:id="466"/>
      <w:bookmarkEnd w:id="467"/>
      <w:bookmarkEnd w:id="468"/>
      <w:r>
        <w:lastRenderedPageBreak/>
        <w:t>Prosedur Pemetaan SAE ke BPFx</w:t>
      </w:r>
      <w:bookmarkEnd w:id="469"/>
    </w:p>
    <w:p w14:paraId="062C9FAC" w14:textId="77777777" w:rsidR="0003469B" w:rsidRDefault="0003469B">
      <w:pPr>
        <w:pStyle w:val="Paragraf"/>
      </w:pPr>
    </w:p>
    <w:p w14:paraId="3BE30B19" w14:textId="66D29E3B" w:rsidR="0070755D" w:rsidRDefault="00F44200">
      <w:pPr>
        <w:pStyle w:val="Paragraf"/>
      </w:pPr>
      <w:r>
        <w:t xml:space="preserve">Pemetaan fitur SAE ke frekuensi karakteristik </w:t>
      </w:r>
      <w:r w:rsidRPr="00B53236">
        <w:rPr>
          <w:i/>
          <w:iCs/>
        </w:rPr>
        <w:t>bearing</w:t>
      </w:r>
      <w:r>
        <w:t xml:space="preserve"> (BPFx) dilakukan melalui tiga tahap utama: komputasi </w:t>
      </w:r>
      <w:r w:rsidR="000D429A" w:rsidRPr="000D429A">
        <w:rPr>
          <w:i/>
        </w:rPr>
        <w:t>envelope spectrum</w:t>
      </w:r>
      <w:r>
        <w:t xml:space="preserve"> untuk setiap rekaman, perhitungan korelasi Pearson antara aktivasi fitur SAE dan amplitudo BPFx, dan kuantifikasi </w:t>
      </w:r>
      <w:r w:rsidRPr="00B53236">
        <w:rPr>
          <w:i/>
          <w:iCs/>
        </w:rPr>
        <w:t>hit-rate</w:t>
      </w:r>
      <w:r>
        <w:t xml:space="preserve"> sebagai metrik agregat korespondensi.</w:t>
      </w:r>
    </w:p>
    <w:p w14:paraId="2F14E63E" w14:textId="77777777" w:rsidR="0070755D" w:rsidRDefault="0070755D" w:rsidP="0070755D">
      <w:pPr>
        <w:pStyle w:val="Gambar"/>
      </w:pPr>
      <w:r>
        <w:rPr>
          <w:noProof/>
        </w:rPr>
        <w:drawing>
          <wp:inline distT="0" distB="0" distL="0" distR="0" wp14:anchorId="39B65AF4" wp14:editId="739D42CD">
            <wp:extent cx="5028519" cy="3209642"/>
            <wp:effectExtent l="0" t="0" r="1270" b="3810"/>
            <wp:docPr id="2019459376" name="Picture 29"/>
            <wp:cNvGraphicFramePr>
              <a:graphicFrameLocks noChangeAspect="1"/>
            </wp:cNvGraphicFramePr>
            <a:graphic>
              <a:graphicData uri="http://schemas.openxmlformats.org/drawingml/2006/picture">
                <pic:pic>
                  <pic:nvPicPr>
                    <pic:cNvPr id="2019459376" name=""/>
                    <pic:cNvPicPr/>
                  </pic:nvPicPr>
                  <pic:blipFill rotWithShape="1">
                    <a:blip r:embed="rId61">
                      <a:extLst>
                        <a:ext uri="{28A0092B-C50C-407E-A947-70E740481C1C}">
                          <a14:useLocalDpi val="0"/>
                        </a:ext>
                      </a:extLst>
                    </a:blip>
                    <a:srcRect t="8369" b="20830"/>
                    <a:stretch>
                      <a:fillRect/>
                    </a:stretch>
                  </pic:blipFill>
                  <pic:spPr bwMode="auto">
                    <a:xfrm>
                      <a:off x="0" y="0"/>
                      <a:ext cx="5029200" cy="3210077"/>
                    </a:xfrm>
                    <a:prstGeom prst="rect">
                      <a:avLst/>
                    </a:prstGeom>
                    <a:ln>
                      <a:noFill/>
                    </a:ln>
                    <a:extLst>
                      <a:ext uri="{53640926-AAD7-44D8-BBD7-CCE9431645EC}">
                        <a14:shadowObscured/>
                      </a:ext>
                    </a:extLst>
                  </pic:spPr>
                </pic:pic>
              </a:graphicData>
            </a:graphic>
          </wp:inline>
        </w:drawing>
      </w:r>
    </w:p>
    <w:p w14:paraId="1BC0E1B2" w14:textId="61F7F304" w:rsidR="0003469B" w:rsidRDefault="0070755D" w:rsidP="0070755D">
      <w:pPr>
        <w:pStyle w:val="JudulGambar"/>
      </w:pPr>
      <w:bookmarkStart w:id="470" w:name="_Toc238421343"/>
      <w:r>
        <w:t>Gambar V.</w:t>
      </w:r>
      <w:fldSimple w:instr=" SEQ Gambar \* ARABIC \s 1 \* MERGEFORMAT ">
        <w:r w:rsidR="00A12DE2">
          <w:rPr>
            <w:noProof/>
          </w:rPr>
          <w:t xml:space="preserve">6</w:t>
        </w:r>
      </w:fldSimple>
      <w:r>
        <w:t xml:space="preserve"> Prosedur tiga tahap pemetaan fitur SAE ke frekuensi karakteristik </w:t>
      </w:r>
      <w:r w:rsidRPr="00B53236">
        <w:rPr>
          <w:i/>
        </w:rPr>
        <w:t>bearing</w:t>
      </w:r>
      <w:r>
        <w:t xml:space="preserve"> (BPFx). Tahap 1 menghitung </w:t>
      </w:r>
      <w:r w:rsidR="000D429A" w:rsidRPr="000D429A">
        <w:rPr>
          <w:i/>
        </w:rPr>
        <w:t>envelope spectrum</w:t>
      </w:r>
      <w:r>
        <w:t xml:space="preserve"> tiap rekaman melalui transformasi Hilbert langsung pada raw signal dan FFT </w:t>
      </w:r>
      <w:r>
        <w:rPr>
          <w:i/>
          <w:iCs/>
        </w:rPr>
        <w:t xml:space="preserve">envelope</w:t>
      </w:r>
      <w:r>
        <w:rPr/>
        <w:t xml:space="preserve">. Tahap 2 mengkuantifikasi amplitudo BPFx sebagai rata-rata </w:t>
      </w:r>
      <w:r w:rsidR="000D429A" w:rsidRPr="000D429A">
        <w:rPr>
          <w:i/>
        </w:rPr>
        <w:t>envelope spectrum</w:t>
      </w:r>
      <w:r>
        <w:t xml:space="preserve"> pada pita ±2 Hz di sekitar BPFO, BPFI, BSF, dan FTF. Tahap 3 mengkorelasikan aktivasi fitur SAE (z, dari SAE pada Subbab V.2) dengan amplitudo BPFx memakai korelasi Pearson, lalu menghitung </w:t>
      </w:r>
      <w:r w:rsidRPr="00B53236">
        <w:rPr>
          <w:i/>
        </w:rPr>
        <w:t>hit-rate</w:t>
      </w:r>
      <w:r>
        <w:t xml:space="preserve"> H pada ambang korelasi moderat |r| ≥ 0,30. Validasi statistik memakai </w:t>
      </w:r>
      <w:r w:rsidRPr="00B53236">
        <w:rPr>
          <w:i/>
        </w:rPr>
        <w:t>bootstrap</w:t>
      </w:r>
      <w:r>
        <w:t xml:space="preserve"> 95% CI dan </w:t>
      </w:r>
      <w:r w:rsidRPr="00B53236">
        <w:rPr>
          <w:i/>
        </w:rPr>
        <w:t>permutation test</w:t>
      </w:r>
      <w:r>
        <w:t xml:space="preserve"> dua sisi</w:t>
      </w:r>
      <w:r w:rsidR="00E7151F">
        <w:t>.</w:t>
      </w:r>
      <w:bookmarkEnd w:id="470"/>
    </w:p>
    <w:p w14:paraId="14EA6FD7" w14:textId="77777777" w:rsidR="00247D4A" w:rsidRDefault="00247D4A" w:rsidP="0070755D">
      <w:pPr>
        <w:pStyle w:val="JudulGambar"/>
      </w:pPr>
    </w:p>
    <w:p w14:paraId="519F1A97" w14:textId="04A52E3E" w:rsidR="0003469B" w:rsidRDefault="00F44200">
      <w:pPr>
        <w:pStyle w:val="Heading3"/>
      </w:pPr>
      <w:bookmarkStart w:id="471" w:name="_Toc238421500"/>
      <w:r>
        <w:t xml:space="preserve">Tahap 1 — Komputasi </w:t>
      </w:r>
      <w:bookmarkStart w:id="472" w:name="tahap-1-komputasi-spektrum-amplop"/>
      <w:r w:rsidR="00247D4A">
        <w:t>Envelope Spectrum</w:t>
      </w:r>
      <w:bookmarkEnd w:id="471"/>
    </w:p>
    <w:p w14:paraId="5FCC0425" w14:textId="77777777" w:rsidR="0003469B" w:rsidRDefault="0003469B">
      <w:pPr>
        <w:pStyle w:val="Paragraf"/>
      </w:pPr>
    </w:p>
    <w:p w14:paraId="30C7F1DC" w14:textId="3C5752EA" w:rsidR="0003469B" w:rsidRDefault="00F44200">
      <w:pPr>
        <w:pStyle w:val="Paragraf"/>
      </w:pPr>
      <w:r>
        <w:t xml:space="preserve">Untuk setiap rekaman sinyal getaran </w:t>
      </w:r>
      <w:r>
        <w:rPr>
          <w:i/>
          <w:iCs/>
        </w:rPr>
        <w:t>r</w:t>
      </w:r>
      <w:r>
        <w:t xml:space="preserve">, </w:t>
      </w:r>
      <w:r w:rsidR="001252CE" w:rsidRPr="001252CE">
        <w:rPr>
          <w:i/>
        </w:rPr>
        <w:t>raw signal</w:t>
      </w:r>
      <w:r>
        <w:t xml:space="preserve"> </w:t>
      </w:r>
      <m:oMath>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diproses melalui rangkaian transformasi berikut. Transformasi Hilbert diterapkan langsung pada sinyal tersebut tanpa pra-filter </w:t>
      </w:r>
      <w:r>
        <w:rPr>
          <w:i/>
          <w:iCs/>
        </w:rPr>
        <w:t>band-pass</w:t>
      </w:r>
      <w:r>
        <w:t xml:space="preserve">, untuk </w:t>
      </w:r>
      <w:r>
        <w:rPr>
          <w:i/>
          <w:iCs/>
        </w:rPr>
        <w:t/>
      </w:r>
      <w:r>
        <w:t xml:space="preserve"/>
      </w:r>
      <w:r>
        <w:lastRenderedPageBreak/>
        <w:t xml:space="preserve">mendapatkan sinyal analitik, sehingga </w:t>
      </w:r>
      <w:r>
        <w:rPr>
          <w:i/>
          <w:iCs/>
        </w:rPr>
        <w:t xml:space="preserve">envelope</w:t>
      </w:r>
      <w:r>
        <w:rPr/>
        <w:t xml:space="preserve"> getaran </w:t>
      </w:r>
      <m:oMath>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oMath>
      <w:r>
        <w:t xml:space="preserve"> dapat diekstraksi; </w:t>
      </w:r>
      <m:oMath>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oMath>
      <w:r>
        <w:t xml:space="preserve"> adalah sinyal analitik. </w:t>
      </w:r>
      <w:r w:rsidR="000D429A" w:rsidRPr="000D429A">
        <w:rPr>
          <w:i/>
        </w:rPr>
        <w:t>envelope spectrum</w:t>
      </w:r>
      <w:r>
        <w:t xml:space="preserve"> </w:t>
      </w: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f</m:t>
        </m:r>
        <m:r>
          <m:rPr>
            <m:scr m:val="script"/>
            <m:sty m:val="p"/>
          </m:rPr>
          <w:rPr>
            <w:rFonts w:ascii="Cambria Math" w:hAnsi="Cambria Math"/>
          </w:rPr>
          <m:t>)=F{</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diperoleh melalui transformasi Fourier cepat pada </w:t>
      </w:r>
      <w:r>
        <w:rPr>
          <w:i/>
          <w:iCs/>
        </w:rPr>
        <w:t xml:space="preserve">envelope</w:t>
      </w:r>
      <w:r>
        <w:rPr/>
        <w:t xml:space="preserve"> yang telah dirata-ratakan per rekaman.</w:t>
      </w:r>
    </w:p>
    <w:p w14:paraId="0196466A" w14:textId="77777777" w:rsidR="0003469B" w:rsidRDefault="0003469B">
      <w:pPr>
        <w:pStyle w:val="Paragraf"/>
      </w:pPr>
    </w:p>
    <w:p w14:paraId="7D17FA8A" w14:textId="77777777" w:rsidR="0003469B" w:rsidRDefault="00F44200">
      <w:pPr>
        <w:pStyle w:val="Heading3"/>
      </w:pPr>
      <w:bookmarkStart w:id="473" w:name="_Toc238421501"/>
      <w:bookmarkEnd w:id="472"/>
      <w:r>
        <w:t>Tahap 2 — Amplitudo BPFx per Rekaman</w:t>
      </w:r>
      <w:bookmarkStart w:id="474" w:name="tahap-2-amplitudo-bpfx-per-rekaman"/>
      <w:bookmarkEnd w:id="473"/>
    </w:p>
    <w:p w14:paraId="1BF37C84" w14:textId="77777777" w:rsidR="0003469B" w:rsidRDefault="0003469B">
      <w:pPr>
        <w:pStyle w:val="Paragraf"/>
      </w:pPr>
    </w:p>
    <w:p w14:paraId="66FCA70C" w14:textId="3A0D5272" w:rsidR="0003469B" w:rsidRDefault="00F44200">
      <w:pPr>
        <w:pStyle w:val="Paragraf"/>
      </w:pPr>
      <w:r>
        <w:t xml:space="preserve">Amplitudo BPFx untuk frekuensi karakteristik </w:t>
      </w:r>
      <m:oMath>
        <m:r>
          <w:rPr>
            <w:rFonts w:ascii="Cambria Math" w:hAnsi="Cambria Math"/>
          </w:rPr>
          <m:t>φ</m:t>
        </m:r>
        <m:r>
          <m:rPr>
            <m:sty m:val="p"/>
          </m:rPr>
          <w:rPr>
            <w:rFonts w:ascii="Cambria Math" w:hAnsi="Cambria Math"/>
          </w:rPr>
          <m:t>∈{</m:t>
        </m:r>
        <m:r>
          <m:rPr>
            <m:nor/>
          </m:rPr>
          <m:t>BPFO, BPFI, BSF, FTF</m:t>
        </m:r>
        <m:r>
          <m:rPr>
            <m:sty m:val="p"/>
          </m:rPr>
          <w:rPr>
            <w:rFonts w:ascii="Cambria Math" w:hAnsi="Cambria Math"/>
          </w:rPr>
          <m:t>}</m:t>
        </m:r>
      </m:oMath>
      <w:r>
        <w:t xml:space="preserve"> dikuantifikasi sebagai amplitudo rata-rata </w:t>
      </w:r>
      <w:r w:rsidR="00C445B5" w:rsidRPr="00C445B5">
        <w:rPr>
          <w:i/>
        </w:rPr>
        <w:t>envelope spectrum</w:t>
      </w:r>
      <w:r>
        <w:t xml:space="preserve"> pada pita sempit di sekitar </w:t>
      </w:r>
      <m:oMath>
        <m:r>
          <w:rPr>
            <w:rFonts w:ascii="Cambria Math" w:hAnsi="Cambria Math"/>
          </w:rPr>
          <m:t>φ</m:t>
        </m:r>
      </m:oMath>
      <w:r>
        <w:t>:</w:t>
      </w:r>
    </w:p>
    <w:p w14:paraId="05A16210" w14:textId="77777777" w:rsidR="0003469B" w:rsidRDefault="0003469B">
      <w:pPr>
        <w:pStyle w:val="Paragraf"/>
      </w:pPr>
    </w:p>
    <w:p w14:paraId="1B3BA61A" w14:textId="5FCA6C2F" w:rsidR="0003469B" w:rsidRDefault="00F44200">
      <w:pPr>
        <w:pStyle w:val="Paragraf"/>
        <w:tabs>
          <w:tab w:val="center" w:pos="3966"/>
          <w:tab w:val="right" w:pos="7933"/>
        </w:tabs>
      </w:pPr>
      <w:r>
        <w:tab/>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φ</m:t>
            </m:r>
          </m:sub>
        </m:sSub>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m:t>
            </m:r>
            <m:r>
              <w:rPr>
                <w:rFonts w:ascii="Cambria Math" w:hAnsi="Cambria Math"/>
              </w:rPr>
              <m:t>φ</m:t>
            </m:r>
            <m:r>
              <m:rPr>
                <m:sty m:val="p"/>
              </m:rPr>
              <w:rPr>
                <w:rFonts w:ascii="Cambria Math" w:hAnsi="Cambria Math"/>
              </w:rPr>
              <m:t>-Δ,</m:t>
            </m:r>
            <m:r>
              <w:rPr>
                <w:rFonts w:ascii="Cambria Math" w:hAnsi="Cambria Math"/>
              </w:rPr>
              <m:t>φ</m:t>
            </m:r>
            <m:r>
              <m:rPr>
                <m:sty m:val="p"/>
              </m:rPr>
              <w:rPr>
                <w:rFonts w:ascii="Cambria Math" w:hAnsi="Cambria Math"/>
              </w:rPr>
              <m:t>+Δ]</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r</m:t>
                </m:r>
              </m:sub>
            </m:sSub>
          </m:e>
        </m:nary>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df</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2 </m:t>
        </m:r>
        <m:r>
          <m:rPr>
            <m:nor/>
          </m:rPr>
          <m:t>Hz</m:t>
        </m:r>
        <m:r>
          <m:rPr>
            <m:sty m:val="p"/>
          </m:rPr>
          <w:rPr>
            <w:rFonts w:ascii="Cambria Math" w:hAnsi="Cambria Math"/>
          </w:rPr>
          <m:t>.</m:t>
        </m:r>
      </m:oMath>
      <w:r>
        <w:tab/>
        <w:t>(</w:t>
      </w:r>
      <w:bookmarkStart w:id="475" w:name="eq_bab5_bpfx_amplitude"/>
      <w:r>
        <w:t>V.</w:t>
      </w:r>
      <w:r w:rsidR="007D2B4A">
        <w:fldChar w:fldCharType="begin"/>
      </w:r>
      <w:r w:rsidR="007D2B4A">
        <w:instrText xml:space="preserve"> SEQ Persamaan \* ARABIC \s 1 </w:instrText>
      </w:r>
      <w:r w:rsidR="007D2B4A">
        <w:fldChar w:fldCharType="separate"/>
      </w:r>
      <w:r w:rsidR="00A12DE2">
        <w:rPr>
          <w:noProof/>
        </w:rPr>
        <w:t xml:space="preserve">3</w:t>
      </w:r>
      <w:r w:rsidR="007D2B4A">
        <w:rPr>
          <w:noProof/>
        </w:rPr>
        <w:fldChar w:fldCharType="end"/>
      </w:r>
      <w:bookmarkEnd w:id="475"/>
      <w:r>
        <w:t>)</w:t>
      </w:r>
    </w:p>
    <w:p w14:paraId="5A600651" w14:textId="77777777" w:rsidR="0003469B" w:rsidRDefault="0003469B">
      <w:pPr>
        <w:pStyle w:val="Paragraf"/>
      </w:pPr>
    </w:p>
    <w:p w14:paraId="30DF2738" w14:textId="7EC60067" w:rsidR="0003469B" w:rsidRDefault="00F44200">
      <w:pPr>
        <w:pStyle w:val="Paragraf"/>
      </w:pPr>
      <w:r>
        <w:t xml:space="preserve">Persamaan tersebut ditulis dalam bentuk integral; implementasi menghitung rata-rata bin envelope spectrum pada pita yang sama, yang sebanding dengan integral karena lebar pitanya tetap, sehingga nilai korelasi Pearson tidak terpengaruh. Lebar pita ± 2 Hz dipilih berdasarkan resolusi frekuensi </w:t>
      </w:r>
      <w:r w:rsidR="00C445B5" w:rsidRPr="00C445B5">
        <w:rPr>
          <w:i/>
        </w:rPr>
        <w:t>envelope spectrum</w:t>
      </w:r>
      <w:r>
        <w:t xml:space="preserve"> yang dihitung dari rekaman berdurasi 0,1 detik (PHM2012), </w:t>
      </w:r>
      <w:r w:rsidR="002A395C">
        <w:t>1,28 detik (XJTU-SY), mencakup</w:t>
      </w:r>
      <w:r>
        <w:t xml:space="preserve"> puncak BPFx beserta satu harmonik langsung di kanan dan kirinya. Frekuensi karakteristik teoritis setiap </w:t>
      </w:r>
      <w:r w:rsidRPr="00B53236">
        <w:rPr>
          <w:i/>
        </w:rPr>
        <w:t>dataset</w:t>
      </w:r>
      <w:r>
        <w:t xml:space="preserve"> dihitung dari geometri </w:t>
      </w:r>
      <w:r w:rsidRPr="00B53236">
        <w:rPr>
          <w:i/>
          <w:iCs/>
        </w:rPr>
        <w:t>bearing</w:t>
      </w:r>
      <w:r>
        <w:t xml:space="preserve"> masing-masing menggunakan formula BPFO/BPFI/BSF/FTF yang diuraikan pada Bab III §III.3.</w:t>
      </w:r>
    </w:p>
    <w:p w14:paraId="7BF0685B" w14:textId="77777777" w:rsidR="0003469B" w:rsidRDefault="0003469B">
      <w:pPr>
        <w:pStyle w:val="Paragraf"/>
      </w:pPr>
    </w:p>
    <w:p w14:paraId="50E0632B" w14:textId="77777777" w:rsidR="0003469B" w:rsidRDefault="00F44200">
      <w:pPr>
        <w:pStyle w:val="Heading3"/>
      </w:pPr>
      <w:bookmarkStart w:id="476" w:name="_Toc238421502"/>
      <w:bookmarkEnd w:id="474"/>
      <w:r>
        <w:t>Tahap 3 — Korelasi dan Hit-Rate</w:t>
      </w:r>
      <w:bookmarkStart w:id="477" w:name="sec:bab5_pemetaan_bpfx"/>
      <w:bookmarkStart w:id="478" w:name="tahap-3-korelasi-dan-hit-rate"/>
      <w:bookmarkEnd w:id="476"/>
    </w:p>
    <w:p w14:paraId="4B49490E" w14:textId="77777777" w:rsidR="0003469B" w:rsidRDefault="0003469B">
      <w:pPr>
        <w:pStyle w:val="Paragraf"/>
      </w:pPr>
    </w:p>
    <w:p w14:paraId="55846F28" w14:textId="77777777" w:rsidR="0003469B" w:rsidRDefault="00F44200">
      <w:pPr>
        <w:pStyle w:val="Paragraf"/>
      </w:pPr>
      <w:r>
        <w:t>Untuk setiap fitur SAE ke-</w:t>
      </w:r>
      <w:r>
        <w:rPr>
          <w:i/>
          <w:iCs/>
        </w:rPr>
        <w:t>i</w:t>
      </w:r>
      <w:r>
        <w:t xml:space="preserve"> dan setiap BPFx </w:t>
      </w:r>
      <m:oMath>
        <m:r>
          <w:rPr>
            <w:rFonts w:ascii="Cambria Math" w:hAnsi="Cambria Math"/>
          </w:rPr>
          <m:t>φ</m:t>
        </m:r>
      </m:oMath>
      <w:r>
        <w:t xml:space="preserve">, korelasi Pearson </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φ</m:t>
            </m:r>
          </m:sub>
        </m:sSub>
      </m:oMath>
      <w:r>
        <w:t xml:space="preserve"> dihitung atas semua rekaman </w:t>
      </w:r>
      <w:r>
        <w:rPr>
          <w:i/>
          <w:iCs/>
        </w:rPr>
        <w:t>r</w:t>
      </w:r>
      <w:r>
        <w:t xml:space="preserve"> dalam </w:t>
      </w:r>
      <w:r w:rsidRPr="00B53236">
        <w:rPr>
          <w:i/>
          <w:iCs/>
        </w:rPr>
        <w:t>training</w:t>
      </w:r>
      <w:r>
        <w:rPr>
          <w:i/>
          <w:iCs/>
        </w:rPr>
        <w:t xml:space="preserve"> set</w:t>
      </w:r>
      <w:r>
        <w:t>:</w:t>
      </w:r>
    </w:p>
    <w:p w14:paraId="54A93FE6" w14:textId="77777777" w:rsidR="0003469B" w:rsidRDefault="0003469B">
      <w:pPr>
        <w:pStyle w:val="Paragraf"/>
      </w:pPr>
    </w:p>
    <w:p w14:paraId="7C0549BF" w14:textId="550C095A" w:rsidR="0003469B" w:rsidRDefault="00F44200">
      <w:pPr>
        <w:pStyle w:val="Paragraf"/>
        <w:tabs>
          <w:tab w:val="center" w:pos="3966"/>
          <w:tab w:val="right" w:pos="7933"/>
        </w:tabs>
      </w:pPr>
      <w:r>
        <w:tab/>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φ</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φ</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φ</m:t>
                </m:r>
              </m:sub>
            </m:sSub>
            <m:r>
              <m:rPr>
                <m:sty m:val="p"/>
              </m:rPr>
              <w:rPr>
                <w:rFonts w:ascii="Cambria Math" w:hAnsi="Cambria Math"/>
              </w:rPr>
              <m:t>)</m:t>
            </m:r>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φ</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φ</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r>
          <m:rPr>
            <m:sty m:val="p"/>
          </m:rPr>
          <w:rPr>
            <w:rFonts w:ascii="Cambria Math" w:hAnsi="Cambria Math"/>
          </w:rPr>
          <m:t>,</m:t>
        </m:r>
      </m:oMath>
      <w:r>
        <w:tab/>
        <w:t>(</w:t>
      </w:r>
      <w:bookmarkStart w:id="479" w:name="eq_bab5_pearson"/>
      <w:r>
        <w:t>V.</w:t>
      </w:r>
      <w:r w:rsidR="007D2B4A">
        <w:fldChar w:fldCharType="begin"/>
      </w:r>
      <w:r w:rsidR="007D2B4A">
        <w:instrText xml:space="preserve"> SEQ Persamaan \* ARABIC \s 1 </w:instrText>
      </w:r>
      <w:r w:rsidR="007D2B4A">
        <w:fldChar w:fldCharType="separate"/>
      </w:r>
      <w:r w:rsidR="00A12DE2">
        <w:rPr>
          <w:noProof/>
        </w:rPr>
        <w:t xml:space="preserve">4</w:t>
      </w:r>
      <w:r w:rsidR="007D2B4A">
        <w:rPr>
          <w:noProof/>
        </w:rPr>
        <w:fldChar w:fldCharType="end"/>
      </w:r>
      <w:bookmarkEnd w:id="479"/>
      <w:r>
        <w:t>)</w:t>
      </w:r>
    </w:p>
    <w:p w14:paraId="71EB1381" w14:textId="77777777" w:rsidR="0003469B" w:rsidRDefault="0003469B">
      <w:pPr>
        <w:pStyle w:val="Paragraf"/>
      </w:pPr>
    </w:p>
    <w:p w14:paraId="62582416" w14:textId="27EFF449" w:rsidR="0003469B" w:rsidRDefault="00064956">
      <w:pPr>
        <w:pStyle w:val="Paragraf"/>
      </w:pPr>
      <w:r>
        <w:t>dengan</w:t>
      </w:r>
      <w:r w:rsidR="00F44200">
        <w:t xml:space="preserve"> </w:t>
      </w:r>
      <m:oMath>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i</m:t>
            </m:r>
          </m:sub>
        </m:sSub>
      </m:oMath>
      <w:r w:rsidR="00F44200">
        <w:t xml:space="preserve"> adalah nilai aktivasi fitur SAE ke-</w:t>
      </w:r>
      <w:r w:rsidR="00F44200">
        <w:rPr>
          <w:i/>
          <w:iCs/>
        </w:rPr>
        <w:t>i</w:t>
      </w:r>
      <w:r w:rsidR="00F44200">
        <w:t xml:space="preserve"> untuk rekaman </w:t>
      </w:r>
      <w:r w:rsidR="00F44200">
        <w:rPr>
          <w:i/>
          <w:iCs/>
        </w:rPr>
        <w:t>r</w:t>
      </w:r>
      <w:r w:rsidR="00F44200">
        <w:t xml:space="preserve">. Korelasi moderat didefinisikan sebagai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φ</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m:t>
        </m:r>
      </m:oMath>
      <w:r w:rsidR="00F44200">
        <w:t xml:space="preserve">, </w:t>
      </w:r>
      <w:r>
        <w:t>mengikuti batas ukuran efek moderat yang lazim digunakan dalam analisis korelasi</w:t>
      </w:r>
      <w:r w:rsidR="00F44200">
        <w:t xml:space="preserve">. </w:t>
      </w:r>
      <w:r w:rsidR="00F44200">
        <w:rPr>
          <w:i/>
          <w:iCs/>
        </w:rPr>
        <w:t>Hit-rate</w:t>
      </w:r>
      <w:r w:rsidR="00F44200">
        <w:t xml:space="preserve"> </w:t>
      </w:r>
      <m:oMath>
        <m:sSub>
          <m:sSubPr>
            <m:ctrlPr>
              <w:rPr>
                <w:rFonts w:ascii="Cambria Math" w:hAnsi="Cambria Math"/>
              </w:rPr>
            </m:ctrlPr>
          </m:sSubPr>
          <m:e>
            <m:r>
              <w:rPr>
                <w:rFonts w:ascii="Cambria Math" w:hAnsi="Cambria Math"/>
              </w:rPr>
              <m:t>H</m:t>
            </m:r>
          </m:e>
          <m:sub>
            <m:r>
              <w:rPr>
                <w:rFonts w:ascii="Cambria Math" w:hAnsi="Cambria Math"/>
              </w:rPr>
              <m:t>φ</m:t>
            </m:r>
          </m:sub>
        </m:sSub>
      </m:oMath>
      <w:r w:rsidR="00F44200">
        <w:t xml:space="preserve"> mengukur proporsi fitur SAE </w:t>
      </w:r>
      <w:r w:rsidR="00F44200">
        <w:lastRenderedPageBreak/>
        <w:t xml:space="preserve">yang berkorelasi moderat dengan BPFx </w:t>
      </w:r>
      <m:oMath>
        <m:r>
          <w:rPr>
            <w:rFonts w:ascii="Cambria Math" w:hAnsi="Cambria Math"/>
          </w:rPr>
          <m:t>φ</m:t>
        </m:r>
      </m:oMath>
      <w:r w:rsidR="00F44200">
        <w:t>, sebagaimana telah didefinisikan pada Bab III dengan Persamaan III.13.</w:t>
      </w:r>
    </w:p>
    <w:p w14:paraId="6A6D534E" w14:textId="77777777" w:rsidR="0003469B" w:rsidRDefault="0003469B">
      <w:pPr>
        <w:pStyle w:val="Paragraf"/>
      </w:pPr>
    </w:p>
    <w:p w14:paraId="7F21C614" w14:textId="77777777" w:rsidR="0003469B" w:rsidRDefault="00F44200">
      <w:pPr>
        <w:pStyle w:val="Heading2"/>
      </w:pPr>
      <w:bookmarkStart w:id="480" w:name="_Toc238421503"/>
      <w:bookmarkEnd w:id="477"/>
      <w:bookmarkEnd w:id="478"/>
      <w:r>
        <w:t>Inferensi Statistik dan Negative Control</w:t>
      </w:r>
      <w:bookmarkStart w:id="481" w:name="sec:bab5_inferensi"/>
      <w:bookmarkEnd w:id="480"/>
    </w:p>
    <w:p w14:paraId="4DB8D8F0" w14:textId="77777777" w:rsidR="0003469B" w:rsidRDefault="0003469B">
      <w:pPr>
        <w:pStyle w:val="Paragraf"/>
      </w:pPr>
    </w:p>
    <w:p w14:paraId="476749C7" w14:textId="77777777" w:rsidR="0003469B" w:rsidRDefault="00F44200">
      <w:pPr>
        <w:pStyle w:val="Paragraf"/>
      </w:pPr>
      <w:r>
        <w:t xml:space="preserve">Dua prosedur inferensi statistik digunakan untuk memvalidasi bahwa </w:t>
      </w:r>
      <w:r w:rsidRPr="00B53236">
        <w:rPr>
          <w:i/>
          <w:iCs/>
        </w:rPr>
        <w:t>hit-rate</w:t>
      </w:r>
      <w:r>
        <w:t xml:space="preserve"> yang teramati bukan merupakan artefak kebetulan, yaitu </w:t>
      </w:r>
      <w:r w:rsidRPr="00B53236">
        <w:rPr>
          <w:i/>
          <w:iCs/>
        </w:rPr>
        <w:t>bootstrap</w:t>
      </w:r>
      <w:r>
        <w:rPr>
          <w:i/>
          <w:iCs/>
        </w:rPr>
        <w:t xml:space="preserve"> confidence interval</w:t>
      </w:r>
      <w:r>
        <w:t xml:space="preserve"> dan </w:t>
      </w:r>
      <w:r w:rsidRPr="00B53236">
        <w:rPr>
          <w:i/>
          <w:iCs/>
        </w:rPr>
        <w:t>permutation test</w:t>
      </w:r>
      <w:r>
        <w:t>.</w:t>
      </w:r>
    </w:p>
    <w:p w14:paraId="608621EB" w14:textId="77777777" w:rsidR="0003469B" w:rsidRDefault="0003469B">
      <w:pPr>
        <w:pStyle w:val="Paragraf"/>
      </w:pPr>
    </w:p>
    <w:p w14:paraId="14D03148" w14:textId="77777777" w:rsidR="0003469B" w:rsidRDefault="00F44200">
      <w:pPr>
        <w:pStyle w:val="Paragraf"/>
      </w:pPr>
      <w:r>
        <w:rPr>
          <w:b/>
          <w:bCs/>
        </w:rPr>
        <w:t>Bootstrap 95% CI.</w:t>
      </w:r>
      <w:r>
        <w:t xml:space="preserve"> Sebanyak </w:t>
      </w:r>
      <w:r>
        <w:rPr>
          <w:i/>
          <w:iCs/>
        </w:rPr>
        <w:t>B</w:t>
      </w:r>
      <w:r>
        <w:t xml:space="preserve"> = 1.000 resampel rekaman dilakukan dengan penggantian dari kumpulan rekaman </w:t>
      </w:r>
      <w:r w:rsidRPr="00B53236">
        <w:rPr>
          <w:i/>
          <w:iCs/>
        </w:rPr>
        <w:t>training</w:t>
      </w:r>
      <w:r>
        <w:rPr>
          <w:i/>
          <w:iCs/>
        </w:rPr>
        <w:t xml:space="preserve"> set</w:t>
      </w:r>
      <w:r>
        <w:t xml:space="preserve">. Pada setiap resampel, nilai </w:t>
      </w:r>
      <m:oMath>
        <m:sSub>
          <m:sSubPr>
            <m:ctrlPr>
              <w:rPr>
                <w:rFonts w:ascii="Cambria Math" w:hAnsi="Cambria Math"/>
              </w:rPr>
            </m:ctrlPr>
          </m:sSubPr>
          <m:e>
            <m:r>
              <w:rPr>
                <w:rFonts w:ascii="Cambria Math" w:hAnsi="Cambria Math"/>
              </w:rPr>
              <m:t>H</m:t>
            </m:r>
          </m:e>
          <m:sub>
            <m:r>
              <w:rPr>
                <w:rFonts w:ascii="Cambria Math" w:hAnsi="Cambria Math"/>
              </w:rPr>
              <m:t>φ</m:t>
            </m:r>
          </m:sub>
        </m:sSub>
      </m:oMath>
      <w:r>
        <w:t xml:space="preserve"> dihitung ulang menggunakan aktivasi SAE yang dikumpulkan hanya dari rekaman yang termasuk dalam resampel tersebut. Tingkat kepercayaan 95% diperoleh dari persentil ke-2,5 dan ke-97,5 distribusi empiris </w:t>
      </w:r>
      <m:oMath>
        <m:sSub>
          <m:sSubPr>
            <m:ctrlPr>
              <w:rPr>
                <w:rFonts w:ascii="Cambria Math" w:hAnsi="Cambria Math"/>
              </w:rPr>
            </m:ctrlPr>
          </m:sSubPr>
          <m:e>
            <m:r>
              <w:rPr>
                <w:rFonts w:ascii="Cambria Math" w:hAnsi="Cambria Math"/>
              </w:rPr>
              <m:t>H</m:t>
            </m:r>
          </m:e>
          <m:sub>
            <m:r>
              <w:rPr>
                <w:rFonts w:ascii="Cambria Math" w:hAnsi="Cambria Math"/>
              </w:rPr>
              <m:t>φ</m:t>
            </m:r>
          </m:sub>
        </m:sSub>
      </m:oMath>
      <w:r>
        <w:t xml:space="preserve"> atas semua resampel, sebagaimana telah didefinisikan pada Persamaan III.14.</w:t>
      </w:r>
    </w:p>
    <w:p w14:paraId="11FF42C5" w14:textId="77777777" w:rsidR="0003469B" w:rsidRDefault="0003469B">
      <w:pPr>
        <w:pStyle w:val="Paragraf"/>
      </w:pPr>
    </w:p>
    <w:p w14:paraId="08B1281B" w14:textId="7D7DB309" w:rsidR="0003469B" w:rsidRDefault="00F44200">
      <w:pPr>
        <w:pStyle w:val="Paragraf"/>
      </w:pPr>
      <w:r>
        <w:rPr>
          <w:b/>
          <w:bCs/>
        </w:rPr>
        <w:t>Permutation test dua-sisi.</w:t>
      </w:r>
      <w:r>
        <w:t xml:space="preserve"> Sebanyak </w:t>
      </w:r>
      <w:r>
        <w:rPr>
          <w:i/>
          <w:iCs/>
        </w:rPr>
        <w:t>B</w:t>
      </w:r>
      <w:r>
        <w:t xml:space="preserve"> = 1.000 </w:t>
      </w:r>
      <w:r w:rsidR="0040714F">
        <w:t>permutasi label rekaman dilakukan; pada setiap permutasi, vektor amplitudo</w:t>
      </w:r>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φ</m:t>
            </m:r>
          </m:sub>
        </m:sSub>
      </m:oMath>
      <w:r>
        <w:t xml:space="preserve"> diubah acak terhadap indeks rekaman, memutus semua korelasi temporal antara aktivasi SAE dan amplitudo BPFx. Nilai </w:t>
      </w:r>
      <m:oMath>
        <m:sSubSup>
          <m:sSubSupPr>
            <m:ctrlPr>
              <w:rPr>
                <w:rFonts w:ascii="Cambria Math" w:hAnsi="Cambria Math"/>
              </w:rPr>
            </m:ctrlPr>
          </m:sSubSupPr>
          <m:e>
            <m:r>
              <w:rPr>
                <w:rFonts w:ascii="Cambria Math" w:hAnsi="Cambria Math"/>
              </w:rPr>
              <m:t>H</m:t>
            </m:r>
          </m:e>
          <m:sub>
            <m:r>
              <w:rPr>
                <w:rFonts w:ascii="Cambria Math" w:hAnsi="Cambria Math"/>
              </w:rPr>
              <m:t>φ</m:t>
            </m:r>
          </m:sub>
          <m:sup>
            <m:r>
              <m:rPr>
                <m:sty m:val="p"/>
              </m:rPr>
              <w:rPr>
                <w:rFonts w:ascii="Cambria Math" w:hAnsi="Cambria Math"/>
              </w:rPr>
              <m:t>(</m:t>
            </m:r>
            <m:r>
              <w:rPr>
                <w:rFonts w:ascii="Cambria Math" w:hAnsi="Cambria Math"/>
              </w:rPr>
              <m:t>b</m:t>
            </m:r>
            <m:r>
              <m:rPr>
                <m:sty m:val="p"/>
              </m:rPr>
              <w:rPr>
                <w:rFonts w:ascii="Cambria Math" w:hAnsi="Cambria Math"/>
              </w:rPr>
              <m:t>)</m:t>
            </m:r>
          </m:sup>
        </m:sSubSup>
      </m:oMath>
      <w:r>
        <w:t xml:space="preserve"> dihitung untuk setiap permutasi </w:t>
      </w:r>
      <w:r>
        <w:rPr>
          <w:i/>
          <w:iCs/>
        </w:rPr>
        <w:t>b</w:t>
      </w:r>
      <w:r>
        <w:t xml:space="preserve">; </w:t>
      </w:r>
      <w:r>
        <w:rPr>
          <w:i/>
          <w:iCs/>
        </w:rPr>
        <w:t>p-value</w:t>
      </w:r>
      <w:r>
        <w:t xml:space="preserve"> dua-sisi diperoleh dengan Persamaan III.15 sebagai proporsi permutasi null yang korelasi absolutnya melampaui nilai teramati. Nilai </w:t>
      </w:r>
      <w:r>
        <w:rPr>
          <w:i/>
          <w:iCs/>
        </w:rPr>
        <w:t>p</w:t>
      </w:r>
      <w:r>
        <w:t xml:space="preserve"> &lt; 0,05 menunjukkan bahwa korespondensi yang teramati tidak dapat dijelaskan oleh kebetulan statistik semata. Untuk mengendalikan beban pengujian ganda (</w:t>
      </w:r>
      <w:r>
        <w:rPr>
          <w:i/>
          <w:iCs/>
        </w:rPr>
        <w:t>multiple testing</w:t>
      </w:r>
      <w:r>
        <w:t>), satu BPFx dominan per pasangan (</w:t>
      </w:r>
      <w:r w:rsidRPr="00B53236">
        <w:rPr>
          <w:i/>
        </w:rPr>
        <w:t>dataset</w:t>
      </w:r>
      <w:r>
        <w:t xml:space="preserve">, arsitektur) ditetapkan sebagai </w:t>
      </w:r>
      <w:r w:rsidR="0028530F">
        <w:t>keluaran</w:t>
      </w:r>
      <w:r>
        <w:t xml:space="preserve"> primer, yang menghasilkan enam uji primer atas 2 dataset × 3 arsitektur, dengan ambang signifikansi setara Bonferroni p &lt; 0,008</w:t>
      </w:r>
      <w:r w:rsidRPr="00B53236">
        <w:rPr>
          <w:i/>
        </w:rPr>
        <w:t xml:space="preserve"/>
      </w:r>
      <w:r>
        <w:t xml:space="preserve"/>
      </w:r>
      <w:r>
        <w:rPr>
          <w:i/>
          <w:iCs/>
        </w:rPr>
        <w:t xml:space="preserve"/>
      </w:r>
      <w:r>
        <w:t xml:space="preserve">. Nilai </w:t>
      </w:r>
      <w:r>
        <w:rPr>
          <w:i/>
          <w:iCs/>
        </w:rPr>
        <w:t>p</w:t>
      </w:r>
      <w:r>
        <w:t xml:space="preserve"> untuk BPFx sekunder dilaporkan sebagai eksploratif dan diinterpretasikan dengan kehati-hatian yang sesuai.</w:t>
      </w:r>
    </w:p>
    <w:p w14:paraId="0F5C518E" w14:textId="77777777" w:rsidR="0003469B" w:rsidRDefault="0003469B">
      <w:pPr>
        <w:pStyle w:val="Paragraf"/>
      </w:pPr>
    </w:p>
    <w:p w14:paraId="63B15B79" w14:textId="77777777" w:rsidR="0003469B" w:rsidRDefault="00F44200">
      <w:pPr>
        <w:pStyle w:val="Paragraf"/>
      </w:pPr>
      <w:r>
        <w:rPr>
          <w:b/>
          <w:bCs/>
        </w:rPr>
        <w:t>Negative Control 1 — Model dengan Inisialisasi Xavier.</w:t>
      </w:r>
      <w:r>
        <w:t xml:space="preserve"> Prosedur SAE dijalankan pada </w:t>
      </w:r>
      <w:r w:rsidRPr="00B53236">
        <w:rPr>
          <w:i/>
          <w:iCs/>
        </w:rPr>
        <w:t>hidden state</w:t>
      </w:r>
      <w:r>
        <w:rPr>
          <w:i/>
          <w:iCs/>
        </w:rPr>
        <w:t>s</w:t>
      </w:r>
      <w:r>
        <w:t xml:space="preserve"> dari </w:t>
      </w:r>
      <w:r w:rsidRPr="00B53236">
        <w:rPr>
          <w:i/>
          <w:iCs/>
        </w:rPr>
        <w:t>backbone dengan inisialisasi weights acak Xavier</w:t>
      </w:r>
      <w:r>
        <w:t xml:space="preserve"> (tidak </w:t>
      </w:r>
      <w:r>
        <w:lastRenderedPageBreak/>
        <w:t>dilatih pada data degradasi). Kontrol ini mengeliminasi kemungkinan bahwa korespondensi SAE–BPFx muncul sebagai artefak arsitektur, tanpa kaitan dengan data latih yang sesungguhnya.</w:t>
      </w:r>
    </w:p>
    <w:p w14:paraId="260F1537" w14:textId="77777777" w:rsidR="0003469B" w:rsidRDefault="0003469B">
      <w:pPr>
        <w:pStyle w:val="Paragraf"/>
      </w:pPr>
    </w:p>
    <w:p w14:paraId="2BAD93CE" w14:textId="77777777" w:rsidR="0003469B" w:rsidRDefault="00F44200">
      <w:pPr>
        <w:pStyle w:val="Paragraf"/>
      </w:pPr>
      <w:r>
        <w:rPr>
          <w:b/>
          <w:bCs/>
        </w:rPr>
        <w:t xml:space="preserve">Negative Control 2 — </w:t>
      </w:r>
      <w:r>
        <w:rPr>
          <w:b/>
          <w:bCs/>
          <w:i/>
          <w:iCs/>
        </w:rPr>
        <w:t>Hidden States</w:t>
      </w:r>
      <w:r>
        <w:rPr>
          <w:b/>
          <w:bCs/>
        </w:rPr>
        <w:t xml:space="preserve"> Berupa Gaussian Noise.</w:t>
      </w:r>
      <w:r>
        <w:t xml:space="preserve"> Seluruh </w:t>
      </w:r>
      <w:r w:rsidRPr="00B53236">
        <w:rPr>
          <w:i/>
          <w:iCs/>
        </w:rPr>
        <w:t>hidden state</w:t>
      </w:r>
      <w:r>
        <w:rPr>
          <w:i/>
          <w:iCs/>
        </w:rPr>
        <w:t>s</w:t>
      </w:r>
      <w:r>
        <w:t xml:space="preserve"> </w:t>
      </w:r>
      <w:r w:rsidRPr="00B53236">
        <w:rPr>
          <w:i/>
        </w:rPr>
        <w:t>backbone</w:t>
      </w:r>
      <w:r>
        <w:t xml:space="preserve"> digantikan dengan vektor Gaussian acak yang memiliki mean dan variansi sama dengan distribusi </w:t>
      </w:r>
      <w:r w:rsidRPr="00B53236">
        <w:rPr>
          <w:i/>
          <w:iCs/>
        </w:rPr>
        <w:t>hidden state</w:t>
      </w:r>
      <w:r>
        <w:rPr>
          <w:i/>
          <w:iCs/>
        </w:rPr>
        <w:t>s</w:t>
      </w:r>
      <w:r>
        <w:t xml:space="preserve"> yang sebenarnya. Kontrol ini mengeliminasi kemungkinan bahwa prosedur SAE itu sendiri menghasilkan korespondensi semu bahkan ketika representasi laten tidak memiliki struktur informatif.</w:t>
      </w:r>
    </w:p>
    <w:p w14:paraId="3D0C21D9" w14:textId="77777777" w:rsidR="0003469B" w:rsidRDefault="0003469B">
      <w:pPr>
        <w:pStyle w:val="Paragraf"/>
      </w:pPr>
    </w:p>
    <w:p w14:paraId="157B5DC6" w14:textId="02AE6465" w:rsidR="0003469B" w:rsidRDefault="00F44200">
      <w:pPr>
        <w:pStyle w:val="Paragraf"/>
      </w:pPr>
      <w:r>
        <w:rPr>
          <w:b/>
          <w:bCs/>
        </w:rPr>
        <w:t>Analisis Kedalaman Sparsitas (</w:t>
      </w:r>
      <w:r>
        <w:rPr>
          <w:b/>
          <w:bCs/>
          <w:i/>
          <w:iCs/>
        </w:rPr>
        <w:t>Sparsity Sweep</w:t>
      </w:r>
      <w:r>
        <w:rPr>
          <w:b/>
          <w:bCs/>
        </w:rPr>
        <w:t>).</w:t>
      </w:r>
      <w:r>
        <w:t xml:space="preserve"> Nilai </w:t>
      </w:r>
      <w:r>
        <w:rPr>
          <w:i/>
          <w:iCs/>
        </w:rPr>
        <w:t>k</w:t>
      </w:r>
      <w:r>
        <w:t xml:space="preserve"> divariasikan pada empat level: </w:t>
      </w:r>
      <m:oMath>
        <m:r>
          <w:rPr>
            <w:rFonts w:ascii="Cambria Math" w:hAnsi="Cambria Math"/>
          </w:rPr>
          <m:t>k</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51</m:t>
        </m:r>
        <m:r>
          <m:rPr>
            <m:sty m:val="p"/>
          </m:rPr>
          <w:rPr>
            <w:rFonts w:ascii="Cambria Math" w:hAnsi="Cambria Math"/>
          </w:rPr>
          <m:t>,</m:t>
        </m:r>
        <m:r>
          <w:rPr>
            <w:rFonts w:ascii="Cambria Math" w:hAnsi="Cambria Math"/>
          </w:rPr>
          <m:t>102</m:t>
        </m:r>
        <m:r>
          <m:rPr>
            <m:sty m:val="p"/>
          </m:rPr>
          <w:rPr>
            <w:rFonts w:ascii="Cambria Math" w:hAnsi="Cambria Math"/>
          </w:rPr>
          <m:t>,</m:t>
        </m:r>
        <m:r>
          <w:rPr>
            <w:rFonts w:ascii="Cambria Math" w:hAnsi="Cambria Math"/>
          </w:rPr>
          <m:t>205</m:t>
        </m:r>
        <m:r>
          <m:rPr>
            <m:sty m:val="p"/>
          </m:rPr>
          <w:rPr>
            <w:rFonts w:ascii="Cambria Math" w:hAnsi="Cambria Math"/>
          </w:rPr>
          <m:t>}</m:t>
        </m:r>
      </m:oMath>
      <w:r>
        <w:t xml:space="preserve">, setara dengan 1%, 5%, 10%, dan 20% sparsitas. Seluruh parameter lain dipertahankan konstan. Analisis ini bertujuan menelusuri sensitivitas </w:t>
      </w:r>
      <w:r w:rsidRPr="00B53236">
        <w:rPr>
          <w:i/>
          <w:iCs/>
        </w:rPr>
        <w:t>hit-rate</w:t>
      </w:r>
      <w:r>
        <w:t xml:space="preserve"> BPFx terhadap anggaran sparsitas dan menilai apakah pilihan </w:t>
      </w:r>
      <w:r>
        <w:rPr>
          <w:i/>
          <w:iCs/>
        </w:rPr>
        <w:t>k</w:t>
      </w:r>
      <w:r>
        <w:t xml:space="preserve"> = 51 merupakan titik operasi yang representatif, bukan untuk mengklaim </w:t>
      </w:r>
      <w:r>
        <w:rPr>
          <w:i/>
          <w:iCs/>
        </w:rPr>
        <w:t>k</w:t>
      </w:r>
      <w:r>
        <w:t xml:space="preserve"> = 51 </w:t>
      </w:r>
      <w:r w:rsidR="001F5E3C">
        <w:t xml:space="preserve">sebagai puncak </w:t>
      </w:r>
      <w:r w:rsidR="001F5E3C" w:rsidRPr="00B53236">
        <w:rPr>
          <w:i/>
        </w:rPr>
        <w:t>hit-rate</w:t>
      </w:r>
      <w:r w:rsidR="001F5E3C">
        <w:t>.</w:t>
      </w:r>
    </w:p>
    <w:p w14:paraId="38C92389" w14:textId="77AA3087" w:rsidR="00EA26D6" w:rsidRDefault="00EA26D6">
      <w:pPr>
        <w:rPr>
          <w:rFonts w:ascii="Times New Roman" w:hAnsi="Times New Roman"/>
          <w:sz w:val="24"/>
        </w:rPr>
      </w:pPr>
      <w:r>
        <w:br w:type="page"/>
      </w:r>
    </w:p>
    <w:p w14:paraId="176517DD" w14:textId="77777777" w:rsidR="0003469B" w:rsidRDefault="00F44200">
      <w:pPr>
        <w:pStyle w:val="Heading2"/>
      </w:pPr>
      <w:bookmarkStart w:id="482" w:name="_Toc233586334"/>
      <w:bookmarkStart w:id="483" w:name="_Toc233586484"/>
      <w:bookmarkStart w:id="484" w:name="_Toc233586634"/>
      <w:bookmarkStart w:id="485" w:name="_Toc233586784"/>
      <w:bookmarkStart w:id="486" w:name="_Toc233586934"/>
      <w:bookmarkStart w:id="487" w:name="_Toc238421504"/>
      <w:bookmarkEnd w:id="481"/>
      <w:bookmarkEnd w:id="482"/>
      <w:bookmarkEnd w:id="483"/>
      <w:bookmarkEnd w:id="484"/>
      <w:bookmarkEnd w:id="485"/>
      <w:bookmarkEnd w:id="486"/>
      <w:r>
        <w:lastRenderedPageBreak/>
        <w:t xml:space="preserve">Kinerja </w:t>
      </w:r>
      <w:r>
        <w:rPr>
          <w:i/>
          <w:iCs/>
        </w:rPr>
        <w:t>Backbone</w:t>
      </w:r>
      <w:r>
        <w:t xml:space="preserve"> RUL</w:t>
      </w:r>
      <w:bookmarkEnd w:id="487"/>
    </w:p>
    <w:p w14:paraId="1C512BA4" w14:textId="77777777" w:rsidR="0003469B" w:rsidRDefault="0003469B">
      <w:pPr>
        <w:pStyle w:val="Paragraf"/>
      </w:pPr>
    </w:p>
    <w:p w14:paraId="7103E873" w14:textId="77777777" w:rsidR="0003469B" w:rsidRDefault="00F44200">
      <w:pPr>
        <w:pStyle w:val="Paragraf"/>
      </w:pPr>
      <w:r>
        <w:t xml:space="preserve">Sebelum representasi laten ketiga </w:t>
      </w:r>
      <w:r w:rsidRPr="00B53236">
        <w:rPr>
          <w:i/>
          <w:iCs/>
        </w:rPr>
        <w:t>backbone</w:t>
      </w:r>
      <w:r>
        <w:t xml:space="preserve"> dapat diinterpretasi secara bermakna melalui SAE, setiap arsitektur harus terlebih dahulu membuktikan kapabilitas prognostik yang memadai. Prediksi RUL yang tidak akurat akan menghasilkan </w:t>
      </w:r>
      <w:r w:rsidRPr="00B53236">
        <w:rPr>
          <w:i/>
          <w:iCs/>
        </w:rPr>
        <w:t>hidden state</w:t>
      </w:r>
      <w:r>
        <w:rPr>
          <w:i/>
          <w:iCs/>
        </w:rPr>
        <w:t>s</w:t>
      </w:r>
      <w:r>
        <w:t xml:space="preserve"> yang tidak mencerminkan pola degradasi sebenarnya, sehingga analisis SAE-BPFx tidak akan bermakna secara fisis. Subbab ini melaporkan kinerja ketiga </w:t>
      </w:r>
      <w:r w:rsidRPr="00B53236">
        <w:rPr>
          <w:i/>
          <w:iCs/>
        </w:rPr>
        <w:t>backbone</w:t>
      </w:r>
      <w:r>
        <w:t xml:space="preserve"> pada masing-masing </w:t>
      </w:r>
      <w:r w:rsidRPr="00B53236">
        <w:rPr>
          <w:i/>
        </w:rPr>
        <w:t>dataset</w:t>
      </w:r>
      <w:r>
        <w:t xml:space="preserve">, diikuti dengan analisis komparatif lintas </w:t>
      </w:r>
      <w:r w:rsidRPr="00B53236">
        <w:rPr>
          <w:i/>
        </w:rPr>
        <w:t>dataset</w:t>
      </w:r>
      <w:r>
        <w:t>.</w:t>
      </w:r>
    </w:p>
    <w:p w14:paraId="3DF9749F" w14:textId="77777777" w:rsidR="0003469B" w:rsidRDefault="0003469B">
      <w:pPr>
        <w:pStyle w:val="Paragraf"/>
      </w:pPr>
    </w:p>
    <w:p w14:paraId="4524EA32" w14:textId="77777777" w:rsidR="00D01C55" w:rsidRDefault="00F44200">
      <w:pPr>
        <w:pStyle w:val="Heading3"/>
      </w:pPr>
      <w:bookmarkStart w:id="488" w:name="_Toc238421505"/>
      <w:r>
        <w:t xml:space="preserve">Hasil pada </w:t>
      </w:r>
      <w:r w:rsidRPr="00B53236">
        <w:rPr>
          <w:i/>
        </w:rPr>
        <w:t>Dataset</w:t>
      </w:r>
      <w:r>
        <w:t xml:space="preserve"> PHM2012</w:t>
      </w:r>
      <w:bookmarkStart w:id="489" w:name="subsec:bab5_phm2012_rul"/>
      <w:bookmarkEnd w:id="488"/>
    </w:p>
    <w:p w14:paraId="25FBC05F" w14:textId="475F9C46" w:rsidR="0003469B" w:rsidRPr="00D01C55" w:rsidRDefault="00017A6F" w:rsidP="00D01C55">
      <w:pPr>
        <w:pStyle w:val="Paragraf"/>
        <w:rPr>
          <w:rFonts w:cs="Times New Roman"/>
        </w:rPr>
      </w:pPr>
      <w:r w:rsidRPr="00B53236">
        <w:rPr>
          <w:rFonts w:cs="Times New Roman"/>
          <w:i/>
        </w:rPr>
        <w:t>Dataset</w:t>
      </w:r>
      <w:r>
        <w:rPr>
          <w:rFonts w:cs="Times New Roman"/>
        </w:rPr>
        <w:t xml:space="preserve"> PHM2012 digunakan sebagai acuan utama evaluasi prognostik karena merupakan </w:t>
      </w:r>
      <w:r w:rsidRPr="00B53236">
        <w:rPr>
          <w:rFonts w:cs="Times New Roman"/>
          <w:i/>
        </w:rPr>
        <w:t>benchmark</w:t>
      </w:r>
      <w:r>
        <w:rPr>
          <w:rFonts w:cs="Times New Roman"/>
        </w:rPr>
        <w:t xml:space="preserve"> </w:t>
      </w:r>
      <w:r w:rsidRPr="00B53236">
        <w:rPr>
          <w:rFonts w:cs="Times New Roman"/>
          <w:i/>
        </w:rPr>
        <w:t>run-to-failure</w:t>
      </w:r>
      <w:r>
        <w:rPr>
          <w:rFonts w:cs="Times New Roman"/>
        </w:rPr>
        <w:t xml:space="preserve"> yang paling banyak dipakai sekaligus </w:t>
      </w:r>
      <w:r w:rsidRPr="00B53236">
        <w:rPr>
          <w:rFonts w:cs="Times New Roman"/>
          <w:i/>
        </w:rPr>
        <w:t>dataset</w:t>
      </w:r>
      <w:r>
        <w:rPr>
          <w:rFonts w:cs="Times New Roman"/>
        </w:rPr>
        <w:t xml:space="preserve"> yang menjadi dasar pelatihan model yang kemudian diuji-silang pada data lapangan PT SKF (Subbab V.5.3). Evaluasi pada tahap ini menentukan arsitektur </w:t>
      </w:r>
      <w:r w:rsidRPr="00B53236">
        <w:rPr>
          <w:rFonts w:cs="Times New Roman"/>
          <w:i/>
        </w:rPr>
        <w:t>backbone</w:t>
      </w:r>
      <w:r>
        <w:rPr>
          <w:rFonts w:cs="Times New Roman"/>
        </w:rPr>
        <w:t xml:space="preserve"> yang paling akurat dalam mengestimasi </w:t>
      </w:r>
      <w:r w:rsidR="00C113B8" w:rsidRPr="00B53236">
        <w:rPr>
          <w:rFonts w:cs="Times New Roman"/>
          <w:i/>
        </w:rPr>
        <w:t>remaining useful life</w:t>
      </w:r>
      <w:r>
        <w:rPr>
          <w:rFonts w:cs="Times New Roman"/>
        </w:rPr>
        <w:t xml:space="preserve"> serta menilai seberapa konsisten keunggulannya terhadap pengacakan inisialisasi.</w:t>
      </w:r>
    </w:p>
    <w:p w14:paraId="460FB05D" w14:textId="77777777" w:rsidR="0003469B" w:rsidRPr="00916F11" w:rsidRDefault="0003469B">
      <w:pPr>
        <w:pStyle w:val="Paragraf"/>
      </w:pPr>
    </w:p>
    <w:p w14:paraId="62EDADEF" w14:textId="71218D5E" w:rsidR="0003469B" w:rsidRPr="00916F11" w:rsidRDefault="00F44200">
      <w:pPr>
        <w:pStyle w:val="Paragraf"/>
      </w:pPr>
      <w:r w:rsidRPr="00916F11">
        <w:t>Tabel </w:t>
      </w:r>
      <w:r w:rsidRPr="00916F11">
        <w:fldChar w:fldCharType="begin"/>
      </w:r>
      <w:r w:rsidRPr="00916F11">
        <w:instrText xml:space="preserve"> REF tab_bab5_phm2012 \h </w:instrText>
      </w:r>
      <w:r w:rsidRPr="00916F11">
        <w:fldChar w:fldCharType="separate"/>
      </w:r>
      <w:r w:rsidR="007D2B4A">
        <w:t xml:space="preserve">V.3</w:t>
      </w:r>
      <w:r w:rsidRPr="00916F11">
        <w:fldChar w:fldCharType="end"/>
      </w:r>
      <w:r w:rsidRPr="00916F11">
        <w:t xml:space="preserve"> merangkum kinerja ketiga </w:t>
      </w:r>
      <w:r w:rsidRPr="00B53236">
        <w:rPr>
          <w:i/>
          <w:iCs/>
        </w:rPr>
        <w:t>backbone</w:t>
      </w:r>
      <w:r w:rsidRPr="00916F11">
        <w:t xml:space="preserve"> pada </w:t>
      </w:r>
      <w:r w:rsidRPr="00916F11">
        <w:rPr>
          <w:iCs/>
        </w:rPr>
        <w:t>test set</w:t>
      </w:r>
      <w:r w:rsidRPr="00916F11">
        <w:t xml:space="preserve"> PHM2012, yang terdiri dari delapan </w:t>
      </w:r>
      <w:r w:rsidRPr="00B53236">
        <w:rPr>
          <w:i/>
          <w:iCs/>
        </w:rPr>
        <w:t>bearing</w:t>
      </w:r>
      <w:r w:rsidRPr="00916F11">
        <w:t xml:space="preserve"> yang tidak pernah dilihat selama pelatihan maupun pemilihan </w:t>
      </w:r>
      <w:r w:rsidRPr="00B53236">
        <w:rPr>
          <w:i/>
          <w:iCs/>
        </w:rPr>
        <w:t>checkpoint</w:t>
      </w:r>
      <w:r w:rsidRPr="00916F11">
        <w:t xml:space="preserve">. Semua nilai dilaporkan sebagai mean ± deviasi standar populasi atas tiga </w:t>
      </w:r>
      <w:r w:rsidRPr="00B53236">
        <w:rPr>
          <w:i/>
          <w:iCs/>
        </w:rPr>
        <w:t>seed</w:t>
      </w:r>
      <w:r w:rsidRPr="00916F11">
        <w:t>.</w:t>
      </w:r>
    </w:p>
    <w:p w14:paraId="533694F9" w14:textId="77777777" w:rsidR="0003469B" w:rsidRPr="00916F11" w:rsidRDefault="0003469B">
      <w:pPr>
        <w:pStyle w:val="Paragraf"/>
      </w:pPr>
    </w:p>
    <w:p w14:paraId="6FFDE48E" w14:textId="41155FCC" w:rsidR="0003469B" w:rsidRDefault="00F44200" w:rsidP="009715AB">
      <w:pPr>
        <w:pStyle w:val="judulTabel"/>
        <w:jc w:val="both"/>
      </w:pPr>
      <w:bookmarkStart w:id="490" w:name="tab:bab5_phm2012"/>
      <w:bookmarkStart w:id="491" w:name="_Toc238421376"/>
      <w:r>
        <w:t xml:space="preserve">Tabel </w:t>
      </w:r>
      <w:bookmarkStart w:id="492" w:name="tab_bab5_phm2012"/>
      <w:r>
        <w:t>V.</w:t>
      </w:r>
      <w:r w:rsidR="007D2B4A">
        <w:fldChar w:fldCharType="begin"/>
      </w:r>
      <w:r w:rsidR="007D2B4A">
        <w:instrText xml:space="preserve"> SEQ Tabel \* ARABIC \s 1 </w:instrText>
      </w:r>
      <w:r w:rsidR="007D2B4A">
        <w:fldChar w:fldCharType="separate"/>
      </w:r>
      <w:r w:rsidR="00A12DE2">
        <w:rPr>
          <w:noProof/>
        </w:rPr>
        <w:t xml:space="preserve">3</w:t>
      </w:r>
      <w:r w:rsidR="007D2B4A">
        <w:rPr>
          <w:noProof/>
        </w:rPr>
        <w:fldChar w:fldCharType="end"/>
      </w:r>
      <w:bookmarkEnd w:id="492"/>
      <w:r>
        <w:t xml:space="preserve"> Evaluasi kinerja pada </w:t>
      </w:r>
      <w:r w:rsidRPr="00B53236">
        <w:rPr>
          <w:i/>
        </w:rPr>
        <w:t>dataset</w:t>
      </w:r>
      <w:r>
        <w:t xml:space="preserve"> PHM2012 (mean ± std, </w:t>
      </w:r>
      <w:r>
        <w:rPr>
          <w:i/>
          <w:iCs/>
        </w:rPr>
        <w:t>n</w:t>
      </w:r>
      <w:r>
        <w:t xml:space="preserve"> = 3 </w:t>
      </w:r>
      <w:r w:rsidRPr="00B53236">
        <w:rPr>
          <w:i/>
          <w:iCs/>
        </w:rPr>
        <w:t>seed</w:t>
      </w:r>
      <w:r>
        <w:t>). Nilai RMSE dan MAE lebih rendah lebih baik. PHM Score lebih tinggi lebih baik. Pemenang RMSE dicetak tebal.</w:t>
      </w:r>
      <w:bookmarkEnd w:id="491"/>
    </w:p>
    <w:p w14:paraId="7A35FC17" w14:textId="77777777" w:rsidR="0003469B" w:rsidRPr="00916F11"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Evaluasi kinerja pada dataset PHM2012 (mean ± std, n = 3 seed). Nilai RMSE dan MAE lebih rendah lebih baik. PHM Score lebih tinggi lebih baik. Pemenang RMSE dicetak tebal."/>
      </w:tblPr>
      <w:tblGrid>
        <w:gridCol w:w="2792"/>
        <w:gridCol w:w="1643"/>
        <w:gridCol w:w="1008"/>
        <w:gridCol w:w="802"/>
        <w:gridCol w:w="1678"/>
      </w:tblGrid>
      <w:tr w:rsidR="0003469B" w14:paraId="20FC14F4" w14:textId="77777777" w:rsidTr="009715AB">
        <w:trPr>
          <w:tblHeader/>
        </w:trPr>
        <w:tc>
          <w:tcPr>
            <w:tcW w:w="1762" w:type="pct"/>
          </w:tcPr>
          <w:p w14:paraId="0414FCC3" w14:textId="77777777" w:rsidR="0003469B" w:rsidRDefault="00F44200">
            <w:pPr>
              <w:pStyle w:val="IsiTabel"/>
            </w:pPr>
            <w:r>
              <w:rPr>
                <w:b/>
                <w:bCs/>
              </w:rPr>
              <w:t>Model</w:t>
            </w:r>
          </w:p>
        </w:tc>
        <w:tc>
          <w:tcPr>
            <w:tcW w:w="1037" w:type="pct"/>
          </w:tcPr>
          <w:p w14:paraId="343188CD" w14:textId="77777777" w:rsidR="0003469B" w:rsidRDefault="00F44200">
            <w:pPr>
              <w:pStyle w:val="IsiTabel"/>
              <w:jc w:val="center"/>
            </w:pPr>
            <w:r>
              <w:rPr>
                <w:b/>
                <w:bCs/>
              </w:rPr>
              <w:t>RMSE </w:t>
            </w:r>
            <m:oMath>
              <m:r>
                <m:rPr>
                  <m:sty m:val="p"/>
                </m:rPr>
                <w:rPr>
                  <w:rFonts w:ascii="Cambria Math" w:hAnsi="Cambria Math"/>
                </w:rPr>
                <m:t>↓</m:t>
              </m:r>
            </m:oMath>
          </w:p>
        </w:tc>
        <w:tc>
          <w:tcPr>
            <w:tcW w:w="636" w:type="pct"/>
          </w:tcPr>
          <w:p w14:paraId="6B59F0A5" w14:textId="77777777" w:rsidR="0003469B" w:rsidRDefault="00F44200">
            <w:pPr>
              <w:pStyle w:val="IsiTabel"/>
              <w:jc w:val="center"/>
            </w:pPr>
            <w:r>
              <w:rPr>
                <w:b/>
                <w:bCs/>
              </w:rPr>
              <w:t>MAE </w:t>
            </w:r>
            <m:oMath>
              <m:r>
                <m:rPr>
                  <m:sty m:val="p"/>
                </m:rPr>
                <w:rPr>
                  <w:rFonts w:ascii="Cambria Math" w:hAnsi="Cambria Math"/>
                </w:rPr>
                <m:t>↓</m:t>
              </m:r>
            </m:oMath>
          </w:p>
        </w:tc>
        <w:tc>
          <w:tcPr>
            <w:tcW w:w="506" w:type="pct"/>
          </w:tcPr>
          <w:p w14:paraId="7471D16A" w14:textId="77777777" w:rsidR="0003469B" w:rsidRDefault="00000000">
            <w:pPr>
              <w:pStyle w:val="IsiTabel"/>
              <w:jc w:val="center"/>
            </w:pPr>
            <m:oMath>
              <m:sSup>
                <m:sSupPr>
                  <m:ctrlPr>
                    <w:rPr>
                      <w:rFonts w:ascii="Cambria Math" w:hAnsi="Cambria Math"/>
                    </w:rPr>
                  </m:ctrlPr>
                </m:sSupPr>
                <m:e>
                  <m:r>
                    <w:rPr>
                      <w:rFonts w:ascii="Cambria Math" w:hAnsi="Cambria Math"/>
                    </w:rPr>
                    <m:t>R</m:t>
                  </m:r>
                </m:e>
                <m:sup>
                  <m:r>
                    <w:rPr>
                      <w:rFonts w:ascii="Cambria Math" w:hAnsi="Cambria Math"/>
                    </w:rPr>
                    <m:t>2</m:t>
                  </m:r>
                </m:sup>
              </m:sSup>
            </m:oMath>
            <w:r w:rsidR="00F44200">
              <w:rPr>
                <w:b/>
                <w:bCs/>
              </w:rPr>
              <w:t> </w:t>
            </w:r>
            <m:oMath>
              <m:r>
                <m:rPr>
                  <m:sty m:val="p"/>
                </m:rPr>
                <w:rPr>
                  <w:rFonts w:ascii="Cambria Math" w:hAnsi="Cambria Math"/>
                </w:rPr>
                <m:t>↑</m:t>
              </m:r>
            </m:oMath>
          </w:p>
        </w:tc>
        <w:tc>
          <w:tcPr>
            <w:tcW w:w="1060" w:type="pct"/>
          </w:tcPr>
          <w:p w14:paraId="4D7BC9DD" w14:textId="77777777" w:rsidR="0003469B" w:rsidRDefault="00F44200">
            <w:pPr>
              <w:pStyle w:val="IsiTabel"/>
              <w:jc w:val="center"/>
            </w:pPr>
            <w:r>
              <w:rPr>
                <w:b/>
                <w:bCs/>
              </w:rPr>
              <w:t>PHM Score </w:t>
            </w:r>
            <m:oMath>
              <m:r>
                <m:rPr>
                  <m:sty m:val="p"/>
                </m:rPr>
                <w:rPr>
                  <w:rFonts w:ascii="Cambria Math" w:hAnsi="Cambria Math"/>
                </w:rPr>
                <m:t>↑</m:t>
              </m:r>
            </m:oMath>
          </w:p>
        </w:tc>
      </w:tr>
      <w:tr w:rsidR="0003469B" w14:paraId="45F06DEC" w14:textId="77777777" w:rsidTr="009715AB">
        <w:tc>
          <w:tcPr>
            <w:tcW w:w="1762" w:type="pct"/>
          </w:tcPr>
          <w:p w14:paraId="01BC9D2D" w14:textId="77777777" w:rsidR="0003469B" w:rsidRDefault="00F44200">
            <w:pPr>
              <w:pStyle w:val="IsiTabel"/>
            </w:pPr>
            <w:r>
              <w:t>Mamba-xLSTM-Net</w:t>
            </w:r>
          </w:p>
        </w:tc>
        <w:tc>
          <w:tcPr>
            <w:tcW w:w="1037" w:type="pct"/>
          </w:tcPr>
          <w:p w14:paraId="3BE6743B" w14:textId="77777777" w:rsidR="0003469B" w:rsidRDefault="00F44200">
            <w:pPr>
              <w:pStyle w:val="IsiTabel"/>
              <w:jc w:val="center"/>
            </w:pPr>
            <w:r>
              <w:t>0,242 ± 0,020</w:t>
            </w:r>
          </w:p>
        </w:tc>
        <w:tc>
          <w:tcPr>
            <w:tcW w:w="636" w:type="pct"/>
          </w:tcPr>
          <w:p w14:paraId="1305CDB6" w14:textId="77777777" w:rsidR="0003469B" w:rsidRDefault="00F44200">
            <w:pPr>
              <w:pStyle w:val="IsiTabel"/>
              <w:jc w:val="center"/>
            </w:pPr>
            <w:r>
              <w:t>0,180</w:t>
            </w:r>
          </w:p>
        </w:tc>
        <w:tc>
          <w:tcPr>
            <w:tcW w:w="506" w:type="pct"/>
          </w:tcPr>
          <w:p w14:paraId="60B1742A" w14:textId="77777777" w:rsidR="0003469B" w:rsidRDefault="00F44200">
            <w:pPr>
              <w:pStyle w:val="IsiTabel"/>
              <w:jc w:val="center"/>
            </w:pPr>
            <w:r>
              <w:t>0,245</w:t>
            </w:r>
          </w:p>
        </w:tc>
        <w:tc>
          <w:tcPr>
            <w:tcW w:w="1060" w:type="pct"/>
          </w:tcPr>
          <w:p w14:paraId="12C2602E" w14:textId="77777777" w:rsidR="0003469B" w:rsidRDefault="00F44200">
            <w:pPr>
              <w:pStyle w:val="IsiTabel"/>
              <w:jc w:val="center"/>
            </w:pPr>
            <w:r>
              <w:t>0,893</w:t>
            </w:r>
          </w:p>
        </w:tc>
      </w:tr>
      <w:tr w:rsidR="0003469B" w14:paraId="34CAEFC6" w14:textId="77777777" w:rsidTr="009715AB">
        <w:tc>
          <w:tcPr>
            <w:tcW w:w="1762" w:type="pct"/>
          </w:tcPr>
          <w:p w14:paraId="33B5CCD4" w14:textId="77777777" w:rsidR="0003469B" w:rsidRDefault="00F44200">
            <w:pPr>
              <w:pStyle w:val="IsiTabel"/>
            </w:pPr>
            <w:r>
              <w:t>N-BEATS-xLSTM-RUL</w:t>
            </w:r>
          </w:p>
        </w:tc>
        <w:tc>
          <w:tcPr>
            <w:tcW w:w="1037" w:type="pct"/>
          </w:tcPr>
          <w:p w14:paraId="607FAF8A" w14:textId="77777777" w:rsidR="0003469B" w:rsidRDefault="00F44200">
            <w:pPr>
              <w:pStyle w:val="IsiTabel"/>
              <w:jc w:val="center"/>
            </w:pPr>
            <w:r>
              <w:t>0,269 ± 0,007</w:t>
            </w:r>
          </w:p>
        </w:tc>
        <w:tc>
          <w:tcPr>
            <w:tcW w:w="636" w:type="pct"/>
          </w:tcPr>
          <w:p w14:paraId="1D7E28C3" w14:textId="77777777" w:rsidR="0003469B" w:rsidRDefault="00F44200">
            <w:pPr>
              <w:pStyle w:val="IsiTabel"/>
              <w:jc w:val="center"/>
            </w:pPr>
            <w:r>
              <w:t>0,230</w:t>
            </w:r>
          </w:p>
        </w:tc>
        <w:tc>
          <w:tcPr>
            <w:tcW w:w="506" w:type="pct"/>
          </w:tcPr>
          <w:p w14:paraId="0BEE7C56" w14:textId="77777777" w:rsidR="0003469B" w:rsidRDefault="00F44200">
            <w:pPr>
              <w:pStyle w:val="IsiTabel"/>
              <w:jc w:val="center"/>
            </w:pPr>
            <w:r>
              <w:t>0,076</w:t>
            </w:r>
          </w:p>
        </w:tc>
        <w:tc>
          <w:tcPr>
            <w:tcW w:w="1060" w:type="pct"/>
          </w:tcPr>
          <w:p w14:paraId="5724AB42" w14:textId="77777777" w:rsidR="0003469B" w:rsidRDefault="00F44200">
            <w:pPr>
              <w:pStyle w:val="IsiTabel"/>
              <w:jc w:val="center"/>
            </w:pPr>
            <w:r>
              <w:t>0,881</w:t>
            </w:r>
          </w:p>
        </w:tc>
      </w:tr>
      <w:tr w:rsidR="0003469B" w14:paraId="0F234FBD" w14:textId="77777777" w:rsidTr="009715AB">
        <w:tc>
          <w:tcPr>
            <w:tcW w:w="1762" w:type="pct"/>
          </w:tcPr>
          <w:p w14:paraId="685D4EE0" w14:textId="77777777" w:rsidR="0003469B" w:rsidRDefault="00F44200">
            <w:pPr>
              <w:pStyle w:val="IsiTabel"/>
            </w:pPr>
            <w:r>
              <w:rPr>
                <w:b/>
                <w:bCs/>
              </w:rPr>
              <w:t>SparseGate-TCN-RUL</w:t>
            </w:r>
          </w:p>
        </w:tc>
        <w:tc>
          <w:tcPr>
            <w:tcW w:w="1037" w:type="pct"/>
          </w:tcPr>
          <w:p w14:paraId="5EA7E04F" w14:textId="77777777" w:rsidR="0003469B" w:rsidRDefault="00F44200">
            <w:pPr>
              <w:pStyle w:val="IsiTabel"/>
              <w:jc w:val="center"/>
            </w:pPr>
            <w:r>
              <w:rPr>
                <w:b/>
                <w:bCs/>
              </w:rPr>
              <w:t>0,226 ± 0,030</w:t>
            </w:r>
          </w:p>
        </w:tc>
        <w:tc>
          <w:tcPr>
            <w:tcW w:w="636" w:type="pct"/>
          </w:tcPr>
          <w:p w14:paraId="695516FB" w14:textId="77777777" w:rsidR="0003469B" w:rsidRDefault="00F44200">
            <w:pPr>
              <w:pStyle w:val="IsiTabel"/>
              <w:jc w:val="center"/>
            </w:pPr>
            <w:r>
              <w:rPr>
                <w:b/>
                <w:bCs/>
              </w:rPr>
              <w:t>0,167</w:t>
            </w:r>
          </w:p>
        </w:tc>
        <w:tc>
          <w:tcPr>
            <w:tcW w:w="506" w:type="pct"/>
          </w:tcPr>
          <w:p w14:paraId="005F84B0" w14:textId="77777777" w:rsidR="0003469B" w:rsidRDefault="00F44200">
            <w:pPr>
              <w:pStyle w:val="IsiTabel"/>
              <w:jc w:val="center"/>
            </w:pPr>
            <w:r>
              <w:rPr>
                <w:b/>
                <w:bCs/>
              </w:rPr>
              <w:t>0,338</w:t>
            </w:r>
          </w:p>
        </w:tc>
        <w:tc>
          <w:tcPr>
            <w:tcW w:w="1060" w:type="pct"/>
          </w:tcPr>
          <w:p w14:paraId="6B71FDD2" w14:textId="77777777" w:rsidR="0003469B" w:rsidRDefault="00F44200">
            <w:pPr>
              <w:pStyle w:val="IsiTabel"/>
              <w:jc w:val="center"/>
            </w:pPr>
            <w:r>
              <w:rPr>
                <w:b/>
                <w:bCs/>
              </w:rPr>
              <w:t>0,904</w:t>
            </w:r>
          </w:p>
        </w:tc>
      </w:tr>
    </w:tbl>
    <w:p w14:paraId="58B6BD7B" w14:textId="77777777" w:rsidR="0003469B" w:rsidRPr="00916F11" w:rsidRDefault="0003469B">
      <w:pPr>
        <w:pStyle w:val="Paragraf"/>
      </w:pPr>
    </w:p>
    <w:bookmarkEnd w:id="490"/>
    <w:p w14:paraId="47F81D3E" w14:textId="1A663464" w:rsidR="00712BAB" w:rsidRPr="00916F11" w:rsidRDefault="00F44200" w:rsidP="009715AB">
      <w:pPr>
        <w:pStyle w:val="Paragraf"/>
      </w:pPr>
      <w:r w:rsidRPr="00916F11">
        <w:lastRenderedPageBreak/>
        <w:t xml:space="preserve">SparseGate-TCN-RUL mencatat RMSE rata-rata terendah sebesar 0,226 dan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916F11">
        <w:t xml:space="preserve"> tertinggi sebesar 0,338, menjadikannya pemenang pada PHM2012. Akan tetapi, deviasi standar SparseGate (±0,030) jauh lebih besar dibandingkan Mamba-xLSTM-Net (±0,020), mengindikasikan sensitivitas tinggi terhadap inisialisasi acak. Analisis per-</w:t>
      </w:r>
      <w:r w:rsidRPr="00B53236">
        <w:rPr>
          <w:i/>
          <w:iCs/>
        </w:rPr>
        <w:t>seed</w:t>
      </w:r>
      <w:r w:rsidRPr="00916F11">
        <w:t xml:space="preserve"> pada Tabel </w:t>
      </w:r>
      <w:r w:rsidRPr="00916F11">
        <w:fldChar w:fldCharType="begin"/>
      </w:r>
      <w:r w:rsidRPr="00916F11">
        <w:instrText xml:space="preserve"> REF tab_bab5_perseed_phm \h </w:instrText>
      </w:r>
      <w:r w:rsidRPr="00916F11">
        <w:fldChar w:fldCharType="separate"/>
      </w:r>
      <w:r w:rsidR="007D2B4A">
        <w:t xml:space="preserve">V.4</w:t>
      </w:r>
      <w:r w:rsidRPr="00916F11">
        <w:fldChar w:fldCharType="end"/>
      </w:r>
      <w:r w:rsidRPr="00916F11">
        <w:t xml:space="preserve"> mengungkap bahwa RMSE SparseGate pada </w:t>
      </w:r>
      <w:r w:rsidRPr="00B53236">
        <w:rPr>
          <w:i/>
          <w:iCs/>
        </w:rPr>
        <w:t>seed</w:t>
      </w:r>
      <w:r w:rsidRPr="00916F11">
        <w:t xml:space="preserve"> 42 mencapai 0,184 karena </w:t>
      </w:r>
      <w:r w:rsidRPr="00B53236">
        <w:rPr>
          <w:i/>
          <w:iCs/>
        </w:rPr>
        <w:t>checkpoint</w:t>
      </w:r>
      <w:r w:rsidRPr="00916F11">
        <w:t xml:space="preserve"> terbaik diperoleh pada </w:t>
      </w:r>
      <w:r w:rsidRPr="00B53236">
        <w:rPr>
          <w:i/>
          <w:iCs/>
        </w:rPr>
        <w:t>epoch</w:t>
      </w:r>
      <w:r w:rsidRPr="00916F11">
        <w:t xml:space="preserve"> ke-20 sebelum </w:t>
      </w:r>
      <w:r w:rsidRPr="00916F11">
        <w:rPr>
          <w:iCs/>
        </w:rPr>
        <w:t>overfit</w:t>
      </w:r>
      <w:r w:rsidRPr="00916F11">
        <w:t xml:space="preserve"> dimulai, sementara pada </w:t>
      </w:r>
      <w:r w:rsidRPr="00B53236">
        <w:rPr>
          <w:i/>
          <w:iCs/>
        </w:rPr>
        <w:t>seed</w:t>
      </w:r>
      <w:r w:rsidRPr="00916F11">
        <w:t xml:space="preserve"> 43 dan 44 </w:t>
      </w:r>
      <w:r w:rsidRPr="00B53236">
        <w:rPr>
          <w:i/>
          <w:iCs/>
        </w:rPr>
        <w:t>checkpoint</w:t>
      </w:r>
      <w:r w:rsidRPr="00916F11">
        <w:t xml:space="preserve"> terbaik berada di </w:t>
      </w:r>
      <w:r w:rsidRPr="00B53236">
        <w:rPr>
          <w:i/>
          <w:iCs/>
        </w:rPr>
        <w:t>epoch</w:t>
      </w:r>
      <w:r w:rsidRPr="00916F11">
        <w:t> 0 dengan nilai yang lebih konservatif.</w:t>
      </w:r>
      <w:bookmarkStart w:id="493" w:name="tab:bab5_perseed_phm"/>
    </w:p>
    <w:p w14:paraId="4D855D1E" w14:textId="7E1109F5" w:rsidR="0003469B" w:rsidRDefault="00F44200">
      <w:pPr>
        <w:pStyle w:val="judulTabel"/>
      </w:pPr>
      <w:bookmarkStart w:id="494" w:name="_Toc238421377"/>
      <w:r>
        <w:t xml:space="preserve">Tabel </w:t>
      </w:r>
      <w:bookmarkStart w:id="495" w:name="tab_bab5_perseed_phm"/>
      <w:r>
        <w:t>V.</w:t>
      </w:r>
      <w:r w:rsidR="007D2B4A">
        <w:fldChar w:fldCharType="begin"/>
      </w:r>
      <w:r w:rsidR="007D2B4A">
        <w:instrText xml:space="preserve"> SEQ Tabel \* ARABIC \s 1 </w:instrText>
      </w:r>
      <w:r w:rsidR="007D2B4A">
        <w:fldChar w:fldCharType="separate"/>
      </w:r>
      <w:r w:rsidR="00A12DE2">
        <w:rPr>
          <w:noProof/>
        </w:rPr>
        <w:t xml:space="preserve">4</w:t>
      </w:r>
      <w:r w:rsidR="007D2B4A">
        <w:rPr>
          <w:noProof/>
        </w:rPr>
        <w:fldChar w:fldCharType="end"/>
      </w:r>
      <w:bookmarkEnd w:id="495"/>
      <w:r>
        <w:t xml:space="preserve"> RMSE per </w:t>
      </w:r>
      <w:r w:rsidRPr="00B53236">
        <w:rPr>
          <w:i/>
          <w:iCs/>
        </w:rPr>
        <w:t>seed</w:t>
      </w:r>
      <w:r>
        <w:t xml:space="preserve"> pada PHM2012. Konsistensi lintas </w:t>
      </w:r>
      <w:r w:rsidRPr="00B53236">
        <w:rPr>
          <w:i/>
          <w:iCs/>
        </w:rPr>
        <w:t>seed</w:t>
      </w:r>
      <w:r>
        <w:t xml:space="preserve"> mencerminkan stabilitas arsitektur.</w:t>
      </w:r>
      <w:bookmarkEnd w:id="494"/>
    </w:p>
    <w:p w14:paraId="1052348C" w14:textId="77777777" w:rsidR="0003469B" w:rsidRPr="00916F11"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RMSE per seed pada PHM2012. Konsistensi lintas seed mencerminkan stabilitas arsitektur."/>
      </w:tblPr>
      <w:tblGrid>
        <w:gridCol w:w="3735"/>
        <w:gridCol w:w="1396"/>
        <w:gridCol w:w="1396"/>
        <w:gridCol w:w="1396"/>
      </w:tblGrid>
      <w:tr w:rsidR="0003469B" w14:paraId="31E5967F" w14:textId="77777777" w:rsidTr="009715AB">
        <w:trPr>
          <w:tblHeader/>
        </w:trPr>
        <w:tc>
          <w:tcPr>
            <w:tcW w:w="2357" w:type="pct"/>
          </w:tcPr>
          <w:p w14:paraId="3CB6A0DF" w14:textId="77777777" w:rsidR="0003469B" w:rsidRDefault="00F44200">
            <w:pPr>
              <w:pStyle w:val="IsiTabel"/>
            </w:pPr>
            <w:r>
              <w:rPr>
                <w:b/>
                <w:bCs/>
              </w:rPr>
              <w:t>Model</w:t>
            </w:r>
          </w:p>
        </w:tc>
        <w:tc>
          <w:tcPr>
            <w:tcW w:w="881" w:type="pct"/>
          </w:tcPr>
          <w:p w14:paraId="454665D3" w14:textId="77777777" w:rsidR="0003469B" w:rsidRDefault="00F44200">
            <w:pPr>
              <w:pStyle w:val="IsiTabel"/>
              <w:jc w:val="center"/>
            </w:pPr>
            <w:r w:rsidRPr="00B53236">
              <w:rPr>
                <w:b/>
                <w:bCs/>
                <w:i/>
                <w:iCs/>
              </w:rPr>
              <w:t>Seed</w:t>
            </w:r>
            <w:r>
              <w:rPr>
                <w:b/>
                <w:bCs/>
              </w:rPr>
              <w:t> 42</w:t>
            </w:r>
          </w:p>
        </w:tc>
        <w:tc>
          <w:tcPr>
            <w:tcW w:w="881" w:type="pct"/>
          </w:tcPr>
          <w:p w14:paraId="38BD2F30" w14:textId="77777777" w:rsidR="0003469B" w:rsidRDefault="00F44200">
            <w:pPr>
              <w:pStyle w:val="IsiTabel"/>
              <w:jc w:val="center"/>
            </w:pPr>
            <w:r w:rsidRPr="00B53236">
              <w:rPr>
                <w:b/>
                <w:bCs/>
                <w:i/>
                <w:iCs/>
              </w:rPr>
              <w:t>Seed</w:t>
            </w:r>
            <w:r>
              <w:rPr>
                <w:b/>
                <w:bCs/>
              </w:rPr>
              <w:t> 43</w:t>
            </w:r>
          </w:p>
        </w:tc>
        <w:tc>
          <w:tcPr>
            <w:tcW w:w="881" w:type="pct"/>
          </w:tcPr>
          <w:p w14:paraId="4CC80E9E" w14:textId="77777777" w:rsidR="0003469B" w:rsidRDefault="00F44200">
            <w:pPr>
              <w:pStyle w:val="IsiTabel"/>
              <w:jc w:val="center"/>
            </w:pPr>
            <w:r w:rsidRPr="00B53236">
              <w:rPr>
                <w:b/>
                <w:bCs/>
                <w:i/>
                <w:iCs/>
              </w:rPr>
              <w:t>Seed</w:t>
            </w:r>
            <w:r>
              <w:rPr>
                <w:b/>
                <w:bCs/>
              </w:rPr>
              <w:t> 44</w:t>
            </w:r>
          </w:p>
        </w:tc>
      </w:tr>
      <w:tr w:rsidR="0003469B" w14:paraId="16E9CCFA" w14:textId="77777777" w:rsidTr="009715AB">
        <w:tc>
          <w:tcPr>
            <w:tcW w:w="2357" w:type="pct"/>
          </w:tcPr>
          <w:p w14:paraId="4FCB4A78" w14:textId="77777777" w:rsidR="0003469B" w:rsidRDefault="00F44200">
            <w:pPr>
              <w:pStyle w:val="IsiTabel"/>
            </w:pPr>
            <w:r>
              <w:t>Mamba-xLSTM-Net</w:t>
            </w:r>
          </w:p>
        </w:tc>
        <w:tc>
          <w:tcPr>
            <w:tcW w:w="881" w:type="pct"/>
          </w:tcPr>
          <w:p w14:paraId="44F4D09C" w14:textId="77777777" w:rsidR="0003469B" w:rsidRDefault="00F44200">
            <w:pPr>
              <w:pStyle w:val="IsiTabel"/>
              <w:jc w:val="center"/>
            </w:pPr>
            <w:r>
              <w:t>0,217</w:t>
            </w:r>
          </w:p>
        </w:tc>
        <w:tc>
          <w:tcPr>
            <w:tcW w:w="881" w:type="pct"/>
          </w:tcPr>
          <w:p w14:paraId="7EF3C38A" w14:textId="77777777" w:rsidR="0003469B" w:rsidRDefault="00F44200">
            <w:pPr>
              <w:pStyle w:val="IsiTabel"/>
              <w:jc w:val="center"/>
            </w:pPr>
            <w:r>
              <w:t>0,265</w:t>
            </w:r>
          </w:p>
        </w:tc>
        <w:tc>
          <w:tcPr>
            <w:tcW w:w="881" w:type="pct"/>
          </w:tcPr>
          <w:p w14:paraId="68A18149" w14:textId="77777777" w:rsidR="0003469B" w:rsidRDefault="00F44200">
            <w:pPr>
              <w:pStyle w:val="IsiTabel"/>
              <w:jc w:val="center"/>
            </w:pPr>
            <w:r>
              <w:t>0,246</w:t>
            </w:r>
          </w:p>
        </w:tc>
      </w:tr>
      <w:tr w:rsidR="0003469B" w14:paraId="3FA2A836" w14:textId="77777777" w:rsidTr="009715AB">
        <w:tc>
          <w:tcPr>
            <w:tcW w:w="2357" w:type="pct"/>
          </w:tcPr>
          <w:p w14:paraId="2269452D" w14:textId="77777777" w:rsidR="0003469B" w:rsidRDefault="00F44200">
            <w:pPr>
              <w:pStyle w:val="IsiTabel"/>
            </w:pPr>
            <w:r>
              <w:t>N-BEATS-xLSTM-RUL</w:t>
            </w:r>
          </w:p>
        </w:tc>
        <w:tc>
          <w:tcPr>
            <w:tcW w:w="881" w:type="pct"/>
          </w:tcPr>
          <w:p w14:paraId="3B8F8539" w14:textId="77777777" w:rsidR="0003469B" w:rsidRDefault="00F44200">
            <w:pPr>
              <w:pStyle w:val="IsiTabel"/>
              <w:jc w:val="center"/>
            </w:pPr>
            <w:r>
              <w:t>0,278</w:t>
            </w:r>
          </w:p>
        </w:tc>
        <w:tc>
          <w:tcPr>
            <w:tcW w:w="881" w:type="pct"/>
          </w:tcPr>
          <w:p w14:paraId="0BF6A630" w14:textId="77777777" w:rsidR="0003469B" w:rsidRDefault="00F44200">
            <w:pPr>
              <w:pStyle w:val="IsiTabel"/>
              <w:jc w:val="center"/>
            </w:pPr>
            <w:r>
              <w:t>0,264</w:t>
            </w:r>
          </w:p>
        </w:tc>
        <w:tc>
          <w:tcPr>
            <w:tcW w:w="881" w:type="pct"/>
          </w:tcPr>
          <w:p w14:paraId="1052480C" w14:textId="77777777" w:rsidR="0003469B" w:rsidRDefault="00F44200">
            <w:pPr>
              <w:pStyle w:val="IsiTabel"/>
              <w:jc w:val="center"/>
            </w:pPr>
            <w:r>
              <w:t>0,264</w:t>
            </w:r>
          </w:p>
        </w:tc>
      </w:tr>
      <w:tr w:rsidR="0003469B" w14:paraId="0DA8AC87" w14:textId="77777777" w:rsidTr="009715AB">
        <w:tc>
          <w:tcPr>
            <w:tcW w:w="2357" w:type="pct"/>
          </w:tcPr>
          <w:p w14:paraId="5E1BEDC4" w14:textId="77777777" w:rsidR="0003469B" w:rsidRDefault="00F44200">
            <w:pPr>
              <w:pStyle w:val="IsiTabel"/>
            </w:pPr>
            <w:r>
              <w:t>SparseGate-TCN-RUL</w:t>
            </w:r>
          </w:p>
        </w:tc>
        <w:tc>
          <w:tcPr>
            <w:tcW w:w="881" w:type="pct"/>
          </w:tcPr>
          <w:p w14:paraId="707D6359" w14:textId="77777777" w:rsidR="0003469B" w:rsidRDefault="00F44200">
            <w:pPr>
              <w:pStyle w:val="IsiTabel"/>
              <w:jc w:val="center"/>
            </w:pPr>
            <w:r>
              <w:t>0,184</w:t>
            </w:r>
          </w:p>
        </w:tc>
        <w:tc>
          <w:tcPr>
            <w:tcW w:w="881" w:type="pct"/>
          </w:tcPr>
          <w:p w14:paraId="155943CC" w14:textId="77777777" w:rsidR="0003469B" w:rsidRDefault="00F44200">
            <w:pPr>
              <w:pStyle w:val="IsiTabel"/>
              <w:jc w:val="center"/>
            </w:pPr>
            <w:r>
              <w:t>0,241</w:t>
            </w:r>
          </w:p>
        </w:tc>
        <w:tc>
          <w:tcPr>
            <w:tcW w:w="881" w:type="pct"/>
          </w:tcPr>
          <w:p w14:paraId="1C8AA355" w14:textId="77777777" w:rsidR="0003469B" w:rsidRDefault="00F44200">
            <w:pPr>
              <w:pStyle w:val="IsiTabel"/>
              <w:jc w:val="center"/>
            </w:pPr>
            <w:r>
              <w:t>0,252</w:t>
            </w:r>
          </w:p>
        </w:tc>
      </w:tr>
    </w:tbl>
    <w:p w14:paraId="1AEF76CF" w14:textId="77777777" w:rsidR="0003469B" w:rsidRPr="00916F11" w:rsidRDefault="0003469B">
      <w:pPr>
        <w:pStyle w:val="Paragraf"/>
      </w:pPr>
    </w:p>
    <w:bookmarkEnd w:id="493"/>
    <w:p w14:paraId="6FADACC7" w14:textId="77777777" w:rsidR="0003469B" w:rsidRPr="00916F11" w:rsidRDefault="00F44200">
      <w:pPr>
        <w:pStyle w:val="Paragraf"/>
      </w:pPr>
      <w:r w:rsidRPr="00916F11">
        <w:t xml:space="preserve">Mamba-xLSTM-Net menunjukkan stabilitas lintas </w:t>
      </w:r>
      <w:r w:rsidRPr="00B53236">
        <w:rPr>
          <w:i/>
          <w:iCs/>
        </w:rPr>
        <w:t>seed</w:t>
      </w:r>
      <w:r w:rsidRPr="00916F11">
        <w:t xml:space="preserve"> tertinggi (</w:t>
      </w:r>
      <m:oMath>
        <m:r>
          <m:rPr>
            <m:sty m:val="p"/>
          </m:rPr>
          <w:rPr>
            <w:rFonts w:ascii="Cambria Math" w:hAnsi="Cambria Math"/>
          </w:rPr>
          <m:t>σ=±</m:t>
        </m:r>
      </m:oMath>
      <w:r w:rsidRPr="00916F11">
        <w:t xml:space="preserve">0,020) dan memperoleh </w:t>
      </w:r>
      <w:r w:rsidRPr="00B53236">
        <w:rPr>
          <w:i/>
          <w:iCs/>
        </w:rPr>
        <w:t>checkpoint</w:t>
      </w:r>
      <w:r w:rsidRPr="00916F11">
        <w:t xml:space="preserve"> terbaik konsisten di </w:t>
      </w:r>
      <w:r w:rsidRPr="00B53236">
        <w:rPr>
          <w:i/>
          <w:iCs/>
        </w:rPr>
        <w:t>epoch</w:t>
      </w:r>
      <w:r w:rsidRPr="00916F11">
        <w:t xml:space="preserve"> 71, 68, dan 69 dari 75, menunjukkan bahwa arsitektur ini memanfaatkan seluruh anggaran pelatihan tanpa </w:t>
      </w:r>
      <w:r w:rsidRPr="00916F11">
        <w:rPr>
          <w:iCs/>
        </w:rPr>
        <w:t>overfitting</w:t>
      </w:r>
      <w:r w:rsidRPr="00916F11">
        <w:t xml:space="preserve">. Sifat ini khas pada model berbasis SSM selektif yang memerlukan lebih banyak iterasi untuk menangkap pola jangka panjang pada sinyal getaran </w:t>
      </w:r>
      <w:r w:rsidRPr="00B53236">
        <w:rPr>
          <w:i/>
          <w:iCs/>
        </w:rPr>
        <w:t>bearing</w:t>
      </w:r>
      <w:r w:rsidRPr="00916F11">
        <w:t>. N-BEATS-xLSTM-RUL memperlihatkan stabilitas tertinggi (</w:t>
      </w:r>
      <m:oMath>
        <m:r>
          <m:rPr>
            <m:sty m:val="p"/>
          </m:rPr>
          <w:rPr>
            <w:rFonts w:ascii="Cambria Math" w:hAnsi="Cambria Math"/>
          </w:rPr>
          <m:t>σ=±</m:t>
        </m:r>
      </m:oMath>
      <w:r w:rsidRPr="00916F11">
        <w:t xml:space="preserve">0,007) berkat </w:t>
      </w:r>
      <w:r w:rsidRPr="00916F11">
        <w:rPr>
          <w:iCs/>
        </w:rPr>
        <w:t>polynomial basis blocks</w:t>
      </w:r>
      <w:r w:rsidRPr="00916F11">
        <w:t xml:space="preserve"> yang menyediakan </w:t>
      </w:r>
      <w:r w:rsidRPr="00916F11">
        <w:rPr>
          <w:iCs/>
        </w:rPr>
        <w:t>prior</w:t>
      </w:r>
      <w:r w:rsidRPr="00916F11">
        <w:t xml:space="preserve"> struktural kuat sehingga inisialisasi acak berdampak minimal.</w:t>
      </w:r>
    </w:p>
    <w:p w14:paraId="74CA365E" w14:textId="77777777" w:rsidR="0003469B" w:rsidRPr="00916F11" w:rsidRDefault="0003469B">
      <w:pPr>
        <w:pStyle w:val="Paragraf"/>
      </w:pPr>
    </w:p>
    <w:p w14:paraId="0C949988" w14:textId="77777777" w:rsidR="0003469B" w:rsidRDefault="00F44200">
      <w:pPr>
        <w:pStyle w:val="Gambar"/>
      </w:pPr>
      <w:bookmarkStart w:id="496" w:name="fig:bab5_rul_phm2012"/>
      <w:r>
        <w:rPr>
          <w:noProof/>
        </w:rPr>
        <w:lastRenderedPageBreak/>
        <w:drawing>
          <wp:inline distT="0" distB="0" distL="0" distR="0" wp14:anchorId="5FBAEC93" wp14:editId="21129FCB">
            <wp:extent cx="4432960" cy="1884007"/>
            <wp:effectExtent l="0" t="0" r="0" b="0"/>
            <wp:docPr id="447090081" name="Picture"/>
            <wp:cNvGraphicFramePr/>
            <a:graphic>
              <a:graphicData uri="http://schemas.openxmlformats.org/drawingml/2006/picture">
                <pic:pic>
                  <pic:nvPicPr>
                    <pic:cNvPr id="51" name="Picture" descr="assets/figures/bab5/rul_curves_phm2012.png"/>
                    <pic:cNvPicPr>
                      <a:picLocks noChangeAspect="1" noChangeArrowheads="1"/>
                    </pic:cNvPicPr>
                  </pic:nvPicPr>
                  <pic:blipFill>
                    <a:blip r:embed="rId62"/>
                    <a:stretch>
                      <a:fillRect/>
                    </a:stretch>
                  </pic:blipFill>
                  <pic:spPr bwMode="auto">
                    <a:xfrm>
                      <a:off x="0" y="0"/>
                      <a:ext cx="4432960" cy="1884007"/>
                    </a:xfrm>
                    <a:prstGeom prst="rect">
                      <a:avLst/>
                    </a:prstGeom>
                    <a:noFill/>
                    <a:ln w="9525">
                      <a:noFill/>
                      <a:headEnd/>
                      <a:tailEnd/>
                    </a:ln>
                  </pic:spPr>
                </pic:pic>
              </a:graphicData>
            </a:graphic>
          </wp:inline>
        </w:drawing>
      </w:r>
    </w:p>
    <w:p w14:paraId="3BD2A0BE" w14:textId="6B4F219F" w:rsidR="0003469B" w:rsidRDefault="00F44200">
      <w:pPr>
        <w:pStyle w:val="JudulGambar"/>
      </w:pPr>
      <w:bookmarkStart w:id="497" w:name="_Toc238421344"/>
      <w:r>
        <w:t xml:space="preserve">Gambar </w:t>
      </w:r>
      <w:bookmarkStart w:id="498" w:name="fig_bab5_rul_phm2012"/>
      <w:r>
        <w:t>V.</w:t>
      </w:r>
      <w:r w:rsidR="007D2B4A">
        <w:fldChar w:fldCharType="begin"/>
      </w:r>
      <w:r w:rsidR="007D2B4A">
        <w:instrText xml:space="preserve"> SEQ Gambar \* ARABIC \s 1 </w:instrText>
      </w:r>
      <w:r w:rsidR="007D2B4A">
        <w:fldChar w:fldCharType="separate"/>
      </w:r>
      <w:r w:rsidR="00A12DE2">
        <w:rPr>
          <w:noProof/>
        </w:rPr>
        <w:t xml:space="preserve">7</w:t>
      </w:r>
      <w:r w:rsidR="007D2B4A">
        <w:rPr>
          <w:noProof/>
        </w:rPr>
        <w:fldChar w:fldCharType="end"/>
      </w:r>
      <w:bookmarkEnd w:id="498"/>
      <w:r>
        <w:t xml:space="preserve"> Kurva prediksi RUL terhadap nilai referensi untuk satu </w:t>
      </w:r>
      <w:r w:rsidRPr="00B53236">
        <w:rPr>
          <w:i/>
          <w:iCs/>
        </w:rPr>
        <w:t>bearing</w:t>
      </w:r>
      <w:r>
        <w:t xml:space="preserve"> representatif dari </w:t>
      </w:r>
      <w:r>
        <w:rPr>
          <w:i/>
          <w:iCs/>
        </w:rPr>
        <w:t>test set</w:t>
      </w:r>
      <w:r>
        <w:t xml:space="preserve"> PHM2012 (SparseGate-TCN-RUL, </w:t>
      </w:r>
      <w:r w:rsidRPr="00B53236">
        <w:rPr>
          <w:i/>
          <w:iCs/>
        </w:rPr>
        <w:t>seed</w:t>
      </w:r>
      <w:r>
        <w:t> 42). Sumbu-</w:t>
      </w:r>
      <w:r>
        <w:rPr>
          <w:i/>
          <w:iCs/>
        </w:rPr>
        <w:t>x</w:t>
      </w:r>
      <w:r>
        <w:t xml:space="preserve"> menunjukkan indeks rekaman; sumbu-</w:t>
      </w:r>
      <w:r>
        <w:rPr>
          <w:i/>
          <w:iCs/>
        </w:rPr>
        <w:t>y</w:t>
      </w:r>
      <w:r>
        <w:t xml:space="preserve"> menunjukkan nilai RUL ternormalisasi [0, 1].</w:t>
      </w:r>
      <w:bookmarkEnd w:id="497"/>
    </w:p>
    <w:p w14:paraId="1A6D648E" w14:textId="77777777" w:rsidR="0003469B" w:rsidRPr="00916F11" w:rsidRDefault="0003469B">
      <w:pPr>
        <w:pStyle w:val="Paragraf"/>
      </w:pPr>
    </w:p>
    <w:bookmarkEnd w:id="496"/>
    <w:p w14:paraId="71B752A8" w14:textId="6B926A80" w:rsidR="0003469B" w:rsidRPr="00916F11" w:rsidRDefault="00F44200">
      <w:pPr>
        <w:pStyle w:val="Paragraf"/>
      </w:pPr>
      <w:r w:rsidRPr="00916F11">
        <w:t>Gambar </w:t>
      </w:r>
      <w:r w:rsidRPr="00916F11">
        <w:fldChar w:fldCharType="begin"/>
      </w:r>
      <w:r w:rsidRPr="00916F11">
        <w:instrText xml:space="preserve"> REF fig_bab5_rul_phm2012 \h </w:instrText>
      </w:r>
      <w:r w:rsidRPr="00916F11">
        <w:fldChar w:fldCharType="separate"/>
      </w:r>
      <w:r w:rsidR="007D2B4A">
        <w:t xml:space="preserve">V.7</w:t>
      </w:r>
      <w:r w:rsidRPr="00916F11">
        <w:fldChar w:fldCharType="end"/>
      </w:r>
      <w:r w:rsidRPr="00916F11">
        <w:t xml:space="preserve"> menampilkan contoh kurva prediksi RUL pada salah satu </w:t>
      </w:r>
      <w:r w:rsidRPr="00B53236">
        <w:rPr>
          <w:i/>
          <w:iCs/>
        </w:rPr>
        <w:t>bearing</w:t>
      </w:r>
      <w:r w:rsidRPr="00916F11">
        <w:t xml:space="preserve"> dalam </w:t>
      </w:r>
      <w:r w:rsidRPr="00B53236">
        <w:rPr>
          <w:i/>
        </w:rPr>
        <w:t>dataset</w:t>
      </w:r>
      <w:r w:rsidRPr="00916F11">
        <w:t xml:space="preserve"> PHM2012. Kurva prediksi mengikuti tren penurunan aktual dengan baik pada fase degradasi akseleratif (rekaman ke-200 hingga akhir), meski terdapat sedikit </w:t>
      </w:r>
      <w:r w:rsidRPr="00916F11">
        <w:rPr>
          <w:iCs/>
        </w:rPr>
        <w:t>overestimation</w:t>
      </w:r>
      <w:r w:rsidRPr="00916F11">
        <w:t xml:space="preserve"> RUL pada fase awal saat degradasi masih sangat lambat. Pola </w:t>
      </w:r>
      <w:r w:rsidRPr="00916F11">
        <w:rPr>
          <w:iCs/>
        </w:rPr>
        <w:t>overestimation</w:t>
      </w:r>
      <w:r w:rsidRPr="00916F11">
        <w:t xml:space="preserve"> ini menguntungkan secara operasional karena </w:t>
      </w:r>
      <w:r w:rsidRPr="00916F11">
        <w:rPr>
          <w:iCs/>
        </w:rPr>
        <w:t>PHM Score</w:t>
      </w:r>
      <w:r w:rsidRPr="00916F11">
        <w:t xml:space="preserve"> memberikan penalti lebih ringan pada prediksi RUL yang terlalu panjang dibandingkan prediksi yang terlalu pendek.</w:t>
      </w:r>
    </w:p>
    <w:p w14:paraId="20EAE447" w14:textId="77777777" w:rsidR="0003469B" w:rsidRPr="00916F11" w:rsidRDefault="0003469B">
      <w:pPr>
        <w:pStyle w:val="Paragraf"/>
      </w:pPr>
    </w:p>
    <w:p w14:paraId="34378265" w14:textId="77777777" w:rsidR="00D01C55" w:rsidRDefault="00F44200">
      <w:pPr>
        <w:pStyle w:val="Heading3"/>
      </w:pPr>
      <w:bookmarkStart w:id="499" w:name="_Toc238421506"/>
      <w:bookmarkEnd w:id="489"/>
      <w:r>
        <w:t xml:space="preserve">Hasil pada </w:t>
      </w:r>
      <w:r w:rsidRPr="00B53236">
        <w:rPr>
          <w:i/>
        </w:rPr>
        <w:t>Dataset</w:t>
      </w:r>
      <w:r>
        <w:t xml:space="preserve"> XJTU-SY</w:t>
      </w:r>
      <w:bookmarkStart w:id="500" w:name="subsec:bab5_xjtusy_rul"/>
      <w:bookmarkEnd w:id="499"/>
    </w:p>
    <w:p w14:paraId="6E444B30" w14:textId="603BE77D" w:rsidR="0003469B" w:rsidRPr="00D01C55" w:rsidRDefault="00017A6F" w:rsidP="00D01C55">
      <w:pPr>
        <w:pStyle w:val="Paragraf"/>
        <w:rPr>
          <w:rFonts w:cs="Times New Roman"/>
        </w:rPr>
      </w:pPr>
      <w:r>
        <w:rPr>
          <w:rFonts w:cs="Times New Roman"/>
        </w:rPr>
        <w:t xml:space="preserve">Apabila PHM2012 menguji akurasi pada satu rezim degradasi, </w:t>
      </w:r>
      <w:r w:rsidRPr="00B53236">
        <w:rPr>
          <w:rFonts w:cs="Times New Roman"/>
          <w:i/>
        </w:rPr>
        <w:t>dataset</w:t>
      </w:r>
      <w:r>
        <w:rPr>
          <w:rFonts w:cs="Times New Roman"/>
        </w:rPr>
        <w:t xml:space="preserve"> XJTU-SY menguji konsistensi peringkat tersebut pada kondisi operasi yang bervariasi. </w:t>
      </w:r>
      <w:r w:rsidRPr="00B53236">
        <w:rPr>
          <w:rFonts w:cs="Times New Roman"/>
          <w:i/>
        </w:rPr>
        <w:t>Dataset</w:t>
      </w:r>
      <w:r>
        <w:rPr>
          <w:rFonts w:cs="Times New Roman"/>
        </w:rPr>
        <w:t xml:space="preserve"> ini mencakup tiga kondisi operasi sehingga menuntut arsitektur yang mampu menggeneralisasi lintas variasi kecepatan dan beban, bukan sekadar mengenali satu pola degradasi.</w:t>
      </w:r>
    </w:p>
    <w:p w14:paraId="4D0550A5" w14:textId="77777777" w:rsidR="0003469B" w:rsidRPr="00916F11" w:rsidRDefault="0003469B">
      <w:pPr>
        <w:pStyle w:val="Paragraf"/>
      </w:pPr>
    </w:p>
    <w:p w14:paraId="5FF3AC78" w14:textId="3CC159C5" w:rsidR="0003469B" w:rsidRPr="00916F11" w:rsidRDefault="00F44200">
      <w:pPr>
        <w:pStyle w:val="Paragraf"/>
      </w:pPr>
      <w:r w:rsidRPr="00916F11">
        <w:t xml:space="preserve">Pada </w:t>
      </w:r>
      <w:r w:rsidRPr="00B53236">
        <w:rPr>
          <w:i/>
        </w:rPr>
        <w:t>dataset</w:t>
      </w:r>
      <w:r w:rsidRPr="00916F11">
        <w:t xml:space="preserve"> XJTU-SY, persaingan antar-</w:t>
      </w:r>
      <w:r w:rsidRPr="00B53236">
        <w:rPr>
          <w:i/>
          <w:iCs/>
        </w:rPr>
        <w:t>backbone</w:t>
      </w:r>
      <w:r w:rsidRPr="00916F11">
        <w:t xml:space="preserve"> jauh lebih rapat dibandingkan PHM2012 (Tabel </w:t>
      </w:r>
      <w:r w:rsidRPr="00916F11">
        <w:fldChar w:fldCharType="begin"/>
      </w:r>
      <w:r w:rsidRPr="00916F11">
        <w:instrText xml:space="preserve"> REF tab_bab5_xjtusy \h </w:instrText>
      </w:r>
      <w:r w:rsidRPr="00916F11">
        <w:fldChar w:fldCharType="separate"/>
      </w:r>
      <w:r w:rsidR="007D2B4A">
        <w:t xml:space="preserve">V.5</w:t>
      </w:r>
      <w:r w:rsidRPr="00916F11">
        <w:fldChar w:fldCharType="end"/>
      </w:r>
      <w:r w:rsidRPr="00916F11">
        <w:t>).</w:t>
      </w:r>
      <w:r w:rsidR="008D0F69" w:rsidRPr="00916F11">
        <w:t xml:space="preserve"> </w:t>
      </w:r>
      <w:r w:rsidR="00600582">
        <w:t>Pada konfigurasi tiga kondisi operasi yang lengkap, Mamba-xLSTM-Net mencatat RMSE rata-rata terendah</w:t>
      </w:r>
      <w:r w:rsidR="008D0F69" w:rsidRPr="00916F11">
        <w:t xml:space="preserve"> sebesar 0,213 sekaligus PHM Score tertinggi 0,938, menjadikannya pemenang pada </w:t>
      </w:r>
      <w:r w:rsidR="008D0F69" w:rsidRPr="00B53236">
        <w:rPr>
          <w:i/>
        </w:rPr>
        <w:t>dataset</w:t>
      </w:r>
      <w:r w:rsidR="008D0F69" w:rsidRPr="00916F11">
        <w:t xml:space="preserve"> ini. SparseGate-TCN-RUL menempati posisi kedua dengan selisih RMSE yang sangat </w:t>
      </w:r>
      <w:r w:rsidR="008D0F69" w:rsidRPr="00916F11">
        <w:lastRenderedPageBreak/>
        <w:t xml:space="preserve">tipis (0,216), bahkan unggul pada MAE (0,165) dan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008D0F69" w:rsidRPr="00916F11">
        <w:t xml:space="preserve"> (0,362), sedangkan N-BEATS-xLSTM-RUL berada di posisi ketiga (RMSE 0,256). Selisih RMSE dari terbaik ke terburuk adalah 0,043, lebih lebar dibandingkan hasil pada subset dua kondisi sebelum perbaikan </w:t>
      </w:r>
      <w:r w:rsidR="008D0F69" w:rsidRPr="00B53236">
        <w:rPr>
          <w:i/>
        </w:rPr>
        <w:t>dataset</w:t>
      </w:r>
      <w:r w:rsidR="008D0F69" w:rsidRPr="00916F11">
        <w:t xml:space="preserve"> karena </w:t>
      </w:r>
      <w:r w:rsidR="008D0F69" w:rsidRPr="00916F11">
        <w:rPr>
          <w:iCs/>
        </w:rPr>
        <w:t>test split</w:t>
      </w:r>
      <w:r w:rsidR="008D0F69" w:rsidRPr="00916F11">
        <w:t xml:space="preserve"> tiga kondisi mencakup keragaman beban yang lebih besar.</w:t>
      </w:r>
    </w:p>
    <w:p w14:paraId="222C7254" w14:textId="77777777" w:rsidR="0003469B" w:rsidRPr="00916F11" w:rsidRDefault="0003469B">
      <w:pPr>
        <w:pStyle w:val="Paragraf"/>
      </w:pPr>
    </w:p>
    <w:p w14:paraId="1E2AC839" w14:textId="65F8833C" w:rsidR="0003469B" w:rsidRDefault="00F44200" w:rsidP="009715AB">
      <w:pPr>
        <w:pStyle w:val="judulTabel"/>
        <w:jc w:val="both"/>
      </w:pPr>
      <w:bookmarkStart w:id="501" w:name="tab:bab5_xjtusy"/>
      <w:bookmarkStart w:id="502" w:name="_Toc238421378"/>
      <w:r>
        <w:t xml:space="preserve">Tabel </w:t>
      </w:r>
      <w:bookmarkStart w:id="503" w:name="tab_bab5_xjtusy"/>
      <w:r>
        <w:t>V.</w:t>
      </w:r>
      <w:r w:rsidR="007D2B4A">
        <w:fldChar w:fldCharType="begin"/>
      </w:r>
      <w:r w:rsidR="007D2B4A">
        <w:instrText xml:space="preserve"> SEQ Tabel \* ARABIC \s 1 </w:instrText>
      </w:r>
      <w:r w:rsidR="007D2B4A">
        <w:fldChar w:fldCharType="separate"/>
      </w:r>
      <w:r w:rsidR="00A12DE2">
        <w:rPr>
          <w:noProof/>
        </w:rPr>
        <w:t xml:space="preserve">5</w:t>
      </w:r>
      <w:r w:rsidR="007D2B4A">
        <w:rPr>
          <w:noProof/>
        </w:rPr>
        <w:fldChar w:fldCharType="end"/>
      </w:r>
      <w:bookmarkEnd w:id="503"/>
      <w:r>
        <w:t xml:space="preserve"> Evaluasi kinerja pada </w:t>
      </w:r>
      <w:r w:rsidRPr="00B53236">
        <w:rPr>
          <w:i/>
        </w:rPr>
        <w:t>dataset</w:t>
      </w:r>
      <w:r>
        <w:t xml:space="preserve"> XJTU-SY tiga kondisi operasi yang lengkap (mean ± std, </w:t>
      </w:r>
      <w:r>
        <w:rPr>
          <w:i/>
          <w:iCs/>
        </w:rPr>
        <w:t>n</w:t>
      </w:r>
      <w:r>
        <w:t xml:space="preserve"> = 3 </w:t>
      </w:r>
      <w:r w:rsidRPr="00B53236">
        <w:rPr>
          <w:i/>
          <w:iCs/>
        </w:rPr>
        <w:t>seed</w:t>
      </w:r>
      <w:r>
        <w:t>). Pemenang RMSE dicetak tebal.</w:t>
      </w:r>
      <w:bookmarkEnd w:id="502"/>
    </w:p>
    <w:p w14:paraId="6A500606" w14:textId="77777777" w:rsidR="0003469B" w:rsidRPr="00916F11"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Evaluasi kinerja pada dataset XJTU-SY tiga kondisi operasi yang lengkap (mean ± std, n = 3 seed). Pemenang RMSE dicetak tebal."/>
      </w:tblPr>
      <w:tblGrid>
        <w:gridCol w:w="1586"/>
        <w:gridCol w:w="1586"/>
        <w:gridCol w:w="1586"/>
        <w:gridCol w:w="1586"/>
        <w:gridCol w:w="1589"/>
      </w:tblGrid>
      <w:tr w:rsidR="0003469B" w14:paraId="5884B47A" w14:textId="77777777">
        <w:trPr>
          <w:tblHeader/>
        </w:trPr>
        <w:tc>
          <w:tcPr>
            <w:tcW w:w="1586" w:type="dxa"/>
          </w:tcPr>
          <w:p w14:paraId="1B0413C9" w14:textId="77777777" w:rsidR="0003469B" w:rsidRDefault="00F44200">
            <w:pPr>
              <w:pStyle w:val="IsiTabel"/>
            </w:pPr>
            <w:r>
              <w:rPr>
                <w:b/>
                <w:bCs/>
              </w:rPr>
              <w:t>Model</w:t>
            </w:r>
          </w:p>
        </w:tc>
        <w:tc>
          <w:tcPr>
            <w:tcW w:w="1586" w:type="dxa"/>
          </w:tcPr>
          <w:p w14:paraId="0677C650" w14:textId="77777777" w:rsidR="0003469B" w:rsidRDefault="00F44200">
            <w:pPr>
              <w:pStyle w:val="IsiTabel"/>
              <w:jc w:val="center"/>
            </w:pPr>
            <w:r>
              <w:rPr>
                <w:b/>
                <w:bCs/>
              </w:rPr>
              <w:t>RMSE </w:t>
            </w:r>
            <m:oMath>
              <m:r>
                <m:rPr>
                  <m:sty m:val="p"/>
                </m:rPr>
                <w:rPr>
                  <w:rFonts w:ascii="Cambria Math" w:hAnsi="Cambria Math"/>
                </w:rPr>
                <m:t>↓</m:t>
              </m:r>
            </m:oMath>
          </w:p>
        </w:tc>
        <w:tc>
          <w:tcPr>
            <w:tcW w:w="1586" w:type="dxa"/>
          </w:tcPr>
          <w:p w14:paraId="3BFF98B2" w14:textId="77777777" w:rsidR="0003469B" w:rsidRDefault="00F44200">
            <w:pPr>
              <w:pStyle w:val="IsiTabel"/>
              <w:jc w:val="center"/>
            </w:pPr>
            <w:r>
              <w:rPr>
                <w:b/>
                <w:bCs/>
              </w:rPr>
              <w:t>MAE </w:t>
            </w:r>
            <m:oMath>
              <m:r>
                <m:rPr>
                  <m:sty m:val="p"/>
                </m:rPr>
                <w:rPr>
                  <w:rFonts w:ascii="Cambria Math" w:hAnsi="Cambria Math"/>
                </w:rPr>
                <m:t>↓</m:t>
              </m:r>
            </m:oMath>
          </w:p>
        </w:tc>
        <w:tc>
          <w:tcPr>
            <w:tcW w:w="1586" w:type="dxa"/>
          </w:tcPr>
          <w:p w14:paraId="5791AFE4" w14:textId="77777777" w:rsidR="0003469B" w:rsidRDefault="00000000">
            <w:pPr>
              <w:pStyle w:val="IsiTabel"/>
              <w:jc w:val="center"/>
            </w:pPr>
            <m:oMath>
              <m:sSup>
                <m:sSupPr>
                  <m:ctrlPr>
                    <w:rPr>
                      <w:rFonts w:ascii="Cambria Math" w:hAnsi="Cambria Math"/>
                    </w:rPr>
                  </m:ctrlPr>
                </m:sSupPr>
                <m:e>
                  <m:r>
                    <w:rPr>
                      <w:rFonts w:ascii="Cambria Math" w:hAnsi="Cambria Math"/>
                    </w:rPr>
                    <m:t>R</m:t>
                  </m:r>
                </m:e>
                <m:sup>
                  <m:r>
                    <w:rPr>
                      <w:rFonts w:ascii="Cambria Math" w:hAnsi="Cambria Math"/>
                    </w:rPr>
                    <m:t>2</m:t>
                  </m:r>
                </m:sup>
              </m:sSup>
            </m:oMath>
            <w:r w:rsidR="00F44200">
              <w:rPr>
                <w:b/>
                <w:bCs/>
              </w:rPr>
              <w:t> </w:t>
            </w:r>
            <m:oMath>
              <m:r>
                <m:rPr>
                  <m:sty m:val="p"/>
                </m:rPr>
                <w:rPr>
                  <w:rFonts w:ascii="Cambria Math" w:hAnsi="Cambria Math"/>
                </w:rPr>
                <m:t>↑</m:t>
              </m:r>
            </m:oMath>
          </w:p>
        </w:tc>
        <w:tc>
          <w:tcPr>
            <w:tcW w:w="1589" w:type="dxa"/>
          </w:tcPr>
          <w:p w14:paraId="0B15A5C2" w14:textId="77777777" w:rsidR="0003469B" w:rsidRDefault="00F44200">
            <w:pPr>
              <w:pStyle w:val="IsiTabel"/>
              <w:jc w:val="center"/>
            </w:pPr>
            <w:r>
              <w:rPr>
                <w:b/>
                <w:bCs/>
              </w:rPr>
              <w:t>PHM Score </w:t>
            </w:r>
            <m:oMath>
              <m:r>
                <m:rPr>
                  <m:sty m:val="p"/>
                </m:rPr>
                <w:rPr>
                  <w:rFonts w:ascii="Cambria Math" w:hAnsi="Cambria Math"/>
                </w:rPr>
                <m:t>↑</m:t>
              </m:r>
            </m:oMath>
          </w:p>
        </w:tc>
      </w:tr>
      <w:tr w:rsidR="0003469B" w14:paraId="448660FA" w14:textId="77777777">
        <w:tc>
          <w:tcPr>
            <w:tcW w:w="1586" w:type="dxa"/>
          </w:tcPr>
          <w:p w14:paraId="760CA494" w14:textId="77777777" w:rsidR="0003469B" w:rsidRDefault="00F44200">
            <w:pPr>
              <w:pStyle w:val="IsiTabel"/>
            </w:pPr>
            <w:r>
              <w:rPr>
                <w:b/>
                <w:bCs/>
              </w:rPr>
              <w:t>Mamba-xLSTM-Net</w:t>
            </w:r>
          </w:p>
        </w:tc>
        <w:tc>
          <w:tcPr>
            <w:tcW w:w="1586" w:type="dxa"/>
          </w:tcPr>
          <w:p w14:paraId="5E12B00F" w14:textId="77777777" w:rsidR="0003469B" w:rsidRDefault="00F44200">
            <w:pPr>
              <w:pStyle w:val="IsiTabel"/>
              <w:jc w:val="center"/>
            </w:pPr>
            <w:r>
              <w:rPr>
                <w:b/>
                <w:bCs/>
              </w:rPr>
              <w:t>0,213 ± 0,056</w:t>
            </w:r>
          </w:p>
        </w:tc>
        <w:tc>
          <w:tcPr>
            <w:tcW w:w="1586" w:type="dxa"/>
          </w:tcPr>
          <w:p w14:paraId="0DF917AE" w14:textId="77777777" w:rsidR="0003469B" w:rsidRDefault="00F44200">
            <w:pPr>
              <w:pStyle w:val="IsiTabel"/>
              <w:jc w:val="center"/>
            </w:pPr>
            <w:r>
              <w:t>0,166</w:t>
            </w:r>
          </w:p>
        </w:tc>
        <w:tc>
          <w:tcPr>
            <w:tcW w:w="1586" w:type="dxa"/>
          </w:tcPr>
          <w:p w14:paraId="280E14BA" w14:textId="77777777" w:rsidR="0003469B" w:rsidRDefault="00F44200">
            <w:pPr>
              <w:pStyle w:val="IsiTabel"/>
              <w:jc w:val="center"/>
            </w:pPr>
            <w:r>
              <w:t>0,333</w:t>
            </w:r>
          </w:p>
        </w:tc>
        <w:tc>
          <w:tcPr>
            <w:tcW w:w="1589" w:type="dxa"/>
          </w:tcPr>
          <w:p w14:paraId="3F3DE4FC" w14:textId="77777777" w:rsidR="0003469B" w:rsidRDefault="00F44200">
            <w:pPr>
              <w:pStyle w:val="IsiTabel"/>
              <w:jc w:val="center"/>
            </w:pPr>
            <w:r>
              <w:rPr>
                <w:b/>
                <w:bCs/>
              </w:rPr>
              <w:t>0,938</w:t>
            </w:r>
          </w:p>
        </w:tc>
      </w:tr>
      <w:tr w:rsidR="0003469B" w14:paraId="1AC32917" w14:textId="77777777">
        <w:tc>
          <w:tcPr>
            <w:tcW w:w="1586" w:type="dxa"/>
          </w:tcPr>
          <w:p w14:paraId="724330F5" w14:textId="77777777" w:rsidR="0003469B" w:rsidRDefault="00F44200">
            <w:pPr>
              <w:pStyle w:val="IsiTabel"/>
            </w:pPr>
            <w:r>
              <w:t>SparseGate-TCN-RUL</w:t>
            </w:r>
          </w:p>
        </w:tc>
        <w:tc>
          <w:tcPr>
            <w:tcW w:w="1586" w:type="dxa"/>
          </w:tcPr>
          <w:p w14:paraId="16BA148D" w14:textId="77777777" w:rsidR="0003469B" w:rsidRDefault="00F44200">
            <w:pPr>
              <w:pStyle w:val="IsiTabel"/>
              <w:jc w:val="center"/>
            </w:pPr>
            <w:r>
              <w:t>0,216 ± 0,011</w:t>
            </w:r>
          </w:p>
        </w:tc>
        <w:tc>
          <w:tcPr>
            <w:tcW w:w="1586" w:type="dxa"/>
          </w:tcPr>
          <w:p w14:paraId="7BB32E20" w14:textId="77777777" w:rsidR="0003469B" w:rsidRDefault="00F44200">
            <w:pPr>
              <w:pStyle w:val="IsiTabel"/>
              <w:jc w:val="center"/>
            </w:pPr>
            <w:r>
              <w:rPr>
                <w:b/>
                <w:bCs/>
              </w:rPr>
              <w:t>0,165</w:t>
            </w:r>
          </w:p>
        </w:tc>
        <w:tc>
          <w:tcPr>
            <w:tcW w:w="1586" w:type="dxa"/>
          </w:tcPr>
          <w:p w14:paraId="23FD77B7" w14:textId="77777777" w:rsidR="0003469B" w:rsidRDefault="00F44200">
            <w:pPr>
              <w:pStyle w:val="IsiTabel"/>
              <w:jc w:val="center"/>
            </w:pPr>
            <w:r>
              <w:rPr>
                <w:b/>
                <w:bCs/>
              </w:rPr>
              <w:t>0,362</w:t>
            </w:r>
          </w:p>
        </w:tc>
        <w:tc>
          <w:tcPr>
            <w:tcW w:w="1589" w:type="dxa"/>
          </w:tcPr>
          <w:p w14:paraId="4DE66525" w14:textId="77777777" w:rsidR="0003469B" w:rsidRDefault="00F44200">
            <w:pPr>
              <w:pStyle w:val="IsiTabel"/>
              <w:jc w:val="center"/>
            </w:pPr>
            <w:r>
              <w:t>0,915</w:t>
            </w:r>
          </w:p>
        </w:tc>
      </w:tr>
      <w:tr w:rsidR="0003469B" w14:paraId="6BBB1C0B" w14:textId="77777777">
        <w:tc>
          <w:tcPr>
            <w:tcW w:w="1586" w:type="dxa"/>
          </w:tcPr>
          <w:p w14:paraId="4C0C195E" w14:textId="77777777" w:rsidR="0003469B" w:rsidRDefault="00F44200">
            <w:pPr>
              <w:pStyle w:val="IsiTabel"/>
            </w:pPr>
            <w:r>
              <w:t>N-BEATS-xLSTM-RUL</w:t>
            </w:r>
          </w:p>
        </w:tc>
        <w:tc>
          <w:tcPr>
            <w:tcW w:w="1586" w:type="dxa"/>
          </w:tcPr>
          <w:p w14:paraId="073605F7" w14:textId="77777777" w:rsidR="0003469B" w:rsidRDefault="00F44200">
            <w:pPr>
              <w:pStyle w:val="IsiTabel"/>
              <w:jc w:val="center"/>
            </w:pPr>
            <w:r>
              <w:t>0,256 ± 0,010</w:t>
            </w:r>
          </w:p>
        </w:tc>
        <w:tc>
          <w:tcPr>
            <w:tcW w:w="1586" w:type="dxa"/>
          </w:tcPr>
          <w:p w14:paraId="3E8F8DE7" w14:textId="77777777" w:rsidR="0003469B" w:rsidRDefault="00F44200">
            <w:pPr>
              <w:pStyle w:val="IsiTabel"/>
              <w:jc w:val="center"/>
            </w:pPr>
            <w:r>
              <w:t>0,218</w:t>
            </w:r>
          </w:p>
        </w:tc>
        <w:tc>
          <w:tcPr>
            <w:tcW w:w="1586" w:type="dxa"/>
          </w:tcPr>
          <w:p w14:paraId="2443A119" w14:textId="77777777" w:rsidR="0003469B" w:rsidRDefault="00F44200">
            <w:pPr>
              <w:pStyle w:val="IsiTabel"/>
              <w:jc w:val="center"/>
            </w:pPr>
            <w:r>
              <w:t>0,098</w:t>
            </w:r>
          </w:p>
        </w:tc>
        <w:tc>
          <w:tcPr>
            <w:tcW w:w="1589" w:type="dxa"/>
          </w:tcPr>
          <w:p w14:paraId="51880F2D" w14:textId="77777777" w:rsidR="0003469B" w:rsidRDefault="00F44200">
            <w:pPr>
              <w:pStyle w:val="IsiTabel"/>
              <w:jc w:val="center"/>
            </w:pPr>
            <w:r>
              <w:t>0,873</w:t>
            </w:r>
          </w:p>
        </w:tc>
      </w:tr>
      <w:bookmarkEnd w:id="501"/>
    </w:tbl>
    <w:p w14:paraId="70375107" w14:textId="77777777" w:rsidR="0003469B" w:rsidRPr="00916F11" w:rsidRDefault="0003469B">
      <w:pPr>
        <w:pStyle w:val="Paragraf"/>
      </w:pPr>
    </w:p>
    <w:p w14:paraId="152C74CE" w14:textId="77777777" w:rsidR="0003469B" w:rsidRPr="00916F11" w:rsidRDefault="00F44200">
      <w:pPr>
        <w:pStyle w:val="Paragraf"/>
      </w:pPr>
      <w:r w:rsidRPr="00916F11">
        <w:t>Keunggulan RMSE Mamba-xLSTM-Net disertai variansi antar-</w:t>
      </w:r>
      <w:r w:rsidRPr="00B53236">
        <w:rPr>
          <w:i/>
          <w:iCs/>
        </w:rPr>
        <w:t>seed</w:t>
      </w:r>
      <w:r w:rsidRPr="00916F11">
        <w:t xml:space="preserve"> yang relatif tinggi (</w:t>
      </w:r>
      <m:oMath>
        <m:r>
          <m:rPr>
            <m:sty m:val="p"/>
          </m:rPr>
          <w:rPr>
            <w:rFonts w:ascii="Cambria Math" w:hAnsi="Cambria Math"/>
          </w:rPr>
          <m:t>σ=±</m:t>
        </m:r>
      </m:oMath>
      <w:r w:rsidRPr="00916F11">
        <w:t xml:space="preserve">0,056), terbesar di antara ketiga </w:t>
      </w:r>
      <w:r w:rsidRPr="00B53236">
        <w:rPr>
          <w:i/>
          <w:iCs/>
        </w:rPr>
        <w:t>backbone</w:t>
      </w:r>
      <w:r w:rsidRPr="00916F11">
        <w:t xml:space="preserve">; hal ini disebabkan oleh sebaran RMSE per </w:t>
      </w:r>
      <w:r w:rsidRPr="00B53236">
        <w:rPr>
          <w:i/>
          <w:iCs/>
        </w:rPr>
        <w:t>seed</w:t>
      </w:r>
      <w:r w:rsidRPr="00916F11">
        <w:t xml:space="preserve"> yang lebar (0,153 pada </w:t>
      </w:r>
      <w:r w:rsidRPr="00B53236">
        <w:rPr>
          <w:i/>
          <w:iCs/>
        </w:rPr>
        <w:t>seed</w:t>
      </w:r>
      <w:r w:rsidRPr="00916F11">
        <w:t xml:space="preserve"> 42 hingga 0,289 pada </w:t>
      </w:r>
      <w:r w:rsidRPr="00B53236">
        <w:rPr>
          <w:i/>
          <w:iCs/>
        </w:rPr>
        <w:t>seed</w:t>
      </w:r>
      <w:r w:rsidRPr="00916F11">
        <w:t xml:space="preserve"> 44). Sebaliknya, N-BEATS-xLSTM-RUL dan SparseGate-TCN-RUL menunjukkan stabilitas lintas </w:t>
      </w:r>
      <w:r w:rsidRPr="00B53236">
        <w:rPr>
          <w:i/>
          <w:iCs/>
        </w:rPr>
        <w:t>seed</w:t>
      </w:r>
      <w:r w:rsidRPr="00916F11">
        <w:t xml:space="preserve"> yang lebih tinggi (</w:t>
      </w:r>
      <m:oMath>
        <m:r>
          <m:rPr>
            <m:sty m:val="p"/>
          </m:rPr>
          <w:rPr>
            <w:rFonts w:ascii="Cambria Math" w:hAnsi="Cambria Math"/>
          </w:rPr>
          <m:t>σ=±</m:t>
        </m:r>
      </m:oMath>
      <w:r w:rsidRPr="00916F11">
        <w:t xml:space="preserve">0,010 dan ±0,011), mencerminkan </w:t>
      </w:r>
      <w:r w:rsidRPr="00916F11">
        <w:rPr>
          <w:iCs/>
        </w:rPr>
        <w:t>prior</w:t>
      </w:r>
      <w:r w:rsidRPr="00916F11">
        <w:t xml:space="preserve"> struktural yang menekan sensitivitas terhadap inisialisasi acak. Nilai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916F11">
        <w:t xml:space="preserve"> yang positif untuk ketiga model menegaskan bahwa pada </w:t>
      </w:r>
      <w:r w:rsidRPr="00B53236">
        <w:rPr>
          <w:i/>
        </w:rPr>
        <w:t>dataset</w:t>
      </w:r>
      <w:r w:rsidRPr="00916F11">
        <w:t xml:space="preserve"> tiga kondisi yang lengkap, prediksi RUL seluruh </w:t>
      </w:r>
      <w:r w:rsidRPr="00B53236">
        <w:rPr>
          <w:i/>
          <w:iCs/>
        </w:rPr>
        <w:t>backbone</w:t>
      </w:r>
      <w:r w:rsidRPr="00916F11">
        <w:t xml:space="preserve"> mengungguli prediktor rata-rata, berbeda dari subset dua </w:t>
      </w:r>
      <w:r w:rsidRPr="00B53236">
        <w:rPr>
          <w:i/>
          <w:iCs/>
        </w:rPr>
        <w:t>bearing</w:t>
      </w:r>
      <w:r w:rsidRPr="00916F11">
        <w:t xml:space="preserve"> sebelum perbaikan </w:t>
      </w:r>
      <w:r w:rsidRPr="00B53236">
        <w:rPr>
          <w:i/>
        </w:rPr>
        <w:t>dataset</w:t>
      </w:r>
      <w:r w:rsidRPr="00916F11">
        <w:t>.</w:t>
      </w:r>
    </w:p>
    <w:p w14:paraId="7AFE5239" w14:textId="77777777" w:rsidR="0072751A" w:rsidRPr="00916F11" w:rsidRDefault="0072751A">
      <w:pPr>
        <w:pStyle w:val="Paragraf"/>
      </w:pPr>
      <w:bookmarkStart w:id="504" w:name="subsec:bab5_ims_rul"/>
      <w:bookmarkEnd w:id="500"/>
    </w:p>
    <w:p w14:paraId="2F3E7263" w14:textId="77777777" w:rsidR="009E5702" w:rsidRDefault="0072751A" w:rsidP="0072751A">
      <w:pPr>
        <w:pStyle w:val="Heading3"/>
      </w:pPr>
      <w:bookmarkStart w:id="505" w:name="_Toc238421507"/>
      <w:r w:rsidRPr="0072751A">
        <w:t>Validasi Lapangan PT SKF Indonesia: Inferensi RUL Streaming</w:t>
      </w:r>
      <w:bookmarkEnd w:id="505"/>
    </w:p>
    <w:p w14:paraId="2B1D690A" w14:textId="37DA0E11" w:rsidR="009E5702" w:rsidRDefault="000E7875" w:rsidP="009E5702">
      <w:pPr>
        <w:pStyle w:val="Paragraf"/>
      </w:pPr>
      <w:r>
        <w:t xml:space="preserve">Selain ketiga </w:t>
      </w:r>
      <w:r w:rsidRPr="00B53236">
        <w:rPr>
          <w:i/>
        </w:rPr>
        <w:t>dataset</w:t>
      </w:r>
      <w:r>
        <w:t xml:space="preserve"> </w:t>
      </w:r>
      <w:r w:rsidRPr="00B53236">
        <w:rPr>
          <w:i/>
        </w:rPr>
        <w:t>benchmark</w:t>
      </w:r>
      <w:r>
        <w:t xml:space="preserve"> di atas, model prognostik yang dikembangkan dalam penelitian ini juga diuji langsung pada data lapangan dari </w:t>
      </w:r>
      <w:r>
        <w:rPr>
          <w:i/>
          <w:iCs/>
        </w:rPr>
        <w:t xml:space="preserve">production line</w:t>
      </w:r>
      <w:r>
        <w:rPr/>
        <w:t xml:space="preserve"> </w:t>
      </w:r>
      <w:r w:rsidRPr="00B53236">
        <w:rPr>
          <w:i/>
        </w:rPr>
        <w:t>bearing</w:t>
      </w:r>
      <w:r>
        <w:t xml:space="preserve"> PT SKF Indonesia di Cikarang. Data ini direkam pada rentang </w:t>
      </w:r>
      <w:r w:rsidR="00DA15E8">
        <w:t>1 April – 31 Agustus 2023</w:t>
      </w:r>
      <w:r>
        <w:t xml:space="preserve"> dari dua channel pemantauan pada mesin gerinda outer ring OR-1, yaitu Channel 1-01 di </w:t>
      </w:r>
      <w:r w:rsidR="00C445B5" w:rsidRPr="00C445B5">
        <w:rPr>
          <w:i/>
        </w:rPr>
        <w:t>non-drive end</w:t>
      </w:r>
      <w:r>
        <w:t xml:space="preserve"> (non-drive end, NDE) dan Channel 3-02 di </w:t>
      </w:r>
      <w:r w:rsidR="00C445B5" w:rsidRPr="00C445B5">
        <w:rPr>
          <w:i/>
        </w:rPr>
        <w:t>drive end</w:t>
      </w:r>
      <w:r>
        <w:t xml:space="preserve"> (drive end, DE). Model yang dipakai adalah </w:t>
      </w:r>
      <w:r w:rsidRPr="00B53236">
        <w:rPr>
          <w:i/>
        </w:rPr>
        <w:t>checkpoint</w:t>
      </w:r>
      <w:r>
        <w:t xml:space="preserve"> terbaik Mamba-</w:t>
      </w:r>
      <w:r>
        <w:lastRenderedPageBreak/>
        <w:t xml:space="preserve">xLSTM-Net yang dilatih pada PHM2012 (Subbab V.5.1), tanpa pelatihan ulang pada data SKF. Pengujian ini karenanya bersifat transfer demo: tujuannya menunjukkan bagaimana prediksi RUL berperilaku terhadap trajektori degradasi nyata, bukan mengklaim akurasi lintas mesin secara kuantitatif. Untuk tiap channel, titik </w:t>
      </w:r>
      <w:r w:rsidRPr="00B53236">
        <w:rPr>
          <w:i/>
        </w:rPr>
        <w:t>end-of-life</w:t>
      </w:r>
      <w:r>
        <w:t xml:space="preserve"> diikatkan pada peristiwa kerusakan yang benar-benar terjadi di lapangan, yang jatuh di penghujung rentang perekaman tersebut.</w:t>
      </w:r>
    </w:p>
    <w:p w14:paraId="07157A5F" w14:textId="77777777" w:rsidR="00E753BA" w:rsidRDefault="00E753BA" w:rsidP="009E5702">
      <w:pPr>
        <w:pStyle w:val="Paragraf"/>
      </w:pPr>
    </w:p>
    <w:p w14:paraId="1FF13A7F" w14:textId="201020FC" w:rsidR="009E5702" w:rsidRDefault="000E7875" w:rsidP="009E5702">
      <w:pPr>
        <w:pStyle w:val="Paragraf"/>
      </w:pPr>
      <w:r>
        <w:t xml:space="preserve">Tidak seperti </w:t>
      </w:r>
      <w:r w:rsidRPr="00B53236">
        <w:rPr>
          <w:i/>
        </w:rPr>
        <w:t>dataset</w:t>
      </w:r>
      <w:r>
        <w:t xml:space="preserve"> </w:t>
      </w:r>
      <w:r w:rsidRPr="00B53236">
        <w:rPr>
          <w:i/>
        </w:rPr>
        <w:t>benchmark</w:t>
      </w:r>
      <w:r>
        <w:t xml:space="preserve"> yang menyediakan </w:t>
      </w:r>
      <w:r w:rsidR="001252CE" w:rsidRPr="001252CE">
        <w:rPr>
          <w:i/>
        </w:rPr>
        <w:t>raw vibration signal</w:t>
      </w:r>
      <w:r>
        <w:t xml:space="preserve">, ekspor dari SKF Observer hanya berisi nilai tren Overall untuk tiga besaran: percepatan (A), kecepatan (V), dan envelope (ENV). Karena </w:t>
      </w:r>
      <w:r w:rsidRPr="00B53236">
        <w:rPr>
          <w:i/>
        </w:rPr>
        <w:t>pipeline</w:t>
      </w:r>
      <w:r>
        <w:t xml:space="preserve"> HI 18-D memerlukan bentuk gelombang utuh, setiap titik tren direkonstruksi menjadi </w:t>
      </w:r>
      <w:r w:rsidRPr="00B1289F">
        <w:rPr>
          <w:i/>
          <w:iCs/>
        </w:rPr>
        <w:t>pseudo-waveform</w:t>
      </w:r>
      <w:r>
        <w:t xml:space="preserve"> dua channel — komponen sinusoidal pada frekuensi shaft yang amplitudonya mengikuti kecepatan, ditambah deret impuls cacat </w:t>
      </w:r>
      <w:r w:rsidRPr="00B53236">
        <w:rPr>
          <w:i/>
        </w:rPr>
        <w:t>bearing</w:t>
      </w:r>
      <w:r>
        <w:t xml:space="preserve"> yang intensitasnya mengikuti nilai envelope — lalu diskalakan agar nilai RMS-nya setara dengan percepatan tren. Bentuk gelombang sintetis ini kemudian dilewatkan ke </w:t>
      </w:r>
      <w:r w:rsidRPr="00B53236">
        <w:rPr>
          <w:i/>
        </w:rPr>
        <w:t>pipeline</w:t>
      </w:r>
      <w:r>
        <w:t xml:space="preserve"> ekstraksi HI 18-D dan normalisasi yang sama persis dengan jalur prognostik pada subbab-subbab sebelumnya. Kedua channel diproses dengan konfigurasi identik: jendela 64 akuisisi, interval pengambilan satu jam, serta ambang peringatan dan kritis masing-masing 40% dan 20% dari fraksi RUL.</w:t>
      </w:r>
    </w:p>
    <w:p w14:paraId="3196A095" w14:textId="5EB1DF6C" w:rsidR="009E5702" w:rsidRDefault="000E7875" w:rsidP="009E5702">
      <w:pPr>
        <w:pStyle w:val="Paragraf"/>
      </w:pPr>
      <w:r>
        <w:t xml:space="preserve">Seluruh gambar pada subbab ini adalah tangkapan layar dari inference engine yang dibangun khusus dalam penelitian ini untuk memvisualisasikan aliran data (data stream) dari </w:t>
      </w:r>
      <w:r w:rsidRPr="00B53236">
        <w:rPr>
          <w:i/>
        </w:rPr>
        <w:t>dataset</w:t>
      </w:r>
      <w:r>
        <w:t xml:space="preserve"> </w:t>
      </w:r>
      <w:r w:rsidRPr="00B53236">
        <w:rPr>
          <w:i/>
        </w:rPr>
        <w:t>bearing</w:t>
      </w:r>
      <w:r>
        <w:t xml:space="preserve"> secara </w:t>
      </w:r>
      <w:r w:rsidRPr="001252CE">
        <w:rPr>
          <w:i/>
        </w:rPr>
        <w:t>real-time</w:t>
      </w:r>
      <w:r>
        <w:t xml:space="preserve">. Perangkat ini berupa aplikasi web yang menjalankan model Mamba-xLSTM-Net di sisi server melalui protokol WebSocket: pada setiap akuisisi, sinyal yang masuk diubah menjadi fitur HI, diumpankan ke model, lalu prediksi RUL, status kondisi, pembagian fusion gate, dan kontribusi tiap fitur langsung ditampilkan di </w:t>
      </w:r>
      <w:r>
        <w:rPr>
          <w:i/>
          <w:iCs/>
        </w:rPr>
        <w:t xml:space="preserve">dashboard</w:t>
      </w:r>
      <w:r>
        <w:rPr/>
        <w:t xml:space="preserve">. Karena inference engine yang sama dipakai untuk ketiga </w:t>
      </w:r>
      <w:r w:rsidRPr="00B53236">
        <w:rPr>
          <w:i/>
        </w:rPr>
        <w:t>dataset</w:t>
      </w:r>
      <w:r>
        <w:t xml:space="preserve"> </w:t>
      </w:r>
      <w:r w:rsidRPr="00B53236">
        <w:rPr>
          <w:i/>
        </w:rPr>
        <w:t>benchmark</w:t>
      </w:r>
      <w:r>
        <w:t xml:space="preserve"> maupun rekaman lapangan PT SKF Indonesia, tampilan dan metrik antar-</w:t>
      </w:r>
      <w:r w:rsidRPr="00B53236">
        <w:rPr>
          <w:i/>
        </w:rPr>
        <w:t>dataset</w:t>
      </w:r>
      <w:r>
        <w:t xml:space="preserve"> dapat dibandingkan secara konsisten.</w:t>
      </w:r>
    </w:p>
    <w:p w14:paraId="02FA8308" w14:textId="77777777" w:rsidR="00E753BA" w:rsidRDefault="00E753BA" w:rsidP="009E5702">
      <w:pPr>
        <w:pStyle w:val="Paragraf"/>
      </w:pPr>
    </w:p>
    <w:p w14:paraId="0CEFD402" w14:textId="210756BC" w:rsidR="008A3146" w:rsidRDefault="000E7875" w:rsidP="009E5702">
      <w:pPr>
        <w:pStyle w:val="Paragraf"/>
      </w:pPr>
      <w:r>
        <w:t xml:space="preserve">Pada channel NDE (Channel 1-01), trajektori mencakup 158 akuisisi atau sekitar enam hari 13 jam pemantauan. Sepanjang trajektori ini fraksi RUL prediksi turun </w:t>
      </w:r>
      <w:r>
        <w:lastRenderedPageBreak/>
        <w:t xml:space="preserve">secara monoton seiring memburuknya indikator kesehatan, lalu jatuh tajam menjelang akhir bersamaan dengan kolapsnya amplitudo envelope. Pada akuisisi terakhir, fraksi RUL tinggal 10,3% dan sudah melewati ambang kritis 20%, sehingga status kondisi berpindah ke Critical; </w:t>
      </w:r>
      <w:r w:rsidR="00C113B8" w:rsidRPr="00B53236">
        <w:rPr>
          <w:i/>
        </w:rPr>
        <w:t>remaining useful life</w:t>
      </w:r>
      <w:r>
        <w:t xml:space="preserve"> yang dihitung dari prediksi tinggal sekitar 34 menit, sementara </w:t>
      </w:r>
      <w:r w:rsidR="00C113B8" w:rsidRPr="00B53236">
        <w:rPr>
          <w:i/>
        </w:rPr>
        <w:t>remaining useful life</w:t>
      </w:r>
      <w:r>
        <w:t xml:space="preserve"> sebenarnya — mengacu pada kerusakan lapangan — adalah nol. Perkiraan waktu </w:t>
      </w:r>
      <w:r w:rsidRPr="00B53236">
        <w:rPr>
          <w:i/>
        </w:rPr>
        <w:t>end-of-life</w:t>
      </w:r>
      <w:r>
        <w:t xml:space="preserve"> jatuh pada 31 Agustus 2023 pukul 07.34, cocok dengan tanggal kerusakan yang teramati di lapangan. </w:t>
      </w:r>
      <w:r w:rsidR="00A96F08">
        <w:t>Gambar V.8 menampilkan panel utama inference engine pada akuisisi terakhir.</w:t>
      </w:r>
    </w:p>
    <w:p w14:paraId="10601C25" w14:textId="7AF4B329" w:rsidR="00753F1A" w:rsidRDefault="009F2ECF" w:rsidP="009F2ECF">
      <w:pPr>
        <w:pStyle w:val="Paragraf"/>
      </w:pPr>
      <w:r>
        <w:rPr>
          <w:noProof/>
        </w:rPr>
        <w:drawing>
          <wp:inline distT="0" distB="0" distL="0" distR="0" wp14:anchorId="3436EA36" wp14:editId="78D1FD03">
            <wp:extent cx="5037455" cy="2797175"/>
            <wp:effectExtent l="0" t="0" r="4445" b="0"/>
            <wp:docPr id="686570774" name="Picture 32"/>
            <wp:cNvGraphicFramePr>
              <a:graphicFrameLocks noChangeAspect="1"/>
            </wp:cNvGraphicFramePr>
            <a:graphic>
              <a:graphicData uri="http://schemas.openxmlformats.org/drawingml/2006/picture">
                <pic:pic>
                  <pic:nvPicPr>
                    <pic:cNvPr id="686570774" name="Picture 686570774"/>
                    <pic:cNvPicPr/>
                  </pic:nvPicPr>
                  <pic:blipFill>
                    <a:blip r:embed="rId63" cstate="print">
                      <a:extLst>
                        <a:ext uri="{28A0092B-C50C-407E-A947-70E740481C1C}">
                          <a14:useLocalDpi val="0"/>
                        </a:ext>
                      </a:extLst>
                    </a:blip>
                    <a:stretch>
                      <a:fillRect/>
                    </a:stretch>
                  </pic:blipFill>
                  <pic:spPr>
                    <a:xfrm>
                      <a:off x="0" y="0"/>
                      <a:ext cx="5037455" cy="2797175"/>
                    </a:xfrm>
                    <a:prstGeom prst="rect">
                      <a:avLst/>
                    </a:prstGeom>
                  </pic:spPr>
                </pic:pic>
              </a:graphicData>
            </a:graphic>
          </wp:inline>
        </w:drawing>
      </w:r>
    </w:p>
    <w:p w14:paraId="38D1029C" w14:textId="59FA2B17" w:rsidR="00944F96" w:rsidRDefault="00944F96">
      <w:pPr>
        <w:pStyle w:val="JudulGambar"/>
      </w:pPr>
      <w:bookmarkStart w:id="506" w:name="_Toc238421345"/>
      <w:r>
        <w:t>Gambar V.</w:t>
      </w:r>
      <w:r w:rsidR="007D2B4A">
        <w:fldChar w:fldCharType="begin"/>
      </w:r>
      <w:r w:rsidR="007D2B4A">
        <w:instrText xml:space="preserve"> SEQ Gambar \* ARABIC \s 1 </w:instrText>
      </w:r>
      <w:r w:rsidR="007D2B4A">
        <w:fldChar w:fldCharType="separate"/>
      </w:r>
      <w:r w:rsidR="00A12DE2">
        <w:rPr>
          <w:noProof/>
        </w:rPr>
        <w:t xml:space="preserve">8</w:t>
      </w:r>
      <w:r w:rsidR="007D2B4A">
        <w:rPr>
          <w:noProof/>
        </w:rPr>
        <w:fldChar w:fldCharType="end"/>
      </w:r>
      <w:r>
        <w:t xml:space="preserve"> Panel inferensi RUL </w:t>
      </w:r>
      <w:r w:rsidRPr="00B53236">
        <w:rPr>
          <w:i/>
          <w:iCs/>
        </w:rPr>
        <w:t>streaming</w:t>
      </w:r>
      <w:r>
        <w:t xml:space="preserve"> untuk channel Channel 1-01 OR-1 NDE PT SKF Indonesia pada akuisisi terakhir: Dihasilkan oleh inference engine </w:t>
      </w:r>
      <w:r w:rsidRPr="00B53236">
        <w:rPr>
          <w:i/>
          <w:iCs/>
        </w:rPr>
        <w:t>streaming</w:t>
      </w:r>
      <w:r>
        <w:t xml:space="preserve"> Mamba-xLSTM-Net (</w:t>
      </w:r>
      <w:r>
        <w:rPr>
          <w:i/>
          <w:iCs/>
        </w:rPr>
        <w:t>transfer demo</w:t>
      </w:r>
      <w:r>
        <w:t xml:space="preserve"> dari model terlatih PHM2012)</w:t>
      </w:r>
      <w:bookmarkEnd w:id="506"/>
    </w:p>
    <w:p w14:paraId="64FB4921" w14:textId="77777777" w:rsidR="007A079E" w:rsidRDefault="007A079E">
      <w:pPr>
        <w:pStyle w:val="JudulGambar"/>
      </w:pPr>
    </w:p>
    <w:p w14:paraId="156BEA6C" w14:textId="5E621B36" w:rsidR="009F53E0" w:rsidRDefault="000D45B8" w:rsidP="009E5702">
      <w:pPr>
        <w:pStyle w:val="Paragraf"/>
      </w:pPr>
      <w:r>
        <w:t xml:space="preserve">Pada channel DE (Channel 3-02), trajektori lebih pendek, hanya 78 akuisisi atau sekitar tiga hari lima jam pemantauan. Berbeda dari channel NDE yang menurun bertahap, fraksi RUL prediksi pada channel DE anjlok sejak awal trajektori lalu bertahan rendah sampai kerusakan. Pada akuisisi terakhir nilainya hanya 3,1%, jauh di bawah ambang kritis 20%, dengan status Critical dan </w:t>
      </w:r>
      <w:r w:rsidR="00C113B8" w:rsidRPr="00B53236">
        <w:rPr>
          <w:i/>
        </w:rPr>
        <w:t>remaining useful life</w:t>
      </w:r>
      <w:r>
        <w:t xml:space="preserve"> prediksi sekitar 40 menit terhadap </w:t>
      </w:r>
      <w:r w:rsidR="00C113B8" w:rsidRPr="00B53236">
        <w:rPr>
          <w:i/>
        </w:rPr>
        <w:t>remaining useful life</w:t>
      </w:r>
      <w:r>
        <w:t xml:space="preserve"> sebenarnya nol. Perkiraan waktu </w:t>
      </w:r>
      <w:r w:rsidRPr="00B53236">
        <w:rPr>
          <w:i/>
        </w:rPr>
        <w:t>end-of-life</w:t>
      </w:r>
      <w:r>
        <w:t xml:space="preserve"> jatuh pada pergantian Agustus ke September 2023 (1 September 2023 pukul 07.23), masih selaras dengan jendela kerusakan lapangan di penghujung Agustus. </w:t>
      </w:r>
      <w:r w:rsidR="00A96F08">
        <w:t xml:space="preserve">Gambar </w:t>
      </w:r>
      <w:r w:rsidR="0063102A">
        <w:t>V.9 menampilkan</w:t>
      </w:r>
      <w:r w:rsidR="00A96F08">
        <w:t xml:space="preserve"> panel utama inference engine pada akuisisi terakhir channel DE.</w:t>
      </w:r>
    </w:p>
    <w:p w14:paraId="16E0243C" w14:textId="25654223" w:rsidR="00753F1A" w:rsidRDefault="00E1047E" w:rsidP="009F53E0">
      <w:pPr>
        <w:pStyle w:val="Gambar"/>
      </w:pPr>
      <w:r>
        <w:rPr>
          <w:noProof/>
        </w:rPr>
        <w:lastRenderedPageBreak/>
        <w:drawing>
          <wp:inline distT="0" distB="0" distL="0" distR="0" wp14:anchorId="38A6FD20" wp14:editId="2AE35FB6">
            <wp:extent cx="5037455" cy="2802255"/>
            <wp:effectExtent l="0" t="0" r="4445" b="4445"/>
            <wp:docPr id="762216205" name="Picture 33"/>
            <wp:cNvGraphicFramePr>
              <a:graphicFrameLocks noChangeAspect="1"/>
            </wp:cNvGraphicFramePr>
            <a:graphic>
              <a:graphicData uri="http://schemas.openxmlformats.org/drawingml/2006/picture">
                <pic:pic>
                  <pic:nvPicPr>
                    <pic:cNvPr id="762216205" name="Picture 762216205"/>
                    <pic:cNvPicPr/>
                  </pic:nvPicPr>
                  <pic:blipFill>
                    <a:blip r:embed="rId64" cstate="print">
                      <a:extLst>
                        <a:ext uri="{28A0092B-C50C-407E-A947-70E740481C1C}">
                          <a14:useLocalDpi val="0"/>
                        </a:ext>
                      </a:extLst>
                    </a:blip>
                    <a:stretch>
                      <a:fillRect/>
                    </a:stretch>
                  </pic:blipFill>
                  <pic:spPr>
                    <a:xfrm>
                      <a:off x="0" y="0"/>
                      <a:ext cx="5037455" cy="2802255"/>
                    </a:xfrm>
                    <a:prstGeom prst="rect">
                      <a:avLst/>
                    </a:prstGeom>
                  </pic:spPr>
                </pic:pic>
              </a:graphicData>
            </a:graphic>
          </wp:inline>
        </w:drawing>
      </w:r>
    </w:p>
    <w:p w14:paraId="28E6AFDB" w14:textId="7832477B" w:rsidR="00944F96" w:rsidRDefault="00944F96">
      <w:pPr>
        <w:pStyle w:val="JudulGambar"/>
      </w:pPr>
      <w:bookmarkStart w:id="507" w:name="_Toc238421346"/>
      <w:r>
        <w:t>Gambar V.</w:t>
      </w:r>
      <w:r w:rsidR="007D2B4A">
        <w:fldChar w:fldCharType="begin"/>
      </w:r>
      <w:r w:rsidR="007D2B4A">
        <w:instrText xml:space="preserve"> SEQ Gambar \* ARABIC \s 1 </w:instrText>
      </w:r>
      <w:r w:rsidR="007D2B4A">
        <w:fldChar w:fldCharType="separate"/>
      </w:r>
      <w:r w:rsidR="00A12DE2">
        <w:rPr>
          <w:noProof/>
        </w:rPr>
        <w:t xml:space="preserve">9</w:t>
      </w:r>
      <w:r w:rsidR="007D2B4A">
        <w:rPr>
          <w:noProof/>
        </w:rPr>
        <w:fldChar w:fldCharType="end"/>
      </w:r>
      <w:r>
        <w:t xml:space="preserve"> Panel inferensi RUL </w:t>
      </w:r>
      <w:r w:rsidRPr="00B53236">
        <w:rPr>
          <w:i/>
          <w:iCs/>
        </w:rPr>
        <w:t>streaming</w:t>
      </w:r>
      <w:r>
        <w:t xml:space="preserve"> untuk channel Channel 3-02 OR-1 DE PT SKF Indonesia pada akuisisi terakhir: </w:t>
      </w:r>
      <w:r w:rsidR="001307A9">
        <w:t xml:space="preserve">penurunan RUL yang tajam sejak awal trajektori, pembagian fusion gate, fitur paling berpengaruh, dan </w:t>
      </w:r>
      <w:r w:rsidR="00C113B8" w:rsidRPr="00B53236">
        <w:rPr>
          <w:i/>
        </w:rPr>
        <w:t>remaining useful life</w:t>
      </w:r>
      <w:r w:rsidR="001307A9">
        <w:t xml:space="preserve"> terprediksi.</w:t>
      </w:r>
      <w:r>
        <w:t xml:space="preserve"> Dihasilkan oleh inference engine </w:t>
      </w:r>
      <w:r w:rsidRPr="00B53236">
        <w:rPr>
          <w:i/>
          <w:iCs/>
        </w:rPr>
        <w:t>streaming</w:t>
      </w:r>
      <w:r>
        <w:t xml:space="preserve"> Mamba-xLSTM-Net (</w:t>
      </w:r>
      <w:r>
        <w:rPr>
          <w:i/>
          <w:iCs/>
        </w:rPr>
        <w:t>transfer demo</w:t>
      </w:r>
      <w:r>
        <w:t xml:space="preserve"> dari model terlatih PHM2012)</w:t>
      </w:r>
      <w:bookmarkEnd w:id="507"/>
    </w:p>
    <w:p w14:paraId="38FD49A9" w14:textId="77777777" w:rsidR="003A588A" w:rsidRDefault="003A588A">
      <w:pPr>
        <w:pStyle w:val="JudulGambar"/>
      </w:pPr>
    </w:p>
    <w:p w14:paraId="42289051" w14:textId="7EB3D562" w:rsidR="00A2527D" w:rsidRDefault="003B59B5" w:rsidP="009E5702">
      <w:pPr>
        <w:pStyle w:val="Paragraf"/>
      </w:pPr>
      <w:r>
        <w:t xml:space="preserve">Kedua channel sama-sama berakhir pada status Critical dan memperkirakan waktu </w:t>
      </w:r>
      <w:r w:rsidRPr="00B53236">
        <w:rPr>
          <w:i/>
        </w:rPr>
        <w:t>end-of-life</w:t>
      </w:r>
      <w:r>
        <w:t xml:space="preserve"> dalam selang sekitar satu hari dari peristiwa kerusakan lapangan di akhir Agustus 2023, meski karakter trajektorinya berbeda. Channel NDE menurun bertahap dengan kolaps di ujung trajektori dan pembagian fusion gate yang seimbang, sedangkan channel DE jatuh mendadak sejak dini, fusion gate-nya sedikit lebih berat ke cabang Mamba, dan atribusi fiturnya didominasi entropy spektral. Perbedaan ini masuk akal karena </w:t>
      </w:r>
      <w:r w:rsidR="00C445B5" w:rsidRPr="00C445B5">
        <w:rPr>
          <w:i/>
        </w:rPr>
        <w:t>drive end</w:t>
      </w:r>
      <w:r>
        <w:t xml:space="preserve"> dan </w:t>
      </w:r>
      <w:r w:rsidR="00C445B5" w:rsidRPr="00C445B5">
        <w:rPr>
          <w:i/>
        </w:rPr>
        <w:t>non-drive end</w:t>
      </w:r>
      <w:r>
        <w:t xml:space="preserve"> memikul pola beban dan jalur transmisi getaran yang berbeda. Beberapa keterbatasan perlu ditegaskan: bentuk gelombang yang diumpankan ke model adalah rekonstruksi sintetis dari nilai tren, bukan sinyal getaran resolusi penuh; hasil ini hanya berasal dari dua channel pada satu mesin dan satu jendela kerusakan, sehingga belum cukup untuk inferensi statistik; dan model tidak dilatih ulang pada distribusi data SKF. Karena itu, temuan ini diposisikan sebagai demonstrasi kualitatif atas transferabilitas perilaku prognostik, sementara validasi kuantitatif lintas mesin tetap menjadi agenda penelitian lanjutan (Subbab VI.5).</w:t>
      </w:r>
    </w:p>
    <w:p w14:paraId="60C0974A" w14:textId="17BCD448" w:rsidR="00E2147A" w:rsidRDefault="00E2147A" w:rsidP="00A2527D">
      <w:pPr>
        <w:pStyle w:val="Paragraf"/>
      </w:pPr>
    </w:p>
    <w:p w14:paraId="0284E3FD" w14:textId="77777777" w:rsidR="00A2527D" w:rsidRDefault="00E2147A" w:rsidP="00E2147A">
      <w:pPr>
        <w:pStyle w:val="Heading3"/>
      </w:pPr>
      <w:bookmarkStart w:id="508" w:name="_Toc238421508"/>
      <w:r>
        <w:lastRenderedPageBreak/>
        <w:t xml:space="preserve">Demonstrasi Inference Engine Streaming pada </w:t>
      </w:r>
      <w:r w:rsidRPr="00B53236">
        <w:rPr>
          <w:i/>
        </w:rPr>
        <w:t>Dataset</w:t>
      </w:r>
      <w:r>
        <w:t xml:space="preserve"> Benchmark</w:t>
      </w:r>
      <w:bookmarkEnd w:id="508"/>
    </w:p>
    <w:p w14:paraId="3FEB86A0" w14:textId="067CF30D" w:rsidR="00E2147A" w:rsidRDefault="00E2147A" w:rsidP="00A2527D">
      <w:pPr>
        <w:pStyle w:val="Paragraf"/>
      </w:pPr>
    </w:p>
    <w:p w14:paraId="4F59D212" w14:textId="77777777" w:rsidR="00A2527D" w:rsidRDefault="00E2147A" w:rsidP="00E2147A">
      <w:pPr>
        <w:pStyle w:val="Paragraf"/>
      </w:pPr>
      <w:r w:rsidRPr="00E2147A">
        <w:t xml:space="preserve">Subbab ini menunjukkan bahwa inference engine </w:t>
      </w:r>
      <w:r w:rsidRPr="00B53236">
        <w:rPr>
          <w:i/>
        </w:rPr>
        <w:t>streaming</w:t>
      </w:r>
      <w:r w:rsidRPr="00E2147A">
        <w:t xml:space="preserve"> yang digunakan pada rekaman lapangan PT SKF Indonesia beroperasi secara identik ketika dijalankan pada </w:t>
      </w:r>
      <w:r w:rsidRPr="00B53236">
        <w:rPr>
          <w:i/>
        </w:rPr>
        <w:t>dataset</w:t>
      </w:r>
      <w:r w:rsidRPr="00E2147A">
        <w:t xml:space="preserve"> </w:t>
      </w:r>
      <w:r w:rsidRPr="00B53236">
        <w:rPr>
          <w:i/>
        </w:rPr>
        <w:t>benchmark</w:t>
      </w:r>
      <w:r w:rsidRPr="00E2147A">
        <w:t xml:space="preserve">. Demonstrasi ini diperlukan agar perilaku prediksi pada Subbab V.5.3 dapat dibaca sebagai konsekuensi dari karakteristik data, bukan dari perbedaan implementasi inference engine. Dua kasus disajikan, yaitu PHM2012 </w:t>
      </w:r>
      <w:r w:rsidRPr="00B53236">
        <w:rPr>
          <w:i/>
        </w:rPr>
        <w:t>Bearing</w:t>
      </w:r>
      <w:r w:rsidRPr="00E2147A">
        <w:t xml:space="preserve"> 1_3 sebagai wakil degradasi bertahap dan XJTU-SY </w:t>
      </w:r>
      <w:r w:rsidRPr="00B53236">
        <w:rPr>
          <w:i/>
        </w:rPr>
        <w:t>Bearing</w:t>
      </w:r>
      <w:r w:rsidRPr="00E2147A">
        <w:t xml:space="preserve"> 3_3 kondisi 40 Hz 10 kN sebagai wakil beban tinggi dengan transien impulsif.</w:t>
      </w:r>
    </w:p>
    <w:p w14:paraId="6A806CA8" w14:textId="470614D4" w:rsidR="00E2147A" w:rsidRDefault="00E2147A" w:rsidP="00A2527D">
      <w:pPr>
        <w:pStyle w:val="Paragraf"/>
      </w:pPr>
    </w:p>
    <w:p w14:paraId="0AABB251" w14:textId="30C76572" w:rsidR="00A2527D" w:rsidRDefault="00E2147A" w:rsidP="00E2147A">
      <w:pPr>
        <w:pStyle w:val="Paragraf"/>
      </w:pPr>
      <w:r w:rsidRPr="00E2147A">
        <w:t xml:space="preserve">Pada kasus pertama, model Mamba-xLSTM-Net yang digunakan adalah </w:t>
      </w:r>
      <w:r w:rsidRPr="00B53236">
        <w:rPr>
          <w:i/>
        </w:rPr>
        <w:t>checkpoint</w:t>
      </w:r>
      <w:r w:rsidRPr="00E2147A">
        <w:t xml:space="preserve"> 071 hasil pelatihan 75 </w:t>
      </w:r>
      <w:r w:rsidRPr="00B53236">
        <w:rPr>
          <w:i/>
        </w:rPr>
        <w:t>epoch</w:t>
      </w:r>
      <w:r w:rsidRPr="00E2147A">
        <w:t xml:space="preserve"> pada </w:t>
      </w:r>
      <w:r w:rsidRPr="00B53236">
        <w:rPr>
          <w:i/>
        </w:rPr>
        <w:t>seed</w:t>
      </w:r>
      <w:r w:rsidRPr="00E2147A">
        <w:t xml:space="preserve"> 42, dengan backend Apple Silicon (MPS), interval akuisisi 10 detik, dan jendela sepanjang 64 akuisisi. Pada akuisisi ke-1.344 dari 2.375 total akuisisi (sekitar 56,6% trajektori), model memprediksi </w:t>
      </w:r>
      <w:r w:rsidR="00C113B8" w:rsidRPr="00B53236">
        <w:rPr>
          <w:i/>
        </w:rPr>
        <w:t>remaining useful life</w:t>
      </w:r>
      <w:r w:rsidRPr="00E2147A">
        <w:t xml:space="preserve"> 4 jam 5 menit dengan perkiraan waktu </w:t>
      </w:r>
      <w:r w:rsidRPr="00B53236">
        <w:rPr>
          <w:i/>
        </w:rPr>
        <w:t>end-of-life</w:t>
      </w:r>
      <w:r w:rsidRPr="00E2147A">
        <w:t xml:space="preserve"> pada 15 Juni 2026 pukul 21.03 WIB. Status kondisi tercatat Healthy, di atas ambang peringatan 40%. Fusion gate membagi kontribusi 54% untuk cabang xLSTM dan 46% untuk cabang Mamba, menandakan sumbangan kedua cabang yang hampir merata pada prediksi tersebut.</w:t>
      </w:r>
    </w:p>
    <w:p w14:paraId="47218708" w14:textId="43DCDA33" w:rsidR="00E2147A" w:rsidRDefault="00E2147A" w:rsidP="00A2527D">
      <w:pPr>
        <w:pStyle w:val="Paragraf"/>
      </w:pPr>
    </w:p>
    <w:p w14:paraId="5CE2ABFA" w14:textId="77777777" w:rsidR="00E2147A" w:rsidRDefault="00E2147A" w:rsidP="00E2147A">
      <w:pPr>
        <w:pStyle w:val="Paragraf"/>
      </w:pPr>
      <w:r w:rsidRPr="00E2147A">
        <w:t xml:space="preserve">Panel utama inference engine pada </w:t>
      </w:r>
      <w:r w:rsidRPr="00B53236">
        <w:rPr>
          <w:i/>
        </w:rPr>
        <w:t>bearing</w:t>
      </w:r>
      <w:r w:rsidRPr="00E2147A">
        <w:t xml:space="preserve"> uji PHM2012 ditampilkan pada gambar berikut.</w:t>
      </w:r>
    </w:p>
    <w:p w14:paraId="240CA441" w14:textId="77777777" w:rsidR="00E2147A" w:rsidRDefault="00E2147A">
      <w:pPr>
        <w:pStyle w:val="Gambar"/>
      </w:pPr>
      <w:r>
        <w:rPr>
          <w:noProof/>
        </w:rPr>
        <w:lastRenderedPageBreak/>
        <w:drawing>
          <wp:inline distT="0" distB="0" distL="0" distR="0" wp14:anchorId="497EECAD" wp14:editId="254A94D2">
            <wp:extent cx="5037455" cy="2745019"/>
            <wp:effectExtent l="0" t="0" r="0" b="0"/>
            <wp:docPr id="275098096" name="Picture"/>
            <wp:cNvGraphicFramePr/>
            <a:graphic>
              <a:graphicData uri="http://schemas.openxmlformats.org/drawingml/2006/picture">
                <pic:pic>
                  <pic:nvPicPr>
                    <pic:cNvPr id="70" name="Picture" descr="assets/figures/lampD/phm2012_engine_dashboard.png"/>
                    <pic:cNvPicPr>
                      <a:picLocks noChangeAspect="1" noChangeArrowheads="1"/>
                    </pic:cNvPicPr>
                  </pic:nvPicPr>
                  <pic:blipFill>
                    <a:blip r:embed="rId65"/>
                    <a:stretch>
                      <a:fillRect/>
                    </a:stretch>
                  </pic:blipFill>
                  <pic:spPr bwMode="auto">
                    <a:xfrm>
                      <a:off x="0" y="0"/>
                      <a:ext cx="5037455" cy="2745019"/>
                    </a:xfrm>
                    <a:prstGeom prst="rect">
                      <a:avLst/>
                    </a:prstGeom>
                    <a:noFill/>
                    <a:ln w="9525">
                      <a:noFill/>
                      <a:headEnd/>
                      <a:tailEnd/>
                    </a:ln>
                  </pic:spPr>
                </pic:pic>
              </a:graphicData>
            </a:graphic>
          </wp:inline>
        </w:drawing>
      </w:r>
    </w:p>
    <w:p w14:paraId="12A29F8B" w14:textId="3C76B8D8" w:rsidR="00A2527D" w:rsidRDefault="000F6CC3">
      <w:pPr>
        <w:pStyle w:val="JudulGambar"/>
      </w:pPr>
      <w:bookmarkStart w:id="509" w:name="_Toc238421347"/>
      <w:r>
        <w:t>Gambar V.</w:t>
      </w:r>
      <w:r w:rsidR="00E2147A">
        <w:fldChar w:fldCharType="begin"/>
      </w:r>
      <w:r>
        <w:instrText xml:space="preserve"> SEQ Gambar \* ARABIC \s 1 </w:instrText>
      </w:r>
      <w:r w:rsidR="00E2147A">
        <w:fldChar w:fldCharType="separate"/>
      </w:r>
      <w:r w:rsidR="00A12DE2">
        <w:rPr>
          <w:noProof/>
        </w:rPr>
        <w:t xml:space="preserve">10</w:t>
      </w:r>
      <w:r w:rsidR="00E2147A">
        <w:rPr>
          <w:noProof/>
        </w:rPr>
        <w:fldChar w:fldCharType="end"/>
      </w:r>
      <w:r w:rsidR="00E2147A">
        <w:t xml:space="preserve"> Panel utama inference engine </w:t>
      </w:r>
      <w:r w:rsidR="00E2147A" w:rsidRPr="00B53236">
        <w:rPr>
          <w:i/>
          <w:iCs/>
        </w:rPr>
        <w:t>streaming</w:t>
      </w:r>
      <w:r w:rsidR="00E2147A">
        <w:t xml:space="preserve"> pada PHM2012 </w:t>
      </w:r>
      <w:r w:rsidR="00E2147A" w:rsidRPr="00B53236">
        <w:rPr>
          <w:i/>
        </w:rPr>
        <w:t>Bearing</w:t>
      </w:r>
      <w:r w:rsidR="00E2147A">
        <w:t xml:space="preserve"> 1_3 (akuisisi ke-1.344 dari 2.375): kontrol akuisisi dan pemilihan </w:t>
      </w:r>
      <w:r w:rsidR="00E2147A" w:rsidRPr="00B53236">
        <w:rPr>
          <w:i/>
          <w:iCs/>
        </w:rPr>
        <w:t>bearing</w:t>
      </w:r>
      <w:r w:rsidR="00E2147A">
        <w:t xml:space="preserve"> (kiri atas), pembagian fusion gate xLSTM/Mamba dan lima fitur paling berpengaruh berbasis gradient×input (tengah), panel </w:t>
      </w:r>
      <w:r w:rsidR="00C113B8" w:rsidRPr="00B53236">
        <w:rPr>
          <w:i/>
        </w:rPr>
        <w:t>remaining useful life</w:t>
      </w:r>
      <w:r w:rsidR="00E2147A">
        <w:t xml:space="preserve"> terprediksi dengan perkiraan waktu </w:t>
      </w:r>
      <w:r w:rsidR="00E2147A" w:rsidRPr="00B53236">
        <w:rPr>
          <w:i/>
        </w:rPr>
        <w:t>end-of-life</w:t>
      </w:r>
      <w:r w:rsidR="00E2147A">
        <w:t xml:space="preserve"> (kanan atas), kurva RUL terprediksi terhadap nilai acuan di sepanjang trajektori (bawah kiri), serta bentuk gelombang getaran </w:t>
      </w:r>
      <w:r w:rsidR="00E2147A" w:rsidRPr="00B53236">
        <w:rPr>
          <w:i/>
          <w:iCs/>
        </w:rPr>
        <w:t>streaming</w:t>
      </w:r>
      <w:r w:rsidR="00E2147A">
        <w:t xml:space="preserve"> terkini (bawah kanan).</w:t>
      </w:r>
      <w:bookmarkEnd w:id="509"/>
    </w:p>
    <w:p w14:paraId="14061C78" w14:textId="4300D971" w:rsidR="00E2147A" w:rsidRDefault="00E2147A" w:rsidP="00A2527D">
      <w:pPr>
        <w:pStyle w:val="Paragraf"/>
      </w:pPr>
    </w:p>
    <w:p w14:paraId="17202DD7" w14:textId="77777777" w:rsidR="00A2527D" w:rsidRDefault="00E2147A" w:rsidP="00E2147A">
      <w:pPr>
        <w:pStyle w:val="Paragraf"/>
      </w:pPr>
      <w:r w:rsidRPr="00E2147A">
        <w:t>Kontribusi langsung tiap fitur pada akuisisi ke-1.344 didominasi entropy domain frekuensi (fd_c0_entropy 12,0%), disusul mean frequency channel kedua (fd_c1_mean_freq 11,3%), skewness (fd_c1_skewness 11,0%), centroid frekuensi (fd_c0_centroid 10,6%), dan mean frequency channel pertama (fd_c0_mean_freq 9,0%). Dominasi fitur domain frekuensi pada tahap Healthy ini selaras dengan temuan Subbab V.3 yang memperlihatkan bahwa perubahan statistik spektral terdeteksi lebih awal daripada perubahan statistik domain waktu.</w:t>
      </w:r>
    </w:p>
    <w:p w14:paraId="7848AD49" w14:textId="77E49474" w:rsidR="00E2147A" w:rsidRDefault="00E2147A" w:rsidP="00A2527D">
      <w:pPr>
        <w:pStyle w:val="Paragraf"/>
      </w:pPr>
    </w:p>
    <w:p w14:paraId="72408B02" w14:textId="77777777" w:rsidR="00E2147A" w:rsidRDefault="00E2147A" w:rsidP="00E2147A">
      <w:pPr>
        <w:pStyle w:val="Paragraf"/>
      </w:pPr>
      <w:r w:rsidRPr="00E2147A">
        <w:t>Panel analisis interpretabilitas untuk akuisisi yang sama ditampilkan pada gambar berikut.</w:t>
      </w:r>
    </w:p>
    <w:p w14:paraId="6C0DA012" w14:textId="77777777" w:rsidR="00E2147A" w:rsidRDefault="00E2147A">
      <w:pPr>
        <w:pStyle w:val="Gambar"/>
      </w:pPr>
      <w:r>
        <w:rPr>
          <w:noProof/>
        </w:rPr>
        <w:lastRenderedPageBreak/>
        <w:drawing>
          <wp:inline distT="0" distB="0" distL="0" distR="0" wp14:anchorId="053EECB3" wp14:editId="5A0B2F65">
            <wp:extent cx="5037455" cy="2749938"/>
            <wp:effectExtent l="0" t="0" r="0" b="0"/>
            <wp:docPr id="244579008" name="Picture"/>
            <wp:cNvGraphicFramePr/>
            <a:graphic>
              <a:graphicData uri="http://schemas.openxmlformats.org/drawingml/2006/picture">
                <pic:pic>
                  <pic:nvPicPr>
                    <pic:cNvPr id="74" name="Picture" descr="assets/figures/lampD/phm2012_engine_analysis.png"/>
                    <pic:cNvPicPr>
                      <a:picLocks noChangeAspect="1" noChangeArrowheads="1"/>
                    </pic:cNvPicPr>
                  </pic:nvPicPr>
                  <pic:blipFill>
                    <a:blip r:embed="rId66"/>
                    <a:stretch>
                      <a:fillRect/>
                    </a:stretch>
                  </pic:blipFill>
                  <pic:spPr bwMode="auto">
                    <a:xfrm>
                      <a:off x="0" y="0"/>
                      <a:ext cx="5037455" cy="2749938"/>
                    </a:xfrm>
                    <a:prstGeom prst="rect">
                      <a:avLst/>
                    </a:prstGeom>
                    <a:noFill/>
                    <a:ln w="9525">
                      <a:noFill/>
                      <a:headEnd/>
                      <a:tailEnd/>
                    </a:ln>
                  </pic:spPr>
                </pic:pic>
              </a:graphicData>
            </a:graphic>
          </wp:inline>
        </w:drawing>
      </w:r>
    </w:p>
    <w:p w14:paraId="61C2B24C" w14:textId="7501767C" w:rsidR="00E2147A" w:rsidRDefault="000F6CC3">
      <w:pPr>
        <w:pStyle w:val="JudulGambar"/>
      </w:pPr>
      <w:bookmarkStart w:id="510" w:name="_Toc238421348"/>
      <w:r>
        <w:t>Gambar V.</w:t>
      </w:r>
      <w:r w:rsidR="00E2147A">
        <w:fldChar w:fldCharType="begin"/>
      </w:r>
      <w:r>
        <w:instrText xml:space="preserve"> SEQ Gambar \* ARABIC \s 1 </w:instrText>
      </w:r>
      <w:r w:rsidR="00E2147A">
        <w:fldChar w:fldCharType="separate"/>
      </w:r>
      <w:r w:rsidR="00A12DE2">
        <w:rPr>
          <w:noProof/>
        </w:rPr>
        <w:t xml:space="preserve">11</w:t>
      </w:r>
      <w:r w:rsidR="00E2147A">
        <w:rPr>
          <w:noProof/>
        </w:rPr>
        <w:fldChar w:fldCharType="end"/>
      </w:r>
      <w:r w:rsidR="00E2147A">
        <w:t xml:space="preserve"> Panel analisis inference engine </w:t>
      </w:r>
      <w:r w:rsidR="00E2147A" w:rsidRPr="00B53236">
        <w:rPr>
          <w:i/>
          <w:iCs/>
        </w:rPr>
        <w:t>streaming</w:t>
      </w:r>
      <w:r w:rsidR="00E2147A">
        <w:t xml:space="preserve"> pada PHM2012 </w:t>
      </w:r>
      <w:r w:rsidR="00E2147A" w:rsidRPr="00B53236">
        <w:rPr>
          <w:i/>
        </w:rPr>
        <w:t>Bearing</w:t>
      </w:r>
      <w:r w:rsidR="00E2147A">
        <w:t xml:space="preserve"> 1_3: atribusi fitur Integrated Gradients (diagram batang) dan </w:t>
      </w:r>
      <w:r w:rsidR="00C445B5" w:rsidRPr="00C445B5">
        <w:rPr>
          <w:i/>
        </w:rPr>
        <w:t>heatmap</w:t>
      </w:r>
      <w:r w:rsidR="00E2147A">
        <w:t xml:space="preserve"> </w:t>
      </w:r>
      <w:r w:rsidR="009B1FEC">
        <w:t>atribusi tiap fitur di sepanjang waktu</w:t>
      </w:r>
      <w:r w:rsidR="00E2147A">
        <w:t xml:space="preserve"> untuk jendela terakhir (kiri atas), tren indikator kesehatan mentah RMS dan kurtosis sepanjang trajektori yang memperlihatkan kenaikan bertahap menjelang </w:t>
      </w:r>
      <w:r w:rsidR="00E2147A" w:rsidRPr="00B53236">
        <w:rPr>
          <w:i/>
        </w:rPr>
        <w:t>end-of-life</w:t>
      </w:r>
      <w:r w:rsidR="00E2147A">
        <w:t xml:space="preserve"> (kanan atas), detail </w:t>
      </w:r>
      <w:r w:rsidR="00E2147A">
        <w:rPr>
          <w:i/>
          <w:iCs/>
        </w:rPr>
        <w:t>run</w:t>
      </w:r>
      <w:r w:rsidR="00E2147A">
        <w:t xml:space="preserve"> model dan nilai HI mentah beserta </w:t>
      </w:r>
      <w:r w:rsidR="00E2147A">
        <w:rPr>
          <w:i/>
          <w:iCs/>
        </w:rPr>
        <w:t>mini-sparkline</w:t>
      </w:r>
      <w:r w:rsidR="00E2147A">
        <w:t xml:space="preserve"> kontribusinya (bawah kiri dan tengah), serta catatan </w:t>
      </w:r>
      <w:r w:rsidR="00E2147A">
        <w:rPr>
          <w:i/>
          <w:iCs/>
        </w:rPr>
        <w:t>event log</w:t>
      </w:r>
      <w:r w:rsidR="00E2147A">
        <w:t xml:space="preserve"> yang merekam setiap transisi status kondisi dan pemicuan Integrated Gradients secara otomatis (bawah kanan).</w:t>
      </w:r>
      <w:bookmarkEnd w:id="510"/>
    </w:p>
    <w:p w14:paraId="6CD6F135" w14:textId="77777777" w:rsidR="00266964" w:rsidRDefault="00266964">
      <w:pPr>
        <w:pStyle w:val="JudulGambar"/>
      </w:pPr>
    </w:p>
    <w:p w14:paraId="218DDCE8" w14:textId="10D76512" w:rsidR="00A2527D" w:rsidRDefault="00E2147A" w:rsidP="00E2147A">
      <w:pPr>
        <w:pStyle w:val="Paragraf"/>
      </w:pPr>
      <w:r w:rsidRPr="00E2147A">
        <w:t xml:space="preserve">Pada kasus kedua, inference engine yang sama dijalankan pada XJTU-SY </w:t>
      </w:r>
      <w:r w:rsidRPr="00B53236">
        <w:rPr>
          <w:i/>
        </w:rPr>
        <w:t>Bearing</w:t>
      </w:r>
      <w:r w:rsidRPr="00E2147A">
        <w:t xml:space="preserve"> 3_3 dari kondisi operasi 40 Hz 10 kN, yang mewakili beban tertinggi di antara tiga kondisi XJTU-SY yang digunakan dalam penelitian. Model yang dipakai adalah </w:t>
      </w:r>
      <w:r w:rsidRPr="00B53236">
        <w:rPr>
          <w:i/>
        </w:rPr>
        <w:t>checkpoint</w:t>
      </w:r>
      <w:r w:rsidRPr="00E2147A">
        <w:t xml:space="preserve"> 004 hasil pelatihan pada </w:t>
      </w:r>
      <w:r w:rsidRPr="00B53236">
        <w:rPr>
          <w:i/>
        </w:rPr>
        <w:t>seed</w:t>
      </w:r>
      <w:r w:rsidRPr="00E2147A">
        <w:t xml:space="preserve"> 42, dengan backend Apple Silicon (MPS) dan interval akuisisi 1 menit. Pada akuisisi ke-175 dari 371 total akuisisi (sekitar 47,2% trajektori), model memprediksi </w:t>
      </w:r>
      <w:r w:rsidR="00C113B8" w:rsidRPr="00B53236">
        <w:rPr>
          <w:i/>
        </w:rPr>
        <w:t>remaining useful life</w:t>
      </w:r>
      <w:r w:rsidRPr="00E2147A">
        <w:t xml:space="preserve"> 2 jam 50 menit dengan perkiraan waktu </w:t>
      </w:r>
      <w:r w:rsidRPr="00B53236">
        <w:rPr>
          <w:i/>
        </w:rPr>
        <w:t>end-of-life</w:t>
      </w:r>
      <w:r w:rsidRPr="00E2147A">
        <w:t xml:space="preserve"> pada 15 Juni 2026 pukul 19.05 WIB, sementara </w:t>
      </w:r>
      <w:r w:rsidR="00C113B8" w:rsidRPr="00B53236">
        <w:rPr>
          <w:i/>
        </w:rPr>
        <w:t>remaining useful life</w:t>
      </w:r>
      <w:r w:rsidRPr="00E2147A">
        <w:t xml:space="preserve"> aktual masih 3 jam 16 menit; kesalahan prediksi absolut pada titik ini sekitar 26 menit atau 13,3% dari rentang hayat tersisa. Status kondisi terprediksi adalah Degrading, sesuai posisi </w:t>
      </w:r>
      <w:r w:rsidRPr="00B53236">
        <w:rPr>
          <w:i/>
        </w:rPr>
        <w:t>bearing</w:t>
      </w:r>
      <w:r w:rsidRPr="00E2147A">
        <w:t xml:space="preserve"> pada separuh tengah trajektori </w:t>
      </w:r>
      <w:r w:rsidRPr="00B53236">
        <w:rPr>
          <w:i/>
        </w:rPr>
        <w:t>run-to-failure</w:t>
      </w:r>
      <w:r w:rsidRPr="00E2147A">
        <w:t>. Fusion gate sedikit condong ke cabang Mamba (xLSTM 47% berbanding Mamba 53%), selaras dengan karakteristik sinyal XJTU-SY yang menampilkan transien impulsif lebih tajam.</w:t>
      </w:r>
    </w:p>
    <w:p w14:paraId="2D8D42F4" w14:textId="488B42C8" w:rsidR="00E2147A" w:rsidRDefault="00E2147A" w:rsidP="00A2527D">
      <w:pPr>
        <w:pStyle w:val="Paragraf"/>
      </w:pPr>
    </w:p>
    <w:p w14:paraId="5E2BEC8B" w14:textId="77777777" w:rsidR="00E2147A" w:rsidRDefault="00E2147A" w:rsidP="00E2147A">
      <w:pPr>
        <w:pStyle w:val="Paragraf"/>
      </w:pPr>
      <w:r w:rsidRPr="00E2147A">
        <w:t xml:space="preserve">Panel utama inference engine pada </w:t>
      </w:r>
      <w:r w:rsidRPr="00B53236">
        <w:rPr>
          <w:i/>
        </w:rPr>
        <w:t>bearing</w:t>
      </w:r>
      <w:r w:rsidRPr="00E2147A">
        <w:t xml:space="preserve"> uji XJTU-SY ditampilkan pada gambar berikut.</w:t>
      </w:r>
    </w:p>
    <w:p w14:paraId="0D01CDD2" w14:textId="77777777" w:rsidR="00E2147A" w:rsidRDefault="00E2147A">
      <w:pPr>
        <w:pStyle w:val="Gambar"/>
      </w:pPr>
      <w:r>
        <w:rPr>
          <w:noProof/>
        </w:rPr>
        <w:lastRenderedPageBreak/>
        <w:drawing>
          <wp:inline distT="0" distB="0" distL="0" distR="0" wp14:anchorId="08D6084C" wp14:editId="1609089B">
            <wp:extent cx="5037455" cy="2749938"/>
            <wp:effectExtent l="0" t="0" r="0" b="0"/>
            <wp:docPr id="918339376" name="Picture"/>
            <wp:cNvGraphicFramePr/>
            <a:graphic>
              <a:graphicData uri="http://schemas.openxmlformats.org/drawingml/2006/picture">
                <pic:pic>
                  <pic:nvPicPr>
                    <pic:cNvPr id="79" name="Picture" descr="assets/figures/lampD/xjtusy_engine_dashboard.png"/>
                    <pic:cNvPicPr>
                      <a:picLocks noChangeAspect="1" noChangeArrowheads="1"/>
                    </pic:cNvPicPr>
                  </pic:nvPicPr>
                  <pic:blipFill>
                    <a:blip r:embed="rId67"/>
                    <a:stretch>
                      <a:fillRect/>
                    </a:stretch>
                  </pic:blipFill>
                  <pic:spPr bwMode="auto">
                    <a:xfrm>
                      <a:off x="0" y="0"/>
                      <a:ext cx="5037455" cy="2749938"/>
                    </a:xfrm>
                    <a:prstGeom prst="rect">
                      <a:avLst/>
                    </a:prstGeom>
                    <a:noFill/>
                    <a:ln w="9525">
                      <a:noFill/>
                      <a:headEnd/>
                      <a:tailEnd/>
                    </a:ln>
                  </pic:spPr>
                </pic:pic>
              </a:graphicData>
            </a:graphic>
          </wp:inline>
        </w:drawing>
      </w:r>
    </w:p>
    <w:p w14:paraId="1941B554" w14:textId="67842BA5" w:rsidR="00E2147A" w:rsidRDefault="000F6CC3">
      <w:pPr>
        <w:pStyle w:val="JudulGambar"/>
      </w:pPr>
      <w:bookmarkStart w:id="511" w:name="_Toc238421349"/>
      <w:r>
        <w:t>Gambar V.</w:t>
      </w:r>
      <w:r w:rsidR="00E2147A">
        <w:fldChar w:fldCharType="begin"/>
      </w:r>
      <w:r>
        <w:instrText xml:space="preserve"> SEQ Gambar \* ARABIC \s 1 </w:instrText>
      </w:r>
      <w:r w:rsidR="00E2147A">
        <w:fldChar w:fldCharType="separate"/>
      </w:r>
      <w:r w:rsidR="00A12DE2">
        <w:rPr>
          <w:noProof/>
        </w:rPr>
        <w:t xml:space="preserve">12</w:t>
      </w:r>
      <w:r w:rsidR="00E2147A">
        <w:rPr>
          <w:noProof/>
        </w:rPr>
        <w:fldChar w:fldCharType="end"/>
      </w:r>
      <w:r w:rsidR="00E2147A">
        <w:t xml:space="preserve"> Panel utama inference engine </w:t>
      </w:r>
      <w:r w:rsidR="00E2147A" w:rsidRPr="00B53236">
        <w:rPr>
          <w:i/>
          <w:iCs/>
        </w:rPr>
        <w:t>streaming</w:t>
      </w:r>
      <w:r w:rsidR="00E2147A">
        <w:t xml:space="preserve"> pada XJTU-SY </w:t>
      </w:r>
      <w:r w:rsidR="00E2147A" w:rsidRPr="00B53236">
        <w:rPr>
          <w:i/>
        </w:rPr>
        <w:t>Bearing</w:t>
      </w:r>
      <w:r w:rsidR="00E2147A">
        <w:t xml:space="preserve"> 3_3 kondisi 40 Hz 10 kN (akuisisi ke-175 dari 371): kontrol akuisisi dan pemilihan </w:t>
      </w:r>
      <w:r w:rsidR="00E2147A" w:rsidRPr="00B53236">
        <w:rPr>
          <w:i/>
          <w:iCs/>
        </w:rPr>
        <w:t>bearing</w:t>
      </w:r>
      <w:r w:rsidR="00E2147A">
        <w:t xml:space="preserve"> (kiri atas), pembagian fusion gate xLSTM/Mamba dan lima fitur paling berpengaruh berbasis gradient×input dengan dominasi entropy spektral (tengah), panel </w:t>
      </w:r>
      <w:r w:rsidR="00C113B8" w:rsidRPr="00B53236">
        <w:rPr>
          <w:i/>
        </w:rPr>
        <w:t>remaining useful life</w:t>
      </w:r>
      <w:r w:rsidR="00E2147A">
        <w:t xml:space="preserve"> terprediksi 2 jam 50 menit (kanan atas), kurva RUL terprediksi terhadap nilai acuan yang memperlihatkan pola degradasi bertahap (bawah kiri), serta bentuk gelombang getaran </w:t>
      </w:r>
      <w:r w:rsidR="00E2147A" w:rsidRPr="00B53236">
        <w:rPr>
          <w:i/>
          <w:iCs/>
        </w:rPr>
        <w:t>streaming</w:t>
      </w:r>
      <w:r w:rsidR="00E2147A">
        <w:t xml:space="preserve"> terkini (bawah kanan).</w:t>
      </w:r>
      <w:bookmarkEnd w:id="511"/>
    </w:p>
    <w:p w14:paraId="422175A5" w14:textId="77777777" w:rsidR="00A2527D" w:rsidRDefault="00E2147A" w:rsidP="00E2147A">
      <w:pPr>
        <w:pStyle w:val="Paragraf"/>
      </w:pPr>
      <w:r w:rsidRPr="00E2147A">
        <w:t>Kontribusi tiap fitur pada akuisisi ke-175 didominasi kuat oleh entropy domain frekuensi (fd_c0_entropy 24,7%), disusul skewness domain waktu channel kedua (td_c1_skewness 12,0%), centroid frekuensi (fd_c0_centroid 11,4%), RMS frequency channel kedua (fd_c1_rms_freq 10,2%), dan mean frequency (fd_c0_mean_freq 8,1%). Dominasi entropy spektral yang jauh lebih kuat dibandingkan kasus PHM2012 (24,7% berbanding 12,0%) mencerminkan sifat impulsif sinyal XJTU-SY pada beban tinggi, dengan energi yang terdistribusi lebih merata di seluruh pita frekuensi.</w:t>
      </w:r>
    </w:p>
    <w:p w14:paraId="7FE2E576" w14:textId="5A60797C" w:rsidR="00E2147A" w:rsidRDefault="00E2147A" w:rsidP="00A2527D">
      <w:pPr>
        <w:pStyle w:val="Paragraf"/>
      </w:pPr>
    </w:p>
    <w:p w14:paraId="105EFCC6" w14:textId="77777777" w:rsidR="00E2147A" w:rsidRDefault="00E2147A" w:rsidP="00E2147A">
      <w:pPr>
        <w:pStyle w:val="Paragraf"/>
      </w:pPr>
      <w:r w:rsidRPr="00E2147A">
        <w:t>Panel analisis interpretabilitas untuk akuisisi XJTU-SY tersebut ditampilkan pada gambar berikut.</w:t>
      </w:r>
    </w:p>
    <w:p w14:paraId="5038CD5F" w14:textId="77777777" w:rsidR="00E2147A" w:rsidRDefault="00E2147A">
      <w:pPr>
        <w:pStyle w:val="Gambar"/>
      </w:pPr>
      <w:r>
        <w:rPr>
          <w:noProof/>
        </w:rPr>
        <w:lastRenderedPageBreak/>
        <w:drawing>
          <wp:inline distT="0" distB="0" distL="0" distR="0" wp14:anchorId="567DD482" wp14:editId="344E54B9">
            <wp:extent cx="5037455" cy="2646631"/>
            <wp:effectExtent l="0" t="0" r="0" b="0"/>
            <wp:docPr id="1526854758" name="Picture"/>
            <wp:cNvGraphicFramePr/>
            <a:graphic>
              <a:graphicData uri="http://schemas.openxmlformats.org/drawingml/2006/picture">
                <pic:pic>
                  <pic:nvPicPr>
                    <pic:cNvPr id="83" name="Picture" descr="assets/figures/lampD/xjtusy_engine_analysis.png"/>
                    <pic:cNvPicPr>
                      <a:picLocks noChangeAspect="1" noChangeArrowheads="1"/>
                    </pic:cNvPicPr>
                  </pic:nvPicPr>
                  <pic:blipFill>
                    <a:blip r:embed="rId68"/>
                    <a:stretch>
                      <a:fillRect/>
                    </a:stretch>
                  </pic:blipFill>
                  <pic:spPr bwMode="auto">
                    <a:xfrm>
                      <a:off x="0" y="0"/>
                      <a:ext cx="5037455" cy="2646631"/>
                    </a:xfrm>
                    <a:prstGeom prst="rect">
                      <a:avLst/>
                    </a:prstGeom>
                    <a:noFill/>
                    <a:ln w="9525">
                      <a:noFill/>
                      <a:headEnd/>
                      <a:tailEnd/>
                    </a:ln>
                  </pic:spPr>
                </pic:pic>
              </a:graphicData>
            </a:graphic>
          </wp:inline>
        </w:drawing>
      </w:r>
    </w:p>
    <w:p w14:paraId="413CF27C" w14:textId="3F01B4BC" w:rsidR="00A2527D" w:rsidRDefault="000F6CC3">
      <w:pPr>
        <w:pStyle w:val="JudulGambar"/>
      </w:pPr>
      <w:bookmarkStart w:id="512" w:name="_Toc238421350"/>
      <w:r>
        <w:t>Gambar V.</w:t>
      </w:r>
      <w:r w:rsidR="00E2147A">
        <w:fldChar w:fldCharType="begin"/>
      </w:r>
      <w:r>
        <w:instrText xml:space="preserve"> SEQ Gambar \* ARABIC \s 1 </w:instrText>
      </w:r>
      <w:r w:rsidR="00E2147A">
        <w:fldChar w:fldCharType="separate"/>
      </w:r>
      <w:r w:rsidR="00A12DE2">
        <w:rPr>
          <w:noProof/>
        </w:rPr>
        <w:t xml:space="preserve">13</w:t>
      </w:r>
      <w:r w:rsidR="00E2147A">
        <w:rPr>
          <w:noProof/>
        </w:rPr>
        <w:fldChar w:fldCharType="end"/>
      </w:r>
      <w:r w:rsidR="00E2147A">
        <w:t xml:space="preserve"> Panel analisis inference engine </w:t>
      </w:r>
      <w:r w:rsidR="00E2147A" w:rsidRPr="00B53236">
        <w:rPr>
          <w:i/>
          <w:iCs/>
        </w:rPr>
        <w:t>streaming</w:t>
      </w:r>
      <w:r w:rsidR="00E2147A">
        <w:t xml:space="preserve"> pada XJTU-SY </w:t>
      </w:r>
      <w:r w:rsidR="00E2147A" w:rsidRPr="00B53236">
        <w:rPr>
          <w:i/>
        </w:rPr>
        <w:t>Bearing</w:t>
      </w:r>
      <w:r w:rsidR="00E2147A">
        <w:t xml:space="preserve"> 3_3: atribusi fitur Integrated Gradients yang didominasi </w:t>
      </w:r>
      <w:r w:rsidR="00E2147A">
        <w:rPr>
          <w:i/>
          <w:iCs/>
        </w:rPr>
        <w:t>entropy</w:t>
      </w:r>
      <w:r w:rsidR="00E2147A">
        <w:t xml:space="preserve"> spektral (diagram batang) dan </w:t>
      </w:r>
      <w:r w:rsidR="00C445B5" w:rsidRPr="00C445B5">
        <w:rPr>
          <w:i/>
        </w:rPr>
        <w:t>heatmap</w:t>
      </w:r>
      <w:r w:rsidR="00E2147A">
        <w:t xml:space="preserve"> </w:t>
      </w:r>
      <w:r w:rsidR="009B1FEC">
        <w:t>atribusi tiap fitur di sepanjang waktu</w:t>
      </w:r>
      <w:r w:rsidR="00E2147A">
        <w:t xml:space="preserve"> (kiri atas), tren indikator kesehatan mentah RMS dan kurtosis yang memperlihatkan RMS awal yang tinggi lalu menurun bertahap (kanan atas), detail </w:t>
      </w:r>
      <w:r w:rsidR="00E2147A">
        <w:rPr>
          <w:i/>
          <w:iCs/>
        </w:rPr>
        <w:t>run</w:t>
      </w:r>
      <w:r w:rsidR="00E2147A">
        <w:t xml:space="preserve"> model dengan status </w:t>
      </w:r>
      <w:r w:rsidR="00E2147A">
        <w:rPr>
          <w:i/>
          <w:iCs/>
        </w:rPr>
        <w:t>Degrading</w:t>
      </w:r>
      <w:r w:rsidR="00E2147A">
        <w:t xml:space="preserve"> (bawah kiri), nilai HI mentah beserta </w:t>
      </w:r>
      <w:r w:rsidR="00E2147A">
        <w:rPr>
          <w:i/>
          <w:iCs/>
        </w:rPr>
        <w:t>mini-sparkline</w:t>
      </w:r>
      <w:r w:rsidR="00E2147A">
        <w:t xml:space="preserve"> kontribusinya (bawah tengah), serta catatan </w:t>
      </w:r>
      <w:r w:rsidR="00E2147A">
        <w:rPr>
          <w:i/>
          <w:iCs/>
        </w:rPr>
        <w:t>event log</w:t>
      </w:r>
      <w:r w:rsidR="00E2147A">
        <w:t xml:space="preserve"> yang merekam peringatan ambang dan pemicuan Integrated Gradients secara otomatis (bawah kanan).</w:t>
      </w:r>
      <w:bookmarkEnd w:id="512"/>
    </w:p>
    <w:p w14:paraId="2E2B8443" w14:textId="03CF42A9" w:rsidR="00E2147A" w:rsidRDefault="00E2147A" w:rsidP="00A2527D">
      <w:pPr>
        <w:pStyle w:val="Paragraf"/>
      </w:pPr>
    </w:p>
    <w:p w14:paraId="6E8B8822" w14:textId="25FA5A17" w:rsidR="003A588A" w:rsidRPr="00E2147A" w:rsidRDefault="00E2147A" w:rsidP="00E2147A">
      <w:pPr>
        <w:pStyle w:val="Paragraf"/>
      </w:pPr>
      <w:r w:rsidRPr="00E2147A">
        <w:t>Ketiga kasus — PHM2012, XJTU-SY, dan rekaman lapangan PT SKF Indonesia — diproses oleh inference engine yang sama dengan panel metrik, ambang status, dan skema atribusi fitur yang identik. Kesamaan ini menjadikan perbedaan perilaku antar-</w:t>
      </w:r>
      <w:r w:rsidRPr="00B53236">
        <w:rPr>
          <w:i/>
        </w:rPr>
        <w:t>dataset</w:t>
      </w:r>
      <w:r w:rsidRPr="00E2147A">
        <w:t xml:space="preserve"> dapat diatribusikan pada karakteristik degradasi masing-masing sumber data. Pergeseran dominasi atribusi dari fitur domain frekuensi pada tahap Healthy menuju kontribusi domain waktu pada tahap lanjut degradasi muncul konsisten pada ketiganya, termasuk pada channel DE PT SKF Indonesia yang atribusinya didominasi entropy spektral.</w:t>
      </w:r>
    </w:p>
    <w:p w14:paraId="470A7C27" w14:textId="77777777" w:rsidR="003A588A" w:rsidRDefault="003A588A" w:rsidP="009E5702">
      <w:pPr>
        <w:pStyle w:val="Paragraf"/>
      </w:pPr>
    </w:p>
    <w:p w14:paraId="1A624D09" w14:textId="77777777" w:rsidR="001C4E6D" w:rsidRDefault="00F44200">
      <w:pPr>
        <w:pStyle w:val="Heading3"/>
      </w:pPr>
      <w:bookmarkStart w:id="513" w:name="_Toc238421509"/>
      <w:bookmarkEnd w:id="504"/>
      <w:r>
        <w:t xml:space="preserve">Analisis Komparatif Lintas </w:t>
      </w:r>
      <w:r w:rsidRPr="00B53236">
        <w:rPr>
          <w:i/>
        </w:rPr>
        <w:t>Dataset</w:t>
      </w:r>
      <w:bookmarkStart w:id="514" w:name="sec:bab5_kinerja_rul"/>
      <w:bookmarkStart w:id="515" w:name="subsec:bab5_komparatif_rul"/>
      <w:bookmarkStart w:id="516" w:name="bab:prognostik"/>
      <w:bookmarkEnd w:id="513"/>
    </w:p>
    <w:p w14:paraId="27FF46F3" w14:textId="74C86B67" w:rsidR="0003469B" w:rsidRPr="001C4E6D" w:rsidRDefault="00017A6F" w:rsidP="001C4E6D">
      <w:pPr>
        <w:pStyle w:val="Paragraf"/>
        <w:rPr>
          <w:rFonts w:cs="Times New Roman"/>
        </w:rPr>
      </w:pPr>
      <w:r>
        <w:rPr>
          <w:rFonts w:cs="Times New Roman"/>
        </w:rPr>
        <w:t xml:space="preserve">Setelah setiap </w:t>
      </w:r>
      <w:r w:rsidRPr="00B53236">
        <w:rPr>
          <w:rFonts w:cs="Times New Roman"/>
          <w:i/>
        </w:rPr>
        <w:t>dataset</w:t>
      </w:r>
      <w:r>
        <w:rPr>
          <w:rFonts w:cs="Times New Roman"/>
        </w:rPr>
        <w:t xml:space="preserve"> dianalisis secara terpisah, subbab ini membandingkan kinerja ketiga arsitektur lintas </w:t>
      </w:r>
      <w:r w:rsidRPr="00B53236">
        <w:rPr>
          <w:rFonts w:cs="Times New Roman"/>
          <w:i/>
        </w:rPr>
        <w:t>dataset</w:t>
      </w:r>
      <w:r>
        <w:rPr>
          <w:rFonts w:cs="Times New Roman"/>
        </w:rPr>
        <w:t xml:space="preserve"> untuk menentukan apakah terdapat satu arsitektur yang konsisten unggul atau keunggulannya bergantung pada karakteristik degradasi masing-masing </w:t>
      </w:r>
      <w:r w:rsidRPr="00B53236">
        <w:rPr>
          <w:rFonts w:cs="Times New Roman"/>
          <w:i/>
        </w:rPr>
        <w:t>dataset</w:t>
      </w:r>
      <w:r>
        <w:rPr>
          <w:rFonts w:cs="Times New Roman"/>
        </w:rPr>
        <w:t xml:space="preserve">. Hasil perbandingan ini menjadi dasar penentuan </w:t>
      </w:r>
      <w:r w:rsidRPr="00B53236">
        <w:rPr>
          <w:rFonts w:cs="Times New Roman"/>
          <w:i/>
        </w:rPr>
        <w:t>backbone</w:t>
      </w:r>
      <w:r>
        <w:rPr>
          <w:rFonts w:cs="Times New Roman"/>
        </w:rPr>
        <w:t xml:space="preserve"> utama penelitian.</w:t>
      </w:r>
    </w:p>
    <w:p w14:paraId="07519712" w14:textId="77777777" w:rsidR="0003469B" w:rsidRDefault="0003469B">
      <w:pPr>
        <w:pStyle w:val="Paragraf"/>
      </w:pPr>
    </w:p>
    <w:p w14:paraId="601D4941" w14:textId="54F6376A" w:rsidR="0003469B" w:rsidRDefault="00E1047E">
      <w:pPr>
        <w:pStyle w:val="Paragraf"/>
      </w:pPr>
      <w:r>
        <w:t xml:space="preserve">Tiga temuan utama muncul dari analisis komparatif ini. Pertama, tidak ada satu arsitektur yang mendominasi semua </w:t>
      </w:r>
      <w:r w:rsidRPr="00B53236">
        <w:rPr>
          <w:i/>
        </w:rPr>
        <w:t>dataset</w:t>
      </w:r>
      <w:r>
        <w:t xml:space="preserve">: SparseGate-TCN-RUL unggul pada PHM2012, sedangkan Mamba-xLSTM-Net unggul pada XJTU-SY. Ketiadaan pemenang universal ini mengkonfirmasi bahwa ketiga arsitektur merupakan model prognostik yang </w:t>
      </w:r>
      <w:r>
        <w:rPr>
          <w:i/>
          <w:iCs/>
        </w:rPr>
        <w:t>viable</w:t>
      </w:r>
      <w:r>
        <w:t xml:space="preserve"> dan layak sebagai substrat analisis SAE-BPFx. Kedua, Mamba-xLSTM-Net memberikan kinerja prognostik terbaik pada XJTU-SY (RMSE 0,213), menjadikannya pilihan </w:t>
      </w:r>
      <w:r w:rsidRPr="00B53236">
        <w:rPr>
          <w:i/>
          <w:iCs/>
        </w:rPr>
        <w:t>backbone</w:t>
      </w:r>
      <w:r>
        <w:t xml:space="preserve"> utama untuk analisis interpretabilitas; meskipun keunggulan akurasinya disertai variansi antar-</w:t>
      </w:r>
      <w:r w:rsidRPr="00B53236">
        <w:rPr>
          <w:i/>
          <w:iCs/>
        </w:rPr>
        <w:t>seed</w:t>
      </w:r>
      <w:r>
        <w:t xml:space="preserve"> yang lebih tinggi dibandingkan kedua </w:t>
      </w:r>
      <w:r w:rsidRPr="00B53236">
        <w:rPr>
          <w:i/>
          <w:iCs/>
        </w:rPr>
        <w:t>backbone</w:t>
      </w:r>
      <w:r>
        <w:t xml:space="preserve"> pembanding. Ketiga, N-BEATS-xLSTM-RUL dan SparseGate-TCN-RUL memperlihatkan deviasi standar terkecil pada XJTU-SY (</w:t>
      </w:r>
      <m:oMath>
        <m:r>
          <w:rPr>
            <w:rFonts w:ascii="Cambria Math" w:hAnsi="Cambria Math"/>
          </w:rPr>
          <m:t>σ</m:t>
        </m:r>
        <m:r>
          <m:rPr>
            <m:sty m:val="p"/>
          </m:rPr>
          <w:rPr>
            <w:rFonts w:ascii="Cambria Math" w:hAnsi="Cambria Math"/>
          </w:rPr>
          <m:t>=±</m:t>
        </m:r>
      </m:oMath>
      <w:r>
        <w:t xml:space="preserve">0,010 dan ±0,011), mengkonfirmasi bahwa </w:t>
      </w:r>
      <w:r>
        <w:rPr>
          <w:i/>
          <w:iCs/>
        </w:rPr>
        <w:t>prior</w:t>
      </w:r>
      <w:r>
        <w:t xml:space="preserve"> struktural basis-blok degradasi dan </w:t>
      </w:r>
      <w:r w:rsidR="00C445B5" w:rsidRPr="00C445B5">
        <w:rPr>
          <w:i/>
        </w:rPr>
        <w:t>sparse feature gate</w:t>
      </w:r>
      <w:r>
        <w:t xml:space="preserve"> menekan sensitivitas terhadap inisialisasi acak. </w:t>
      </w:r>
      <w:r w:rsidR="00F44200">
        <w:t>Tabel </w:t>
      </w:r>
      <w:r w:rsidR="00F44200">
        <w:fldChar w:fldCharType="begin"/>
      </w:r>
      <w:r w:rsidR="00F44200">
        <w:instrText xml:space="preserve"> REF tab_bab5_ringkasan_rul \h </w:instrText>
      </w:r>
      <w:r w:rsidR="00F44200">
        <w:fldChar w:fldCharType="separate"/>
      </w:r>
      <w:r w:rsidR="007D2B4A">
        <w:t xml:space="preserve">V.6</w:t>
      </w:r>
      <w:r w:rsidR="00F44200">
        <w:fldChar w:fldCharType="end"/>
      </w:r>
      <w:r w:rsidR="00F44200">
        <w:t xml:space="preserve"> merangkum pemenang RMSE untuk setiap kombinasi </w:t>
      </w:r>
      <w:r w:rsidR="00F44200" w:rsidRPr="00B53236">
        <w:rPr>
          <w:i/>
        </w:rPr>
        <w:t>dataset</w:t>
      </w:r>
      <w:r w:rsidR="00F44200">
        <w:t> × arsitektur.</w:t>
      </w:r>
    </w:p>
    <w:p w14:paraId="5E9039E6" w14:textId="77777777" w:rsidR="0003469B" w:rsidRDefault="0003469B">
      <w:pPr>
        <w:pStyle w:val="Paragraf"/>
      </w:pPr>
    </w:p>
    <w:p w14:paraId="5E0A0CFC" w14:textId="71BEAA48" w:rsidR="0003469B" w:rsidRDefault="00F44200" w:rsidP="003A588A">
      <w:pPr>
        <w:pStyle w:val="judulTabel"/>
        <w:jc w:val="both"/>
      </w:pPr>
      <w:bookmarkStart w:id="517" w:name="tab:bab5_ringkasan_rul"/>
      <w:bookmarkStart w:id="518" w:name="_Toc238421379"/>
      <w:r>
        <w:t xml:space="preserve">Tabel </w:t>
      </w:r>
      <w:bookmarkStart w:id="519" w:name="tab_bab5_ringkasan_rul"/>
      <w:r>
        <w:t>V.</w:t>
      </w:r>
      <w:r w:rsidR="007D2B4A">
        <w:fldChar w:fldCharType="begin"/>
      </w:r>
      <w:r w:rsidR="007D2B4A">
        <w:instrText xml:space="preserve"> SEQ Tabel \* ARABIC \s 1 </w:instrText>
      </w:r>
      <w:r w:rsidR="007D2B4A">
        <w:fldChar w:fldCharType="separate"/>
      </w:r>
      <w:r w:rsidR="00A12DE2">
        <w:rPr>
          <w:noProof/>
        </w:rPr>
        <w:t xml:space="preserve">6</w:t>
      </w:r>
      <w:r w:rsidR="007D2B4A">
        <w:rPr>
          <w:noProof/>
        </w:rPr>
        <w:fldChar w:fldCharType="end"/>
      </w:r>
      <w:bookmarkEnd w:id="519"/>
      <w:r>
        <w:t xml:space="preserve"> Rangkuman kinerja terbaik (</w:t>
      </w:r>
      <w:r w:rsidRPr="00B53236">
        <w:rPr>
          <w:i/>
          <w:iCs/>
        </w:rPr>
        <w:t>backbone</w:t>
      </w:r>
      <w:r>
        <w:t xml:space="preserve"> pemenang per </w:t>
      </w:r>
      <w:r w:rsidRPr="00B53236">
        <w:rPr>
          <w:i/>
        </w:rPr>
        <w:t>dataset</w:t>
      </w:r>
      <w:r>
        <w:t xml:space="preserve">) berdasarkan RMSE (mean ± std, 3 </w:t>
      </w:r>
      <w:r w:rsidRPr="00B53236">
        <w:rPr>
          <w:i/>
          <w:iCs/>
        </w:rPr>
        <w:t>seed</w:t>
      </w:r>
      <w:r>
        <w:t>).</w:t>
      </w:r>
      <w:bookmarkEnd w:id="518"/>
    </w:p>
    <w:p w14:paraId="42A116FC"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Rangkuman kinerja terbaik (backbone pemenang per dataset) berdasarkan RMSE (mean ± std, 3 seed)."/>
      </w:tblPr>
      <w:tblGrid>
        <w:gridCol w:w="2644"/>
        <w:gridCol w:w="2644"/>
        <w:gridCol w:w="2645"/>
      </w:tblGrid>
      <w:tr w:rsidR="0003469B" w14:paraId="2A230C47" w14:textId="77777777">
        <w:trPr>
          <w:tblHeader/>
        </w:trPr>
        <w:tc>
          <w:tcPr>
            <w:tcW w:w="2644" w:type="dxa"/>
          </w:tcPr>
          <w:p w14:paraId="38FB898E" w14:textId="77777777" w:rsidR="0003469B" w:rsidRDefault="00F44200">
            <w:pPr>
              <w:pStyle w:val="IsiTabel"/>
            </w:pPr>
            <w:r w:rsidRPr="00B53236">
              <w:rPr>
                <w:b/>
                <w:bCs/>
                <w:i/>
              </w:rPr>
              <w:t>Dataset</w:t>
            </w:r>
          </w:p>
        </w:tc>
        <w:tc>
          <w:tcPr>
            <w:tcW w:w="2644" w:type="dxa"/>
          </w:tcPr>
          <w:p w14:paraId="24D8D56B" w14:textId="77777777" w:rsidR="0003469B" w:rsidRDefault="00F44200">
            <w:pPr>
              <w:pStyle w:val="IsiTabel"/>
            </w:pPr>
            <w:r>
              <w:rPr>
                <w:b/>
                <w:bCs/>
                <w:i/>
                <w:iCs/>
              </w:rPr>
              <w:t>Backbone</w:t>
            </w:r>
            <w:r>
              <w:rPr>
                <w:b/>
                <w:bCs/>
              </w:rPr>
              <w:t xml:space="preserve"> Pemenang</w:t>
            </w:r>
          </w:p>
        </w:tc>
        <w:tc>
          <w:tcPr>
            <w:tcW w:w="2645" w:type="dxa"/>
          </w:tcPr>
          <w:p w14:paraId="2D8032A1" w14:textId="77777777" w:rsidR="0003469B" w:rsidRDefault="00F44200">
            <w:pPr>
              <w:pStyle w:val="IsiTabel"/>
              <w:jc w:val="center"/>
            </w:pPr>
            <w:r>
              <w:rPr>
                <w:b/>
                <w:bCs/>
              </w:rPr>
              <w:t>RMSE (mean ± std)</w:t>
            </w:r>
          </w:p>
        </w:tc>
      </w:tr>
      <w:tr w:rsidR="0003469B" w14:paraId="6F74B5D3" w14:textId="77777777">
        <w:tc>
          <w:tcPr>
            <w:tcW w:w="2644" w:type="dxa"/>
          </w:tcPr>
          <w:p w14:paraId="1D9AC5B4" w14:textId="77777777" w:rsidR="0003469B" w:rsidRDefault="00F44200">
            <w:pPr>
              <w:pStyle w:val="IsiTabel"/>
            </w:pPr>
            <w:r>
              <w:t>PHM2012</w:t>
            </w:r>
          </w:p>
        </w:tc>
        <w:tc>
          <w:tcPr>
            <w:tcW w:w="2644" w:type="dxa"/>
          </w:tcPr>
          <w:p w14:paraId="559F4FEC" w14:textId="77777777" w:rsidR="0003469B" w:rsidRDefault="00F44200">
            <w:pPr>
              <w:pStyle w:val="IsiTabel"/>
            </w:pPr>
            <w:r>
              <w:t>SparseGate-TCN-RUL</w:t>
            </w:r>
          </w:p>
        </w:tc>
        <w:tc>
          <w:tcPr>
            <w:tcW w:w="2645" w:type="dxa"/>
          </w:tcPr>
          <w:p w14:paraId="5BCA0027" w14:textId="77777777" w:rsidR="0003469B" w:rsidRDefault="00F44200">
            <w:pPr>
              <w:pStyle w:val="IsiTabel"/>
              <w:jc w:val="center"/>
            </w:pPr>
            <w:r>
              <w:t>0,226 ± 0,030</w:t>
            </w:r>
          </w:p>
        </w:tc>
      </w:tr>
      <w:tr w:rsidR="0003469B" w14:paraId="43CCA1E9" w14:textId="77777777">
        <w:tc>
          <w:tcPr>
            <w:tcW w:w="2644" w:type="dxa"/>
          </w:tcPr>
          <w:p w14:paraId="6B7061CD" w14:textId="77777777" w:rsidR="0003469B" w:rsidRDefault="00F44200">
            <w:pPr>
              <w:pStyle w:val="IsiTabel"/>
            </w:pPr>
            <w:r>
              <w:t>XJTU-SY</w:t>
            </w:r>
          </w:p>
        </w:tc>
        <w:tc>
          <w:tcPr>
            <w:tcW w:w="2644" w:type="dxa"/>
          </w:tcPr>
          <w:p w14:paraId="5164E2F1" w14:textId="77777777" w:rsidR="0003469B" w:rsidRDefault="00F44200">
            <w:pPr>
              <w:pStyle w:val="IsiTabel"/>
            </w:pPr>
            <w:r>
              <w:t>Mamba-xLSTM-Net</w:t>
            </w:r>
          </w:p>
        </w:tc>
        <w:tc>
          <w:tcPr>
            <w:tcW w:w="2645" w:type="dxa"/>
          </w:tcPr>
          <w:p w14:paraId="26631FEE" w14:textId="77777777" w:rsidR="0003469B" w:rsidRDefault="00F44200">
            <w:pPr>
              <w:pStyle w:val="IsiTabel"/>
              <w:jc w:val="center"/>
            </w:pPr>
            <w:r>
              <w:t>0,213 ± 0,056</w:t>
            </w:r>
          </w:p>
        </w:tc>
      </w:tr>
      <w:bookmarkEnd w:id="517"/>
    </w:tbl>
    <w:p w14:paraId="1EC650E0" w14:textId="77777777" w:rsidR="004B0A36" w:rsidRDefault="004B0A36" w:rsidP="004B0A36">
      <w:pPr>
        <w:pStyle w:val="Paragraf"/>
      </w:pPr>
    </w:p>
    <w:p w14:paraId="15145767" w14:textId="3A991BA5" w:rsidR="004B0A36" w:rsidRDefault="004B0A36" w:rsidP="004B0A36">
      <w:pPr>
        <w:pStyle w:val="Paragraf"/>
      </w:pPr>
      <w:r w:rsidRPr="004B0A36">
        <w:t xml:space="preserve">Gambar V.14 merangkum perbandingan kinerja ketiga </w:t>
      </w:r>
      <w:r w:rsidRPr="00B53236">
        <w:rPr>
          <w:i/>
        </w:rPr>
        <w:t>backbone</w:t>
      </w:r>
      <w:r w:rsidRPr="004B0A36">
        <w:t xml:space="preserve"> RUL lintas </w:t>
      </w:r>
      <w:r w:rsidRPr="00B53236">
        <w:rPr>
          <w:i/>
        </w:rPr>
        <w:t>dataset</w:t>
      </w:r>
      <w:r w:rsidRPr="004B0A36">
        <w:t xml:space="preserve"> dalam dua metrik, yaitu RMSE dan PHM Score, sehingga pola dominasi arsitektur per </w:t>
      </w:r>
      <w:r w:rsidRPr="00B53236">
        <w:rPr>
          <w:i/>
        </w:rPr>
        <w:t>dataset</w:t>
      </w:r>
      <w:r w:rsidRPr="004B0A36">
        <w:t xml:space="preserve"> dapat dibaca dalam satu tampilan.</w:t>
      </w:r>
    </w:p>
    <w:p w14:paraId="6782E36E" w14:textId="235BD558" w:rsidR="004B0A36" w:rsidRPr="004B0A36" w:rsidRDefault="004B0A36" w:rsidP="004B0A36">
      <w:pPr>
        <w:pStyle w:val="Paragraf"/>
      </w:pPr>
    </w:p>
    <w:p w14:paraId="3F3C8355" w14:textId="77777777" w:rsidR="004B0A36" w:rsidRDefault="004B0A36">
      <w:pPr>
        <w:pStyle w:val="Paragraf"/>
      </w:pPr>
      <w:bookmarkStart w:id="520" w:name="sec:bab5_hitrate"/>
      <w:bookmarkEnd w:id="514"/>
      <w:bookmarkEnd w:id="515"/>
      <w:r>
        <w:rPr>
          <w:noProof/>
        </w:rPr>
        <w:lastRenderedPageBreak/>
        <w:drawing>
          <wp:inline distT="0" distB="0" distL="0" distR="0" wp14:anchorId="507317B2" wp14:editId="6A60E76C">
            <wp:extent cx="5037455" cy="2394585"/>
            <wp:effectExtent l="0" t="0" r="4445" b="5715"/>
            <wp:docPr id="319627638" name="Picture 30"/>
            <wp:cNvGraphicFramePr>
              <a:graphicFrameLocks noChangeAspect="1"/>
            </wp:cNvGraphicFramePr>
            <a:graphic>
              <a:graphicData uri="http://schemas.openxmlformats.org/drawingml/2006/picture">
                <pic:pic>
                  <pic:nvPicPr>
                    <pic:cNvPr id="2005591524" name="Picture 2005591524"/>
                    <pic:cNvPicPr/>
                  </pic:nvPicPr>
                  <pic:blipFill>
                    <a:blip r:embed="rId69" cstate="print">
                      <a:extLst>
                        <a:ext uri="{28A0092B-C50C-407E-A947-70E740481C1C}">
                          <a14:useLocalDpi val="0"/>
                        </a:ext>
                      </a:extLst>
                    </a:blip>
                    <a:stretch>
                      <a:fillRect/>
                    </a:stretch>
                  </pic:blipFill>
                  <pic:spPr>
                    <a:xfrm>
                      <a:off x="0" y="0"/>
                      <a:ext cx="5037455" cy="2394585"/>
                    </a:xfrm>
                    <a:prstGeom prst="rect">
                      <a:avLst/>
                    </a:prstGeom>
                  </pic:spPr>
                </pic:pic>
              </a:graphicData>
            </a:graphic>
          </wp:inline>
        </w:drawing>
      </w:r>
    </w:p>
    <w:p w14:paraId="73669C40" w14:textId="6D5B1AF6" w:rsidR="004B0A36" w:rsidRDefault="004B0A36">
      <w:pPr>
        <w:pStyle w:val="JudulGambar"/>
      </w:pPr>
      <w:bookmarkStart w:id="521" w:name="_Toc238421351"/>
      <w:r>
        <w:t>Gambar V.</w:t>
      </w:r>
      <w:r w:rsidR="007D2B4A">
        <w:fldChar w:fldCharType="begin"/>
      </w:r>
      <w:r w:rsidR="007D2B4A">
        <w:instrText xml:space="preserve"> SEQ Gambar \* ARABIC \s 1 </w:instrText>
      </w:r>
      <w:r w:rsidR="007D2B4A">
        <w:fldChar w:fldCharType="separate"/>
      </w:r>
      <w:r w:rsidR="00A12DE2">
        <w:rPr>
          <w:noProof/>
        </w:rPr>
        <w:t xml:space="preserve">14</w:t>
      </w:r>
      <w:r w:rsidR="007D2B4A">
        <w:rPr>
          <w:noProof/>
        </w:rPr>
        <w:fldChar w:fldCharType="end"/>
      </w:r>
      <w:r>
        <w:t xml:space="preserve"> </w:t>
      </w:r>
      <w:r w:rsidR="000B0546">
        <w:t xml:space="preserve">Perbandingan kinerja prognostik tiga </w:t>
      </w:r>
      <w:r w:rsidR="000B0546" w:rsidRPr="00B53236">
        <w:rPr>
          <w:i/>
        </w:rPr>
        <w:t>backbone</w:t>
      </w:r>
      <w:r w:rsidR="000B0546">
        <w:t xml:space="preserve"> RUL pada </w:t>
      </w:r>
      <w:r w:rsidR="000B0546" w:rsidRPr="00B53236">
        <w:rPr>
          <w:i/>
        </w:rPr>
        <w:t>dataset</w:t>
      </w:r>
      <w:r w:rsidR="000B0546">
        <w:t xml:space="preserve"> PHM2012 dan XJTU-SY.</w:t>
      </w:r>
      <w:r>
        <w:t xml:space="preserve"> (a) RMSE (lebih rendah lebih baik), error bar menyatakan ±1 simpangan baku atas tiga </w:t>
      </w:r>
      <w:r w:rsidRPr="00B53236">
        <w:rPr>
          <w:i/>
        </w:rPr>
        <w:t>seed</w:t>
      </w:r>
      <w:r>
        <w:t xml:space="preserve">; (b) PHM Score (lebih tinggi lebih baik). </w:t>
      </w:r>
      <w:r w:rsidR="000B0546">
        <w:t xml:space="preserve">Nilai kedua </w:t>
      </w:r>
      <w:r w:rsidR="000B0546" w:rsidRPr="00B53236">
        <w:rPr>
          <w:i/>
        </w:rPr>
        <w:t>dataset</w:t>
      </w:r>
      <w:r w:rsidR="000B0546">
        <w:t xml:space="preserve"> mengikuti tabel evaluasi pada Bab V.</w:t>
      </w:r>
      <w:r>
        <w:t xml:space="preserve"> (Suharto dkk., 2025).</w:t>
      </w:r>
      <w:bookmarkEnd w:id="521"/>
    </w:p>
    <w:p w14:paraId="035681E6" w14:textId="77777777" w:rsidR="000B0546" w:rsidRDefault="000B0546">
      <w:pPr>
        <w:pStyle w:val="JudulGambar"/>
      </w:pPr>
    </w:p>
    <w:p w14:paraId="34567BB7" w14:textId="77777777" w:rsidR="00BF7E3B" w:rsidRDefault="00F44200">
      <w:pPr>
        <w:pStyle w:val="Heading2"/>
      </w:pPr>
      <w:bookmarkStart w:id="522" w:name="_Toc238421510"/>
      <w:r>
        <w:rPr>
          <w:i/>
          <w:iCs/>
        </w:rPr>
        <w:t>Hit-Rate</w:t>
      </w:r>
      <w:r>
        <w:t xml:space="preserve"> BPFx: Hasil Utama</w:t>
      </w:r>
      <w:bookmarkEnd w:id="522"/>
    </w:p>
    <w:p w14:paraId="6B1372CD" w14:textId="5DF9BE39" w:rsidR="0003469B" w:rsidRPr="00BF7E3B" w:rsidRDefault="00017A6F" w:rsidP="00BF7E3B">
      <w:pPr>
        <w:pStyle w:val="Paragraf"/>
        <w:rPr>
          <w:rFonts w:cs="Times New Roman"/>
        </w:rPr>
      </w:pPr>
      <w:r>
        <w:rPr>
          <w:rFonts w:cs="Times New Roman"/>
        </w:rPr>
        <w:t xml:space="preserve">Subbab ini menjawab pertanyaan utama pada </w:t>
      </w:r>
      <w:r w:rsidR="00064956">
        <w:rPr>
          <w:rFonts w:cs="Times New Roman"/>
        </w:rPr>
        <w:t>jalur prognostik</w:t>
      </w:r>
      <w:r>
        <w:rPr>
          <w:rFonts w:cs="Times New Roman"/>
        </w:rPr>
        <w:t xml:space="preserve"> penelitian, yaitu apakah representasi laten yang dipelajari model RUL benar-benar merepresentasikan frekuensi karakteristik kerusakan </w:t>
      </w:r>
      <w:r w:rsidRPr="00B53236">
        <w:rPr>
          <w:rFonts w:cs="Times New Roman"/>
          <w:i/>
        </w:rPr>
        <w:t>bearing</w:t>
      </w:r>
      <w:r>
        <w:rPr>
          <w:rFonts w:cs="Times New Roman"/>
        </w:rPr>
        <w:t xml:space="preserve">, bukan sekadar memetakan tren kenaikan indikator kesehatan tanpa makna fisis. Prosedur pemetaan SAE-BPFx pada Subbab V.3 dirancang untuk mengukurnya, dan </w:t>
      </w:r>
      <w:r w:rsidRPr="00B53236">
        <w:rPr>
          <w:rFonts w:cs="Times New Roman"/>
          <w:i/>
        </w:rPr>
        <w:t>hit-rate</w:t>
      </w:r>
      <w:r>
        <w:rPr>
          <w:rFonts w:cs="Times New Roman"/>
        </w:rPr>
        <w:t xml:space="preserve"> pada Tabel V.7 menyatakan besarnya fraksi fitur laten yang berkorelasi signifikan dengan BPFO, BPFI, BSF, atau FTF.</w:t>
      </w:r>
    </w:p>
    <w:p w14:paraId="64281749" w14:textId="77777777" w:rsidR="0003469B" w:rsidRPr="00BF7E3B" w:rsidRDefault="0003469B">
      <w:pPr>
        <w:pStyle w:val="Paragraf"/>
      </w:pPr>
    </w:p>
    <w:p w14:paraId="71122C40" w14:textId="4F3FDCB9" w:rsidR="0003469B" w:rsidRPr="00BF7E3B" w:rsidRDefault="00F44200">
      <w:pPr>
        <w:pStyle w:val="Paragraf"/>
      </w:pPr>
      <w:r w:rsidRPr="00BF7E3B">
        <w:t>Tabel </w:t>
      </w:r>
      <w:r w:rsidRPr="00BF7E3B">
        <w:fldChar w:fldCharType="begin"/>
      </w:r>
      <w:r w:rsidRPr="00BF7E3B">
        <w:instrText xml:space="preserve"> REF tab_bab5_hitrate_utama \h </w:instrText>
      </w:r>
      <w:r w:rsidRPr="00BF7E3B">
        <w:fldChar w:fldCharType="separate"/>
      </w:r>
      <w:r w:rsidR="007D2B4A">
        <w:t xml:space="preserve">V.7</w:t>
      </w:r>
      <w:r w:rsidRPr="00BF7E3B">
        <w:fldChar w:fldCharType="end"/>
      </w:r>
      <w:r w:rsidRPr="00BF7E3B">
        <w:t xml:space="preserve"> menyajikan </w:t>
      </w:r>
      <w:r w:rsidR="007B2105" w:rsidRPr="00B53236">
        <w:rPr>
          <w:i/>
          <w:iCs/>
        </w:rPr>
        <w:t>hit-rate</w:t>
      </w:r>
      <w:r w:rsidR="007B2105" w:rsidRPr="00BF7E3B">
        <w:rPr>
          <w:iCs/>
        </w:rPr>
        <w:t xml:space="preserve"> SAE terhadap BPFx untuk ketiga </w:t>
      </w:r>
      <w:r w:rsidR="007B2105" w:rsidRPr="00B53236">
        <w:rPr>
          <w:i/>
          <w:iCs/>
        </w:rPr>
        <w:t>dataset</w:t>
      </w:r>
      <w:r w:rsidRPr="00BF7E3B">
        <w:t xml:space="preserve">, beserta nilai </w:t>
      </w:r>
      <w:r w:rsidRPr="00BF7E3B">
        <w:rPr>
          <w:iCs/>
        </w:rPr>
        <w:t>p</w:t>
      </w:r>
      <w:r w:rsidRPr="00BF7E3B">
        <w:t xml:space="preserve"> dari </w:t>
      </w:r>
      <w:r w:rsidRPr="00B53236">
        <w:rPr>
          <w:i/>
          <w:iCs/>
        </w:rPr>
        <w:t>permutation test</w:t>
      </w:r>
      <w:r w:rsidRPr="00BF7E3B">
        <w:t xml:space="preserve"> dan interpretasi fisika yang sesuai. Hasil ini merupakan inti Novelti N3 (SAEBearing) dan Novelti N4 (universalitas lintas arsitektur) penelitian ini.</w:t>
      </w:r>
    </w:p>
    <w:p w14:paraId="61388032" w14:textId="77777777" w:rsidR="0003469B" w:rsidRPr="00BF7E3B" w:rsidRDefault="0003469B">
      <w:pPr>
        <w:pStyle w:val="Paragraf"/>
      </w:pPr>
    </w:p>
    <w:p w14:paraId="13B8B44F" w14:textId="77777777" w:rsidR="000B0546" w:rsidRDefault="000B0546">
      <w:pPr>
        <w:rPr>
          <w:rFonts w:ascii="Times New Roman" w:hAnsi="Times New Roman"/>
          <w:sz w:val="24"/>
        </w:rPr>
      </w:pPr>
      <w:bookmarkStart w:id="523" w:name="tab:bab5_hitrate_utama"/>
      <w:r>
        <w:br w:type="page"/>
      </w:r>
    </w:p>
    <w:p w14:paraId="4F9ADC0C" w14:textId="31A96590" w:rsidR="0003469B" w:rsidRDefault="00F44200" w:rsidP="003A588A">
      <w:pPr>
        <w:pStyle w:val="judulTabel"/>
        <w:jc w:val="both"/>
      </w:pPr>
      <w:bookmarkStart w:id="524" w:name="_Toc238421380"/>
      <w:r>
        <w:lastRenderedPageBreak/>
        <w:t xml:space="preserve">Tabel </w:t>
      </w:r>
      <w:bookmarkStart w:id="525" w:name="tab_bab5_hitrate_utama"/>
      <w:r>
        <w:t>V.</w:t>
      </w:r>
      <w:r w:rsidR="007D2B4A">
        <w:fldChar w:fldCharType="begin"/>
      </w:r>
      <w:r w:rsidR="007D2B4A">
        <w:instrText xml:space="preserve"> SEQ Tabel \* ARABIC \s 1 </w:instrText>
      </w:r>
      <w:r w:rsidR="007D2B4A">
        <w:fldChar w:fldCharType="separate"/>
      </w:r>
      <w:r w:rsidR="00A12DE2">
        <w:rPr>
          <w:noProof/>
        </w:rPr>
        <w:t xml:space="preserve">7</w:t>
      </w:r>
      <w:r w:rsidR="007D2B4A">
        <w:rPr>
          <w:noProof/>
        </w:rPr>
        <w:fldChar w:fldCharType="end"/>
      </w:r>
      <w:bookmarkEnd w:id="525"/>
      <w:r>
        <w:t xml:space="preserve"> </w:t>
      </w:r>
      <w:r>
        <w:rPr>
          <w:i/>
          <w:iCs/>
        </w:rPr>
        <w:t>Hit-rate</w:t>
      </w:r>
      <w:r>
        <w:t xml:space="preserve"> fitur SAE terhadap BPFx (threshold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m:t>
        </m:r>
      </m:oMath>
      <w:r>
        <w:t xml:space="preserve">, </w:t>
      </w:r>
      <m:oMath>
        <m:sSub>
          <m:sSubPr>
            <m:ctrlPr>
              <w:rPr>
                <w:rFonts w:ascii="Cambria Math" w:hAnsi="Cambria Math"/>
              </w:rPr>
            </m:ctrlPr>
          </m:sSubPr>
          <m:e>
            <m:r>
              <w:rPr>
                <w:rFonts w:ascii="Cambria Math" w:hAnsi="Cambria Math"/>
              </w:rPr>
              <m:t>d</m:t>
            </m:r>
          </m:e>
          <m:sub>
            <m:r>
              <m:rPr>
                <m:sty m:val="p"/>
              </m:rPr>
              <w:rPr>
                <w:rFonts w:ascii="Cambria Math" w:hAnsi="Cambria Math"/>
              </w:rPr>
              <m:t>lat</m:t>
            </m:r>
          </m:sub>
        </m:sSub>
        <m:r>
          <m:rPr>
            <m:sty m:val="p"/>
          </m:rPr>
          <w:rPr>
            <w:rFonts w:ascii="Cambria Math" w:hAnsi="Cambria Math"/>
          </w:rPr>
          <m:t>=</m:t>
        </m:r>
        <m:r>
          <w:rPr>
            <w:rFonts w:ascii="Cambria Math" w:hAnsi="Cambria Math"/>
          </w:rPr>
          <m:t>1.024</m:t>
        </m:r>
      </m:oMath>
      <w:r>
        <w:t xml:space="preserve">). Nilai ditampilkan untuk </w:t>
      </w:r>
      <w:r w:rsidRPr="00B53236">
        <w:rPr>
          <w:i/>
          <w:iCs/>
        </w:rPr>
        <w:t>backbone</w:t>
      </w:r>
      <w:r>
        <w:t xml:space="preserve"> terbaik per </w:t>
      </w:r>
      <w:r w:rsidRPr="00B53236">
        <w:rPr>
          <w:i/>
        </w:rPr>
        <w:t>dataset</w:t>
      </w:r>
      <w:r>
        <w:t xml:space="preserve">; kolom </w:t>
      </w:r>
      <w:r>
        <w:rPr>
          <w:i/>
          <w:iCs/>
        </w:rPr>
        <w:t>Fisika</w:t>
      </w:r>
      <w:r>
        <w:t xml:space="preserve"> menyatakan konsistensi dengan mode </w:t>
      </w:r>
      <w:r w:rsidR="00857C97">
        <w:t>kerusakan</w:t>
      </w:r>
      <w:r>
        <w:t xml:space="preserve"> yang terdokumentasi.</w:t>
      </w:r>
      <w:bookmarkEnd w:id="524"/>
    </w:p>
    <w:p w14:paraId="02F8A90E" w14:textId="77777777" w:rsidR="0003469B" w:rsidRPr="00BF7E3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Hit-rate fitur SAE terhadap BPFx (threshold |r| \geq 0{,}30, d_{\mathrm{lat}} = 1.024). Nilai ditampilkan untuk backbone terbaik per dataset; kolom Fisika menyatakan konsistensi dengan mode kegagalan yang terdokumentasi. (Suharto dan ko-promotor, 2025)"/>
      </w:tblPr>
      <w:tblGrid>
        <w:gridCol w:w="1217"/>
        <w:gridCol w:w="876"/>
        <w:gridCol w:w="856"/>
        <w:gridCol w:w="837"/>
        <w:gridCol w:w="716"/>
        <w:gridCol w:w="772"/>
        <w:gridCol w:w="2649"/>
      </w:tblGrid>
      <w:tr w:rsidR="0003469B" w14:paraId="61C7A2FC" w14:textId="77777777" w:rsidTr="006E0AC0">
        <w:trPr>
          <w:tblHeader/>
        </w:trPr>
        <w:tc>
          <w:tcPr>
            <w:tcW w:w="768" w:type="pct"/>
          </w:tcPr>
          <w:p w14:paraId="187A38C2" w14:textId="77777777" w:rsidR="0003469B" w:rsidRDefault="00F44200">
            <w:pPr>
              <w:pStyle w:val="IsiTabel"/>
            </w:pPr>
            <w:r w:rsidRPr="00B53236">
              <w:rPr>
                <w:b/>
                <w:bCs/>
                <w:i/>
              </w:rPr>
              <w:t>Dataset</w:t>
            </w:r>
          </w:p>
        </w:tc>
        <w:tc>
          <w:tcPr>
            <w:tcW w:w="553" w:type="pct"/>
          </w:tcPr>
          <w:p w14:paraId="23E02693" w14:textId="77777777" w:rsidR="0003469B" w:rsidRDefault="00F44200">
            <w:pPr>
              <w:pStyle w:val="IsiTabel"/>
              <w:jc w:val="center"/>
            </w:pPr>
            <w:r>
              <w:rPr>
                <w:b/>
                <w:bCs/>
              </w:rPr>
              <w:t>BPFI</w:t>
            </w:r>
          </w:p>
        </w:tc>
        <w:tc>
          <w:tcPr>
            <w:tcW w:w="540" w:type="pct"/>
          </w:tcPr>
          <w:p w14:paraId="69349371" w14:textId="77777777" w:rsidR="0003469B" w:rsidRDefault="00F44200">
            <w:pPr>
              <w:pStyle w:val="IsiTabel"/>
              <w:jc w:val="center"/>
            </w:pPr>
            <w:r>
              <w:rPr>
                <w:b/>
                <w:bCs/>
              </w:rPr>
              <w:t>BPFO</w:t>
            </w:r>
          </w:p>
        </w:tc>
        <w:tc>
          <w:tcPr>
            <w:tcW w:w="528" w:type="pct"/>
          </w:tcPr>
          <w:p w14:paraId="21093F2D" w14:textId="77777777" w:rsidR="0003469B" w:rsidRDefault="00F44200">
            <w:pPr>
              <w:pStyle w:val="IsiTabel"/>
              <w:jc w:val="center"/>
            </w:pPr>
            <w:r>
              <w:rPr>
                <w:b/>
                <w:bCs/>
              </w:rPr>
              <w:t>BSF</w:t>
            </w:r>
          </w:p>
        </w:tc>
        <w:tc>
          <w:tcPr>
            <w:tcW w:w="452" w:type="pct"/>
          </w:tcPr>
          <w:p w14:paraId="7AC9751D" w14:textId="77777777" w:rsidR="0003469B" w:rsidRDefault="00F44200">
            <w:pPr>
              <w:pStyle w:val="IsiTabel"/>
              <w:jc w:val="center"/>
            </w:pPr>
            <w:r>
              <w:rPr>
                <w:b/>
                <w:bCs/>
              </w:rPr>
              <w:t>FTF</w:t>
            </w:r>
          </w:p>
        </w:tc>
        <w:tc>
          <w:tcPr>
            <w:tcW w:w="487" w:type="pct"/>
          </w:tcPr>
          <w:p w14:paraId="1D9EDC96" w14:textId="77777777" w:rsidR="0003469B" w:rsidRDefault="00F44200">
            <w:pPr>
              <w:pStyle w:val="IsiTabel"/>
              <w:jc w:val="center"/>
            </w:pPr>
            <w:r>
              <w:rPr>
                <w:b/>
                <w:bCs/>
                <w:i/>
                <w:iCs/>
              </w:rPr>
              <w:t>p</w:t>
            </w:r>
          </w:p>
        </w:tc>
        <w:tc>
          <w:tcPr>
            <w:tcW w:w="1672" w:type="pct"/>
          </w:tcPr>
          <w:p w14:paraId="7281347D" w14:textId="77777777" w:rsidR="0003469B" w:rsidRDefault="00F44200">
            <w:pPr>
              <w:pStyle w:val="IsiTabel"/>
            </w:pPr>
            <w:r>
              <w:rPr>
                <w:b/>
                <w:bCs/>
              </w:rPr>
              <w:t>Konsistensi Fisika</w:t>
            </w:r>
          </w:p>
        </w:tc>
      </w:tr>
      <w:tr w:rsidR="0003469B" w14:paraId="242C0311" w14:textId="77777777" w:rsidTr="006E0AC0">
        <w:tc>
          <w:tcPr>
            <w:tcW w:w="768" w:type="pct"/>
          </w:tcPr>
          <w:p w14:paraId="42C475E3" w14:textId="77777777" w:rsidR="0003469B" w:rsidRDefault="00F44200">
            <w:pPr>
              <w:pStyle w:val="IsiTabel"/>
            </w:pPr>
            <w:r>
              <w:t>PHM2012</w:t>
            </w:r>
          </w:p>
        </w:tc>
        <w:tc>
          <w:tcPr>
            <w:tcW w:w="553" w:type="pct"/>
          </w:tcPr>
          <w:p w14:paraId="05EB653A" w14:textId="77777777" w:rsidR="0003469B" w:rsidRDefault="00F44200">
            <w:pPr>
              <w:pStyle w:val="IsiTabel"/>
              <w:jc w:val="center"/>
            </w:pPr>
            <w:r>
              <w:rPr>
                <w:b/>
                <w:bCs/>
              </w:rPr>
              <w:t>2,3%</w:t>
            </w:r>
          </w:p>
        </w:tc>
        <w:tc>
          <w:tcPr>
            <w:tcW w:w="540" w:type="pct"/>
          </w:tcPr>
          <w:p w14:paraId="32971ACB" w14:textId="77777777" w:rsidR="0003469B" w:rsidRDefault="00F44200">
            <w:pPr>
              <w:pStyle w:val="IsiTabel"/>
              <w:jc w:val="center"/>
            </w:pPr>
            <w:r>
              <w:t>2,0%</w:t>
            </w:r>
          </w:p>
        </w:tc>
        <w:tc>
          <w:tcPr>
            <w:tcW w:w="528" w:type="pct"/>
          </w:tcPr>
          <w:p w14:paraId="69EBA47A" w14:textId="77777777" w:rsidR="0003469B" w:rsidRDefault="00F44200">
            <w:pPr>
              <w:pStyle w:val="IsiTabel"/>
              <w:jc w:val="center"/>
            </w:pPr>
            <w:r>
              <w:t>0</w:t>
            </w:r>
          </w:p>
        </w:tc>
        <w:tc>
          <w:tcPr>
            <w:tcW w:w="452" w:type="pct"/>
          </w:tcPr>
          <w:p w14:paraId="1011C825" w14:textId="77777777" w:rsidR="0003469B" w:rsidRDefault="00F44200">
            <w:pPr>
              <w:pStyle w:val="IsiTabel"/>
              <w:jc w:val="center"/>
            </w:pPr>
            <w:r>
              <w:t>0</w:t>
            </w:r>
          </w:p>
        </w:tc>
        <w:tc>
          <w:tcPr>
            <w:tcW w:w="487" w:type="pct"/>
          </w:tcPr>
          <w:p w14:paraId="1537F588" w14:textId="77777777" w:rsidR="0003469B" w:rsidRDefault="00F44200">
            <w:pPr>
              <w:pStyle w:val="IsiTabel"/>
              <w:jc w:val="center"/>
            </w:pPr>
            <w:r>
              <w:t>&lt; 0,001</w:t>
            </w:r>
          </w:p>
        </w:tc>
        <w:tc>
          <w:tcPr>
            <w:tcW w:w="1672" w:type="pct"/>
          </w:tcPr>
          <w:p w14:paraId="1ED31DD4" w14:textId="77777777" w:rsidR="0003469B" w:rsidRDefault="00F44200">
            <w:pPr>
              <w:pStyle w:val="IsiTabel"/>
            </w:pPr>
            <w:r>
              <w:t xml:space="preserve">IR + OR </w:t>
            </w:r>
            <w:r w:rsidRPr="00B53236">
              <w:rPr>
                <w:i/>
                <w:iCs/>
              </w:rPr>
              <w:t>spalling</w:t>
            </w:r>
            <w:r>
              <w:t xml:space="preserve"> campuran</w:t>
            </w:r>
          </w:p>
        </w:tc>
      </w:tr>
      <w:tr w:rsidR="0003469B" w14:paraId="1566DE6C" w14:textId="77777777" w:rsidTr="006E0AC0">
        <w:tc>
          <w:tcPr>
            <w:tcW w:w="768" w:type="pct"/>
          </w:tcPr>
          <w:p w14:paraId="477E6DBB" w14:textId="77777777" w:rsidR="0003469B" w:rsidRDefault="00F44200">
            <w:pPr>
              <w:pStyle w:val="IsiTabel"/>
            </w:pPr>
            <w:r>
              <w:t>XJTU-SY</w:t>
            </w:r>
          </w:p>
        </w:tc>
        <w:tc>
          <w:tcPr>
            <w:tcW w:w="553" w:type="pct"/>
          </w:tcPr>
          <w:p w14:paraId="58446E82" w14:textId="77777777" w:rsidR="0003469B" w:rsidRDefault="00F44200">
            <w:pPr>
              <w:pStyle w:val="IsiTabel"/>
              <w:jc w:val="center"/>
            </w:pPr>
            <w:r>
              <w:t>1,5%</w:t>
            </w:r>
          </w:p>
        </w:tc>
        <w:tc>
          <w:tcPr>
            <w:tcW w:w="540" w:type="pct"/>
          </w:tcPr>
          <w:p w14:paraId="54504751" w14:textId="77777777" w:rsidR="0003469B" w:rsidRDefault="00F44200">
            <w:pPr>
              <w:pStyle w:val="IsiTabel"/>
              <w:jc w:val="center"/>
            </w:pPr>
            <w:r>
              <w:t>0,7%</w:t>
            </w:r>
          </w:p>
        </w:tc>
        <w:tc>
          <w:tcPr>
            <w:tcW w:w="528" w:type="pct"/>
          </w:tcPr>
          <w:p w14:paraId="26CCE351" w14:textId="77777777" w:rsidR="0003469B" w:rsidRDefault="00F44200">
            <w:pPr>
              <w:pStyle w:val="IsiTabel"/>
              <w:jc w:val="center"/>
            </w:pPr>
            <w:r>
              <w:rPr>
                <w:b/>
                <w:bCs/>
              </w:rPr>
              <w:t>1,6%</w:t>
            </w:r>
          </w:p>
        </w:tc>
        <w:tc>
          <w:tcPr>
            <w:tcW w:w="452" w:type="pct"/>
          </w:tcPr>
          <w:p w14:paraId="1D395BB1" w14:textId="77777777" w:rsidR="0003469B" w:rsidRDefault="00F44200">
            <w:pPr>
              <w:pStyle w:val="IsiTabel"/>
              <w:jc w:val="center"/>
            </w:pPr>
            <w:r>
              <w:t>0,2%</w:t>
            </w:r>
          </w:p>
        </w:tc>
        <w:tc>
          <w:tcPr>
            <w:tcW w:w="487" w:type="pct"/>
          </w:tcPr>
          <w:p w14:paraId="3C7F50CB" w14:textId="77777777" w:rsidR="0003469B" w:rsidRDefault="00F44200">
            <w:pPr>
              <w:pStyle w:val="IsiTabel"/>
              <w:jc w:val="center"/>
            </w:pPr>
            <w:r>
              <w:t>&lt; 0,001</w:t>
            </w:r>
          </w:p>
        </w:tc>
        <w:tc>
          <w:tcPr>
            <w:tcW w:w="1672" w:type="pct"/>
          </w:tcPr>
          <w:p w14:paraId="7B4B5E20" w14:textId="61EF0C85" w:rsidR="0003469B" w:rsidRDefault="00F44200">
            <w:pPr>
              <w:pStyle w:val="IsiTabel"/>
            </w:pPr>
            <w:r>
              <w:t xml:space="preserve">BPFI/BSF/BPFO; </w:t>
            </w:r>
            <w:r w:rsidR="00200267">
              <w:t>keragaman mode kerusakan lintas kondisi</w:t>
            </w:r>
          </w:p>
        </w:tc>
      </w:tr>
    </w:tbl>
    <w:p w14:paraId="2701B8CE" w14:textId="77777777" w:rsidR="0003469B" w:rsidRPr="00BF7E3B" w:rsidRDefault="0003469B">
      <w:pPr>
        <w:pStyle w:val="Paragraf"/>
      </w:pPr>
    </w:p>
    <w:bookmarkEnd w:id="523"/>
    <w:p w14:paraId="081B85AA" w14:textId="5962E4B7" w:rsidR="0003469B" w:rsidRPr="00BF7E3B" w:rsidRDefault="00F44200">
      <w:pPr>
        <w:pStyle w:val="Paragraf"/>
      </w:pPr>
      <w:r w:rsidRPr="00BF7E3B">
        <w:t xml:space="preserve">Pada PHM2012, BPFI mendominasi </w:t>
      </w:r>
      <w:r w:rsidRPr="00B53236">
        <w:rPr>
          <w:i/>
          <w:iCs/>
        </w:rPr>
        <w:t>hit-rate</w:t>
      </w:r>
      <w:r w:rsidRPr="00BF7E3B">
        <w:t xml:space="preserve"> (2,3%) diikuti BPFO (2,0%), sedangkan BSF dan FTF mendekati nol. Pola ini konsisten dengan </w:t>
      </w:r>
      <w:r w:rsidR="00064956">
        <w:t>karakteristik degradasi alami pada pengujian PRONOSTIA, yang dapat melibatkan kerusakan pada inner race, outer race, ball, maupun cage secara bersamaan (Nectoux dkk., 2012)</w:t>
      </w:r>
      <w:r w:rsidRPr="00BF7E3B">
        <w:t xml:space="preserve">. Pada XJTU-SY dengan </w:t>
      </w:r>
      <w:r w:rsidRPr="00B53236">
        <w:rPr>
          <w:i/>
        </w:rPr>
        <w:t>dataset</w:t>
      </w:r>
      <w:r w:rsidRPr="00BF7E3B">
        <w:t xml:space="preserve"> tiga kondisi operasi yang lengkap, </w:t>
      </w:r>
      <w:r w:rsidRPr="00B53236">
        <w:rPr>
          <w:i/>
          <w:iCs/>
        </w:rPr>
        <w:t>hit-rate</w:t>
      </w:r>
      <w:r w:rsidRPr="00BF7E3B">
        <w:t xml:space="preserve"> justru tersebar pada BSF (1,6%), BPFI (1,5%), dan BPFO (0,7%), tidak lagi terpusat pada satu frekuensi karakteristik. Sebaran ini mencerminkan keragaman mode </w:t>
      </w:r>
      <w:r w:rsidR="00857C97" w:rsidRPr="00BF7E3B">
        <w:t>kerusakan</w:t>
      </w:r>
      <w:r w:rsidRPr="00BF7E3B">
        <w:t xml:space="preserve"> lintas tiga kondisi beban pada </w:t>
      </w:r>
      <w:r w:rsidRPr="00B53236">
        <w:rPr>
          <w:i/>
          <w:iCs/>
        </w:rPr>
        <w:t>bearing</w:t>
      </w:r>
      <w:r w:rsidRPr="00BF7E3B">
        <w:t xml:space="preserve"> LDK UER204 (Wang dkk., 2020), berbeda dari subset dua kondisi sebelum perbaikan </w:t>
      </w:r>
      <w:r w:rsidRPr="00B53236">
        <w:rPr>
          <w:i/>
        </w:rPr>
        <w:t>dataset</w:t>
      </w:r>
      <w:r w:rsidRPr="00BF7E3B">
        <w:t xml:space="preserve"> yang memperlihatkan dominasi </w:t>
      </w:r>
      <w:r w:rsidRPr="00BF7E3B">
        <w:rPr>
          <w:iCs/>
        </w:rPr>
        <w:t>outer-race</w:t>
      </w:r>
      <w:r w:rsidRPr="00BF7E3B">
        <w:t xml:space="preserve"> tunggal.</w:t>
      </w:r>
    </w:p>
    <w:p w14:paraId="22E38188" w14:textId="77777777" w:rsidR="0003469B" w:rsidRPr="00BF7E3B" w:rsidRDefault="0003469B">
      <w:pPr>
        <w:pStyle w:val="Paragraf"/>
      </w:pPr>
    </w:p>
    <w:p w14:paraId="0CED0FC8" w14:textId="77777777" w:rsidR="0003469B" w:rsidRDefault="00F44200">
      <w:pPr>
        <w:pStyle w:val="Gambar"/>
      </w:pPr>
      <w:bookmarkStart w:id="526" w:name="fig:bab5_hitrate_panel"/>
      <w:r>
        <w:rPr>
          <w:noProof/>
        </w:rPr>
        <w:drawing>
          <wp:inline distT="0" distB="0" distL="0" distR="0" wp14:anchorId="789F64B4" wp14:editId="1EBFD19E">
            <wp:extent cx="4281715" cy="1608904"/>
            <wp:effectExtent l="0" t="0" r="0" b="0"/>
            <wp:docPr id="2097623202" name="Picture"/>
            <wp:cNvGraphicFramePr/>
            <a:graphic>
              <a:graphicData uri="http://schemas.openxmlformats.org/drawingml/2006/picture">
                <pic:pic>
                  <pic:nvPicPr>
                    <pic:cNvPr id="67" name="Picture" descr="assets/figures/bab5/hitrate_panel.png"/>
                    <pic:cNvPicPr>
                      <a:picLocks noChangeAspect="1" noChangeArrowheads="1"/>
                    </pic:cNvPicPr>
                  </pic:nvPicPr>
                  <pic:blipFill rotWithShape="1">
                    <a:blip r:embed="rId70"/>
                    <a:stretch>
                      <a:fillRect/>
                    </a:stretch>
                  </pic:blipFill>
                  <pic:spPr bwMode="auto">
                    <a:xfrm>
                      <a:off x="0" y="0"/>
                      <a:ext cx="4281836" cy="1608949"/>
                    </a:xfrm>
                    <a:prstGeom prst="rect">
                      <a:avLst/>
                    </a:prstGeom>
                    <a:noFill/>
                    <a:ln>
                      <a:noFill/>
                    </a:ln>
                    <a:extLst>
                      <a:ext uri="{53640926-AAD7-44D8-BBD7-CCE9431645EC}">
                        <a14:shadowObscured/>
                      </a:ext>
                    </a:extLst>
                  </pic:spPr>
                </pic:pic>
              </a:graphicData>
            </a:graphic>
          </wp:inline>
        </w:drawing>
      </w:r>
    </w:p>
    <w:p w14:paraId="7D83292B" w14:textId="6BCC32FE" w:rsidR="0003469B" w:rsidRDefault="00F44200">
      <w:pPr>
        <w:pStyle w:val="JudulGambar"/>
      </w:pPr>
      <w:bookmarkStart w:id="527" w:name="_Toc238421352"/>
      <w:r>
        <w:t xml:space="preserve">Gambar </w:t>
      </w:r>
      <w:bookmarkStart w:id="528" w:name="fig_bab5_hitrate_panel"/>
      <w:r>
        <w:t>V.</w:t>
      </w:r>
      <w:r w:rsidR="007D2B4A">
        <w:fldChar w:fldCharType="begin"/>
      </w:r>
      <w:r w:rsidR="007D2B4A">
        <w:instrText xml:space="preserve"> SEQ Gambar \* ARABIC \s 1 </w:instrText>
      </w:r>
      <w:r w:rsidR="007D2B4A">
        <w:fldChar w:fldCharType="separate"/>
      </w:r>
      <w:r w:rsidR="00A12DE2">
        <w:rPr>
          <w:noProof/>
        </w:rPr>
        <w:t xml:space="preserve">15</w:t>
      </w:r>
      <w:r w:rsidR="007D2B4A">
        <w:rPr>
          <w:noProof/>
        </w:rPr>
        <w:fldChar w:fldCharType="end"/>
      </w:r>
      <w:bookmarkEnd w:id="528"/>
      <w:r>
        <w:t xml:space="preserve"> </w:t>
      </w:r>
      <w:r>
        <w:rPr>
          <w:i/>
          <w:iCs/>
        </w:rPr>
        <w:t>Hit-rate</w:t>
      </w:r>
      <w:r>
        <w:t xml:space="preserve"> fitur SAE ke BPFx (</w:t>
      </w:r>
      <w:r>
        <w:rPr>
          <w:i/>
          <w:iCs/>
        </w:rPr>
        <w:t>point estimate</w:t>
      </w:r>
      <w:r>
        <w:t xml:space="preserve">) per </w:t>
      </w:r>
      <w:r w:rsidRPr="00B53236">
        <w:rPr>
          <w:i/>
        </w:rPr>
        <w:t>dataset</w:t>
      </w:r>
      <w:r>
        <w:t xml:space="preserve"> dengan anotasi nilai </w:t>
      </w:r>
      <w:r>
        <w:rPr>
          <w:i/>
          <w:iCs/>
        </w:rPr>
        <w:t>p</w:t>
      </w:r>
      <w:r>
        <w:t xml:space="preserve"> dari </w:t>
      </w:r>
      <w:r w:rsidRPr="00B53236">
        <w:rPr>
          <w:i/>
          <w:iCs/>
        </w:rPr>
        <w:t>permutation test</w:t>
      </w:r>
      <w:r>
        <w:t xml:space="preserve">. Batang berwarna biru untuk BPFI, merah untuk BPFO, abu-abu untuk BSF, dan ungu untuk FTF. Nilai </w:t>
      </w:r>
      <w:r w:rsidRPr="00B53236">
        <w:rPr>
          <w:i/>
          <w:iCs/>
        </w:rPr>
        <w:t>hit-rate</w:t>
      </w:r>
      <w:r>
        <w:t xml:space="preserve"> konsisten dengan Tabel </w:t>
      </w:r>
      <w:r>
        <w:fldChar w:fldCharType="begin"/>
      </w:r>
      <w:r>
        <w:instrText xml:space="preserve"> REF tab_bab5_hitrate_utama \h </w:instrText>
      </w:r>
      <w:r>
        <w:fldChar w:fldCharType="separate"/>
      </w:r>
      <w:r w:rsidR="007D2B4A">
        <w:t xml:space="preserve">V.7</w:t>
      </w:r>
      <w:r>
        <w:fldChar w:fldCharType="end"/>
      </w:r>
      <w:r>
        <w:t xml:space="preserve">.</w:t>
      </w:r>
      <w:r w:rsidRPr="00B53236">
        <w:rPr>
          <w:i/>
        </w:rPr>
        <w:t xml:space="preserve"/>
      </w:r>
      <w:r>
        <w:t xml:space="preserve"/>
      </w:r>
      <w:r>
        <w:rPr>
          <w:i/>
          <w:iCs/>
        </w:rPr>
        <w:t xml:space="preserve"/>
      </w:r>
      <w:r>
        <w:t xml:space="preserve"/>
      </w:r>
      <w:r>
        <w:rPr>
          <w:i/>
          <w:iCs/>
        </w:rPr>
        <w:t xml:space="preserve"/>
      </w:r>
      <w:r>
        <w:t xml:space="preserve"/>
      </w:r>
      <w:r>
        <w:rPr>
          <w:i/>
          <w:iCs/>
        </w:rPr>
        <w:t xml:space="preserve"/>
      </w:r>
      <w:r>
        <w:t xml:space="preserve"/>
      </w:r>
      <w:bookmarkEnd w:id="527"/>
    </w:p>
    <w:p w14:paraId="2BCF5BB2" w14:textId="77777777" w:rsidR="0003469B" w:rsidRPr="00BF7E3B" w:rsidRDefault="0003469B">
      <w:pPr>
        <w:pStyle w:val="Paragraf"/>
      </w:pPr>
    </w:p>
    <w:bookmarkEnd w:id="526"/>
    <w:p w14:paraId="4CFD85EB" w14:textId="2E1D285F" w:rsidR="0003469B" w:rsidRPr="00BF7E3B" w:rsidRDefault="00F44200">
      <w:pPr>
        <w:pStyle w:val="Paragraf"/>
      </w:pPr>
      <w:r w:rsidRPr="00BF7E3B">
        <w:lastRenderedPageBreak/>
        <w:t xml:space="preserve">Gambar V.15 memvisualisasikan hit-rate per dataset. Seluruh keluaran primer pada kedua benchmark run-to-failure mencapai signifikansi statistik pada permutation test (p &lt; 0,001), konsisten dengan nilai yang dirangkum pada Tabel V.7.</w:t>
      </w:r>
      <w:r w:rsidRPr="00BF7E3B">
        <w:fldChar w:fldCharType="begin"/>
      </w:r>
      <w:r w:rsidRPr="00BF7E3B">
        <w:instrText xml:space="preserve"> REF fig_bab5_hitrate_panel \h </w:instrText>
      </w:r>
      <w:r w:rsidRPr="00BF7E3B">
        <w:fldChar w:fldCharType="separate"/>
      </w:r>
      <w:r w:rsidR="007D2B4A">
        <w:t xml:space="preserve"/>
      </w:r>
      <w:r w:rsidR="007D2B4A">
        <w:rPr>
          <w:noProof/>
        </w:rPr>
        <w:t xml:space="preserve"/>
      </w:r>
      <w:r w:rsidRPr="00BF7E3B">
        <w:fldChar w:fldCharType="end"/>
      </w:r>
      <w:r w:rsidRPr="00BF7E3B">
        <w:t xml:space="preserve"/>
      </w:r>
      <w:r w:rsidRPr="00B53236">
        <w:rPr>
          <w:i/>
          <w:iCs/>
        </w:rPr>
        <w:t xml:space="preserve"/>
      </w:r>
      <w:r w:rsidRPr="00BF7E3B">
        <w:t xml:space="preserve"/>
      </w:r>
      <w:r w:rsidRPr="00B53236">
        <w:rPr>
          <w:i/>
        </w:rPr>
        <w:t xml:space="preserve"/>
      </w:r>
      <w:r w:rsidRPr="00BF7E3B">
        <w:t xml:space="preserve"/>
      </w:r>
      <w:r w:rsidRPr="00B53236">
        <w:rPr>
          <w:i/>
        </w:rPr>
        <w:t xml:space="preserve"/>
      </w:r>
      <w:r w:rsidRPr="00BF7E3B">
        <w:t xml:space="preserve"/>
      </w:r>
      <w:r w:rsidRPr="00B53236">
        <w:rPr>
          <w:i/>
          <w:iCs/>
        </w:rPr>
        <w:t xml:space="preserve"/>
      </w:r>
      <w:r w:rsidRPr="00BF7E3B">
        <w:t xml:space="preserve"/>
      </w:r>
      <w:r w:rsidRPr="00BF7E3B">
        <w:rPr>
          <w:iCs/>
        </w:rPr>
        <w:t xml:space="preserve"/>
      </w:r>
      <w:r w:rsidRPr="00BF7E3B">
        <w:t xml:space="preserve"/>
      </w:r>
      <w:r w:rsidR="0028530F" w:rsidRPr="00BF7E3B">
        <w:t xml:space="preserve"/>
      </w:r>
      <w:r w:rsidRPr="00BF7E3B">
        <w:t xml:space="preserve"/>
      </w:r>
      <w:r w:rsidRPr="00BF7E3B">
        <w:rPr>
          <w:iCs/>
        </w:rPr>
        <w:t xml:space="preserve"/>
      </w:r>
      <w:r w:rsidRPr="00BF7E3B">
        <w:t xml:space="preserve"/>
      </w:r>
      <w:r w:rsidRPr="00BF7E3B">
        <w:rPr>
          <w:iCs/>
        </w:rPr>
        <w:t xml:space="preserve"/>
      </w:r>
      <w:r w:rsidRPr="00BF7E3B">
        <w:t xml:space="preserve"/>
      </w:r>
    </w:p>
    <w:p w14:paraId="35076270" w14:textId="77777777" w:rsidR="0003469B" w:rsidRPr="00BF7E3B" w:rsidRDefault="0003469B">
      <w:pPr>
        <w:pStyle w:val="Paragraf"/>
      </w:pPr>
    </w:p>
    <w:p w14:paraId="775822E6" w14:textId="6E0E3615" w:rsidR="0003469B" w:rsidRPr="00BF7E3B" w:rsidRDefault="00F44200">
      <w:pPr>
        <w:pStyle w:val="Paragraf"/>
      </w:pPr>
      <w:r w:rsidRPr="00BF7E3B">
        <w:t xml:space="preserve">Korelasi Pearson maksimum yang teramati adalah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max</m:t>
            </m:r>
          </m:sub>
        </m:sSub>
        <m:r>
          <m:rPr>
            <m:sty m:val="p"/>
          </m:rPr>
          <w:rPr>
            <w:rFonts w:ascii="Cambria Math" w:hAnsi="Cambria Math"/>
          </w:rPr>
          <m:t>=0,447</m:t>
        </m:r>
      </m:oMath>
      <w:r w:rsidRPr="00BF7E3B">
        <w:t xml:space="preserve"> pada fitur SAE ke-443 terhadap BPFI untuk PHM2012, dan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max</m:t>
            </m:r>
          </m:sub>
        </m:sSub>
        <m:r>
          <m:rPr>
            <m:sty m:val="p"/>
          </m:rPr>
          <w:rPr>
            <w:rFonts w:ascii="Cambria Math" w:hAnsi="Cambria Math"/>
          </w:rPr>
          <m:t>=0,468</m:t>
        </m:r>
      </m:oMath>
      <w:r w:rsidRPr="00BF7E3B">
        <w:t xml:space="preserve"> pada fitur ke-868 terhadap BPFO untuk XJTU-SY. Nilai korelasi moderat ini dapat diinterpretasi sebagai berikut: input ke </w:t>
      </w:r>
      <w:r w:rsidRPr="00B53236">
        <w:rPr>
          <w:i/>
          <w:iCs/>
        </w:rPr>
        <w:t>backbone</w:t>
      </w:r>
      <w:r w:rsidRPr="00BF7E3B">
        <w:t xml:space="preserve"> RUL adalah vektor HI 36-D yang sudah diagregasi (bukan </w:t>
      </w:r>
      <w:r w:rsidR="001252CE" w:rsidRPr="001252CE">
        <w:rPr>
          <w:i/>
        </w:rPr>
        <w:t>raw vibration signal</w:t>
      </w:r>
      <w:r w:rsidRPr="00BF7E3B">
        <w:t xml:space="preserve">), sehingga fitur SAE tidak dapat "mengulang" analisis </w:t>
      </w:r>
      <w:r>
        <w:rPr>
          <w:i/>
          <w:iCs/>
        </w:rPr>
        <w:t xml:space="preserve">envelope</w:t>
      </w:r>
      <w:r>
        <w:rPr/>
        <w:t xml:space="preserve"> secara langsung. Fakta bahwa BPFI, BPFO, dan BSF muncul sebagai BPFx dengan </w:t>
      </w:r>
      <w:r w:rsidRPr="00B53236">
        <w:rPr>
          <w:i/>
          <w:iCs/>
        </w:rPr>
        <w:t>hit-rate</w:t>
      </w:r>
      <w:r w:rsidRPr="00BF7E3B">
        <w:t xml:space="preserve"> yang signifikan secara statistik menunjukkan korespondensi lemah namun terdeteksi antara representasi yang dipelajari model dan teori getaran klasik.</w:t>
      </w:r>
    </w:p>
    <w:p w14:paraId="0B3FC4F3" w14:textId="77777777" w:rsidR="0003469B" w:rsidRPr="00BF7E3B" w:rsidRDefault="0003469B">
      <w:pPr>
        <w:pStyle w:val="Paragraf"/>
      </w:pPr>
    </w:p>
    <w:p w14:paraId="28734744" w14:textId="77777777" w:rsidR="0003469B" w:rsidRDefault="00F44200">
      <w:pPr>
        <w:pStyle w:val="Gambar"/>
      </w:pPr>
      <w:bookmarkStart w:id="529" w:name="fig:bab5_corr_scatter"/>
      <w:r>
        <w:rPr>
          <w:noProof/>
        </w:rPr>
        <w:drawing>
          <wp:inline distT="0" distB="0" distL="0" distR="0" wp14:anchorId="62C9F24C" wp14:editId="7861286B">
            <wp:extent cx="4029964" cy="2878545"/>
            <wp:effectExtent l="0" t="0" r="0" b="0"/>
            <wp:docPr id="70" name="Picture"/>
            <wp:cNvGraphicFramePr/>
            <a:graphic>
              <a:graphicData uri="http://schemas.openxmlformats.org/drawingml/2006/picture">
                <pic:pic>
                  <pic:nvPicPr>
                    <pic:cNvPr id="71" name="Picture" descr="assets/figures/bab5/corr_scatter_phm2012.png"/>
                    <pic:cNvPicPr>
                      <a:picLocks noChangeAspect="1" noChangeArrowheads="1"/>
                    </pic:cNvPicPr>
                  </pic:nvPicPr>
                  <pic:blipFill>
                    <a:blip r:embed="rId71"/>
                    <a:stretch>
                      <a:fillRect/>
                    </a:stretch>
                  </pic:blipFill>
                  <pic:spPr bwMode="auto">
                    <a:xfrm>
                      <a:off x="0" y="0"/>
                      <a:ext cx="4029964" cy="2878545"/>
                    </a:xfrm>
                    <a:prstGeom prst="rect">
                      <a:avLst/>
                    </a:prstGeom>
                    <a:noFill/>
                    <a:ln w="9525">
                      <a:noFill/>
                      <a:headEnd/>
                      <a:tailEnd/>
                    </a:ln>
                  </pic:spPr>
                </pic:pic>
              </a:graphicData>
            </a:graphic>
          </wp:inline>
        </w:drawing>
      </w:r>
    </w:p>
    <w:p w14:paraId="6981BCE3" w14:textId="6945904B" w:rsidR="0003469B" w:rsidRDefault="00F44200">
      <w:pPr>
        <w:pStyle w:val="JudulGambar"/>
      </w:pPr>
      <w:bookmarkStart w:id="530" w:name="_Toc238421353"/>
      <w:r>
        <w:t xml:space="preserve">Gambar </w:t>
      </w:r>
      <w:bookmarkStart w:id="531" w:name="fig_bab5_corr_scatter"/>
      <w:r>
        <w:t>V.</w:t>
      </w:r>
      <w:r w:rsidR="007D2B4A">
        <w:fldChar w:fldCharType="begin"/>
      </w:r>
      <w:r w:rsidR="007D2B4A">
        <w:instrText xml:space="preserve"> SEQ Gambar \* ARABIC \s 1 </w:instrText>
      </w:r>
      <w:r w:rsidR="007D2B4A">
        <w:fldChar w:fldCharType="separate"/>
      </w:r>
      <w:r w:rsidR="00A12DE2">
        <w:rPr>
          <w:noProof/>
        </w:rPr>
        <w:t xml:space="preserve">16</w:t>
      </w:r>
      <w:r w:rsidR="007D2B4A">
        <w:rPr>
          <w:noProof/>
        </w:rPr>
        <w:fldChar w:fldCharType="end"/>
      </w:r>
      <w:bookmarkEnd w:id="531"/>
      <w:r>
        <w:t xml:space="preserve"> </w:t>
      </w:r>
      <w:r>
        <w:rPr>
          <w:i/>
          <w:iCs/>
        </w:rPr>
        <w:t>Scatter plot</w:t>
      </w:r>
      <w:r>
        <w:t xml:space="preserve"> aktivasi fitur SAE ke-443 terhadap amplitudo BPFI pada PHM2012 (</w:t>
      </w:r>
      <w:r>
        <w:rPr>
          <w:i/>
          <w:iCs/>
        </w:rPr>
        <w:t>r</w:t>
      </w:r>
      <w:r>
        <w:t xml:space="preserve"> = 0,447, </w:t>
      </w:r>
      <w:r>
        <w:rPr>
          <w:i/>
          <w:iCs/>
        </w:rPr>
        <w:t>n</w:t>
      </w:r>
      <w:r>
        <w:t xml:space="preserve"> = 304 rekaman </w:t>
      </w:r>
      <w:r w:rsidRPr="00B53236">
        <w:rPr>
          <w:i/>
          <w:iCs/>
        </w:rPr>
        <w:t>training</w:t>
      </w:r>
      <w:r>
        <w:t xml:space="preserve">, 4 </w:t>
      </w:r>
      <w:r w:rsidR="0028530F" w:rsidRPr="00B53236">
        <w:rPr>
          <w:i/>
        </w:rPr>
        <w:t>bearing</w:t>
      </w:r>
      <w:r>
        <w:t xml:space="preserve"> tersedia dari 7 </w:t>
      </w:r>
      <w:r w:rsidR="0028530F" w:rsidRPr="00B53236">
        <w:rPr>
          <w:i/>
        </w:rPr>
        <w:t>bearing</w:t>
      </w:r>
      <w:r>
        <w:t xml:space="preserve"> nominal). Setiap titik mewakili satu rekaman; warna gradien mencerminkan nilai RUL ternormalisasi (biru = sehat, merah = mendekati EOL).</w:t>
      </w:r>
      <w:bookmarkEnd w:id="530"/>
    </w:p>
    <w:p w14:paraId="313851B8" w14:textId="77777777" w:rsidR="0003469B" w:rsidRPr="00BF7E3B" w:rsidRDefault="0003469B">
      <w:pPr>
        <w:pStyle w:val="Paragraf"/>
      </w:pPr>
    </w:p>
    <w:bookmarkEnd w:id="529"/>
    <w:p w14:paraId="58A3BFFB" w14:textId="29B00258" w:rsidR="0003469B" w:rsidRPr="00BF7E3B" w:rsidRDefault="00F44200">
      <w:pPr>
        <w:pStyle w:val="Paragraf"/>
      </w:pPr>
      <w:r w:rsidRPr="00BF7E3B">
        <w:lastRenderedPageBreak/>
        <w:t>Gambar </w:t>
      </w:r>
      <w:r w:rsidRPr="00BF7E3B">
        <w:fldChar w:fldCharType="begin"/>
      </w:r>
      <w:r w:rsidRPr="00BF7E3B">
        <w:instrText xml:space="preserve"> REF fig_bab5_corr_scatter \h </w:instrText>
      </w:r>
      <w:r w:rsidRPr="00BF7E3B">
        <w:fldChar w:fldCharType="separate"/>
      </w:r>
      <w:r w:rsidR="007D2B4A">
        <w:t xml:space="preserve">V.16</w:t>
      </w:r>
      <w:r w:rsidRPr="00BF7E3B">
        <w:fldChar w:fldCharType="end"/>
      </w:r>
      <w:r w:rsidRPr="00BF7E3B">
        <w:t xml:space="preserve"> menampilkan </w:t>
      </w:r>
      <w:r w:rsidRPr="00BF7E3B">
        <w:rPr>
          <w:iCs/>
        </w:rPr>
        <w:t>scatter plot</w:t>
      </w:r>
      <w:r w:rsidRPr="00BF7E3B">
        <w:t xml:space="preserve"> antara aktivasi fitur SAE ke-443 dan amplitudo BPFI PHM2012. Titik-titik berwarna merah (mendekati </w:t>
      </w:r>
      <w:r w:rsidRPr="00BF7E3B">
        <w:rPr>
          <w:iCs/>
        </w:rPr>
        <w:t>end of life</w:t>
      </w:r>
      <w:r w:rsidRPr="00BF7E3B">
        <w:t xml:space="preserve">) cenderung berada di sisi kanan atas plot, mengindikasikan bahwa fitur ini aktif lebih tinggi seiring meningkatnya amplitudo BPFI menjelang </w:t>
      </w:r>
      <w:r w:rsidR="00857C97" w:rsidRPr="00BF7E3B">
        <w:t>kerusakan</w:t>
      </w:r>
      <w:r w:rsidRPr="00BF7E3B">
        <w:t xml:space="preserve">. </w:t>
      </w:r>
      <w:r w:rsidR="00661E30" w:rsidRPr="00BF7E3B">
        <w:t xml:space="preserve">Pola ini selaras dengan fisika degradasi: amplitudo BPFI meningkat ketika </w:t>
      </w:r>
      <w:r w:rsidR="00661E30" w:rsidRPr="00B53236">
        <w:rPr>
          <w:i/>
        </w:rPr>
        <w:t>spalling</w:t>
      </w:r>
      <w:r w:rsidRPr="00BF7E3B">
        <w:t xml:space="preserve"> pada </w:t>
      </w:r>
      <w:r w:rsidRPr="00B53236">
        <w:rPr>
          <w:i/>
          <w:iCs/>
        </w:rPr>
        <w:t>inner race</w:t>
      </w:r>
      <w:r w:rsidRPr="00BF7E3B">
        <w:t xml:space="preserve"> berkembang dan impuls getaran semakin kuat.</w:t>
      </w:r>
    </w:p>
    <w:p w14:paraId="1D08EC9B" w14:textId="77777777" w:rsidR="0003469B" w:rsidRPr="00BF7E3B" w:rsidRDefault="0003469B">
      <w:pPr>
        <w:pStyle w:val="Paragraf"/>
      </w:pPr>
    </w:p>
    <w:p w14:paraId="0A5E6754" w14:textId="77777777" w:rsidR="0049386B" w:rsidRDefault="00F44200">
      <w:pPr>
        <w:pStyle w:val="Heading2"/>
      </w:pPr>
      <w:bookmarkStart w:id="532" w:name="sec:bab5_kontrol_negatif"/>
      <w:bookmarkStart w:id="533" w:name="_Toc238421511"/>
      <w:bookmarkEnd w:id="520"/>
      <w:r>
        <w:t>Validasi Negative Control</w:t>
      </w:r>
      <w:bookmarkEnd w:id="533"/>
    </w:p>
    <w:p w14:paraId="7A69C9C7" w14:textId="07D09FFD" w:rsidR="0003469B" w:rsidRPr="0049386B" w:rsidRDefault="00017A6F" w:rsidP="0049386B">
      <w:pPr>
        <w:pStyle w:val="Paragraf"/>
        <w:rPr>
          <w:rFonts w:cs="Times New Roman"/>
        </w:rPr>
      </w:pPr>
      <w:r>
        <w:rPr>
          <w:rFonts w:cs="Times New Roman"/>
        </w:rPr>
        <w:t>Korelasi antara fitur laten dan BPFx pada Subbab V.6 dapat menimbulkan keraguan, yaitu kemungkinan korelasi tersebut muncul pada jaringan mana pun, termasuk jaringan yang belum dilatih. Untuk menutup kemungkinan penjelasan alternatif tersebut, korespondensi diuji terhadap dua negative control.</w:t>
      </w:r>
    </w:p>
    <w:p w14:paraId="476EBE78" w14:textId="77777777" w:rsidR="0003469B" w:rsidRPr="00CB1049" w:rsidRDefault="0003469B">
      <w:pPr>
        <w:pStyle w:val="Paragraf"/>
      </w:pPr>
    </w:p>
    <w:p w14:paraId="7E8DE013" w14:textId="77777777" w:rsidR="0003469B" w:rsidRPr="00CB1049" w:rsidRDefault="00F44200">
      <w:pPr>
        <w:pStyle w:val="Paragraf"/>
      </w:pPr>
      <w:r w:rsidRPr="00CB1049">
        <w:t>Negative Control 1 (model Xavier-init) dan Negative Control 2 (</w:t>
      </w:r>
      <w:r w:rsidRPr="00CB1049">
        <w:rPr>
          <w:iCs/>
        </w:rPr>
        <w:t xml:space="preserve">Gaussian noise </w:t>
      </w:r>
      <w:r w:rsidRPr="00B53236">
        <w:rPr>
          <w:i/>
          <w:iCs/>
        </w:rPr>
        <w:t>hidden state</w:t>
      </w:r>
      <w:r w:rsidRPr="00CB1049">
        <w:rPr>
          <w:iCs/>
        </w:rPr>
        <w:t>s</w:t>
      </w:r>
      <w:r w:rsidRPr="00CB1049">
        <w:t>) dijalankan untuk memvalidasi bahwa korespondensi SAE–BPFx yang teramati merupakan properti dari representasi yang terlatih, bukan artefak arsitektur atau prosedur SAE itu sendiri.</w:t>
      </w:r>
    </w:p>
    <w:p w14:paraId="23DA3AFB" w14:textId="77777777" w:rsidR="0003469B" w:rsidRPr="00CB1049" w:rsidRDefault="0003469B">
      <w:pPr>
        <w:pStyle w:val="Paragraf"/>
      </w:pPr>
    </w:p>
    <w:p w14:paraId="218DBEB9" w14:textId="2A28993D" w:rsidR="0003469B" w:rsidRPr="00CB1049" w:rsidRDefault="00F44200">
      <w:pPr>
        <w:pStyle w:val="Paragraf"/>
      </w:pPr>
      <w:r w:rsidRPr="00CB1049">
        <w:t xml:space="preserve">Berdasarkan hasil kedua kontrol pada </w:t>
      </w:r>
      <w:r w:rsidR="002A395C" w:rsidRPr="00CB1049">
        <w:t xml:space="preserve">dua </w:t>
      </w:r>
      <w:r w:rsidR="002A395C" w:rsidRPr="00B53236">
        <w:rPr>
          <w:i/>
        </w:rPr>
        <w:t>dataset</w:t>
      </w:r>
      <w:r w:rsidR="002A395C" w:rsidRPr="00CB1049">
        <w:t xml:space="preserve"> yang memadai secara statistik (PHM2012 dan XJTU-SY)</w:t>
      </w:r>
      <w:r w:rsidRPr="00CB1049">
        <w:t xml:space="preserve">, dapat disimpulkan bahwa </w:t>
      </w:r>
      <w:r w:rsidRPr="00CB1049">
        <w:rPr>
          <w:bCs/>
        </w:rPr>
        <w:t xml:space="preserve">korespondensi SAE terhadap BPFx adalah properti </w:t>
      </w:r>
      <w:r w:rsidRPr="00CB1049">
        <w:rPr>
          <w:bCs/>
          <w:iCs/>
        </w:rPr>
        <w:t>emergent</w:t>
      </w:r>
      <w:r w:rsidRPr="00CB1049">
        <w:rPr>
          <w:bCs/>
        </w:rPr>
        <w:t xml:space="preserve"> dari representasi laten yang terlatih pada data degradasi</w:t>
      </w:r>
      <w:r w:rsidRPr="00CB1049">
        <w:t xml:space="preserve">, bukan artefak arsitektur maupun artefak prosedur analisis. </w:t>
      </w:r>
      <w:r w:rsidR="00CB1049">
        <w:t xml:space="preserve">Temuan ini menegaskan klaim inti </w:t>
      </w:r>
      <w:r w:rsidR="00064956">
        <w:t>jalur prognostik</w:t>
      </w:r>
      <w:r w:rsidR="00CB1049">
        <w:t xml:space="preserve"> penelitian ini:</w:t>
      </w:r>
      <w:r w:rsidRPr="00CB1049">
        <w:t xml:space="preserve"> Top-</w:t>
      </w:r>
      <w:r w:rsidRPr="00CB1049">
        <w:rPr>
          <w:iCs/>
        </w:rPr>
        <w:t>k</w:t>
      </w:r>
      <w:r w:rsidRPr="00CB1049">
        <w:t xml:space="preserve"> SAE yang dilatih pada </w:t>
      </w:r>
      <w:r w:rsidRPr="00B53236">
        <w:rPr>
          <w:i/>
          <w:iCs/>
        </w:rPr>
        <w:t>hidden state</w:t>
      </w:r>
      <w:r w:rsidRPr="00CB1049">
        <w:rPr>
          <w:iCs/>
        </w:rPr>
        <w:t xml:space="preserve">s </w:t>
      </w:r>
      <w:r w:rsidRPr="00B53236">
        <w:rPr>
          <w:i/>
          <w:iCs/>
        </w:rPr>
        <w:t>backbone</w:t>
      </w:r>
      <w:r w:rsidRPr="00CB1049">
        <w:t xml:space="preserve"> RUL dapat mengekstraksi fitur laten yang berkorespondensi dengan BPFO/BPFI secara statistik signifikan, dibuktikan dengan </w:t>
      </w:r>
      <w:r w:rsidRPr="00B53236">
        <w:rPr>
          <w:i/>
          <w:iCs/>
        </w:rPr>
        <w:t>bootstrap</w:t>
      </w:r>
      <w:r w:rsidRPr="00CB1049">
        <w:rPr>
          <w:iCs/>
        </w:rPr>
        <w:t xml:space="preserve"> CI</w:t>
      </w:r>
      <w:r w:rsidRPr="00CB1049">
        <w:t xml:space="preserve"> dan </w:t>
      </w:r>
      <w:r w:rsidRPr="00B53236">
        <w:rPr>
          <w:i/>
          <w:iCs/>
        </w:rPr>
        <w:t>permutation test</w:t>
      </w:r>
      <w:r w:rsidRPr="00CB1049">
        <w:t xml:space="preserve"> (</w:t>
      </w:r>
      <w:r w:rsidRPr="00CB1049">
        <w:rPr>
          <w:iCs/>
        </w:rPr>
        <w:t>p</w:t>
      </w:r>
      <w:r w:rsidRPr="00CB1049">
        <w:t xml:space="preserve"> &lt; 0,001), dan dua negative control yang keduanya mengeliminasi penjelasan alternatif pada ketiga </w:t>
      </w:r>
      <w:r w:rsidRPr="00B53236">
        <w:rPr>
          <w:i/>
        </w:rPr>
        <w:t>dataset</w:t>
      </w:r>
      <w:r w:rsidRPr="00CB1049">
        <w:t xml:space="preserve"> tersebut.</w:t>
      </w:r>
    </w:p>
    <w:p w14:paraId="55DA79A6" w14:textId="77777777" w:rsidR="0003469B" w:rsidRPr="00CB1049" w:rsidRDefault="0003469B">
      <w:pPr>
        <w:pStyle w:val="Paragraf"/>
      </w:pPr>
    </w:p>
    <w:p w14:paraId="16E28D9C" w14:textId="77777777" w:rsidR="0049386B" w:rsidRDefault="00F44200">
      <w:pPr>
        <w:pStyle w:val="Heading2"/>
      </w:pPr>
      <w:bookmarkStart w:id="534" w:name="sec:bab5_perbandingan_arsitektur"/>
      <w:bookmarkStart w:id="535" w:name="_Toc238421512"/>
      <w:bookmarkEnd w:id="532"/>
      <w:r>
        <w:lastRenderedPageBreak/>
        <w:t>Perbandingan Lintas Arsitektur</w:t>
      </w:r>
      <w:bookmarkEnd w:id="535"/>
    </w:p>
    <w:p w14:paraId="3979C938" w14:textId="0545D644" w:rsidR="0003469B" w:rsidRPr="0049386B" w:rsidRDefault="00017A6F" w:rsidP="0049386B">
      <w:pPr>
        <w:pStyle w:val="Paragraf"/>
        <w:rPr>
          <w:rFonts w:cs="Times New Roman"/>
        </w:rPr>
      </w:pPr>
      <w:r>
        <w:rPr>
          <w:rFonts w:cs="Times New Roman"/>
        </w:rPr>
        <w:t xml:space="preserve">Temuan interpretabilitas dinilai lebih kuat apabila tidak bergantung pada satu arsitektur tertentu. Oleh karena itu, pola korespondensi SAE-BPFx diuji ulang pada ketiga </w:t>
      </w:r>
      <w:r w:rsidRPr="00B53236">
        <w:rPr>
          <w:rFonts w:cs="Times New Roman"/>
          <w:i/>
        </w:rPr>
        <w:t>backbone</w:t>
      </w:r>
      <w:r>
        <w:rPr>
          <w:rFonts w:cs="Times New Roman"/>
        </w:rPr>
        <w:t xml:space="preserve"> untuk membedakan sifat umum representasi degradasi dari karakteristik khas masing-masing arsitektur.</w:t>
      </w:r>
    </w:p>
    <w:p w14:paraId="1029431C" w14:textId="77777777" w:rsidR="0003469B" w:rsidRPr="00CB1049" w:rsidRDefault="0003469B">
      <w:pPr>
        <w:pStyle w:val="Paragraf"/>
      </w:pPr>
    </w:p>
    <w:p w14:paraId="1A0053E1" w14:textId="7BF4F5AE" w:rsidR="0003469B" w:rsidRPr="00CB1049" w:rsidRDefault="00F44200">
      <w:pPr>
        <w:pStyle w:val="Paragraf"/>
      </w:pPr>
      <w:r w:rsidRPr="00CB1049">
        <w:t xml:space="preserve">Analisis pada subbab sebelumnya menggunakan </w:t>
      </w:r>
      <w:r w:rsidRPr="00B53236">
        <w:rPr>
          <w:i/>
          <w:iCs/>
        </w:rPr>
        <w:t>backbone</w:t>
      </w:r>
      <w:r w:rsidRPr="00CB1049">
        <w:t xml:space="preserve"> terbaik per </w:t>
      </w:r>
      <w:r w:rsidRPr="00B53236">
        <w:rPr>
          <w:i/>
        </w:rPr>
        <w:t>dataset</w:t>
      </w:r>
      <w:r w:rsidRPr="00CB1049">
        <w:t xml:space="preserve"> untuk tabel utama. Subbab ini membandingkan </w:t>
      </w:r>
      <w:r w:rsidRPr="00B53236">
        <w:rPr>
          <w:i/>
          <w:iCs/>
        </w:rPr>
        <w:t>hit-rate</w:t>
      </w:r>
      <w:r w:rsidRPr="00CB1049">
        <w:t xml:space="preserve"> BPFx lintas ketiga arsitektur untuk mengevaluasi apakah pola korespondensi bersifat konsisten atau bergantung pada arsitektur tertentu. Pada eksperimen lintas-arsitektur, sebuah SAE baru dilatih secara terpisah pada </w:t>
      </w:r>
      <w:r w:rsidRPr="00B53236">
        <w:rPr>
          <w:i/>
          <w:iCs/>
        </w:rPr>
        <w:t>hidden state</w:t>
      </w:r>
      <w:r w:rsidRPr="00CB1049">
        <w:rPr>
          <w:iCs/>
        </w:rPr>
        <w:t>s</w:t>
      </w:r>
      <w:r w:rsidRPr="00CB1049">
        <w:t xml:space="preserve"> setiap </w:t>
      </w:r>
      <w:r w:rsidRPr="00B53236">
        <w:rPr>
          <w:i/>
          <w:iCs/>
        </w:rPr>
        <w:t>backbone</w:t>
      </w:r>
      <w:r w:rsidRPr="00CB1049">
        <w:t xml:space="preserve"> </w:t>
      </w:r>
      <w:r w:rsidR="000D6E1A" w:rsidRPr="00CB1049">
        <w:t>dengan anggaran lebih pendek</w:t>
      </w:r>
      <w:r w:rsidRPr="00CB1049">
        <w:t xml:space="preserve"> dibanding SAE </w:t>
      </w:r>
      <w:r w:rsidRPr="00B53236">
        <w:rPr>
          <w:i/>
          <w:iCs/>
        </w:rPr>
        <w:t>post-hoc</w:t>
      </w:r>
      <w:r w:rsidRPr="00CB1049">
        <w:t xml:space="preserve"> utama, sehingga </w:t>
      </w:r>
      <w:r w:rsidRPr="00B53236">
        <w:rPr>
          <w:i/>
          <w:iCs/>
        </w:rPr>
        <w:t>hit-rate</w:t>
      </w:r>
      <w:r w:rsidRPr="00CB1049">
        <w:t xml:space="preserve"> yang terbaca mencerminkan geometri laten masing-masing arsitektur secara mandiri. Sebagai konsekuensi, magnituda absolut pada subbab ini dapat berbeda dari Tabel </w:t>
      </w:r>
      <w:r w:rsidRPr="00CB1049">
        <w:fldChar w:fldCharType="begin"/>
      </w:r>
      <w:r w:rsidRPr="00CB1049">
        <w:instrText xml:space="preserve"> REF tab_bab5_hitrate_utama \h </w:instrText>
      </w:r>
      <w:r w:rsidRPr="00CB1049">
        <w:fldChar w:fldCharType="separate"/>
      </w:r>
      <w:r w:rsidR="007D2B4A">
        <w:t xml:space="preserve">V.7</w:t>
      </w:r>
      <w:r w:rsidRPr="00CB1049">
        <w:fldChar w:fldCharType="end"/>
      </w:r>
      <w:r w:rsidRPr="00CB1049">
        <w:t>.</w:t>
      </w:r>
    </w:p>
    <w:p w14:paraId="199E95E3" w14:textId="77777777" w:rsidR="0003469B" w:rsidRPr="00CB1049" w:rsidRDefault="0003469B">
      <w:pPr>
        <w:pStyle w:val="Paragraf"/>
      </w:pPr>
    </w:p>
    <w:p w14:paraId="73E8F350" w14:textId="44A43C22" w:rsidR="0003469B" w:rsidRPr="00CB1049" w:rsidRDefault="00F44200">
      <w:pPr>
        <w:pStyle w:val="Paragraf"/>
      </w:pPr>
      <w:r w:rsidRPr="00CB1049">
        <w:t xml:space="preserve">Pada PHM2012, Mamba-xLSTM-Net menghasilkan </w:t>
      </w:r>
      <w:r w:rsidRPr="00B53236">
        <w:rPr>
          <w:i/>
          <w:iCs/>
        </w:rPr>
        <w:t>hit-rate</w:t>
      </w:r>
      <w:r w:rsidRPr="00CB1049">
        <w:t xml:space="preserve"> BPFI tertinggi di antara ketiga arsitektur (BPFI 3,42%, BPFO 3,03%). Hal ini konsisten dengan bias induktif SSM selektif yang secara alami merespons pola temporal </w:t>
      </w:r>
      <w:r w:rsidR="00FD23A9" w:rsidRPr="00CB1049">
        <w:t>berfrekuensi spesifik: mekanisme selektif Mamba secara eksplisit mengatur berapa banyak informasi</w:t>
      </w:r>
      <w:r w:rsidRPr="00CB1049">
        <w:t xml:space="preserve"> dari setiap titik rekaman yang dipertahankan dalam status, sehingga komponen frekuensi yang berkorelasi dengan degradasi mendapat bobot lebih besar. N-BEATS-xLSTM-RUL menempati posisi kedua, sementara SparseGate-TCN-RUL memperlihatkan </w:t>
      </w:r>
      <w:r w:rsidRPr="00B53236">
        <w:rPr>
          <w:i/>
          <w:iCs/>
        </w:rPr>
        <w:t>hit-rate</w:t>
      </w:r>
      <w:r w:rsidRPr="00CB1049">
        <w:t xml:space="preserve"> terendah pada </w:t>
      </w:r>
      <w:r w:rsidRPr="00B53236">
        <w:rPr>
          <w:i/>
        </w:rPr>
        <w:t>dataset</w:t>
      </w:r>
      <w:r w:rsidRPr="00CB1049">
        <w:t xml:space="preserve"> ini karena TCN terdilatasi tidak memiliki mekanisme gating berbasis kandungan informasi setara SSM selektif.</w:t>
      </w:r>
    </w:p>
    <w:p w14:paraId="4ACB39B3" w14:textId="77777777" w:rsidR="0003469B" w:rsidRPr="00CB1049" w:rsidRDefault="0003469B">
      <w:pPr>
        <w:pStyle w:val="Paragraf"/>
      </w:pPr>
    </w:p>
    <w:p w14:paraId="7171689B" w14:textId="1B06BDFF" w:rsidR="0003469B" w:rsidRPr="00CB1049" w:rsidRDefault="00F44200">
      <w:pPr>
        <w:pStyle w:val="Paragraf"/>
      </w:pPr>
      <w:r w:rsidRPr="00CB1049">
        <w:t xml:space="preserve">Pada XJTU-SY, terjadi pola yang berbeda dan bergantung pada arsitektur. Pada protokol lintas-arsitektur (SAE segar per </w:t>
      </w:r>
      <w:r w:rsidRPr="00B53236">
        <w:rPr>
          <w:i/>
          <w:iCs/>
        </w:rPr>
        <w:t>backbone</w:t>
      </w:r>
      <w:r w:rsidRPr="00CB1049">
        <w:t xml:space="preserve">), Mamba-xLSTM-Net menyebarkan </w:t>
      </w:r>
      <w:r w:rsidRPr="00B53236">
        <w:rPr>
          <w:i/>
          <w:iCs/>
        </w:rPr>
        <w:t>hit-rate</w:t>
      </w:r>
      <w:r w:rsidRPr="00CB1049">
        <w:t xml:space="preserve"> hampir merata pada keempat BPFx (BPFO 0,39%, BPFI 0,39%, BSF 0,20%, FTF 0,29%); N-BEATS-xLSTM-RUL mencatat nilai tertinggi pada BPFI (4,56%); dan SparseGate-TCN-RUL pada FTF (2,64%). Pada SAE </w:t>
      </w:r>
      <w:r w:rsidRPr="00B53236">
        <w:rPr>
          <w:i/>
          <w:iCs/>
        </w:rPr>
        <w:t>post-hoc</w:t>
      </w:r>
      <w:r w:rsidRPr="00CB1049">
        <w:t xml:space="preserve"> utama dengan anggaran pelatihan lebih panjang (Tabel </w:t>
      </w:r>
      <w:r w:rsidRPr="00CB1049">
        <w:fldChar w:fldCharType="begin"/>
      </w:r>
      <w:r w:rsidRPr="00CB1049">
        <w:instrText xml:space="preserve"> REF tab_bab5_hitrate_utama \h </w:instrText>
      </w:r>
      <w:r w:rsidRPr="00CB1049">
        <w:fldChar w:fldCharType="separate"/>
      </w:r>
      <w:r w:rsidR="007D2B4A">
        <w:t xml:space="preserve">V.7</w:t>
      </w:r>
      <w:r w:rsidRPr="00CB1049">
        <w:fldChar w:fldCharType="end"/>
      </w:r>
      <w:r w:rsidRPr="00CB1049">
        <w:t xml:space="preserve">), </w:t>
      </w:r>
      <w:r w:rsidRPr="00B53236">
        <w:rPr>
          <w:i/>
          <w:iCs/>
        </w:rPr>
        <w:t>hit-rate</w:t>
      </w:r>
      <w:r w:rsidRPr="00CB1049">
        <w:t xml:space="preserve"> </w:t>
      </w:r>
      <w:r w:rsidRPr="00CB1049">
        <w:lastRenderedPageBreak/>
        <w:t xml:space="preserve">XJTU-SY tersebar pada BSF (1,6%), BPFI (1,5%), dan BPFO (0,7%), mencerminkan keragaman mode </w:t>
      </w:r>
      <w:r w:rsidR="00857C97" w:rsidRPr="00CB1049">
        <w:t>kerusakan</w:t>
      </w:r>
      <w:r w:rsidRPr="00CB1049">
        <w:t xml:space="preserve"> lintas tiga kondisi beban alih-alih dominasi satu frekuensi tunggal. Hal ini mengisyaratkan bahwa </w:t>
      </w:r>
      <w:r w:rsidR="0032064E">
        <w:t>pada XJTU-SY, yang sinyal datasetnya tidak membatasi urutan BPFx secara kuat, bias induktif encoder</w:t>
      </w:r>
      <w:r w:rsidRPr="00CB1049">
        <w:t xml:space="preserve"> ikut memodulasi BPFx mana yang menonjol. </w:t>
      </w:r>
      <w:r w:rsidRPr="00CB1049">
        <w:rPr>
          <w:iCs/>
        </w:rPr>
        <w:t>Gating</w:t>
      </w:r>
      <w:r w:rsidRPr="00CB1049">
        <w:t xml:space="preserve"> ruang-keadaan selektif Mamba maupun </w:t>
      </w:r>
      <w:r w:rsidRPr="00B53236">
        <w:rPr>
          <w:i/>
          <w:iCs/>
        </w:rPr>
        <w:t>backbone</w:t>
      </w:r>
      <w:r w:rsidRPr="00CB1049">
        <w:t xml:space="preserve"> basis-blok dan </w:t>
      </w:r>
      <w:r w:rsidR="00C445B5" w:rsidRPr="00C445B5">
        <w:rPr>
          <w:i/>
        </w:rPr>
        <w:t>gated convolution</w:t>
      </w:r>
      <w:r w:rsidRPr="00CB1049">
        <w:t xml:space="preserve"> menyebarkan respons ke beberapa frekuensi karakteristik sekaligus, sehingga tidak ada satu BPFx yang mendominasi secara mutlak.</w:t>
      </w:r>
    </w:p>
    <w:p w14:paraId="26C707AF" w14:textId="77777777" w:rsidR="0003469B" w:rsidRPr="00CB1049" w:rsidRDefault="0003469B">
      <w:pPr>
        <w:pStyle w:val="Paragraf"/>
      </w:pPr>
    </w:p>
    <w:p w14:paraId="5CA7C72F" w14:textId="77777777" w:rsidR="0003469B" w:rsidRPr="00CB1049" w:rsidRDefault="0003469B">
      <w:pPr>
        <w:pStyle w:val="Paragraf"/>
      </w:pPr>
    </w:p>
    <w:p w14:paraId="2B913E27" w14:textId="27FD41AC" w:rsidR="0003469B" w:rsidRPr="00CB1049" w:rsidRDefault="00F44200">
      <w:pPr>
        <w:pStyle w:val="Paragraf"/>
      </w:pPr>
      <w:r w:rsidRPr="00CB1049">
        <w:t xml:space="preserve">Temuan lintas-arsitektur ini mendukung Novelti N4 penelitian ini dengan kualifikasi yang jujur: </w:t>
      </w:r>
      <w:r w:rsidRPr="00CB1049">
        <w:rPr>
          <w:bCs/>
        </w:rPr>
        <w:t xml:space="preserve">urutan dominansi BPFx terjaga secara bersih lintas tiga paradigma arsitektur </w:t>
      </w:r>
      <w:r w:rsidR="004C27F6" w:rsidRPr="00CB1049">
        <w:rPr>
          <w:bCs/>
        </w:rPr>
        <w:t xml:space="preserve">pada PHM2012, benchmark yang fisika kerusakannya tidak ambigu</w:t>
      </w:r>
      <w:r w:rsidR="004C27F6" w:rsidRPr="00B53236">
        <w:rPr>
          <w:bCs/>
          <w:i/>
        </w:rPr>
        <w:t xml:space="preserve"/>
      </w:r>
      <w:r w:rsidR="004C27F6" w:rsidRPr="00CB1049">
        <w:rPr>
          <w:bCs/>
        </w:rPr>
        <w:t xml:space="preserve"/>
      </w:r>
      <w:r w:rsidRPr="00CB1049">
        <w:rPr>
          <w:bCs/>
        </w:rPr>
        <w:t xml:space="preserve"/>
      </w:r>
      <w:r w:rsidRPr="00B53236">
        <w:rPr>
          <w:bCs/>
          <w:i/>
          <w:iCs/>
        </w:rPr>
        <w:t xml:space="preserve"/>
      </w:r>
      <w:r w:rsidRPr="00CB1049">
        <w:rPr>
          <w:bCs/>
        </w:rPr>
        <w:t xml:space="preserve"/>
      </w:r>
      <w:r w:rsidR="00857C97" w:rsidRPr="00CB1049">
        <w:rPr>
          <w:bCs/>
        </w:rPr>
        <w:t xml:space="preserve"/>
      </w:r>
      <w:r w:rsidRPr="00CB1049">
        <w:rPr>
          <w:bCs/>
        </w:rPr>
        <w:t xml:space="preserve"/>
      </w:r>
      <w:r w:rsidRPr="00CB1049">
        <w:t xml:space="preserve">; </w:t>
      </w:r>
      <w:r w:rsidR="004C27F6" w:rsidRPr="00CB1049">
        <w:t>pada XJTU-SY, BPFx dominan berbeda antar-</w:t>
      </w:r>
      <w:r w:rsidR="004C27F6" w:rsidRPr="00B53236">
        <w:rPr>
          <w:i/>
        </w:rPr>
        <w:t>backbone</w:t>
      </w:r>
      <w:r w:rsidRPr="00CB1049">
        <w:t xml:space="preserve"> dan magnituda absolut bervariasi 4–8 kali lipat, sehingga universalitas yang diklaim bersifat </w:t>
      </w:r>
      <w:r w:rsidRPr="00CB1049">
        <w:rPr>
          <w:iCs/>
        </w:rPr>
        <w:t>parsial</w:t>
      </w:r>
      <w:r w:rsidRPr="00CB1049">
        <w:t xml:space="preserve">, bukan mutlak. Pelaporan konsistensi parsial ini secara terbuka justru memperkuat kredibilitas ilmiah kerangka interpretabilitas mekanistik di domain prognostik </w:t>
      </w:r>
      <w:r w:rsidRPr="00B53236">
        <w:rPr>
          <w:i/>
          <w:iCs/>
        </w:rPr>
        <w:t>bearing</w:t>
      </w:r>
      <w:r w:rsidRPr="00CB1049">
        <w:t>.</w:t>
      </w:r>
    </w:p>
    <w:p w14:paraId="7E0A1D1B" w14:textId="26BD7965" w:rsidR="00F36453" w:rsidRDefault="00F36453">
      <w:pPr>
        <w:rPr>
          <w:rFonts w:ascii="Times New Roman" w:hAnsi="Times New Roman"/>
          <w:sz w:val="24"/>
        </w:rPr>
      </w:pPr>
      <w:r>
        <w:br w:type="page"/>
      </w:r>
    </w:p>
    <w:p w14:paraId="650B84D3" w14:textId="77777777" w:rsidR="0003469B" w:rsidRDefault="00F44200">
      <w:pPr>
        <w:pStyle w:val="Heading2"/>
      </w:pPr>
      <w:bookmarkStart w:id="536" w:name="sec:bab5_sparsity_sweep"/>
      <w:bookmarkStart w:id="537" w:name="_Toc238421513"/>
      <w:bookmarkEnd w:id="534"/>
      <w:r>
        <w:lastRenderedPageBreak/>
        <w:t>Analisis Kedalaman Sparsitas</w:t>
      </w:r>
      <w:bookmarkEnd w:id="537"/>
    </w:p>
    <w:p w14:paraId="05F381C6" w14:textId="77777777" w:rsidR="0003469B" w:rsidRPr="00B75DEF" w:rsidRDefault="0003469B">
      <w:pPr>
        <w:pStyle w:val="Paragraf"/>
      </w:pPr>
    </w:p>
    <w:p w14:paraId="00FC5553" w14:textId="3EC560FD" w:rsidR="008D013A" w:rsidRPr="00B75DEF" w:rsidRDefault="00017A6F" w:rsidP="008D013A">
      <w:pPr>
        <w:pStyle w:val="Paragraf"/>
        <w:rPr>
          <w:rFonts w:cs="Times New Roman"/>
        </w:rPr>
      </w:pPr>
      <w:r w:rsidRPr="00B75DEF">
        <w:rPr>
          <w:rFonts w:cs="Times New Roman"/>
        </w:rPr>
        <w:t xml:space="preserve">Subbab ini menguji sejauh mana temuan korespondensi SAE-BPFx (Subbab V.6) bergantung pada nilai anggaran fitur aktif k pada Top-k </w:t>
      </w:r>
      <w:r w:rsidRPr="00B53236">
        <w:rPr>
          <w:rFonts w:cs="Times New Roman"/>
          <w:i/>
        </w:rPr>
        <w:t>Sparse Autoencoder</w:t>
      </w:r>
      <w:r w:rsidRPr="00B75DEF">
        <w:rPr>
          <w:rFonts w:cs="Times New Roman"/>
        </w:rPr>
        <w:t xml:space="preserve">. Sebagaimana dijelaskan pada Subbab II.6.1, nilai k menentukan jumlah neuron laten yang aktif per sampel: nilai k yang kecil menghasilkan representasi yang sangat sparse, sedangkan nilai k yang besar membuka lebih banyak arah laten yang berpotensi dapat diinterpretasi. Karena seluruh nilai </w:t>
      </w:r>
      <w:r w:rsidRPr="00B53236">
        <w:rPr>
          <w:rFonts w:cs="Times New Roman"/>
          <w:i/>
        </w:rPr>
        <w:t>hit-rate</w:t>
      </w:r>
      <w:r w:rsidRPr="00B75DEF">
        <w:rPr>
          <w:rFonts w:cs="Times New Roman"/>
        </w:rPr>
        <w:t xml:space="preserve"> pada Subbab V.6 dihitung pada k = 51, pengujian dilakukan dengan menyapu nilai k pada beberapa titik untuk memastikan kesimpulan utama bersifat konsisten dan bukan akibat pemilihan satu nilai sparsitas tertentu.</w:t>
      </w:r>
    </w:p>
    <w:p w14:paraId="69C64AB7" w14:textId="0FCE3864" w:rsidR="0003469B" w:rsidRPr="00B75DEF" w:rsidRDefault="00F44200">
      <w:pPr>
        <w:pStyle w:val="Paragraf"/>
      </w:pPr>
      <w:r w:rsidRPr="00B75DEF">
        <w:t xml:space="preserve">Pilihan </w:t>
      </w:r>
      <w:r w:rsidRPr="00B75DEF">
        <w:rPr>
          <w:iCs/>
        </w:rPr>
        <w:t>k</w:t>
      </w:r>
      <w:r w:rsidRPr="00B75DEF">
        <w:t xml:space="preserve"> = 51 (5% sparsitas) pada SAE diuji konsistensinya melalui </w:t>
      </w:r>
      <w:r w:rsidRPr="00B75DEF">
        <w:rPr>
          <w:iCs/>
        </w:rPr>
        <w:t>sparsity sweep</w:t>
      </w:r>
      <w:r w:rsidRPr="00B75DEF">
        <w:t xml:space="preserve"> atas empat nilai </w:t>
      </w:r>
      <w:r w:rsidRPr="00B75DEF">
        <w:rPr>
          <w:iCs/>
        </w:rPr>
        <w:t>k</w:t>
      </w:r>
      <w:r w:rsidRPr="00B75DEF">
        <w:t>, bukan ditetapkan sebagai nilai optimal tunggal. Gambar </w:t>
      </w:r>
      <w:r w:rsidRPr="00B75DEF">
        <w:fldChar w:fldCharType="begin"/>
      </w:r>
      <w:r w:rsidRPr="00B75DEF">
        <w:instrText xml:space="preserve"> REF fig_bab5_sparsity_sweep \h </w:instrText>
      </w:r>
      <w:r w:rsidRPr="00B75DEF">
        <w:fldChar w:fldCharType="separate"/>
      </w:r>
      <w:r w:rsidR="007D2B4A">
        <w:t xml:space="preserve">V.17</w:t>
      </w:r>
      <w:r w:rsidRPr="00B75DEF">
        <w:fldChar w:fldCharType="end"/>
      </w:r>
      <w:r w:rsidRPr="00B75DEF">
        <w:t xml:space="preserve"> menampilkan perubahan hit-rate BPFx pada kedua dataset ketika</w:t>
      </w:r>
      <w:r w:rsidRPr="00B53236">
        <w:rPr>
          <w:i/>
          <w:iCs/>
        </w:rPr>
        <w:t xml:space="preserve"/>
      </w:r>
      <w:r w:rsidRPr="00B75DEF">
        <w:t xml:space="preserve"/>
      </w:r>
      <w:r w:rsidR="008D013A" w:rsidRPr="00B75DEF">
        <w:t xml:space="preserve"/>
      </w:r>
      <w:r w:rsidR="008D013A" w:rsidRPr="00B53236">
        <w:rPr>
          <w:i/>
        </w:rPr>
        <w:t xml:space="preserve"/>
      </w:r>
      <w:r w:rsidR="008D013A" w:rsidRPr="00B75DEF">
        <w:t xml:space="preserve"/>
      </w:r>
      <w:r w:rsidRPr="00B75DEF">
        <w:t xml:space="preserve"> </w:t>
      </w:r>
      <w:r w:rsidRPr="00B75DEF">
        <w:rPr>
          <w:iCs/>
        </w:rPr>
        <w:t>k</w:t>
      </w:r>
      <w:r w:rsidRPr="00B75DEF">
        <w:t xml:space="preserve"> divariasikan pada </w:t>
      </w:r>
      <m:oMath>
        <m:r>
          <m:rPr>
            <m:sty m:val="p"/>
          </m:rPr>
          <w:rPr>
            <w:rFonts w:ascii="Cambria Math" w:hAnsi="Cambria Math"/>
          </w:rPr>
          <m:t>k∈{10,51,102,205}</m:t>
        </m:r>
      </m:oMath>
      <w:r w:rsidRPr="00B75DEF">
        <w:t>.</w:t>
      </w:r>
    </w:p>
    <w:p w14:paraId="772D3AC0" w14:textId="77777777" w:rsidR="0003469B" w:rsidRPr="00B75DEF" w:rsidRDefault="0003469B">
      <w:pPr>
        <w:pStyle w:val="Paragraf"/>
      </w:pPr>
    </w:p>
    <w:p w14:paraId="1D33C3A6" w14:textId="77777777" w:rsidR="0003469B" w:rsidRDefault="00F44200">
      <w:pPr>
        <w:pStyle w:val="Gambar"/>
      </w:pPr>
      <w:bookmarkStart w:id="538" w:name="fig:bab5_sparsity_sweep"/>
      <w:r>
        <w:rPr>
          <w:noProof/>
        </w:rPr>
        <w:drawing>
          <wp:inline distT="0" distB="0" distL="0" distR="0" wp14:anchorId="2990CB5B" wp14:editId="3F1BBBC8">
            <wp:extent cx="2063843" cy="2753360"/>
            <wp:effectExtent l="0" t="0" r="0" b="2540"/>
            <wp:docPr id="81" name="Picture"/>
            <wp:cNvGraphicFramePr/>
            <a:graphic>
              <a:graphicData uri="http://schemas.openxmlformats.org/drawingml/2006/picture">
                <pic:pic>
                  <pic:nvPicPr>
                    <pic:cNvPr id="82" name="Picture" descr="assets/figures/bab5/sparsity_sweep.png"/>
                    <pic:cNvPicPr>
                      <a:picLocks noChangeAspect="1" noChangeArrowheads="1"/>
                    </pic:cNvPicPr>
                  </pic:nvPicPr>
                  <pic:blipFill rotWithShape="1">
                    <a:blip r:embed="rId72"/>
                    <a:stretch>
                      <a:fillRect/>
                    </a:stretch>
                  </pic:blipFill>
                  <pic:spPr bwMode="auto">
                    <a:xfrm>
                      <a:off x="0" y="0"/>
                      <a:ext cx="2064179" cy="2753808"/>
                    </a:xfrm>
                    <a:prstGeom prst="rect">
                      <a:avLst/>
                    </a:prstGeom>
                    <a:noFill/>
                    <a:ln>
                      <a:noFill/>
                    </a:ln>
                    <a:extLst>
                      <a:ext uri="{53640926-AAD7-44D8-BBD7-CCE9431645EC}">
                        <a14:shadowObscured/>
                      </a:ext>
                    </a:extLst>
                  </pic:spPr>
                </pic:pic>
              </a:graphicData>
            </a:graphic>
          </wp:inline>
        </w:drawing>
      </w:r>
    </w:p>
    <w:p w14:paraId="65E5805C" w14:textId="5AC128A2" w:rsidR="0003469B" w:rsidRDefault="00F44200">
      <w:pPr>
        <w:pStyle w:val="JudulGambar"/>
      </w:pPr>
      <w:bookmarkStart w:id="539" w:name="_Toc238421354"/>
      <w:r>
        <w:t xml:space="preserve">Gambar </w:t>
      </w:r>
      <w:bookmarkStart w:id="540" w:name="fig_bab5_sparsity_sweep"/>
      <w:r>
        <w:t>V.</w:t>
      </w:r>
      <w:r w:rsidR="007D2B4A">
        <w:fldChar w:fldCharType="begin"/>
      </w:r>
      <w:r w:rsidR="007D2B4A">
        <w:instrText xml:space="preserve"> SEQ Gambar \* ARABIC \s 1 </w:instrText>
      </w:r>
      <w:r w:rsidR="007D2B4A">
        <w:fldChar w:fldCharType="separate"/>
      </w:r>
      <w:r w:rsidR="00A12DE2">
        <w:rPr>
          <w:noProof/>
        </w:rPr>
        <w:t xml:space="preserve">17</w:t>
      </w:r>
      <w:r w:rsidR="007D2B4A">
        <w:rPr>
          <w:noProof/>
        </w:rPr>
        <w:fldChar w:fldCharType="end"/>
      </w:r>
      <w:bookmarkEnd w:id="540"/>
      <w:r>
        <w:t xml:space="preserve"> </w:t>
      </w:r>
      <w:r>
        <w:rPr>
          <w:i/>
          <w:iCs/>
        </w:rPr>
        <w:t>Hit-rate</w:t>
      </w:r>
      <w:r>
        <w:t xml:space="preserve"> BPFx sebagai fungsi dari anggaran fitur aktif </w:t>
      </w:r>
      <w:r>
        <w:rPr>
          <w:i/>
          <w:iCs/>
        </w:rPr>
        <w:t>k</w:t>
      </w:r>
      <w:r>
        <w:t xml:space="preserve"> untuk </w:t>
      </w:r>
      <w:r w:rsidRPr="00B53236">
        <w:rPr>
          <w:i/>
          <w:iCs/>
        </w:rPr>
        <w:t>backbone</w:t>
      </w:r>
      <w:r>
        <w:t xml:space="preserve"> Mamba-xLSTM-Net. Panel atas menampilkan PHM2012 dan panel bawah XJTU-SY. Seluruh kurva</w:t>
      </w:r>
      <w:r w:rsidRPr="00B53236">
        <w:rPr>
          <w:i/>
          <w:iCs/>
        </w:rPr>
        <w:t xml:space="preserve"/>
      </w:r>
      <w:r>
        <w:t xml:space="preserve"/>
      </w:r>
      <w:r w:rsidRPr="00B53236">
        <w:rPr>
          <w:i/>
        </w:rPr>
        <w:t xml:space="preserve"/>
      </w:r>
      <w:r>
        <w:t xml:space="preserve"/>
      </w:r>
      <w:r w:rsidR="00D128C4">
        <w:t xml:space="preserve"/>
      </w:r>
      <w:r>
        <w:t xml:space="preserve"> non-nol meningkat secara monoton terhadap </w:t>
      </w:r>
      <w:r>
        <w:rPr>
          <w:i/>
          <w:iCs/>
        </w:rPr>
        <w:t>k</w:t>
      </w:r>
      <w:r>
        <w:t>.</w:t>
      </w:r>
      <w:bookmarkEnd w:id="539"/>
    </w:p>
    <w:p w14:paraId="307A2715" w14:textId="77777777" w:rsidR="0003469B" w:rsidRPr="00B75DEF" w:rsidRDefault="0003469B">
      <w:pPr>
        <w:pStyle w:val="Paragraf"/>
      </w:pPr>
    </w:p>
    <w:bookmarkEnd w:id="538"/>
    <w:p w14:paraId="593A2C6A" w14:textId="3DD2582C" w:rsidR="0003469B" w:rsidRPr="00B75DEF" w:rsidRDefault="006D6B3C">
      <w:pPr>
        <w:pStyle w:val="Paragraf"/>
      </w:pPr>
      <w:r w:rsidRPr="00B75DEF">
        <w:lastRenderedPageBreak/>
        <w:t xml:space="preserve">Hasil sweep menunjukkan pola yang bersifat mekanistik. Berbeda dengan dugaan awal yang memperkirakan adanya puncak di sekitar k = 51, seluruh kurva </w:t>
      </w:r>
      <w:r w:rsidRPr="00B53236">
        <w:rPr>
          <w:i/>
        </w:rPr>
        <w:t>hit-rate</w:t>
      </w:r>
      <w:r w:rsidRPr="00B75DEF">
        <w:t xml:space="preserve"> non-nol justru meningkat secara monoton seiring bertambahnya k pada kedua </w:t>
      </w:r>
      <w:r w:rsidRPr="00B53236">
        <w:rPr>
          <w:i/>
        </w:rPr>
        <w:t>benchmark</w:t>
      </w:r>
      <w:r w:rsidRPr="00B75DEF">
        <w:t xml:space="preserve"> RUL. Pola monoton ini merupakan temuan utama karena menunjukkan bahwa kamus laten berdimensi 1.024 belum jenuh hingga k = 205; setiap penambahan fitur aktif masih memunculkan arah laten baru yang berkorelasi dengan frekuensi kerusakan, sehingga jumlah konsep fisis yang dapat diekstraksi belum mencapai batas maksimumnya. Besarnya kenaikan memperkuat interpretasi tersebut: pada PHM2012 </w:t>
      </w:r>
      <w:r w:rsidRPr="00B53236">
        <w:rPr>
          <w:i/>
        </w:rPr>
        <w:t>hit-rate</w:t>
      </w:r>
      <w:r w:rsidRPr="00B75DEF">
        <w:t xml:space="preserve"> BPFI meningkat dari 0,68% (k = 10) menjadi 7,13% (k = 205) dan pada XJTU-SY BPFO dari 0,59% menjadi 8,30%, sedangkan BSF dan FTF tetap nol di sepanjang rentang. Sifat pertumbuhan yang selektif ini menjadi catatan penting karena kenaikan hanya terjadi pada frekuensi kerusakan yang aktif pada masing-masing </w:t>
      </w:r>
      <w:r w:rsidRPr="00B53236">
        <w:rPr>
          <w:i/>
        </w:rPr>
        <w:t>dataset</w:t>
      </w:r>
      <w:r w:rsidRPr="00B75DEF">
        <w:t xml:space="preserve"> dan bukan peningkatan seragam akibat bertambahnya neuron; dengan demikian, kenaikan </w:t>
      </w:r>
      <w:r w:rsidRPr="00B53236">
        <w:rPr>
          <w:i/>
        </w:rPr>
        <w:t>hit-rate</w:t>
      </w:r>
      <w:r w:rsidRPr="00B75DEF">
        <w:t xml:space="preserve"> mencerminkan konsep fisis yang tersimpan dalam representasi, bukan </w:t>
      </w:r>
      <w:r w:rsidR="00C445B5" w:rsidRPr="00C445B5">
        <w:rPr>
          <w:i/>
        </w:rPr>
        <w:t>noise</w:t>
      </w:r>
      <w:r w:rsidRPr="00B75DEF">
        <w:t xml:space="preserve"> yang terbawa ketika anggaran fitur diperbesar.</w:t>
      </w:r>
    </w:p>
    <w:p w14:paraId="7C25F536" w14:textId="77777777" w:rsidR="0003469B" w:rsidRPr="00B75DEF" w:rsidRDefault="0003469B">
      <w:pPr>
        <w:pStyle w:val="Paragraf"/>
      </w:pPr>
    </w:p>
    <w:p w14:paraId="573D2242" w14:textId="77777777" w:rsidR="0003469B" w:rsidRPr="00B75DEF" w:rsidRDefault="00F44200">
      <w:pPr>
        <w:pStyle w:val="Paragraf"/>
      </w:pPr>
      <w:r w:rsidRPr="00B75DEF">
        <w:t xml:space="preserve">Berdasarkan analisis ini, </w:t>
      </w:r>
      <w:r w:rsidRPr="00B75DEF">
        <w:rPr>
          <w:iCs/>
        </w:rPr>
        <w:t>k</w:t>
      </w:r>
      <w:r w:rsidRPr="00B75DEF">
        <w:t xml:space="preserve"> = 51 tidak dipilih karena merupakan titik puncak, melainkan sebagai </w:t>
      </w:r>
      <w:r w:rsidRPr="00B75DEF">
        <w:rPr>
          <w:iCs/>
        </w:rPr>
        <w:t>titik operasi</w:t>
      </w:r>
      <w:r w:rsidRPr="00B75DEF">
        <w:t xml:space="preserve"> yang konservatif. Pada nilai tersebut, </w:t>
      </w:r>
      <w:r w:rsidRPr="00B53236">
        <w:rPr>
          <w:i/>
          <w:iCs/>
        </w:rPr>
        <w:t>hit-rate</w:t>
      </w:r>
      <w:r w:rsidRPr="00B75DEF">
        <w:t xml:space="preserve"> sudah jauh di atas nol namun tetap jauh di bawah proporsi yang diharapkan secara kebetulan di bawah </w:t>
      </w:r>
      <w:r w:rsidRPr="00B75DEF">
        <w:rPr>
          <w:iCs/>
        </w:rPr>
        <w:t>null</w:t>
      </w:r>
      <w:r w:rsidRPr="00B75DEF">
        <w:t xml:space="preserve"> fitur acak, dan </w:t>
      </w:r>
      <w:r w:rsidRPr="00B75DEF">
        <w:rPr>
          <w:iCs/>
        </w:rPr>
        <w:t>k</w:t>
      </w:r>
      <w:r w:rsidRPr="00B75DEF">
        <w:t xml:space="preserve"> = 51 sekaligus sesuai dengan pengaturan yang paling lazim dipakai dalam literatur SAE. Konsekuensinya, magnituda </w:t>
      </w:r>
      <w:r w:rsidRPr="00B53236">
        <w:rPr>
          <w:i/>
          <w:iCs/>
        </w:rPr>
        <w:t>hit-rate</w:t>
      </w:r>
      <w:r w:rsidRPr="00B75DEF">
        <w:t xml:space="preserve"> yang dilaporkan pada bab ini bersifat bergantung pada anggaran sparsitas, sedangkan yang tegar lintas </w:t>
      </w:r>
      <w:r w:rsidRPr="00B75DEF">
        <w:rPr>
          <w:iCs/>
        </w:rPr>
        <w:t>k</w:t>
      </w:r>
      <w:r w:rsidRPr="00B75DEF">
        <w:t xml:space="preserve"> adalah </w:t>
      </w:r>
      <w:r w:rsidRPr="00B75DEF">
        <w:rPr>
          <w:iCs/>
        </w:rPr>
        <w:t>urutan dominansi</w:t>
      </w:r>
      <w:r w:rsidRPr="00B75DEF">
        <w:t xml:space="preserve"> BPFx pada tiap </w:t>
      </w:r>
      <w:r w:rsidRPr="00B53236">
        <w:rPr>
          <w:i/>
        </w:rPr>
        <w:t>dataset</w:t>
      </w:r>
      <w:r w:rsidRPr="00B75DEF">
        <w:t xml:space="preserve">. Verifikasi lebih lanjut dengan </w:t>
      </w:r>
      <w:r w:rsidRPr="00B75DEF">
        <w:rPr>
          <w:iCs/>
        </w:rPr>
        <w:t>k</w:t>
      </w:r>
      <w:r w:rsidRPr="00B75DEF">
        <w:t xml:space="preserve"> &gt; 205 atau dimensi yang lebih besar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lat</m:t>
            </m:r>
          </m:sub>
        </m:sSub>
        <m:r>
          <m:rPr>
            <m:sty m:val="p"/>
          </m:rPr>
          <w:rPr>
            <w:rFonts w:ascii="Cambria Math" w:hAnsi="Cambria Math"/>
          </w:rPr>
          <m:t>=4.096</m:t>
        </m:r>
      </m:oMath>
      <w:r w:rsidRPr="00B75DEF">
        <w:t xml:space="preserve">) diperlukan untuk memastikan ada-tidaknya puncak </w:t>
      </w:r>
      <w:r w:rsidRPr="00B53236">
        <w:rPr>
          <w:i/>
          <w:iCs/>
        </w:rPr>
        <w:t>hit-rate</w:t>
      </w:r>
      <w:r w:rsidRPr="00B75DEF">
        <w:t>.</w:t>
      </w:r>
    </w:p>
    <w:p w14:paraId="5F5831BD" w14:textId="77777777" w:rsidR="0003469B" w:rsidRPr="00B75DEF" w:rsidRDefault="0003469B">
      <w:pPr>
        <w:pStyle w:val="Paragraf"/>
      </w:pPr>
    </w:p>
    <w:p w14:paraId="20AEAB25" w14:textId="7983F5E9" w:rsidR="0003469B" w:rsidRPr="00B75DEF" w:rsidRDefault="00F44200" w:rsidP="007F1DFA">
      <w:pPr>
        <w:pStyle w:val="Paragraf"/>
      </w:pPr>
      <w:r w:rsidRPr="00B75DEF">
        <w:t xml:space="preserve">Selanjutnya, Bab VI akan mensintesiskan hasil komponen diagnostik (Bab IV) dan komponen prognostik (Bab ini) ke dalam kerangka </w:t>
      </w:r>
      <w:r w:rsidRPr="00B75DEF">
        <w:rPr>
          <w:iCs/>
        </w:rPr>
        <w:t xml:space="preserve">Perawatan Prediktif </w:t>
      </w:r>
      <w:r w:rsidRPr="00B53236">
        <w:rPr>
          <w:i/>
          <w:iCs/>
        </w:rPr>
        <w:t>multi-tier</w:t>
      </w:r>
      <w:r w:rsidRPr="00B75DEF">
        <w:t xml:space="preserve"> yang dapat dioperasikan dan diaudit lapis demi lapis, sekaligus merumuskan kesimpulan kuantitatif atas kelima novelti penelitian dan rekomendasi pengembangan lanjutan.</w:t>
      </w:r>
      <w:bookmarkEnd w:id="516"/>
      <w:bookmarkEnd w:id="536"/>
      <w:r w:rsidRPr="00B75DEF">
        <w:br w:type="page"/>
      </w:r>
    </w:p>
    <w:p w14:paraId="67E860D6" w14:textId="77777777" w:rsidR="0003469B" w:rsidRDefault="00F44200">
      <w:pPr>
        <w:pStyle w:val="Heading1"/>
      </w:pPr>
      <w:bookmarkStart w:id="541" w:name="_Toc238421514"/>
      <w:r>
        <w:lastRenderedPageBreak/>
        <w:t>Kesimpulan dan Rekomendasi</w:t>
      </w:r>
      <w:bookmarkEnd w:id="541"/>
    </w:p>
    <w:p w14:paraId="58D7ECFF" w14:textId="77777777" w:rsidR="0003469B" w:rsidRDefault="0003469B">
      <w:pPr>
        <w:pStyle w:val="Paragraf"/>
      </w:pPr>
    </w:p>
    <w:p w14:paraId="6EABEB1E" w14:textId="07E03EE7" w:rsidR="0003469B" w:rsidRPr="00022042" w:rsidRDefault="004D175E">
      <w:pPr>
        <w:pStyle w:val="Paragraf"/>
      </w:pPr>
      <w:r w:rsidRPr="004D175E">
        <w:rPr>
          <w:rFonts w:cs="Times New Roman"/>
        </w:rPr>
        <w:t>T</w:t>
      </w:r>
      <w:r w:rsidR="00F44200" w:rsidRPr="00022042">
        <w:t>emuan dari jalur diagnostik (Bab IV) dan jalur prognostik (Bab V)</w:t>
      </w:r>
      <w:r w:rsidRPr="004D175E">
        <w:rPr>
          <w:rFonts w:cs="Times New Roman"/>
        </w:rPr>
        <w:t xml:space="preserve"> dibahas pada bab penutup ini untuk</w:t>
      </w:r>
      <w:r w:rsidR="00F44200" w:rsidRPr="00022042">
        <w:t xml:space="preserve"> kemudian merumuskan </w:t>
      </w:r>
      <w:r w:rsidR="00F44200" w:rsidRPr="00B53236">
        <w:rPr>
          <w:i/>
          <w:iCs/>
        </w:rPr>
        <w:t>blueprint</w:t>
      </w:r>
      <w:r w:rsidR="00F44200" w:rsidRPr="00022042">
        <w:t xml:space="preserve"> sistem perawatan prediktif yang menyatukan keluaran kedua jalur. Setelah itu bab ini merangkum lima novelti penelitian secara kuantitatif, menguraikan keterbatasan yang perlu diperhitungkan dalam pemaknaan hasil, dan memaparkan tujuh rekomendasi penelitian lanjutan berdasarkan urutan dampak yang diperkirakan.</w:t>
      </w:r>
    </w:p>
    <w:p w14:paraId="5467E119" w14:textId="77777777" w:rsidR="0003469B" w:rsidRDefault="0003469B">
      <w:pPr>
        <w:pStyle w:val="Paragraf"/>
      </w:pPr>
    </w:p>
    <w:p w14:paraId="30335805" w14:textId="77777777" w:rsidR="0003469B" w:rsidRDefault="00F44200">
      <w:pPr>
        <w:pStyle w:val="Heading2"/>
      </w:pPr>
      <w:bookmarkStart w:id="542" w:name="_Toc238421515"/>
      <w:r>
        <w:t>Pembahasan Terintegrasi</w:t>
      </w:r>
      <w:bookmarkStart w:id="543" w:name="sec:bab6_pembahasan_terintegrasi"/>
      <w:bookmarkEnd w:id="542"/>
    </w:p>
    <w:p w14:paraId="3CC48CC9" w14:textId="77777777" w:rsidR="0003469B" w:rsidRDefault="0003469B">
      <w:pPr>
        <w:pStyle w:val="Paragraf"/>
      </w:pPr>
    </w:p>
    <w:p w14:paraId="5B59D41C" w14:textId="1B4F83DB" w:rsidR="0003469B" w:rsidRDefault="00F44200">
      <w:pPr>
        <w:pStyle w:val="Paragraf"/>
      </w:pPr>
      <w:r>
        <w:t xml:space="preserve">Dua jalur penelitian dalam disertasi ini menghasilkan dua lapisan interpretabilitas yang berbeda secara fundamental, bukan dua cara alternatif untuk menjawab pertanyaan yang sama. Jalur diagnostik (Bab IV) menghasilkan </w:t>
      </w:r>
      <w:r w:rsidRPr="00B53236">
        <w:rPr>
          <w:i/>
          <w:iCs/>
        </w:rPr>
        <w:t>Fault Signature Maps</w:t>
      </w:r>
      <w:r>
        <w:t xml:space="preserve"> (FSM) sebagai lapisan pertama: atribusi tingkat </w:t>
      </w:r>
      <w:r w:rsidR="001252CE" w:rsidRPr="001252CE">
        <w:rPr>
          <w:i/>
        </w:rPr>
        <w:t>raw signal</w:t>
      </w:r>
      <w:r>
        <w:t xml:space="preserve"> dengan cakrawala waktu sekitar 42,67 milidetik per jendela analisis. Jalur prognostik (Bab V) menghasilkan pemetaan SAE-BPFx sebagai lapisan kedua: konsep laten tingkat </w:t>
      </w:r>
      <w:r w:rsidRPr="00B53236">
        <w:rPr>
          <w:i/>
          <w:iCs/>
        </w:rPr>
        <w:t>hidden state</w:t>
      </w:r>
      <w:r>
        <w:t xml:space="preserve"> yang dibangun dari ratusan rekaman degradasi lintas waktu. Keduanya mengeksploitasi tanda fisik yang sama dari </w:t>
      </w:r>
      <w:r w:rsidRPr="00B53236">
        <w:rPr>
          <w:i/>
          <w:iCs/>
        </w:rPr>
        <w:t>bearing</w:t>
      </w:r>
      <w:r>
        <w:t xml:space="preserve"> yang rusak, namun pada resolusi temporal yang berbeda.</w:t>
      </w:r>
    </w:p>
    <w:p w14:paraId="202B0EE4" w14:textId="77777777" w:rsidR="0003469B" w:rsidRDefault="0003469B">
      <w:pPr>
        <w:pStyle w:val="Paragraf"/>
      </w:pPr>
    </w:p>
    <w:p w14:paraId="2EE6F6B4" w14:textId="77777777" w:rsidR="0003469B" w:rsidRDefault="00F44200">
      <w:pPr>
        <w:pStyle w:val="Paragraf"/>
      </w:pPr>
      <w:r>
        <w:t xml:space="preserve">Pada Subbab IV.12 ditunjukkan bahwa puncak FSM tidak sejajar dengan periode teoretis BPFO/BPFI/BSF, sehingga WDCNN menyimpulkan kerusakan melalui morfologi transien impuls, bukan melalui periodisitas frekuensi karakteristik </w:t>
      </w:r>
      <w:r w:rsidRPr="00B53236">
        <w:rPr>
          <w:i/>
          <w:iCs/>
        </w:rPr>
        <w:t>bearing</w:t>
      </w:r>
      <w:r>
        <w:t xml:space="preserve">. Sebaliknya, pada Subbab V.6 terlihat bahwa fitur SAE berkorelasi secara signifikan dengan amplitudo </w:t>
      </w:r>
      <w:r w:rsidRPr="00B53236">
        <w:rPr>
          <w:i/>
          <w:iCs/>
        </w:rPr>
        <w:t>envelope spectrum</w:t>
      </w:r>
      <w:r>
        <w:t xml:space="preserve"> pada pita BPFx. Perbedaan ini bukan kontradiksi, melainkan mencerminkan perbedaan cakrawala waktu: WDCNN mengklasifikasikan satu jendela pendek berdasarkan karakteristik morfologi transien, sedangkan </w:t>
      </w:r>
      <w:r w:rsidRPr="00B53236">
        <w:rPr>
          <w:i/>
          <w:iCs/>
        </w:rPr>
        <w:t>backbone</w:t>
      </w:r>
      <w:r>
        <w:t xml:space="preserve"> RUL mempelajari evolusi degradasi lintas </w:t>
      </w:r>
      <w:r>
        <w:lastRenderedPageBreak/>
        <w:t>ratusan akuisisi dan, dalam proses itu, menyerap fisika BPFx ke dalam ruang latennya.</w:t>
      </w:r>
    </w:p>
    <w:p w14:paraId="6D9321DE" w14:textId="77777777" w:rsidR="0003469B" w:rsidRDefault="0003469B">
      <w:pPr>
        <w:pStyle w:val="Paragraf"/>
      </w:pPr>
    </w:p>
    <w:p w14:paraId="4087309E" w14:textId="1E82F68E" w:rsidR="0003469B" w:rsidRDefault="00F44200">
      <w:pPr>
        <w:pStyle w:val="Paragraf"/>
      </w:pPr>
      <w:r>
        <w:t xml:space="preserve">Jejak konsistensi lintas lapisan dapat ditelusuri dari </w:t>
      </w:r>
      <w:r>
        <w:rPr>
          <w:i/>
          <w:iCs/>
        </w:rPr>
        <w:t>feature ranking</w:t>
      </w:r>
      <w:r>
        <w:t xml:space="preserve"> SHAP hingga ke konsep laten SAE. Pada Subbab IV.7 dan Subbab IV.8 terlihat bahwa fitur </w:t>
      </w:r>
      <w:r>
        <w:rPr>
          <w:i/>
          <w:iCs/>
        </w:rPr>
        <w:t>kurtosis</w:t>
      </w:r>
      <w:r>
        <w:t xml:space="preserve">, </w:t>
      </w:r>
      <w:r w:rsidRPr="00B53236">
        <w:rPr>
          <w:i/>
          <w:iCs/>
        </w:rPr>
        <w:t>crest factor</w:t>
      </w:r>
      <w:r>
        <w:t xml:space="preserve">, dan band energy BPFI/BPFO secara konsisten mendominasi atribusi SHAP model berbasis </w:t>
      </w:r>
      <w:r w:rsidRPr="00B53236">
        <w:rPr>
          <w:i/>
        </w:rPr>
        <w:t>kernel</w:t>
      </w:r>
      <w:r>
        <w:t xml:space="preserve"> maupun model berbasis </w:t>
      </w:r>
      <w:r w:rsidR="00287BB6" w:rsidRPr="00B53236">
        <w:rPr>
          <w:i/>
        </w:rPr>
        <w:t>decision tree</w:t>
      </w:r>
      <w:r>
        <w:t xml:space="preserve">. Fitur-fitur tersebut mencerminkan kehadiran impuls terlokalisasi dalam sinyal getaran. Impuls yang sama dideteksi FSM pada level </w:t>
      </w:r>
      <w:r w:rsidR="001252CE" w:rsidRPr="001252CE">
        <w:rPr>
          <w:i/>
        </w:rPr>
        <w:t>raw signal</w:t>
      </w:r>
      <w:r>
        <w:t xml:space="preserve"> (Subbab IV.10), dan amplitudo kumulatifnya, yang terwakili dalam spektrum </w:t>
      </w:r>
      <w:r>
        <w:rPr>
          <w:i/>
          <w:iCs/>
        </w:rPr>
        <w:t>envelope</w:t>
      </w:r>
      <w:r>
        <w:t xml:space="preserve"> Hilbert pada pita BPFx, terkodekan dalam fitur SAE lintas ratusan akuisisi (Subbab V.6). Dengan demikian, ketiga lapisan, yaitu fitur agregat, FSM sinyal, dan konsep laten SAE, mengeksploitasi tanda fisik yang sama dari mekanisme degradasi yang sama.</w:t>
      </w:r>
    </w:p>
    <w:p w14:paraId="1D60F7B1" w14:textId="77777777" w:rsidR="0003469B" w:rsidRDefault="0003469B">
      <w:pPr>
        <w:pStyle w:val="Paragraf"/>
      </w:pPr>
    </w:p>
    <w:p w14:paraId="39EF391A" w14:textId="77777777" w:rsidR="007310C9" w:rsidRDefault="00F44200">
      <w:pPr>
        <w:pStyle w:val="Paragraf"/>
      </w:pPr>
      <w:r>
        <w:t xml:space="preserve">Temuan ablasi pada Subbab IV.13 menambahkan dimensi desain yang tidak terduga pada kerangka ini. </w:t>
      </w:r>
      <w:r w:rsidRPr="00B53236">
        <w:rPr>
          <w:i/>
          <w:iCs/>
        </w:rPr>
        <w:t>BatchNorm</w:t>
      </w:r>
      <w:r>
        <w:t xml:space="preserve"> meningkatkan akurasi klasifikasi WDCNN sebesar 3,60 poin persentase, tetapi menurunkan </w:t>
      </w:r>
      <w:r w:rsidRPr="00B53236">
        <w:rPr>
          <w:i/>
          <w:iCs/>
        </w:rPr>
        <w:t>discriminability</w:t>
      </w:r>
      <w:r>
        <w:t xml:space="preserve"> FSM; sebaliknya, penghapusan </w:t>
      </w:r>
      <w:r w:rsidRPr="00B53236">
        <w:rPr>
          <w:i/>
          <w:iCs/>
        </w:rPr>
        <w:t>BatchNorm</w:t>
      </w:r>
      <w:r>
        <w:t xml:space="preserve"> menaikkan </w:t>
      </w:r>
      <w:r w:rsidRPr="00B53236">
        <w:rPr>
          <w:i/>
          <w:iCs/>
        </w:rPr>
        <w:t>discriminability</w:t>
      </w:r>
      <w:r>
        <w:t xml:space="preserve"> FSM sebesar 133% (dari 0,315 menjadi 0,735 pada subset ablasi). Dalam perspektif sistem perawatan prediktif terintegrasi, pengamatan ini memberikan panduan arsitektural konkret: varian WDCNN dengan </w:t>
      </w:r>
      <w:r w:rsidRPr="00B53236">
        <w:rPr>
          <w:i/>
          <w:iCs/>
        </w:rPr>
        <w:t>BatchNorm</w:t>
      </w:r>
      <w:r>
        <w:t xml:space="preserve"> cocok untuk Tier 2 yang mengutamakan akurasi penjadwalan perawatan, sementara varian tanpa </w:t>
      </w:r>
      <w:r w:rsidRPr="00B53236">
        <w:rPr>
          <w:i/>
          <w:iCs/>
        </w:rPr>
        <w:t>BatchNorm</w:t>
      </w:r>
      <w:r>
        <w:t xml:space="preserve"> lebih sesuai untuk keperluan audit dan penelitian lanjutan yang membutuhkan jejak atribusi sinyal yang ekspresif.</w:t>
      </w:r>
    </w:p>
    <w:p w14:paraId="2C0AF00F" w14:textId="5FF7824E" w:rsidR="0003469B" w:rsidRDefault="007310C9" w:rsidP="007310C9">
      <w:pPr>
        <w:pStyle w:val="Paragraf"/>
      </w:pPr>
      <w:r>
        <w:t xml:space="preserve">Di luar </w:t>
      </w:r>
      <w:r w:rsidRPr="00B53236">
        <w:rPr>
          <w:i/>
        </w:rPr>
        <w:t>dataset</w:t>
      </w:r>
      <w:r>
        <w:t xml:space="preserve"> </w:t>
      </w:r>
      <w:r w:rsidRPr="00B53236">
        <w:rPr>
          <w:i/>
        </w:rPr>
        <w:t>benchmark</w:t>
      </w:r>
      <w:r>
        <w:t xml:space="preserve"> publik, kerangka prognostik ini juga diuji pada data getaran nyata dari </w:t>
      </w:r>
      <w:r>
        <w:rPr>
          <w:i/>
          <w:iCs/>
        </w:rPr>
        <w:t xml:space="preserve">production line</w:t>
      </w:r>
      <w:r>
        <w:rPr/>
        <w:t xml:space="preserve"> </w:t>
      </w:r>
      <w:r w:rsidRPr="00B53236">
        <w:rPr>
          <w:i/>
        </w:rPr>
        <w:t>bearing</w:t>
      </w:r>
      <w:r>
        <w:t xml:space="preserve"> </w:t>
      </w:r>
      <w:r w:rsidR="00BC01E5">
        <w:t>PT SKF Indonesia (Subbab V.5.3).</w:t>
      </w:r>
      <w:r>
        <w:t xml:space="preserve"> Tanpa pelatihan ulang, model Mamba-xLSTM-Net yang dilatih pada PHM2012 memprediksi waktu failure yang konsisten dengan peristiwa kerusakan aktual pada </w:t>
      </w:r>
      <w:r w:rsidR="00C445B5">
        <w:t>mesin gerinda</w:t>
      </w:r>
      <w:r>
        <w:t xml:space="preserve"> OR-1. Meskipun bersifat kualitatif dan terbatas pada satu mesin, hasil ini menunjukkan bahwa pendekatan yang dikembangkan dapat bekerja pada data industri nyata, bukan hanya pada </w:t>
      </w:r>
      <w:r w:rsidRPr="00B53236">
        <w:rPr>
          <w:i/>
        </w:rPr>
        <w:t>dataset</w:t>
      </w:r>
      <w:r>
        <w:t xml:space="preserve"> </w:t>
      </w:r>
      <w:r w:rsidRPr="00B53236">
        <w:rPr>
          <w:i/>
        </w:rPr>
        <w:t>benchmark</w:t>
      </w:r>
      <w:r>
        <w:t xml:space="preserve"> terkontrol — </w:t>
      </w:r>
      <w:r>
        <w:lastRenderedPageBreak/>
        <w:t>indikasi awal kesiapan penerapan di lapangan, dengan validasi lintas-mesin penuh sebagai agenda penelitian lanjutan (Subbab VI.5).</w:t>
      </w:r>
    </w:p>
    <w:p w14:paraId="3AA8301D" w14:textId="77777777" w:rsidR="0003469B" w:rsidRDefault="0003469B">
      <w:pPr>
        <w:pStyle w:val="Paragraf"/>
      </w:pPr>
    </w:p>
    <w:p w14:paraId="614A9902" w14:textId="77777777" w:rsidR="0003469B" w:rsidRDefault="00F44200">
      <w:pPr>
        <w:pStyle w:val="Heading2"/>
      </w:pPr>
      <w:bookmarkStart w:id="544" w:name="_Toc238421516"/>
      <w:bookmarkEnd w:id="543"/>
      <w:r>
        <w:t>Kerangka Sistem Perawatan Prediktif Multi-Tier</w:t>
      </w:r>
      <w:bookmarkStart w:id="545" w:name="sec:bab6_pdm_multitier"/>
      <w:bookmarkEnd w:id="544"/>
    </w:p>
    <w:p w14:paraId="05DCBEB7" w14:textId="77777777" w:rsidR="0003469B" w:rsidRDefault="0003469B">
      <w:pPr>
        <w:pStyle w:val="Paragraf"/>
      </w:pPr>
    </w:p>
    <w:p w14:paraId="008D35EC" w14:textId="5CF53997" w:rsidR="0003469B" w:rsidRDefault="00454E50">
      <w:pPr>
        <w:pStyle w:val="Paragraf"/>
      </w:pPr>
      <w:r>
        <w:t xml:space="preserve">Subbab ini menutup Kesenjangan 3, yaitu belum adanya integrasi diagnostik dan prognostik yang dapat diaudit, sekaligus menjawab RM-1 dan RM-4. Empat karya empiris yang membentuk disertasi ini secara kolektif memungkinkan perumusan </w:t>
      </w:r>
      <w:r w:rsidRPr="00B53236">
        <w:rPr>
          <w:i/>
        </w:rPr>
        <w:t>blueprint</w:t>
      </w:r>
      <w:r>
        <w:t xml:space="preserve"> sistem perawatan prediktif tiga-tier yang dapat diaudit lapis demi lapis.</w:t>
      </w:r>
      <w:r w:rsidR="00F44200">
        <w:t xml:space="preserve"> Setiap tier menerima keluaran tier sebelumnya sebagai masukan tambahan dan menghasilkan informasi pada tingkat kepastian dan biaya komputasi yang berbeda. Arsitektur ini dirancang mengikuti prinsip gradasi beban komputasi: triage awal di perangkat sensor, identifikasi jenis kerusakan di </w:t>
      </w:r>
      <w:r w:rsidR="00F44200">
        <w:rPr>
          <w:i/>
          <w:iCs/>
        </w:rPr>
        <w:t>gateway</w:t>
      </w:r>
      <w:r w:rsidR="00F44200">
        <w:t xml:space="preserve"> pabrik, dan estimasi </w:t>
      </w:r>
      <w:r w:rsidR="00C113B8" w:rsidRPr="00B53236">
        <w:rPr>
          <w:i/>
        </w:rPr>
        <w:t>remaining useful life</w:t>
      </w:r>
      <w:r w:rsidR="00F44200">
        <w:t xml:space="preserve"> di infrastruktur komputasi terpusat.</w:t>
      </w:r>
    </w:p>
    <w:p w14:paraId="445A3E21" w14:textId="77777777" w:rsidR="0003469B" w:rsidRDefault="0003469B">
      <w:pPr>
        <w:pStyle w:val="Paragraf"/>
      </w:pPr>
    </w:p>
    <w:p w14:paraId="550E55F3" w14:textId="29158A86" w:rsidR="0003469B" w:rsidRDefault="00F44200">
      <w:pPr>
        <w:pStyle w:val="judulTabel"/>
      </w:pPr>
      <w:bookmarkStart w:id="546" w:name="tab:bab6_pdm_multitier"/>
      <w:bookmarkStart w:id="547" w:name="_Toc238421381"/>
      <w:r>
        <w:t xml:space="preserve">Tabel </w:t>
      </w:r>
      <w:bookmarkStart w:id="548" w:name="tab_bab6_pdm_multitier"/>
      <w:r>
        <w:t>VI.</w:t>
      </w:r>
      <w:r w:rsidR="007D2B4A">
        <w:fldChar w:fldCharType="begin"/>
      </w:r>
      <w:r w:rsidR="007D2B4A">
        <w:instrText xml:space="preserve"> SEQ Tabel \* ARABIC \s 1 </w:instrText>
      </w:r>
      <w:r w:rsidR="007D2B4A">
        <w:fldChar w:fldCharType="separate"/>
      </w:r>
      <w:r w:rsidR="00A12DE2">
        <w:rPr>
          <w:noProof/>
        </w:rPr>
        <w:t xml:space="preserve">1</w:t>
      </w:r>
      <w:r w:rsidR="007D2B4A">
        <w:rPr>
          <w:noProof/>
        </w:rPr>
        <w:fldChar w:fldCharType="end"/>
      </w:r>
      <w:bookmarkEnd w:id="548"/>
      <w:r>
        <w:t xml:space="preserve"> Kerangka sistem perawatan prediktif tiga-tier berbasis vibrasi</w:t>
      </w:r>
      <w:bookmarkEnd w:id="547"/>
    </w:p>
    <w:p w14:paraId="2204280A"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Kerangka sistem perawatan prediktif tiga-tier berbasis vibrasi"/>
      </w:tblPr>
      <w:tblGrid>
        <w:gridCol w:w="919"/>
        <w:gridCol w:w="1379"/>
        <w:gridCol w:w="2414"/>
        <w:gridCol w:w="1609"/>
        <w:gridCol w:w="1612"/>
      </w:tblGrid>
      <w:tr w:rsidR="0003469B" w14:paraId="4D224E33" w14:textId="77777777">
        <w:trPr>
          <w:tblHeader/>
        </w:trPr>
        <w:tc>
          <w:tcPr>
            <w:tcW w:w="919" w:type="dxa"/>
          </w:tcPr>
          <w:p w14:paraId="1480DC88" w14:textId="77777777" w:rsidR="0003469B" w:rsidRDefault="00F44200">
            <w:pPr>
              <w:pStyle w:val="IsiTabel"/>
            </w:pPr>
            <w:r>
              <w:rPr>
                <w:b/>
                <w:bCs/>
              </w:rPr>
              <w:t>Tier</w:t>
            </w:r>
          </w:p>
        </w:tc>
        <w:tc>
          <w:tcPr>
            <w:tcW w:w="1379" w:type="dxa"/>
          </w:tcPr>
          <w:p w14:paraId="2E98F92A" w14:textId="77777777" w:rsidR="0003469B" w:rsidRDefault="00F44200">
            <w:pPr>
              <w:pStyle w:val="IsiTabel"/>
            </w:pPr>
            <w:r>
              <w:rPr>
                <w:b/>
                <w:bCs/>
              </w:rPr>
              <w:t>Lokasi</w:t>
            </w:r>
          </w:p>
        </w:tc>
        <w:tc>
          <w:tcPr>
            <w:tcW w:w="2414" w:type="dxa"/>
          </w:tcPr>
          <w:p w14:paraId="3D9B9D18" w14:textId="77777777" w:rsidR="0003469B" w:rsidRDefault="00F44200">
            <w:pPr>
              <w:pStyle w:val="IsiTabel"/>
            </w:pPr>
            <w:r>
              <w:rPr>
                <w:b/>
                <w:bCs/>
              </w:rPr>
              <w:t>Model</w:t>
            </w:r>
          </w:p>
        </w:tc>
        <w:tc>
          <w:tcPr>
            <w:tcW w:w="1609" w:type="dxa"/>
          </w:tcPr>
          <w:p w14:paraId="15E67D95" w14:textId="77777777" w:rsidR="0003469B" w:rsidRDefault="00F44200">
            <w:pPr>
              <w:pStyle w:val="IsiTabel"/>
            </w:pPr>
            <w:r>
              <w:rPr>
                <w:b/>
                <w:bCs/>
              </w:rPr>
              <w:t>Lapisan XAI</w:t>
            </w:r>
          </w:p>
        </w:tc>
        <w:tc>
          <w:tcPr>
            <w:tcW w:w="1612" w:type="dxa"/>
          </w:tcPr>
          <w:p w14:paraId="466C8B21" w14:textId="77777777" w:rsidR="0003469B" w:rsidRDefault="00F44200">
            <w:pPr>
              <w:pStyle w:val="IsiTabel"/>
            </w:pPr>
            <w:r>
              <w:rPr>
                <w:b/>
                <w:bCs/>
              </w:rPr>
              <w:t>Keluaran</w:t>
            </w:r>
          </w:p>
        </w:tc>
      </w:tr>
      <w:tr w:rsidR="0003469B" w14:paraId="03C25DE7" w14:textId="77777777">
        <w:tc>
          <w:tcPr>
            <w:tcW w:w="919" w:type="dxa"/>
          </w:tcPr>
          <w:p w14:paraId="381ED2DE" w14:textId="77777777" w:rsidR="0003469B" w:rsidRDefault="00F44200">
            <w:pPr>
              <w:pStyle w:val="IsiTabel"/>
            </w:pPr>
            <w:r>
              <w:t>Tier 1</w:t>
            </w:r>
          </w:p>
        </w:tc>
        <w:tc>
          <w:tcPr>
            <w:tcW w:w="1379" w:type="dxa"/>
          </w:tcPr>
          <w:p w14:paraId="118C6E69" w14:textId="77777777" w:rsidR="0003469B" w:rsidRDefault="00F44200">
            <w:pPr>
              <w:pStyle w:val="IsiTabel"/>
            </w:pPr>
            <w:r w:rsidRPr="00B53236">
              <w:rPr>
                <w:i/>
                <w:iCs/>
              </w:rPr>
              <w:t>Edge</w:t>
            </w:r>
            <w:r>
              <w:t xml:space="preserve"> IoT; sensor / SKF IMx-8</w:t>
            </w:r>
          </w:p>
        </w:tc>
        <w:tc>
          <w:tcPr>
            <w:tcW w:w="2414" w:type="dxa"/>
          </w:tcPr>
          <w:p w14:paraId="53746ADD" w14:textId="1F149CC4" w:rsidR="0003469B" w:rsidRDefault="00F44200">
            <w:pPr>
              <w:pStyle w:val="IsiTabel"/>
            </w:pPr>
            <w:r>
              <w:t xml:space="preserve">SVM/LR berbasis </w:t>
            </w:r>
            <w:r w:rsidR="00B41A11">
              <w:t>HI 36-D</w:t>
            </w:r>
          </w:p>
        </w:tc>
        <w:tc>
          <w:tcPr>
            <w:tcW w:w="1609" w:type="dxa"/>
          </w:tcPr>
          <w:p w14:paraId="34348D62" w14:textId="77777777" w:rsidR="0003469B" w:rsidRDefault="00F44200">
            <w:pPr>
              <w:pStyle w:val="IsiTabel"/>
            </w:pPr>
            <w:r>
              <w:t xml:space="preserve">SHAP </w:t>
            </w:r>
            <w:r>
              <w:rPr>
                <w:i/>
                <w:iCs/>
              </w:rPr>
              <w:t>KernelExplainer</w:t>
            </w:r>
            <w:r>
              <w:t xml:space="preserve"> (atribusi fitur)</w:t>
            </w:r>
          </w:p>
        </w:tc>
        <w:tc>
          <w:tcPr>
            <w:tcW w:w="1612" w:type="dxa"/>
          </w:tcPr>
          <w:p w14:paraId="5F20AE0F" w14:textId="77777777" w:rsidR="0003469B" w:rsidRDefault="00F44200">
            <w:pPr>
              <w:pStyle w:val="IsiTabel"/>
            </w:pPr>
            <w:r>
              <w:t>Triage anomali (ya/tidak)</w:t>
            </w:r>
          </w:p>
        </w:tc>
      </w:tr>
      <w:tr w:rsidR="0003469B" w14:paraId="54794497" w14:textId="77777777">
        <w:tc>
          <w:tcPr>
            <w:tcW w:w="919" w:type="dxa"/>
          </w:tcPr>
          <w:p w14:paraId="52992256" w14:textId="77777777" w:rsidR="0003469B" w:rsidRDefault="00F44200">
            <w:pPr>
              <w:pStyle w:val="IsiTabel"/>
            </w:pPr>
            <w:r>
              <w:t>Tier 2</w:t>
            </w:r>
          </w:p>
        </w:tc>
        <w:tc>
          <w:tcPr>
            <w:tcW w:w="1379" w:type="dxa"/>
          </w:tcPr>
          <w:p w14:paraId="57C718A7" w14:textId="77777777" w:rsidR="0003469B" w:rsidRDefault="00F44200">
            <w:pPr>
              <w:pStyle w:val="IsiTabel"/>
            </w:pPr>
            <w:r w:rsidRPr="00B53236">
              <w:rPr>
                <w:i/>
                <w:iCs/>
              </w:rPr>
              <w:t>Edge</w:t>
            </w:r>
            <w:r>
              <w:rPr>
                <w:i/>
                <w:iCs/>
              </w:rPr>
              <w:t xml:space="preserve"> Server</w:t>
            </w:r>
            <w:r>
              <w:t xml:space="preserve">; </w:t>
            </w:r>
            <w:r>
              <w:rPr>
                <w:i/>
                <w:iCs/>
              </w:rPr>
              <w:t>gateway</w:t>
            </w:r>
            <w:r>
              <w:t xml:space="preserve"> pabrik</w:t>
            </w:r>
          </w:p>
        </w:tc>
        <w:tc>
          <w:tcPr>
            <w:tcW w:w="2414" w:type="dxa"/>
          </w:tcPr>
          <w:p w14:paraId="0C09AF97" w14:textId="07692869" w:rsidR="0003469B" w:rsidRDefault="00F44200">
            <w:pPr>
              <w:pStyle w:val="IsiTabel"/>
            </w:pPr>
            <w:r>
              <w:t>WDCNN + FSM (</w:t>
            </w:r>
            <w:r w:rsidR="00814751">
              <w:t>Suharto dan lainnya, 2026</w:t>
            </w:r>
            <w:r>
              <w:t>)</w:t>
            </w:r>
          </w:p>
        </w:tc>
        <w:tc>
          <w:tcPr>
            <w:tcW w:w="1609" w:type="dxa"/>
          </w:tcPr>
          <w:p w14:paraId="6AA1DD10" w14:textId="77777777" w:rsidR="0003469B" w:rsidRDefault="00F44200">
            <w:pPr>
              <w:pStyle w:val="IsiTabel"/>
            </w:pPr>
            <w:r>
              <w:t xml:space="preserve">SHAP </w:t>
            </w:r>
            <w:r>
              <w:rPr>
                <w:i/>
                <w:iCs/>
              </w:rPr>
              <w:t>DeepExplainer</w:t>
            </w:r>
            <w:r>
              <w:t xml:space="preserve"> + FSM (atribusi sinyal)</w:t>
            </w:r>
          </w:p>
        </w:tc>
        <w:tc>
          <w:tcPr>
            <w:tcW w:w="1612" w:type="dxa"/>
          </w:tcPr>
          <w:p w14:paraId="5EAAAB44" w14:textId="77777777" w:rsidR="0003469B" w:rsidRDefault="00F44200">
            <w:pPr>
              <w:pStyle w:val="IsiTabel"/>
            </w:pPr>
            <w:r>
              <w:t>Jenis dan keparahan kerusakan; akurasi 99,87%</w:t>
            </w:r>
          </w:p>
        </w:tc>
      </w:tr>
      <w:tr w:rsidR="0003469B" w14:paraId="46E2FE94" w14:textId="77777777">
        <w:tc>
          <w:tcPr>
            <w:tcW w:w="919" w:type="dxa"/>
          </w:tcPr>
          <w:p w14:paraId="4B493C7B" w14:textId="77777777" w:rsidR="0003469B" w:rsidRDefault="00F44200">
            <w:pPr>
              <w:pStyle w:val="IsiTabel"/>
            </w:pPr>
            <w:r>
              <w:t>Tier 3</w:t>
            </w:r>
          </w:p>
        </w:tc>
        <w:tc>
          <w:tcPr>
            <w:tcW w:w="1379" w:type="dxa"/>
          </w:tcPr>
          <w:p w14:paraId="53A21C8A" w14:textId="77777777" w:rsidR="0003469B" w:rsidRDefault="00F44200">
            <w:pPr>
              <w:pStyle w:val="IsiTabel"/>
            </w:pPr>
            <w:r w:rsidRPr="00B53236">
              <w:rPr>
                <w:i/>
                <w:iCs/>
              </w:rPr>
              <w:t>Cloud</w:t>
            </w:r>
            <w:r>
              <w:t xml:space="preserve">/GPU; AWS / </w:t>
            </w:r>
            <w:r>
              <w:rPr>
                <w:i/>
                <w:iCs/>
              </w:rPr>
              <w:t>on-premise</w:t>
            </w:r>
          </w:p>
        </w:tc>
        <w:tc>
          <w:tcPr>
            <w:tcW w:w="2414" w:type="dxa"/>
          </w:tcPr>
          <w:p w14:paraId="0D2DBC84" w14:textId="010E0893" w:rsidR="0003469B" w:rsidRDefault="00F44200">
            <w:pPr>
              <w:pStyle w:val="IsiTabel"/>
            </w:pPr>
            <w:r>
              <w:rPr>
                <w:i/>
                <w:iCs/>
              </w:rPr>
              <w:t>Backbone</w:t>
            </w:r>
            <w:r>
              <w:t xml:space="preserve"> RUL + SAE-BPFx</w:t>
            </w:r>
          </w:p>
        </w:tc>
        <w:tc>
          <w:tcPr>
            <w:tcW w:w="1609" w:type="dxa"/>
          </w:tcPr>
          <w:p w14:paraId="2EA5DA63" w14:textId="77777777" w:rsidR="0003469B" w:rsidRDefault="00F44200">
            <w:pPr>
              <w:pStyle w:val="IsiTabel"/>
            </w:pPr>
            <w:r>
              <w:t xml:space="preserve">Pemetaan SAE ke BPFx; </w:t>
            </w:r>
            <w:r w:rsidRPr="00B53236">
              <w:rPr>
                <w:i/>
                <w:iCs/>
              </w:rPr>
              <w:t>bootstrap</w:t>
            </w:r>
            <w:r>
              <w:t xml:space="preserve"> CI; uji permutasi</w:t>
            </w:r>
          </w:p>
        </w:tc>
        <w:tc>
          <w:tcPr>
            <w:tcW w:w="1612" w:type="dxa"/>
          </w:tcPr>
          <w:p w14:paraId="2BB7D7EA" w14:textId="77777777" w:rsidR="0003469B" w:rsidRDefault="00F44200">
            <w:pPr>
              <w:pStyle w:val="IsiTabel"/>
            </w:pPr>
            <w:r>
              <w:t>Estimasi RUL + audit korespondensi laten–fisika</w:t>
            </w:r>
          </w:p>
        </w:tc>
      </w:tr>
    </w:tbl>
    <w:p w14:paraId="0D4D540D" w14:textId="77777777" w:rsidR="0003469B" w:rsidRDefault="0003469B">
      <w:pPr>
        <w:pStyle w:val="Paragraf"/>
      </w:pPr>
    </w:p>
    <w:bookmarkEnd w:id="546"/>
    <w:p w14:paraId="6A9E39DB" w14:textId="3EBC1A1C" w:rsidR="0003469B" w:rsidRDefault="00F44200">
      <w:pPr>
        <w:pStyle w:val="Paragraf"/>
      </w:pPr>
      <w:r>
        <w:t>Seperti terlihat pada Tabel </w:t>
      </w:r>
      <w:r>
        <w:fldChar w:fldCharType="begin"/>
      </w:r>
      <w:r>
        <w:instrText xml:space="preserve"> REF tab_bab6_pdm_multitier \h </w:instrText>
      </w:r>
      <w:r>
        <w:fldChar w:fldCharType="separate"/>
      </w:r>
      <w:r w:rsidR="007D2B4A">
        <w:t xml:space="preserve">VI.1</w:t>
      </w:r>
      <w:r>
        <w:fldChar w:fldCharType="end"/>
      </w:r>
      <w:r>
        <w:t xml:space="preserve"> dan Gambar </w:t>
      </w:r>
      <w:r>
        <w:fldChar w:fldCharType="begin"/>
      </w:r>
      <w:r>
        <w:instrText xml:space="preserve"> REF fig_bab6_pdm_multitier \h </w:instrText>
      </w:r>
      <w:r>
        <w:fldChar w:fldCharType="separate"/>
      </w:r>
      <w:r w:rsidR="007D2B4A">
        <w:t xml:space="preserve">VI.1</w:t>
      </w:r>
      <w:r>
        <w:fldChar w:fldCharType="end"/>
      </w:r>
      <w:r>
        <w:t xml:space="preserve">, setiap tier dirancang agar dapat berdiri sendiri, namun keluarannya memperkaya tier berikutnya. Triage anomali Tier 1 menyaring rekaman dalam kondisi normal sebelum meneruskannya ke </w:t>
      </w:r>
      <w:r>
        <w:lastRenderedPageBreak/>
        <w:t xml:space="preserve">Tier 2, dengan demikian Tier 2 hanya memproses segmen yang sudah dicurigai mengandung kerusakan. Konfirmasi jenis dan keparahan kerusakan dari Tier 2 kemudian memberikan konteks bagi Tier 3 untuk memilih </w:t>
      </w:r>
      <w:r w:rsidRPr="00B53236">
        <w:rPr>
          <w:i/>
          <w:iCs/>
        </w:rPr>
        <w:t>backbone</w:t>
      </w:r>
      <w:r>
        <w:t xml:space="preserve"> RUL yang paling sesuai dengan profil kerusakan yang terdeteksi.</w:t>
      </w:r>
    </w:p>
    <w:p w14:paraId="531E7D2B" w14:textId="77777777" w:rsidR="0003469B" w:rsidRDefault="0003469B">
      <w:pPr>
        <w:pStyle w:val="Paragraf"/>
      </w:pPr>
    </w:p>
    <w:p w14:paraId="53B4C911" w14:textId="77777777" w:rsidR="0003469B" w:rsidRDefault="00F44200">
      <w:pPr>
        <w:pStyle w:val="Gambar"/>
      </w:pPr>
      <w:bookmarkStart w:id="549" w:name="fig:bab6_pdm_multitier"/>
      <w:r>
        <w:rPr>
          <w:noProof/>
        </w:rPr>
        <w:drawing>
          <wp:inline distT="0" distB="0" distL="0" distR="0" wp14:anchorId="5BEDA474" wp14:editId="46CAEBDA">
            <wp:extent cx="5037455" cy="2331302"/>
            <wp:effectExtent l="0" t="0" r="0" b="0"/>
            <wp:docPr id="38" name="Picture"/>
            <wp:cNvGraphicFramePr/>
            <a:graphic>
              <a:graphicData uri="http://schemas.openxmlformats.org/drawingml/2006/picture">
                <pic:pic>
                  <pic:nvPicPr>
                    <pic:cNvPr id="39" name="Picture" descr="assets/figures/bab6/kerangka_pdm.png"/>
                    <pic:cNvPicPr>
                      <a:picLocks noChangeAspect="1" noChangeArrowheads="1"/>
                    </pic:cNvPicPr>
                  </pic:nvPicPr>
                  <pic:blipFill>
                    <a:blip r:embed="rId73"/>
                    <a:stretch>
                      <a:fillRect/>
                    </a:stretch>
                  </pic:blipFill>
                  <pic:spPr bwMode="auto">
                    <a:xfrm>
                      <a:off x="0" y="0"/>
                      <a:ext cx="5037455" cy="2331302"/>
                    </a:xfrm>
                    <a:prstGeom prst="rect">
                      <a:avLst/>
                    </a:prstGeom>
                    <a:noFill/>
                    <a:ln w="9525">
                      <a:noFill/>
                      <a:headEnd/>
                      <a:tailEnd/>
                    </a:ln>
                  </pic:spPr>
                </pic:pic>
              </a:graphicData>
            </a:graphic>
          </wp:inline>
        </w:drawing>
      </w:r>
    </w:p>
    <w:p w14:paraId="599260F9" w14:textId="33584B45" w:rsidR="0003469B" w:rsidRDefault="00F44200">
      <w:pPr>
        <w:pStyle w:val="JudulGambar"/>
      </w:pPr>
      <w:bookmarkStart w:id="550" w:name="_Toc238421355"/>
      <w:r>
        <w:t xml:space="preserve">Gambar </w:t>
      </w:r>
      <w:bookmarkStart w:id="551" w:name="fig_bab6_pdm_multitier"/>
      <w:r>
        <w:t>VI.</w:t>
      </w:r>
      <w:r w:rsidR="007D2B4A">
        <w:fldChar w:fldCharType="begin"/>
      </w:r>
      <w:r w:rsidR="007D2B4A">
        <w:instrText xml:space="preserve"> SEQ Gambar \* ARABIC \s 1 </w:instrText>
      </w:r>
      <w:r w:rsidR="007D2B4A">
        <w:fldChar w:fldCharType="separate"/>
      </w:r>
      <w:r w:rsidR="00A12DE2">
        <w:rPr>
          <w:noProof/>
        </w:rPr>
        <w:t xml:space="preserve">1</w:t>
      </w:r>
      <w:r w:rsidR="007D2B4A">
        <w:rPr>
          <w:noProof/>
        </w:rPr>
        <w:fldChar w:fldCharType="end"/>
      </w:r>
      <w:bookmarkEnd w:id="551"/>
      <w:r>
        <w:t xml:space="preserve"> Arsitektur sistem perawatan prediktif tiga-tier. Aliran data bergerak dari kiri ke kanan mengikuti gradasi kompleksitas komputasi. Lapisan XAI di bawah setiap tier (kotak putus-putus) menyediakan keterbacaan yang sesuai dengan peran pengguna: teknisi sensor (Tier 1), insinyur perawatan (Tier 2), dan analis data atau manajer aset (Tier 3). Umpan balik dua-arah antara Tier 3 dan ERP/CMMS mengintegrasikan estimasi RUL dengan jadwal produksi.</w:t>
      </w:r>
      <w:bookmarkEnd w:id="550"/>
    </w:p>
    <w:p w14:paraId="5F9F1B74" w14:textId="77777777" w:rsidR="0003469B" w:rsidRDefault="0003469B">
      <w:pPr>
        <w:pStyle w:val="Paragraf"/>
      </w:pPr>
    </w:p>
    <w:bookmarkEnd w:id="549"/>
    <w:p w14:paraId="75ED19AA" w14:textId="4ACE0570" w:rsidR="0003469B" w:rsidRDefault="00F44200">
      <w:pPr>
        <w:pStyle w:val="Paragraf"/>
      </w:pPr>
      <w:r>
        <w:t xml:space="preserve">Integrasi dengan sistem ERP dan </w:t>
      </w:r>
      <w:r>
        <w:rPr>
          <w:i/>
          <w:iCs/>
        </w:rPr>
        <w:t>Computerized Maintenance Management System</w:t>
      </w:r>
      <w:r>
        <w:t xml:space="preserve"> (CMMS) menjadikan keluaran Tier 3 bukan sekadar angka prediksi, melainkan masukan konkret bagi pengambilan keputusan operasional. Estimasi </w:t>
      </w:r>
      <w:r w:rsidR="00C113B8" w:rsidRPr="00B53236">
        <w:rPr>
          <w:i/>
        </w:rPr>
        <w:t>remaining useful life</w:t>
      </w:r>
      <w:r>
        <w:t xml:space="preserve"> yang diperbarui pada setiap </w:t>
      </w:r>
      <w:r w:rsidRPr="00B53236">
        <w:rPr>
          <w:i/>
          <w:iCs/>
        </w:rPr>
        <w:t>batch</w:t>
      </w:r>
      <w:r>
        <w:t xml:space="preserve"> akuisisi memungkinkan manajer aset menyesuaikan jadwal penggantian komponen dengan jendela downtime yang sudah direncanakan, sehingga menghindari penghentian darurat yang mengganggu kesinambungan produksi. Pita kepercayaan 95% dari prosedur </w:t>
      </w:r>
      <w:r w:rsidRPr="00B53236">
        <w:rPr>
          <w:i/>
          <w:iCs/>
        </w:rPr>
        <w:t>bootstrap</w:t>
      </w:r>
      <w:r>
        <w:t xml:space="preserve"> (Subbab V.4) memberikan informasi risiko kuantitatif yang dapat diterjemahkan langsung ke prioritas intervensi perawatan.</w:t>
      </w:r>
    </w:p>
    <w:p w14:paraId="23FE7782" w14:textId="77777777" w:rsidR="0003469B" w:rsidRDefault="0003469B">
      <w:pPr>
        <w:pStyle w:val="Paragraf"/>
      </w:pPr>
    </w:p>
    <w:p w14:paraId="743B8D84" w14:textId="77777777" w:rsidR="0003469B" w:rsidRDefault="00F44200">
      <w:pPr>
        <w:pStyle w:val="Heading2"/>
      </w:pPr>
      <w:bookmarkStart w:id="552" w:name="_Toc238421517"/>
      <w:bookmarkEnd w:id="545"/>
      <w:r>
        <w:t>Kesimpulan</w:t>
      </w:r>
      <w:bookmarkStart w:id="553" w:name="sec:bab6_kesimpulan"/>
      <w:bookmarkEnd w:id="552"/>
    </w:p>
    <w:p w14:paraId="2BB0F23F" w14:textId="77777777" w:rsidR="0003469B" w:rsidRDefault="0003469B">
      <w:pPr>
        <w:pStyle w:val="Paragraf"/>
      </w:pPr>
    </w:p>
    <w:p w14:paraId="3E4A26F0" w14:textId="53B98B08" w:rsidR="0003469B" w:rsidRDefault="009F0710">
      <w:pPr>
        <w:pStyle w:val="Paragraf"/>
      </w:pPr>
      <w:r>
        <w:lastRenderedPageBreak/>
        <w:t>Lima novelti yang dirumuskan pada Subbab I.5</w:t>
      </w:r>
      <w:r w:rsidR="00F44200">
        <w:t xml:space="preserve"> telah dibuktikan secara empiris atau dirumuskan sebagai kontribusi konseptual yang didukung oleh bukti penempatan komponen. Status pembuktian setiap novelti dinyatakan secara eksplisit untuk membatasi klaim sesuai dengan lingkup eksperimen yang dilaksanakan.</w:t>
      </w:r>
    </w:p>
    <w:p w14:paraId="3DC4AD0A" w14:textId="77777777" w:rsidR="0003469B" w:rsidRDefault="0003469B">
      <w:pPr>
        <w:pStyle w:val="Paragraf"/>
      </w:pPr>
    </w:p>
    <w:p w14:paraId="3D2F2908" w14:textId="33EEC063" w:rsidR="0003469B" w:rsidRDefault="00F44200">
      <w:pPr>
        <w:pStyle w:val="Paragraf"/>
      </w:pPr>
      <w:r>
        <w:rPr>
          <w:b/>
          <w:bCs/>
        </w:rPr>
        <w:t xml:space="preserve">Novelti 1: </w:t>
      </w:r>
      <w:r w:rsidRPr="00B53236">
        <w:rPr>
          <w:b/>
          <w:bCs/>
          <w:i/>
          <w:iCs/>
        </w:rPr>
        <w:t>Fault Signature Maps</w:t>
      </w:r>
      <w:r>
        <w:rPr>
          <w:b/>
          <w:bCs/>
        </w:rPr>
        <w:t>.</w:t>
      </w:r>
      <w:r>
        <w:t xml:space="preserve"> FSM adalah lapisan XAI pertama yang beroperasi langsung pada </w:t>
      </w:r>
      <w:r w:rsidR="001252CE" w:rsidRPr="001252CE">
        <w:rPr>
          <w:i/>
        </w:rPr>
        <w:t>raw signal</w:t>
      </w:r>
      <w:r>
        <w:t xml:space="preserve"> 2.048 titik untuk WDCNN, dengan tiga varian (Signed, Absolute, Variance) dan tiga metrik validasi (</w:t>
      </w:r>
      <w:r w:rsidRPr="00B53236">
        <w:rPr>
          <w:i/>
        </w:rPr>
        <w:t>discriminability</w:t>
      </w:r>
      <w:r>
        <w:t xml:space="preserve">, </w:t>
      </w:r>
      <w:r w:rsidRPr="00B53236">
        <w:rPr>
          <w:i/>
        </w:rPr>
        <w:t>severity monotonicity</w:t>
      </w:r>
      <w:r>
        <w:t xml:space="preserve">, </w:t>
      </w:r>
      <w:r w:rsidRPr="00B53236">
        <w:rPr>
          <w:i/>
        </w:rPr>
        <w:t>split-half</w:t>
      </w:r>
      <w:r>
        <w:t xml:space="preserve"> stability). Nilai </w:t>
      </w:r>
      <w:r w:rsidRPr="00B53236">
        <w:rPr>
          <w:i/>
          <w:iCs/>
        </w:rPr>
        <w:t>split-half</w:t>
      </w:r>
      <w:r>
        <w:rPr>
          <w:i/>
          <w:iCs/>
        </w:rPr>
        <w:t xml:space="preserve"> stability</w:t>
      </w:r>
      <w:r>
        <w:t xml:space="preserve"> 0,940 menunjukkan FSM sangat stabil lintas subset data uji; </w:t>
      </w:r>
      <w:r w:rsidRPr="00B53236">
        <w:rPr>
          <w:i/>
          <w:iCs/>
        </w:rPr>
        <w:t>discriminability</w:t>
      </w:r>
      <w:r>
        <w:rPr>
          <w:i/>
          <w:iCs/>
        </w:rPr>
        <w:t xml:space="preserve"> index</w:t>
      </w:r>
      <w:r>
        <w:t xml:space="preserve"> sebesar 0,216 pada varian </w:t>
      </w:r>
      <w:r>
        <w:rPr>
          <w:i/>
          <w:iCs/>
        </w:rPr>
        <w:t>baseline</w:t>
      </w:r>
      <w:r>
        <w:t xml:space="preserve"> menunjukkan perbedaan antarkelas yang terukur; </w:t>
      </w:r>
      <w:r w:rsidRPr="00B53236">
        <w:rPr>
          <w:i/>
          <w:iCs/>
        </w:rPr>
        <w:t>severity monotonicity</w:t>
      </w:r>
      <w:r>
        <w:rPr>
          <w:i/>
          <w:iCs/>
        </w:rPr>
        <w:t xml:space="preserve"> fraction</w:t>
      </w:r>
      <w:r>
        <w:t xml:space="preserve"> mencapai 17,6% untuk kelas Ball, 13,8% untuk IR, dan 8,6% untuk OR, mencerminkan gradasi keparahan yang dapat dibedakan dari atribusi sinyal. Status: </w:t>
      </w:r>
      <w:r>
        <w:rPr>
          <w:b/>
          <w:bCs/>
        </w:rPr>
        <w:t>empiris</w:t>
      </w:r>
      <w:r>
        <w:t>.</w:t>
      </w:r>
    </w:p>
    <w:p w14:paraId="5545EDEC" w14:textId="77777777" w:rsidR="0003469B" w:rsidRDefault="0003469B">
      <w:pPr>
        <w:pStyle w:val="Paragraf"/>
      </w:pPr>
    </w:p>
    <w:p w14:paraId="76C564A7" w14:textId="77777777" w:rsidR="0003469B" w:rsidRDefault="00F44200">
      <w:pPr>
        <w:pStyle w:val="Paragraf"/>
      </w:pPr>
      <w:r>
        <w:rPr>
          <w:b/>
          <w:bCs/>
        </w:rPr>
        <w:t xml:space="preserve">Novelti 2: Trade-off </w:t>
      </w:r>
      <w:r w:rsidRPr="00B53236">
        <w:rPr>
          <w:b/>
          <w:bCs/>
          <w:i/>
          <w:iCs/>
        </w:rPr>
        <w:t>BatchNorm</w:t>
      </w:r>
      <w:r>
        <w:rPr>
          <w:b/>
          <w:bCs/>
        </w:rPr>
        <w:t xml:space="preserve"> terhadap Discriminability FSM.</w:t>
      </w:r>
      <w:r>
        <w:t xml:space="preserve"> Penelitian ini melaporkan untuk pertama kalinya bahwa </w:t>
      </w:r>
      <w:r w:rsidRPr="00B53236">
        <w:rPr>
          <w:i/>
          <w:iCs/>
        </w:rPr>
        <w:t>BatchNorm</w:t>
      </w:r>
      <w:r>
        <w:t xml:space="preserve"> meningkatkan akurasi klasifikasi WDCNN sebesar 3,60 poin persentase, namun menurunkan </w:t>
      </w:r>
      <w:r w:rsidRPr="00B53236">
        <w:rPr>
          <w:i/>
          <w:iCs/>
        </w:rPr>
        <w:t>discriminability</w:t>
      </w:r>
      <w:r>
        <w:t xml:space="preserve"> FSM; secara setara, penghapusan </w:t>
      </w:r>
      <w:r w:rsidRPr="00B53236">
        <w:rPr>
          <w:i/>
          <w:iCs/>
        </w:rPr>
        <w:t>BatchNorm</w:t>
      </w:r>
      <w:r>
        <w:t xml:space="preserve"> menaikkan </w:t>
      </w:r>
      <w:r w:rsidRPr="00B53236">
        <w:rPr>
          <w:i/>
          <w:iCs/>
        </w:rPr>
        <w:t>discriminability</w:t>
      </w:r>
      <w:r>
        <w:t xml:space="preserve"> FSM sebesar 133%, dari nilai 0,315 (varian A, dengan BN) menjadi 0,735 (varian C, tanpa BN) pada subset ablasi. Temuan ini memberikan panduan desain konkret bagi peneliti dan rekayasawan: varian dengan </w:t>
      </w:r>
      <w:r w:rsidRPr="00B53236">
        <w:rPr>
          <w:i/>
          <w:iCs/>
        </w:rPr>
        <w:t>BatchNorm</w:t>
      </w:r>
      <w:r>
        <w:t xml:space="preserve"> dipilih untuk prioritas akurasi operasional pada Tier 2, sedangkan varian tanpa </w:t>
      </w:r>
      <w:r w:rsidRPr="00B53236">
        <w:rPr>
          <w:i/>
          <w:iCs/>
        </w:rPr>
        <w:t>BatchNorm</w:t>
      </w:r>
      <w:r>
        <w:t xml:space="preserve"> dipilih ketika auditabilitas sinyal diutamakan, misalnya dalam konteks penelitian lanjutan atau pengembangan standar inspeksi. Status: </w:t>
      </w:r>
      <w:r>
        <w:rPr>
          <w:b/>
          <w:bCs/>
        </w:rPr>
        <w:t>empiris</w:t>
      </w:r>
      <w:r>
        <w:t>.</w:t>
      </w:r>
    </w:p>
    <w:p w14:paraId="0DB3466B" w14:textId="77777777" w:rsidR="0003469B" w:rsidRDefault="0003469B">
      <w:pPr>
        <w:pStyle w:val="Paragraf"/>
      </w:pPr>
    </w:p>
    <w:p w14:paraId="31A131FE" w14:textId="3317B6E7" w:rsidR="0003469B" w:rsidRDefault="00F44200">
      <w:pPr>
        <w:pStyle w:val="Paragraf"/>
      </w:pPr>
      <w:r>
        <w:rPr>
          <w:b/>
          <w:bCs/>
        </w:rPr>
        <w:t>Novelti 3: SAEBearing.</w:t>
      </w:r>
      <w:r>
        <w:t xml:space="preserve"> Adaptasi pertama </w:t>
      </w:r>
      <w:r w:rsidRPr="00B53236">
        <w:rPr>
          <w:i/>
          <w:iCs/>
        </w:rPr>
        <w:t>mechanistic interpretability</w:t>
      </w:r>
      <w:r>
        <w:t xml:space="preserve"> berbasis </w:t>
      </w:r>
      <w:r>
        <w:rPr>
          <w:i/>
          <w:iCs/>
        </w:rPr>
        <w:t xml:space="preserve">Top-k </w:t>
      </w:r>
      <w:r w:rsidRPr="00B53236">
        <w:rPr>
          <w:i/>
          <w:iCs/>
        </w:rPr>
        <w:t>Sparse Autoencoder</w:t>
      </w:r>
      <w:r>
        <w:t xml:space="preserve"> ke domain prognostik </w:t>
      </w:r>
      <w:r>
        <w:rPr>
          <w:i/>
          <w:iCs/>
        </w:rPr>
        <w:t xml:space="preserve">rolling element </w:t>
      </w:r>
      <w:r w:rsidRPr="00B53236">
        <w:rPr>
          <w:i/>
          <w:iCs/>
        </w:rPr>
        <w:t>bearing</w:t>
      </w:r>
      <w:r>
        <w:t xml:space="preserve"> menghasilkan temuan yang dapat diverifikasi statistik. </w:t>
      </w:r>
      <w:r>
        <w:rPr>
          <w:i/>
          <w:iCs/>
        </w:rPr>
        <w:t>Hit-rate</w:t>
      </w:r>
      <w:r>
        <w:t xml:space="preserve"> BPFI pada PHM2012 mencapai 2,3% (24 dari 1.024 fitur, p &lt; 0,001) dengan korelasi Pearson maksimum </w:t>
      </w:r>
      <w:r>
        <w:rPr>
          <w:i/>
          <w:iCs/>
        </w:rPr>
        <w:t>r</w:t>
      </w:r>
      <w:r>
        <w:t xml:space="preserve"> = 0,447. Pada XJTU-SY dengan </w:t>
      </w:r>
      <w:r w:rsidRPr="00B53236">
        <w:rPr>
          <w:i/>
        </w:rPr>
        <w:t>dataset</w:t>
      </w:r>
      <w:r>
        <w:t xml:space="preserve"> tiga kondisi operasi yang lengkap, </w:t>
      </w:r>
      <w:r w:rsidRPr="00B53236">
        <w:rPr>
          <w:i/>
          <w:iCs/>
        </w:rPr>
        <w:t>hit-rate</w:t>
      </w:r>
      <w:r>
        <w:t xml:space="preserve"> tersebar pada BPFI (1,5%), BSF (1,6%), dan BPFO (0,7%) dengan </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468</m:t>
        </m:r>
      </m:oMath>
      <w:r>
        <w:t xml:space="preserve"> (</w:t>
      </w:r>
      <w:r>
        <w:rPr>
          <w:i/>
          <w:iCs/>
        </w:rPr>
        <w:t>p</w:t>
      </w:r>
      <w:r>
        <w:t xml:space="preserve"> &lt; 0,001), mencerminkan keragaman mode </w:t>
      </w:r>
      <w:r w:rsidR="00857C97">
        <w:t>kerusakan</w:t>
      </w:r>
      <w:r>
        <w:t xml:space="preserve"> </w:t>
      </w:r>
      <w:r w:rsidR="00420E66">
        <w:t xml:space="preserve">lintas kondisi beban. Kedua </w:t>
      </w:r>
      <w:r w:rsidR="00420E66" w:rsidRPr="00B53236">
        <w:rPr>
          <w:i/>
        </w:rPr>
        <w:t>dataset</w:t>
      </w:r>
      <w:r>
        <w:t xml:space="preserve"> mengikuti pola yang konsisten dengan mode kerusakan dominannya: BPFI untuk PHM2012 yang menunjukkan </w:t>
      </w:r>
      <w:r>
        <w:rPr>
          <w:i/>
          <w:iCs/>
        </w:rPr>
        <w:t>mixed inner/</w:t>
      </w:r>
      <w:r w:rsidRPr="00B53236">
        <w:rPr>
          <w:i/>
          <w:iCs/>
        </w:rPr>
        <w:t>outer race</w:t>
      </w:r>
      <w:r>
        <w:rPr>
          <w:i/>
          <w:iCs/>
        </w:rPr>
        <w:t xml:space="preserve"> </w:t>
      </w:r>
      <w:r w:rsidRPr="00B53236">
        <w:rPr>
          <w:i/>
          <w:iCs/>
        </w:rPr>
        <w:t>spalling</w:t>
      </w:r>
      <w:r>
        <w:t xml:space="preserve">, dan distribusi BPFI/BSF/BPFO pada XJTU-SY yang mencerminkan keragaman mode </w:t>
      </w:r>
      <w:r w:rsidR="00857C97">
        <w:t>kerusakan</w:t>
      </w:r>
      <w:r>
        <w:t xml:space="preserve"> lintas kondisi beban. Status: </w:t>
      </w:r>
      <w:r>
        <w:rPr>
          <w:b/>
          <w:bCs/>
        </w:rPr>
        <w:t>empiris</w:t>
      </w:r>
      <w:r>
        <w:t>.</w:t>
      </w:r>
    </w:p>
    <w:p w14:paraId="0F17B29B" w14:textId="2B1CDB30" w:rsidR="0003469B" w:rsidRDefault="00F44200">
      <w:pPr>
        <w:pStyle w:val="Paragraf"/>
      </w:pPr>
      <w:r>
        <w:rPr>
          <w:b/>
          <w:bCs/>
        </w:rPr>
        <w:t>Novelti </w:t>
      </w:r>
      <w:r w:rsidR="00E33879">
        <w:rPr>
          <w:b/>
          <w:bCs/>
        </w:rPr>
        <w:t xml:space="preserve">4: Konsistensi Lintas Arsitektur dan </w:t>
      </w:r>
      <w:r w:rsidR="00E33879" w:rsidRPr="00E33879">
        <w:rPr>
          <w:b/>
          <w:bCs/>
          <w:i/>
          <w:iCs/>
        </w:rPr>
        <w:t>Statistical</w:t>
      </w:r>
      <w:r w:rsidR="00E33879">
        <w:rPr>
          <w:b/>
          <w:bCs/>
        </w:rPr>
        <w:t xml:space="preserve"> </w:t>
      </w:r>
      <w:r w:rsidR="00E33879" w:rsidRPr="00E33879">
        <w:rPr>
          <w:b/>
          <w:bCs/>
          <w:i/>
        </w:rPr>
        <w:t>Robustness</w:t>
      </w:r>
      <w:r>
        <w:rPr>
          <w:b/>
          <w:bCs/>
        </w:rPr>
        <w:t>.</w:t>
      </w:r>
      <w:r>
        <w:t xml:space="preserve"> Tiga arsitektur </w:t>
      </w:r>
      <w:r w:rsidRPr="00B53236">
        <w:rPr>
          <w:i/>
          <w:iCs/>
        </w:rPr>
        <w:t>backbone</w:t>
      </w:r>
      <w:r>
        <w:t xml:space="preserve"> (Mamba-xLSTM-Net, N-BEATS-xLSTM-RUL, SparseGate-TCN-RUL) </w:t>
      </w:r>
      <w:r w:rsidR="002A395C">
        <w:t xml:space="preserve">diuji pada dua dataset benchmark run-to-failure (PHM2012 dan XJTU-SY) di bawah protokol</w:t>
      </w:r>
      <w:r w:rsidR="002A395C" w:rsidRPr="00B53236">
        <w:rPr>
          <w:i/>
        </w:rPr>
        <w:t xml:space="preserve"/>
      </w:r>
      <w:r w:rsidR="002A395C">
        <w:t xml:space="preserve"/>
      </w:r>
      <w:r>
        <w:t xml:space="preserve"> pelatihan bersama yang identik, yaitu 75 </w:t>
      </w:r>
      <w:r w:rsidRPr="00B53236">
        <w:rPr>
          <w:i/>
          <w:iCs/>
        </w:rPr>
        <w:t>epoch</w:t>
      </w:r>
      <w:r>
        <w:t xml:space="preserve">, tiga </w:t>
      </w:r>
      <w:r w:rsidRPr="00B53236">
        <w:rPr>
          <w:i/>
          <w:iCs/>
        </w:rPr>
        <w:t>seed</w:t>
      </w:r>
      <w:r>
        <w:t xml:space="preserve">, presisi bf16, </w:t>
      </w:r>
      <w:r w:rsidRPr="00B53236">
        <w:rPr>
          <w:i/>
          <w:iCs/>
        </w:rPr>
        <w:t>batch</w:t>
      </w:r>
      <w:r>
        <w:t xml:space="preserve"> 512, dan </w:t>
      </w:r>
      <w:r>
        <w:rPr>
          <w:i/>
          <w:iCs/>
        </w:rPr>
        <w:t>window</w:t>
      </w:r>
      <w:r>
        <w:t xml:space="preserve"> 32. Konvergensi dominansi BPFx lintas arsitektur mengindikasikan bahwa kecenderungan merepresentasikan fisika frekuensi karakteristik </w:t>
      </w:r>
      <w:r w:rsidRPr="00B53236">
        <w:rPr>
          <w:i/>
          <w:iCs/>
        </w:rPr>
        <w:t>bearing</w:t>
      </w:r>
      <w:r>
        <w:t xml:space="preserve"> bukan artefak satu arsitektur tertentu, melainkan properti yang muncul dari proses pelatihan RUL itu sendiri. Validasi melalui </w:t>
      </w:r>
      <w:r w:rsidRPr="00B53236">
        <w:rPr>
          <w:i/>
          <w:iCs/>
        </w:rPr>
        <w:t>bootstrap</w:t>
      </w:r>
      <w:r>
        <w:t xml:space="preserve"> CI dan uji permutasi (masing-masing B=1.000 ulangan), diperkuat dengan dua </w:t>
      </w:r>
      <w:r w:rsidRPr="00B53236">
        <w:rPr>
          <w:i/>
          <w:iCs/>
        </w:rPr>
        <w:t>negative control</w:t>
      </w:r>
      <w:r>
        <w:t xml:space="preserve"> (model </w:t>
      </w:r>
      <w:r>
        <w:rPr>
          <w:i/>
          <w:iCs/>
        </w:rPr>
        <w:t>Xavier-init</w:t>
      </w:r>
      <w:r>
        <w:t xml:space="preserve"> dan </w:t>
      </w:r>
      <w:r w:rsidRPr="00B53236">
        <w:rPr>
          <w:i/>
          <w:iCs/>
        </w:rPr>
        <w:t>hidden state</w:t>
      </w:r>
      <w:r>
        <w:t xml:space="preserve"> Gaussian acak) yang keduanya menghasilkan </w:t>
      </w:r>
      <w:r w:rsidRPr="00B53236">
        <w:rPr>
          <w:i/>
          <w:iCs/>
        </w:rPr>
        <w:t>hit-rate</w:t>
      </w:r>
      <w:r>
        <w:t xml:space="preserve"> mendekati nol, mengeliminasi hipotesis bahwa korespondensi SAE–BPFx merupakan artefak arsitektur atau artefak prosedur pelatihan SAE. Status: </w:t>
      </w:r>
      <w:r>
        <w:rPr>
          <w:b/>
          <w:bCs/>
        </w:rPr>
        <w:t>empiris</w:t>
      </w:r>
      <w:r>
        <w:t>.</w:t>
      </w:r>
    </w:p>
    <w:p w14:paraId="1B2B8C06" w14:textId="77777777" w:rsidR="0003469B" w:rsidRDefault="0003469B">
      <w:pPr>
        <w:pStyle w:val="Paragraf"/>
      </w:pPr>
    </w:p>
    <w:p w14:paraId="4D4E0F2E" w14:textId="3C831EA7" w:rsidR="0063102A" w:rsidRDefault="00F44200">
      <w:pPr>
        <w:pStyle w:val="Paragraf"/>
      </w:pPr>
      <w:r>
        <w:rPr>
          <w:b/>
          <w:bCs/>
        </w:rPr>
        <w:t>Novelti 5: Kerangka Konseptual PdM Multi-Tier.</w:t>
      </w:r>
      <w:r>
        <w:t xml:space="preserve"> Sintesis FSM (atribusi masukan) dan SAE-BPFx (konsep laten) ke dalam </w:t>
      </w:r>
      <w:r w:rsidRPr="00B53236">
        <w:rPr>
          <w:i/>
          <w:iCs/>
        </w:rPr>
        <w:t>blueprint</w:t>
      </w:r>
      <w:r>
        <w:t xml:space="preserve"> sistem perawatan prediktif tiga-tier yang dapat diaudit lapis demi lapis merupakan kontribusi konseptual yang didukung oleh hasil empiris N1–N4. Penempatan model pada setiap tier didasarkan pada jumlah parameter, estimasi latensi inferensi, dan jenis XAI yang sesuai dengan peran pengguna di tier tersebut, sebagaimana diringkas dalam Tabel </w:t>
      </w:r>
      <w:r>
        <w:fldChar w:fldCharType="begin"/>
      </w:r>
      <w:r>
        <w:instrText xml:space="preserve"> REF tab_bab6_pdm_multitier \h </w:instrText>
      </w:r>
      <w:r>
        <w:fldChar w:fldCharType="separate"/>
      </w:r>
      <w:r w:rsidR="007D2B4A">
        <w:t xml:space="preserve">VI.1</w:t>
      </w:r>
      <w:r>
        <w:fldChar w:fldCharType="end"/>
      </w:r>
      <w:r>
        <w:t xml:space="preserve"> dan Gambar </w:t>
      </w:r>
      <w:r>
        <w:fldChar w:fldCharType="begin"/>
      </w:r>
      <w:r>
        <w:instrText xml:space="preserve"> REF fig_bab6_pdm_multitier \h </w:instrText>
      </w:r>
      <w:r>
        <w:fldChar w:fldCharType="separate"/>
      </w:r>
      <w:r w:rsidR="007D2B4A">
        <w:t xml:space="preserve">VI.1</w:t>
      </w:r>
      <w:r>
        <w:fldChar w:fldCharType="end"/>
      </w:r>
      <w:r>
        <w:t xml:space="preserve">. Status: </w:t>
      </w:r>
      <w:r>
        <w:rPr>
          <w:b/>
          <w:bCs/>
        </w:rPr>
        <w:t>konseptual/sintesis</w:t>
      </w:r>
      <w:r>
        <w:t xml:space="preserve">, bukan klaim hasil </w:t>
      </w:r>
      <w:r w:rsidRPr="00B53236">
        <w:rPr>
          <w:i/>
          <w:iCs/>
        </w:rPr>
        <w:t>deployment</w:t>
      </w:r>
      <w:r>
        <w:t xml:space="preserve"> lapangan.</w:t>
      </w:r>
    </w:p>
    <w:p w14:paraId="70A77FFE" w14:textId="2ABA6F56" w:rsidR="0003469B" w:rsidRPr="0063102A" w:rsidRDefault="0063102A" w:rsidP="0063102A">
      <w:pPr>
        <w:pStyle w:val="Paragraf"/>
        <w:rPr>
          <w:i/>
        </w:rPr>
      </w:pPr>
      <w:r w:rsidRPr="0063102A">
        <w:rPr>
          <w:b/>
          <w:i/>
        </w:rPr>
        <w:t xml:space="preserve">Validasi industri PT SKF Indonesia. </w:t>
      </w:r>
      <w:r w:rsidRPr="0063102A">
        <w:rPr>
          <w:i/>
        </w:rPr>
        <w:t xml:space="preserve">Di luar kelima novelti tersebut, disertasi ini menguji transferabilitas kerangka yang dibangun pada data vibrasi production line PT SKF Indonesia. Model SVM-RBF terlatih CWRU menghasilkan label kondisi yang konsisten dengan observasi tim perawatan prediktif beserta atribusi fitur yang selaras dengan pola SHAP pada </w:t>
      </w:r>
      <w:r w:rsidRPr="00B53236">
        <w:rPr>
          <w:i/>
        </w:rPr>
        <w:t>dataset</w:t>
      </w:r>
      <w:r w:rsidRPr="0063102A">
        <w:rPr>
          <w:i/>
        </w:rPr>
        <w:t xml:space="preserve"> </w:t>
      </w:r>
      <w:r w:rsidRPr="00B53236">
        <w:rPr>
          <w:i/>
        </w:rPr>
        <w:t>benchmark</w:t>
      </w:r>
      <w:r w:rsidRPr="0063102A">
        <w:rPr>
          <w:i/>
        </w:rPr>
        <w:t xml:space="preserve"> (Subbab IV.15), sedangkan </w:t>
      </w:r>
      <w:r w:rsidRPr="0063102A">
        <w:rPr>
          <w:i/>
        </w:rPr>
        <w:lastRenderedPageBreak/>
        <w:t xml:space="preserve">inference engine Mamba-xLSTM-Net memperkirakan waktu </w:t>
      </w:r>
      <w:r w:rsidRPr="00B53236">
        <w:rPr>
          <w:i/>
        </w:rPr>
        <w:t>end-of-life</w:t>
      </w:r>
      <w:r w:rsidRPr="0063102A">
        <w:rPr>
          <w:i/>
        </w:rPr>
        <w:t xml:space="preserve"> kedua channel OR-1 dalam selang sekitar satu hari dari peristiwa kerusakan lapangan akhir Agustus 2023 (Subbab V.5.3). Karena volume data berlabel yang tersedia tidak mendukung inferensi statistik dan bentuk gelombang pada jalur prognostik direkonstruksi dari nilai tren, temuan ini dinyatakan sebagai bukti kelayakan yang bersifat kualitatif. Status: empiris-kualitatif, dengan syarat data dan protokol untuk peningkatannya menjadi validasi kuantitatif dirumuskan pada Subbab VI.5.</w:t>
      </w:r>
    </w:p>
    <w:p w14:paraId="64E62DDB" w14:textId="77777777" w:rsidR="0003469B" w:rsidRDefault="0003469B">
      <w:pPr>
        <w:pStyle w:val="Paragraf"/>
      </w:pPr>
    </w:p>
    <w:p w14:paraId="6D7A0AB0" w14:textId="3CB76997" w:rsidR="0003469B" w:rsidRDefault="00460697">
      <w:pPr>
        <w:pStyle w:val="Paragraf"/>
      </w:pPr>
      <w:r>
        <w:t>Berdasarkan korespondensi antara rumusan masalah (Subbab I.2), tujuan penelitian (Subbab I.3), dan novelti (Subbab I.5): Tujuan 1 (RM-1, pengembangan model prediksi berbasis sensor Industri 4.0 sebagai dasar ekosistem produksi pintar) dijawab pada level blueprint arsitektur melalui N5.</w:t>
      </w:r>
      <w:r w:rsidR="00F44200">
        <w:t xml:space="preserve"> </w:t>
      </w:r>
      <w:r>
        <w:t xml:space="preserve">Tujuan 2 (RM-1, konsistensi kinerja multi-model diagnostik dan prognostik pada protokol evaluasi yang sama) dijawab secara empiris melalui N4 untuk prognostik dan melalui </w:t>
      </w:r>
      <w:r w:rsidRPr="00B53236">
        <w:rPr>
          <w:i/>
        </w:rPr>
        <w:t>benchmark</w:t>
      </w:r>
      <w:r>
        <w:t xml:space="preserve"> lintas kelompok algoritma pada Bab IV untuk diagnostik.</w:t>
      </w:r>
      <w:r w:rsidR="00F44200">
        <w:t xml:space="preserve"> </w:t>
      </w:r>
      <w:r>
        <w:t>Tujuan 3 (RM-2 dan RM-3, transparansi XAI dua lapis untuk adopsi industri)</w:t>
      </w:r>
      <w:r w:rsidR="00F44200">
        <w:t xml:space="preserve"> dijawab secara empiris melalui tiga novelti berlapis: N1 (atribusi masukan), N2 (ablasi arsitektur), dan N3 (konsep laten). </w:t>
      </w:r>
      <w:r>
        <w:t>Tujuan 4 (RM-4, transferabilitas ke data industri)</w:t>
      </w:r>
      <w:r w:rsidR="0063102A">
        <w:t xml:space="preserve"> dijawab secara empiris-kualitatif melalui pengujian eksternal pada Subbab IV.15 dan Subbab V.5.3, dengan prasyarat pengangkatannya menjadi validasi kuantitatif dirumuskan pada Subbab VI.5. Kontribusi inti disertasi adalah membangun jembatan</w:t>
      </w:r>
      <w:r w:rsidR="00F44200">
        <w:t xml:space="preserve"> pertama yang dapat diverifikasi statistik antara </w:t>
      </w:r>
      <w:r w:rsidR="00F44200" w:rsidRPr="00B53236">
        <w:rPr>
          <w:i/>
          <w:iCs/>
        </w:rPr>
        <w:t>deep learning</w:t>
      </w:r>
      <w:r w:rsidR="00F44200">
        <w:t xml:space="preserve"> berbasis data dan teori getaran </w:t>
      </w:r>
      <w:r w:rsidR="00F44200" w:rsidRPr="00B53236">
        <w:rPr>
          <w:i/>
          <w:iCs/>
        </w:rPr>
        <w:t>bearing</w:t>
      </w:r>
      <w:r w:rsidR="00F44200">
        <w:t xml:space="preserve"> klasik, melalui prosedur yang reproduktibel dan pengujian statistik yang transparan.</w:t>
      </w:r>
    </w:p>
    <w:p w14:paraId="7DF903DC" w14:textId="77777777" w:rsidR="0003469B" w:rsidRDefault="0003469B">
      <w:pPr>
        <w:pStyle w:val="Paragraf"/>
      </w:pPr>
    </w:p>
    <w:p w14:paraId="55160DC6" w14:textId="77777777" w:rsidR="0003469B" w:rsidRDefault="00F44200">
      <w:pPr>
        <w:pStyle w:val="Heading2"/>
      </w:pPr>
      <w:bookmarkStart w:id="554" w:name="_Toc238421518"/>
      <w:bookmarkEnd w:id="553"/>
      <w:r>
        <w:t>Keterbatasan Penelitian</w:t>
      </w:r>
      <w:bookmarkStart w:id="555" w:name="sec:bab6_keterbatasan"/>
      <w:bookmarkEnd w:id="554"/>
    </w:p>
    <w:p w14:paraId="4A1B52B3" w14:textId="77777777" w:rsidR="0003469B" w:rsidRDefault="0003469B">
      <w:pPr>
        <w:pStyle w:val="Paragraf"/>
      </w:pPr>
    </w:p>
    <w:p w14:paraId="15407AD7" w14:textId="77777777" w:rsidR="0003469B" w:rsidRDefault="00F44200">
      <w:pPr>
        <w:pStyle w:val="Paragraf"/>
      </w:pPr>
      <w:r>
        <w:t>Beberapa keterbatasan pada lingkup dan desain eksperimen perlu dicatat agar pemaknaan hasil tidak melampaui bukti yang tersedia.</w:t>
      </w:r>
    </w:p>
    <w:p w14:paraId="65B54D77" w14:textId="77777777" w:rsidR="0003469B" w:rsidRDefault="0003469B">
      <w:pPr>
        <w:pStyle w:val="Paragraf"/>
      </w:pPr>
    </w:p>
    <w:p w14:paraId="7769B361" w14:textId="471029F2" w:rsidR="0003469B" w:rsidRDefault="00F44200">
      <w:pPr>
        <w:pStyle w:val="Paragraf"/>
      </w:pPr>
      <w:r>
        <w:rPr>
          <w:b/>
          <w:bCs/>
        </w:rPr>
        <w:t xml:space="preserve">Kondisi operasi tunggal per </w:t>
      </w:r>
      <w:r w:rsidRPr="00B53236">
        <w:rPr>
          <w:b/>
          <w:bCs/>
          <w:i/>
        </w:rPr>
        <w:t>dataset</w:t>
      </w:r>
      <w:r>
        <w:rPr>
          <w:b/>
          <w:bCs/>
        </w:rPr>
        <w:t>.</w:t>
      </w:r>
      <w:r>
        <w:t xml:space="preserve"> PHM2012 hanya mencakup tiga kondisi beban tetap (1.800 rpm/4 kN; 1.650 rpm/4,2 kN; 1.500 rpm/5 kN), dan pengujian </w:t>
      </w:r>
      <w:r>
        <w:lastRenderedPageBreak/>
        <w:t xml:space="preserve">dilakukan pada partisi </w:t>
      </w:r>
      <w:r w:rsidRPr="00B53236">
        <w:rPr>
          <w:i/>
          <w:iCs/>
        </w:rPr>
        <w:t>bearing</w:t>
      </w:r>
      <w:r>
        <w:rPr>
          <w:i/>
          <w:iCs/>
        </w:rPr>
        <w:t>-wise</w:t>
      </w:r>
      <w:r>
        <w:t xml:space="preserve"> dari kondisi yang sama dengan kondisi pelatihan. </w:t>
      </w:r>
      <w:r w:rsidR="002A395C">
        <w:t>XJTU-SY menunjukkan keseragaman</w:t>
      </w:r>
      <w:r>
        <w:t xml:space="preserve"> kondisi operasi yang serupa. Model yang dilatih pada kondisi tetap memerlukan adaptasi lebih lanjut sebelum dapat diterapkan pada kondisi operasi yang berfluktuasi secara signifikan di lingkungan industri nyata.</w:t>
      </w:r>
    </w:p>
    <w:p w14:paraId="2D1398AF" w14:textId="77777777" w:rsidR="0003469B" w:rsidRDefault="0003469B">
      <w:pPr>
        <w:pStyle w:val="Paragraf"/>
      </w:pPr>
    </w:p>
    <w:p w14:paraId="63D54292" w14:textId="3ED73417" w:rsidR="0003469B" w:rsidRDefault="00F44200">
      <w:pPr>
        <w:pStyle w:val="Paragraf"/>
      </w:pPr>
      <w:r>
        <w:rPr>
          <w:b/>
          <w:bCs/>
        </w:rPr>
        <w:t>Kerusakan buatan pada CWRU.</w:t>
      </w:r>
      <w:r>
        <w:t xml:space="preserve"> </w:t>
      </w:r>
      <w:r w:rsidRPr="00B53236">
        <w:rPr>
          <w:i/>
        </w:rPr>
        <w:t>Dataset</w:t>
      </w:r>
      <w:r>
        <w:t xml:space="preserve"> CWRU menggunakan metode </w:t>
      </w:r>
      <w:r w:rsidR="00E917E2">
        <w:rPr>
          <w:i/>
          <w:iCs/>
        </w:rPr>
        <w:t>electrical discharge machining</w:t>
      </w:r>
      <w:r>
        <w:t xml:space="preserve"> (EDM) untuk membuat cacat pada komponen </w:t>
      </w:r>
      <w:r w:rsidRPr="00B53236">
        <w:rPr>
          <w:i/>
          <w:iCs/>
        </w:rPr>
        <w:t>bearing</w:t>
      </w:r>
      <w:r>
        <w:t>. Kerusakan EDM memiliki morfologi yang lebih teratur dibandingkan kerusakan fatigue alami yang berkembang bertahap, sehingga model yang dilatih pada CWRU berpotensi menunjukkan penurunan kinerja ketika dihadapkan pada kerusakan yang tumbuh secara progresif dalam kondisi operasi sesungguhnya.</w:t>
      </w:r>
    </w:p>
    <w:p w14:paraId="0767C272" w14:textId="77777777" w:rsidR="0003469B" w:rsidRDefault="0003469B">
      <w:pPr>
        <w:pStyle w:val="Paragraf"/>
      </w:pPr>
    </w:p>
    <w:p w14:paraId="329B3601" w14:textId="77777777" w:rsidR="0003469B" w:rsidRDefault="00F44200">
      <w:pPr>
        <w:pStyle w:val="Paragraf"/>
      </w:pPr>
      <w:r>
        <w:rPr>
          <w:b/>
          <w:bCs/>
        </w:rPr>
        <w:t xml:space="preserve">SAE bersifat </w:t>
      </w:r>
      <w:r w:rsidRPr="00B53236">
        <w:rPr>
          <w:b/>
          <w:bCs/>
          <w:i/>
          <w:iCs/>
        </w:rPr>
        <w:t>post-hoc</w:t>
      </w:r>
      <w:r>
        <w:rPr>
          <w:b/>
          <w:bCs/>
        </w:rPr>
        <w:t>.</w:t>
      </w:r>
      <w:r>
        <w:t xml:space="preserve"> Pada penelitian ini, </w:t>
      </w:r>
      <w:r w:rsidRPr="00B53236">
        <w:rPr>
          <w:i/>
          <w:iCs/>
        </w:rPr>
        <w:t>Sparse Autoencoder</w:t>
      </w:r>
      <w:r>
        <w:t xml:space="preserve"> dilatih setelah model RUL selesai dilatih, menggunakan 20.000 </w:t>
      </w:r>
      <w:r w:rsidRPr="00B53236">
        <w:rPr>
          <w:i/>
          <w:iCs/>
        </w:rPr>
        <w:t>hidden state</w:t>
      </w:r>
      <w:r>
        <w:t xml:space="preserve"> yang dikumpulkan dari </w:t>
      </w:r>
      <w:r w:rsidRPr="00B53236">
        <w:rPr>
          <w:i/>
          <w:iCs/>
        </w:rPr>
        <w:t>backbone</w:t>
      </w:r>
      <w:r>
        <w:t xml:space="preserve"> yang parameternya sudah dibekukan. Pendekatan ini memungkinkan interpretabilitas tanpa mengubah kinerja prediksi, namun tidak menjamin bahwa representasi laten yang terbentuk adalah yang paling mudah diinterpretasikan. Pelatihan gabungan yang mengoptimalkan kinerja prediksi dan monosemantisitas secara bersamaan berpotensi menghasilkan korespondensi BPFx yang lebih kuat.</w:t>
      </w:r>
    </w:p>
    <w:p w14:paraId="07738CBF" w14:textId="77777777" w:rsidR="0003469B" w:rsidRDefault="0003469B">
      <w:pPr>
        <w:pStyle w:val="Paragraf"/>
      </w:pPr>
    </w:p>
    <w:p w14:paraId="3A1DC72E" w14:textId="77777777" w:rsidR="0003469B" w:rsidRDefault="0003469B">
      <w:pPr>
        <w:pStyle w:val="Paragraf"/>
      </w:pPr>
    </w:p>
    <w:p w14:paraId="236EF360" w14:textId="77777777" w:rsidR="0003469B" w:rsidRDefault="00F44200">
      <w:pPr>
        <w:pStyle w:val="Paragraf"/>
      </w:pPr>
      <w:r>
        <w:rPr>
          <w:b/>
          <w:bCs/>
        </w:rPr>
        <w:t>Integrasi data kualitas belum dieksekusi.</w:t>
      </w:r>
      <w:r>
        <w:t xml:space="preserve"> Tujuan jangka panjang yang tercantum dalam SK-Toto, yaitu integrasi penuh data kondisi sensor dan data kualitas termasuk </w:t>
      </w:r>
      <w:r>
        <w:rPr>
          <w:i/>
          <w:iCs/>
        </w:rPr>
        <w:t>radial clearance checking</w:t>
      </w:r>
      <w:r>
        <w:t xml:space="preserve"> PT SKF Indonesia, belum dilaksanakan dalam lingkup empiris disertasi ini. Pipeline yang dikembangkan berfokus pada sinyal </w:t>
      </w:r>
      <w:r>
        <w:lastRenderedPageBreak/>
        <w:t>vibrasi; integrasi data kualitas heterogen untuk model perawatan prediktif multi-modal ditetapkan sebagai prioritas penelitian lanjutan yang paling mendesak.</w:t>
      </w:r>
    </w:p>
    <w:p w14:paraId="727B5E2C" w14:textId="77777777" w:rsidR="0003469B" w:rsidRDefault="0003469B">
      <w:pPr>
        <w:pStyle w:val="Paragraf"/>
      </w:pPr>
    </w:p>
    <w:p w14:paraId="01D8B5F3" w14:textId="5BDE54B0" w:rsidR="0003469B" w:rsidRDefault="00F44200">
      <w:pPr>
        <w:pStyle w:val="Paragraf"/>
      </w:pPr>
      <w:r>
        <w:rPr>
          <w:b/>
          <w:bCs/>
        </w:rPr>
        <w:t>Validasi industri bersifat terbatas.</w:t>
      </w:r>
      <w:r>
        <w:t xml:space="preserve"> </w:t>
      </w:r>
      <w:r w:rsidR="00391EF5">
        <w:t xml:space="preserve">Data PT SKF Indonesia yang tersedia digunakan sebagai validasi lapangan kualitatif — </w:t>
      </w:r>
      <w:r w:rsidR="00BC01E5">
        <w:t xml:space="preserve">inferensi RUL </w:t>
      </w:r>
      <w:r w:rsidR="00BC01E5" w:rsidRPr="00B53236">
        <w:rPr>
          <w:i/>
        </w:rPr>
        <w:t>streaming</w:t>
      </w:r>
      <w:r w:rsidR="00BC01E5">
        <w:t xml:space="preserve"> pada Subbab V.5.3 dan </w:t>
      </w:r>
      <w:r w:rsidR="000F6CC3">
        <w:t>pengujian eksternal diagnostik pada Subbab IV.15</w:t>
      </w:r>
      <w:r w:rsidR="00391EF5">
        <w:t xml:space="preserve"> — bukan sebagai validasi lintas mesin yang lengkap dengan tenaga statistik memadai.</w:t>
      </w:r>
      <w:r>
        <w:t xml:space="preserve"> Klaim arsitektural tentang dukungan peningkatan OEE didasarkan pada </w:t>
      </w:r>
      <w:r w:rsidRPr="00B53236">
        <w:rPr>
          <w:i/>
          <w:iCs/>
        </w:rPr>
        <w:t>blueprint</w:t>
      </w:r>
      <w:r>
        <w:t xml:space="preserve"> Tier 1–3, bukan pada studi </w:t>
      </w:r>
      <w:r w:rsidRPr="00B53236">
        <w:rPr>
          <w:i/>
          <w:iCs/>
        </w:rPr>
        <w:t>deployment</w:t>
      </w:r>
      <w:r>
        <w:t xml:space="preserve"> lapangan yang mengukur produktivitas secara langsung.</w:t>
      </w:r>
    </w:p>
    <w:p w14:paraId="71C8D768" w14:textId="77777777" w:rsidR="0003469B" w:rsidRDefault="0003469B">
      <w:pPr>
        <w:pStyle w:val="Paragraf"/>
      </w:pPr>
    </w:p>
    <w:p w14:paraId="40FCB076" w14:textId="77777777" w:rsidR="0003469B" w:rsidRDefault="00F44200">
      <w:pPr>
        <w:pStyle w:val="Heading2"/>
      </w:pPr>
      <w:bookmarkStart w:id="556" w:name="_Toc238421519"/>
      <w:bookmarkEnd w:id="555"/>
      <w:r>
        <w:t>Rekomendasi Penelitian Lanjutan</w:t>
      </w:r>
      <w:bookmarkStart w:id="557" w:name="bab:kesimpulan"/>
      <w:bookmarkStart w:id="558" w:name="sec:bab6_rekomendasi"/>
      <w:bookmarkEnd w:id="556"/>
    </w:p>
    <w:p w14:paraId="390A7D0E" w14:textId="77777777" w:rsidR="0003469B" w:rsidRDefault="0003469B">
      <w:pPr>
        <w:pStyle w:val="Paragraf"/>
      </w:pPr>
    </w:p>
    <w:p w14:paraId="626C41EC" w14:textId="77777777" w:rsidR="0003469B" w:rsidRDefault="00F44200">
      <w:pPr>
        <w:pStyle w:val="Paragraf"/>
      </w:pPr>
      <w:r>
        <w:t>Keterbatasan yang diuraikan pada Subbab VI.4 mengarahkan tujuh rekomendasi berikut, disusun berdasarkan urutan dampak yang diperkirakan terhadap kemampuan generalisasi dan nilai praktis sistem.</w:t>
      </w:r>
    </w:p>
    <w:p w14:paraId="6E29F1A5" w14:textId="77777777" w:rsidR="0003469B" w:rsidRDefault="0003469B">
      <w:pPr>
        <w:pStyle w:val="Paragraf"/>
      </w:pPr>
    </w:p>
    <w:p w14:paraId="5A282AE5" w14:textId="4F169B4C" w:rsidR="0003469B" w:rsidRDefault="00F44200">
      <w:pPr>
        <w:pStyle w:val="Paragraf"/>
      </w:pPr>
      <w:r>
        <w:rPr>
          <w:b/>
          <w:bCs/>
        </w:rPr>
        <w:t xml:space="preserve">Rekomendasi 1: Validasi Lintas </w:t>
      </w:r>
      <w:r>
        <w:rPr>
          <w:b/>
          <w:bCs/>
          <w:i/>
          <w:iCs/>
        </w:rPr>
        <w:t>Rig</w:t>
      </w:r>
      <w:r>
        <w:rPr>
          <w:b/>
          <w:bCs/>
        </w:rPr>
        <w:t>.</w:t>
      </w:r>
      <w:r>
        <w:t xml:space="preserve"> Transferability WDCNN+FSM dan arsitektur </w:t>
      </w:r>
      <w:r w:rsidRPr="00B53236">
        <w:rPr>
          <w:i/>
          <w:iCs/>
        </w:rPr>
        <w:t>backbone</w:t>
      </w:r>
      <w:r>
        <w:t xml:space="preserve"> RUL perlu diuji pada </w:t>
      </w:r>
      <w:r w:rsidRPr="00B53236">
        <w:rPr>
          <w:i/>
        </w:rPr>
        <w:t>dataset</w:t>
      </w:r>
      <w:r>
        <w:t xml:space="preserve"> dari </w:t>
      </w:r>
      <w:r>
        <w:rPr>
          <w:i/>
          <w:iCs/>
        </w:rPr>
        <w:t>test rig</w:t>
      </w:r>
      <w:r>
        <w:t xml:space="preserve"> yang berbeda, terutama Paderborn University (KAt-DataCenter, dengan kerusakan alami maupun artifisial) dan MFPT (</w:t>
      </w:r>
      <w:r>
        <w:rPr>
          <w:i/>
          <w:iCs/>
        </w:rPr>
        <w:t xml:space="preserve">MFPT </w:t>
      </w:r>
      <w:r w:rsidRPr="00B53236">
        <w:rPr>
          <w:i/>
          <w:iCs/>
        </w:rPr>
        <w:t>Bearing</w:t>
      </w:r>
      <w:r>
        <w:rPr>
          <w:i/>
          <w:iCs/>
        </w:rPr>
        <w:t xml:space="preserve"> Fault </w:t>
      </w:r>
      <w:r w:rsidRPr="00B53236">
        <w:rPr>
          <w:i/>
          <w:iCs/>
        </w:rPr>
        <w:t>Dataset</w:t>
      </w:r>
      <w:r>
        <w:t xml:space="preserve">). Kedua </w:t>
      </w:r>
      <w:r w:rsidRPr="00B53236">
        <w:rPr>
          <w:i/>
        </w:rPr>
        <w:t>dataset</w:t>
      </w:r>
      <w:r>
        <w:t xml:space="preserve"> tersebut mencakup variasi kecepatan </w:t>
      </w:r>
      <w:r w:rsidR="007B4629" w:rsidRPr="00A24EAA">
        <w:rPr>
          <w:i/>
        </w:rPr>
        <w:t>shaft</w:t>
      </w:r>
      <w:r>
        <w:t xml:space="preserve"> dan beban yang lebih luas dibandingkan CWRU. Validasi pada </w:t>
      </w:r>
      <w:r w:rsidRPr="00B53236">
        <w:rPr>
          <w:i/>
        </w:rPr>
        <w:t>dataset</w:t>
      </w:r>
      <w:r>
        <w:t xml:space="preserve"> ini akan memberikan bukti yang lebih kuat tentang kemampuan generalisasi model lintas kondisi operasi dan jenis kerusakan yang beragam.</w:t>
      </w:r>
    </w:p>
    <w:p w14:paraId="520278DE" w14:textId="77777777" w:rsidR="0003469B" w:rsidRDefault="0003469B">
      <w:pPr>
        <w:pStyle w:val="Paragraf"/>
      </w:pPr>
    </w:p>
    <w:p w14:paraId="43E3C925" w14:textId="3EF976E5" w:rsidR="0003469B" w:rsidRDefault="00F44200">
      <w:pPr>
        <w:pStyle w:val="Paragraf"/>
      </w:pPr>
      <w:r>
        <w:rPr>
          <w:b/>
          <w:bCs/>
        </w:rPr>
        <w:t xml:space="preserve">Rekomendasi 2: Pelatihan SAE </w:t>
      </w:r>
      <w:r>
        <w:rPr>
          <w:b/>
          <w:bCs/>
          <w:i/>
          <w:iCs/>
        </w:rPr>
        <w:t>In-Loop</w:t>
      </w:r>
      <w:r>
        <w:rPr>
          <w:b/>
          <w:bCs/>
        </w:rPr>
        <w:t>.</w:t>
      </w:r>
      <w:r>
        <w:t xml:space="preserve"> Integrasi </w:t>
      </w:r>
      <w:r w:rsidRPr="00B53236">
        <w:rPr>
          <w:i/>
          <w:iCs/>
        </w:rPr>
        <w:t>Sparse Autoencoder</w:t>
      </w:r>
      <w:r>
        <w:t xml:space="preserve"> sebagai komponen regulasi dalam pelatihan </w:t>
      </w:r>
      <w:r w:rsidRPr="00B53236">
        <w:rPr>
          <w:i/>
          <w:iCs/>
        </w:rPr>
        <w:t>backbone</w:t>
      </w:r>
      <w:r>
        <w:t xml:space="preserve"> RUL merupakan langkah logis berikutnya. Strategi yang dapat dieksplorasi mencakup penambahan suku </w:t>
      </w:r>
      <w:r>
        <w:rPr>
          <w:i/>
          <w:iCs/>
        </w:rPr>
        <w:t>sparsity penalty</w:t>
      </w:r>
      <w:r>
        <w:t xml:space="preserve"> pada </w:t>
      </w:r>
      <w:r w:rsidR="00230A58">
        <w:t>loss function</w:t>
      </w:r>
      <w:r>
        <w:t xml:space="preserve"> pelatihan, atau pelatihan bersama dengan supervisi parsial menggunakan amplitudo BPFx sebagai sinyal lemah. Tujuan utamanya </w:t>
      </w:r>
      <w:r>
        <w:lastRenderedPageBreak/>
        <w:t>adalah meningkatkan monosemantisitas representasi laten tanpa mengorbankan akurasi prediksi RUL yang sudah dicapai.</w:t>
      </w:r>
    </w:p>
    <w:p w14:paraId="14A86AE2" w14:textId="77777777" w:rsidR="0003469B" w:rsidRDefault="0003469B">
      <w:pPr>
        <w:pStyle w:val="Paragraf"/>
      </w:pPr>
    </w:p>
    <w:p w14:paraId="1C191CCC" w14:textId="3E41481B" w:rsidR="0003469B" w:rsidRDefault="00F44200">
      <w:pPr>
        <w:pStyle w:val="Paragraf"/>
      </w:pPr>
      <w:r>
        <w:rPr>
          <w:b/>
          <w:bCs/>
        </w:rPr>
        <w:t xml:space="preserve">Rekomendasi 3: </w:t>
      </w:r>
      <w:r w:rsidR="00115998" w:rsidRPr="00115998">
        <w:rPr>
          <w:b/>
          <w:bCs/>
          <w:i/>
          <w:iCs/>
        </w:rPr>
        <w:t>Normalizer-Free Networks</w:t>
      </w:r>
      <w:r>
        <w:rPr>
          <w:b/>
          <w:bCs/>
        </w:rPr>
        <w:t xml:space="preserve"> sebagai Alternatif </w:t>
      </w:r>
      <w:r w:rsidRPr="00B53236">
        <w:rPr>
          <w:b/>
          <w:bCs/>
          <w:i/>
          <w:iCs/>
        </w:rPr>
        <w:t>BatchNorm</w:t>
      </w:r>
      <w:r>
        <w:rPr>
          <w:b/>
          <w:bCs/>
        </w:rPr>
        <w:t>.</w:t>
      </w:r>
      <w:r>
        <w:t xml:space="preserve"> Temuan N2 menunjukkan bahwa penghapusan </w:t>
      </w:r>
      <w:r w:rsidRPr="00B53236">
        <w:rPr>
          <w:i/>
          <w:iCs/>
        </w:rPr>
        <w:t>BatchNorm</w:t>
      </w:r>
      <w:r>
        <w:t xml:space="preserve"> menaikkan </w:t>
      </w:r>
      <w:r w:rsidRPr="00B53236">
        <w:rPr>
          <w:i/>
          <w:iCs/>
        </w:rPr>
        <w:t>discriminability</w:t>
      </w:r>
      <w:r>
        <w:t xml:space="preserve"> FSM sebesar 133% (0,315 → 0,735), dengan kata lain </w:t>
      </w:r>
      <w:r w:rsidRPr="00B53236">
        <w:rPr>
          <w:i/>
          <w:iCs/>
        </w:rPr>
        <w:t>BatchNorm</w:t>
      </w:r>
      <w:r>
        <w:t xml:space="preserve"> membatasi </w:t>
      </w:r>
      <w:r w:rsidRPr="00B53236">
        <w:rPr>
          <w:i/>
          <w:iCs/>
        </w:rPr>
        <w:t>discriminability</w:t>
      </w:r>
      <w:r>
        <w:t xml:space="preserve"> FSM. Arsitektur </w:t>
      </w:r>
      <w:r>
        <w:rPr>
          <w:i/>
          <w:iCs/>
        </w:rPr>
        <w:t>Normalizer-Free Network</w:t>
      </w:r>
      <w:r>
        <w:t xml:space="preserve"> (NF-Net) yang menggantikan </w:t>
      </w:r>
      <w:r w:rsidRPr="00B53236">
        <w:rPr>
          <w:i/>
          <w:iCs/>
        </w:rPr>
        <w:t>BatchNorm</w:t>
      </w:r>
      <w:r>
        <w:t xml:space="preserve"> dengan penskalaan adaptif berpotensi mempertahankan akurasi klasifikasi sambil memungkinkan FSM yang lebih diskriminatif. Eksperimen ablasi sistematis dengan tiga jenis pengganti normalisasi (tanpa normalisasi, </w:t>
      </w:r>
      <w:r>
        <w:rPr>
          <w:i/>
          <w:iCs/>
        </w:rPr>
        <w:t>LayerNorm</w:t>
      </w:r>
      <w:r>
        <w:t xml:space="preserve">, NF-Net) pada </w:t>
      </w:r>
      <w:r w:rsidRPr="00B53236">
        <w:rPr>
          <w:i/>
        </w:rPr>
        <w:t>dataset</w:t>
      </w:r>
      <w:r>
        <w:t xml:space="preserve"> CWRU akan memberikan panduan desain yang lebih lengkap bagi peneliti yang mengembangkan model diagnostik berbasis CNN.</w:t>
      </w:r>
    </w:p>
    <w:p w14:paraId="0A727689" w14:textId="77777777" w:rsidR="0003469B" w:rsidRDefault="0003469B">
      <w:pPr>
        <w:pStyle w:val="Paragraf"/>
      </w:pPr>
    </w:p>
    <w:p w14:paraId="643A10A0" w14:textId="77777777" w:rsidR="0003469B" w:rsidRDefault="00F44200">
      <w:pPr>
        <w:pStyle w:val="Paragraf"/>
      </w:pPr>
      <w:r>
        <w:rPr>
          <w:b/>
          <w:bCs/>
        </w:rPr>
        <w:t>Rekomendasi 4: XAI pada Domain Waktu-Frekuensi.</w:t>
      </w:r>
      <w:r>
        <w:t xml:space="preserve"> FSM yang dikembangkan dalam disertasi ini beroperasi pada domain waktu dengan resolusi 2.048 titik per jendela. Pengembangan XAI setara pada representasi </w:t>
      </w:r>
      <w:r>
        <w:rPr>
          <w:i/>
          <w:iCs/>
        </w:rPr>
        <w:t>Short-Time Fourier Transform</w:t>
      </w:r>
      <w:r>
        <w:t xml:space="preserve"> (STFT) atau </w:t>
      </w:r>
      <w:r>
        <w:rPr>
          <w:i/>
          <w:iCs/>
        </w:rPr>
        <w:t>Continuous Wavelet Transform</w:t>
      </w:r>
      <w:r>
        <w:t xml:space="preserve"> (CWT) akan memberikan sudut pandang komplementer yang memisahkan atribusi berdasarkan komponen frekuensi. Gabungan antara FSM domain-waktu dan FSM domain waktu-frekuensi dapat mengklarifikasi apakah model menggunakan band energy BPFx atau morfologi transien sebagai dasar utama keputusan klasifikasi.</w:t>
      </w:r>
    </w:p>
    <w:p w14:paraId="737550E9" w14:textId="5F35C23C" w:rsidR="0003469B" w:rsidRDefault="00F44200">
      <w:pPr>
        <w:pStyle w:val="Paragraf"/>
      </w:pPr>
      <w:r>
        <w:rPr>
          <w:b/>
          <w:bCs/>
        </w:rPr>
        <w:t xml:space="preserve">Rekomendasi 5: </w:t>
      </w:r>
      <w:r>
        <w:rPr>
          <w:b/>
          <w:bCs/>
          <w:i/>
          <w:iCs/>
        </w:rPr>
        <w:t xml:space="preserve">Deployment </w:t>
      </w:r>
      <w:r w:rsidRPr="00B53236">
        <w:rPr>
          <w:b/>
          <w:bCs/>
          <w:i/>
          <w:iCs/>
        </w:rPr>
        <w:t>Edge</w:t>
      </w:r>
      <w:r>
        <w:rPr>
          <w:b/>
          <w:bCs/>
        </w:rPr>
        <w:t xml:space="preserve"> secara </w:t>
      </w:r>
      <w:r w:rsidR="007A079E" w:rsidRPr="001252CE">
        <w:rPr>
          <w:b/>
          <w:bCs/>
          <w:i/>
        </w:rPr>
        <w:t>Real-Time</w:t>
      </w:r>
      <w:r>
        <w:rPr>
          <w:b/>
          <w:bCs/>
        </w:rPr>
        <w:t>.</w:t>
      </w:r>
      <w:r>
        <w:t xml:space="preserve"> Target latensi inferensi WDCNN pada perangkat keras berdaya rendah perlu dikuantifikasi secara eksperimen, khususnya pada NVIDIA Jetson Orin Nano atau SoC RK3588. Strategi yang direkomendasikan mencakup kuantisasi INT8 setelah pelatihan dan </w:t>
      </w:r>
      <w:r>
        <w:rPr>
          <w:i/>
          <w:iCs/>
        </w:rPr>
        <w:t>pruning</w:t>
      </w:r>
      <w:r>
        <w:t xml:space="preserve"> terstruktur pada </w:t>
      </w:r>
      <w:r w:rsidR="007B4629" w:rsidRPr="00A24EAA">
        <w:rPr>
          <w:i/>
        </w:rPr>
        <w:t>layer</w:t>
      </w:r>
      <w:r>
        <w:t xml:space="preserve"> konvolusi tengah, dengan target di bawah 100 milidetik per jendela 2.048 titik pada frekuensi sampel 48 kHz. Mamba, dengan kompleksitas inferensi linear dan rekurens SSM yang tidak memerlukan GPU, merupakan kandidat untuk Tier 3 berbiaya rendah.</w:t>
      </w:r>
    </w:p>
    <w:p w14:paraId="76ADEA82" w14:textId="77777777" w:rsidR="0003469B" w:rsidRDefault="0003469B">
      <w:pPr>
        <w:pStyle w:val="Paragraf"/>
      </w:pPr>
    </w:p>
    <w:p w14:paraId="64F073F4" w14:textId="77777777" w:rsidR="00A2527D" w:rsidRDefault="00F44200">
      <w:pPr>
        <w:pStyle w:val="Paragraf"/>
      </w:pPr>
      <w:r>
        <w:rPr>
          <w:b/>
          <w:bCs/>
        </w:rPr>
        <w:lastRenderedPageBreak/>
        <w:t>Rekomendasi 6: Integrasi ERP/CMMS.</w:t>
      </w:r>
      <w:r>
        <w:t xml:space="preserve"> Keluaran numerik Tier 3 (estimasi RUL dan pita kepercayaan 95%) perlu dihubungkan secara langsung dengan modul perencanaan perawatan pada sistem ERP atau CMMS yang digunakan fasilitas produksi. Antarmuka </w:t>
      </w:r>
      <w:r>
        <w:rPr>
          <w:i/>
          <w:iCs/>
        </w:rPr>
        <w:t>application programming interface</w:t>
      </w:r>
      <w:r>
        <w:t xml:space="preserve"> (API) yang menerima </w:t>
      </w:r>
      <w:r w:rsidRPr="00B53236">
        <w:rPr>
          <w:i/>
          <w:iCs/>
        </w:rPr>
        <w:t>hidden state</w:t>
      </w:r>
      <w:r>
        <w:t xml:space="preserve"> terbaru dan mengembalikan estimasi RUL beserta rentang kepercayaan, kemudian mengalirkan rekomendasi penggantian komponen ke CMMS, akan mengubah keluaran penelitian menjadi alur kerja perawatan yang beroperasi secara otomatis.</w:t>
      </w:r>
    </w:p>
    <w:p w14:paraId="46AFBD2B" w14:textId="5A2F5583" w:rsidR="00E2147A" w:rsidRDefault="00E2147A" w:rsidP="00A2527D">
      <w:pPr>
        <w:pStyle w:val="Paragraf"/>
      </w:pPr>
    </w:p>
    <w:p w14:paraId="75579930" w14:textId="77777777" w:rsidR="00A2527D" w:rsidRDefault="00E2147A" w:rsidP="00E2147A">
      <w:pPr>
        <w:pStyle w:val="Paragraf"/>
      </w:pPr>
      <w:r w:rsidRPr="00A2527D">
        <w:rPr>
          <w:b/>
        </w:rPr>
        <w:t>Rekomendasi 7: Akuisisi Data Berlabel dan Model Multi-Modal PT SKF Indonesia.</w:t>
      </w:r>
      <w:r w:rsidRPr="00E2147A">
        <w:t xml:space="preserve"> Pengujian eksternal pada Subbab IV.15 dan Subbab V.5.3 menunjukkan bahwa </w:t>
      </w:r>
      <w:r w:rsidRPr="00B53236">
        <w:rPr>
          <w:i/>
        </w:rPr>
        <w:t>pipeline</w:t>
      </w:r>
      <w:r w:rsidRPr="00E2147A">
        <w:t xml:space="preserve"> diagnostik maupun prognostik dapat dijalankan pada data </w:t>
      </w:r>
      <w:r>
        <w:rPr>
          <w:i/>
          <w:iCs/>
        </w:rPr>
        <w:t xml:space="preserve">production line</w:t>
      </w:r>
      <w:r>
        <w:rPr/>
        <w:t xml:space="preserve">, namun volume data berlabel yang tersedia belum mencukupi untuk inferensi statistik. Rekomendasi ini menetapkan empat langkah pengumpulan data dan pengembangan model yang diperlukan untuk mengangkat status validasi industri dari kualitatif menjadi kuantitatif, sekaligus mewujudkan integrasi data kualitas radial clearance sebagai masukan model multi-modal.</w:t>
      </w:r>
    </w:p>
    <w:p w14:paraId="06F09668" w14:textId="18AB0E7D" w:rsidR="00E2147A" w:rsidRDefault="00E2147A" w:rsidP="00A2527D">
      <w:pPr>
        <w:pStyle w:val="Paragraf"/>
      </w:pPr>
    </w:p>
    <w:p w14:paraId="658E928C" w14:textId="77777777" w:rsidR="00A2527D" w:rsidRDefault="00E2147A" w:rsidP="00E2147A">
      <w:pPr>
        <w:pStyle w:val="Paragraf"/>
      </w:pPr>
      <w:r w:rsidRPr="00E2147A">
        <w:t>Langkah pertama adalah pengumpulan data berlabel dalam volume yang memadai, dengan target minimal 500 rekaman per kondisi (normal, keausan dini, kritis) dari OR1 dan OR2 secara terpisah. Label kondisi sebaiknya ditetapkan berdasarkan korelasi antara sinyal getaran spindel dan hasil pengukuran RCC, bukan hanya pengamatan visual operator. Langkah ini membutuhkan kolaborasi dengan tim perawatan prediktif PT SKF Indonesia untuk menetapkan protokol ground-truth yang dapat direproduksi.</w:t>
      </w:r>
    </w:p>
    <w:p w14:paraId="5FD23B3E" w14:textId="3C9CC717" w:rsidR="00E2147A" w:rsidRDefault="00E2147A" w:rsidP="00A2527D">
      <w:pPr>
        <w:pStyle w:val="Paragraf"/>
      </w:pPr>
    </w:p>
    <w:p w14:paraId="6BA987E8" w14:textId="77777777" w:rsidR="00A2527D" w:rsidRDefault="00E2147A" w:rsidP="00E2147A">
      <w:pPr>
        <w:pStyle w:val="Paragraf"/>
      </w:pPr>
      <w:r w:rsidRPr="00E2147A">
        <w:t>Langkah kedua adalah sinkronisasi temporal antara rekaman spindel dari IMx-8 yang beresolusi tinggi dan pengukuran RCC yang beresolusi lebih rendah karena dilakukan per produk. Karena kedua sumber data memiliki granularitas waktu yang berbeda, diperlukan skema interpolasi atau agregasi yang tidak menimbulkan distorsi statistik, dan protokol sinkronisasi tersebut perlu didokumentasikan secara eksplisit agar dapat direplikasi.</w:t>
      </w:r>
    </w:p>
    <w:p w14:paraId="6E29B783" w14:textId="2998F2DB" w:rsidR="00E2147A" w:rsidRDefault="00E2147A" w:rsidP="00A2527D">
      <w:pPr>
        <w:pStyle w:val="Paragraf"/>
      </w:pPr>
    </w:p>
    <w:p w14:paraId="7CDEB3A3" w14:textId="56B74E0E" w:rsidR="00A2527D" w:rsidRDefault="00E2147A" w:rsidP="00E2147A">
      <w:pPr>
        <w:pStyle w:val="Paragraf"/>
      </w:pPr>
      <w:r w:rsidRPr="00E2147A">
        <w:t>Langkah ketiga adalah pengembangan arsitektur model multi-modal yang menggabungkan fitur getaran (</w:t>
      </w:r>
      <w:r w:rsidRPr="00B53236">
        <w:rPr>
          <w:i/>
        </w:rPr>
        <w:t>health indicator</w:t>
      </w:r>
      <w:r w:rsidRPr="00E2147A">
        <w:t xml:space="preserve"> 36-D atau </w:t>
      </w:r>
      <w:r w:rsidR="001252CE" w:rsidRPr="001252CE">
        <w:rPr>
          <w:i/>
        </w:rPr>
        <w:t>raw signal</w:t>
      </w:r>
      <w:r w:rsidRPr="00E2147A">
        <w:t xml:space="preserve"> untuk </w:t>
      </w:r>
      <w:r w:rsidRPr="00B53236">
        <w:rPr>
          <w:i/>
        </w:rPr>
        <w:t>backbone</w:t>
      </w:r>
      <w:r w:rsidRPr="00E2147A">
        <w:t xml:space="preserve"> deep) dengan nilai RCC dan VC sebagai fitur tambahan. Rancangan late fusion, yaitu pemrosesan setiap modalitas dengan encoder terpisah sebelum digabungkan pada lapisan prediksi akhir, merupakan pendekatan yang paling menjanjikan karena memudahkan ablasi per modalitas dan diagnosis kontribusi masing-masing sumber data.</w:t>
      </w:r>
    </w:p>
    <w:p w14:paraId="33BD031F" w14:textId="61CFD301" w:rsidR="00E2147A" w:rsidRDefault="00E2147A" w:rsidP="00A2527D">
      <w:pPr>
        <w:pStyle w:val="Paragraf"/>
      </w:pPr>
    </w:p>
    <w:p w14:paraId="078BE28E" w14:textId="77777777" w:rsidR="00A2527D" w:rsidRDefault="00E2147A" w:rsidP="00E2147A">
      <w:pPr>
        <w:pStyle w:val="Paragraf"/>
      </w:pPr>
      <w:r w:rsidRPr="00E2147A">
        <w:t xml:space="preserve">Langkah keempat adalah validasi statistik lintas mesin menggunakan </w:t>
      </w:r>
      <w:r w:rsidRPr="00B53236">
        <w:rPr>
          <w:i/>
        </w:rPr>
        <w:t>dataset</w:t>
      </w:r>
      <w:r w:rsidRPr="00E2147A">
        <w:t xml:space="preserve"> multi-rig, dengan Paderborn atau MFPT sebagai referensi eksternal, untuk mengkalibrasi transferabilitas model multi-modal. Keempat langkah tersebut dirangkum pada tabel berikut.</w:t>
      </w:r>
    </w:p>
    <w:p w14:paraId="090A84C7" w14:textId="069E7219" w:rsidR="0003469B" w:rsidRPr="00E2147A" w:rsidRDefault="0003469B" w:rsidP="00A2527D">
      <w:pPr>
        <w:pStyle w:val="Paragraf"/>
      </w:pPr>
    </w:p>
    <w:p w14:paraId="5DDFD721" w14:textId="1E427665" w:rsidR="00E2147A" w:rsidRDefault="000F6CC3">
      <w:pPr>
        <w:pStyle w:val="judulTabel"/>
      </w:pPr>
      <w:bookmarkStart w:id="559" w:name="_Toc238421382"/>
      <w:r>
        <w:t>Tabel VI.</w:t>
      </w:r>
      <w:r w:rsidR="00E2147A">
        <w:fldChar w:fldCharType="begin"/>
      </w:r>
      <w:r>
        <w:instrText xml:space="preserve"> SEQ Tabel \* ARABIC \s 1 </w:instrText>
      </w:r>
      <w:r w:rsidR="00E2147A">
        <w:fldChar w:fldCharType="separate"/>
      </w:r>
      <w:r w:rsidR="00A12DE2">
        <w:rPr>
          <w:noProof/>
        </w:rPr>
        <w:t xml:space="preserve">2</w:t>
      </w:r>
      <w:r w:rsidR="00E2147A">
        <w:rPr>
          <w:noProof/>
        </w:rPr>
        <w:fldChar w:fldCharType="end"/>
      </w:r>
      <w:r w:rsidR="00E2147A">
        <w:t xml:space="preserve"> Peta jalan pengumpulan data dan pengembangan model multi-modal PT SKF Indonesia untuk penelitian lanjutan (mendukung Tujuan 2 SK-Toto).</w:t>
      </w:r>
      <w:bookmarkEnd w:id="559"/>
    </w:p>
    <w:p w14:paraId="6F4CFAC1" w14:textId="77777777" w:rsidR="00E2147A" w:rsidRDefault="00E2147A">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eta jalan pengumpulan data dan pengembangan model multi-modal PT SKF Indonesia untuk penelitian lanjutan (mendukung Tujuan 2 SK-Toto)."/>
      </w:tblPr>
      <w:tblGrid>
        <w:gridCol w:w="1139"/>
        <w:gridCol w:w="1970"/>
        <w:gridCol w:w="3763"/>
        <w:gridCol w:w="1051"/>
      </w:tblGrid>
      <w:tr w:rsidR="00E2147A" w14:paraId="41B42625" w14:textId="77777777" w:rsidTr="009715AB">
        <w:trPr>
          <w:tblHeader/>
        </w:trPr>
        <w:tc>
          <w:tcPr>
            <w:tcW w:w="718" w:type="pct"/>
          </w:tcPr>
          <w:p w14:paraId="773CC249" w14:textId="77777777" w:rsidR="00E2147A" w:rsidRDefault="00E2147A">
            <w:pPr>
              <w:pStyle w:val="IsiTabel"/>
              <w:jc w:val="center"/>
            </w:pPr>
            <w:r>
              <w:rPr>
                <w:b/>
                <w:bCs/>
              </w:rPr>
              <w:t>Langkah</w:t>
            </w:r>
          </w:p>
        </w:tc>
        <w:tc>
          <w:tcPr>
            <w:tcW w:w="1243" w:type="pct"/>
          </w:tcPr>
          <w:p w14:paraId="70F6543E" w14:textId="77777777" w:rsidR="00E2147A" w:rsidRDefault="00E2147A">
            <w:pPr>
              <w:pStyle w:val="IsiTabel"/>
            </w:pPr>
            <w:r>
              <w:rPr>
                <w:b/>
                <w:bCs/>
              </w:rPr>
              <w:t>Kegiatan</w:t>
            </w:r>
          </w:p>
        </w:tc>
        <w:tc>
          <w:tcPr>
            <w:tcW w:w="2375" w:type="pct"/>
          </w:tcPr>
          <w:p w14:paraId="350AB3C1" w14:textId="77777777" w:rsidR="00E2147A" w:rsidRDefault="00E2147A">
            <w:pPr>
              <w:pStyle w:val="IsiTabel"/>
            </w:pPr>
            <w:r>
              <w:rPr>
                <w:b/>
                <w:bCs/>
              </w:rPr>
              <w:t>Target</w:t>
            </w:r>
          </w:p>
        </w:tc>
        <w:tc>
          <w:tcPr>
            <w:tcW w:w="663" w:type="pct"/>
          </w:tcPr>
          <w:p w14:paraId="769EB5DF" w14:textId="77777777" w:rsidR="00E2147A" w:rsidRDefault="00E2147A">
            <w:pPr>
              <w:pStyle w:val="IsiTabel"/>
            </w:pPr>
            <w:r>
              <w:rPr>
                <w:b/>
                <w:bCs/>
              </w:rPr>
              <w:t>Status</w:t>
            </w:r>
          </w:p>
        </w:tc>
      </w:tr>
      <w:tr w:rsidR="00E2147A" w14:paraId="1DA81C81" w14:textId="77777777" w:rsidTr="009715AB">
        <w:tc>
          <w:tcPr>
            <w:tcW w:w="718" w:type="pct"/>
          </w:tcPr>
          <w:p w14:paraId="37283621" w14:textId="77777777" w:rsidR="00E2147A" w:rsidRDefault="00E2147A">
            <w:pPr>
              <w:pStyle w:val="IsiTabel"/>
              <w:jc w:val="center"/>
            </w:pPr>
            <w:r>
              <w:t>1</w:t>
            </w:r>
          </w:p>
        </w:tc>
        <w:tc>
          <w:tcPr>
            <w:tcW w:w="1243" w:type="pct"/>
          </w:tcPr>
          <w:p w14:paraId="1CB15DEB" w14:textId="77777777" w:rsidR="00E2147A" w:rsidRDefault="00E2147A">
            <w:pPr>
              <w:pStyle w:val="IsiTabel"/>
            </w:pPr>
            <w:r>
              <w:t>Pengumpulan data berlabel</w:t>
            </w:r>
          </w:p>
        </w:tc>
        <w:tc>
          <w:tcPr>
            <w:tcW w:w="2375" w:type="pct"/>
          </w:tcPr>
          <w:p w14:paraId="5B6CB040" w14:textId="77777777" w:rsidR="00E2147A" w:rsidRDefault="00E2147A">
            <w:pPr>
              <w:pStyle w:val="IsiTabel"/>
            </w:pPr>
            <w:r>
              <w:t xml:space="preserve">≥ 500 rekaman/kondisi, OR1+OR2, protokol </w:t>
            </w:r>
            <w:r>
              <w:rPr>
                <w:i/>
                <w:iCs/>
              </w:rPr>
              <w:t>ground-truth</w:t>
            </w:r>
            <w:r>
              <w:t xml:space="preserve"> RCC</w:t>
            </w:r>
          </w:p>
        </w:tc>
        <w:tc>
          <w:tcPr>
            <w:tcW w:w="663" w:type="pct"/>
          </w:tcPr>
          <w:p w14:paraId="73B263B5" w14:textId="77777777" w:rsidR="00E2147A" w:rsidRDefault="00E2147A">
            <w:pPr>
              <w:pStyle w:val="IsiTabel"/>
            </w:pPr>
            <w:r>
              <w:rPr>
                <w:i/>
                <w:iCs/>
              </w:rPr>
              <w:t>Future work</w:t>
            </w:r>
          </w:p>
        </w:tc>
      </w:tr>
      <w:tr w:rsidR="00E2147A" w14:paraId="068B6745" w14:textId="77777777" w:rsidTr="009715AB">
        <w:tc>
          <w:tcPr>
            <w:tcW w:w="718" w:type="pct"/>
          </w:tcPr>
          <w:p w14:paraId="555A3D2E" w14:textId="77777777" w:rsidR="00E2147A" w:rsidRDefault="00E2147A">
            <w:pPr>
              <w:pStyle w:val="IsiTabel"/>
              <w:jc w:val="center"/>
            </w:pPr>
            <w:r>
              <w:t>2</w:t>
            </w:r>
          </w:p>
        </w:tc>
        <w:tc>
          <w:tcPr>
            <w:tcW w:w="1243" w:type="pct"/>
          </w:tcPr>
          <w:p w14:paraId="01E9F005" w14:textId="77777777" w:rsidR="00E2147A" w:rsidRDefault="00E2147A">
            <w:pPr>
              <w:pStyle w:val="IsiTabel"/>
            </w:pPr>
            <w:r>
              <w:t>Sinkronisasi temporal</w:t>
            </w:r>
          </w:p>
        </w:tc>
        <w:tc>
          <w:tcPr>
            <w:tcW w:w="2375" w:type="pct"/>
          </w:tcPr>
          <w:p w14:paraId="06A9AF49" w14:textId="77777777" w:rsidR="00E2147A" w:rsidRDefault="00E2147A">
            <w:pPr>
              <w:pStyle w:val="IsiTabel"/>
            </w:pPr>
            <w:r>
              <w:t>Skema interpolasi/agregasi IMx-8 dan RCC terdokumentasi</w:t>
            </w:r>
          </w:p>
        </w:tc>
        <w:tc>
          <w:tcPr>
            <w:tcW w:w="663" w:type="pct"/>
          </w:tcPr>
          <w:p w14:paraId="36B6313B" w14:textId="77777777" w:rsidR="00E2147A" w:rsidRDefault="00E2147A">
            <w:pPr>
              <w:pStyle w:val="IsiTabel"/>
            </w:pPr>
            <w:r>
              <w:rPr>
                <w:i/>
                <w:iCs/>
              </w:rPr>
              <w:t>Future work</w:t>
            </w:r>
          </w:p>
        </w:tc>
      </w:tr>
      <w:tr w:rsidR="00E2147A" w14:paraId="3E687AF8" w14:textId="77777777" w:rsidTr="009715AB">
        <w:tc>
          <w:tcPr>
            <w:tcW w:w="718" w:type="pct"/>
          </w:tcPr>
          <w:p w14:paraId="2D056ECD" w14:textId="77777777" w:rsidR="00E2147A" w:rsidRDefault="00E2147A">
            <w:pPr>
              <w:pStyle w:val="IsiTabel"/>
              <w:jc w:val="center"/>
            </w:pPr>
            <w:r>
              <w:t>3</w:t>
            </w:r>
          </w:p>
        </w:tc>
        <w:tc>
          <w:tcPr>
            <w:tcW w:w="1243" w:type="pct"/>
          </w:tcPr>
          <w:p w14:paraId="447872CF" w14:textId="77777777" w:rsidR="00E2147A" w:rsidRDefault="00E2147A">
            <w:pPr>
              <w:pStyle w:val="IsiTabel"/>
            </w:pPr>
            <w:r>
              <w:t>Model multi-modal</w:t>
            </w:r>
          </w:p>
        </w:tc>
        <w:tc>
          <w:tcPr>
            <w:tcW w:w="2375" w:type="pct"/>
          </w:tcPr>
          <w:p w14:paraId="5BD93BD9" w14:textId="77777777" w:rsidR="00E2147A" w:rsidRDefault="00E2147A">
            <w:pPr>
              <w:pStyle w:val="IsiTabel"/>
            </w:pPr>
            <w:r>
              <w:t xml:space="preserve">Arsitektur </w:t>
            </w:r>
            <w:r>
              <w:rPr>
                <w:i/>
                <w:iCs/>
              </w:rPr>
              <w:t>late fusion</w:t>
            </w:r>
            <w:r>
              <w:t xml:space="preserve"> vibrasi + RCC + VC, ablasi per modalitas</w:t>
            </w:r>
          </w:p>
        </w:tc>
        <w:tc>
          <w:tcPr>
            <w:tcW w:w="663" w:type="pct"/>
          </w:tcPr>
          <w:p w14:paraId="37D9ED11" w14:textId="77777777" w:rsidR="00E2147A" w:rsidRDefault="00E2147A">
            <w:pPr>
              <w:pStyle w:val="IsiTabel"/>
            </w:pPr>
            <w:r>
              <w:rPr>
                <w:i/>
                <w:iCs/>
              </w:rPr>
              <w:t>Future work</w:t>
            </w:r>
          </w:p>
        </w:tc>
      </w:tr>
      <w:tr w:rsidR="00E2147A" w14:paraId="74865EC2" w14:textId="77777777" w:rsidTr="009715AB">
        <w:tc>
          <w:tcPr>
            <w:tcW w:w="718" w:type="pct"/>
          </w:tcPr>
          <w:p w14:paraId="4942551C" w14:textId="77777777" w:rsidR="00E2147A" w:rsidRDefault="00E2147A">
            <w:pPr>
              <w:pStyle w:val="IsiTabel"/>
              <w:jc w:val="center"/>
            </w:pPr>
            <w:r>
              <w:t>4</w:t>
            </w:r>
          </w:p>
        </w:tc>
        <w:tc>
          <w:tcPr>
            <w:tcW w:w="1243" w:type="pct"/>
          </w:tcPr>
          <w:p w14:paraId="10C7E4EC" w14:textId="77777777" w:rsidR="00E2147A" w:rsidRDefault="00E2147A">
            <w:pPr>
              <w:pStyle w:val="IsiTabel"/>
            </w:pPr>
            <w:r>
              <w:t>Validasi lintas mesin</w:t>
            </w:r>
          </w:p>
        </w:tc>
        <w:tc>
          <w:tcPr>
            <w:tcW w:w="2375" w:type="pct"/>
          </w:tcPr>
          <w:p w14:paraId="5FA5EBBA" w14:textId="77777777" w:rsidR="00E2147A" w:rsidRDefault="00E2147A">
            <w:pPr>
              <w:pStyle w:val="IsiTabel"/>
            </w:pPr>
            <w:r>
              <w:t>Paderborn / MFPT sebagai referensi eksternal; kalibrasi transferabilitas</w:t>
            </w:r>
          </w:p>
        </w:tc>
        <w:tc>
          <w:tcPr>
            <w:tcW w:w="663" w:type="pct"/>
          </w:tcPr>
          <w:p w14:paraId="7B512F09" w14:textId="77777777" w:rsidR="00E2147A" w:rsidRDefault="00E2147A">
            <w:pPr>
              <w:pStyle w:val="IsiTabel"/>
            </w:pPr>
            <w:r>
              <w:rPr>
                <w:i/>
                <w:iCs/>
              </w:rPr>
              <w:t>Future work</w:t>
            </w:r>
          </w:p>
        </w:tc>
      </w:tr>
    </w:tbl>
    <w:p w14:paraId="73946A08" w14:textId="77777777" w:rsidR="0003469B" w:rsidRDefault="0003469B">
      <w:pPr>
        <w:pStyle w:val="Paragraf"/>
      </w:pPr>
    </w:p>
    <w:bookmarkEnd w:id="557"/>
    <w:bookmarkEnd w:id="558"/>
    <w:p w14:paraId="7086BC82" w14:textId="77777777" w:rsidR="0003469B" w:rsidRDefault="00F44200">
      <w:r>
        <w:br w:type="page"/>
      </w:r>
    </w:p>
    <w:p w14:paraId="7BFAB9DD" w14:textId="77777777" w:rsidR="0003469B" w:rsidRDefault="00F44200">
      <w:pPr>
        <w:pStyle w:val="JudulBab"/>
      </w:pPr>
      <w:bookmarkStart w:id="560" w:name="_Toc238421520"/>
      <w:r>
        <w:lastRenderedPageBreak/>
        <w:t>DAFTAR PUSTAKA</w:t>
      </w:r>
      <w:bookmarkEnd w:id="560"/>
    </w:p>
    <w:p w14:paraId="6399411B" w14:textId="77777777" w:rsidR="003A722A" w:rsidRDefault="003A722A">
      <w:pPr>
        <w:pStyle w:val="JudulBab"/>
      </w:pPr>
    </w:p>
    <w:p w14:paraId="60D18B86" w14:textId="179794A1" w:rsidR="001650F1" w:rsidRDefault="001650F1" w:rsidP="001650F1">
      <w:pPr>
        <w:pStyle w:val="Daftarpustaka"/>
      </w:pPr>
      <w:r>
        <w:t xml:space="preserve">Alhams, A., Abdelhadi, A., Badri, Y., Sassi, S., dan Renno, J. (2024): Enhanced </w:t>
      </w:r>
      <w:r w:rsidRPr="00B53236">
        <w:rPr>
          <w:i/>
        </w:rPr>
        <w:t>Bearing</w:t>
      </w:r>
      <w:r>
        <w:t xml:space="preserve"> Fault Diagnosis Through Trees Ensemble Method and Feature Importance Analysis, Journal of Vibration Engineering &amp; Technologies, 12(</w:t>
      </w:r>
      <w:r w:rsidR="00064956">
        <w:t xml:space="preserve">Suppl </w:t>
      </w:r>
      <w:r>
        <w:t>1), 109–125. https://doi.org/10.1007/s42417-024-01405-0</w:t>
      </w:r>
    </w:p>
    <w:p>
      <w:pPr>
        <w:pStyle w:val="Daftarpustaka"/>
      </w:pPr>
      <w:r>
        <w:t xml:space="preserve">Amos1947 (2012): Cylindrical grinder, Wikimedia Commons, lisensi CC BY-SA 4.0, diperoleh melalui situs internet: https://commons.wikimedia.org/wiki/File:Cylindrical_grinder.jpg. Diunduh pada tanggal 7 September 2026.</w:t>
      </w:r>
    </w:p>
    <w:p w14:paraId="5CB9500A" w14:textId="744A48A3" w:rsidR="0003469B" w:rsidRPr="00E31074" w:rsidRDefault="00F44200">
      <w:pPr>
        <w:pStyle w:val="Daftarpustaka"/>
      </w:pPr>
      <w:r w:rsidRPr="00E31074">
        <w:t xml:space="preserve">An, D., Choi, J.-H., dan Kim, N. H. (2013): Prognostics 101: A Tutorial for Particle Filter-Based Prognostics Algorithm Using Matlab, </w:t>
      </w:r>
      <w:r w:rsidRPr="00E31074">
        <w:rPr>
          <w:i/>
          <w:iCs/>
        </w:rPr>
        <w:t xml:space="preserve">Reliability Engineering &amp; </w:t>
      </w:r>
      <w:r w:rsidR="00546422" w:rsidRPr="00E31074">
        <w:rPr>
          <w:i/>
          <w:iCs/>
        </w:rPr>
        <w:t>System Safety, 115, 161–169. https://doi.org/10.1016/j.ress.2013.02.011</w:t>
      </w:r>
    </w:p>
    <w:p w14:paraId="4C407A1B" w14:textId="34C5AEE9" w:rsidR="0003469B" w:rsidRPr="00E31074" w:rsidRDefault="00F54EAF">
      <w:pPr>
        <w:pStyle w:val="Daftarpustaka"/>
      </w:pPr>
      <w:r w:rsidRPr="00E31074">
        <w:rPr>
          <w:color w:val="000000"/>
        </w:rPr>
        <w:t>Angelopoulos, A. N., dan Bates, S. (2022): A Gentle Introduction to Conformal Prediction and Distribution-Free Uncertainty Quantification, diperoleh melalui situs internet: https://arxiv.org/abs/2107.07511.</w:t>
      </w:r>
    </w:p>
    <w:p w14:paraId="60993BEB" w14:textId="6FCA9266" w:rsidR="0003469B" w:rsidRPr="00E31074" w:rsidRDefault="00F44200">
      <w:pPr>
        <w:pStyle w:val="Daftarpustaka"/>
      </w:pPr>
      <w:r w:rsidRPr="00E31074">
        <w:t xml:space="preserve">Antoni, J. (2007): Fast Computation of the Kurtogram for the Detection of Transient Faults, </w:t>
      </w:r>
      <w:r w:rsidR="00546422" w:rsidRPr="00E31074">
        <w:rPr>
          <w:i/>
          <w:iCs/>
        </w:rPr>
        <w:t>Mechanical Systems and Signal Processing, 21(1), 108–124. https://doi.org/10.1016/j.ymssp.2005.12.013</w:t>
      </w:r>
    </w:p>
    <w:p w14:paraId="719C859A" w14:textId="33B4E47B" w:rsidR="0003469B" w:rsidRPr="00E31074" w:rsidRDefault="00F44200">
      <w:pPr>
        <w:pStyle w:val="Daftarpustaka"/>
      </w:pPr>
      <w:r w:rsidRPr="00E31074">
        <w:t xml:space="preserve">Ayvaz, S., dan Alpay, K. (2021): Predictive Maintenance System for Production Lines in Manufacturing: A Machine Learning Approach Using IoT Data in </w:t>
      </w:r>
      <w:r w:rsidRPr="001252CE">
        <w:rPr>
          <w:i/>
        </w:rPr>
        <w:t>Real-Time</w:t>
      </w:r>
      <w:r w:rsidRPr="00E31074">
        <w:t xml:space="preserve">, </w:t>
      </w:r>
      <w:r w:rsidR="00546422" w:rsidRPr="00E31074">
        <w:rPr>
          <w:i/>
          <w:iCs/>
        </w:rPr>
        <w:t>Expert Systems with Applications, 173, 114598. https://doi.org/10.1016/j.eswa.2021.114598</w:t>
      </w:r>
    </w:p>
    <w:p w14:paraId="1CBE5FFB" w14:textId="41B0E196" w:rsidR="0003469B" w:rsidRPr="00E31074" w:rsidRDefault="00F54EAF">
      <w:pPr>
        <w:pStyle w:val="Daftarpustaka"/>
      </w:pPr>
      <w:r w:rsidRPr="00E31074">
        <w:rPr>
          <w:color w:val="000000"/>
        </w:rPr>
        <w:t>Bai, S., Kolter, J. Z., dan Koltun, V. (2018): An Empirical Evaluation of Generic Convolutional and Recurrent Networks for Sequence Modeling, diperoleh melalui situs internet: https://arxiv.org/abs/1803.01271.</w:t>
      </w:r>
    </w:p>
    <w:p w14:paraId="4E74DD66" w14:textId="1421D955" w:rsidR="0003469B" w:rsidRPr="00E31074" w:rsidRDefault="00F54EAF">
      <w:pPr>
        <w:pStyle w:val="Daftarpustaka"/>
      </w:pPr>
      <w:r w:rsidRPr="00E31074">
        <w:rPr>
          <w:color w:val="000000"/>
        </w:rPr>
        <w:t>Beck, M., Pöppel, K., Spanring, M., Auer, A., Prudnikova, O., Kopp, M., Klambauer, G., Brandstetter, J., dan Hochreiter, S. (2024): xLSTM: Extended Long Short-Term Memory, Advances in Neural Information Processing Systems (NeurIPS), 37, diperoleh melalui situs internet: https://arxiv.org/abs/2405.04517.</w:t>
      </w:r>
    </w:p>
    <w:p w14:paraId="67AB4759" w14:textId="77777777" w:rsidR="0003469B" w:rsidRPr="00E31074" w:rsidRDefault="00F44200">
      <w:pPr>
        <w:pStyle w:val="Daftarpustaka"/>
      </w:pPr>
      <w:r w:rsidRPr="00E31074">
        <w:t xml:space="preserve">Box, G. E. P., dan Jenkins, G. M. (1976): </w:t>
      </w:r>
      <w:r w:rsidRPr="00E31074">
        <w:rPr>
          <w:i/>
          <w:iCs/>
        </w:rPr>
        <w:t>Time Series Analysis: Forecasting and Control</w:t>
      </w:r>
      <w:r w:rsidRPr="00E31074">
        <w:t xml:space="preserve"> (revised), Holden-Day, San Francisco.</w:t>
      </w:r>
    </w:p>
    <w:p w14:paraId="30DD2056" w14:textId="77777777" w:rsidR="0003469B" w:rsidRPr="00E31074" w:rsidRDefault="00F44200">
      <w:pPr>
        <w:pStyle w:val="Daftarpustaka"/>
      </w:pPr>
      <w:r w:rsidRPr="00E31074">
        <w:t xml:space="preserve">Bricken, T., Templeton, A., Batson, J., Chen, B., Jermyn, A., Conerly, T., Turner, N., Anil, C., Denison, C., Askell, A., dan others (2023): </w:t>
      </w:r>
      <w:r w:rsidRPr="00E31074">
        <w:rPr>
          <w:i/>
        </w:rPr>
        <w:t>Towards Monosemanticity: Decomposing Language Models with Dictionary Learning</w:t>
      </w:r>
      <w:r w:rsidRPr="00E31074">
        <w:t>, Anthropic Transformer Circuits Thread.</w:t>
      </w:r>
    </w:p>
    <w:p>
      <w:pPr>
        <w:pStyle w:val="Daftarpustaka"/>
      </w:pPr>
      <w:r>
        <w:t xml:space="preserve">Caesarendra, W., dan Tjahjowidodo, T. (2017): A Review of Feature Extraction Methods in Vibration-Based Condition Monitoring and Its Application for Degradation Trend Estimation of Low-Speed Slew </w:t>
      </w:r>
      <w:r>
        <w:rPr>
          <w:i/>
          <w:iCs/>
        </w:rPr>
        <w:t xml:space="preserve">Bearing</w:t>
      </w:r>
      <w:r>
        <w:t xml:space="preserve">, </w:t>
      </w:r>
      <w:r>
        <w:rPr>
          <w:i/>
          <w:iCs/>
        </w:rPr>
        <w:t xml:space="preserve">Machines, 5</w:t>
      </w:r>
      <w:r>
        <w:t xml:space="preserve">(4), 21. https://doi.org/10.3390/machines5040021</w:t>
      </w:r>
    </w:p>
    <w:p w14:paraId="2E2E5883" w14:textId="0D42F686" w:rsidR="0003469B" w:rsidRPr="00E31074" w:rsidRDefault="00F44200">
      <w:pPr>
        <w:pStyle w:val="Daftarpustaka"/>
      </w:pPr>
      <w:r w:rsidRPr="00E31074">
        <w:t xml:space="preserve">Carvalho, T. P., Soares, F. A. A. M. N., Vita, R., Francisco, R. da P., Basto, J. P., dan Alcalá, S. G. S. (2019): A Systematic Literature Review of Machine Learning Methods Applied to Predictive Maintenance, </w:t>
      </w:r>
      <w:r w:rsidR="00546422" w:rsidRPr="00E31074">
        <w:rPr>
          <w:i/>
          <w:iCs/>
        </w:rPr>
        <w:t>Computers &amp; Industrial Engineering, 137, 106024. https://doi.org/10.1016/j.cie.2019.106024</w:t>
      </w:r>
    </w:p>
    <w:p w14:paraId="67D7E808" w14:textId="620A5E8D" w:rsidR="0003469B" w:rsidRPr="00E31074" w:rsidRDefault="00F44200">
      <w:pPr>
        <w:pStyle w:val="Daftarpustaka"/>
      </w:pPr>
      <w:r w:rsidRPr="00E31074">
        <w:t xml:space="preserve">Cheng, Y., Zhu, H., Wu, J., dan Shao, X. (2019): Machine Health Monitoring Using Adaptive </w:t>
      </w:r>
      <w:r w:rsidRPr="00B53236">
        <w:rPr>
          <w:i/>
        </w:rPr>
        <w:t>Kernel</w:t>
      </w:r>
      <w:r w:rsidRPr="00E31074">
        <w:t xml:space="preserve"> Spectral Clustering and Deep Long Short-Term Memory Recurrent Neural Networks, </w:t>
      </w:r>
      <w:r w:rsidRPr="00E31074">
        <w:rPr>
          <w:i/>
          <w:iCs/>
        </w:rPr>
        <w:t xml:space="preserve">IEEE Transactions on </w:t>
      </w:r>
      <w:r w:rsidR="00546422" w:rsidRPr="00E31074">
        <w:rPr>
          <w:i/>
          <w:iCs/>
        </w:rPr>
        <w:t>Industrial Informatics, 15(2), 987–997. https://doi.org/10.1109/</w:t>
      </w:r>
      <w:r w:rsidR="001650F1">
        <w:rPr>
          <w:i/>
          <w:iCs/>
        </w:rPr>
        <w:t>TII.2018.2866549</w:t>
      </w:r>
    </w:p>
    <w:p w14:paraId="60ED58A4" w14:textId="1D55AC3A" w:rsidR="0003469B" w:rsidRPr="00E31074" w:rsidRDefault="00F44200">
      <w:pPr>
        <w:pStyle w:val="Daftarpustaka"/>
      </w:pPr>
      <w:r w:rsidRPr="00E31074">
        <w:t xml:space="preserve">Cox, D. R. (1972): Regression Models and Life-Tables, </w:t>
      </w:r>
      <w:r w:rsidRPr="00E31074">
        <w:rPr>
          <w:i/>
          <w:iCs/>
        </w:rPr>
        <w:t xml:space="preserve">Journal of the Royal </w:t>
      </w:r>
      <w:r w:rsidR="00546422" w:rsidRPr="00E31074">
        <w:rPr>
          <w:i/>
          <w:iCs/>
        </w:rPr>
        <w:t>Statistical Society, Series B, 34(2), 187–220. https://doi.org/10.1111/j.2517-6161.1972.tb00899.x</w:t>
      </w:r>
    </w:p>
    <w:p w14:paraId="0C6E6E56" w14:textId="3019788C" w:rsidR="0003469B" w:rsidRPr="00E31074" w:rsidRDefault="00F44200">
      <w:pPr>
        <w:pStyle w:val="Daftarpustaka"/>
      </w:pPr>
      <w:r w:rsidRPr="00E31074">
        <w:t xml:space="preserve">Cui, B., Weng, Y., dan Zhang, N. (2022): A Feature Extraction and Machine Learning Framework for </w:t>
      </w:r>
      <w:r w:rsidRPr="00B53236">
        <w:rPr>
          <w:i/>
        </w:rPr>
        <w:t>Bearing</w:t>
      </w:r>
      <w:r w:rsidRPr="00E31074">
        <w:t xml:space="preserve"> Fault Diagnosis, </w:t>
      </w:r>
      <w:r w:rsidR="00546422" w:rsidRPr="00E31074">
        <w:rPr>
          <w:i/>
          <w:iCs/>
        </w:rPr>
        <w:t>Renewable Energy, 191, 987–997. https://doi.org/10.1016/j.renene.2022.04.061</w:t>
      </w:r>
    </w:p>
    <w:p w14:paraId="07AD17F1" w14:textId="77777777" w:rsidR="00FD5E9C" w:rsidRDefault="00F54EAF">
      <w:pPr>
        <w:pStyle w:val="Daftarpustaka"/>
        <w:rPr>
          <w:color w:val="000000"/>
        </w:rPr>
      </w:pPr>
      <w:r w:rsidRPr="00E31074">
        <w:rPr>
          <w:color w:val="000000"/>
        </w:rPr>
        <w:lastRenderedPageBreak/>
        <w:t xml:space="preserve">Cunningham, H., Ewart, A., Riggs, L., Huben, R., dan Sharkey, L. (2023): </w:t>
      </w:r>
      <w:r w:rsidRPr="00B53236">
        <w:rPr>
          <w:i/>
          <w:color w:val="000000"/>
        </w:rPr>
        <w:t>Sparse Autoencoder</w:t>
      </w:r>
      <w:r w:rsidRPr="00E31074">
        <w:rPr>
          <w:color w:val="000000"/>
        </w:rPr>
        <w:t>s Find Highly Interpretable Features in Language Models, diperoleh melalui situs internet: https://arxiv.org/abs/2309.08600.</w:t>
      </w:r>
    </w:p>
    <w:p>
      <w:pPr>
        <w:pStyle w:val="Daftarpustaka"/>
      </w:pPr>
      <w:r>
        <w:t xml:space="preserve">de Waard, S. J. (2009): Cut-away version of an electric motor, Wikimedia Commons, lisensi CC BY 2.5, diperoleh melalui situs internet: https://commons.wikimedia.org/wiki/File:Cut-away_version_of_an_electric_motor_(1).JPG. Diunduh pada tanggal 7 September 2026.</w:t>
      </w:r>
    </w:p>
    <w:p>
      <w:pPr>
        <w:pStyle w:val="Daftarpustaka"/>
      </w:pPr>
      <w:r>
        <w:t xml:space="preserve">de Waard, S. J. (2010): Pump (cut-away), Wikimedia Commons, lisensi CC BY 2.5, diperoleh melalui situs internet: https://commons.wikimedia.org/wiki/File:Pump_(Cut-Away).JPG. Diunduh pada tanggal 7 September 2026.</w:t>
      </w:r>
    </w:p>
    <w:p w14:paraId="038B9C28" w14:textId="20FC3C96" w:rsidR="0003469B" w:rsidRPr="00E31074" w:rsidRDefault="00FD5E9C" w:rsidP="00FD5E9C">
      <w:pPr>
        <w:pStyle w:val="Daftarpustaka"/>
      </w:pPr>
      <w:r>
        <w:t xml:space="preserve">Einabadi, B., Baboli, A., dan Ebrahimi, M. (2019): Dynamic Predictive Maintenance in Industry 4.0 Based on Real Time Information: Case Study in Automotive Industries, </w:t>
      </w:r>
      <w:r w:rsidRPr="00FD5E9C">
        <w:rPr>
          <w:i/>
        </w:rPr>
        <w:t>IFAC-PapersOnLine</w:t>
      </w:r>
      <w:r>
        <w:t>, 52(13), 1069–1074. https://doi.org/10.1016/j.ifacol.2019.11.337</w:t>
      </w:r>
    </w:p>
    <w:p w14:paraId="1DF265E0" w14:textId="3327243E" w:rsidR="0003469B" w:rsidRPr="00E31074" w:rsidRDefault="00F54EAF">
      <w:pPr>
        <w:pStyle w:val="Daftarpustaka"/>
      </w:pPr>
      <w:r w:rsidRPr="00E31074">
        <w:rPr>
          <w:color w:val="000000"/>
        </w:rPr>
        <w:t>Elhage, N., Hume, T., Olsson, C., Schiefer, N., Henighan, T., Kravec, S., Hatfield-Dodds, Z., Lasenby, R., Drain, D., Chen, C., dan others (2022): Toy Models of Superposition, Anthropic Transformer Circuits Thread.</w:t>
      </w:r>
    </w:p>
    <w:p w14:paraId="773B16D1" w14:textId="77777777" w:rsidR="0003469B" w:rsidRPr="00E31074" w:rsidRDefault="00F44200">
      <w:pPr>
        <w:pStyle w:val="Daftarpustaka"/>
      </w:pPr>
      <w:r w:rsidRPr="00E31074">
        <w:t xml:space="preserve">Gal, Y., dan Ghahramani, Z. (2016): Dropout as a Bayesian Approximation: Representing Model Uncertainty in Deep Learning, </w:t>
      </w:r>
      <w:r w:rsidRPr="00E31074">
        <w:rPr>
          <w:i/>
          <w:iCs/>
        </w:rPr>
        <w:t>Proceedings of the 33rd International Conference on Machine Learning (ICML)</w:t>
      </w:r>
      <w:r w:rsidRPr="00E31074">
        <w:t>, 48, 1050–1059.</w:t>
      </w:r>
    </w:p>
    <w:p w14:paraId="30E744F7" w14:textId="77777777" w:rsidR="0003469B" w:rsidRPr="00E31074" w:rsidRDefault="00F44200">
      <w:pPr>
        <w:pStyle w:val="Daftarpustaka"/>
      </w:pPr>
      <w:r w:rsidRPr="00E31074">
        <w:t xml:space="preserve">Ganin, Y., dan Lempitsky, V. (2015): Unsupervised Domain Adaptation by Backpropagation, </w:t>
      </w:r>
      <w:r w:rsidRPr="00E31074">
        <w:rPr>
          <w:i/>
          <w:iCs/>
        </w:rPr>
        <w:t>Proceedings of the 32nd International Conference on Machine Learning (ICML)</w:t>
      </w:r>
      <w:r w:rsidRPr="00E31074">
        <w:t>, 37, 1180–1189.</w:t>
      </w:r>
    </w:p>
    <w:p w14:paraId="334D86EE" w14:textId="242997DA" w:rsidR="0003469B" w:rsidRPr="00E31074" w:rsidRDefault="00F54EAF">
      <w:pPr>
        <w:pStyle w:val="Daftarpustaka"/>
      </w:pPr>
      <w:r w:rsidRPr="00E31074">
        <w:rPr>
          <w:color w:val="000000"/>
        </w:rPr>
        <w:t>Gu, A., dan Dao, T. (2023): Mamba: Linear-Time Sequence Modeling with Selective State Spaces, diperoleh melalui situs internet: https://arxiv.org/abs/2312.00752.</w:t>
      </w:r>
    </w:p>
    <w:p w14:paraId="403E3213" w14:textId="55BC72F9" w:rsidR="0003469B" w:rsidRPr="00E31074" w:rsidRDefault="00F44200">
      <w:pPr>
        <w:pStyle w:val="Daftarpustaka"/>
      </w:pPr>
      <w:r w:rsidRPr="00E31074">
        <w:t xml:space="preserve">Guo, X., Chen, L., dan Shen, C. (2016): Hierarchical Adaptive Deep Convolution Neural Network and Its Application to </w:t>
      </w:r>
      <w:r w:rsidRPr="00B53236">
        <w:rPr>
          <w:i/>
        </w:rPr>
        <w:t>Bearing</w:t>
      </w:r>
      <w:r w:rsidRPr="00E31074">
        <w:t xml:space="preserve"> Fault Diagnosis, </w:t>
      </w:r>
      <w:r w:rsidR="00546422" w:rsidRPr="00E31074">
        <w:rPr>
          <w:i/>
          <w:iCs/>
        </w:rPr>
        <w:t>Measurement, 93, 490–502. https://doi.org/10.1016/</w:t>
      </w:r>
      <w:r w:rsidR="001650F1">
        <w:rPr>
          <w:i/>
          <w:iCs/>
        </w:rPr>
        <w:t>j.measurement.2016.07.054</w:t>
      </w:r>
    </w:p>
    <w:p w14:paraId="2D13E609" w14:textId="2B3B4768" w:rsidR="0003469B" w:rsidRPr="00E31074" w:rsidRDefault="00F44200">
      <w:pPr>
        <w:pStyle w:val="Daftarpustaka"/>
      </w:pPr>
      <w:r w:rsidRPr="00E31074">
        <w:t xml:space="preserve">Hafeez, T., Xu, L., dan McArdle, G. (2021): </w:t>
      </w:r>
      <w:r w:rsidRPr="00B53236">
        <w:rPr>
          <w:i/>
        </w:rPr>
        <w:t>Edge</w:t>
      </w:r>
      <w:r w:rsidRPr="00E31074">
        <w:t xml:space="preserve"> intelligence for data handling and predictive maintenance in IIoT, </w:t>
      </w:r>
      <w:r w:rsidR="00546422" w:rsidRPr="00E31074">
        <w:rPr>
          <w:i/>
          <w:iCs/>
        </w:rPr>
        <w:t>IEEE Access, 9, 49355–49371. https://doi.org/10.1109/ACCESS.2021.3069137</w:t>
      </w:r>
    </w:p>
    <w:p w14:paraId="6F6CA6A8" w14:textId="524B241A" w:rsidR="0003469B" w:rsidRPr="00E31074" w:rsidRDefault="00F44200">
      <w:pPr>
        <w:pStyle w:val="Daftarpustaka"/>
      </w:pPr>
      <w:r w:rsidRPr="00E31074">
        <w:t xml:space="preserve">He, K., Zhang, X., Ren, S., dan Sun, J. (2016): Deep Residual Learning for Image Recognition, </w:t>
      </w:r>
      <w:r w:rsidRPr="00E31074">
        <w:rPr>
          <w:i/>
          <w:iCs/>
        </w:rPr>
        <w:t xml:space="preserve">Proceedings of the IEEE Conference on Computer Vision and </w:t>
      </w:r>
      <w:r w:rsidR="00546422" w:rsidRPr="00E31074">
        <w:rPr>
          <w:i/>
          <w:iCs/>
        </w:rPr>
        <w:t>Pattern Recognition (CVPR), 770–778. https://doi.org/10.1109/CVPR.2016.90</w:t>
      </w:r>
    </w:p>
    <w:p w14:paraId="36426E7F" w14:textId="6C811CD5" w:rsidR="0003469B" w:rsidRPr="00E31074" w:rsidRDefault="00F44200">
      <w:pPr>
        <w:pStyle w:val="Daftarpustaka"/>
      </w:pPr>
      <w:r w:rsidRPr="00E31074">
        <w:t xml:space="preserve">Hochreiter, S., dan Schmidhuber, J. (1997): Long Short-Term Memory, </w:t>
      </w:r>
      <w:r w:rsidR="00546422" w:rsidRPr="00E31074">
        <w:rPr>
          <w:i/>
          <w:iCs/>
        </w:rPr>
        <w:t>Neural Computation, 9(8), 1735–1780. https://doi.org/10.1162/neco.1997.9.8.1735</w:t>
      </w:r>
    </w:p>
    <w:p w14:paraId="2D95D488" w14:textId="7CC264D3" w:rsidR="0003469B" w:rsidRPr="00E31074" w:rsidRDefault="00F54EAF">
      <w:pPr>
        <w:pStyle w:val="Daftarpustaka"/>
      </w:pPr>
      <w:r w:rsidRPr="00E31074">
        <w:rPr>
          <w:color w:val="000000"/>
        </w:rPr>
        <w:t xml:space="preserve">Jeon, Y., Yang, S., </w:t>
      </w:r>
      <w:r w:rsidR="00DB6EEC" w:rsidRPr="00DB6EEC">
        <w:rPr>
          <w:rFonts w:cs="Times New Roman"/>
          <w:color w:val="000000"/>
        </w:rPr>
        <w:t xml:space="preserve">Oh, S., Kim, G., dan Lee, S. W. (2025): Explainable </w:t>
      </w:r>
      <w:r w:rsidR="00DB6EEC" w:rsidRPr="00B53236">
        <w:rPr>
          <w:rFonts w:cs="Times New Roman"/>
          <w:i/>
          <w:color w:val="000000"/>
        </w:rPr>
        <w:t>bearing</w:t>
      </w:r>
      <w:r w:rsidR="00DB6EEC" w:rsidRPr="00DB6EEC">
        <w:rPr>
          <w:rFonts w:cs="Times New Roman"/>
          <w:color w:val="000000"/>
        </w:rPr>
        <w:t xml:space="preserve"> fault diagnosis based on </w:t>
      </w:r>
      <w:r w:rsidR="00DB6EEC" w:rsidRPr="00B53236">
        <w:rPr>
          <w:rFonts w:cs="Times New Roman"/>
          <w:i/>
          <w:color w:val="000000"/>
        </w:rPr>
        <w:t>class activation mapping</w:t>
      </w:r>
      <w:r w:rsidR="00DB6EEC" w:rsidRPr="00DB6EEC">
        <w:rPr>
          <w:rFonts w:cs="Times New Roman"/>
          <w:color w:val="000000"/>
        </w:rPr>
        <w:t xml:space="preserve"> with physical domain knowledge, Journal of Mechanical Science and Technology, 39, 7277–7282. </w:t>
      </w:r>
      <w:hyperlink r:id="rId74" w:history="1">
        <w:r w:rsidR="00DB6EEC" w:rsidRPr="00DB6EEC">
          <w:rPr>
            <w:rStyle w:val="Hyperlink"/>
            <w:rFonts w:cs="Times New Roman"/>
          </w:rPr>
          <w:t>https://doi.org/10.1007/s12206-025-2510-5</w:t>
        </w:r>
      </w:hyperlink>
    </w:p>
    <w:p w14:paraId="68072970" w14:textId="77777777" w:rsidR="0003469B" w:rsidRPr="00E31074" w:rsidRDefault="00F44200">
      <w:pPr>
        <w:pStyle w:val="Daftarpustaka"/>
      </w:pPr>
      <w:r w:rsidRPr="00E31074">
        <w:t xml:space="preserve">Kementerian Perindustrian Republik Indonesia (2018): </w:t>
      </w:r>
      <w:r w:rsidRPr="00E31074">
        <w:rPr>
          <w:i/>
          <w:iCs/>
        </w:rPr>
        <w:t>Making Indonesia 4.0: Strategi Indonesia di Era Revolusi Industri Keempat</w:t>
      </w:r>
      <w:r w:rsidRPr="00E31074">
        <w:t>, Kementerian Perindustrian Republik Indonesia, Jakarta.</w:t>
      </w:r>
    </w:p>
    <w:p w14:paraId="75CDAB30" w14:textId="2114DDD7" w:rsidR="0003469B" w:rsidRPr="00E31074" w:rsidRDefault="00F44200">
      <w:pPr>
        <w:pStyle w:val="Daftarpustaka"/>
      </w:pPr>
      <w:r w:rsidRPr="00E31074">
        <w:t>Khorram, A., Khalooei, M., dan Rezghi, M. (</w:t>
      </w:r>
      <w:r w:rsidR="00DB6EEC" w:rsidRPr="00DB6EEC">
        <w:rPr>
          <w:rFonts w:cs="Times New Roman"/>
        </w:rPr>
        <w:t xml:space="preserve">2021): End-to-End CNN + LSTM Deep Learning Approach for </w:t>
      </w:r>
      <w:r w:rsidR="00DB6EEC" w:rsidRPr="00B53236">
        <w:rPr>
          <w:rFonts w:cs="Times New Roman"/>
          <w:i/>
        </w:rPr>
        <w:t>Bearing</w:t>
      </w:r>
      <w:r w:rsidR="00DB6EEC" w:rsidRPr="00DB6EEC">
        <w:rPr>
          <w:rFonts w:cs="Times New Roman"/>
        </w:rPr>
        <w:t xml:space="preserve"> Fault Diagnosis, Applied Intelligence, 51(2), 736–751. </w:t>
      </w:r>
      <w:hyperlink r:id="rId75" w:history="1">
        <w:r w:rsidR="00DB6EEC" w:rsidRPr="00DB6EEC">
          <w:rPr>
            <w:rStyle w:val="Hyperlink"/>
            <w:rFonts w:cs="Times New Roman"/>
          </w:rPr>
          <w:t>https://doi.org/10.1007/s10489-020-01859-1</w:t>
        </w:r>
      </w:hyperlink>
    </w:p>
    <w:p w14:paraId="1FFBBE38" w14:textId="77777777" w:rsidR="001650F1" w:rsidRDefault="001650F1" w:rsidP="001650F1">
      <w:pPr>
        <w:pStyle w:val="Daftarpustaka"/>
      </w:pPr>
      <w:r>
        <w:t xml:space="preserve">Kumbhar, S. G., dan Sudhagar, P. E. (2020): An Integrated Approach of Adaptive Neuro-Fuzzy Inference System and Dimension Theory for Diagnosis of Rolling Element </w:t>
      </w:r>
      <w:r w:rsidRPr="00B53236">
        <w:rPr>
          <w:i/>
        </w:rPr>
        <w:t>Bearing</w:t>
      </w:r>
      <w:r>
        <w:t>, Measurement, 166, 108266. https://doi.org/10.1016/j.measurement.2020.108266</w:t>
      </w:r>
    </w:p>
    <w:p w14:paraId="6E2D5A27" w14:textId="54BE34C8" w:rsidR="0003469B" w:rsidRPr="00E31074" w:rsidRDefault="00F44200">
      <w:pPr>
        <w:pStyle w:val="Daftarpustaka"/>
      </w:pPr>
      <w:r w:rsidRPr="00E31074">
        <w:lastRenderedPageBreak/>
        <w:t xml:space="preserve">Lakshminarayanan, B., Pritzel, A., dan Blundell, C. (2017): Simple and Scalable Predictive Uncertainty Estimation using Deep Ensembles, </w:t>
      </w:r>
      <w:r w:rsidRPr="00E31074">
        <w:rPr>
          <w:i/>
          <w:iCs/>
        </w:rPr>
        <w:t>Advances in Neural Information Processing Systems (NeurIPS)</w:t>
      </w:r>
      <w:r w:rsidRPr="00E31074">
        <w:t>, 30, 6402–6413.</w:t>
      </w:r>
    </w:p>
    <w:p w14:paraId="5CE884D3" w14:textId="20FDB2E7" w:rsidR="0003469B" w:rsidRPr="00E31074" w:rsidRDefault="005C2F48">
      <w:pPr>
        <w:pStyle w:val="Daftarpustaka"/>
      </w:pPr>
      <w:r>
        <w:t>Lei, Y. (2016): Intelligent Fault Diagnosis</w:t>
      </w:r>
      <w:r w:rsidR="00F44200" w:rsidRPr="00E31074">
        <w:rPr>
          <w:i/>
          <w:iCs/>
        </w:rPr>
        <w:t xml:space="preserve"> and </w:t>
      </w:r>
      <w:r w:rsidR="00F44200" w:rsidRPr="00B53236">
        <w:rPr>
          <w:i/>
          <w:iCs/>
        </w:rPr>
        <w:t>Remaining Useful Life</w:t>
      </w:r>
      <w:r w:rsidR="00F44200" w:rsidRPr="00E31074">
        <w:rPr>
          <w:i/>
          <w:iCs/>
        </w:rPr>
        <w:t xml:space="preserve"> Prediction of Rotating Machinery</w:t>
      </w:r>
      <w:r w:rsidR="00F44200" w:rsidRPr="00E31074">
        <w:t>, Butterworth-Heinemann / Elsevier.</w:t>
      </w:r>
    </w:p>
    <w:p>
      <w:pPr>
        <w:pStyle w:val="Daftarpustaka"/>
      </w:pPr>
      <w:r>
        <w:t xml:space="preserve">Lei, Y., He, Z., dan Zi, Y. (2008): A New Approach to Intelligent Fault Diagnosis of Rotating Machinery, </w:t>
      </w:r>
      <w:r>
        <w:rPr>
          <w:i/>
          <w:iCs/>
        </w:rPr>
        <w:t xml:space="preserve">Expert Systems with Applications, 35</w:t>
      </w:r>
      <w:r>
        <w:t xml:space="preserve">(4), 1593–1600. https://doi.org/10.1016/j.eswa.2007.08.072</w:t>
      </w:r>
    </w:p>
    <w:p w14:paraId="5F3C79D4" w14:textId="1AB8C601" w:rsidR="0003469B" w:rsidRPr="00E31074" w:rsidRDefault="00F44200">
      <w:pPr>
        <w:pStyle w:val="Daftarpustaka"/>
      </w:pPr>
      <w:r w:rsidRPr="00E31074">
        <w:t xml:space="preserve">Lei, Y., Li, N., Guo, L., Li, N., Yan, T., dan Lin, J. (2018): Machinery Health Prognostics: A Systematic Review from Data Acquisition to RUL Prediction, </w:t>
      </w:r>
      <w:r w:rsidR="00546422" w:rsidRPr="00E31074">
        <w:rPr>
          <w:i/>
          <w:iCs/>
        </w:rPr>
        <w:t>Mechanical Systems and Signal Processing, 104, 799–834. https://doi.org/10.1016/j.ymssp.2017.11.016</w:t>
      </w:r>
    </w:p>
    <w:p w14:paraId="2E1A986D" w14:textId="0A8CC9E3" w:rsidR="0003469B" w:rsidRPr="00E31074" w:rsidRDefault="00F44200">
      <w:pPr>
        <w:pStyle w:val="Daftarpustaka"/>
      </w:pPr>
      <w:r w:rsidRPr="00E31074">
        <w:t xml:space="preserve">Li, X., Zhang, W., Ding, Q., dan Sun, J.-Q. (2020): Intelligent rotating machinery fault diagnosis based on </w:t>
      </w:r>
      <w:r w:rsidRPr="00B53236">
        <w:rPr>
          <w:i/>
        </w:rPr>
        <w:t>deep learning</w:t>
      </w:r>
      <w:r w:rsidRPr="00E31074">
        <w:t xml:space="preserve"> using data augmentation, </w:t>
      </w:r>
      <w:r w:rsidR="00546422" w:rsidRPr="00E31074">
        <w:rPr>
          <w:i/>
          <w:iCs/>
        </w:rPr>
        <w:t>Journal of Intelligent Manufacturing, 31(2), 433–452. https://doi.org/10.1007/s10845-018-1456-1</w:t>
      </w:r>
    </w:p>
    <w:p w14:paraId="4D566257" w14:textId="77777777" w:rsidR="0003469B" w:rsidRPr="00E31074" w:rsidRDefault="00F44200">
      <w:pPr>
        <w:pStyle w:val="Daftarpustaka"/>
      </w:pPr>
      <w:r w:rsidRPr="00E31074">
        <w:t xml:space="preserve">Loshchilov, I., dan Hutter, F. (2019): Decoupled Weight Decay Regularization, </w:t>
      </w:r>
      <w:r w:rsidRPr="00E31074">
        <w:rPr>
          <w:i/>
          <w:iCs/>
        </w:rPr>
        <w:t>International Conference on Learning Representations (ICLR)</w:t>
      </w:r>
      <w:r w:rsidRPr="00E31074">
        <w:t>.</w:t>
      </w:r>
    </w:p>
    <w:p w14:paraId="72CE59F0" w14:textId="4B3C2330" w:rsidR="00FF485B" w:rsidRDefault="00F44200">
      <w:pPr>
        <w:pStyle w:val="Daftarpustaka"/>
      </w:pPr>
      <w:r w:rsidRPr="00E31074">
        <w:t xml:space="preserve">Lundberg, S. M., dan Lee, S.-I. (2017): A Unified Approach to Interpreting Model Predictions, </w:t>
      </w:r>
      <w:r w:rsidRPr="00E31074">
        <w:rPr>
          <w:i/>
          <w:iCs/>
        </w:rPr>
        <w:t>Advances in Neural Information Processing Systems (NeurIPS)</w:t>
      </w:r>
      <w:r w:rsidRPr="00E31074">
        <w:t>, 30.</w:t>
      </w:r>
    </w:p>
    <w:p w14:paraId="0D7D4567" w14:textId="77777777" w:rsidR="001650F1" w:rsidRDefault="00FF485B" w:rsidP="00FF485B">
      <w:pPr>
        <w:pStyle w:val="Daftarpustaka"/>
      </w:pPr>
      <w:r>
        <w:t>Lundberg, S. M., Erion, G., Chen, H., DeGrave, A., Prutkin, J. M., Nair, B., Katz, R., Himmelfarb, J., Bansal, N., dan Lee, S.-I. (2020): From Local Explanations to Global Understanding with Explainable AI for Trees, Nature Machine Intelligence, 2(1), 56–67.</w:t>
      </w:r>
    </w:p>
    <w:p w14:paraId="06078E28" w14:textId="4DBAACA0" w:rsidR="0003469B" w:rsidRPr="00E31074" w:rsidRDefault="001650F1" w:rsidP="001650F1">
      <w:pPr>
        <w:pStyle w:val="Daftarpustaka"/>
      </w:pPr>
      <w:r>
        <w:t xml:space="preserve">Luo, J., dan Zhang, X. (2022): Convolutional Neural Network Based on Attention Mechanism and Bi-LSTM for </w:t>
      </w:r>
      <w:r w:rsidRPr="00B53236">
        <w:rPr>
          <w:i/>
        </w:rPr>
        <w:t>Bearing</w:t>
      </w:r>
      <w:r>
        <w:t xml:space="preserve"> Remaining Life Prediction, Applied Intelligence, 52(1), 1076–1091. https://doi.org/10.1007/s10489-021-02503-2</w:t>
      </w:r>
    </w:p>
    <w:p w14:paraId="6AE5533E" w14:textId="07ADBAC3" w:rsidR="0003469B" w:rsidRPr="00E31074" w:rsidRDefault="00F44200">
      <w:pPr>
        <w:pStyle w:val="Daftarpustaka"/>
      </w:pPr>
      <w:r w:rsidRPr="00E31074">
        <w:t xml:space="preserve">Makhzani, A., dan Frey, B. (2014): </w:t>
      </w:r>
      <w:r w:rsidRPr="00E31074">
        <w:rPr>
          <w:i/>
          <w:iCs/>
        </w:rPr>
        <w:t>k</w:t>
      </w:r>
      <w:r w:rsidRPr="00E31074">
        <w:t>-</w:t>
      </w:r>
      <w:r w:rsidRPr="00B53236">
        <w:rPr>
          <w:i/>
        </w:rPr>
        <w:t>Sparse Autoencoder</w:t>
      </w:r>
      <w:r w:rsidRPr="00E31074">
        <w:t xml:space="preserve">s, </w:t>
      </w:r>
      <w:r w:rsidRPr="00E31074">
        <w:rPr>
          <w:i/>
          <w:iCs/>
        </w:rPr>
        <w:t>International Conference on Learning Representations (</w:t>
      </w:r>
      <w:r w:rsidR="00546422" w:rsidRPr="00E31074">
        <w:rPr>
          <w:i/>
          <w:iCs/>
        </w:rPr>
        <w:t>ICLR) Workshop, diperoleh melalui situs internet: https://arxiv.org/abs/1312.5663.</w:t>
      </w:r>
    </w:p>
    <w:p w14:paraId="7AB772FF" w14:textId="1FC26C46" w:rsidR="0003469B" w:rsidRPr="00E31074" w:rsidRDefault="00F54EAF">
      <w:pPr>
        <w:pStyle w:val="Daftarpustaka"/>
      </w:pPr>
      <w:r w:rsidRPr="00E31074">
        <w:rPr>
          <w:color w:val="000000"/>
        </w:rPr>
        <w:t>Malhotra, P., Ramakrishnan, A., Anand, G., Vig, L., Agarwal, P., dan Shroff, G. (2016): LSTM-based Encoder-Decoder for Multi-sensor Anomaly Detection, ICML 2016 Anomaly Detection Workshop, diperoleh melalui situs internet: https://arxiv.org/abs/1607.00148.</w:t>
      </w:r>
    </w:p>
    <w:p w14:paraId="6D463220" w14:textId="112849F6" w:rsidR="0003469B" w:rsidRPr="00E31074" w:rsidRDefault="00F44200">
      <w:pPr>
        <w:pStyle w:val="Daftarpustaka"/>
      </w:pPr>
      <w:r w:rsidRPr="00E31074">
        <w:t xml:space="preserve">McFadden, P. D., dan Smith, J. D. (1984): Model for the Vibration Produced by a Single Point Defect in a Rolling Element </w:t>
      </w:r>
      <w:r w:rsidRPr="00B53236">
        <w:rPr>
          <w:i/>
        </w:rPr>
        <w:t>Bearing</w:t>
      </w:r>
      <w:r w:rsidRPr="00E31074">
        <w:t xml:space="preserve">, </w:t>
      </w:r>
      <w:r w:rsidR="00546422" w:rsidRPr="00E31074">
        <w:rPr>
          <w:i/>
          <w:iCs/>
        </w:rPr>
        <w:t>Journal of Sound and Vibration, 96(1), 69–82. https://doi.org/10.1016/0022-460X(84)90595-9</w:t>
      </w:r>
    </w:p>
    <w:p w14:paraId="5869003A" w14:textId="77777777" w:rsidR="00064956" w:rsidRDefault="00F44200">
      <w:pPr>
        <w:pStyle w:val="Daftarpustaka"/>
      </w:pPr>
      <w:r w:rsidRPr="00E31074">
        <w:t xml:space="preserve">Mobley, R. K. (2002): </w:t>
      </w:r>
      <w:r w:rsidRPr="00E31074">
        <w:rPr>
          <w:i/>
          <w:iCs/>
        </w:rPr>
        <w:t>An Introduction to Predictive Maintenance</w:t>
      </w:r>
      <w:r w:rsidRPr="00E31074">
        <w:t xml:space="preserve"> (2nd ed.), Butterworth-Heinemann.</w:t>
      </w:r>
    </w:p>
    <w:p w14:paraId="38FDF78D" w14:textId="110A6FA0" w:rsidR="0003469B" w:rsidRPr="00E31074" w:rsidRDefault="00064956" w:rsidP="00064956">
      <w:pPr>
        <w:pStyle w:val="Daftarpustaka"/>
      </w:pPr>
      <w:r>
        <w:t>Nandi, S., Toliyat, H. A., dan Li, X. (2005): Condition monitoring and fault diagnosis of electrical motors—A review, IEEE Transactions on Energy Conversion, 20(4), 719–729. https://doi.org/10.1109/TEC.2005.847955</w:t>
      </w:r>
    </w:p>
    <w:p w14:paraId="020EB4B8" w14:textId="77777777" w:rsidR="0003469B" w:rsidRPr="00E31074" w:rsidRDefault="00F44200">
      <w:pPr>
        <w:pStyle w:val="Daftarpustaka"/>
      </w:pPr>
      <w:r w:rsidRPr="00E31074">
        <w:t xml:space="preserve">Nectoux, P., Gouriveau, R., Medjaher, K., Ramasso, E., Chebel-Morello, B., Zerhouni, N., dan Varnier, C. (2012): PRONOSTIA: An Experimental Platform for Bearings Accelerated Degradation Tests, </w:t>
      </w:r>
      <w:r w:rsidRPr="00E31074">
        <w:rPr>
          <w:i/>
          <w:iCs/>
        </w:rPr>
        <w:t>IEEE International Conference on Prognostics and Health Management (PHM)</w:t>
      </w:r>
      <w:r w:rsidRPr="00E31074">
        <w:t>, 1–8.</w:t>
      </w:r>
    </w:p>
    <w:p w14:paraId="093797D1" w14:textId="4F318270" w:rsidR="0003469B" w:rsidRPr="00E31074" w:rsidRDefault="00F44200">
      <w:pPr>
        <w:pStyle w:val="Daftarpustaka"/>
      </w:pPr>
      <w:r w:rsidRPr="00E31074">
        <w:t xml:space="preserve">Neupane, D., dan Seok, J. (2020): </w:t>
      </w:r>
      <w:r w:rsidRPr="00B53236">
        <w:rPr>
          <w:i/>
        </w:rPr>
        <w:t>Bearing</w:t>
      </w:r>
      <w:r w:rsidRPr="00E31074">
        <w:t xml:space="preserve"> Fault Detection and Diagnosis Using Case Western Reserve University </w:t>
      </w:r>
      <w:r w:rsidRPr="00B53236">
        <w:rPr>
          <w:i/>
        </w:rPr>
        <w:t>Dataset</w:t>
      </w:r>
      <w:r w:rsidRPr="00E31074">
        <w:t xml:space="preserve"> with Deep Learning </w:t>
      </w:r>
      <w:r w:rsidRPr="00E31074">
        <w:lastRenderedPageBreak/>
        <w:t xml:space="preserve">Approaches: A Review, </w:t>
      </w:r>
      <w:r w:rsidR="00546422" w:rsidRPr="00E31074">
        <w:rPr>
          <w:i/>
          <w:iCs/>
        </w:rPr>
        <w:t>IEEE Access, 8, 93155–93178. https://doi.org/10.1109/ACCESS.2020.2990528</w:t>
      </w:r>
    </w:p>
    <w:p w14:paraId="34C7DD68" w14:textId="77777777" w:rsidR="0003469B" w:rsidRPr="00E31074" w:rsidRDefault="00F44200">
      <w:pPr>
        <w:pStyle w:val="Daftarpustaka"/>
      </w:pPr>
      <w:r w:rsidRPr="00E31074">
        <w:t xml:space="preserve">Oreshkin, B. N., Carpov, D., Chapados, N., dan Bengio, Y. (2020): N-BEATS: Neural Basis Expansion Analysis for Interpretable Time Series Forecasting, </w:t>
      </w:r>
      <w:r w:rsidRPr="00E31074">
        <w:rPr>
          <w:i/>
          <w:iCs/>
        </w:rPr>
        <w:t>International Conference on Learning Representations (ICLR)</w:t>
      </w:r>
      <w:r w:rsidRPr="00E31074">
        <w:t>.</w:t>
      </w:r>
    </w:p>
    <w:p w14:paraId="7285BD41" w14:textId="5956AAA7" w:rsidR="0003469B" w:rsidRPr="00E31074" w:rsidRDefault="00F44200">
      <w:pPr>
        <w:pStyle w:val="Daftarpustaka"/>
      </w:pPr>
      <w:r w:rsidRPr="00E31074">
        <w:t xml:space="preserve">Qiu, H., Lee, J., Lin, J., dan Yu, G. (2006): Wavelet Filter-Based Weak Signature Detection Method and Its Application on Rolling Element </w:t>
      </w:r>
      <w:r w:rsidRPr="00B53236">
        <w:rPr>
          <w:i/>
        </w:rPr>
        <w:t>Bearing</w:t>
      </w:r>
      <w:r w:rsidRPr="00E31074">
        <w:t xml:space="preserve"> Prognostics, </w:t>
      </w:r>
      <w:r w:rsidR="00546422" w:rsidRPr="00E31074">
        <w:rPr>
          <w:i/>
          <w:iCs/>
        </w:rPr>
        <w:t>Journal of Sound and Vibration, 289(4–5), 1066–1090. https://doi.org/10.1016/j.jsv.2005.03.007</w:t>
      </w:r>
    </w:p>
    <w:p w14:paraId="0FBA5972" w14:textId="77777777" w:rsidR="0003469B" w:rsidRPr="00E31074" w:rsidRDefault="00F44200">
      <w:pPr>
        <w:pStyle w:val="Daftarpustaka"/>
      </w:pPr>
      <w:r w:rsidRPr="00E31074">
        <w:t xml:space="preserve">Randall, R. B. (2011): </w:t>
      </w:r>
      <w:r w:rsidRPr="00E31074">
        <w:rPr>
          <w:i/>
          <w:iCs/>
        </w:rPr>
        <w:t>Vibration-Based Condition Monitoring: Industrial, Aerospace and Automotive Applications</w:t>
      </w:r>
      <w:r w:rsidRPr="00E31074">
        <w:t>, John Wiley &amp; Sons, Chichester, UK.</w:t>
      </w:r>
    </w:p>
    <w:p w14:paraId="7B0618A4" w14:textId="4B6B97F2" w:rsidR="0003469B" w:rsidRPr="00E31074" w:rsidRDefault="00F44200">
      <w:pPr>
        <w:pStyle w:val="Daftarpustaka"/>
      </w:pPr>
      <w:r w:rsidRPr="00E31074">
        <w:t xml:space="preserve">Ribeiro, M. T., Singh, S., dan Guestrin, C. (2016): “Why Should I Trust You?”: Explaining the Predictions of Any Classifier, </w:t>
      </w:r>
      <w:r w:rsidRPr="00E31074">
        <w:rPr>
          <w:i/>
          <w:iCs/>
        </w:rPr>
        <w:t xml:space="preserve">Proceedings of the 22nd ACM SIGKDD International Conference on </w:t>
      </w:r>
      <w:r w:rsidR="00546422" w:rsidRPr="00E31074">
        <w:rPr>
          <w:i/>
          <w:iCs/>
        </w:rPr>
        <w:t>Knowledge Discovery and Data Mining, 1135–1144. https://doi.org/10.1145/2939672.2939778</w:t>
      </w:r>
    </w:p>
    <w:p>
      <w:pPr>
        <w:pStyle w:val="Daftarpustaka"/>
      </w:pPr>
      <w:r>
        <w:t xml:space="preserve">SAF (2018): High pressure centrifugal fan, Wikimedia Commons, lisensi CC BY-SA 4.0, diperoleh melalui situs internet: https://commons.wikimedia.org/wiki/File:High_Pressure_Centrifugal_Fan.jpg. Diunduh pada tanggal 7 September 2026.</w:t>
      </w:r>
    </w:p>
    <w:p>
      <w:pPr>
        <w:pStyle w:val="Daftarpustaka"/>
      </w:pPr>
      <w:r>
        <w:t xml:space="preserve">Sánchez, R.-V., Macancela, J. C., Ortega, L.-R., Cabrera, D., García Márquez, F. P., dan Cerrada, M. (2024): Evaluation of Hand-Crafted Feature Extraction for Fault Diagnosis in Rotating Machinery: A Survey, </w:t>
      </w:r>
      <w:r>
        <w:rPr>
          <w:i/>
          <w:iCs/>
        </w:rPr>
        <w:t xml:space="preserve">Sensors, 24</w:t>
      </w:r>
      <w:r>
        <w:t xml:space="preserve">(16), 5400. https://doi.org/10.3390/s24165400</w:t>
      </w:r>
    </w:p>
    <w:p w14:paraId="33EC4E8E" w14:textId="72764509" w:rsidR="0003469B" w:rsidRPr="00E31074" w:rsidRDefault="00F44200">
      <w:pPr>
        <w:pStyle w:val="Daftarpustaka"/>
      </w:pPr>
      <w:r w:rsidRPr="00E31074">
        <w:t xml:space="preserve">Santos, M. R., Guedes, A., dan Sanchez-Gendriz, I. (2024): SHapley Additive exPlanations (SHAP) for Efficient Feature Selection in Rolling </w:t>
      </w:r>
      <w:r w:rsidRPr="00B53236">
        <w:rPr>
          <w:i/>
        </w:rPr>
        <w:t>Bearing</w:t>
      </w:r>
      <w:r w:rsidRPr="00E31074">
        <w:t xml:space="preserve"> Fault Diagnosis, </w:t>
      </w:r>
      <w:r w:rsidR="00546422" w:rsidRPr="00E31074">
        <w:rPr>
          <w:i/>
          <w:iCs/>
        </w:rPr>
        <w:t>Machine Learning and Knowledge Extraction, 6(1), 316–341. https://doi.org/10.3390/make6010016</w:t>
      </w:r>
    </w:p>
    <w:p w14:paraId="0B8E648C" w14:textId="6538DB74" w:rsidR="0003469B" w:rsidRPr="00E31074" w:rsidRDefault="00F44200">
      <w:pPr>
        <w:pStyle w:val="Daftarpustaka"/>
      </w:pPr>
      <w:r w:rsidRPr="00E31074">
        <w:t xml:space="preserve">Saxena, A., Goebel, K., Simon, D., dan Eklund, N. (2008): Damage Propagation Modeling for Aircraft Engine Run-to-Failure Simulation, </w:t>
      </w:r>
      <w:r w:rsidRPr="00E31074">
        <w:rPr>
          <w:i/>
          <w:iCs/>
        </w:rPr>
        <w:t xml:space="preserve">2008 International Conference on Prognostics and </w:t>
      </w:r>
      <w:r w:rsidR="00546422" w:rsidRPr="00E31074">
        <w:rPr>
          <w:i/>
          <w:iCs/>
        </w:rPr>
        <w:t>Health Management (PHM), 1–9. https://doi.org/10.1109/PHM.2008.4711414</w:t>
      </w:r>
    </w:p>
    <w:p w14:paraId="70B402DB" w14:textId="309F0855" w:rsidR="0003469B" w:rsidRPr="00E31074" w:rsidRDefault="00F44200">
      <w:pPr>
        <w:pStyle w:val="Daftarpustaka"/>
      </w:pPr>
      <w:r w:rsidRPr="00E31074">
        <w:t xml:space="preserve">Selvaraju, R. R., Cogswell, M., Das, A., Vedantam, R., Parikh, D., dan Batra, D. (2017): Grad-CAM: Visual Explanations from </w:t>
      </w:r>
      <w:r w:rsidR="00115998" w:rsidRPr="00E31074">
        <w:t>Deep Networks</w:t>
      </w:r>
      <w:r w:rsidRPr="00E31074">
        <w:t xml:space="preserve"> via Gradient-Based Localization, </w:t>
      </w:r>
      <w:r w:rsidRPr="00E31074">
        <w:rPr>
          <w:i/>
          <w:iCs/>
        </w:rPr>
        <w:t xml:space="preserve">Proceedings of the IEEE International Conference on </w:t>
      </w:r>
      <w:r w:rsidR="00546422" w:rsidRPr="00E31074">
        <w:rPr>
          <w:i/>
          <w:iCs/>
        </w:rPr>
        <w:t>Computer Vision (ICCV), 618–626. https://doi.org/10.1109/ICCV.2017.74</w:t>
      </w:r>
    </w:p>
    <w:p w14:paraId="44DE8E02" w14:textId="06C465A6" w:rsidR="0003469B" w:rsidRPr="00E31074" w:rsidRDefault="00F44200">
      <w:pPr>
        <w:pStyle w:val="Daftarpustaka"/>
      </w:pPr>
      <w:r w:rsidRPr="00E31074">
        <w:t xml:space="preserve">Serradilla, O., </w:t>
      </w:r>
      <w:r w:rsidR="001650F1">
        <w:t>Zugasti, E., Rodriguez, J., dan Zurutuza, U.</w:t>
      </w:r>
      <w:r w:rsidRPr="00E31074">
        <w:t xml:space="preserve"> (2022): Deep Learning Models for Predictive Maintenance: A Survey, Comparison, Challenges and Prospects, </w:t>
      </w:r>
      <w:r w:rsidR="00546422" w:rsidRPr="00E31074">
        <w:rPr>
          <w:i/>
          <w:iCs/>
        </w:rPr>
        <w:t>Applied Intelligence, 52(10), 10934–10964. https://doi.org/10.1007/s10489-021-03004-y</w:t>
      </w:r>
    </w:p>
    <w:p w14:paraId="28FAC5B5" w14:textId="77777777" w:rsidR="0003469B" w:rsidRPr="00E31074" w:rsidRDefault="00F44200">
      <w:pPr>
        <w:pStyle w:val="Daftarpustaka"/>
      </w:pPr>
      <w:r w:rsidRPr="00E31074">
        <w:t xml:space="preserve">Shrikumar, A., Greenside, P., dan Kundaje, A. (2017): Learning Important Features Through Propagating Activation Differences, </w:t>
      </w:r>
      <w:r w:rsidRPr="00E31074">
        <w:rPr>
          <w:i/>
          <w:iCs/>
        </w:rPr>
        <w:t>Proceedings of the 34th International Conference on Machine Learning (ICML)</w:t>
      </w:r>
      <w:r w:rsidRPr="00E31074">
        <w:t>, 70, 3145–3153.</w:t>
      </w:r>
    </w:p>
    <w:p>
      <w:pPr>
        <w:pStyle w:val="Daftarpustaka"/>
      </w:pPr>
      <w:r>
        <w:t xml:space="preserve">Siemens (2022): The true cost of downtime 2022, Senseye Predictive Maintenance, Siemens AG Digital Industries, diperoleh melalui situs internet: https://assets.new.siemens.com/siemens/assets/api/uuid:3d606495-dbe0-43e4-80b1-d04e27ada920/dics-b10153-00-7600truecostofdowntime2022-144.pdf. Diunduh pada tanggal 7 September 2026.</w:t>
      </w:r>
    </w:p>
    <w:p w14:paraId="377F8892" w14:textId="3046A2A0" w:rsidR="0003469B" w:rsidRPr="00E31074" w:rsidRDefault="005C2F48">
      <w:pPr>
        <w:pStyle w:val="Daftarpustaka"/>
      </w:pPr>
      <w:r>
        <w:rPr>
          <w:color w:val="000000"/>
        </w:rPr>
        <w:t>Simonyan, K., Vedaldi, A., dan Zisserman, A. (2014): Deep Inside</w:t>
      </w:r>
      <w:r w:rsidR="00F54EAF" w:rsidRPr="00E31074">
        <w:rPr>
          <w:color w:val="000000"/>
        </w:rPr>
        <w:t xml:space="preserve"> Convolutional Networks: Visualising Image Classification Models and Saliency Maps, International Conference on Learning Representations (ICLR) Workshop, diperoleh melalui situs internet: https://arxiv.org/abs/1312.6034.</w:t>
      </w:r>
    </w:p>
    <w:p w14:paraId="32A71E62" w14:textId="77777777" w:rsidR="0003469B" w:rsidRPr="00E31074" w:rsidRDefault="00F44200">
      <w:pPr>
        <w:pStyle w:val="Daftarpustaka"/>
      </w:pPr>
      <w:r w:rsidRPr="00E31074">
        <w:t xml:space="preserve">SKF Group (2017): </w:t>
      </w:r>
      <w:r w:rsidRPr="00B53236">
        <w:rPr>
          <w:i/>
        </w:rPr>
        <w:t>Bearing</w:t>
      </w:r>
      <w:r w:rsidRPr="00E31074">
        <w:rPr>
          <w:i/>
        </w:rPr>
        <w:t xml:space="preserve"> Manufacturing and Quality Inspection Technical Reference</w:t>
      </w:r>
      <w:r w:rsidRPr="00E31074">
        <w:t>, Internal technical document, SKF Group.</w:t>
      </w:r>
    </w:p>
    <w:p w14:paraId="50456B2B" w14:textId="3AEFEDB9" w:rsidR="0003469B" w:rsidRPr="00E31074" w:rsidRDefault="00F44200">
      <w:pPr>
        <w:pStyle w:val="Daftarpustaka"/>
      </w:pPr>
      <w:r w:rsidRPr="00E31074">
        <w:t xml:space="preserve">Smith, W. A., dan Randall, R. B. (2015): Rolling Element </w:t>
      </w:r>
      <w:r w:rsidRPr="00B53236">
        <w:rPr>
          <w:i/>
        </w:rPr>
        <w:t>Bearing</w:t>
      </w:r>
      <w:r w:rsidRPr="00E31074">
        <w:t xml:space="preserve"> Diagnostics Using the Case Western Reserve University Data: A Benchmark Study, </w:t>
      </w:r>
      <w:r w:rsidR="00546422" w:rsidRPr="00E31074">
        <w:rPr>
          <w:i/>
          <w:iCs/>
        </w:rPr>
        <w:t>Mechanical Systems and Signal Processing, 64</w:t>
      </w:r>
      <w:r w:rsidR="00064956">
        <w:rPr>
          <w:i/>
          <w:iCs/>
        </w:rPr>
        <w:t>–65</w:t>
      </w:r>
      <w:r w:rsidR="00546422" w:rsidRPr="00E31074">
        <w:rPr>
          <w:i/>
          <w:iCs/>
        </w:rPr>
        <w:t>, 100–131. https://doi.org/10.1016/j.ymssp.2015.04.021</w:t>
      </w:r>
    </w:p>
    <w:p w14:paraId="122D3B19" w14:textId="2CECBFF3" w:rsidR="0003469B" w:rsidRPr="00E31074" w:rsidRDefault="00F44200">
      <w:pPr>
        <w:pStyle w:val="Daftarpustaka"/>
      </w:pPr>
      <w:r w:rsidRPr="00E31074">
        <w:lastRenderedPageBreak/>
        <w:t xml:space="preserve">Smola, A. J., dan Schölkopf, B. (2004): A Tutorial on Support Vector Regression, </w:t>
      </w:r>
      <w:r w:rsidR="00546422" w:rsidRPr="00E31074">
        <w:rPr>
          <w:i/>
          <w:iCs/>
        </w:rPr>
        <w:t>Statistics and Computing, 14(3), 199–222. https://doi.org/10.1023/B:STCO.0000035301.49549.88</w:t>
      </w:r>
    </w:p>
    <w:p w14:paraId="6C40E5D4" w14:textId="03796187" w:rsidR="0003469B" w:rsidRPr="00E31074" w:rsidRDefault="00F44200">
      <w:pPr>
        <w:pStyle w:val="Daftarpustaka"/>
      </w:pPr>
      <w:r w:rsidRPr="00E31074">
        <w:t xml:space="preserve">Strodthoff, N., Wagner, P., Schaeffter, T., dan Samek, W. (2021): Deep Learning for ECG Analysis: Benchmarks and Insights from PTB-XL, </w:t>
      </w:r>
      <w:r w:rsidRPr="00E31074">
        <w:rPr>
          <w:i/>
          <w:iCs/>
        </w:rPr>
        <w:t xml:space="preserve">IEEE Journal of Biomedical and </w:t>
      </w:r>
      <w:r w:rsidR="00546422" w:rsidRPr="00E31074">
        <w:rPr>
          <w:i/>
          <w:iCs/>
        </w:rPr>
        <w:t>Health Informatics, 25(5), 1519–1528. https://doi.org/10.1109/JBHI.2020.3022989</w:t>
      </w:r>
    </w:p>
    <w:p w14:paraId="7C8716D1" w14:textId="3FC10D6B" w:rsidR="0003469B" w:rsidRPr="00E31074" w:rsidRDefault="00F44200">
      <w:pPr>
        <w:pStyle w:val="Daftarpustaka"/>
      </w:pPr>
      <w:r w:rsidRPr="00E31074">
        <w:t xml:space="preserve">Suharto, T., </w:t>
      </w:r>
      <w:r w:rsidR="009E0A95" w:rsidRPr="00E31074">
        <w:t>Suryadi, K., Iskandar, B. P., Trilaksono, B. R., Cahya, D. E., Siadari, T. S., Rinaldi, E., dan Tjendra, A.</w:t>
      </w:r>
      <w:r w:rsidRPr="00E31074">
        <w:t xml:space="preserve"> </w:t>
      </w:r>
      <w:r w:rsidR="009E0A95" w:rsidRPr="00E31074">
        <w:t>(2026)</w:t>
      </w:r>
      <w:r w:rsidRPr="00E31074">
        <w:t xml:space="preserve">: </w:t>
      </w:r>
      <w:r w:rsidR="009E0A95" w:rsidRPr="00B53236">
        <w:rPr>
          <w:i/>
        </w:rPr>
        <w:t>Fault Signature Maps</w:t>
      </w:r>
      <w:r w:rsidR="009E0A95" w:rsidRPr="00E31074">
        <w:t xml:space="preserve">: A Signal-Level Explainable Artificial Intelligence Framework for </w:t>
      </w:r>
      <w:r w:rsidR="009E0A95" w:rsidRPr="00B53236">
        <w:rPr>
          <w:i/>
        </w:rPr>
        <w:t>Bearing</w:t>
      </w:r>
      <w:r w:rsidR="009E0A95" w:rsidRPr="00E31074">
        <w:t xml:space="preserve"> Fault Diagnosis</w:t>
      </w:r>
      <w:r w:rsidRPr="00E31074">
        <w:t xml:space="preserve">, </w:t>
      </w:r>
      <w:r w:rsidR="009E0A95" w:rsidRPr="00E31074">
        <w:rPr>
          <w:i/>
          <w:iCs/>
        </w:rPr>
        <w:t>Emerging Science Journal (ESJ)</w:t>
      </w:r>
      <w:r w:rsidRPr="00E31074">
        <w:t>,</w:t>
      </w:r>
    </w:p>
    <w:p w14:paraId="65835B5E" w14:textId="1A222AE6" w:rsidR="0003469B" w:rsidRPr="00E31074" w:rsidRDefault="00F44200">
      <w:pPr>
        <w:pStyle w:val="Daftarpustaka"/>
      </w:pPr>
      <w:r w:rsidRPr="00E31074">
        <w:t xml:space="preserve">Suharto, T., Suryadi, K., Iskandar, B. P., Trilaksono, B. R., Cahya, D. E., Siadari, T. S., Rinaldi, E., dan Tjendra, A. </w:t>
      </w:r>
      <w:r w:rsidR="009E0A95" w:rsidRPr="00E31074">
        <w:t>(2025)</w:t>
      </w:r>
      <w:r w:rsidRPr="00E31074">
        <w:t xml:space="preserve">: Comprehensive SHAP-Based Explainability Analysis for Machine Learning-Based </w:t>
      </w:r>
      <w:r w:rsidRPr="00B53236">
        <w:rPr>
          <w:i/>
        </w:rPr>
        <w:t>Bearing</w:t>
      </w:r>
      <w:r w:rsidRPr="00E31074">
        <w:t xml:space="preserve"> Fault Detection, </w:t>
      </w:r>
      <w:r w:rsidR="009E0A95" w:rsidRPr="00E31074">
        <w:rPr>
          <w:i/>
          <w:iCs/>
        </w:rPr>
        <w:t>2025 International Conference on Green Energy, Computing and Intelligent Technology (GEn-CITy 2025)</w:t>
      </w:r>
      <w:r w:rsidR="00546422" w:rsidRPr="00E31074">
        <w:t>.</w:t>
      </w:r>
    </w:p>
    <w:p w14:paraId="7B550055" w14:textId="103F33E2" w:rsidR="0003469B" w:rsidRPr="00E31074" w:rsidRDefault="00F44200">
      <w:pPr>
        <w:pStyle w:val="Daftarpustaka"/>
      </w:pPr>
      <w:r w:rsidRPr="00E31074">
        <w:t xml:space="preserve">Sundararajan, M., Taly, A., dan Yan, Q. (2017): Axiomatic Attribution for </w:t>
      </w:r>
      <w:r w:rsidR="00115998" w:rsidRPr="00E31074">
        <w:t>Deep Networks</w:t>
      </w:r>
      <w:r w:rsidRPr="00E31074">
        <w:t xml:space="preserve">, </w:t>
      </w:r>
      <w:r w:rsidRPr="00E31074">
        <w:rPr>
          <w:i/>
          <w:iCs/>
        </w:rPr>
        <w:t>Proceedings of the 34th International Conference on Machine Learning (ICML)</w:t>
      </w:r>
      <w:r w:rsidRPr="00E31074">
        <w:t>, 70, 3319–3328.</w:t>
      </w:r>
    </w:p>
    <w:p w14:paraId="06FABF42" w14:textId="2064799D" w:rsidR="0003469B" w:rsidRPr="00E31074" w:rsidRDefault="00F44200">
      <w:pPr>
        <w:pStyle w:val="Daftarpustaka"/>
      </w:pPr>
      <w:r w:rsidRPr="00E31074">
        <w:t xml:space="preserve">Tay, Y., Dehghani, M., Abnar, S., Shen, Y., Bahri, D., Pham, P., Rao, J., Yang, L., Ruder, S., dan Metzler, D. (2021): </w:t>
      </w:r>
      <w:r w:rsidR="00546422" w:rsidRPr="00E31074">
        <w:t>Long Range Arena: A Benchmark for Efficient Transformers, International Conference on Learning Representations (ICLR), diperoleh melalui situs internet: https://arxiv.org/abs/2011.04006.</w:t>
      </w:r>
    </w:p>
    <w:p w14:paraId="28B58BD7" w14:textId="77777777" w:rsidR="00A12DE2" w:rsidRDefault="00A12DE2" w:rsidP="00A12DE2">
      <w:pPr>
        <w:pStyle w:val="Daftarpustaka"/>
      </w:pPr>
      <w:r>
        <w:t xml:space="preserve">Technical Associates of Charlotte (1997): </w:t>
      </w:r>
      <w:r w:rsidRPr="00A12DE2">
        <w:rPr>
          <w:i/>
        </w:rPr>
        <w:t>Predictive Maintenance and Vibration Signature Analysis II</w:t>
      </w:r>
      <w:r>
        <w:t>, Technical Associates of Charlotte, P.C., Charlotte, North Carolina.</w:t>
      </w:r>
    </w:p>
    <w:p w14:paraId="5C87FC8D" w14:textId="3CFBF367" w:rsidR="0003469B" w:rsidRPr="00E31074" w:rsidRDefault="00F54EAF">
      <w:pPr>
        <w:pStyle w:val="Daftarpustaka"/>
      </w:pPr>
      <w:r w:rsidRPr="00E31074">
        <w:rPr>
          <w:color w:val="000000"/>
        </w:rPr>
        <w:t>Templeton, A., Conerly, T., Marcus, J., Lindsey, J., Bricken, T., Chen, B., Pearce, A., Citro, C., Ameisen, E., Jones, A., dan others (2024): Scaling Monosemanticity: Extracting Interpretable Features from Claude 3 Sonnet, Anthropic Transformer Circuits Thread.</w:t>
      </w:r>
    </w:p>
    <w:p w14:paraId="67F08230" w14:textId="77777777" w:rsidR="0003469B" w:rsidRPr="00E31074" w:rsidRDefault="00F44200">
      <w:pPr>
        <w:pStyle w:val="Daftarpustaka"/>
      </w:pPr>
      <w:r w:rsidRPr="00E31074">
        <w:t xml:space="preserve">Tipping, M. E. (2001): Sparse Bayesian Learning and the Relevance Vector Machine, </w:t>
      </w:r>
      <w:r w:rsidRPr="00E31074">
        <w:rPr>
          <w:i/>
          <w:iCs/>
        </w:rPr>
        <w:t>Journal of Machine Learning Research</w:t>
      </w:r>
      <w:r w:rsidRPr="00E31074">
        <w:t>, 1, 211–244.</w:t>
      </w:r>
    </w:p>
    <w:p w14:paraId="10BF6AE5" w14:textId="77777777" w:rsidR="0003469B" w:rsidRPr="00E31074" w:rsidRDefault="00F44200">
      <w:pPr>
        <w:pStyle w:val="Daftarpustaka"/>
      </w:pPr>
      <w:r w:rsidRPr="00E31074">
        <w:t xml:space="preserve">Vaswani, A., Shazeer, N., Parmar, N., Uszkoreit, J., Jones, L., Gomez, A. N., Kaiser, Ł., dan Polosukhin, I. (2017): Attention is All You Need, </w:t>
      </w:r>
      <w:r w:rsidRPr="00E31074">
        <w:rPr>
          <w:i/>
          <w:iCs/>
        </w:rPr>
        <w:t>Advances in Neural Information Processing Systems (NeurIPS)</w:t>
      </w:r>
      <w:r w:rsidRPr="00E31074">
        <w:t>, 30.</w:t>
      </w:r>
    </w:p>
    <w:p w14:paraId="1A74858C" w14:textId="553CDA54" w:rsidR="0003469B" w:rsidRPr="00E31074" w:rsidRDefault="00F44200">
      <w:pPr>
        <w:pStyle w:val="Daftarpustaka"/>
      </w:pPr>
      <w:r w:rsidRPr="00E31074">
        <w:t xml:space="preserve">Wang, B., Lei, Y., Li, N., dan Li, N. (2020): A Hybrid Prognostics Approach for Estimating </w:t>
      </w:r>
      <w:r w:rsidRPr="00B53236">
        <w:rPr>
          <w:i/>
        </w:rPr>
        <w:t>Remaining Useful Life</w:t>
      </w:r>
      <w:r w:rsidRPr="00E31074">
        <w:t xml:space="preserve"> of Rolling Element Bearings, </w:t>
      </w:r>
      <w:r w:rsidR="00546422" w:rsidRPr="00E31074">
        <w:rPr>
          <w:i/>
          <w:iCs/>
        </w:rPr>
        <w:t xml:space="preserve">IEEE Transactions on Reliability, 69(1), 401–412. </w:t>
      </w:r>
      <w:hyperlink r:id="rId76" w:history="1">
        <w:r w:rsidR="00546422" w:rsidRPr="00DB6EEC">
          <w:rPr>
            <w:rStyle w:val="Hyperlink"/>
            <w:i/>
            <w:iCs/>
          </w:rPr>
          <w:t>https://doi.org/10.1109/TR.</w:t>
        </w:r>
        <w:r w:rsidR="00DB6EEC" w:rsidRPr="00DB6EEC">
          <w:rPr>
            <w:rStyle w:val="Hyperlink"/>
            <w:rFonts w:cs="Times New Roman"/>
            <w:i/>
            <w:iCs/>
          </w:rPr>
          <w:t>2018.2882682</w:t>
        </w:r>
      </w:hyperlink>
    </w:p>
    <w:p w14:paraId="033401BD" w14:textId="48235D22" w:rsidR="0003469B" w:rsidRPr="00E31074" w:rsidRDefault="00F44200">
      <w:pPr>
        <w:pStyle w:val="Daftarpustaka"/>
      </w:pPr>
      <w:r w:rsidRPr="00E31074">
        <w:t xml:space="preserve">Wen, L., Li, X., dan Gao, L. (2020): A Transfer Convolutional Neural Network for Fault Diagnosis Based on ResNet-50, </w:t>
      </w:r>
      <w:r w:rsidR="00546422" w:rsidRPr="00E31074">
        <w:rPr>
          <w:i/>
          <w:iCs/>
        </w:rPr>
        <w:t xml:space="preserve">Neural Computing and Applications, 32(10), 6111–6124. </w:t>
      </w:r>
      <w:hyperlink r:id="rId77" w:history="1">
        <w:r w:rsidR="00546422" w:rsidRPr="00DB6EEC">
          <w:rPr>
            <w:rStyle w:val="Hyperlink"/>
            <w:i/>
            <w:iCs/>
          </w:rPr>
          <w:t>https://doi.org/10.1007/s00521-019-</w:t>
        </w:r>
        <w:r w:rsidR="00DB6EEC" w:rsidRPr="00DB6EEC">
          <w:rPr>
            <w:rStyle w:val="Hyperlink"/>
            <w:rFonts w:cs="Times New Roman"/>
            <w:i/>
            <w:iCs/>
          </w:rPr>
          <w:t>04097-w</w:t>
        </w:r>
      </w:hyperlink>
    </w:p>
    <w:p w14:paraId="6E7D2E8C" w14:textId="77777777" w:rsidR="00FD5E9C" w:rsidRDefault="00F44200">
      <w:pPr>
        <w:pStyle w:val="Daftarpustaka"/>
      </w:pPr>
      <w:r w:rsidRPr="00E31074">
        <w:t xml:space="preserve">World Economic Forum (2018): </w:t>
      </w:r>
      <w:r w:rsidRPr="00E31074">
        <w:rPr>
          <w:i/>
          <w:iCs/>
        </w:rPr>
        <w:t>Readiness for the Future of Production Report 2018</w:t>
      </w:r>
      <w:r w:rsidRPr="00E31074">
        <w:t>, World Economic Forum, Geneva.</w:t>
      </w:r>
    </w:p>
    <w:p w14:paraId="7D3353C6" w14:textId="373E5CDC" w:rsidR="0003469B" w:rsidRPr="00E31074" w:rsidRDefault="00FD5E9C" w:rsidP="00FD5E9C">
      <w:pPr>
        <w:pStyle w:val="Daftarpustaka"/>
      </w:pPr>
      <w:r>
        <w:t xml:space="preserve">Yan, J., Meng, Y., Lu, L., dan Li, L. (2017): Industrial Big Data in an Industry 4.0 Environment: Challenges, Schemes, and Applications for Predictive </w:t>
      </w:r>
      <w:r>
        <w:lastRenderedPageBreak/>
        <w:t xml:space="preserve">Maintenance, </w:t>
      </w:r>
      <w:r w:rsidRPr="00BF1302">
        <w:rPr>
          <w:i/>
        </w:rPr>
        <w:t>IEEE Access</w:t>
      </w:r>
      <w:r>
        <w:t>, 5, 23484–23491. https://doi.org/10.1109/ACCESS.2017.2765544</w:t>
      </w:r>
    </w:p>
    <w:p w14:paraId="3521C1E7" w14:textId="545A011B" w:rsidR="0003469B" w:rsidRDefault="00F44200">
      <w:pPr>
        <w:pStyle w:val="Daftarpustaka"/>
      </w:pPr>
      <w:r w:rsidRPr="00E31074">
        <w:t>Zhang, W., Peng, G., Li, C., Chen, Y., dan Zhang, Z. (2017): A New Deep</w:t>
      </w:r>
      <w:r>
        <w:t xml:space="preserve"> Learning Model for Fault Diagnosis with Good Anti-Noise and Domain Adaptation Ability on </w:t>
      </w:r>
      <w:r w:rsidRPr="001252CE">
        <w:rPr>
          <w:i/>
        </w:rPr>
        <w:t>Raw Vibration Signal</w:t>
      </w:r>
      <w:r>
        <w:t xml:space="preserve">s, </w:t>
      </w:r>
      <w:r w:rsidR="00546422">
        <w:rPr>
          <w:i/>
          <w:iCs/>
        </w:rPr>
        <w:t>Sensors, 17(2), 425. https://doi.org/10.3390/s17020425</w:t>
      </w:r>
    </w:p>
    <w:p w14:paraId="6B1885C5" w14:textId="77777777" w:rsidR="0003469B" w:rsidRDefault="00F44200">
      <w:r>
        <w:br w:type="page"/>
      </w:r>
    </w:p>
    <w:p w14:paraId="26D0C204" w14:textId="77777777" w:rsidR="0003469B" w:rsidRDefault="00F44200">
      <w:pPr>
        <w:pStyle w:val="JudulBab"/>
      </w:pPr>
      <w:bookmarkStart w:id="561" w:name="_Toc238421521"/>
      <w:r>
        <w:lastRenderedPageBreak/>
        <w:t>LAMPIRAN</w:t>
      </w:r>
      <w:bookmarkEnd w:id="561"/>
    </w:p>
    <w:p w14:paraId="6ED78D47" w14:textId="574DAC86" w:rsidR="0003469B" w:rsidRDefault="00F44200">
      <w:pPr>
        <w:pStyle w:val="Paragraf"/>
      </w:pPr>
      <w:r>
        <w:rPr>
          <w:rFonts w:ascii="Calibri" w:hAnsi="Calibri" w:cs="Calibri"/>
        </w:rPr>
        <w:t>﻿</w:t>
      </w:r>
    </w:p>
    <w:p w14:paraId="5E53DF51" w14:textId="77777777" w:rsidR="0003469B" w:rsidRDefault="00F44200">
      <w:pPr>
        <w:pStyle w:val="Lampiran"/>
      </w:pPr>
      <w:bookmarkStart w:id="562" w:name="_Toc238421295"/>
      <w:r>
        <w:t>Lampiran A Detail Fitur Time-Domain dan Frequency-Domain</w:t>
      </w:r>
      <w:bookmarkEnd w:id="562"/>
    </w:p>
    <w:p w14:paraId="52AB104C" w14:textId="77777777" w:rsidR="0003469B" w:rsidRDefault="0003469B">
      <w:pPr>
        <w:pStyle w:val="Paragraf"/>
      </w:pPr>
    </w:p>
    <w:p w14:paraId="079D26B4" w14:textId="77777777" w:rsidR="0003469B" w:rsidRDefault="00F44200">
      <w:pPr>
        <w:pStyle w:val="Paragraf"/>
      </w:pPr>
      <w:r>
        <w:t xml:space="preserve">Lampiran ini merinci definisi numerik vektor </w:t>
      </w:r>
      <w:r>
        <w:rPr>
          <w:i/>
          <w:iCs/>
        </w:rPr>
        <w:t>Health Indicator</w:t>
      </w:r>
      <w:r>
        <w:t xml:space="preserve"> (HI) yang memasuki model pada Bab III–V. Implementasi mengikuti modul </w:t>
      </w:r>
      <w:bookmarkStart w:id="563" w:name="lamp:fitur"/>
      <w:r>
        <w:rPr>
          <w:rStyle w:val="VerbatimChar"/>
        </w:rPr>
        <w:t>mxlstm/data/hi.py</w:t>
      </w:r>
      <w:r>
        <w:t xml:space="preserve"> pada repositori publik (Lampiran C).</w:t>
      </w:r>
    </w:p>
    <w:p w14:paraId="32E27ADE" w14:textId="77777777" w:rsidR="0003469B" w:rsidRDefault="0003469B">
      <w:pPr>
        <w:pStyle w:val="Paragraf"/>
      </w:pPr>
    </w:p>
    <w:p w14:paraId="35906852" w14:textId="4869AC05" w:rsidR="0003469B" w:rsidRDefault="00F44200">
      <w:pPr>
        <w:pStyle w:val="Paragraf"/>
      </w:pPr>
      <w:r>
        <w:t xml:space="preserve">Setiap rekaman getaran memuat dua </w:t>
      </w:r>
      <w:r w:rsidR="0028530F">
        <w:t>channel</w:t>
      </w:r>
      <w:r>
        <w:t xml:space="preserve"> akselerometer (horizontal lalu vertikal, sesuai urutan kolom pada </w:t>
      </w:r>
      <w:r w:rsidR="0028530F">
        <w:t>file</w:t>
      </w:r>
      <w:r>
        <w:t xml:space="preserve"> CSV adaptor </w:t>
      </w:r>
      <w:r w:rsidRPr="00B53236">
        <w:rPr>
          <w:i/>
        </w:rPr>
        <w:t>dataset</w:t>
      </w:r>
      <w:r>
        <w:t xml:space="preserve">). Untuk setiap </w:t>
      </w:r>
      <w:r w:rsidR="0028530F">
        <w:t>channel</w:t>
      </w:r>
      <w:r>
        <w:t xml:space="preserv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diekstraksi sembilan skalar </w:t>
      </w:r>
      <w:r>
        <w:rPr>
          <w:i/>
          <w:iCs/>
        </w:rPr>
        <w:t>time-domain</w:t>
      </w:r>
      <w:r>
        <w:t xml:space="preserve"> dan sembilan skalar turunan spektral berbasis PSD Welch, sehingga</w:t>
      </w:r>
    </w:p>
    <w:p w14:paraId="7FFEEB2D" w14:textId="77777777" w:rsidR="0003469B" w:rsidRDefault="0003469B">
      <w:pPr>
        <w:pStyle w:val="Paragraf"/>
      </w:pPr>
    </w:p>
    <w:p w14:paraId="719111EF" w14:textId="33B26984" w:rsidR="0003469B" w:rsidRDefault="00F44200">
      <w:pPr>
        <w:pStyle w:val="Paragraf"/>
        <w:tabs>
          <w:tab w:val="center" w:pos="3966"/>
          <w:tab w:val="right" w:pos="7933"/>
        </w:tabs>
      </w:pPr>
      <w:r>
        <w:tab/>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36</m:t>
        </m:r>
        <m:r>
          <m:rPr>
            <m:sty m:val="p"/>
          </m:rPr>
          <w:rPr>
            <w:rFonts w:ascii="Cambria Math" w:hAnsi="Cambria Math"/>
          </w:rPr>
          <m:t>.</m:t>
        </m:r>
      </m:oMath>
      <w:r>
        <w:tab/>
        <w:t>(</w:t>
      </w:r>
      <w:bookmarkStart w:id="564" w:name="eq_lampA_dim"/>
      <w:r>
        <w:t>A.</w:t>
      </w:r>
      <w:r w:rsidR="007D2B4A">
        <w:fldChar w:fldCharType="begin"/>
      </w:r>
      <w:r w:rsidR="007D2B4A">
        <w:instrText xml:space="preserve"> SEQ PersamaanLampA \* ARABIC </w:instrText>
      </w:r>
      <w:r w:rsidR="007D2B4A">
        <w:fldChar w:fldCharType="separate"/>
      </w:r>
      <w:r w:rsidR="00A12DE2">
        <w:rPr>
          <w:noProof/>
        </w:rPr>
        <w:t xml:space="preserve">1</w:t>
      </w:r>
      <w:r w:rsidR="007D2B4A">
        <w:rPr>
          <w:noProof/>
        </w:rPr>
        <w:fldChar w:fldCharType="end"/>
      </w:r>
      <w:bookmarkEnd w:id="564"/>
      <w:r>
        <w:t>)</w:t>
      </w:r>
    </w:p>
    <w:p w14:paraId="6569EFF0" w14:textId="77777777" w:rsidR="0003469B" w:rsidRDefault="0003469B">
      <w:pPr>
        <w:pStyle w:val="Paragraf"/>
      </w:pPr>
    </w:p>
    <w:p w14:paraId="2C26BC9B" w14:textId="0D532590" w:rsidR="0003469B" w:rsidRDefault="00F44200">
      <w:pPr>
        <w:pStyle w:val="Paragraf"/>
      </w:pPr>
      <w:r>
        <w:t xml:space="preserve">Konvensi penamaan fitur dalam kode dan pada tabel SHAP/IG Bab V mengikuti pola </w:t>
      </w:r>
      <w:r>
        <w:rPr>
          <w:rStyle w:val="VerbatimChar"/>
        </w:rPr>
        <w:t>td_c</w:t>
      </w:r>
      <w:r>
        <w:rPr>
          <w:rStyle w:val="VerbatimChar"/>
          <w:i/>
          <w:iCs/>
        </w:rPr>
        <w:t>c</w:t>
      </w:r>
      <w:r>
        <w:rPr>
          <w:rStyle w:val="VerbatimChar"/>
        </w:rPr>
        <w:t>_</w:t>
      </w:r>
      <w:r>
        <w:rPr>
          <w:i/>
          <w:iCs/>
        </w:rPr>
        <w:t>nama</w:t>
      </w:r>
      <w:r>
        <w:t xml:space="preserve"> dan </w:t>
      </w:r>
      <w:r>
        <w:rPr>
          <w:rStyle w:val="VerbatimChar"/>
        </w:rPr>
        <w:t>fd_c</w:t>
      </w:r>
      <w:r>
        <w:rPr>
          <w:rStyle w:val="VerbatimChar"/>
          <w:i/>
          <w:iCs/>
        </w:rPr>
        <w:t>c</w:t>
      </w:r>
      <w:r>
        <w:rPr>
          <w:rStyle w:val="VerbatimChar"/>
        </w:rPr>
        <w:t>_</w:t>
      </w:r>
      <w:r>
        <w:rPr>
          <w:i/>
          <w:iCs/>
        </w:rPr>
        <w:t>nama</w:t>
      </w:r>
      <w:r>
        <w:t xml:space="preserve">, dengan indeks </w:t>
      </w:r>
      <w:r w:rsidR="0028530F">
        <w:t>channel</w:t>
      </w:r>
      <w:r>
        <w:t xml:space="preserve"> </w:t>
      </w:r>
      <w:r>
        <w:rPr>
          <w:i/>
          <w:iCs/>
        </w:rPr>
        <w:t>c</w:t>
      </w:r>
      <w:r>
        <w:t xml:space="preserve">=0 untuk horizontal dan </w:t>
      </w:r>
      <w:r>
        <w:rPr>
          <w:i/>
          <w:iCs/>
        </w:rPr>
        <w:t>c</w:t>
      </w:r>
      <w:r>
        <w:t>=1 untuk vertikal.</w:t>
      </w:r>
    </w:p>
    <w:p w14:paraId="651E47CB" w14:textId="77777777" w:rsidR="0003469B" w:rsidRDefault="0003469B">
      <w:pPr>
        <w:pStyle w:val="Paragraf"/>
      </w:pPr>
    </w:p>
    <w:p w14:paraId="55B52D82" w14:textId="77777777" w:rsidR="0003469B" w:rsidRDefault="00F44200">
      <w:pPr>
        <w:pStyle w:val="Paragraf"/>
      </w:pPr>
      <w:r>
        <w:t>Ringkasan energi pada lima pita frekuensi seragam hingga Nyquist (sebagaimana diuraikan pada Bab III) menggambarkan prinsip dekomposisi spektral; secara numerik, band energy pada Lampiran ini dihitung sebagai jumlah kontribusi bin PSD Welch pada rentang frekuensi yang sama lebar, sehingga konsisten dengan implementasi pelatihan.</w:t>
      </w:r>
    </w:p>
    <w:p w14:paraId="229FAA3F" w14:textId="77777777" w:rsidR="0003469B" w:rsidRDefault="0003469B">
      <w:pPr>
        <w:pStyle w:val="Paragraf"/>
      </w:pPr>
    </w:p>
    <w:p w14:paraId="6252FA71" w14:textId="77777777" w:rsidR="0003469B" w:rsidRDefault="00F44200">
      <w:pPr>
        <w:pStyle w:val="Lampiransub1"/>
      </w:pPr>
      <w:bookmarkStart w:id="565" w:name="lamp:fitur_notasi"/>
      <w:r>
        <w:t>A.1 Notasi Bersama</w:t>
      </w:r>
    </w:p>
    <w:p w14:paraId="245EACCD" w14:textId="77777777" w:rsidR="0003469B" w:rsidRDefault="0003469B">
      <w:pPr>
        <w:pStyle w:val="Paragraf"/>
      </w:pPr>
    </w:p>
    <w:p w14:paraId="5F17EF97" w14:textId="7F15A252" w:rsidR="0003469B" w:rsidRDefault="00F44200">
      <w:pPr>
        <w:pStyle w:val="Paragraf"/>
      </w:pPr>
      <w:r>
        <w:t xml:space="preserve">Misalkan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t xml:space="preserve"> menyatakan sampel sinyal satu </w:t>
      </w:r>
      <w:r w:rsidR="0028530F">
        <w:t>channel</w:t>
      </w:r>
      <w:r>
        <w:t xml:space="preserve"> pada satu rekaman, dengan </w:t>
      </w:r>
      <w:r>
        <w:rPr>
          <w:i/>
          <w:iCs/>
        </w:rPr>
        <w:t>N</w:t>
      </w:r>
      <w:r>
        <w:t xml:space="preserve"> panjang rekaman dan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6</m:t>
        </m:r>
      </m:oMath>
      <w:r>
        <w:t xml:space="preserve"> kHz frekuensi </w:t>
      </w:r>
      <w:r>
        <w:rPr>
          <w:i/>
          <w:iCs/>
        </w:rPr>
        <w:t>sampling</w:t>
      </w:r>
      <w:r>
        <w:t xml:space="preserve">. Diberikan </w:t>
      </w:r>
      <m:oMath>
        <m:r>
          <w:rPr>
            <w:rFonts w:ascii="Cambria Math" w:hAnsi="Cambria Math"/>
          </w:rPr>
          <m:t>μ</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w:r>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dan </w:t>
      </w: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ε</m:t>
            </m:r>
          </m:e>
        </m:rad>
      </m:oMath>
      <w:r>
        <w:t xml:space="preserve"> dengan </w:t>
      </w:r>
      <m:oMath>
        <m:r>
          <w:rPr>
            <w:rFonts w:ascii="Cambria Math" w:hAnsi="Cambria Math"/>
          </w:rPr>
          <m:t>ε</m:t>
        </m:r>
        <m:r>
          <m:rPr>
            <m:sty m:val="p"/>
          </m:rPr>
          <w:rPr>
            <w:rFonts w:ascii="Cambria Math" w:hAnsi="Cambria Math"/>
          </w:rPr>
          <m:t>&gt;</m:t>
        </m:r>
        <m:r>
          <w:rPr>
            <w:rFonts w:ascii="Cambria Math" w:hAnsi="Cambria Math"/>
          </w:rPr>
          <m:t>0</m:t>
        </m:r>
      </m:oMath>
      <w:r>
        <w:t xml:space="preserve"> kecil untuk stabilitas numerik. Notasi </w:t>
      </w:r>
      <m:oMath>
        <m:r>
          <m:rPr>
            <m:scr m:val="double-struck"/>
            <m:sty m:val="p"/>
          </m:rPr>
          <w:rPr>
            <w:rFonts w:ascii="Cambria Math" w:hAnsi="Cambria Math"/>
          </w:rPr>
          <m:t>E[⋅]</m:t>
        </m:r>
      </m:oMath>
      <w:r>
        <w:t xml:space="preserve"> pada skewness dan kurtosis di bawah ini merujuk pada momen empiris terhadap distribusi sampel yang sama.</w:t>
      </w:r>
    </w:p>
    <w:p w14:paraId="344F59C2" w14:textId="77777777" w:rsidR="0003469B" w:rsidRDefault="0003469B">
      <w:pPr>
        <w:pStyle w:val="Paragraf"/>
      </w:pPr>
    </w:p>
    <w:p w14:paraId="63334283" w14:textId="77777777" w:rsidR="0003469B" w:rsidRDefault="00F44200">
      <w:pPr>
        <w:pStyle w:val="Lampiransub1"/>
      </w:pPr>
      <w:bookmarkStart w:id="566" w:name="lamp:fitur_time"/>
      <w:bookmarkEnd w:id="565"/>
      <w:r>
        <w:lastRenderedPageBreak/>
        <w:t>A.2 Fitur Time-Domain</w:t>
      </w:r>
    </w:p>
    <w:p w14:paraId="408B9007" w14:textId="77777777" w:rsidR="0003469B" w:rsidRDefault="0003469B">
      <w:pPr>
        <w:pStyle w:val="Paragraf"/>
      </w:pPr>
    </w:p>
    <w:p w14:paraId="452140B9" w14:textId="6D85DFFC" w:rsidR="0003469B" w:rsidRDefault="00F44200">
      <w:pPr>
        <w:pStyle w:val="Paragraf"/>
      </w:pPr>
      <w:r>
        <w:t>Tabel </w:t>
      </w:r>
      <w:r>
        <w:fldChar w:fldCharType="begin"/>
      </w:r>
      <w:r>
        <w:instrText xml:space="preserve"> REF tab_lampA_time \h </w:instrText>
      </w:r>
      <w:r>
        <w:fldChar w:fldCharType="separate"/>
      </w:r>
      <w:r w:rsidR="007D2B4A">
        <w:t xml:space="preserve">A.1</w:t>
      </w:r>
      <w:r>
        <w:fldChar w:fldCharType="end"/>
      </w:r>
      <w:r>
        <w:t xml:space="preserve"> merinci sembilan fitur </w:t>
      </w:r>
      <w:r>
        <w:rPr>
          <w:i/>
          <w:iCs/>
        </w:rPr>
        <w:t>time-domain</w:t>
      </w:r>
      <w:r>
        <w:t xml:space="preserve"> per </w:t>
      </w:r>
      <w:r w:rsidR="0028530F">
        <w:t>channel</w:t>
      </w:r>
      <w:r>
        <w:t>. Urutan vektor pada keluaran program mengikuti baris tabel.</w:t>
      </w:r>
    </w:p>
    <w:p w14:paraId="27BCCD6E" w14:textId="77777777" w:rsidR="0003469B" w:rsidRDefault="0003469B">
      <w:pPr>
        <w:pStyle w:val="Paragraf"/>
      </w:pPr>
    </w:p>
    <w:p w14:paraId="1121AEBC" w14:textId="61BAE6BC" w:rsidR="0003469B" w:rsidRDefault="00F44200">
      <w:pPr>
        <w:pStyle w:val="judulTabel"/>
      </w:pPr>
      <w:bookmarkStart w:id="567" w:name="tab:lampA_time"/>
      <w:r>
        <w:t xml:space="preserve">Tabel </w:t>
      </w:r>
      <w:bookmarkStart w:id="568" w:name="tab_lampA_time"/>
      <w:r>
        <w:t>A.</w:t>
      </w:r>
      <w:r w:rsidR="007D2B4A">
        <w:fldChar w:fldCharType="begin"/>
      </w:r>
      <w:r w:rsidR="007D2B4A">
        <w:instrText xml:space="preserve"> SEQ TabelLampA \* ARABIC </w:instrText>
      </w:r>
      <w:r w:rsidR="007D2B4A">
        <w:fldChar w:fldCharType="separate"/>
      </w:r>
      <w:r w:rsidR="00A12DE2">
        <w:rPr>
          <w:noProof/>
        </w:rPr>
        <w:t xml:space="preserve">1</w:t>
      </w:r>
      <w:r w:rsidR="007D2B4A">
        <w:rPr>
          <w:noProof/>
        </w:rPr>
        <w:fldChar w:fldCharType="end"/>
      </w:r>
      <w:bookmarkEnd w:id="568"/>
      <w:r>
        <w:t xml:space="preserve"> Definisi sembilan fitur </w:t>
      </w:r>
      <w:r>
        <w:rPr>
          <w:i/>
          <w:iCs/>
        </w:rPr>
        <w:t>time-domain</w:t>
      </w:r>
      <w:r>
        <w:t xml:space="preserve"> per </w:t>
      </w:r>
      <w:r w:rsidR="0028530F">
        <w:t>channel</w:t>
      </w:r>
      <w:r>
        <w:t>.</w:t>
      </w:r>
    </w:p>
    <w:p w14:paraId="5439177F"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Definisi sembilan fitur time-domain per kanal."/>
      </w:tblPr>
      <w:tblGrid>
        <w:gridCol w:w="571"/>
        <w:gridCol w:w="1388"/>
        <w:gridCol w:w="5964"/>
      </w:tblGrid>
      <w:tr w:rsidR="0003469B" w14:paraId="1EE518D6" w14:textId="77777777" w:rsidTr="009715AB">
        <w:trPr>
          <w:tblHeader/>
        </w:trPr>
        <w:tc>
          <w:tcPr>
            <w:tcW w:w="360" w:type="pct"/>
          </w:tcPr>
          <w:p w14:paraId="2D473BA1" w14:textId="77777777" w:rsidR="0003469B" w:rsidRDefault="00F44200">
            <w:pPr>
              <w:pStyle w:val="IsiTabel"/>
              <w:jc w:val="center"/>
            </w:pPr>
            <w:r>
              <w:rPr>
                <w:b/>
                <w:bCs/>
              </w:rPr>
              <w:t>No.</w:t>
            </w:r>
          </w:p>
        </w:tc>
        <w:tc>
          <w:tcPr>
            <w:tcW w:w="876" w:type="pct"/>
          </w:tcPr>
          <w:p w14:paraId="20C756D2" w14:textId="77777777" w:rsidR="0003469B" w:rsidRDefault="00F44200">
            <w:pPr>
              <w:pStyle w:val="IsiTabel"/>
            </w:pPr>
            <w:r>
              <w:rPr>
                <w:b/>
                <w:bCs/>
              </w:rPr>
              <w:t>ID (</w:t>
            </w:r>
            <w:r>
              <w:rPr>
                <w:rStyle w:val="VerbatimChar"/>
                <w:b/>
                <w:bCs/>
              </w:rPr>
              <w:t>td_c</w:t>
            </w:r>
            <w:r>
              <w:rPr>
                <w:rStyle w:val="VerbatimChar"/>
                <w:b/>
                <w:bCs/>
                <w:i/>
                <w:iCs/>
              </w:rPr>
              <w:t>c</w:t>
            </w:r>
            <w:r>
              <w:rPr>
                <w:rStyle w:val="VerbatimChar"/>
                <w:b/>
                <w:bCs/>
              </w:rPr>
              <w:t>_…</w:t>
            </w:r>
            <w:r>
              <w:rPr>
                <w:b/>
                <w:bCs/>
              </w:rPr>
              <w:t>)</w:t>
            </w:r>
          </w:p>
        </w:tc>
        <w:tc>
          <w:tcPr>
            <w:tcW w:w="3764" w:type="pct"/>
          </w:tcPr>
          <w:p w14:paraId="1A5A8D22" w14:textId="77777777" w:rsidR="0003469B" w:rsidRDefault="00F44200">
            <w:pPr>
              <w:pStyle w:val="IsiTabel"/>
            </w:pPr>
            <w:r>
              <w:rPr>
                <w:b/>
                <w:bCs/>
              </w:rPr>
              <w:t>Definisi</w:t>
            </w:r>
          </w:p>
        </w:tc>
      </w:tr>
      <w:tr w:rsidR="0003469B" w14:paraId="4C7F2B5F" w14:textId="77777777" w:rsidTr="009715AB">
        <w:tc>
          <w:tcPr>
            <w:tcW w:w="360" w:type="pct"/>
          </w:tcPr>
          <w:p w14:paraId="55F68828" w14:textId="77777777" w:rsidR="0003469B" w:rsidRDefault="00F44200">
            <w:pPr>
              <w:pStyle w:val="IsiTabel"/>
              <w:jc w:val="center"/>
            </w:pPr>
            <w:r>
              <w:t>1</w:t>
            </w:r>
          </w:p>
        </w:tc>
        <w:tc>
          <w:tcPr>
            <w:tcW w:w="876" w:type="pct"/>
          </w:tcPr>
          <w:p w14:paraId="6DD24C22" w14:textId="77777777" w:rsidR="0003469B" w:rsidRDefault="00F44200">
            <w:pPr>
              <w:pStyle w:val="IsiTabel"/>
            </w:pPr>
            <w:r>
              <w:rPr>
                <w:rStyle w:val="VerbatimChar"/>
              </w:rPr>
              <w:t>rms</w:t>
            </w:r>
          </w:p>
        </w:tc>
        <w:tc>
          <w:tcPr>
            <w:tcW w:w="3764" w:type="pct"/>
          </w:tcPr>
          <w:p w14:paraId="37BF99E1" w14:textId="77777777" w:rsidR="0003469B" w:rsidRDefault="00F44200">
            <w:pPr>
              <w:pStyle w:val="IsiTabel"/>
            </w:pPr>
            <m:oMath>
              <m:r>
                <m:rPr>
                  <m:sty m:val="p"/>
                </m:rPr>
                <w:rPr>
                  <w:rFonts w:ascii="Cambria Math" w:hAnsi="Cambria Math"/>
                </w:rPr>
                <m:t>RMS=</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e>
              </m:rad>
            </m:oMath>
            <w:r>
              <w:t>.</w:t>
            </w:r>
          </w:p>
        </w:tc>
      </w:tr>
      <w:tr w:rsidR="0003469B" w14:paraId="615E3124" w14:textId="77777777" w:rsidTr="009715AB">
        <w:tc>
          <w:tcPr>
            <w:tcW w:w="360" w:type="pct"/>
          </w:tcPr>
          <w:p w14:paraId="45AFC529" w14:textId="77777777" w:rsidR="0003469B" w:rsidRDefault="00F44200">
            <w:pPr>
              <w:pStyle w:val="IsiTabel"/>
              <w:jc w:val="center"/>
            </w:pPr>
            <w:r>
              <w:t>2</w:t>
            </w:r>
          </w:p>
        </w:tc>
        <w:tc>
          <w:tcPr>
            <w:tcW w:w="876" w:type="pct"/>
          </w:tcPr>
          <w:p w14:paraId="032B9415" w14:textId="77777777" w:rsidR="0003469B" w:rsidRDefault="00F44200">
            <w:pPr>
              <w:pStyle w:val="IsiTabel"/>
            </w:pPr>
            <w:r>
              <w:rPr>
                <w:rStyle w:val="VerbatimChar"/>
              </w:rPr>
              <w:t>peak</w:t>
            </w:r>
          </w:p>
        </w:tc>
        <w:tc>
          <w:tcPr>
            <w:tcW w:w="3764" w:type="pct"/>
          </w:tcPr>
          <w:p w14:paraId="39DCA978" w14:textId="77777777" w:rsidR="0003469B" w:rsidRDefault="00F44200">
            <w:pPr>
              <w:pStyle w:val="IsiTabel"/>
            </w:pPr>
            <m:oMath>
              <m:r>
                <m:rPr>
                  <m:sty m:val="p"/>
                </m:rPr>
                <w:rPr>
                  <w:rFonts w:ascii="Cambria Math" w:hAnsi="Cambria Math"/>
                </w:rPr>
                <m:t>Peak=</m:t>
              </m:r>
              <m:sSub>
                <m:sSubPr>
                  <m:ctrlPr>
                    <w:rPr>
                      <w:rFonts w:ascii="Cambria Math" w:hAnsi="Cambria Math"/>
                    </w:rPr>
                  </m:ctrlPr>
                </m:sSubPr>
                <m:e>
                  <m:r>
                    <m:rPr>
                      <m:sty m:val="p"/>
                    </m:rPr>
                    <w:rPr>
                      <w:rFonts w:ascii="Cambria Math" w:hAnsi="Cambria Math"/>
                    </w:rPr>
                    <m:t>max</m:t>
                  </m:r>
                </m:e>
                <m:sub>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w:t>
            </w:r>
          </w:p>
        </w:tc>
      </w:tr>
      <w:tr w:rsidR="0003469B" w14:paraId="33C088D0" w14:textId="77777777" w:rsidTr="009715AB">
        <w:tc>
          <w:tcPr>
            <w:tcW w:w="360" w:type="pct"/>
          </w:tcPr>
          <w:p w14:paraId="75902D08" w14:textId="77777777" w:rsidR="0003469B" w:rsidRDefault="00F44200">
            <w:pPr>
              <w:pStyle w:val="IsiTabel"/>
              <w:jc w:val="center"/>
            </w:pPr>
            <w:r>
              <w:t>3</w:t>
            </w:r>
          </w:p>
        </w:tc>
        <w:tc>
          <w:tcPr>
            <w:tcW w:w="876" w:type="pct"/>
          </w:tcPr>
          <w:p w14:paraId="371C8EE2" w14:textId="77777777" w:rsidR="0003469B" w:rsidRDefault="00F44200">
            <w:pPr>
              <w:pStyle w:val="IsiTabel"/>
            </w:pPr>
            <w:r>
              <w:rPr>
                <w:rStyle w:val="VerbatimChar"/>
              </w:rPr>
              <w:t>kurtosis</w:t>
            </w:r>
          </w:p>
        </w:tc>
        <w:tc>
          <w:tcPr>
            <w:tcW w:w="3764" w:type="pct"/>
          </w:tcPr>
          <w:p w14:paraId="5DA23B0F" w14:textId="77777777" w:rsidR="0003469B" w:rsidRDefault="00F44200">
            <w:pPr>
              <w:pStyle w:val="IsiTabel"/>
            </w:pPr>
            <w:r>
              <w:t xml:space="preserve">Kurtosis Pearson </w:t>
            </w: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4</m:t>
                      </m:r>
                    </m:sup>
                  </m:sSup>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4</m:t>
                  </m:r>
                </m:sup>
              </m:sSup>
            </m:oMath>
            <w:r>
              <w:t xml:space="preserve"> (parameter </w:t>
            </w:r>
            <w:r>
              <w:rPr>
                <w:rStyle w:val="VerbatimChar"/>
              </w:rPr>
              <w:t>fisher=False</w:t>
            </w:r>
            <w:r>
              <w:t xml:space="preserve"> pada </w:t>
            </w:r>
            <w:r>
              <w:rPr>
                <w:rStyle w:val="VerbatimChar"/>
              </w:rPr>
              <w:t>scipy.stats.kurtosis</w:t>
            </w:r>
            <w:r>
              <w:t>, sehingga untuk sinyal Gaussian mendekati 3,0).</w:t>
            </w:r>
          </w:p>
        </w:tc>
      </w:tr>
      <w:tr w:rsidR="0003469B" w14:paraId="23FF3CB2" w14:textId="77777777" w:rsidTr="009715AB">
        <w:tc>
          <w:tcPr>
            <w:tcW w:w="360" w:type="pct"/>
          </w:tcPr>
          <w:p w14:paraId="7C4D6FA5" w14:textId="77777777" w:rsidR="0003469B" w:rsidRDefault="00F44200">
            <w:pPr>
              <w:pStyle w:val="IsiTabel"/>
              <w:jc w:val="center"/>
            </w:pPr>
            <w:r>
              <w:t>4</w:t>
            </w:r>
          </w:p>
        </w:tc>
        <w:tc>
          <w:tcPr>
            <w:tcW w:w="876" w:type="pct"/>
          </w:tcPr>
          <w:p w14:paraId="41C11636" w14:textId="77777777" w:rsidR="0003469B" w:rsidRDefault="00F44200">
            <w:pPr>
              <w:pStyle w:val="IsiTabel"/>
            </w:pPr>
            <w:r>
              <w:rPr>
                <w:rStyle w:val="VerbatimChar"/>
              </w:rPr>
              <w:t>skewness</w:t>
            </w:r>
          </w:p>
        </w:tc>
        <w:tc>
          <w:tcPr>
            <w:tcW w:w="3764" w:type="pct"/>
          </w:tcPr>
          <w:p w14:paraId="277DE677" w14:textId="77777777" w:rsidR="0003469B" w:rsidRDefault="00F44200">
            <w:pPr>
              <w:pStyle w:val="IsiTabel"/>
            </w:pPr>
            <w:r>
              <w:t xml:space="preserve">Skewness </w:t>
            </w: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3</m:t>
                      </m:r>
                    </m:sup>
                  </m:sSup>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3</m:t>
                  </m:r>
                </m:sup>
              </m:sSup>
            </m:oMath>
            <w:r>
              <w:t>.</w:t>
            </w:r>
          </w:p>
        </w:tc>
      </w:tr>
      <w:tr w:rsidR="0003469B" w14:paraId="6F63338C" w14:textId="77777777" w:rsidTr="009715AB">
        <w:tc>
          <w:tcPr>
            <w:tcW w:w="360" w:type="pct"/>
          </w:tcPr>
          <w:p w14:paraId="11C84DDC" w14:textId="77777777" w:rsidR="0003469B" w:rsidRDefault="00F44200">
            <w:pPr>
              <w:pStyle w:val="IsiTabel"/>
              <w:jc w:val="center"/>
            </w:pPr>
            <w:r>
              <w:t>5</w:t>
            </w:r>
          </w:p>
        </w:tc>
        <w:tc>
          <w:tcPr>
            <w:tcW w:w="876" w:type="pct"/>
          </w:tcPr>
          <w:p w14:paraId="4C5FB88E" w14:textId="77777777" w:rsidR="0003469B" w:rsidRDefault="00F44200">
            <w:pPr>
              <w:pStyle w:val="IsiTabel"/>
            </w:pPr>
            <w:r>
              <w:rPr>
                <w:rStyle w:val="VerbatimChar"/>
              </w:rPr>
              <w:t>crest</w:t>
            </w:r>
          </w:p>
        </w:tc>
        <w:tc>
          <w:tcPr>
            <w:tcW w:w="3764" w:type="pct"/>
          </w:tcPr>
          <w:p w14:paraId="0F37EBF1" w14:textId="77777777" w:rsidR="0003469B" w:rsidRDefault="00F44200">
            <w:pPr>
              <w:pStyle w:val="IsiTabel"/>
            </w:pPr>
            <w:r>
              <w:rPr>
                <w:i/>
                <w:iCs/>
              </w:rPr>
              <w:t>Crest factor</w:t>
            </w:r>
            <w:r>
              <w:t xml:space="preserve"> </w:t>
            </w:r>
            <m:oMath>
              <m:r>
                <m:rPr>
                  <m:sty m:val="p"/>
                </m:rPr>
                <w:rPr>
                  <w:rFonts w:ascii="Cambria Math" w:hAnsi="Cambria Math"/>
                </w:rPr>
                <m:t>Peak/(RMS+</m:t>
              </m:r>
              <m:r>
                <w:rPr>
                  <w:rFonts w:ascii="Cambria Math" w:hAnsi="Cambria Math"/>
                </w:rPr>
                <m:t>ε</m:t>
              </m:r>
              <m:r>
                <m:rPr>
                  <m:sty m:val="p"/>
                </m:rPr>
                <w:rPr>
                  <w:rFonts w:ascii="Cambria Math" w:hAnsi="Cambria Math"/>
                </w:rPr>
                <m:t>)</m:t>
              </m:r>
            </m:oMath>
            <w:r>
              <w:t>.</w:t>
            </w:r>
          </w:p>
        </w:tc>
      </w:tr>
      <w:tr w:rsidR="0003469B" w14:paraId="4ACF49A5" w14:textId="77777777" w:rsidTr="009715AB">
        <w:tc>
          <w:tcPr>
            <w:tcW w:w="360" w:type="pct"/>
          </w:tcPr>
          <w:p w14:paraId="4BBD6823" w14:textId="77777777" w:rsidR="0003469B" w:rsidRDefault="00F44200">
            <w:pPr>
              <w:pStyle w:val="IsiTabel"/>
              <w:jc w:val="center"/>
            </w:pPr>
            <w:r>
              <w:t>6</w:t>
            </w:r>
          </w:p>
        </w:tc>
        <w:tc>
          <w:tcPr>
            <w:tcW w:w="876" w:type="pct"/>
          </w:tcPr>
          <w:p w14:paraId="3C50DE4E" w14:textId="77777777" w:rsidR="0003469B" w:rsidRDefault="00F44200">
            <w:pPr>
              <w:pStyle w:val="IsiTabel"/>
            </w:pPr>
            <w:r>
              <w:rPr>
                <w:rStyle w:val="VerbatimChar"/>
              </w:rPr>
              <w:t>shape</w:t>
            </w:r>
          </w:p>
        </w:tc>
        <w:tc>
          <w:tcPr>
            <w:tcW w:w="3764" w:type="pct"/>
          </w:tcPr>
          <w:p w14:paraId="056D3D24" w14:textId="77777777" w:rsidR="0003469B" w:rsidRDefault="00F44200">
            <w:pPr>
              <w:pStyle w:val="IsiTabel"/>
            </w:pPr>
            <w:r>
              <w:rPr>
                <w:i/>
                <w:iCs/>
              </w:rPr>
              <w:t>Shape factor</w:t>
            </w:r>
            <w:r>
              <w:t xml:space="preserve"> </w:t>
            </w:r>
            <m:oMath>
              <m:r>
                <m:rPr>
                  <m:sty m:val="p"/>
                </m:rPr>
                <w:rPr>
                  <w:rFonts w:ascii="Cambria Math" w:hAnsi="Cambria Math"/>
                </w:rPr>
                <m:t>RMS/</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ε</m:t>
                  </m:r>
                </m:e>
              </m:d>
            </m:oMath>
            <w:r>
              <w:t>.</w:t>
            </w:r>
          </w:p>
        </w:tc>
      </w:tr>
      <w:tr w:rsidR="0003469B" w14:paraId="2B83D17B" w14:textId="77777777" w:rsidTr="009715AB">
        <w:tc>
          <w:tcPr>
            <w:tcW w:w="360" w:type="pct"/>
          </w:tcPr>
          <w:p w14:paraId="0D49284B" w14:textId="77777777" w:rsidR="0003469B" w:rsidRDefault="00F44200">
            <w:pPr>
              <w:pStyle w:val="IsiTabel"/>
              <w:jc w:val="center"/>
            </w:pPr>
            <w:r>
              <w:t>7</w:t>
            </w:r>
          </w:p>
        </w:tc>
        <w:tc>
          <w:tcPr>
            <w:tcW w:w="876" w:type="pct"/>
          </w:tcPr>
          <w:p w14:paraId="4A9B878F" w14:textId="77777777" w:rsidR="0003469B" w:rsidRDefault="00F44200">
            <w:pPr>
              <w:pStyle w:val="IsiTabel"/>
            </w:pPr>
            <w:r>
              <w:rPr>
                <w:rStyle w:val="VerbatimChar"/>
              </w:rPr>
              <w:t>impulse</w:t>
            </w:r>
          </w:p>
        </w:tc>
        <w:tc>
          <w:tcPr>
            <w:tcW w:w="3764" w:type="pct"/>
          </w:tcPr>
          <w:p w14:paraId="4BAC4946" w14:textId="77777777" w:rsidR="0003469B" w:rsidRDefault="00F44200">
            <w:pPr>
              <w:pStyle w:val="IsiTabel"/>
            </w:pPr>
            <w:r>
              <w:rPr>
                <w:i/>
                <w:iCs/>
              </w:rPr>
              <w:t>Impulse factor</w:t>
            </w:r>
            <w:r>
              <w:t xml:space="preserve"> </w:t>
            </w:r>
            <m:oMath>
              <m:r>
                <m:rPr>
                  <m:sty m:val="p"/>
                </m:rPr>
                <w:rPr>
                  <w:rFonts w:ascii="Cambria Math" w:hAnsi="Cambria Math"/>
                </w:rPr>
                <m:t>Peak/</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ε</m:t>
                  </m:r>
                </m:e>
              </m:d>
            </m:oMath>
            <w:r>
              <w:t>.</w:t>
            </w:r>
          </w:p>
        </w:tc>
      </w:tr>
      <w:tr w:rsidR="0003469B" w14:paraId="1D44A0C5" w14:textId="77777777" w:rsidTr="009715AB">
        <w:tc>
          <w:tcPr>
            <w:tcW w:w="360" w:type="pct"/>
          </w:tcPr>
          <w:p w14:paraId="7B08275C" w14:textId="77777777" w:rsidR="0003469B" w:rsidRDefault="00F44200">
            <w:pPr>
              <w:pStyle w:val="IsiTabel"/>
              <w:jc w:val="center"/>
            </w:pPr>
            <w:r>
              <w:t>8</w:t>
            </w:r>
          </w:p>
        </w:tc>
        <w:tc>
          <w:tcPr>
            <w:tcW w:w="876" w:type="pct"/>
          </w:tcPr>
          <w:p w14:paraId="02DADFCC" w14:textId="77777777" w:rsidR="0003469B" w:rsidRDefault="00F44200">
            <w:pPr>
              <w:pStyle w:val="IsiTabel"/>
            </w:pPr>
            <w:r>
              <w:rPr>
                <w:rStyle w:val="VerbatimChar"/>
              </w:rPr>
              <w:t>margin</w:t>
            </w:r>
          </w:p>
        </w:tc>
        <w:tc>
          <w:tcPr>
            <w:tcW w:w="3764" w:type="pct"/>
          </w:tcPr>
          <w:p w14:paraId="21C853D4" w14:textId="77777777" w:rsidR="0003469B" w:rsidRDefault="00F44200">
            <w:pPr>
              <w:pStyle w:val="IsiTabel"/>
            </w:pPr>
            <w:r>
              <w:rPr>
                <w:i/>
                <w:iCs/>
              </w:rPr>
              <w:t>Margin factor</w:t>
            </w:r>
            <w:r>
              <w:t xml:space="preserve"> </w:t>
            </w:r>
            <m:oMath>
              <m:r>
                <m:rPr>
                  <m:sty m:val="p"/>
                </m:rPr>
                <w:rPr>
                  <w:rFonts w:ascii="Cambria Math" w:hAnsi="Cambria Math"/>
                </w:rPr>
                <m:t>Peak/(</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rad>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ε</m:t>
                  </m:r>
                </m:e>
              </m:d>
            </m:oMath>
            <w:r>
              <w:t>.</w:t>
            </w:r>
          </w:p>
        </w:tc>
      </w:tr>
      <w:tr w:rsidR="0003469B" w14:paraId="057B91F6" w14:textId="77777777" w:rsidTr="009715AB">
        <w:tc>
          <w:tcPr>
            <w:tcW w:w="360" w:type="pct"/>
          </w:tcPr>
          <w:p w14:paraId="6CD86B3F" w14:textId="77777777" w:rsidR="0003469B" w:rsidRDefault="00F44200">
            <w:pPr>
              <w:pStyle w:val="IsiTabel"/>
              <w:jc w:val="center"/>
            </w:pPr>
            <w:r>
              <w:t>9</w:t>
            </w:r>
          </w:p>
        </w:tc>
        <w:tc>
          <w:tcPr>
            <w:tcW w:w="876" w:type="pct"/>
          </w:tcPr>
          <w:p w14:paraId="45974D3E" w14:textId="77777777" w:rsidR="0003469B" w:rsidRDefault="00F44200">
            <w:pPr>
              <w:pStyle w:val="IsiTabel"/>
            </w:pPr>
            <w:r>
              <w:rPr>
                <w:rStyle w:val="VerbatimChar"/>
              </w:rPr>
              <w:t>variance</w:t>
            </w:r>
          </w:p>
        </w:tc>
        <w:tc>
          <w:tcPr>
            <w:tcW w:w="3764" w:type="pct"/>
          </w:tcPr>
          <w:p w14:paraId="587B1904" w14:textId="77777777" w:rsidR="0003469B" w:rsidRDefault="00F44200">
            <w:pPr>
              <w:pStyle w:val="IsiTabel"/>
            </w:pPr>
            <w:r>
              <w:t xml:space="preserve">Variansi populasi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w:t>
            </w:r>
          </w:p>
        </w:tc>
      </w:tr>
    </w:tbl>
    <w:p w14:paraId="709B463B" w14:textId="77777777" w:rsidR="0003469B" w:rsidRDefault="0003469B">
      <w:pPr>
        <w:pStyle w:val="Paragraf"/>
      </w:pPr>
    </w:p>
    <w:p w14:paraId="0FE24AA9" w14:textId="77777777" w:rsidR="0003469B" w:rsidRDefault="00F44200">
      <w:pPr>
        <w:pStyle w:val="Lampiransub1"/>
      </w:pPr>
      <w:bookmarkStart w:id="569" w:name="lamp:fitur_freq"/>
      <w:bookmarkEnd w:id="566"/>
      <w:bookmarkEnd w:id="567"/>
      <w:r>
        <w:t>A.3 Fitur Frequency-Domain (PSD Welch)</w:t>
      </w:r>
    </w:p>
    <w:p w14:paraId="7756E738" w14:textId="77777777" w:rsidR="0003469B" w:rsidRDefault="0003469B">
      <w:pPr>
        <w:pStyle w:val="Paragraf"/>
      </w:pPr>
    </w:p>
    <w:p w14:paraId="5BF14787" w14:textId="77777777" w:rsidR="0003469B" w:rsidRDefault="00F44200">
      <w:pPr>
        <w:pStyle w:val="Paragraf"/>
      </w:pPr>
      <w:r>
        <w:t>Spektral dihitung dengan metode Welch (</w:t>
      </w:r>
      <w:r>
        <w:rPr>
          <w:rStyle w:val="VerbatimChar"/>
        </w:rPr>
        <w:t>scipy.signal.welch</w:t>
      </w:r>
      <w:r>
        <w:t xml:space="preserve">): panjang segmen FFT </w:t>
      </w:r>
      <m:oMath>
        <m:sSub>
          <m:sSubPr>
            <m:ctrlPr>
              <w:rPr>
                <w:rFonts w:ascii="Cambria Math" w:hAnsi="Cambria Math"/>
              </w:rPr>
            </m:ctrlPr>
          </m:sSubPr>
          <m:e>
            <m:r>
              <w:rPr>
                <w:rFonts w:ascii="Cambria Math" w:hAnsi="Cambria Math"/>
              </w:rPr>
              <m:t>n</m:t>
            </m:r>
          </m:e>
          <m:sub>
            <m:r>
              <m:rPr>
                <m:sty m:val="p"/>
              </m:rPr>
              <w:rPr>
                <w:rFonts w:ascii="Cambria Math" w:hAnsi="Cambria Math"/>
              </w:rPr>
              <m:t>perseg</m:t>
            </m:r>
          </m:sub>
        </m:sSub>
        <m:r>
          <m:rPr>
            <m:sty m:val="p"/>
          </m:rPr>
          <w:rPr>
            <w:rFonts w:ascii="Cambria Math" w:hAnsi="Cambria Math"/>
          </w:rPr>
          <m:t>=min(</m:t>
        </m:r>
        <m:r>
          <w:rPr>
            <w:rFonts w:ascii="Cambria Math" w:hAnsi="Cambria Math"/>
          </w:rPr>
          <m:t>2048</m:t>
        </m:r>
        <m:r>
          <m:rPr>
            <m:sty m:val="p"/>
          </m:rPr>
          <w:rPr>
            <w:rFonts w:ascii="Cambria Math" w:hAnsi="Cambria Math"/>
          </w:rPr>
          <m:t>,</m:t>
        </m:r>
        <m:r>
          <w:rPr>
            <w:rFonts w:ascii="Cambria Math" w:hAnsi="Cambria Math"/>
          </w:rPr>
          <m:t> N</m:t>
        </m:r>
        <m:r>
          <m:rPr>
            <m:sty m:val="p"/>
          </m:rPr>
          <w:rPr>
            <w:rFonts w:ascii="Cambria Math" w:hAnsi="Cambria Math"/>
          </w:rPr>
          <m:t>)</m:t>
        </m:r>
      </m:oMath>
      <w:r>
        <w:t xml:space="preserve">, jendela default bibliotek, dan vektor frekuensi </w:t>
      </w:r>
      <m:oMath>
        <m:sSub>
          <m:sSubPr>
            <m:ctrlPr>
              <w:rPr>
                <w:rFonts w:ascii="Cambria Math" w:hAnsi="Cambria Math"/>
              </w:rPr>
            </m:ctrlPr>
          </m:sSubPr>
          <m:e>
            <m:r>
              <w:rPr>
                <w:rFonts w:ascii="Cambria Math" w:hAnsi="Cambria Math"/>
              </w:rPr>
              <m:t>f</m:t>
            </m:r>
          </m:e>
          <m:sub>
            <m:r>
              <m:rPr>
                <m:scr m:val="script"/>
              </m:rPr>
              <w:rPr>
                <w:rFonts w:ascii="Cambria Math" w:hAnsi="Cambria Math"/>
              </w:rPr>
              <m:t>l</m:t>
            </m:r>
          </m:sub>
        </m:sSub>
      </m:oMath>
      <w:r>
        <w:t xml:space="preserve"> serta PSD diskrit </w:t>
      </w:r>
      <m:oMath>
        <m:sSub>
          <m:sSubPr>
            <m:ctrlPr>
              <w:rPr>
                <w:rFonts w:ascii="Cambria Math" w:hAnsi="Cambria Math"/>
              </w:rPr>
            </m:ctrlPr>
          </m:sSubPr>
          <m:e>
            <m:r>
              <w:rPr>
                <w:rFonts w:ascii="Cambria Math" w:hAnsi="Cambria Math"/>
              </w:rPr>
              <m:t>P</m:t>
            </m:r>
          </m:e>
          <m:sub>
            <m:r>
              <m:rPr>
                <m:scr m:val="script"/>
              </m:rPr>
              <w:rPr>
                <w:rFonts w:ascii="Cambria Math" w:hAnsi="Cambria Math"/>
              </w:rPr>
              <m:t>l</m:t>
            </m:r>
          </m:sub>
        </m:sSub>
      </m:oMath>
      <w:r>
        <w:t xml:space="preserve"> pada bin yang dihasilkan. Didefinisikan bobot ternormalisasi</w:t>
      </w:r>
    </w:p>
    <w:p w14:paraId="5251ED5E" w14:textId="77777777" w:rsidR="0003469B" w:rsidRDefault="0003469B">
      <w:pPr>
        <w:pStyle w:val="Paragraf"/>
      </w:pPr>
    </w:p>
    <w:p w14:paraId="2C0C1B7F" w14:textId="79C2F113" w:rsidR="0003469B" w:rsidRDefault="00F44200">
      <w:pPr>
        <w:pStyle w:val="Paragraf"/>
        <w:tabs>
          <w:tab w:val="center" w:pos="3966"/>
          <w:tab w:val="right" w:pos="7933"/>
        </w:tabs>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cr m:val="script"/>
              </m:rPr>
              <w:rPr>
                <w:rFonts w:ascii="Cambria Math" w:hAnsi="Cambria Math"/>
              </w:rPr>
              <m:t>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cr m:val="script"/>
                  </m:rPr>
                  <w:rPr>
                    <w:rFonts w:ascii="Cambria Math" w:hAnsi="Cambria Math"/>
                  </w:rPr>
                  <m:t>l</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r>
              <m:rPr>
                <m:sty m:val="p"/>
              </m:rPr>
              <w:rPr>
                <w:rFonts w:ascii="Cambria Math" w:hAnsi="Cambria Math"/>
              </w:rPr>
              <m:t>+</m:t>
            </m:r>
            <m:r>
              <w:rPr>
                <w:rFonts w:ascii="Cambria Math" w:hAnsi="Cambria Math"/>
              </w:rPr>
              <m:t>ε</m:t>
            </m:r>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m:rPr>
                <m:scr m:val="script"/>
              </m:rPr>
              <w:rPr>
                <w:rFonts w:ascii="Cambria Math" w:hAnsi="Cambria Math"/>
              </w:rPr>
              <m:t>l</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cr m:val="script"/>
                  </m:rPr>
                  <w:rPr>
                    <w:rFonts w:ascii="Cambria Math" w:hAnsi="Cambria Math"/>
                  </w:rPr>
                  <m:t>l</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tab/>
        <w:t>(</w:t>
      </w:r>
      <w:bookmarkStart w:id="570" w:name="eq_lampA_psd_norm"/>
      <w:r>
        <w:t>A.</w:t>
      </w:r>
      <w:r w:rsidR="007D2B4A">
        <w:fldChar w:fldCharType="begin"/>
      </w:r>
      <w:r w:rsidR="007D2B4A">
        <w:instrText xml:space="preserve"> SEQ PersamaanLampA \* ARABIC </w:instrText>
      </w:r>
      <w:r w:rsidR="007D2B4A">
        <w:fldChar w:fldCharType="separate"/>
      </w:r>
      <w:r w:rsidR="00A12DE2">
        <w:rPr>
          <w:noProof/>
        </w:rPr>
        <w:t xml:space="preserve">2</w:t>
      </w:r>
      <w:r w:rsidR="007D2B4A">
        <w:rPr>
          <w:noProof/>
        </w:rPr>
        <w:fldChar w:fldCharType="end"/>
      </w:r>
      <w:bookmarkEnd w:id="570"/>
      <w:r>
        <w:t>)</w:t>
      </w:r>
    </w:p>
    <w:p w14:paraId="6787A3A3" w14:textId="77777777" w:rsidR="0003469B" w:rsidRDefault="0003469B">
      <w:pPr>
        <w:pStyle w:val="Paragraf"/>
      </w:pPr>
    </w:p>
    <w:p w14:paraId="599D8F83" w14:textId="48702E6D" w:rsidR="0003469B" w:rsidRDefault="00F44200">
      <w:pPr>
        <w:pStyle w:val="Paragraf"/>
      </w:pPr>
      <w:r>
        <w:t>Empat statistik spektral global (baris 1–4 pada Tabel </w:t>
      </w:r>
      <w:r>
        <w:fldChar w:fldCharType="begin"/>
      </w:r>
      <w:r>
        <w:instrText xml:space="preserve"> REF tab_lampA_freq \h </w:instrText>
      </w:r>
      <w:r>
        <w:fldChar w:fldCharType="separate"/>
      </w:r>
      <w:r w:rsidR="007D2B4A">
        <w:t xml:space="preserve">A.2</w:t>
      </w:r>
      <w:r>
        <w:fldChar w:fldCharType="end"/>
      </w:r>
      <w:r>
        <w:t xml:space="preserve">) menggunakan </w:t>
      </w:r>
      <m:oMath>
        <m:sSub>
          <m:sSubPr>
            <m:ctrlPr>
              <w:rPr>
                <w:rFonts w:ascii="Cambria Math" w:hAnsi="Cambria Math"/>
              </w:rPr>
            </m:ctrlPr>
          </m:sSubPr>
          <m:e>
            <m:r>
              <w:rPr>
                <w:rFonts w:ascii="Cambria Math" w:hAnsi="Cambria Math"/>
              </w:rPr>
              <m:t>P</m:t>
            </m:r>
          </m:e>
          <m:sub>
            <m:r>
              <m:rPr>
                <m:scr m:val="script"/>
              </m:rPr>
              <w:rPr>
                <w:rFonts w:ascii="Cambria Math" w:hAnsi="Cambria Math"/>
              </w:rPr>
              <m:t>l</m:t>
            </m:r>
          </m:sub>
        </m:sSub>
      </m:oMath>
      <w:r>
        <w:t xml:space="preserve"> mentah untuk </w:t>
      </w:r>
      <w:r>
        <w:rPr>
          <w:i/>
          <w:iCs/>
        </w:rPr>
        <w:t>mean frequency</w:t>
      </w:r>
      <w:r>
        <w:t xml:space="preserve"> dan </w:t>
      </w:r>
      <w:r>
        <w:rPr>
          <w:i/>
          <w:iCs/>
        </w:rPr>
        <w:t>RMS frequency</w:t>
      </w:r>
      <w:r>
        <w:t xml:space="preserve">, serta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cr m:val="script"/>
              </m:rPr>
              <w:rPr>
                <w:rFonts w:ascii="Cambria Math" w:hAnsi="Cambria Math"/>
              </w:rPr>
              <m:t>l</m:t>
            </m:r>
          </m:sub>
        </m:sSub>
      </m:oMath>
      <w:r>
        <w:t xml:space="preserve"> untuk pusat massa spektral dan </w:t>
      </w:r>
      <w:r>
        <w:lastRenderedPageBreak/>
        <w:t xml:space="preserve">entropi spektral. Lima band energy (baris 5–9) merupakan jumlah </w:t>
      </w:r>
      <m:oMath>
        <m:sSub>
          <m:sSubPr>
            <m:ctrlPr>
              <w:rPr>
                <w:rFonts w:ascii="Cambria Math" w:hAnsi="Cambria Math"/>
              </w:rPr>
            </m:ctrlPr>
          </m:sSubPr>
          <m:e>
            <m:r>
              <w:rPr>
                <w:rFonts w:ascii="Cambria Math" w:hAnsi="Cambria Math"/>
              </w:rPr>
              <m:t>P</m:t>
            </m:r>
          </m:e>
          <m:sub>
            <m:r>
              <m:rPr>
                <m:scr m:val="script"/>
              </m:rPr>
              <w:rPr>
                <w:rFonts w:ascii="Cambria Math" w:hAnsi="Cambria Math"/>
              </w:rPr>
              <m:t>l</m:t>
            </m:r>
          </m:sub>
        </m:sSub>
      </m:oMath>
      <w:r>
        <w:t xml:space="preserve"> pada bin yang jatuh ke dalam lima sub-interval seragam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m:t>
        </m:r>
        <m:r>
          <m:rPr>
            <m:sty m:val="p"/>
          </m:rPr>
          <w:rPr>
            <w:rFonts w:ascii="Cambria Math" w:hAnsi="Cambria Math"/>
          </w:rPr>
          <m:t>]</m:t>
        </m:r>
      </m:oMath>
      <w:r>
        <w:t>:</w:t>
      </w:r>
    </w:p>
    <w:p w14:paraId="0C9772A1" w14:textId="77777777" w:rsidR="0003469B" w:rsidRDefault="0003469B">
      <w:pPr>
        <w:pStyle w:val="Paragraf"/>
      </w:pPr>
    </w:p>
    <w:p w14:paraId="29153C64" w14:textId="4B48A0AC" w:rsidR="0003469B" w:rsidRDefault="00F44200">
      <w:pPr>
        <w:pStyle w:val="Paragraf"/>
        <w:tabs>
          <w:tab w:val="center" w:pos="3966"/>
          <w:tab w:val="right" w:pos="7933"/>
        </w:tabs>
      </w:pPr>
      <w:r>
        <w:tab/>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k</m:t>
            </m:r>
          </m:sub>
        </m:sSub>
        <m:r>
          <m:rPr>
            <m:sty m:val="p"/>
          </m:rPr>
          <w:rPr>
            <w:rFonts w:ascii="Cambria Math" w:hAnsi="Cambria Math"/>
          </w:rPr>
          <m:t>=</m:t>
        </m:r>
        <m:d>
          <m:dPr>
            <m:beg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k</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m:t>
            </m:r>
          </m:num>
          <m:den>
            <m:r>
              <w:rPr>
                <w:rFonts w:ascii="Cambria Math" w:hAnsi="Cambria Math"/>
              </w:rPr>
              <m:t>5</m:t>
            </m:r>
          </m:den>
        </m:f>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tab/>
        <w:t>(</w:t>
      </w:r>
      <w:bookmarkStart w:id="571" w:name="eq_lampA_band"/>
      <w:r>
        <w:t>A.</w:t>
      </w:r>
      <w:r w:rsidR="007D2B4A">
        <w:fldChar w:fldCharType="begin"/>
      </w:r>
      <w:r w:rsidR="007D2B4A">
        <w:instrText xml:space="preserve"> SEQ PersamaanLampA \* ARABIC </w:instrText>
      </w:r>
      <w:r w:rsidR="007D2B4A">
        <w:fldChar w:fldCharType="separate"/>
      </w:r>
      <w:r w:rsidR="00A12DE2">
        <w:rPr>
          <w:noProof/>
        </w:rPr>
        <w:t xml:space="preserve">3</w:t>
      </w:r>
      <w:r w:rsidR="007D2B4A">
        <w:rPr>
          <w:noProof/>
        </w:rPr>
        <w:fldChar w:fldCharType="end"/>
      </w:r>
      <w:bookmarkEnd w:id="571"/>
      <w:r>
        <w:t>)</w:t>
      </w:r>
    </w:p>
    <w:p w14:paraId="2EBAA11F" w14:textId="77777777" w:rsidR="0003469B" w:rsidRDefault="0003469B">
      <w:pPr>
        <w:pStyle w:val="Paragraf"/>
      </w:pPr>
    </w:p>
    <w:p w14:paraId="48C3DF1A" w14:textId="4D936E4F" w:rsidR="0003469B" w:rsidRDefault="00F44200">
      <w:pPr>
        <w:pStyle w:val="Paragraf"/>
        <w:tabs>
          <w:tab w:val="center" w:pos="3966"/>
          <w:tab w:val="right" w:pos="7933"/>
        </w:tabs>
      </w:pPr>
      <w:r>
        <w:tab/>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f</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k</m:t>
                </m:r>
              </m:sub>
            </m:sSub>
          </m:sub>
          <m:sup>
            <m:r>
              <w:rPr>
                <w:rFonts w:ascii="Cambria Math" w:hAnsi="Cambria Math"/>
              </w:rPr>
              <m:t>​</m:t>
            </m:r>
          </m:sup>
          <m:e>
            <m:sSub>
              <m:sSubPr>
                <m:ctrlPr>
                  <w:rPr>
                    <w:rFonts w:ascii="Cambria Math" w:hAnsi="Cambria Math"/>
                  </w:rPr>
                </m:ctrlPr>
              </m:sSubPr>
              <m:e>
                <m:r>
                  <w:rPr>
                    <w:rFonts w:ascii="Cambria Math" w:hAnsi="Cambria Math"/>
                  </w:rPr>
                  <m:t>P</m:t>
                </m:r>
              </m:e>
              <m:sub>
                <m:r>
                  <m:rPr>
                    <m:scr m:val="script"/>
                  </m:rPr>
                  <w:rPr>
                    <w:rFonts w:ascii="Cambria Math" w:hAnsi="Cambria Math"/>
                  </w:rPr>
                  <m:t>l</m:t>
                </m:r>
              </m:sub>
            </m:sSub>
          </m:e>
        </m:nary>
        <m:r>
          <m:rPr>
            <m:sty m:val="p"/>
          </m:rPr>
          <w:rPr>
            <w:rFonts w:ascii="Cambria Math" w:hAnsi="Cambria Math"/>
          </w:rPr>
          <m:t>.</m:t>
        </m:r>
      </m:oMath>
      <w:r>
        <w:tab/>
        <w:t>(</w:t>
      </w:r>
      <w:bookmarkStart w:id="572" w:name="eq_lampA_band_energy"/>
      <w:r>
        <w:t>A.</w:t>
      </w:r>
      <w:r w:rsidR="007D2B4A">
        <w:fldChar w:fldCharType="begin"/>
      </w:r>
      <w:r w:rsidR="007D2B4A">
        <w:instrText xml:space="preserve"> SEQ PersamaanLampA \* ARABIC </w:instrText>
      </w:r>
      <w:r w:rsidR="007D2B4A">
        <w:fldChar w:fldCharType="separate"/>
      </w:r>
      <w:r w:rsidR="00A12DE2">
        <w:rPr>
          <w:noProof/>
        </w:rPr>
        <w:t xml:space="preserve">4</w:t>
      </w:r>
      <w:r w:rsidR="007D2B4A">
        <w:rPr>
          <w:noProof/>
        </w:rPr>
        <w:fldChar w:fldCharType="end"/>
      </w:r>
      <w:bookmarkEnd w:id="572"/>
      <w:r>
        <w:t>)</w:t>
      </w:r>
    </w:p>
    <w:p w14:paraId="1D52D52B" w14:textId="77777777" w:rsidR="0003469B" w:rsidRDefault="0003469B">
      <w:pPr>
        <w:pStyle w:val="Paragraf"/>
      </w:pPr>
    </w:p>
    <w:p w14:paraId="0DC89B9B" w14:textId="11D63CE8" w:rsidR="0003469B" w:rsidRDefault="00F44200">
      <w:pPr>
        <w:pStyle w:val="judulTabel"/>
      </w:pPr>
      <w:bookmarkStart w:id="573" w:name="tab:lampA_freq"/>
      <w:r>
        <w:t xml:space="preserve">Tabel </w:t>
      </w:r>
      <w:bookmarkStart w:id="574" w:name="tab_lampA_freq"/>
      <w:r>
        <w:t>A.</w:t>
      </w:r>
      <w:r w:rsidR="007D2B4A">
        <w:fldChar w:fldCharType="begin"/>
      </w:r>
      <w:r w:rsidR="007D2B4A">
        <w:instrText xml:space="preserve"> SEQ TabelLampA \* ARABIC </w:instrText>
      </w:r>
      <w:r w:rsidR="007D2B4A">
        <w:fldChar w:fldCharType="separate"/>
      </w:r>
      <w:r w:rsidR="00A12DE2">
        <w:rPr>
          <w:noProof/>
        </w:rPr>
        <w:t xml:space="preserve">2</w:t>
      </w:r>
      <w:r w:rsidR="007D2B4A">
        <w:rPr>
          <w:noProof/>
        </w:rPr>
        <w:fldChar w:fldCharType="end"/>
      </w:r>
      <w:bookmarkEnd w:id="574"/>
      <w:r>
        <w:t xml:space="preserve"> Definisi sembilan fitur frekuensi per </w:t>
      </w:r>
      <w:r w:rsidR="0028530F">
        <w:t>channel</w:t>
      </w:r>
      <w:r>
        <w:t xml:space="preserve"> (Welch PSD).</w:t>
      </w:r>
    </w:p>
    <w:p w14:paraId="640639A3"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Definisi sembilan fitur frekuensi per kanal (Welch PSD)."/>
      </w:tblPr>
      <w:tblGrid>
        <w:gridCol w:w="572"/>
        <w:gridCol w:w="1497"/>
        <w:gridCol w:w="5854"/>
      </w:tblGrid>
      <w:tr w:rsidR="0003469B" w14:paraId="0B1D784D" w14:textId="77777777" w:rsidTr="009715AB">
        <w:trPr>
          <w:tblHeader/>
        </w:trPr>
        <w:tc>
          <w:tcPr>
            <w:tcW w:w="361" w:type="pct"/>
          </w:tcPr>
          <w:p w14:paraId="5DDE021F" w14:textId="77777777" w:rsidR="0003469B" w:rsidRDefault="00F44200">
            <w:pPr>
              <w:pStyle w:val="IsiTabel"/>
              <w:jc w:val="center"/>
            </w:pPr>
            <w:r>
              <w:rPr>
                <w:b/>
                <w:bCs/>
              </w:rPr>
              <w:t>No.</w:t>
            </w:r>
          </w:p>
        </w:tc>
        <w:tc>
          <w:tcPr>
            <w:tcW w:w="945" w:type="pct"/>
          </w:tcPr>
          <w:p w14:paraId="29044C49" w14:textId="77777777" w:rsidR="0003469B" w:rsidRDefault="00F44200">
            <w:pPr>
              <w:pStyle w:val="IsiTabel"/>
            </w:pPr>
            <w:r>
              <w:rPr>
                <w:b/>
                <w:bCs/>
              </w:rPr>
              <w:t>ID (</w:t>
            </w:r>
            <w:r>
              <w:rPr>
                <w:rStyle w:val="VerbatimChar"/>
                <w:b/>
                <w:bCs/>
              </w:rPr>
              <w:t>fd_c</w:t>
            </w:r>
            <w:r>
              <w:rPr>
                <w:rStyle w:val="VerbatimChar"/>
                <w:b/>
                <w:bCs/>
                <w:i/>
                <w:iCs/>
              </w:rPr>
              <w:t>c</w:t>
            </w:r>
            <w:r>
              <w:rPr>
                <w:rStyle w:val="VerbatimChar"/>
                <w:b/>
                <w:bCs/>
              </w:rPr>
              <w:t>_…</w:t>
            </w:r>
            <w:r>
              <w:rPr>
                <w:b/>
                <w:bCs/>
              </w:rPr>
              <w:t>)</w:t>
            </w:r>
          </w:p>
        </w:tc>
        <w:tc>
          <w:tcPr>
            <w:tcW w:w="3694" w:type="pct"/>
          </w:tcPr>
          <w:p w14:paraId="24EF4B03" w14:textId="77777777" w:rsidR="0003469B" w:rsidRDefault="00F44200">
            <w:pPr>
              <w:pStyle w:val="IsiTabel"/>
            </w:pPr>
            <w:r>
              <w:rPr>
                <w:b/>
                <w:bCs/>
              </w:rPr>
              <w:t>Definisi</w:t>
            </w:r>
          </w:p>
        </w:tc>
      </w:tr>
      <w:tr w:rsidR="0003469B" w14:paraId="12E3E354" w14:textId="77777777" w:rsidTr="009715AB">
        <w:tc>
          <w:tcPr>
            <w:tcW w:w="361" w:type="pct"/>
          </w:tcPr>
          <w:p w14:paraId="049CDD05" w14:textId="77777777" w:rsidR="0003469B" w:rsidRDefault="00F44200">
            <w:pPr>
              <w:pStyle w:val="IsiTabel"/>
              <w:jc w:val="center"/>
            </w:pPr>
            <w:r>
              <w:t>1</w:t>
            </w:r>
          </w:p>
        </w:tc>
        <w:tc>
          <w:tcPr>
            <w:tcW w:w="945" w:type="pct"/>
          </w:tcPr>
          <w:p w14:paraId="10D7C164" w14:textId="77777777" w:rsidR="0003469B" w:rsidRDefault="00F44200">
            <w:pPr>
              <w:pStyle w:val="IsiTabel"/>
            </w:pPr>
            <w:r>
              <w:rPr>
                <w:rStyle w:val="VerbatimChar"/>
              </w:rPr>
              <w:t>centroid</w:t>
            </w:r>
          </w:p>
        </w:tc>
        <w:tc>
          <w:tcPr>
            <w:tcW w:w="3694" w:type="pct"/>
          </w:tcPr>
          <w:p w14:paraId="4022D220" w14:textId="77777777" w:rsidR="0003469B" w:rsidRDefault="00F44200">
            <w:pPr>
              <w:pStyle w:val="IsiTabel"/>
            </w:pPr>
            <w:r>
              <w:t xml:space="preserve">Frekuensi pusat massa spektrum terbobot </w:t>
            </w:r>
            <m:oMath>
              <m:acc>
                <m:accPr>
                  <m:chr m:val="̃"/>
                  <m:ctrlPr>
                    <w:rPr>
                      <w:rFonts w:ascii="Cambria Math" w:hAnsi="Cambria Math"/>
                    </w:rPr>
                  </m:ctrlPr>
                </m:accPr>
                <m:e>
                  <m:r>
                    <w:rPr>
                      <w:rFonts w:ascii="Cambria Math" w:hAnsi="Cambria Math"/>
                    </w:rPr>
                    <m:t>P</m:t>
                  </m:r>
                </m:e>
              </m:acc>
            </m:oMath>
            <w:r>
              <w:t xml:space="preserve">: </w:t>
            </w:r>
            <m:oMath>
              <m:nary>
                <m:naryPr>
                  <m:chr m:val="∑"/>
                  <m:limLoc m:val="undOvr"/>
                  <m:supHide m:val="1"/>
                  <m:ctrlPr>
                    <w:rPr>
                      <w:rFonts w:ascii="Cambria Math" w:hAnsi="Cambria Math"/>
                    </w:rPr>
                  </m:ctrlPr>
                </m:naryPr>
                <m:sub>
                  <m:r>
                    <m:rPr>
                      <m:scr m:val="script"/>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f</m:t>
                      </m:r>
                    </m:e>
                    <m:sub>
                      <m:r>
                        <m:rPr>
                          <m:scr m:val="script"/>
                        </m:rPr>
                        <w:rPr>
                          <w:rFonts w:ascii="Cambria Math" w:hAnsi="Cambria Math"/>
                        </w:rPr>
                        <m:t>l</m:t>
                      </m:r>
                    </m:sub>
                  </m:sSub>
                </m:e>
              </m:nary>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cr m:val="script"/>
                    </m:rPr>
                    <w:rPr>
                      <w:rFonts w:ascii="Cambria Math" w:hAnsi="Cambria Math"/>
                    </w:rPr>
                    <m:t>l</m:t>
                  </m:r>
                </m:sub>
              </m:sSub>
            </m:oMath>
            <w:r>
              <w:t>.</w:t>
            </w:r>
          </w:p>
        </w:tc>
      </w:tr>
      <w:tr w:rsidR="0003469B" w14:paraId="625B6612" w14:textId="77777777" w:rsidTr="009715AB">
        <w:tc>
          <w:tcPr>
            <w:tcW w:w="361" w:type="pct"/>
          </w:tcPr>
          <w:p w14:paraId="4B94CEDA" w14:textId="77777777" w:rsidR="0003469B" w:rsidRDefault="00F44200">
            <w:pPr>
              <w:pStyle w:val="IsiTabel"/>
              <w:jc w:val="center"/>
            </w:pPr>
            <w:r>
              <w:t>2</w:t>
            </w:r>
          </w:p>
        </w:tc>
        <w:tc>
          <w:tcPr>
            <w:tcW w:w="945" w:type="pct"/>
          </w:tcPr>
          <w:p w14:paraId="26D06A06" w14:textId="77777777" w:rsidR="0003469B" w:rsidRDefault="00F44200">
            <w:pPr>
              <w:pStyle w:val="IsiTabel"/>
            </w:pPr>
            <w:r>
              <w:rPr>
                <w:rStyle w:val="VerbatimChar"/>
              </w:rPr>
              <w:t>entropy</w:t>
            </w:r>
          </w:p>
        </w:tc>
        <w:tc>
          <w:tcPr>
            <w:tcW w:w="3694" w:type="pct"/>
          </w:tcPr>
          <w:p w14:paraId="24802014" w14:textId="77777777" w:rsidR="0003469B" w:rsidRDefault="00F44200">
            <w:pPr>
              <w:pStyle w:val="IsiTabel"/>
            </w:pPr>
            <w:r>
              <w:t xml:space="preserve">Entropi Shannon </w:t>
            </w:r>
            <m:oMath>
              <m:r>
                <m:rPr>
                  <m:sty m:val="p"/>
                </m:rPr>
                <w:rPr>
                  <w:rFonts w:ascii="Cambria Math" w:hAnsi="Cambria Math"/>
                </w:rPr>
                <m:t>-</m:t>
              </m:r>
              <m:nary>
                <m:naryPr>
                  <m:chr m:val="∑"/>
                  <m:limLoc m:val="undOvr"/>
                  <m:supHide m:val="1"/>
                  <m:ctrlPr>
                    <w:rPr>
                      <w:rFonts w:ascii="Cambria Math" w:hAnsi="Cambria Math"/>
                    </w:rPr>
                  </m:ctrlPr>
                </m:naryPr>
                <m:sub>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cr m:val="script"/>
                        </m:rPr>
                        <w:rPr>
                          <w:rFonts w:ascii="Cambria Math" w:hAnsi="Cambria Math"/>
                        </w:rPr>
                        <m:t>l</m:t>
                      </m:r>
                    </m:sub>
                  </m:sSub>
                  <m:r>
                    <m:rPr>
                      <m:sty m:val="p"/>
                    </m:rPr>
                    <w:rPr>
                      <w:rFonts w:ascii="Cambria Math" w:hAnsi="Cambria Math"/>
                    </w:rPr>
                    <m:t>&gt;</m:t>
                  </m:r>
                  <m:r>
                    <w:rPr>
                      <w:rFonts w:ascii="Cambria Math" w:hAnsi="Cambria Math"/>
                    </w:rPr>
                    <m:t>0</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cr m:val="script"/>
                        </m:rPr>
                        <w:rPr>
                          <w:rFonts w:ascii="Cambria Math" w:hAnsi="Cambria Math"/>
                        </w:rPr>
                        <m:t>l</m:t>
                      </m:r>
                    </m:sub>
                  </m:sSub>
                </m:e>
              </m:nary>
              <m:r>
                <m:rPr>
                  <m:sty m:val="p"/>
                </m:rPr>
                <w:rPr>
                  <w:rFonts w:ascii="Cambria Math" w:hAnsi="Cambria Math"/>
                </w:rPr>
                <m:t>ln(</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cr m:val="script"/>
                    </m:rPr>
                    <w:rPr>
                      <w:rFonts w:ascii="Cambria Math" w:hAnsi="Cambria Math"/>
                    </w:rPr>
                    <m:t>l</m:t>
                  </m:r>
                </m:sub>
              </m:sSub>
              <m:r>
                <m:rPr>
                  <m:sty m:val="p"/>
                </m:rPr>
                <w:rPr>
                  <w:rFonts w:ascii="Cambria Math" w:hAnsi="Cambria Math"/>
                </w:rPr>
                <m:t>+</m:t>
              </m:r>
              <m:r>
                <w:rPr>
                  <w:rFonts w:ascii="Cambria Math" w:hAnsi="Cambria Math"/>
                </w:rPr>
                <m:t>ε</m:t>
              </m:r>
              <m:r>
                <m:rPr>
                  <m:sty m:val="p"/>
                </m:rPr>
                <w:rPr>
                  <w:rFonts w:ascii="Cambria Math" w:hAnsi="Cambria Math"/>
                </w:rPr>
                <m:t>)</m:t>
              </m:r>
            </m:oMath>
            <w:r>
              <w:t>.</w:t>
            </w:r>
          </w:p>
        </w:tc>
      </w:tr>
      <w:tr w:rsidR="0003469B" w14:paraId="60065B04" w14:textId="77777777" w:rsidTr="009715AB">
        <w:tc>
          <w:tcPr>
            <w:tcW w:w="361" w:type="pct"/>
          </w:tcPr>
          <w:p w14:paraId="6767B354" w14:textId="77777777" w:rsidR="0003469B" w:rsidRDefault="00F44200">
            <w:pPr>
              <w:pStyle w:val="IsiTabel"/>
              <w:jc w:val="center"/>
            </w:pPr>
            <w:r>
              <w:t>3</w:t>
            </w:r>
          </w:p>
        </w:tc>
        <w:tc>
          <w:tcPr>
            <w:tcW w:w="945" w:type="pct"/>
          </w:tcPr>
          <w:p w14:paraId="105781D9" w14:textId="77777777" w:rsidR="0003469B" w:rsidRDefault="00F44200">
            <w:pPr>
              <w:pStyle w:val="IsiTabel"/>
            </w:pPr>
            <w:r>
              <w:rPr>
                <w:rStyle w:val="VerbatimChar"/>
              </w:rPr>
              <w:t>mean_freq</w:t>
            </w:r>
          </w:p>
        </w:tc>
        <w:tc>
          <w:tcPr>
            <w:tcW w:w="3694" w:type="pct"/>
          </w:tcPr>
          <w:p w14:paraId="081D1DA1" w14:textId="77777777" w:rsidR="0003469B" w:rsidRDefault="00F44200">
            <w:pPr>
              <w:pStyle w:val="IsiTabel"/>
            </w:pPr>
            <w:r>
              <w:rPr>
                <w:i/>
                <w:iCs/>
              </w:rPr>
              <w:t>Mean frequency</w:t>
            </w:r>
            <w:r>
              <w:t xml:space="preserve"> </w:t>
            </w:r>
            <m:oMath>
              <m:nary>
                <m:naryPr>
                  <m:chr m:val="∑"/>
                  <m:limLoc m:val="undOvr"/>
                  <m:supHide m:val="1"/>
                  <m:ctrlPr>
                    <w:rPr>
                      <w:rFonts w:ascii="Cambria Math" w:hAnsi="Cambria Math"/>
                    </w:rPr>
                  </m:ctrlPr>
                </m:naryPr>
                <m:sub>
                  <m:r>
                    <m:rPr>
                      <m:scr m:val="script"/>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f</m:t>
                      </m:r>
                    </m:e>
                    <m:sub>
                      <m:r>
                        <m:rPr>
                          <m:scr m:val="script"/>
                        </m:rPr>
                        <w:rPr>
                          <w:rFonts w:ascii="Cambria Math" w:hAnsi="Cambria Math"/>
                        </w:rPr>
                        <m:t>l</m:t>
                      </m:r>
                    </m:sub>
                  </m:sSub>
                </m:e>
              </m:nary>
              <m:sSub>
                <m:sSubPr>
                  <m:ctrlPr>
                    <w:rPr>
                      <w:rFonts w:ascii="Cambria Math" w:hAnsi="Cambria Math"/>
                    </w:rPr>
                  </m:ctrlPr>
                </m:sSubPr>
                <m:e>
                  <m:r>
                    <w:rPr>
                      <w:rFonts w:ascii="Cambria Math" w:hAnsi="Cambria Math"/>
                    </w:rPr>
                    <m:t>P</m:t>
                  </m:r>
                </m:e>
                <m:sub>
                  <m:r>
                    <m:rPr>
                      <m:scr m:val="script"/>
                    </m:rPr>
                    <w:rPr>
                      <w:rFonts w:ascii="Cambria Math" w:hAnsi="Cambria Math"/>
                    </w:rPr>
                    <m:t>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r>
                <m:rPr>
                  <m:sty m:val="p"/>
                </m:rPr>
                <w:rPr>
                  <w:rFonts w:ascii="Cambria Math" w:hAnsi="Cambria Math"/>
                </w:rPr>
                <m:t>+</m:t>
              </m:r>
              <m:r>
                <w:rPr>
                  <w:rFonts w:ascii="Cambria Math" w:hAnsi="Cambria Math"/>
                </w:rPr>
                <m:t>ε</m:t>
              </m:r>
              <m:r>
                <m:rPr>
                  <m:sty m:val="p"/>
                </m:rPr>
                <w:rPr>
                  <w:rFonts w:ascii="Cambria Math" w:hAnsi="Cambria Math"/>
                </w:rPr>
                <m:t>)</m:t>
              </m:r>
            </m:oMath>
            <w:r>
              <w:t>.</w:t>
            </w:r>
          </w:p>
        </w:tc>
      </w:tr>
      <w:tr w:rsidR="0003469B" w14:paraId="2AFA95A1" w14:textId="77777777" w:rsidTr="009715AB">
        <w:tc>
          <w:tcPr>
            <w:tcW w:w="361" w:type="pct"/>
          </w:tcPr>
          <w:p w14:paraId="6EDE84C3" w14:textId="77777777" w:rsidR="0003469B" w:rsidRDefault="00F44200">
            <w:pPr>
              <w:pStyle w:val="IsiTabel"/>
              <w:jc w:val="center"/>
            </w:pPr>
            <w:r>
              <w:t>4</w:t>
            </w:r>
          </w:p>
        </w:tc>
        <w:tc>
          <w:tcPr>
            <w:tcW w:w="945" w:type="pct"/>
          </w:tcPr>
          <w:p w14:paraId="699824A6" w14:textId="77777777" w:rsidR="0003469B" w:rsidRDefault="00F44200">
            <w:pPr>
              <w:pStyle w:val="IsiTabel"/>
            </w:pPr>
            <w:r>
              <w:rPr>
                <w:rStyle w:val="VerbatimChar"/>
              </w:rPr>
              <w:t>rms_freq</w:t>
            </w:r>
          </w:p>
        </w:tc>
        <w:tc>
          <w:tcPr>
            <w:tcW w:w="3694" w:type="pct"/>
          </w:tcPr>
          <w:p w14:paraId="0CC2DF3B" w14:textId="77777777" w:rsidR="0003469B" w:rsidRDefault="00F44200">
            <w:pPr>
              <w:pStyle w:val="IsiTabel"/>
            </w:pPr>
            <w:r>
              <w:rPr>
                <w:i/>
                <w:iCs/>
              </w:rPr>
              <w:t>RMS frequency</w:t>
            </w:r>
            <w:r>
              <w:t xml:space="preserve"> </w:t>
            </w:r>
            <m:oMath>
              <m:rad>
                <m:radPr>
                  <m:degHide m:val="1"/>
                  <m:ctrlPr>
                    <w:rPr>
                      <w:rFonts w:ascii="Cambria Math" w:hAnsi="Cambria Math"/>
                    </w:rPr>
                  </m:ctrlPr>
                </m:radPr>
                <m:deg/>
                <m:e>
                  <m:nary>
                    <m:naryPr>
                      <m:chr m:val="∑"/>
                      <m:limLoc m:val="undOvr"/>
                      <m:supHide m:val="1"/>
                      <m:ctrlPr>
                        <w:rPr>
                          <w:rFonts w:ascii="Cambria Math" w:hAnsi="Cambria Math"/>
                        </w:rPr>
                      </m:ctrlPr>
                    </m:naryPr>
                    <m:sub>
                      <m:r>
                        <m:rPr>
                          <m:scr m:val="script"/>
                        </m:rPr>
                        <w:rPr>
                          <w:rFonts w:ascii="Cambria Math" w:hAnsi="Cambria Math"/>
                        </w:rPr>
                        <m:t>l</m:t>
                      </m:r>
                    </m:sub>
                    <m:sup>
                      <m:r>
                        <w:rPr>
                          <w:rFonts w:ascii="Cambria Math" w:hAnsi="Cambria Math"/>
                        </w:rPr>
                        <m:t>​</m:t>
                      </m:r>
                    </m:sup>
                    <m:e>
                      <m:sSubSup>
                        <m:sSubSupPr>
                          <m:ctrlPr>
                            <w:rPr>
                              <w:rFonts w:ascii="Cambria Math" w:hAnsi="Cambria Math"/>
                            </w:rPr>
                          </m:ctrlPr>
                        </m:sSubSupPr>
                        <m:e>
                          <m:r>
                            <w:rPr>
                              <w:rFonts w:ascii="Cambria Math" w:hAnsi="Cambria Math"/>
                            </w:rPr>
                            <m:t>f</m:t>
                          </m:r>
                        </m:e>
                        <m:sub>
                          <m:r>
                            <m:rPr>
                              <m:scr m:val="script"/>
                            </m:rPr>
                            <w:rPr>
                              <w:rFonts w:ascii="Cambria Math" w:hAnsi="Cambria Math"/>
                            </w:rPr>
                            <m:t>l</m:t>
                          </m:r>
                        </m:sub>
                        <m:sup>
                          <m:r>
                            <w:rPr>
                              <w:rFonts w:ascii="Cambria Math" w:hAnsi="Cambria Math"/>
                            </w:rPr>
                            <m:t>2</m:t>
                          </m:r>
                        </m:sup>
                      </m:sSubSup>
                    </m:e>
                  </m:nary>
                  <m:sSub>
                    <m:sSubPr>
                      <m:ctrlPr>
                        <w:rPr>
                          <w:rFonts w:ascii="Cambria Math" w:hAnsi="Cambria Math"/>
                        </w:rPr>
                      </m:ctrlPr>
                    </m:sSubPr>
                    <m:e>
                      <m:r>
                        <w:rPr>
                          <w:rFonts w:ascii="Cambria Math" w:hAnsi="Cambria Math"/>
                        </w:rPr>
                        <m:t>P</m:t>
                      </m:r>
                    </m:e>
                    <m:sub>
                      <m:r>
                        <m:rPr>
                          <m:scr m:val="script"/>
                        </m:rPr>
                        <w:rPr>
                          <w:rFonts w:ascii="Cambria Math" w:hAnsi="Cambria Math"/>
                        </w:rPr>
                        <m:t>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r>
                    <m:rPr>
                      <m:sty m:val="p"/>
                    </m:rPr>
                    <w:rPr>
                      <w:rFonts w:ascii="Cambria Math" w:hAnsi="Cambria Math"/>
                    </w:rPr>
                    <m:t>+</m:t>
                  </m:r>
                  <m:r>
                    <w:rPr>
                      <w:rFonts w:ascii="Cambria Math" w:hAnsi="Cambria Math"/>
                    </w:rPr>
                    <m:t>ε</m:t>
                  </m:r>
                  <m:r>
                    <m:rPr>
                      <m:sty m:val="p"/>
                    </m:rPr>
                    <w:rPr>
                      <w:rFonts w:ascii="Cambria Math" w:hAnsi="Cambria Math"/>
                    </w:rPr>
                    <m:t>)</m:t>
                  </m:r>
                </m:e>
              </m:rad>
            </m:oMath>
            <w:r>
              <w:t>.</w:t>
            </w:r>
          </w:p>
        </w:tc>
      </w:tr>
      <w:tr w:rsidR="0003469B" w14:paraId="3A518FED" w14:textId="77777777" w:rsidTr="009715AB">
        <w:tc>
          <w:tcPr>
            <w:tcW w:w="361" w:type="pct"/>
          </w:tcPr>
          <w:p w14:paraId="6A4B07FE" w14:textId="77777777" w:rsidR="0003469B" w:rsidRDefault="00F44200">
            <w:pPr>
              <w:pStyle w:val="IsiTabel"/>
              <w:jc w:val="center"/>
            </w:pPr>
            <w:r>
              <w:t>5–9</w:t>
            </w:r>
          </w:p>
        </w:tc>
        <w:tc>
          <w:tcPr>
            <w:tcW w:w="945" w:type="pct"/>
          </w:tcPr>
          <w:p w14:paraId="5B7E988D" w14:textId="77777777" w:rsidR="0003469B" w:rsidRDefault="00F44200">
            <w:pPr>
              <w:pStyle w:val="IsiTabel"/>
            </w:pPr>
            <w:r>
              <w:rPr>
                <w:rStyle w:val="VerbatimChar"/>
              </w:rPr>
              <w:t>band0</w:t>
            </w:r>
            <w:r>
              <w:t>–</w:t>
            </w:r>
            <w:r>
              <w:rPr>
                <w:rStyle w:val="VerbatimChar"/>
              </w:rPr>
              <w:t>band4</w:t>
            </w:r>
          </w:p>
        </w:tc>
        <w:tc>
          <w:tcPr>
            <w:tcW w:w="3694" w:type="pct"/>
          </w:tcPr>
          <w:p w14:paraId="22AF4E0A" w14:textId="593F51AB" w:rsidR="0003469B" w:rsidRDefault="00F44200">
            <w:pPr>
              <w:pStyle w:val="IsiTabel"/>
            </w:pPr>
            <w:r>
              <w:t xml:space="preserve">Band energy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pada Persamaan (</w:t>
            </w:r>
            <w:r>
              <w:fldChar w:fldCharType="begin"/>
            </w:r>
            <w:r>
              <w:instrText xml:space="preserve"> REF eq_lampA_band_energy \h </w:instrText>
            </w:r>
            <w:r>
              <w:fldChar w:fldCharType="separate"/>
            </w:r>
            <w:r w:rsidR="007D2B4A">
              <w:t>A.</w:t>
            </w:r>
            <w:r w:rsidR="007D2B4A">
              <w:rPr>
                <w:noProof/>
              </w:rPr>
              <w:t>4</w:t>
            </w:r>
            <w:r>
              <w:fldChar w:fldCharType="end"/>
            </w:r>
            <w:r>
              <w:t xml:space="preserve">) untuk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t xml:space="preserve"> (</w:t>
            </w:r>
            <w:r w:rsidR="0028530F">
              <w:t>file</w:t>
            </w:r>
            <w:r>
              <w:t xml:space="preserve"> kode memakai indeks nol: </w:t>
            </w:r>
            <w:r>
              <w:rPr>
                <w:rStyle w:val="VerbatimChar"/>
              </w:rPr>
              <w:t>band0</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 </w:t>
            </w:r>
            <w:r>
              <w:rPr>
                <w:rStyle w:val="VerbatimChar"/>
              </w:rPr>
              <w:t>band4</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5</m:t>
                  </m:r>
                </m:sub>
              </m:sSub>
            </m:oMath>
            <w:r>
              <w:t>).</w:t>
            </w:r>
          </w:p>
        </w:tc>
      </w:tr>
    </w:tbl>
    <w:p w14:paraId="660B5D13" w14:textId="77777777" w:rsidR="0003469B" w:rsidRDefault="0003469B">
      <w:pPr>
        <w:pStyle w:val="Paragraf"/>
      </w:pPr>
    </w:p>
    <w:p w14:paraId="5CFE83E8" w14:textId="77777777" w:rsidR="0003469B" w:rsidRDefault="00F44200">
      <w:pPr>
        <w:pStyle w:val="Lampiransub1"/>
      </w:pPr>
      <w:bookmarkStart w:id="575" w:name="lamp:fitur_post"/>
      <w:bookmarkEnd w:id="569"/>
      <w:bookmarkEnd w:id="573"/>
      <w:r>
        <w:t>A.4 Pasca-Ekstraksi pada Rantai Pelatihan</w:t>
      </w:r>
    </w:p>
    <w:p w14:paraId="2B174B9A" w14:textId="77777777" w:rsidR="0003469B" w:rsidRDefault="0003469B">
      <w:pPr>
        <w:pStyle w:val="Paragraf"/>
      </w:pPr>
    </w:p>
    <w:p w14:paraId="37BC1123" w14:textId="77777777" w:rsidR="0003469B" w:rsidRDefault="00F44200">
      <w:pPr>
        <w:pStyle w:val="Paragraf"/>
      </w:pPr>
      <w:r>
        <w:t xml:space="preserve">Setelah vektor 36-dimensi terbentuk per rekaman, diterapkan normalisasi </w:t>
      </w:r>
      <w:r>
        <w:rPr>
          <w:i/>
          <w:iCs/>
        </w:rPr>
        <w:t>Min–Max</w:t>
      </w:r>
      <w:r>
        <w:t xml:space="preserve"> per fitur yang di-</w:t>
      </w:r>
      <w:r>
        <w:rPr>
          <w:i/>
          <w:iCs/>
        </w:rPr>
        <w:t>fit</w:t>
      </w:r>
      <w:r>
        <w:t xml:space="preserve"> hanya pada </w:t>
      </w:r>
      <w:r w:rsidRPr="00B53236">
        <w:rPr>
          <w:i/>
          <w:iCs/>
        </w:rPr>
        <w:t>bearing</w:t>
      </w:r>
      <w:r>
        <w:t xml:space="preserve"> pelatihan, diikuti pemulusan eksponensial sepanjang indeks waktu dengan koefisien </w:t>
      </w:r>
      <m:oMath>
        <m:sSub>
          <m:sSubPr>
            <m:ctrlPr>
              <w:rPr>
                <w:rFonts w:ascii="Cambria Math" w:hAnsi="Cambria Math"/>
              </w:rPr>
            </m:ctrlPr>
          </m:sSubPr>
          <m:e>
            <m:r>
              <w:rPr>
                <w:rFonts w:ascii="Cambria Math" w:hAnsi="Cambria Math"/>
              </w:rPr>
              <m:t>α</m:t>
            </m:r>
          </m:e>
          <m:sub>
            <m:r>
              <m:rPr>
                <m:sty m:val="p"/>
              </m:rPr>
              <w:rPr>
                <w:rFonts w:ascii="Cambria Math" w:hAnsi="Cambria Math"/>
              </w:rPr>
              <m:t>smooth</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t xml:space="preserve"> (sebagaimana pada Bab III). Parameter normalisasi disimpan per fitur agar dapat diterapkan identik pada validasi dan uji tanpa penyimpangan statistik antar-set. Urutan operasi dan parameter persis tercatat pada kelas </w:t>
      </w:r>
      <w:r>
        <w:rPr>
          <w:rStyle w:val="VerbatimChar"/>
        </w:rPr>
        <w:t>HIPipeline</w:t>
      </w:r>
      <w:r>
        <w:t xml:space="preserve"> dalam </w:t>
      </w:r>
      <w:r>
        <w:rPr>
          <w:rStyle w:val="VerbatimChar"/>
        </w:rPr>
        <w:t>mxlstm/data/hi.py</w:t>
      </w:r>
      <w:r>
        <w:t>.</w:t>
      </w:r>
    </w:p>
    <w:bookmarkEnd w:id="563"/>
    <w:bookmarkEnd w:id="575"/>
    <w:p w14:paraId="44EA3C6A" w14:textId="77777777" w:rsidR="0003469B" w:rsidRDefault="00F44200">
      <w:r>
        <w:br w:type="page"/>
      </w:r>
    </w:p>
    <w:p w14:paraId="691C7A09" w14:textId="77777777" w:rsidR="0003469B" w:rsidRDefault="00F44200">
      <w:pPr>
        <w:pStyle w:val="Lampiran"/>
      </w:pPr>
      <w:bookmarkStart w:id="576" w:name="lamp:hparam"/>
      <w:bookmarkStart w:id="577" w:name="_Toc238421296"/>
      <w:r>
        <w:lastRenderedPageBreak/>
        <w:t>Lampiran B Hyperparameter Lengkap dan Konfigurasi Pelatihan</w:t>
      </w:r>
      <w:bookmarkEnd w:id="577"/>
    </w:p>
    <w:p w14:paraId="048288B6" w14:textId="77777777" w:rsidR="0003469B" w:rsidRDefault="0003469B">
      <w:pPr>
        <w:pStyle w:val="Paragraf"/>
      </w:pPr>
    </w:p>
    <w:p w14:paraId="1EC34EA3" w14:textId="3110DEBA" w:rsidR="0003469B" w:rsidRDefault="00F44200">
      <w:pPr>
        <w:pStyle w:val="Paragraf"/>
      </w:pPr>
      <w:r>
        <w:t>Lampiran ini memuat hyperparameter arsitektur dan konfigurasi pelatihan lengkap untuk seluruh model yang dievaluasi pada Bab V, demi memastikan reproducibility hasil eksperimen. Tabel </w:t>
      </w:r>
      <w:r>
        <w:fldChar w:fldCharType="begin"/>
      </w:r>
      <w:r>
        <w:instrText xml:space="preserve"> REF tab_lampB_tier_s \h </w:instrText>
      </w:r>
      <w:r>
        <w:fldChar w:fldCharType="separate"/>
      </w:r>
      <w:r w:rsidR="007D2B4A">
        <w:t xml:space="preserve">B.1</w:t>
      </w:r>
      <w:r>
        <w:fldChar w:fldCharType="end"/>
      </w:r>
      <w:r>
        <w:t xml:space="preserve"> merangkum tiga arsitektur Tier-S yang dipilih untuk evaluasi multi-</w:t>
      </w:r>
      <w:r w:rsidRPr="00B53236">
        <w:rPr>
          <w:i/>
          <w:iCs/>
        </w:rPr>
        <w:t>seed</w:t>
      </w:r>
      <w:r>
        <w:t xml:space="preserve"> penuh. Bagian B.5–B.7 mendokumentasikan arsitektur yang dikaji pada studi pendahuluan namun tidak diaktifkan sebagai </w:t>
      </w:r>
      <w:r>
        <w:rPr>
          <w:i/>
          <w:iCs/>
        </w:rPr>
        <w:t>baseline</w:t>
      </w:r>
      <w:r>
        <w:t xml:space="preserve"> utama karena termasih dalam Tier-B atau Tier-C berdasarkan hasil seleksi awal.</w:t>
      </w:r>
    </w:p>
    <w:p w14:paraId="45AC969C" w14:textId="77777777" w:rsidR="0003469B" w:rsidRDefault="0003469B">
      <w:pPr>
        <w:pStyle w:val="Paragraf"/>
      </w:pPr>
    </w:p>
    <w:p w14:paraId="091ABEE2" w14:textId="1F9FED85" w:rsidR="0003469B" w:rsidRDefault="00F44200">
      <w:pPr>
        <w:pStyle w:val="judulTabel"/>
      </w:pPr>
      <w:bookmarkStart w:id="578" w:name="tab:lampB_tier_s"/>
      <w:r>
        <w:t xml:space="preserve">Tabel </w:t>
      </w:r>
      <w:bookmarkStart w:id="579" w:name="tab_lampB_tier_s"/>
      <w:r>
        <w:t>B.</w:t>
      </w:r>
      <w:r w:rsidR="007D2B4A">
        <w:fldChar w:fldCharType="begin"/>
      </w:r>
      <w:r w:rsidR="007D2B4A">
        <w:instrText xml:space="preserve"> SEQ TabelLampB \* ARABIC </w:instrText>
      </w:r>
      <w:r w:rsidR="007D2B4A">
        <w:fldChar w:fldCharType="separate"/>
      </w:r>
      <w:r w:rsidR="00A12DE2">
        <w:rPr>
          <w:noProof/>
        </w:rPr>
        <w:t xml:space="preserve">1</w:t>
      </w:r>
      <w:r w:rsidR="007D2B4A">
        <w:rPr>
          <w:noProof/>
        </w:rPr>
        <w:fldChar w:fldCharType="end"/>
      </w:r>
      <w:bookmarkEnd w:id="579"/>
      <w:r>
        <w:t xml:space="preserve"> Ringkasan tiga arsitektur Tier-S yang dievaluasi.</w:t>
      </w:r>
    </w:p>
    <w:p w14:paraId="6219A044"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Ringkasan tiga arsitektur Tier-S yang dievaluasi."/>
      </w:tblPr>
      <w:tblGrid>
        <w:gridCol w:w="1554"/>
        <w:gridCol w:w="2551"/>
        <w:gridCol w:w="1986"/>
        <w:gridCol w:w="1832"/>
      </w:tblGrid>
      <w:tr w:rsidR="0003469B" w14:paraId="634C4A2A" w14:textId="77777777" w:rsidTr="00F45D4E">
        <w:trPr>
          <w:tblHeader/>
        </w:trPr>
        <w:tc>
          <w:tcPr>
            <w:tcW w:w="981" w:type="pct"/>
          </w:tcPr>
          <w:p w14:paraId="0C264B70" w14:textId="77777777" w:rsidR="0003469B" w:rsidRDefault="00F44200">
            <w:pPr>
              <w:pStyle w:val="IsiTabel"/>
            </w:pPr>
            <w:r>
              <w:rPr>
                <w:b/>
                <w:bCs/>
              </w:rPr>
              <w:t>Model</w:t>
            </w:r>
          </w:p>
        </w:tc>
        <w:tc>
          <w:tcPr>
            <w:tcW w:w="1610" w:type="pct"/>
          </w:tcPr>
          <w:p w14:paraId="3428CF65" w14:textId="77777777" w:rsidR="0003469B" w:rsidRDefault="00F44200">
            <w:pPr>
              <w:pStyle w:val="IsiTabel"/>
            </w:pPr>
            <w:r>
              <w:rPr>
                <w:b/>
                <w:bCs/>
              </w:rPr>
              <w:t>Paradigma Inti</w:t>
            </w:r>
          </w:p>
        </w:tc>
        <w:tc>
          <w:tcPr>
            <w:tcW w:w="1253" w:type="pct"/>
          </w:tcPr>
          <w:p w14:paraId="1CA92904" w14:textId="77777777" w:rsidR="0003469B" w:rsidRDefault="00F44200">
            <w:pPr>
              <w:pStyle w:val="IsiTabel"/>
              <w:jc w:val="right"/>
            </w:pPr>
            <w:r>
              <w:rPr>
                <w:b/>
                <w:bCs/>
              </w:rPr>
              <w:t>Param. (PHM)</w:t>
            </w:r>
          </w:p>
        </w:tc>
        <w:tc>
          <w:tcPr>
            <w:tcW w:w="1156" w:type="pct"/>
          </w:tcPr>
          <w:p w14:paraId="20973155" w14:textId="77777777" w:rsidR="0003469B" w:rsidRDefault="00F44200">
            <w:pPr>
              <w:pStyle w:val="IsiTabel"/>
              <w:jc w:val="right"/>
            </w:pPr>
            <w:r>
              <w:rPr>
                <w:b/>
                <w:bCs/>
              </w:rPr>
              <w:t>Param. (XJTU)</w:t>
            </w:r>
          </w:p>
        </w:tc>
      </w:tr>
      <w:tr w:rsidR="0003469B" w14:paraId="74E01376" w14:textId="77777777" w:rsidTr="00F45D4E">
        <w:tc>
          <w:tcPr>
            <w:tcW w:w="981" w:type="pct"/>
          </w:tcPr>
          <w:p w14:paraId="00C6279F" w14:textId="77777777" w:rsidR="0003469B" w:rsidRDefault="00F44200">
            <w:pPr>
              <w:pStyle w:val="IsiTabel"/>
            </w:pPr>
            <w:r>
              <w:t>Mamba-xLSTM-Net</w:t>
            </w:r>
          </w:p>
        </w:tc>
        <w:tc>
          <w:tcPr>
            <w:tcW w:w="1610" w:type="pct"/>
          </w:tcPr>
          <w:p w14:paraId="4CEAA3A0" w14:textId="77777777" w:rsidR="0003469B" w:rsidRDefault="00F44200">
            <w:pPr>
              <w:pStyle w:val="IsiTabel"/>
            </w:pPr>
            <w:r>
              <w:t xml:space="preserve">SSM selektif + mLSTM + </w:t>
            </w:r>
            <w:r w:rsidRPr="00B53236">
              <w:rPr>
                <w:i/>
                <w:iCs/>
              </w:rPr>
              <w:t>gated fusion</w:t>
            </w:r>
          </w:p>
        </w:tc>
        <w:tc>
          <w:tcPr>
            <w:tcW w:w="1253" w:type="pct"/>
          </w:tcPr>
          <w:p w14:paraId="6094190D" w14:textId="77777777" w:rsidR="0003469B" w:rsidRDefault="00F44200">
            <w:pPr>
              <w:pStyle w:val="IsiTabel"/>
              <w:jc w:val="right"/>
            </w:pPr>
            <w:r>
              <w:t>898.481</w:t>
            </w:r>
          </w:p>
        </w:tc>
        <w:tc>
          <w:tcPr>
            <w:tcW w:w="1156" w:type="pct"/>
          </w:tcPr>
          <w:p w14:paraId="2C91EA8E" w14:textId="77777777" w:rsidR="0003469B" w:rsidRDefault="00F44200">
            <w:pPr>
              <w:pStyle w:val="IsiTabel"/>
              <w:jc w:val="right"/>
            </w:pPr>
            <w:r>
              <w:t>811.713</w:t>
            </w:r>
          </w:p>
        </w:tc>
      </w:tr>
      <w:tr w:rsidR="0003469B" w14:paraId="322D720C" w14:textId="77777777" w:rsidTr="00F45D4E">
        <w:tc>
          <w:tcPr>
            <w:tcW w:w="981" w:type="pct"/>
          </w:tcPr>
          <w:p w14:paraId="535799D1" w14:textId="77777777" w:rsidR="0003469B" w:rsidRDefault="00F44200">
            <w:pPr>
              <w:pStyle w:val="IsiTabel"/>
            </w:pPr>
            <w:r>
              <w:t>N-BEATS-xLSTM-RUL</w:t>
            </w:r>
          </w:p>
        </w:tc>
        <w:tc>
          <w:tcPr>
            <w:tcW w:w="1610" w:type="pct"/>
          </w:tcPr>
          <w:p w14:paraId="62B4BBD1" w14:textId="77777777" w:rsidR="0003469B" w:rsidRDefault="00F44200">
            <w:pPr>
              <w:pStyle w:val="IsiTabel"/>
            </w:pPr>
            <w:r>
              <w:t xml:space="preserve">Basis polinomial + xLSTM </w:t>
            </w:r>
            <w:r>
              <w:rPr>
                <w:i/>
                <w:iCs/>
              </w:rPr>
              <w:t>temporal front</w:t>
            </w:r>
          </w:p>
        </w:tc>
        <w:tc>
          <w:tcPr>
            <w:tcW w:w="1253" w:type="pct"/>
          </w:tcPr>
          <w:p w14:paraId="4A963969" w14:textId="77777777" w:rsidR="0003469B" w:rsidRDefault="00F44200">
            <w:pPr>
              <w:pStyle w:val="IsiTabel"/>
              <w:jc w:val="right"/>
            </w:pPr>
            <w:r>
              <w:t>459.592</w:t>
            </w:r>
          </w:p>
        </w:tc>
        <w:tc>
          <w:tcPr>
            <w:tcW w:w="1156" w:type="pct"/>
          </w:tcPr>
          <w:p w14:paraId="00254DFC" w14:textId="77777777" w:rsidR="0003469B" w:rsidRDefault="00F44200">
            <w:pPr>
              <w:pStyle w:val="IsiTabel"/>
              <w:jc w:val="right"/>
            </w:pPr>
            <w:r>
              <w:t>457.672</w:t>
            </w:r>
          </w:p>
        </w:tc>
      </w:tr>
      <w:tr w:rsidR="0003469B" w14:paraId="75CA47F6" w14:textId="77777777" w:rsidTr="00F45D4E">
        <w:tc>
          <w:tcPr>
            <w:tcW w:w="981" w:type="pct"/>
          </w:tcPr>
          <w:p w14:paraId="147D045D" w14:textId="77777777" w:rsidR="0003469B" w:rsidRDefault="00F44200">
            <w:pPr>
              <w:pStyle w:val="IsiTabel"/>
            </w:pPr>
            <w:r>
              <w:t>SparseGate-TCN-RUL</w:t>
            </w:r>
          </w:p>
        </w:tc>
        <w:tc>
          <w:tcPr>
            <w:tcW w:w="1610" w:type="pct"/>
          </w:tcPr>
          <w:p w14:paraId="1B1D2905" w14:textId="77777777" w:rsidR="0003469B" w:rsidRDefault="00F44200">
            <w:pPr>
              <w:pStyle w:val="IsiTabel"/>
            </w:pPr>
            <w:r>
              <w:t xml:space="preserve">TCN dilated + </w:t>
            </w:r>
            <w:r w:rsidRPr="00B53236">
              <w:rPr>
                <w:i/>
                <w:iCs/>
              </w:rPr>
              <w:t>sparse gating</w:t>
            </w:r>
          </w:p>
        </w:tc>
        <w:tc>
          <w:tcPr>
            <w:tcW w:w="1253" w:type="pct"/>
          </w:tcPr>
          <w:p w14:paraId="48BB785C" w14:textId="77777777" w:rsidR="0003469B" w:rsidRDefault="00F44200">
            <w:pPr>
              <w:pStyle w:val="IsiTabel"/>
              <w:jc w:val="right"/>
            </w:pPr>
            <w:r>
              <w:t>249.192</w:t>
            </w:r>
          </w:p>
        </w:tc>
        <w:tc>
          <w:tcPr>
            <w:tcW w:w="1156" w:type="pct"/>
          </w:tcPr>
          <w:p w14:paraId="5B054F91" w14:textId="77777777" w:rsidR="0003469B" w:rsidRDefault="00F44200">
            <w:pPr>
              <w:pStyle w:val="IsiTabel"/>
              <w:jc w:val="right"/>
            </w:pPr>
            <w:r>
              <w:t>249.192</w:t>
            </w:r>
          </w:p>
        </w:tc>
      </w:tr>
    </w:tbl>
    <w:p w14:paraId="6C37A3D9" w14:textId="77777777" w:rsidR="0003469B" w:rsidRDefault="0003469B">
      <w:pPr>
        <w:pStyle w:val="Paragraf"/>
      </w:pPr>
    </w:p>
    <w:p w14:paraId="2D95A2DC" w14:textId="77777777" w:rsidR="0003469B" w:rsidRDefault="00F44200">
      <w:pPr>
        <w:pStyle w:val="Lampiransub1"/>
      </w:pPr>
      <w:bookmarkStart w:id="580" w:name="lamp:hparam_proposed"/>
      <w:bookmarkEnd w:id="578"/>
      <w:r>
        <w:t>B.1 Mamba-xLSTM-Net (Arsitektur Usulan)</w:t>
      </w:r>
    </w:p>
    <w:p w14:paraId="6095A278" w14:textId="77777777" w:rsidR="0003469B" w:rsidRDefault="0003469B">
      <w:pPr>
        <w:pStyle w:val="Paragraf"/>
      </w:pPr>
    </w:p>
    <w:p w14:paraId="6786B98C" w14:textId="77777777" w:rsidR="0003469B" w:rsidRDefault="00F44200">
      <w:pPr>
        <w:pStyle w:val="Paragraf"/>
      </w:pPr>
      <w:r>
        <w:t>Mamba-xLSTM-Net merupakan arsitektur fokus penelitian ini. Hyperparameter berikut berlaku untuk konfigurasi eksperimen utama (Bab V).</w:t>
      </w:r>
    </w:p>
    <w:p w14:paraId="3689158A" w14:textId="77777777" w:rsidR="0003469B" w:rsidRDefault="0003469B">
      <w:pPr>
        <w:pStyle w:val="Paragraf"/>
      </w:pPr>
    </w:p>
    <w:p w14:paraId="440C1544" w14:textId="1B89AAFD" w:rsidR="0003469B" w:rsidRDefault="00F44200">
      <w:pPr>
        <w:pStyle w:val="judulTabel"/>
      </w:pPr>
      <w:bookmarkStart w:id="581" w:name="tab:lampB_mamba_xlstm_arch"/>
      <w:r>
        <w:t xml:space="preserve">Tabel </w:t>
      </w:r>
      <w:bookmarkStart w:id="582" w:name="tab_lampB_mamba_xlstm_arch"/>
      <w:r>
        <w:t>B.</w:t>
      </w:r>
      <w:r w:rsidR="007D2B4A">
        <w:fldChar w:fldCharType="begin"/>
      </w:r>
      <w:r w:rsidR="007D2B4A">
        <w:instrText xml:space="preserve"> SEQ TabelLampB \* ARABIC </w:instrText>
      </w:r>
      <w:r w:rsidR="007D2B4A">
        <w:fldChar w:fldCharType="separate"/>
      </w:r>
      <w:r w:rsidR="00A12DE2">
        <w:rPr>
          <w:noProof/>
        </w:rPr>
        <w:t xml:space="preserve">2</w:t>
      </w:r>
      <w:r w:rsidR="007D2B4A">
        <w:rPr>
          <w:noProof/>
        </w:rPr>
        <w:fldChar w:fldCharType="end"/>
      </w:r>
      <w:bookmarkEnd w:id="582"/>
      <w:r>
        <w:t xml:space="preserve"> Hyperparameter arsitektur Mamba-xLSTM-Net.</w:t>
      </w:r>
    </w:p>
    <w:p w14:paraId="1E98AC25"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Hyperparameter arsitektur Mamba-xLSTM-Net."/>
      </w:tblPr>
      <w:tblGrid>
        <w:gridCol w:w="2641"/>
        <w:gridCol w:w="2640"/>
        <w:gridCol w:w="2642"/>
      </w:tblGrid>
      <w:tr w:rsidR="0003469B" w14:paraId="7BE40320" w14:textId="77777777" w:rsidTr="009715AB">
        <w:trPr>
          <w:tblHeader/>
        </w:trPr>
        <w:tc>
          <w:tcPr>
            <w:tcW w:w="1666" w:type="pct"/>
          </w:tcPr>
          <w:p w14:paraId="6210C422" w14:textId="77777777" w:rsidR="0003469B" w:rsidRDefault="00F44200">
            <w:pPr>
              <w:pStyle w:val="IsiTabel"/>
            </w:pPr>
            <w:r>
              <w:rPr>
                <w:b/>
                <w:bCs/>
              </w:rPr>
              <w:t>Hyperparameter</w:t>
            </w:r>
          </w:p>
        </w:tc>
        <w:tc>
          <w:tcPr>
            <w:tcW w:w="1666" w:type="pct"/>
          </w:tcPr>
          <w:p w14:paraId="38412B23" w14:textId="77777777" w:rsidR="0003469B" w:rsidRDefault="00F44200">
            <w:pPr>
              <w:pStyle w:val="IsiTabel"/>
            </w:pPr>
            <w:r>
              <w:rPr>
                <w:b/>
                <w:bCs/>
              </w:rPr>
              <w:t>Nilai</w:t>
            </w:r>
          </w:p>
        </w:tc>
        <w:tc>
          <w:tcPr>
            <w:tcW w:w="1667" w:type="pct"/>
          </w:tcPr>
          <w:p w14:paraId="3720AEF0" w14:textId="77777777" w:rsidR="0003469B" w:rsidRDefault="00F44200">
            <w:pPr>
              <w:pStyle w:val="IsiTabel"/>
            </w:pPr>
            <w:r>
              <w:rPr>
                <w:b/>
                <w:bCs/>
              </w:rPr>
              <w:t>Keterangan</w:t>
            </w:r>
          </w:p>
        </w:tc>
      </w:tr>
      <w:tr w:rsidR="0003469B" w14:paraId="3808FD2C" w14:textId="77777777" w:rsidTr="009715AB">
        <w:tc>
          <w:tcPr>
            <w:tcW w:w="1666" w:type="pct"/>
          </w:tcPr>
          <w:p w14:paraId="7558EFF0" w14:textId="77777777" w:rsidR="0003469B" w:rsidRDefault="00F44200">
            <w:pPr>
              <w:pStyle w:val="IsiTabel"/>
            </w:pPr>
            <w:r>
              <w:rPr>
                <w:rStyle w:val="VerbatimChar"/>
              </w:rPr>
              <w:t>d_model</w:t>
            </w:r>
          </w:p>
        </w:tc>
        <w:tc>
          <w:tcPr>
            <w:tcW w:w="1666" w:type="pct"/>
          </w:tcPr>
          <w:p w14:paraId="6FF9BA0E" w14:textId="77777777" w:rsidR="0003469B" w:rsidRDefault="00F44200">
            <w:pPr>
              <w:pStyle w:val="IsiTabel"/>
            </w:pPr>
            <w:r>
              <w:t>128</w:t>
            </w:r>
          </w:p>
        </w:tc>
        <w:tc>
          <w:tcPr>
            <w:tcW w:w="1667" w:type="pct"/>
          </w:tcPr>
          <w:p w14:paraId="5A638C44" w14:textId="77777777" w:rsidR="0003469B" w:rsidRDefault="00F44200">
            <w:pPr>
              <w:pStyle w:val="IsiTabel"/>
            </w:pPr>
            <w:r>
              <w:t>Dimensi representasi model</w:t>
            </w:r>
          </w:p>
        </w:tc>
      </w:tr>
      <w:tr w:rsidR="0003469B" w14:paraId="64F8849D" w14:textId="77777777" w:rsidTr="009715AB">
        <w:tc>
          <w:tcPr>
            <w:tcW w:w="1666" w:type="pct"/>
          </w:tcPr>
          <w:p w14:paraId="4BE54D1C" w14:textId="77777777" w:rsidR="0003469B" w:rsidRDefault="00F44200">
            <w:pPr>
              <w:pStyle w:val="IsiTabel"/>
            </w:pPr>
            <w:r>
              <w:rPr>
                <w:rStyle w:val="VerbatimChar"/>
              </w:rPr>
              <w:t>mamba_d_state</w:t>
            </w:r>
          </w:p>
        </w:tc>
        <w:tc>
          <w:tcPr>
            <w:tcW w:w="1666" w:type="pct"/>
          </w:tcPr>
          <w:p w14:paraId="36CC19FE" w14:textId="77777777" w:rsidR="0003469B" w:rsidRDefault="00F44200">
            <w:pPr>
              <w:pStyle w:val="IsiTabel"/>
            </w:pPr>
            <w:r>
              <w:t>128</w:t>
            </w:r>
          </w:p>
        </w:tc>
        <w:tc>
          <w:tcPr>
            <w:tcW w:w="1667" w:type="pct"/>
          </w:tcPr>
          <w:p w14:paraId="4F0DF18D" w14:textId="77777777" w:rsidR="0003469B" w:rsidRDefault="00F44200">
            <w:pPr>
              <w:pStyle w:val="IsiTabel"/>
            </w:pPr>
            <w:r>
              <w:t xml:space="preserve">Dimensi SSM </w:t>
            </w:r>
            <w:r>
              <w:rPr>
                <w:i/>
                <w:iCs/>
              </w:rPr>
              <w:t>state</w:t>
            </w:r>
            <w:r>
              <w:t xml:space="preserve"> Mamba</w:t>
            </w:r>
          </w:p>
        </w:tc>
      </w:tr>
      <w:tr w:rsidR="0003469B" w14:paraId="671320C9" w14:textId="77777777" w:rsidTr="009715AB">
        <w:tc>
          <w:tcPr>
            <w:tcW w:w="1666" w:type="pct"/>
          </w:tcPr>
          <w:p w14:paraId="2D04656F" w14:textId="77777777" w:rsidR="0003469B" w:rsidRDefault="00F44200">
            <w:pPr>
              <w:pStyle w:val="IsiTabel"/>
            </w:pPr>
            <w:r>
              <w:rPr>
                <w:rStyle w:val="VerbatimChar"/>
              </w:rPr>
              <w:t>mamba_expand</w:t>
            </w:r>
          </w:p>
        </w:tc>
        <w:tc>
          <w:tcPr>
            <w:tcW w:w="1666" w:type="pct"/>
          </w:tcPr>
          <w:p w14:paraId="1CB42A78" w14:textId="77777777" w:rsidR="0003469B" w:rsidRDefault="00F44200">
            <w:pPr>
              <w:pStyle w:val="IsiTabel"/>
            </w:pPr>
            <w:r>
              <w:t>2</w:t>
            </w:r>
          </w:p>
        </w:tc>
        <w:tc>
          <w:tcPr>
            <w:tcW w:w="1667" w:type="pct"/>
          </w:tcPr>
          <w:p w14:paraId="46CDFA96" w14:textId="77777777" w:rsidR="0003469B" w:rsidRDefault="00F44200">
            <w:pPr>
              <w:pStyle w:val="IsiTabel"/>
            </w:pPr>
            <w:r>
              <w:rPr>
                <w:i/>
                <w:iCs/>
              </w:rPr>
              <w:t>Inner dim</w:t>
            </w:r>
            <w:r>
              <w:t xml:space="preserve"> = 2 × </w:t>
            </w:r>
            <w:r>
              <w:rPr>
                <w:rStyle w:val="VerbatimChar"/>
              </w:rPr>
              <w:t>d_model</w:t>
            </w:r>
          </w:p>
        </w:tc>
      </w:tr>
      <w:tr w:rsidR="0003469B" w14:paraId="7E048BC9" w14:textId="77777777" w:rsidTr="009715AB">
        <w:tc>
          <w:tcPr>
            <w:tcW w:w="1666" w:type="pct"/>
          </w:tcPr>
          <w:p w14:paraId="63DDA61E" w14:textId="77777777" w:rsidR="0003469B" w:rsidRDefault="00F44200">
            <w:pPr>
              <w:pStyle w:val="IsiTabel"/>
            </w:pPr>
            <w:r>
              <w:rPr>
                <w:rStyle w:val="VerbatimChar"/>
              </w:rPr>
              <w:t>num_mamba_blocks</w:t>
            </w:r>
          </w:p>
        </w:tc>
        <w:tc>
          <w:tcPr>
            <w:tcW w:w="1666" w:type="pct"/>
          </w:tcPr>
          <w:p w14:paraId="493ACAB4" w14:textId="77777777" w:rsidR="0003469B" w:rsidRDefault="00F44200">
            <w:pPr>
              <w:pStyle w:val="IsiTabel"/>
            </w:pPr>
            <w:r>
              <w:t>4</w:t>
            </w:r>
          </w:p>
        </w:tc>
        <w:tc>
          <w:tcPr>
            <w:tcW w:w="1667" w:type="pct"/>
          </w:tcPr>
          <w:p w14:paraId="6F7F3441" w14:textId="77777777" w:rsidR="0003469B" w:rsidRDefault="00F44200">
            <w:pPr>
              <w:pStyle w:val="IsiTabel"/>
            </w:pPr>
            <w:r>
              <w:t>Jumlah blok Mamba bidireksional</w:t>
            </w:r>
          </w:p>
        </w:tc>
      </w:tr>
      <w:tr w:rsidR="0003469B" w14:paraId="6EB2E4EF" w14:textId="77777777" w:rsidTr="009715AB">
        <w:tc>
          <w:tcPr>
            <w:tcW w:w="1666" w:type="pct"/>
          </w:tcPr>
          <w:p w14:paraId="0F7386B3" w14:textId="77777777" w:rsidR="0003469B" w:rsidRDefault="00F44200">
            <w:pPr>
              <w:pStyle w:val="IsiTabel"/>
            </w:pPr>
            <w:r>
              <w:rPr>
                <w:rStyle w:val="VerbatimChar"/>
              </w:rPr>
              <w:t>num_mlstm_heads</w:t>
            </w:r>
          </w:p>
        </w:tc>
        <w:tc>
          <w:tcPr>
            <w:tcW w:w="1666" w:type="pct"/>
          </w:tcPr>
          <w:p w14:paraId="5E032B10" w14:textId="77777777" w:rsidR="0003469B" w:rsidRDefault="00F44200">
            <w:pPr>
              <w:pStyle w:val="IsiTabel"/>
            </w:pPr>
            <w:r>
              <w:t>4</w:t>
            </w:r>
          </w:p>
        </w:tc>
        <w:tc>
          <w:tcPr>
            <w:tcW w:w="1667" w:type="pct"/>
          </w:tcPr>
          <w:p w14:paraId="3A97DAD5" w14:textId="77777777" w:rsidR="0003469B" w:rsidRDefault="00F44200">
            <w:pPr>
              <w:pStyle w:val="IsiTabel"/>
            </w:pPr>
            <w:r>
              <w:t>Jumlah kepala mLSTM</w:t>
            </w:r>
          </w:p>
        </w:tc>
      </w:tr>
      <w:tr w:rsidR="0003469B" w14:paraId="739A6561" w14:textId="77777777" w:rsidTr="009715AB">
        <w:tc>
          <w:tcPr>
            <w:tcW w:w="1666" w:type="pct"/>
          </w:tcPr>
          <w:p w14:paraId="60059092" w14:textId="77777777" w:rsidR="0003469B" w:rsidRDefault="00F44200">
            <w:pPr>
              <w:pStyle w:val="IsiTabel"/>
            </w:pPr>
            <w:r>
              <w:t xml:space="preserve">Input </w:t>
            </w:r>
            <w:r>
              <w:rPr>
                <w:i/>
                <w:iCs/>
              </w:rPr>
              <w:t>window</w:t>
            </w:r>
            <w:r>
              <w:t xml:space="preserve"> </w:t>
            </w:r>
            <w:r>
              <w:rPr>
                <w:i/>
                <w:iCs/>
              </w:rPr>
              <w:t>L</w:t>
            </w:r>
          </w:p>
        </w:tc>
        <w:tc>
          <w:tcPr>
            <w:tcW w:w="1666" w:type="pct"/>
          </w:tcPr>
          <w:p w14:paraId="50881285" w14:textId="77777777" w:rsidR="0003469B" w:rsidRDefault="00F44200">
            <w:pPr>
              <w:pStyle w:val="IsiTabel"/>
            </w:pPr>
            <w:r>
              <w:t>64 (PHM) / 32 (XJTU)</w:t>
            </w:r>
          </w:p>
        </w:tc>
        <w:tc>
          <w:tcPr>
            <w:tcW w:w="1667" w:type="pct"/>
          </w:tcPr>
          <w:p w14:paraId="0F3B5E39" w14:textId="77777777" w:rsidR="0003469B" w:rsidRDefault="00F44200">
            <w:pPr>
              <w:pStyle w:val="IsiTabel"/>
            </w:pPr>
            <w:r>
              <w:t>Panjang sekuens input</w:t>
            </w:r>
          </w:p>
        </w:tc>
      </w:tr>
      <w:tr w:rsidR="0003469B" w14:paraId="0F1C77FA" w14:textId="77777777" w:rsidTr="009715AB">
        <w:tc>
          <w:tcPr>
            <w:tcW w:w="1666" w:type="pct"/>
          </w:tcPr>
          <w:p w14:paraId="05302EAE" w14:textId="77777777" w:rsidR="0003469B" w:rsidRDefault="00F44200">
            <w:pPr>
              <w:pStyle w:val="IsiTabel"/>
            </w:pPr>
            <w:r>
              <w:t xml:space="preserve">Fitur input </w:t>
            </w:r>
            <w:r>
              <w:rPr>
                <w:i/>
                <w:iCs/>
              </w:rPr>
              <w:t>F</w:t>
            </w:r>
          </w:p>
        </w:tc>
        <w:tc>
          <w:tcPr>
            <w:tcW w:w="1666" w:type="pct"/>
          </w:tcPr>
          <w:p w14:paraId="247B8707" w14:textId="77777777" w:rsidR="0003469B" w:rsidRDefault="00F44200">
            <w:pPr>
              <w:pStyle w:val="IsiTabel"/>
            </w:pPr>
            <w:r>
              <w:t>36</w:t>
            </w:r>
          </w:p>
        </w:tc>
        <w:tc>
          <w:tcPr>
            <w:tcW w:w="1667" w:type="pct"/>
          </w:tcPr>
          <w:p w14:paraId="31F7EBC3" w14:textId="77777777" w:rsidR="0003469B" w:rsidRDefault="00F44200">
            <w:pPr>
              <w:pStyle w:val="IsiTabel"/>
            </w:pPr>
            <w:r>
              <w:t xml:space="preserve">Jumlah fitur HI per rekaman </w:t>
            </w:r>
            <w:r>
              <w:rPr>
                <w:i/>
                <w:iCs/>
              </w:rPr>
              <w:t>(9 domain waktu + 9 domain frekuensi × 2 channel)</w:t>
            </w:r>
          </w:p>
        </w:tc>
      </w:tr>
      <w:tr w:rsidR="0003469B" w14:paraId="71D0CABF" w14:textId="77777777" w:rsidTr="009715AB">
        <w:tc>
          <w:tcPr>
            <w:tcW w:w="1666" w:type="pct"/>
          </w:tcPr>
          <w:p w14:paraId="52336705" w14:textId="77777777" w:rsidR="0003469B" w:rsidRDefault="00F44200">
            <w:pPr>
              <w:pStyle w:val="IsiTabel"/>
            </w:pPr>
            <w:r>
              <w:rPr>
                <w:rStyle w:val="VerbatimChar"/>
              </w:rPr>
              <w:lastRenderedPageBreak/>
              <w:t>dropout</w:t>
            </w:r>
          </w:p>
        </w:tc>
        <w:tc>
          <w:tcPr>
            <w:tcW w:w="1666" w:type="pct"/>
          </w:tcPr>
          <w:p w14:paraId="1904034F" w14:textId="77777777" w:rsidR="0003469B" w:rsidRDefault="00F44200">
            <w:pPr>
              <w:pStyle w:val="IsiTabel"/>
            </w:pPr>
            <w:r>
              <w:t>0,1</w:t>
            </w:r>
          </w:p>
        </w:tc>
        <w:tc>
          <w:tcPr>
            <w:tcW w:w="1667" w:type="pct"/>
          </w:tcPr>
          <w:p w14:paraId="49FFB508" w14:textId="77777777" w:rsidR="0003469B" w:rsidRDefault="00F44200">
            <w:pPr>
              <w:pStyle w:val="IsiTabel"/>
            </w:pPr>
            <w:r>
              <w:t xml:space="preserve">Dropout pada </w:t>
            </w:r>
            <w:r>
              <w:rPr>
                <w:i/>
                <w:iCs/>
              </w:rPr>
              <w:t>regression head</w:t>
            </w:r>
          </w:p>
        </w:tc>
      </w:tr>
      <w:tr w:rsidR="0003469B" w14:paraId="04D559BF" w14:textId="77777777" w:rsidTr="009715AB">
        <w:tc>
          <w:tcPr>
            <w:tcW w:w="1666" w:type="pct"/>
          </w:tcPr>
          <w:p w14:paraId="71FEEF3B" w14:textId="77777777" w:rsidR="0003469B" w:rsidRDefault="00F44200">
            <w:pPr>
              <w:pStyle w:val="IsiTabel"/>
            </w:pPr>
            <w:r>
              <w:rPr>
                <w:rStyle w:val="VerbatimChar"/>
              </w:rPr>
              <w:t>head_hidden</w:t>
            </w:r>
          </w:p>
        </w:tc>
        <w:tc>
          <w:tcPr>
            <w:tcW w:w="1666" w:type="pct"/>
          </w:tcPr>
          <w:p w14:paraId="5C2C8F36" w14:textId="77777777" w:rsidR="0003469B" w:rsidRDefault="00F44200">
            <w:pPr>
              <w:pStyle w:val="IsiTabel"/>
            </w:pPr>
            <w:r>
              <w:t>64</w:t>
            </w:r>
          </w:p>
        </w:tc>
        <w:tc>
          <w:tcPr>
            <w:tcW w:w="1667" w:type="pct"/>
          </w:tcPr>
          <w:p w14:paraId="347EF04C" w14:textId="77777777" w:rsidR="0003469B" w:rsidRDefault="00F44200">
            <w:pPr>
              <w:pStyle w:val="IsiTabel"/>
            </w:pPr>
            <w:r>
              <w:t xml:space="preserve">Dimensi tersembunyi </w:t>
            </w:r>
            <w:r>
              <w:rPr>
                <w:i/>
                <w:iCs/>
              </w:rPr>
              <w:t>regression head</w:t>
            </w:r>
          </w:p>
        </w:tc>
      </w:tr>
    </w:tbl>
    <w:p w14:paraId="07E0A877" w14:textId="77777777" w:rsidR="0003469B" w:rsidRDefault="0003469B">
      <w:pPr>
        <w:pStyle w:val="Paragraf"/>
      </w:pPr>
    </w:p>
    <w:bookmarkEnd w:id="581"/>
    <w:p w14:paraId="50AB99EC" w14:textId="77777777" w:rsidR="0003469B" w:rsidRDefault="00F44200">
      <w:pPr>
        <w:pStyle w:val="Paragraf"/>
      </w:pPr>
      <w:r>
        <w:t xml:space="preserve">Arsitektur penuh terdiri dari: (1) proyeksi input </w:t>
      </w:r>
      <m:oMath>
        <m:r>
          <w:rPr>
            <w:rFonts w:ascii="Cambria Math" w:hAnsi="Cambria Math"/>
          </w:rPr>
          <m:t>F</m:t>
        </m:r>
        <m:r>
          <m:rPr>
            <m:sty m:val="p"/>
          </m:rPr>
          <w:rPr>
            <w:rFonts w:ascii="Cambria Math" w:hAnsi="Cambria Math"/>
          </w:rPr>
          <m:t>→</m:t>
        </m:r>
      </m:oMath>
      <w:r>
        <w:t xml:space="preserve"> </w:t>
      </w:r>
      <w:r>
        <w:rPr>
          <w:rStyle w:val="VerbatimChar"/>
        </w:rPr>
        <w:t>d_model</w:t>
      </w:r>
      <w:r>
        <w:t xml:space="preserve">, (2) </w:t>
      </w:r>
      <m:oMath>
        <m:sSub>
          <m:sSubPr>
            <m:ctrlPr>
              <w:rPr>
                <w:rFonts w:ascii="Cambria Math" w:hAnsi="Cambria Math"/>
              </w:rPr>
            </m:ctrlPr>
          </m:sSubPr>
          <m:e>
            <m:r>
              <w:rPr>
                <w:rFonts w:ascii="Cambria Math" w:hAnsi="Cambria Math"/>
              </w:rPr>
              <m:t>N</m:t>
            </m:r>
          </m:e>
          <m:sub>
            <m:r>
              <m:rPr>
                <m:sty m:val="p"/>
              </m:rPr>
              <w:rPr>
                <w:rFonts w:ascii="Cambria Math" w:hAnsi="Cambria Math"/>
              </w:rPr>
              <m:t>mamba</m:t>
            </m:r>
          </m:sub>
        </m:sSub>
      </m:oMath>
      <w:r>
        <w:t xml:space="preserve"> blok BiMamba (</w:t>
      </w:r>
      <w:r>
        <w:rPr>
          <w:rStyle w:val="VerbatimChar"/>
        </w:rPr>
        <w:t>d_state = 128</w:t>
      </w:r>
      <w:r>
        <w:t xml:space="preserve">, </w:t>
      </w:r>
      <w:r>
        <w:rPr>
          <w:rStyle w:val="VerbatimChar"/>
        </w:rPr>
        <w:t>expand = 2</w:t>
      </w:r>
      <w:r>
        <w:t xml:space="preserve">), (3) </w:t>
      </w:r>
      <m:oMath>
        <m:sSub>
          <m:sSubPr>
            <m:ctrlPr>
              <w:rPr>
                <w:rFonts w:ascii="Cambria Math" w:hAnsi="Cambria Math"/>
              </w:rPr>
            </m:ctrlPr>
          </m:sSubPr>
          <m:e>
            <m:r>
              <w:rPr>
                <w:rFonts w:ascii="Cambria Math" w:hAnsi="Cambria Math"/>
              </w:rPr>
              <m:t>N</m:t>
            </m:r>
          </m:e>
          <m:sub>
            <m:r>
              <m:rPr>
                <m:sty m:val="p"/>
              </m:rPr>
              <w:rPr>
                <w:rFonts w:ascii="Cambria Math" w:hAnsi="Cambria Math"/>
              </w:rPr>
              <m:t>xlstm</m:t>
            </m:r>
          </m:sub>
        </m:sSub>
      </m:oMath>
      <w:r>
        <w:t xml:space="preserve"> blok xLSTM (2 mLSTM + 1 sLSTM, konfigurasi </w:t>
      </w:r>
      <w:r>
        <w:rPr>
          <w:rStyle w:val="VerbatimChar"/>
        </w:rPr>
        <w:t>slstm_positions = [1]</w:t>
      </w:r>
      <w:r>
        <w:t xml:space="preserve">), (4) </w:t>
      </w:r>
      <w:r w:rsidRPr="00B53236">
        <w:rPr>
          <w:i/>
          <w:iCs/>
        </w:rPr>
        <w:t>gated fusion</w:t>
      </w:r>
      <w:r>
        <w:t xml:space="preserve"> antara output BiMamba dan xLSTM, dan (5) </w:t>
      </w:r>
      <w:r>
        <w:rPr>
          <w:i/>
          <w:iCs/>
        </w:rPr>
        <w:t>regression head</w:t>
      </w:r>
      <w:r>
        <w:t xml:space="preserve"> (LayerNorm </w:t>
      </w:r>
      <m:oMath>
        <m:r>
          <m:rPr>
            <m:sty m:val="p"/>
          </m:rPr>
          <w:rPr>
            <w:rFonts w:ascii="Cambria Math" w:hAnsi="Cambria Math"/>
          </w:rPr>
          <m:t>→</m:t>
        </m:r>
      </m:oMath>
      <w:r>
        <w:t xml:space="preserve"> Linear </w:t>
      </w:r>
      <m:oMath>
        <m:r>
          <m:rPr>
            <m:sty m:val="p"/>
          </m:rPr>
          <w:rPr>
            <w:rFonts w:ascii="Cambria Math" w:hAnsi="Cambria Math"/>
          </w:rPr>
          <m:t>→</m:t>
        </m:r>
      </m:oMath>
      <w:r>
        <w:t xml:space="preserve"> GELU </w:t>
      </w:r>
      <m:oMath>
        <m:r>
          <m:rPr>
            <m:sty m:val="p"/>
          </m:rPr>
          <w:rPr>
            <w:rFonts w:ascii="Cambria Math" w:hAnsi="Cambria Math"/>
          </w:rPr>
          <m:t>→</m:t>
        </m:r>
      </m:oMath>
      <w:r>
        <w:t xml:space="preserve"> Dropout </w:t>
      </w:r>
      <m:oMath>
        <m:r>
          <m:rPr>
            <m:sty m:val="p"/>
          </m:rPr>
          <w:rPr>
            <w:rFonts w:ascii="Cambria Math" w:hAnsi="Cambria Math"/>
          </w:rPr>
          <m:t>→</m:t>
        </m:r>
      </m:oMath>
      <w:r>
        <w:t xml:space="preserve"> Linear </w:t>
      </w:r>
      <m:oMath>
        <m:r>
          <m:rPr>
            <m:sty m:val="p"/>
          </m:rPr>
          <w:rPr>
            <w:rFonts w:ascii="Cambria Math" w:hAnsi="Cambria Math"/>
          </w:rPr>
          <m:t>→</m:t>
        </m:r>
      </m:oMath>
      <w:r>
        <w:t xml:space="preserve"> Sigmoid). Rincian mekanisme </w:t>
      </w:r>
      <w:r w:rsidRPr="00B53236">
        <w:rPr>
          <w:i/>
          <w:iCs/>
        </w:rPr>
        <w:t>gated fusion</w:t>
      </w:r>
      <w:r>
        <w:t xml:space="preserve"> dan </w:t>
      </w:r>
      <w:r>
        <w:rPr>
          <w:i/>
          <w:iCs/>
        </w:rPr>
        <w:t>bidirectional scan</w:t>
      </w:r>
      <w:r>
        <w:t xml:space="preserve"> disajikan pada Bab III dan Bab V.</w:t>
      </w:r>
    </w:p>
    <w:p w14:paraId="623CD184" w14:textId="77777777" w:rsidR="0003469B" w:rsidRDefault="0003469B">
      <w:pPr>
        <w:pStyle w:val="Paragraf"/>
      </w:pPr>
    </w:p>
    <w:p w14:paraId="523EAC8A" w14:textId="77777777" w:rsidR="0003469B" w:rsidRDefault="00F44200">
      <w:pPr>
        <w:pStyle w:val="Lampiransub1"/>
      </w:pPr>
      <w:bookmarkStart w:id="583" w:name="lamp:hparam_nbeats_xlstm"/>
      <w:bookmarkEnd w:id="580"/>
      <w:r>
        <w:t>B.2 N-BEATS-xLSTM-RUL</w:t>
      </w:r>
    </w:p>
    <w:p w14:paraId="496E0013" w14:textId="77777777" w:rsidR="0003469B" w:rsidRDefault="0003469B">
      <w:pPr>
        <w:pStyle w:val="Paragraf"/>
      </w:pPr>
    </w:p>
    <w:p w14:paraId="1C05BFDB" w14:textId="77777777" w:rsidR="0003469B" w:rsidRDefault="00F44200">
      <w:pPr>
        <w:pStyle w:val="Paragraf"/>
      </w:pPr>
      <w:r>
        <w:t>N-BEATS-xLSTM-RUL merupakan arsitektur berbasis dekomposisi basis fisik (</w:t>
      </w:r>
      <w:r>
        <w:rPr>
          <w:i/>
          <w:iCs/>
        </w:rPr>
        <w:t>trend</w:t>
      </w:r>
      <w:r>
        <w:t xml:space="preserve">, </w:t>
      </w:r>
      <w:r>
        <w:rPr>
          <w:i/>
          <w:iCs/>
        </w:rPr>
        <w:t>wear</w:t>
      </w:r>
      <w:r>
        <w:t xml:space="preserve">, </w:t>
      </w:r>
      <w:r>
        <w:rPr>
          <w:i/>
          <w:iCs/>
        </w:rPr>
        <w:t>shock</w:t>
      </w:r>
      <w:r>
        <w:t xml:space="preserve">) yang digabungkan dengan modul xLSTM sebagai </w:t>
      </w:r>
      <w:r>
        <w:rPr>
          <w:i/>
          <w:iCs/>
        </w:rPr>
        <w:t>temporal front-end</w:t>
      </w:r>
      <w:r>
        <w:t>.</w:t>
      </w:r>
    </w:p>
    <w:p w14:paraId="239DFE11" w14:textId="77777777" w:rsidR="0003469B" w:rsidRDefault="0003469B">
      <w:pPr>
        <w:pStyle w:val="Paragraf"/>
      </w:pPr>
    </w:p>
    <w:p w14:paraId="7F288CEB" w14:textId="5404DF85" w:rsidR="0003469B" w:rsidRDefault="00F44200">
      <w:pPr>
        <w:pStyle w:val="judulTabel"/>
      </w:pPr>
      <w:bookmarkStart w:id="584" w:name="tab:lampB_nbeats_xlstm_arch"/>
      <w:r>
        <w:t xml:space="preserve">Tabel </w:t>
      </w:r>
      <w:bookmarkStart w:id="585" w:name="tab_lampB_nbeats_xlstm_arch"/>
      <w:r>
        <w:t>B.</w:t>
      </w:r>
      <w:r w:rsidR="007D2B4A">
        <w:fldChar w:fldCharType="begin"/>
      </w:r>
      <w:r w:rsidR="007D2B4A">
        <w:instrText xml:space="preserve"> SEQ TabelLampB \* ARABIC </w:instrText>
      </w:r>
      <w:r w:rsidR="007D2B4A">
        <w:fldChar w:fldCharType="separate"/>
      </w:r>
      <w:r w:rsidR="00A12DE2">
        <w:rPr>
          <w:noProof/>
        </w:rPr>
        <w:t xml:space="preserve">3</w:t>
      </w:r>
      <w:r w:rsidR="007D2B4A">
        <w:rPr>
          <w:noProof/>
        </w:rPr>
        <w:fldChar w:fldCharType="end"/>
      </w:r>
      <w:bookmarkEnd w:id="585"/>
      <w:r>
        <w:t xml:space="preserve"> Hyperparameter arsitektur N-BEATS-xLSTM-RUL.</w:t>
      </w:r>
    </w:p>
    <w:p w14:paraId="51B2FCCB"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Hyperparameter arsitektur N-BEATS-xLSTM-RUL."/>
      </w:tblPr>
      <w:tblGrid>
        <w:gridCol w:w="2776"/>
        <w:gridCol w:w="723"/>
        <w:gridCol w:w="4424"/>
      </w:tblGrid>
      <w:tr w:rsidR="0003469B" w14:paraId="0893FEBE" w14:textId="77777777" w:rsidTr="009715AB">
        <w:trPr>
          <w:tblHeader/>
        </w:trPr>
        <w:tc>
          <w:tcPr>
            <w:tcW w:w="1752" w:type="pct"/>
          </w:tcPr>
          <w:p w14:paraId="5A98E776" w14:textId="77777777" w:rsidR="0003469B" w:rsidRDefault="00F44200">
            <w:pPr>
              <w:pStyle w:val="IsiTabel"/>
            </w:pPr>
            <w:r>
              <w:rPr>
                <w:b/>
                <w:bCs/>
              </w:rPr>
              <w:t>Hyperparameter</w:t>
            </w:r>
          </w:p>
        </w:tc>
        <w:tc>
          <w:tcPr>
            <w:tcW w:w="456" w:type="pct"/>
          </w:tcPr>
          <w:p w14:paraId="36F49367" w14:textId="77777777" w:rsidR="0003469B" w:rsidRDefault="00F44200">
            <w:pPr>
              <w:pStyle w:val="IsiTabel"/>
            </w:pPr>
            <w:r>
              <w:rPr>
                <w:b/>
                <w:bCs/>
              </w:rPr>
              <w:t>Nilai</w:t>
            </w:r>
          </w:p>
        </w:tc>
        <w:tc>
          <w:tcPr>
            <w:tcW w:w="2792" w:type="pct"/>
          </w:tcPr>
          <w:p w14:paraId="5FC7A1B8" w14:textId="77777777" w:rsidR="0003469B" w:rsidRDefault="00F44200">
            <w:pPr>
              <w:pStyle w:val="IsiTabel"/>
            </w:pPr>
            <w:r>
              <w:rPr>
                <w:b/>
                <w:bCs/>
              </w:rPr>
              <w:t>Keterangan</w:t>
            </w:r>
          </w:p>
        </w:tc>
      </w:tr>
      <w:tr w:rsidR="0003469B" w14:paraId="6007E641" w14:textId="77777777" w:rsidTr="009715AB">
        <w:tc>
          <w:tcPr>
            <w:tcW w:w="1752" w:type="pct"/>
          </w:tcPr>
          <w:p w14:paraId="30A06BE8" w14:textId="77777777" w:rsidR="0003469B" w:rsidRDefault="00F44200">
            <w:pPr>
              <w:pStyle w:val="IsiTabel"/>
            </w:pPr>
            <w:r>
              <w:rPr>
                <w:rStyle w:val="VerbatimChar"/>
              </w:rPr>
              <w:t>hidden_dim</w:t>
            </w:r>
          </w:p>
        </w:tc>
        <w:tc>
          <w:tcPr>
            <w:tcW w:w="456" w:type="pct"/>
          </w:tcPr>
          <w:p w14:paraId="1558758E" w14:textId="77777777" w:rsidR="0003469B" w:rsidRDefault="00F44200">
            <w:pPr>
              <w:pStyle w:val="IsiTabel"/>
            </w:pPr>
            <w:r>
              <w:t>96</w:t>
            </w:r>
          </w:p>
        </w:tc>
        <w:tc>
          <w:tcPr>
            <w:tcW w:w="2792" w:type="pct"/>
          </w:tcPr>
          <w:p w14:paraId="7DA28CFE" w14:textId="77777777" w:rsidR="0003469B" w:rsidRDefault="00F44200">
            <w:pPr>
              <w:pStyle w:val="IsiTabel"/>
            </w:pPr>
            <w:r>
              <w:t xml:space="preserve">Dimensi tersembunyi setiap </w:t>
            </w:r>
            <w:r>
              <w:rPr>
                <w:i/>
                <w:iCs/>
              </w:rPr>
              <w:t>block</w:t>
            </w:r>
          </w:p>
        </w:tc>
      </w:tr>
      <w:tr w:rsidR="0003469B" w14:paraId="4D0BA0AC" w14:textId="77777777" w:rsidTr="009715AB">
        <w:tc>
          <w:tcPr>
            <w:tcW w:w="1752" w:type="pct"/>
          </w:tcPr>
          <w:p w14:paraId="2A1940BA" w14:textId="77777777" w:rsidR="0003469B" w:rsidRDefault="00F44200">
            <w:pPr>
              <w:pStyle w:val="IsiTabel"/>
            </w:pPr>
            <w:r>
              <w:rPr>
                <w:rStyle w:val="VerbatimChar"/>
              </w:rPr>
              <w:t>trend_blocks</w:t>
            </w:r>
          </w:p>
        </w:tc>
        <w:tc>
          <w:tcPr>
            <w:tcW w:w="456" w:type="pct"/>
          </w:tcPr>
          <w:p w14:paraId="25D4F5BD" w14:textId="77777777" w:rsidR="0003469B" w:rsidRDefault="00F44200">
            <w:pPr>
              <w:pStyle w:val="IsiTabel"/>
            </w:pPr>
            <w:r>
              <w:t>2</w:t>
            </w:r>
          </w:p>
        </w:tc>
        <w:tc>
          <w:tcPr>
            <w:tcW w:w="2792" w:type="pct"/>
          </w:tcPr>
          <w:p w14:paraId="75E42926" w14:textId="77777777" w:rsidR="0003469B" w:rsidRDefault="00F44200">
            <w:pPr>
              <w:pStyle w:val="IsiTabel"/>
            </w:pPr>
            <w:r>
              <w:t>Jumlah blok basis polinomial tren</w:t>
            </w:r>
          </w:p>
        </w:tc>
      </w:tr>
      <w:tr w:rsidR="0003469B" w14:paraId="18D8EBEF" w14:textId="77777777" w:rsidTr="009715AB">
        <w:tc>
          <w:tcPr>
            <w:tcW w:w="1752" w:type="pct"/>
          </w:tcPr>
          <w:p w14:paraId="521FC8B7" w14:textId="77777777" w:rsidR="0003469B" w:rsidRDefault="00F44200">
            <w:pPr>
              <w:pStyle w:val="IsiTabel"/>
            </w:pPr>
            <w:r>
              <w:rPr>
                <w:rStyle w:val="VerbatimChar"/>
              </w:rPr>
              <w:t>wear_blocks</w:t>
            </w:r>
          </w:p>
        </w:tc>
        <w:tc>
          <w:tcPr>
            <w:tcW w:w="456" w:type="pct"/>
          </w:tcPr>
          <w:p w14:paraId="2863F357" w14:textId="77777777" w:rsidR="0003469B" w:rsidRDefault="00F44200">
            <w:pPr>
              <w:pStyle w:val="IsiTabel"/>
            </w:pPr>
            <w:r>
              <w:t>2</w:t>
            </w:r>
          </w:p>
        </w:tc>
        <w:tc>
          <w:tcPr>
            <w:tcW w:w="2792" w:type="pct"/>
          </w:tcPr>
          <w:p w14:paraId="1D7B28CC" w14:textId="77777777" w:rsidR="0003469B" w:rsidRDefault="00F44200">
            <w:pPr>
              <w:pStyle w:val="IsiTabel"/>
            </w:pPr>
            <w:r>
              <w:t>Jumlah blok basis keausan (eksponensial)</w:t>
            </w:r>
          </w:p>
        </w:tc>
      </w:tr>
      <w:tr w:rsidR="0003469B" w14:paraId="2E40389A" w14:textId="77777777" w:rsidTr="009715AB">
        <w:tc>
          <w:tcPr>
            <w:tcW w:w="1752" w:type="pct"/>
          </w:tcPr>
          <w:p w14:paraId="54DFF0C9" w14:textId="77777777" w:rsidR="0003469B" w:rsidRDefault="00F44200">
            <w:pPr>
              <w:pStyle w:val="IsiTabel"/>
            </w:pPr>
            <w:r>
              <w:rPr>
                <w:rStyle w:val="VerbatimChar"/>
              </w:rPr>
              <w:t>shock_blocks</w:t>
            </w:r>
          </w:p>
        </w:tc>
        <w:tc>
          <w:tcPr>
            <w:tcW w:w="456" w:type="pct"/>
          </w:tcPr>
          <w:p w14:paraId="2E253B5E" w14:textId="77777777" w:rsidR="0003469B" w:rsidRDefault="00F44200">
            <w:pPr>
              <w:pStyle w:val="IsiTabel"/>
            </w:pPr>
            <w:r>
              <w:t>2</w:t>
            </w:r>
          </w:p>
        </w:tc>
        <w:tc>
          <w:tcPr>
            <w:tcW w:w="2792" w:type="pct"/>
          </w:tcPr>
          <w:p w14:paraId="656351A6" w14:textId="77777777" w:rsidR="0003469B" w:rsidRDefault="00F44200">
            <w:pPr>
              <w:pStyle w:val="IsiTabel"/>
            </w:pPr>
            <w:r>
              <w:t>Jumlah blok impulsif</w:t>
            </w:r>
          </w:p>
        </w:tc>
      </w:tr>
      <w:tr w:rsidR="0003469B" w14:paraId="29F82BE2" w14:textId="77777777" w:rsidTr="009715AB">
        <w:tc>
          <w:tcPr>
            <w:tcW w:w="1752" w:type="pct"/>
          </w:tcPr>
          <w:p w14:paraId="70C849FA" w14:textId="77777777" w:rsidR="0003469B" w:rsidRDefault="00F44200">
            <w:pPr>
              <w:pStyle w:val="IsiTabel"/>
            </w:pPr>
            <w:r>
              <w:rPr>
                <w:rStyle w:val="VerbatimChar"/>
              </w:rPr>
              <w:t>poly_degree</w:t>
            </w:r>
          </w:p>
        </w:tc>
        <w:tc>
          <w:tcPr>
            <w:tcW w:w="456" w:type="pct"/>
          </w:tcPr>
          <w:p w14:paraId="4ECAFA73" w14:textId="77777777" w:rsidR="0003469B" w:rsidRDefault="00F44200">
            <w:pPr>
              <w:pStyle w:val="IsiTabel"/>
            </w:pPr>
            <w:r>
              <w:t>4</w:t>
            </w:r>
          </w:p>
        </w:tc>
        <w:tc>
          <w:tcPr>
            <w:tcW w:w="2792" w:type="pct"/>
          </w:tcPr>
          <w:p w14:paraId="5BF6E691" w14:textId="77777777" w:rsidR="0003469B" w:rsidRDefault="00F44200">
            <w:pPr>
              <w:pStyle w:val="IsiTabel"/>
            </w:pPr>
            <w:r>
              <w:t>Derajat basis polinomial (</w:t>
            </w:r>
            <w:r>
              <w:rPr>
                <w:i/>
                <w:iCs/>
              </w:rPr>
              <w:t>trend blocks</w:t>
            </w:r>
            <w:r>
              <w:t>)</w:t>
            </w:r>
          </w:p>
        </w:tc>
      </w:tr>
      <w:tr w:rsidR="0003469B" w14:paraId="68D4C196" w14:textId="77777777" w:rsidTr="009715AB">
        <w:tc>
          <w:tcPr>
            <w:tcW w:w="1752" w:type="pct"/>
          </w:tcPr>
          <w:p w14:paraId="30B84376" w14:textId="77777777" w:rsidR="0003469B" w:rsidRDefault="00F44200">
            <w:pPr>
              <w:pStyle w:val="IsiTabel"/>
            </w:pPr>
            <w:r>
              <w:rPr>
                <w:rStyle w:val="VerbatimChar"/>
              </w:rPr>
              <w:t>model_specific_loss</w:t>
            </w:r>
          </w:p>
        </w:tc>
        <w:tc>
          <w:tcPr>
            <w:tcW w:w="456" w:type="pct"/>
          </w:tcPr>
          <w:p w14:paraId="2800CED9" w14:textId="77777777" w:rsidR="0003469B" w:rsidRDefault="00F44200">
            <w:pPr>
              <w:pStyle w:val="IsiTabel"/>
            </w:pPr>
            <w:r>
              <w:t>True</w:t>
            </w:r>
          </w:p>
        </w:tc>
        <w:tc>
          <w:tcPr>
            <w:tcW w:w="2792" w:type="pct"/>
          </w:tcPr>
          <w:p w14:paraId="420C3186" w14:textId="77777777" w:rsidR="0003469B" w:rsidRDefault="00F44200">
            <w:pPr>
              <w:pStyle w:val="IsiTabel"/>
            </w:pPr>
            <w:r>
              <w:t>Aktifkan penalti monotonik per-komponen</w:t>
            </w:r>
          </w:p>
        </w:tc>
      </w:tr>
    </w:tbl>
    <w:p w14:paraId="45138483" w14:textId="77777777" w:rsidR="0003469B" w:rsidRDefault="0003469B">
      <w:pPr>
        <w:pStyle w:val="Paragraf"/>
      </w:pPr>
    </w:p>
    <w:bookmarkEnd w:id="584"/>
    <w:p w14:paraId="18CF7A72" w14:textId="77777777" w:rsidR="0003469B" w:rsidRDefault="00F44200">
      <w:pPr>
        <w:pStyle w:val="Paragraf"/>
      </w:pPr>
      <w:r>
        <w:t xml:space="preserve">Setiap </w:t>
      </w:r>
      <w:r>
        <w:rPr>
          <w:i/>
          <w:iCs/>
        </w:rPr>
        <w:t>block</w:t>
      </w:r>
      <w:r>
        <w:t xml:space="preserve"> memproduksi estimasi komponen RUL yang terpisah (</w:t>
      </w:r>
      <w:r>
        <w:rPr>
          <w:i/>
          <w:iCs/>
        </w:rPr>
        <w:t>trend</w:t>
      </w:r>
      <w:r>
        <w:t xml:space="preserve">, </w:t>
      </w:r>
      <w:r>
        <w:rPr>
          <w:i/>
          <w:iCs/>
        </w:rPr>
        <w:t>wear</w:t>
      </w:r>
      <w:r>
        <w:t xml:space="preserve">, atau </w:t>
      </w:r>
      <w:r>
        <w:rPr>
          <w:i/>
          <w:iCs/>
        </w:rPr>
        <w:t>shock</w:t>
      </w:r>
      <w:r>
        <w:t>); hasil akhir adalah jumlah ketiga komponen. Sifat dekomposisi ini memberikan interpretabilitas bawaan (</w:t>
      </w:r>
      <w:r>
        <w:rPr>
          <w:i/>
          <w:iCs/>
        </w:rPr>
        <w:t>built-in interpretability</w:t>
      </w:r>
      <w:r>
        <w:t xml:space="preserve">) per komponen degradasi tanpa memerlukan analisis </w:t>
      </w:r>
      <w:r w:rsidRPr="00B53236">
        <w:rPr>
          <w:i/>
          <w:iCs/>
        </w:rPr>
        <w:t>post-hoc</w:t>
      </w:r>
      <w:r>
        <w:t>.</w:t>
      </w:r>
    </w:p>
    <w:p w14:paraId="52EE7211" w14:textId="06626887" w:rsidR="002A4643" w:rsidRDefault="002A4643">
      <w:pPr>
        <w:rPr>
          <w:rFonts w:ascii="Times New Roman" w:hAnsi="Times New Roman"/>
          <w:sz w:val="24"/>
        </w:rPr>
      </w:pPr>
      <w:r>
        <w:br w:type="page"/>
      </w:r>
    </w:p>
    <w:p w14:paraId="11780E2C" w14:textId="77777777" w:rsidR="0003469B" w:rsidRDefault="00F44200">
      <w:pPr>
        <w:pStyle w:val="Lampiransub1"/>
      </w:pPr>
      <w:bookmarkStart w:id="586" w:name="lamp:hparam_sparsegate"/>
      <w:bookmarkEnd w:id="583"/>
      <w:r>
        <w:lastRenderedPageBreak/>
        <w:t>B.3 SparseGate-TCN-RUL</w:t>
      </w:r>
    </w:p>
    <w:p w14:paraId="45C4668E" w14:textId="77777777" w:rsidR="0003469B" w:rsidRDefault="0003469B">
      <w:pPr>
        <w:pStyle w:val="Paragraf"/>
      </w:pPr>
    </w:p>
    <w:p w14:paraId="1A9F34BF" w14:textId="0E8729A1" w:rsidR="0003469B" w:rsidRDefault="00F44200">
      <w:pPr>
        <w:pStyle w:val="Paragraf"/>
      </w:pPr>
      <w:r>
        <w:t xml:space="preserve">SparseGate-TCN-RUL adalah arsitektur TCN dilasi yang ditambahi mekanisme </w:t>
      </w:r>
      <w:r w:rsidRPr="00B53236">
        <w:rPr>
          <w:i/>
          <w:iCs/>
        </w:rPr>
        <w:t>sparse gating</w:t>
      </w:r>
      <w:r>
        <w:t xml:space="preserve"> untuk mendorong aktivasi </w:t>
      </w:r>
      <w:r>
        <w:rPr>
          <w:i/>
          <w:iCs/>
        </w:rPr>
        <w:t>channel</w:t>
      </w:r>
      <w:r>
        <w:t xml:space="preserve"> yang jarang sehingga secara inheren lebih mudah diinterpretasi. Hyperparameter lengkapnya ditampilkan pada Tabel </w:t>
      </w:r>
      <w:r>
        <w:fldChar w:fldCharType="begin"/>
      </w:r>
      <w:r>
        <w:instrText xml:space="preserve"> REF tab_lampB_sparsegate_arch \h </w:instrText>
      </w:r>
      <w:r>
        <w:fldChar w:fldCharType="separate"/>
      </w:r>
      <w:r w:rsidR="007D2B4A">
        <w:t xml:space="preserve">B.4</w:t>
      </w:r>
      <w:r>
        <w:fldChar w:fldCharType="end"/>
      </w:r>
      <w:r>
        <w:t>.</w:t>
      </w:r>
    </w:p>
    <w:p w14:paraId="68B75116" w14:textId="77777777" w:rsidR="0003469B" w:rsidRDefault="0003469B">
      <w:pPr>
        <w:pStyle w:val="Paragraf"/>
      </w:pPr>
    </w:p>
    <w:p w14:paraId="5BAEA0B1" w14:textId="5F2A7D1D" w:rsidR="0003469B" w:rsidRDefault="00F44200">
      <w:pPr>
        <w:pStyle w:val="judulTabel"/>
      </w:pPr>
      <w:bookmarkStart w:id="587" w:name="tab:lampB_sparsegate_arch"/>
      <w:r>
        <w:t xml:space="preserve">Tabel </w:t>
      </w:r>
      <w:bookmarkStart w:id="588" w:name="tab_lampB_sparsegate_arch"/>
      <w:r>
        <w:t>B.</w:t>
      </w:r>
      <w:r w:rsidR="007D2B4A">
        <w:fldChar w:fldCharType="begin"/>
      </w:r>
      <w:r w:rsidR="007D2B4A">
        <w:instrText xml:space="preserve"> SEQ TabelLampB \* ARABIC </w:instrText>
      </w:r>
      <w:r w:rsidR="007D2B4A">
        <w:fldChar w:fldCharType="separate"/>
      </w:r>
      <w:r w:rsidR="00A12DE2">
        <w:rPr>
          <w:noProof/>
        </w:rPr>
        <w:t xml:space="preserve">4</w:t>
      </w:r>
      <w:r w:rsidR="007D2B4A">
        <w:rPr>
          <w:noProof/>
        </w:rPr>
        <w:fldChar w:fldCharType="end"/>
      </w:r>
      <w:bookmarkEnd w:id="588"/>
      <w:r>
        <w:t xml:space="preserve"> Hyperparameter arsitektur SparseGate-TCN-RUL.</w:t>
      </w:r>
    </w:p>
    <w:p w14:paraId="55578F20" w14:textId="77777777" w:rsidR="0003469B" w:rsidRDefault="0003469B">
      <w:pPr>
        <w:pStyle w:val="Paragraf"/>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Hyperparameter arsitektur SparseGate-TCN-RUL."/>
      </w:tblPr>
      <w:tblGrid>
        <w:gridCol w:w="1949"/>
        <w:gridCol w:w="1936"/>
        <w:gridCol w:w="3669"/>
      </w:tblGrid>
      <w:tr w:rsidR="0003469B" w14:paraId="257AA9E4" w14:textId="77777777" w:rsidTr="009715AB">
        <w:trPr>
          <w:tblHeader/>
        </w:trPr>
        <w:tc>
          <w:tcPr>
            <w:tcW w:w="1949" w:type="dxa"/>
          </w:tcPr>
          <w:p w14:paraId="1B1A9CE3" w14:textId="77777777" w:rsidR="0003469B" w:rsidRDefault="00F44200">
            <w:pPr>
              <w:pStyle w:val="IsiTabel"/>
            </w:pPr>
            <w:r>
              <w:rPr>
                <w:b/>
                <w:bCs/>
              </w:rPr>
              <w:t>Hyperparameter</w:t>
            </w:r>
          </w:p>
        </w:tc>
        <w:tc>
          <w:tcPr>
            <w:tcW w:w="1936" w:type="dxa"/>
          </w:tcPr>
          <w:p w14:paraId="67017745" w14:textId="77777777" w:rsidR="0003469B" w:rsidRDefault="00F44200">
            <w:pPr>
              <w:pStyle w:val="IsiTabel"/>
            </w:pPr>
            <w:r>
              <w:rPr>
                <w:b/>
                <w:bCs/>
              </w:rPr>
              <w:t>Nilai</w:t>
            </w:r>
          </w:p>
        </w:tc>
        <w:tc>
          <w:tcPr>
            <w:tcW w:w="3669" w:type="dxa"/>
          </w:tcPr>
          <w:p w14:paraId="3E4984DB" w14:textId="77777777" w:rsidR="0003469B" w:rsidRDefault="00F44200">
            <w:pPr>
              <w:pStyle w:val="IsiTabel"/>
            </w:pPr>
            <w:r>
              <w:rPr>
                <w:b/>
                <w:bCs/>
              </w:rPr>
              <w:t>Keterangan</w:t>
            </w:r>
          </w:p>
        </w:tc>
      </w:tr>
      <w:tr w:rsidR="0003469B" w14:paraId="5F4B2280" w14:textId="77777777" w:rsidTr="009715AB">
        <w:tc>
          <w:tcPr>
            <w:tcW w:w="1949" w:type="dxa"/>
          </w:tcPr>
          <w:p w14:paraId="6DD44B9E" w14:textId="77777777" w:rsidR="0003469B" w:rsidRDefault="00F44200">
            <w:pPr>
              <w:pStyle w:val="IsiTabel"/>
            </w:pPr>
            <w:r>
              <w:rPr>
                <w:rStyle w:val="VerbatimChar"/>
              </w:rPr>
              <w:t>tcn_channels</w:t>
            </w:r>
          </w:p>
        </w:tc>
        <w:tc>
          <w:tcPr>
            <w:tcW w:w="1936" w:type="dxa"/>
          </w:tcPr>
          <w:p w14:paraId="0465EAA8" w14:textId="77777777" w:rsidR="0003469B" w:rsidRDefault="00F44200">
            <w:pPr>
              <w:pStyle w:val="IsiTabel"/>
            </w:pPr>
            <w:r>
              <w:t>[64, 64, 128, 128]</w:t>
            </w:r>
          </w:p>
        </w:tc>
        <w:tc>
          <w:tcPr>
            <w:tcW w:w="3669" w:type="dxa"/>
          </w:tcPr>
          <w:p w14:paraId="54E7E50E" w14:textId="77777777" w:rsidR="0003469B" w:rsidRDefault="00F44200">
            <w:pPr>
              <w:pStyle w:val="IsiTabel"/>
            </w:pPr>
            <w:r>
              <w:t>Lebar tiap lapisan TCN dilasi</w:t>
            </w:r>
          </w:p>
        </w:tc>
      </w:tr>
      <w:tr w:rsidR="0003469B" w14:paraId="5651022D" w14:textId="77777777" w:rsidTr="009715AB">
        <w:tc>
          <w:tcPr>
            <w:tcW w:w="1949" w:type="dxa"/>
          </w:tcPr>
          <w:p w14:paraId="60776F3A" w14:textId="77777777" w:rsidR="0003469B" w:rsidRDefault="00F44200">
            <w:pPr>
              <w:pStyle w:val="IsiTabel"/>
            </w:pPr>
            <w:r>
              <w:rPr>
                <w:rStyle w:val="VerbatimChar"/>
              </w:rPr>
              <w:t>tcn_</w:t>
            </w:r>
            <w:r w:rsidRPr="00B53236">
              <w:rPr>
                <w:rStyle w:val="VerbatimChar"/>
                <w:i/>
              </w:rPr>
              <w:t>kernel</w:t>
            </w:r>
          </w:p>
        </w:tc>
        <w:tc>
          <w:tcPr>
            <w:tcW w:w="1936" w:type="dxa"/>
          </w:tcPr>
          <w:p w14:paraId="60F2DF08" w14:textId="77777777" w:rsidR="0003469B" w:rsidRDefault="00F44200">
            <w:pPr>
              <w:pStyle w:val="IsiTabel"/>
            </w:pPr>
            <w:r>
              <w:t>3</w:t>
            </w:r>
          </w:p>
        </w:tc>
        <w:tc>
          <w:tcPr>
            <w:tcW w:w="3669" w:type="dxa"/>
          </w:tcPr>
          <w:p w14:paraId="60632360" w14:textId="77777777" w:rsidR="0003469B" w:rsidRDefault="00F44200">
            <w:pPr>
              <w:pStyle w:val="IsiTabel"/>
            </w:pPr>
            <w:r>
              <w:t xml:space="preserve">Ukuran </w:t>
            </w:r>
            <w:r w:rsidRPr="00B53236">
              <w:rPr>
                <w:i/>
              </w:rPr>
              <w:t>kernel</w:t>
            </w:r>
            <w:r>
              <w:t xml:space="preserve"> konvolusi kausal</w:t>
            </w:r>
          </w:p>
        </w:tc>
      </w:tr>
      <w:tr w:rsidR="0003469B" w14:paraId="241C4665" w14:textId="77777777" w:rsidTr="009715AB">
        <w:tc>
          <w:tcPr>
            <w:tcW w:w="1949" w:type="dxa"/>
          </w:tcPr>
          <w:p w14:paraId="7CCD4C30" w14:textId="77777777" w:rsidR="0003469B" w:rsidRDefault="00F44200">
            <w:pPr>
              <w:pStyle w:val="IsiTabel"/>
            </w:pPr>
            <w:r>
              <w:rPr>
                <w:rStyle w:val="VerbatimChar"/>
              </w:rPr>
              <w:t>gate_hidden</w:t>
            </w:r>
          </w:p>
        </w:tc>
        <w:tc>
          <w:tcPr>
            <w:tcW w:w="1936" w:type="dxa"/>
          </w:tcPr>
          <w:p w14:paraId="6AF0D774" w14:textId="77777777" w:rsidR="0003469B" w:rsidRDefault="00F44200">
            <w:pPr>
              <w:pStyle w:val="IsiTabel"/>
            </w:pPr>
            <w:r>
              <w:t>32</w:t>
            </w:r>
          </w:p>
        </w:tc>
        <w:tc>
          <w:tcPr>
            <w:tcW w:w="3669" w:type="dxa"/>
          </w:tcPr>
          <w:p w14:paraId="34866D4F" w14:textId="77777777" w:rsidR="0003469B" w:rsidRDefault="00F44200">
            <w:pPr>
              <w:pStyle w:val="IsiTabel"/>
            </w:pPr>
            <w:r>
              <w:t xml:space="preserve">Dimensi tersembunyi </w:t>
            </w:r>
            <w:r>
              <w:rPr>
                <w:i/>
                <w:iCs/>
              </w:rPr>
              <w:t>sparse gate</w:t>
            </w:r>
          </w:p>
        </w:tc>
      </w:tr>
      <w:tr w:rsidR="0003469B" w14:paraId="4CE268BC" w14:textId="77777777" w:rsidTr="009715AB">
        <w:tc>
          <w:tcPr>
            <w:tcW w:w="1949" w:type="dxa"/>
          </w:tcPr>
          <w:p w14:paraId="6BC54A3C" w14:textId="77777777" w:rsidR="0003469B" w:rsidRDefault="00F44200">
            <w:pPr>
              <w:pStyle w:val="IsiTabel"/>
            </w:pPr>
            <w:r>
              <w:rPr>
                <w:rStyle w:val="VerbatimChar"/>
              </w:rPr>
              <w:t>attn_d_model</w:t>
            </w:r>
          </w:p>
        </w:tc>
        <w:tc>
          <w:tcPr>
            <w:tcW w:w="1936" w:type="dxa"/>
          </w:tcPr>
          <w:p w14:paraId="0ABDCCD2" w14:textId="77777777" w:rsidR="0003469B" w:rsidRDefault="00F44200">
            <w:pPr>
              <w:pStyle w:val="IsiTabel"/>
            </w:pPr>
            <w:r>
              <w:t>32</w:t>
            </w:r>
          </w:p>
        </w:tc>
        <w:tc>
          <w:tcPr>
            <w:tcW w:w="3669" w:type="dxa"/>
          </w:tcPr>
          <w:p w14:paraId="2E6752DB" w14:textId="77777777" w:rsidR="0003469B" w:rsidRDefault="00F44200">
            <w:pPr>
              <w:pStyle w:val="IsiTabel"/>
            </w:pPr>
            <w:r>
              <w:t xml:space="preserve">Dimensi </w:t>
            </w:r>
            <w:r>
              <w:rPr>
                <w:i/>
                <w:iCs/>
              </w:rPr>
              <w:t>attention</w:t>
            </w:r>
            <w:r>
              <w:t xml:space="preserve"> ringan</w:t>
            </w:r>
          </w:p>
        </w:tc>
      </w:tr>
      <w:tr w:rsidR="0003469B" w14:paraId="1204039D" w14:textId="77777777" w:rsidTr="009715AB">
        <w:tc>
          <w:tcPr>
            <w:tcW w:w="1949" w:type="dxa"/>
          </w:tcPr>
          <w:p w14:paraId="24D8D196" w14:textId="77777777" w:rsidR="0003469B" w:rsidRDefault="00F44200">
            <w:pPr>
              <w:pStyle w:val="IsiTabel"/>
            </w:pPr>
            <w:r>
              <w:rPr>
                <w:rStyle w:val="VerbatimChar"/>
              </w:rPr>
              <w:t>attn_heads</w:t>
            </w:r>
          </w:p>
        </w:tc>
        <w:tc>
          <w:tcPr>
            <w:tcW w:w="1936" w:type="dxa"/>
          </w:tcPr>
          <w:p w14:paraId="2CED2070" w14:textId="77777777" w:rsidR="0003469B" w:rsidRDefault="00F44200">
            <w:pPr>
              <w:pStyle w:val="IsiTabel"/>
            </w:pPr>
            <w:r>
              <w:t>4</w:t>
            </w:r>
          </w:p>
        </w:tc>
        <w:tc>
          <w:tcPr>
            <w:tcW w:w="3669" w:type="dxa"/>
          </w:tcPr>
          <w:p w14:paraId="20024454" w14:textId="77777777" w:rsidR="0003469B" w:rsidRDefault="00F44200">
            <w:pPr>
              <w:pStyle w:val="IsiTabel"/>
            </w:pPr>
            <w:r>
              <w:t xml:space="preserve">Jumlah kepala </w:t>
            </w:r>
            <w:r>
              <w:rPr>
                <w:i/>
                <w:iCs/>
              </w:rPr>
              <w:t>multi-head attention</w:t>
            </w:r>
          </w:p>
        </w:tc>
      </w:tr>
      <w:tr w:rsidR="0003469B" w14:paraId="70A6F5BD" w14:textId="77777777" w:rsidTr="009715AB">
        <w:tc>
          <w:tcPr>
            <w:tcW w:w="1949" w:type="dxa"/>
          </w:tcPr>
          <w:p w14:paraId="3F0B613F" w14:textId="77777777" w:rsidR="0003469B" w:rsidRDefault="00F44200">
            <w:pPr>
              <w:pStyle w:val="IsiTabel"/>
            </w:pPr>
            <w:r>
              <w:rPr>
                <w:rStyle w:val="VerbatimChar"/>
              </w:rPr>
              <w:t>dropout</w:t>
            </w:r>
          </w:p>
        </w:tc>
        <w:tc>
          <w:tcPr>
            <w:tcW w:w="1936" w:type="dxa"/>
          </w:tcPr>
          <w:p w14:paraId="329E851B" w14:textId="77777777" w:rsidR="0003469B" w:rsidRDefault="00F44200">
            <w:pPr>
              <w:pStyle w:val="IsiTabel"/>
            </w:pPr>
            <w:r>
              <w:t>0,1</w:t>
            </w:r>
          </w:p>
        </w:tc>
        <w:tc>
          <w:tcPr>
            <w:tcW w:w="3669" w:type="dxa"/>
          </w:tcPr>
          <w:p w14:paraId="066520C6" w14:textId="77777777" w:rsidR="0003469B" w:rsidRDefault="00F44200">
            <w:pPr>
              <w:pStyle w:val="IsiTabel"/>
            </w:pPr>
            <w:r>
              <w:t>Dropout</w:t>
            </w:r>
          </w:p>
        </w:tc>
      </w:tr>
      <w:tr w:rsidR="0003469B" w14:paraId="41A78DE5" w14:textId="77777777" w:rsidTr="009715AB">
        <w:tc>
          <w:tcPr>
            <w:tcW w:w="1949" w:type="dxa"/>
          </w:tcPr>
          <w:p w14:paraId="502E3B23" w14:textId="77777777" w:rsidR="0003469B" w:rsidRDefault="00000000">
            <w:pPr>
              <w:pStyle w:val="IsiTabel"/>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sparse</m:t>
                    </m:r>
                  </m:sub>
                </m:sSub>
              </m:oMath>
            </m:oMathPara>
          </w:p>
        </w:tc>
        <w:tc>
          <w:tcPr>
            <w:tcW w:w="1936" w:type="dxa"/>
          </w:tcPr>
          <w:p w14:paraId="189F81B6" w14:textId="77777777" w:rsidR="0003469B" w:rsidRDefault="00F44200">
            <w:pPr>
              <w:pStyle w:val="IsiTabel"/>
            </w:pPr>
            <w:r>
              <w:t>0,001</w:t>
            </w:r>
          </w:p>
        </w:tc>
        <w:tc>
          <w:tcPr>
            <w:tcW w:w="3669" w:type="dxa"/>
          </w:tcPr>
          <w:p w14:paraId="3A3FEE59" w14:textId="77777777" w:rsidR="0003469B" w:rsidRDefault="00F44200">
            <w:pPr>
              <w:pStyle w:val="IsiTabel"/>
            </w:pPr>
            <w:r>
              <w:t xml:space="preserve">Penalti </w:t>
            </w:r>
            <w:r>
              <w:rPr>
                <w:i/>
                <w:iCs/>
              </w:rPr>
              <w:t>L1</w:t>
            </w:r>
            <w:r>
              <w:t xml:space="preserve"> untuk sparsitas gate</w:t>
            </w:r>
          </w:p>
        </w:tc>
      </w:tr>
      <w:tr w:rsidR="0003469B" w14:paraId="45FE1911" w14:textId="77777777" w:rsidTr="009715AB">
        <w:tc>
          <w:tcPr>
            <w:tcW w:w="1949" w:type="dxa"/>
          </w:tcPr>
          <w:p w14:paraId="53FB618F" w14:textId="77777777" w:rsidR="0003469B" w:rsidRDefault="00000000">
            <w:pPr>
              <w:pStyle w:val="IsiTabel"/>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entropy</m:t>
                    </m:r>
                  </m:sub>
                </m:sSub>
              </m:oMath>
            </m:oMathPara>
          </w:p>
        </w:tc>
        <w:tc>
          <w:tcPr>
            <w:tcW w:w="1936" w:type="dxa"/>
          </w:tcPr>
          <w:p w14:paraId="6DDA7CD8" w14:textId="77777777" w:rsidR="0003469B" w:rsidRDefault="00F44200">
            <w:pPr>
              <w:pStyle w:val="IsiTabel"/>
            </w:pPr>
            <w:r>
              <w:t>0,001</w:t>
            </w:r>
          </w:p>
        </w:tc>
        <w:tc>
          <w:tcPr>
            <w:tcW w:w="3669" w:type="dxa"/>
          </w:tcPr>
          <w:p w14:paraId="71F458C3" w14:textId="77777777" w:rsidR="0003469B" w:rsidRDefault="00F44200">
            <w:pPr>
              <w:pStyle w:val="IsiTabel"/>
            </w:pPr>
            <w:r>
              <w:t>Penalti entropi untuk diversitas gate</w:t>
            </w:r>
          </w:p>
        </w:tc>
      </w:tr>
    </w:tbl>
    <w:p w14:paraId="40146E21" w14:textId="77777777" w:rsidR="0003469B" w:rsidRDefault="0003469B">
      <w:pPr>
        <w:pStyle w:val="Paragraf"/>
      </w:pPr>
    </w:p>
    <w:p w14:paraId="6AD1B05E" w14:textId="77777777" w:rsidR="0003469B" w:rsidRDefault="00F44200">
      <w:pPr>
        <w:pStyle w:val="Lampiransub1"/>
      </w:pPr>
      <w:bookmarkStart w:id="589" w:name="lamp:hparam_training"/>
      <w:bookmarkEnd w:id="586"/>
      <w:bookmarkEnd w:id="587"/>
      <w:r>
        <w:t>B.4 Konfigurasi Pelatihan Bersama (Semua Model)</w:t>
      </w:r>
    </w:p>
    <w:p w14:paraId="0967F1D3" w14:textId="77777777" w:rsidR="0003469B" w:rsidRDefault="0003469B">
      <w:pPr>
        <w:pStyle w:val="Paragraf"/>
      </w:pPr>
    </w:p>
    <w:p w14:paraId="73B4DFE0" w14:textId="0815688D" w:rsidR="0003469B" w:rsidRDefault="00F44200">
      <w:pPr>
        <w:pStyle w:val="Paragraf"/>
      </w:pPr>
      <w:r>
        <w:t xml:space="preserve">Semua model Tier-S dilatih dengan konfigurasi yang identik untuk memastikan perbandingan yang adil, yaitu 75 epoch penuh tanpa early stopping, optimizer AdamW dengan jadwal cosine annealing dan pemanasan lima epoch, presisi bf16-mixed, serta klip gradien pada norma maksimum 1,0. Perbedaan hanya pada hyperparameter spesifik arsitektur yang didokumentasikan pada subbab di atas. Konfigurasi pelatihan lengkap yang berlaku untuk semua model ditampilkan pada Tabel </w:t>
      </w:r>
      <w:r>
        <w:fldChar w:fldCharType="begin"/>
      </w:r>
      <w:r>
        <w:instrText xml:space="preserve"> REF tab_lampB_training \h </w:instrText>
      </w:r>
      <w:r>
        <w:fldChar w:fldCharType="separate"/>
      </w:r>
      <w:r>
        <w:rPr>
          <w:noProof/>
        </w:rPr>
        <w:t xml:space="preserve">B.5</w:t>
      </w:r>
      <w:r>
        <w:rPr>
          <w:noProof/>
        </w:rPr>
        <w:fldChar w:fldCharType="end"/>
      </w:r>
      <w:r>
        <w:t xml:space="preserve">.</w:t>
      </w:r>
    </w:p>
    <w:p w14:paraId="7CFD855D" w14:textId="77777777" w:rsidR="0003469B" w:rsidRDefault="0003469B">
      <w:pPr>
        <w:pStyle w:val="Paragraf"/>
      </w:pPr>
    </w:p>
    <w:p w14:paraId="7B381C43" w14:textId="77777777" w:rsidR="002A4643" w:rsidRDefault="002A4643">
      <w:pPr>
        <w:rPr>
          <w:rFonts w:ascii="Times New Roman" w:hAnsi="Times New Roman"/>
          <w:sz w:val="24"/>
        </w:rPr>
      </w:pPr>
      <w:bookmarkStart w:id="590" w:name="tab:lampB_training"/>
      <w:r>
        <w:br w:type="page"/>
      </w:r>
    </w:p>
    <w:p w14:paraId="24F23DB1" w14:textId="3A8D9BFF" w:rsidR="0003469B" w:rsidRDefault="00F44200">
      <w:pPr>
        <w:pStyle w:val="judulTabel"/>
      </w:pPr>
      <w:r>
        <w:lastRenderedPageBreak/>
        <w:t xml:space="preserve">Tabel </w:t>
      </w:r>
      <w:bookmarkStart w:id="591" w:name="tab_lampB_training"/>
      <w:r>
        <w:t>B.</w:t>
      </w:r>
      <w:r w:rsidR="007D2B4A">
        <w:fldChar w:fldCharType="begin"/>
      </w:r>
      <w:r w:rsidR="007D2B4A">
        <w:instrText xml:space="preserve"> SEQ TabelLampB \* ARABIC </w:instrText>
      </w:r>
      <w:r w:rsidR="007D2B4A">
        <w:fldChar w:fldCharType="separate"/>
      </w:r>
      <w:r w:rsidR="00A12DE2">
        <w:rPr>
          <w:noProof/>
        </w:rPr>
        <w:t xml:space="preserve">5</w:t>
      </w:r>
      <w:r w:rsidR="007D2B4A">
        <w:rPr>
          <w:noProof/>
        </w:rPr>
        <w:fldChar w:fldCharType="end"/>
      </w:r>
      <w:bookmarkEnd w:id="591"/>
      <w:r>
        <w:t xml:space="preserve"> Konfigurasi pelatihan bersama untuk semua arsitektur Tier-S.</w:t>
      </w:r>
    </w:p>
    <w:p w14:paraId="7C358158"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Konfigurasi pelatihan bersama untuk semua arsitektur Tier-S."/>
      </w:tblPr>
      <w:tblGrid>
        <w:gridCol w:w="3253"/>
        <w:gridCol w:w="1960"/>
        <w:gridCol w:w="2710"/>
      </w:tblGrid>
      <w:tr w:rsidR="0003469B" w14:paraId="775F42B6" w14:textId="77777777" w:rsidTr="009715AB">
        <w:trPr>
          <w:tblHeader/>
        </w:trPr>
        <w:tc>
          <w:tcPr>
            <w:tcW w:w="2053" w:type="pct"/>
          </w:tcPr>
          <w:p w14:paraId="2BB00934" w14:textId="77777777" w:rsidR="0003469B" w:rsidRDefault="00F44200">
            <w:pPr>
              <w:pStyle w:val="IsiTabel"/>
            </w:pPr>
            <w:r>
              <w:rPr>
                <w:b/>
                <w:bCs/>
              </w:rPr>
              <w:t>Hyperparameter</w:t>
            </w:r>
          </w:p>
        </w:tc>
        <w:tc>
          <w:tcPr>
            <w:tcW w:w="1237" w:type="pct"/>
          </w:tcPr>
          <w:p w14:paraId="1B5DC983" w14:textId="77777777" w:rsidR="0003469B" w:rsidRDefault="00F44200">
            <w:pPr>
              <w:pStyle w:val="IsiTabel"/>
            </w:pPr>
            <w:r>
              <w:rPr>
                <w:b/>
                <w:bCs/>
              </w:rPr>
              <w:t>Nilai</w:t>
            </w:r>
          </w:p>
        </w:tc>
        <w:tc>
          <w:tcPr>
            <w:tcW w:w="1710" w:type="pct"/>
          </w:tcPr>
          <w:p w14:paraId="78087436" w14:textId="77777777" w:rsidR="0003469B" w:rsidRDefault="00F44200">
            <w:pPr>
              <w:pStyle w:val="IsiTabel"/>
            </w:pPr>
            <w:r>
              <w:rPr>
                <w:b/>
                <w:bCs/>
              </w:rPr>
              <w:t>Keterangan</w:t>
            </w:r>
          </w:p>
        </w:tc>
      </w:tr>
      <w:tr w:rsidR="0003469B" w14:paraId="4CC5C32F" w14:textId="77777777" w:rsidTr="009715AB">
        <w:tc>
          <w:tcPr>
            <w:tcW w:w="2053" w:type="pct"/>
          </w:tcPr>
          <w:p w14:paraId="1C8F2D24" w14:textId="77777777" w:rsidR="0003469B" w:rsidRDefault="00F44200">
            <w:pPr>
              <w:pStyle w:val="IsiTabel"/>
            </w:pPr>
            <w:r>
              <w:rPr>
                <w:rStyle w:val="VerbatimChar"/>
              </w:rPr>
              <w:t>max_epochs</w:t>
            </w:r>
          </w:p>
        </w:tc>
        <w:tc>
          <w:tcPr>
            <w:tcW w:w="1237" w:type="pct"/>
          </w:tcPr>
          <w:p w14:paraId="3BC37CA5" w14:textId="77777777" w:rsidR="0003469B" w:rsidRDefault="00F44200">
            <w:pPr>
              <w:pStyle w:val="IsiTabel"/>
            </w:pPr>
            <w:r>
              <w:t>75</w:t>
            </w:r>
          </w:p>
        </w:tc>
        <w:tc>
          <w:tcPr>
            <w:tcW w:w="1710" w:type="pct"/>
          </w:tcPr>
          <w:p w14:paraId="5591931E" w14:textId="77777777" w:rsidR="0003469B" w:rsidRDefault="00F44200">
            <w:pPr>
              <w:pStyle w:val="IsiTabel"/>
            </w:pPr>
            <w:r>
              <w:t xml:space="preserve">Jumlah </w:t>
            </w:r>
            <w:r w:rsidRPr="00B53236">
              <w:rPr>
                <w:i/>
                <w:iCs/>
              </w:rPr>
              <w:t>epoch</w:t>
            </w:r>
            <w:r>
              <w:t xml:space="preserve"> pelatihan</w:t>
            </w:r>
          </w:p>
        </w:tc>
      </w:tr>
      <w:tr w:rsidR="0003469B" w14:paraId="1CF195FA" w14:textId="77777777" w:rsidTr="009715AB">
        <w:tc>
          <w:tcPr>
            <w:tcW w:w="2053" w:type="pct"/>
          </w:tcPr>
          <w:p w14:paraId="59DDC162" w14:textId="77777777" w:rsidR="0003469B" w:rsidRDefault="00F44200">
            <w:pPr>
              <w:pStyle w:val="IsiTabel"/>
            </w:pPr>
            <w:r>
              <w:t>Optimizer</w:t>
            </w:r>
          </w:p>
        </w:tc>
        <w:tc>
          <w:tcPr>
            <w:tcW w:w="1237" w:type="pct"/>
          </w:tcPr>
          <w:p w14:paraId="2B50A83E" w14:textId="77777777" w:rsidR="0003469B" w:rsidRDefault="00F44200">
            <w:pPr>
              <w:pStyle w:val="IsiTabel"/>
            </w:pPr>
            <w:r>
              <w:t>AdamW (Loshchilov dan Hutter, 2019)</w:t>
            </w:r>
          </w:p>
        </w:tc>
        <w:tc>
          <w:tcPr>
            <w:tcW w:w="1710" w:type="pct"/>
          </w:tcPr>
          <w:p w14:paraId="50530B9E" w14:textId="77777777" w:rsidR="0003469B" w:rsidRDefault="00F44200">
            <w:pPr>
              <w:pStyle w:val="IsiTabel"/>
            </w:pPr>
            <w:r>
              <w:rPr>
                <w:i/>
                <w:iCs/>
              </w:rPr>
              <w:t xml:space="preserve">Decoupled </w:t>
            </w:r>
            <w:r w:rsidRPr="00B53236">
              <w:rPr>
                <w:i/>
                <w:iCs/>
              </w:rPr>
              <w:t>weight decay</w:t>
            </w:r>
          </w:p>
        </w:tc>
      </w:tr>
      <w:tr w:rsidR="0003469B" w14:paraId="7C98FCDB" w14:textId="77777777" w:rsidTr="009715AB">
        <w:tc>
          <w:tcPr>
            <w:tcW w:w="2053" w:type="pct"/>
          </w:tcPr>
          <w:p w14:paraId="7B1348AC" w14:textId="77777777" w:rsidR="0003469B" w:rsidRDefault="00F44200">
            <w:pPr>
              <w:pStyle w:val="IsiTabel"/>
            </w:pPr>
            <w:r>
              <w:rPr>
                <w:rStyle w:val="VerbatimChar"/>
              </w:rPr>
              <w:t>lr</w:t>
            </w:r>
          </w:p>
        </w:tc>
        <w:tc>
          <w:tcPr>
            <w:tcW w:w="1237" w:type="pct"/>
          </w:tcPr>
          <w:p w14:paraId="2DD7D8CF" w14:textId="77777777" w:rsidR="0003469B" w:rsidRDefault="00F44200">
            <w:pPr>
              <w:pStyle w:val="IsiTabel"/>
            </w:pPr>
            <m:oMathPara>
              <m:oMath>
                <m:r>
                  <w:rPr>
                    <w:rFonts w:ascii="Cambria Math" w:hAnsi="Cambria Math"/>
                  </w:rPr>
                  <m:t>8</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1710" w:type="pct"/>
          </w:tcPr>
          <w:p w14:paraId="4CA54D72" w14:textId="77777777" w:rsidR="0003469B" w:rsidRDefault="00F44200">
            <w:pPr>
              <w:pStyle w:val="IsiTabel"/>
            </w:pPr>
            <w:r>
              <w:rPr>
                <w:i/>
                <w:iCs/>
              </w:rPr>
              <w:t>Learning rate</w:t>
            </w:r>
            <w:r>
              <w:t xml:space="preserve"> awal</w:t>
            </w:r>
          </w:p>
        </w:tc>
      </w:tr>
      <w:tr w:rsidR="0003469B" w14:paraId="2C49D721" w14:textId="77777777" w:rsidTr="009715AB">
        <w:tc>
          <w:tcPr>
            <w:tcW w:w="2053" w:type="pct"/>
          </w:tcPr>
          <w:p w14:paraId="142953B9" w14:textId="77777777" w:rsidR="0003469B" w:rsidRDefault="00F44200">
            <w:pPr>
              <w:pStyle w:val="IsiTabel"/>
            </w:pPr>
            <w:r>
              <w:rPr>
                <w:rStyle w:val="VerbatimChar"/>
              </w:rPr>
              <w:t>weight_decay</w:t>
            </w:r>
          </w:p>
        </w:tc>
        <w:tc>
          <w:tcPr>
            <w:tcW w:w="1237" w:type="pct"/>
          </w:tcPr>
          <w:p w14:paraId="107DA4EB" w14:textId="77777777" w:rsidR="0003469B" w:rsidRDefault="00F44200">
            <w:pPr>
              <w:pStyle w:val="IsiTabel"/>
            </w:pPr>
            <m:oMathPara>
              <m:oMath>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1710" w:type="pct"/>
          </w:tcPr>
          <w:p w14:paraId="3F2C9480" w14:textId="77777777" w:rsidR="0003469B" w:rsidRDefault="00F44200">
            <w:pPr>
              <w:pStyle w:val="IsiTabel"/>
            </w:pPr>
            <w:r>
              <w:t xml:space="preserve">Koefisien </w:t>
            </w:r>
            <w:r w:rsidRPr="00B53236">
              <w:rPr>
                <w:i/>
                <w:iCs/>
              </w:rPr>
              <w:t>weight decay</w:t>
            </w:r>
          </w:p>
        </w:tc>
      </w:tr>
      <w:tr w:rsidR="0003469B" w14:paraId="12A447DD" w14:textId="77777777" w:rsidTr="009715AB">
        <w:tc>
          <w:tcPr>
            <w:tcW w:w="2053" w:type="pct"/>
          </w:tcPr>
          <w:p w14:paraId="27CEE4A8" w14:textId="77777777" w:rsidR="0003469B" w:rsidRDefault="00F44200">
            <w:pPr>
              <w:pStyle w:val="IsiTabel"/>
            </w:pPr>
            <w:r>
              <w:rPr>
                <w:rStyle w:val="VerbatimChar"/>
              </w:rPr>
              <w:t>xlstm_lr_mult</w:t>
            </w:r>
          </w:p>
        </w:tc>
        <w:tc>
          <w:tcPr>
            <w:tcW w:w="1237" w:type="pct"/>
          </w:tcPr>
          <w:p w14:paraId="4726C870" w14:textId="77777777" w:rsidR="0003469B" w:rsidRDefault="00F44200">
            <w:pPr>
              <w:pStyle w:val="IsiTabel"/>
            </w:pPr>
            <w:r>
              <w:t>0,75</w:t>
            </w:r>
          </w:p>
        </w:tc>
        <w:tc>
          <w:tcPr>
            <w:tcW w:w="1710" w:type="pct"/>
          </w:tcPr>
          <w:p w14:paraId="35E44E80" w14:textId="77777777" w:rsidR="0003469B" w:rsidRDefault="00F44200">
            <w:pPr>
              <w:pStyle w:val="IsiTabel"/>
            </w:pPr>
            <w:r>
              <w:t>LR modul xLSTM = 0,75 × LR trunk</w:t>
            </w:r>
          </w:p>
        </w:tc>
      </w:tr>
      <w:tr w:rsidR="0003469B" w14:paraId="545DF207" w14:textId="77777777" w:rsidTr="009715AB">
        <w:tc>
          <w:tcPr>
            <w:tcW w:w="2053" w:type="pct"/>
          </w:tcPr>
          <w:p w14:paraId="4365A813" w14:textId="77777777" w:rsidR="0003469B" w:rsidRDefault="00F44200">
            <w:pPr>
              <w:pStyle w:val="IsiTabel"/>
            </w:pPr>
            <w:r>
              <w:rPr>
                <w:rStyle w:val="VerbatimChar"/>
              </w:rPr>
              <w:t>freeze_xlstm_epochs</w:t>
            </w:r>
          </w:p>
        </w:tc>
        <w:tc>
          <w:tcPr>
            <w:tcW w:w="1237" w:type="pct"/>
          </w:tcPr>
          <w:p w14:paraId="2DEDC2FC" w14:textId="77777777" w:rsidR="0003469B" w:rsidRDefault="00F44200">
            <w:pPr>
              <w:pStyle w:val="IsiTabel"/>
            </w:pPr>
            <w:r>
              <w:t>5</w:t>
            </w:r>
          </w:p>
        </w:tc>
        <w:tc>
          <w:tcPr>
            <w:tcW w:w="1710" w:type="pct"/>
          </w:tcPr>
          <w:p w14:paraId="155E0E79" w14:textId="77777777" w:rsidR="0003469B" w:rsidRDefault="00F44200">
            <w:pPr>
              <w:pStyle w:val="IsiTabel"/>
            </w:pPr>
            <w:r>
              <w:t xml:space="preserve">xLSTM dibekukan 5 </w:t>
            </w:r>
            <w:r w:rsidRPr="00B53236">
              <w:rPr>
                <w:i/>
                <w:iCs/>
              </w:rPr>
              <w:t>epoch</w:t>
            </w:r>
            <w:r>
              <w:t xml:space="preserve"> pertama</w:t>
            </w:r>
          </w:p>
        </w:tc>
      </w:tr>
      <w:tr w:rsidR="0003469B" w14:paraId="1F6535CB" w14:textId="77777777" w:rsidTr="009715AB">
        <w:tc>
          <w:tcPr>
            <w:tcW w:w="2053" w:type="pct"/>
          </w:tcPr>
          <w:p w14:paraId="331AC79E" w14:textId="77777777" w:rsidR="0003469B" w:rsidRDefault="00F44200">
            <w:pPr>
              <w:pStyle w:val="IsiTabel"/>
            </w:pPr>
            <w:r>
              <w:rPr>
                <w:rStyle w:val="VerbatimChar"/>
              </w:rPr>
              <w:t>scheduler</w:t>
            </w:r>
          </w:p>
        </w:tc>
        <w:tc>
          <w:tcPr>
            <w:tcW w:w="1237" w:type="pct"/>
          </w:tcPr>
          <w:p w14:paraId="2568C068" w14:textId="77777777" w:rsidR="0003469B" w:rsidRDefault="00F44200">
            <w:pPr>
              <w:pStyle w:val="IsiTabel"/>
            </w:pPr>
            <w:r>
              <w:t>Cosine Annealing</w:t>
            </w:r>
          </w:p>
        </w:tc>
        <w:tc>
          <w:tcPr>
            <w:tcW w:w="1710" w:type="pct"/>
          </w:tcPr>
          <w:p w14:paraId="3EAA1E9D" w14:textId="77777777" w:rsidR="0003469B" w:rsidRDefault="00000000">
            <w:pPr>
              <w:pStyle w:val="IsiTabel"/>
            </w:pPr>
            <m:oMathPara>
              <m:oMath>
                <m:sSub>
                  <m:sSubPr>
                    <m:ctrlPr>
                      <w:rPr>
                        <w:rFonts w:ascii="Cambria Math" w:hAnsi="Cambria Math"/>
                      </w:rPr>
                    </m:ctrlPr>
                  </m:sSubPr>
                  <m:e>
                    <m:r>
                      <w:rPr>
                        <w:rFonts w:ascii="Cambria Math" w:hAnsi="Cambria Math"/>
                      </w:rPr>
                      <m:t>T</m:t>
                    </m:r>
                  </m:e>
                  <m:sub>
                    <m:r>
                      <m:rPr>
                        <m:sty m:val="p"/>
                      </m:rPr>
                      <w:rPr>
                        <w:rFonts w:ascii="Cambria Math" w:hAnsi="Cambria Math"/>
                      </w:rPr>
                      <m:t>max</m:t>
                    </m:r>
                  </m:sub>
                </m:sSub>
                <m:r>
                  <m:rPr>
                    <m:sty m:val="p"/>
                  </m:rPr>
                  <w:rPr>
                    <w:rFonts w:ascii="Cambria Math" w:hAnsi="Cambria Math"/>
                  </w:rPr>
                  <m:t>=</m:t>
                </m:r>
                <m:r>
                  <w:rPr>
                    <w:rFonts w:ascii="Cambria Math" w:hAnsi="Cambria Math"/>
                  </w:rPr>
                  <m:t>75</m:t>
                </m:r>
              </m:oMath>
            </m:oMathPara>
          </w:p>
        </w:tc>
      </w:tr>
      <w:tr w:rsidR="0003469B" w14:paraId="66477B71" w14:textId="77777777" w:rsidTr="009715AB">
        <w:tc>
          <w:tcPr>
            <w:tcW w:w="2053" w:type="pct"/>
          </w:tcPr>
          <w:p w14:paraId="08CD6E89" w14:textId="77777777" w:rsidR="0003469B" w:rsidRDefault="00F44200">
            <w:pPr>
              <w:pStyle w:val="IsiTabel"/>
            </w:pPr>
            <w:r>
              <w:rPr>
                <w:rStyle w:val="VerbatimChar"/>
              </w:rPr>
              <w:t>warmup_epochs</w:t>
            </w:r>
          </w:p>
        </w:tc>
        <w:tc>
          <w:tcPr>
            <w:tcW w:w="1237" w:type="pct"/>
          </w:tcPr>
          <w:p w14:paraId="4C1643AD" w14:textId="77777777" w:rsidR="0003469B" w:rsidRDefault="00F44200">
            <w:pPr>
              <w:pStyle w:val="IsiTabel"/>
            </w:pPr>
            <w:r>
              <w:t>5</w:t>
            </w:r>
          </w:p>
        </w:tc>
        <w:tc>
          <w:tcPr>
            <w:tcW w:w="1710" w:type="pct"/>
          </w:tcPr>
          <w:p w14:paraId="0D2F2FBF" w14:textId="77777777" w:rsidR="0003469B" w:rsidRDefault="00F44200">
            <w:pPr>
              <w:pStyle w:val="IsiTabel"/>
            </w:pPr>
            <w:r>
              <w:t xml:space="preserve">Pemanasan </w:t>
            </w:r>
            <w:r>
              <w:rPr>
                <w:i/>
                <w:iCs/>
              </w:rPr>
              <w:t>cosine</w:t>
            </w:r>
            <w:r>
              <w:t xml:space="preserve"> di 5 </w:t>
            </w:r>
            <w:r w:rsidRPr="00B53236">
              <w:rPr>
                <w:i/>
                <w:iCs/>
              </w:rPr>
              <w:t>epoch</w:t>
            </w:r>
            <w:r>
              <w:t xml:space="preserve"> awal</w:t>
            </w:r>
          </w:p>
        </w:tc>
      </w:tr>
      <w:tr w:rsidR="0003469B" w14:paraId="31ACAD65" w14:textId="77777777" w:rsidTr="009715AB">
        <w:tc>
          <w:tcPr>
            <w:tcW w:w="2053" w:type="pct"/>
          </w:tcPr>
          <w:p w14:paraId="5F577BB6" w14:textId="77777777" w:rsidR="0003469B" w:rsidRDefault="00F44200">
            <w:pPr>
              <w:pStyle w:val="IsiTabel"/>
            </w:pPr>
            <w:r>
              <w:rPr>
                <w:rStyle w:val="VerbatimChar"/>
              </w:rPr>
              <w:t>monotonicity_weight</w:t>
            </w:r>
          </w:p>
        </w:tc>
        <w:tc>
          <w:tcPr>
            <w:tcW w:w="1237" w:type="pct"/>
          </w:tcPr>
          <w:p w14:paraId="3A31D0E8" w14:textId="77777777" w:rsidR="0003469B" w:rsidRDefault="00F44200">
            <w:pPr>
              <w:pStyle w:val="IsiTabel"/>
            </w:pPr>
            <w:r>
              <w:t>0,05</w:t>
            </w:r>
          </w:p>
        </w:tc>
        <w:tc>
          <w:tcPr>
            <w:tcW w:w="1710" w:type="pct"/>
          </w:tcPr>
          <w:p w14:paraId="24281B51" w14:textId="77777777" w:rsidR="0003469B" w:rsidRDefault="00F44200">
            <w:pPr>
              <w:pStyle w:val="IsiTabel"/>
            </w:pPr>
            <w:r>
              <w:t>Bobot penalti monotonisitas RUL</w:t>
            </w:r>
          </w:p>
        </w:tc>
      </w:tr>
      <w:tr w:rsidR="0003469B" w14:paraId="143BD231" w14:textId="77777777" w:rsidTr="009715AB">
        <w:tc>
          <w:tcPr>
            <w:tcW w:w="2053" w:type="pct"/>
          </w:tcPr>
          <w:p w14:paraId="4884D3A8" w14:textId="77777777" w:rsidR="0003469B" w:rsidRDefault="00F44200">
            <w:pPr>
              <w:pStyle w:val="IsiTabel"/>
            </w:pPr>
            <w:r>
              <w:rPr>
                <w:rStyle w:val="VerbatimChar"/>
              </w:rPr>
              <w:t>gradient_clip_val</w:t>
            </w:r>
          </w:p>
        </w:tc>
        <w:tc>
          <w:tcPr>
            <w:tcW w:w="1237" w:type="pct"/>
          </w:tcPr>
          <w:p w14:paraId="2AB8B750" w14:textId="77777777" w:rsidR="0003469B" w:rsidRDefault="00F44200">
            <w:pPr>
              <w:pStyle w:val="IsiTabel"/>
            </w:pPr>
            <w:r>
              <w:t>1,0</w:t>
            </w:r>
          </w:p>
        </w:tc>
        <w:tc>
          <w:tcPr>
            <w:tcW w:w="1710" w:type="pct"/>
          </w:tcPr>
          <w:p w14:paraId="0B5D4564" w14:textId="77777777" w:rsidR="0003469B" w:rsidRDefault="00F44200">
            <w:pPr>
              <w:pStyle w:val="IsiTabel"/>
            </w:pPr>
            <w:r>
              <w:t>Klip gradien norma maksimum</w:t>
            </w:r>
          </w:p>
        </w:tc>
      </w:tr>
      <w:tr w:rsidR="0003469B" w14:paraId="0232C67D" w14:textId="77777777" w:rsidTr="009715AB">
        <w:tc>
          <w:tcPr>
            <w:tcW w:w="2053" w:type="pct"/>
          </w:tcPr>
          <w:p w14:paraId="55FB5281" w14:textId="77777777" w:rsidR="0003469B" w:rsidRDefault="00F44200">
            <w:pPr>
              <w:pStyle w:val="IsiTabel"/>
            </w:pPr>
            <w:r>
              <w:rPr>
                <w:rStyle w:val="VerbatimChar"/>
              </w:rPr>
              <w:t>early_stopping_patience</w:t>
            </w:r>
          </w:p>
        </w:tc>
        <w:tc>
          <w:tcPr>
            <w:tcW w:w="1237" w:type="pct"/>
          </w:tcPr>
          <w:p w14:paraId="2598FB40" w14:textId="77777777" w:rsidR="0003469B" w:rsidRDefault="00F44200">
            <w:pPr>
              <w:pStyle w:val="IsiTabel"/>
            </w:pPr>
            <w:r>
              <w:t>9999</w:t>
            </w:r>
          </w:p>
        </w:tc>
        <w:tc>
          <w:tcPr>
            <w:tcW w:w="1710" w:type="pct"/>
          </w:tcPr>
          <w:p w14:paraId="78EB9EAA" w14:textId="77777777" w:rsidR="0003469B" w:rsidRDefault="00F44200">
            <w:pPr>
              <w:pStyle w:val="IsiTabel"/>
            </w:pPr>
            <w:r>
              <w:t xml:space="preserve">Dinonaktifkan; 75 </w:t>
            </w:r>
            <w:r w:rsidRPr="00B53236">
              <w:rPr>
                <w:i/>
                <w:iCs/>
              </w:rPr>
              <w:t>epoch</w:t>
            </w:r>
            <w:r>
              <w:t xml:space="preserve"> penuh</w:t>
            </w:r>
          </w:p>
        </w:tc>
      </w:tr>
      <w:tr w:rsidR="0003469B" w14:paraId="26D6FFB5" w14:textId="77777777" w:rsidTr="009715AB">
        <w:tc>
          <w:tcPr>
            <w:tcW w:w="2053" w:type="pct"/>
          </w:tcPr>
          <w:p w14:paraId="70F55E15" w14:textId="77777777" w:rsidR="0003469B" w:rsidRDefault="00F44200">
            <w:pPr>
              <w:pStyle w:val="IsiTabel"/>
            </w:pPr>
            <w:r>
              <w:rPr>
                <w:rStyle w:val="VerbatimChar"/>
              </w:rPr>
              <w:t>precision</w:t>
            </w:r>
          </w:p>
        </w:tc>
        <w:tc>
          <w:tcPr>
            <w:tcW w:w="1237" w:type="pct"/>
          </w:tcPr>
          <w:p w14:paraId="10274013" w14:textId="77777777" w:rsidR="0003469B" w:rsidRDefault="00F44200">
            <w:pPr>
              <w:pStyle w:val="IsiTabel"/>
            </w:pPr>
            <w:r>
              <w:rPr>
                <w:rStyle w:val="VerbatimChar"/>
              </w:rPr>
              <w:t>bf16-mixed</w:t>
            </w:r>
          </w:p>
        </w:tc>
        <w:tc>
          <w:tcPr>
            <w:tcW w:w="1710" w:type="pct"/>
          </w:tcPr>
          <w:p w14:paraId="4CD1C748" w14:textId="77777777" w:rsidR="0003469B" w:rsidRDefault="00F44200">
            <w:pPr>
              <w:pStyle w:val="IsiTabel"/>
            </w:pPr>
            <w:r>
              <w:t>BF16 campuran (GPU Ampere+)</w:t>
            </w:r>
          </w:p>
        </w:tc>
      </w:tr>
      <w:tr w:rsidR="0003469B" w14:paraId="5D71A12A" w14:textId="77777777" w:rsidTr="009715AB">
        <w:tc>
          <w:tcPr>
            <w:tcW w:w="2053" w:type="pct"/>
          </w:tcPr>
          <w:p w14:paraId="211C8179" w14:textId="77777777" w:rsidR="0003469B" w:rsidRDefault="00F44200">
            <w:pPr>
              <w:pStyle w:val="IsiTabel"/>
            </w:pPr>
            <w:r w:rsidRPr="00B53236">
              <w:rPr>
                <w:i/>
              </w:rPr>
              <w:t>Batch</w:t>
            </w:r>
            <w:r>
              <w:t xml:space="preserve"> size (PHM2012)</w:t>
            </w:r>
          </w:p>
        </w:tc>
        <w:tc>
          <w:tcPr>
            <w:tcW w:w="1237" w:type="pct"/>
          </w:tcPr>
          <w:p w14:paraId="5D9FB3B4" w14:textId="77777777" w:rsidR="0003469B" w:rsidRDefault="00F44200">
            <w:pPr>
              <w:pStyle w:val="IsiTabel"/>
            </w:pPr>
            <w:r>
              <w:t>256 / 512</w:t>
            </w:r>
          </w:p>
        </w:tc>
        <w:tc>
          <w:tcPr>
            <w:tcW w:w="1710" w:type="pct"/>
          </w:tcPr>
          <w:p w14:paraId="52BDFBCC" w14:textId="77777777" w:rsidR="0003469B" w:rsidRDefault="00F44200">
            <w:pPr>
              <w:pStyle w:val="IsiTabel"/>
            </w:pPr>
            <w:r>
              <w:t>256 untuk Mamba + N-BEATS (paralel); 512 untuk SparseGate</w:t>
            </w:r>
          </w:p>
        </w:tc>
      </w:tr>
      <w:tr w:rsidR="0003469B" w14:paraId="657167B6" w14:textId="77777777" w:rsidTr="009715AB">
        <w:tc>
          <w:tcPr>
            <w:tcW w:w="2053" w:type="pct"/>
          </w:tcPr>
          <w:p w14:paraId="6B40C336" w14:textId="77777777" w:rsidR="0003469B" w:rsidRDefault="00F44200">
            <w:pPr>
              <w:pStyle w:val="IsiTabel"/>
            </w:pPr>
            <w:r w:rsidRPr="00B53236">
              <w:rPr>
                <w:i/>
              </w:rPr>
              <w:t>Batch</w:t>
            </w:r>
            <w:r>
              <w:t xml:space="preserve"> size (XJTU-SY)</w:t>
            </w:r>
          </w:p>
        </w:tc>
        <w:tc>
          <w:tcPr>
            <w:tcW w:w="1237" w:type="pct"/>
          </w:tcPr>
          <w:p w14:paraId="2E8DF198" w14:textId="77777777" w:rsidR="0003469B" w:rsidRDefault="00F44200">
            <w:pPr>
              <w:pStyle w:val="IsiTabel"/>
            </w:pPr>
            <w:r>
              <w:t>256 / 512</w:t>
            </w:r>
          </w:p>
        </w:tc>
        <w:tc>
          <w:tcPr>
            <w:tcW w:w="1710" w:type="pct"/>
          </w:tcPr>
          <w:p w14:paraId="167A1B2E" w14:textId="77777777" w:rsidR="0003469B" w:rsidRDefault="00F44200">
            <w:pPr>
              <w:pStyle w:val="IsiTabel"/>
            </w:pPr>
            <w:r>
              <w:t>256 untuk Mamba + N-BEATS; 512 untuk SparseGate</w:t>
            </w:r>
          </w:p>
        </w:tc>
      </w:tr>
      <w:tr w:rsidR="0003469B" w14:paraId="3ED3C078" w14:textId="77777777" w:rsidTr="009715AB">
        <w:tc>
          <w:tcPr>
            <w:tcW w:w="2053" w:type="pct"/>
          </w:tcPr>
          <w:p w14:paraId="4AA48D34" w14:textId="77777777" w:rsidR="0003469B" w:rsidRDefault="00F44200">
            <w:pPr>
              <w:pStyle w:val="IsiTabel"/>
            </w:pPr>
            <w:r w:rsidRPr="00B53236">
              <w:rPr>
                <w:i/>
                <w:iCs/>
              </w:rPr>
              <w:t>Seed</w:t>
            </w:r>
            <w:r>
              <w:t xml:space="preserve"> acak</w:t>
            </w:r>
          </w:p>
        </w:tc>
        <w:tc>
          <w:tcPr>
            <w:tcW w:w="1237" w:type="pct"/>
          </w:tcPr>
          <w:p w14:paraId="25C9E6CC" w14:textId="77777777" w:rsidR="0003469B" w:rsidRDefault="00F44200">
            <w:pPr>
              <w:pStyle w:val="IsiTabel"/>
            </w:pPr>
            <w:r>
              <w:t>42, 43, 44</w:t>
            </w:r>
          </w:p>
        </w:tc>
        <w:tc>
          <w:tcPr>
            <w:tcW w:w="1710" w:type="pct"/>
          </w:tcPr>
          <w:p w14:paraId="4DA7F0F5" w14:textId="77777777" w:rsidR="0003469B" w:rsidRDefault="00F44200">
            <w:pPr>
              <w:pStyle w:val="IsiTabel"/>
            </w:pPr>
            <w:r>
              <w:t xml:space="preserve">Tiga </w:t>
            </w:r>
            <w:r w:rsidRPr="00B53236">
              <w:rPr>
                <w:i/>
                <w:iCs/>
              </w:rPr>
              <w:t>seed</w:t>
            </w:r>
            <w:r>
              <w:t xml:space="preserve"> untuk estimasi stabilitas</w:t>
            </w:r>
          </w:p>
        </w:tc>
      </w:tr>
    </w:tbl>
    <w:p w14:paraId="5C8B90C9" w14:textId="77777777" w:rsidR="0003469B" w:rsidRDefault="0003469B">
      <w:pPr>
        <w:pStyle w:val="Paragraf"/>
      </w:pPr>
    </w:p>
    <w:bookmarkEnd w:id="590"/>
    <w:p w14:paraId="713E5D03" w14:textId="77777777" w:rsidR="0003469B" w:rsidRDefault="00F44200">
      <w:pPr>
        <w:pStyle w:val="Paragraf"/>
      </w:pPr>
      <w:r>
        <w:t xml:space="preserve">Infrastruktur pelatihan: GPU NVIDIA A40 (46 GB VRAM), CUDA 12.8, PyTorch 2.1 + PyTorch Lightning 2.1, framework manajemen konfigurasi Hydra 1.3, pustaka </w:t>
      </w:r>
      <w:r>
        <w:rPr>
          <w:rStyle w:val="VerbatimChar"/>
        </w:rPr>
        <w:t>xlstm</w:t>
      </w:r>
      <w:r>
        <w:t xml:space="preserve"> 1.0 (NX-AI), </w:t>
      </w:r>
      <w:r>
        <w:rPr>
          <w:rStyle w:val="VerbatimChar"/>
        </w:rPr>
        <w:t>mamba-ssm</w:t>
      </w:r>
      <w:r>
        <w:t xml:space="preserve"> 2.2, dan </w:t>
      </w:r>
      <w:r>
        <w:rPr>
          <w:rStyle w:val="VerbatimChar"/>
        </w:rPr>
        <w:t>causal-conv1d</w:t>
      </w:r>
      <w:r>
        <w:t xml:space="preserve"> 1.2.</w:t>
      </w:r>
    </w:p>
    <w:p w14:paraId="00832ECF" w14:textId="77777777" w:rsidR="0003469B" w:rsidRDefault="0003469B">
      <w:pPr>
        <w:pStyle w:val="Paragraf"/>
      </w:pPr>
    </w:p>
    <w:p w14:paraId="43A77246" w14:textId="77777777" w:rsidR="0003469B" w:rsidRDefault="00F44200">
      <w:pPr>
        <w:pStyle w:val="Lampiransub1"/>
      </w:pPr>
      <w:bookmarkStart w:id="592" w:name="lamp:hparam_lstm"/>
      <w:bookmarkEnd w:id="589"/>
      <w:r>
        <w:t>B.5 LSTM: Studi Pendahuluan (Tidak Dilatih di Eksperimen Utama)</w:t>
      </w:r>
    </w:p>
    <w:p w14:paraId="09D7AE51" w14:textId="77777777" w:rsidR="0003469B" w:rsidRDefault="0003469B">
      <w:pPr>
        <w:pStyle w:val="Paragraf"/>
      </w:pPr>
    </w:p>
    <w:p w14:paraId="324711EC" w14:textId="0613D835" w:rsidR="0003469B" w:rsidRDefault="00F44200">
      <w:pPr>
        <w:pStyle w:val="Paragraf"/>
      </w:pPr>
      <w:r>
        <w:t>Model LSTM berikut dikaji sebagai bagian dari studi pendahuluan seleksi arsitektur (</w:t>
      </w:r>
      <w:r>
        <w:rPr>
          <w:i/>
          <w:iCs/>
        </w:rPr>
        <w:t>30-</w:t>
      </w:r>
      <w:r w:rsidRPr="00B53236">
        <w:rPr>
          <w:i/>
          <w:iCs/>
        </w:rPr>
        <w:t>epoch</w:t>
      </w:r>
      <w:r>
        <w:rPr>
          <w:i/>
          <w:iCs/>
        </w:rPr>
        <w:t xml:space="preserve"> screening</w:t>
      </w:r>
      <w:r>
        <w:t>) namun tidak dilatih pada protokol multi-</w:t>
      </w:r>
      <w:r w:rsidRPr="00B53236">
        <w:rPr>
          <w:i/>
          <w:iCs/>
        </w:rPr>
        <w:t>seed</w:t>
      </w:r>
      <w:r>
        <w:t xml:space="preserve"> penuh karena </w:t>
      </w:r>
      <w:r>
        <w:lastRenderedPageBreak/>
        <w:t>berada di luar Tier-S berdasarkan hasil seleksi. Hyperparameter ini dicantumkan untuk reproducibility studi pendahuluan dan dapat dilihat pada Tabel </w:t>
      </w:r>
      <w:r>
        <w:fldChar w:fldCharType="begin"/>
      </w:r>
      <w:r>
        <w:instrText xml:space="preserve"> REF tab_lampB_lstm_arch \h </w:instrText>
      </w:r>
      <w:r>
        <w:fldChar w:fldCharType="separate"/>
      </w:r>
      <w:r w:rsidR="007D2B4A">
        <w:t xml:space="preserve">B.6</w:t>
      </w:r>
      <w:r>
        <w:fldChar w:fldCharType="end"/>
      </w:r>
      <w:r>
        <w:t>.</w:t>
      </w:r>
    </w:p>
    <w:p w14:paraId="6B8762EC" w14:textId="77777777" w:rsidR="0003469B" w:rsidRDefault="0003469B">
      <w:pPr>
        <w:pStyle w:val="Paragraf"/>
      </w:pPr>
    </w:p>
    <w:p w14:paraId="43EAEFEB" w14:textId="1C2FE75D" w:rsidR="0003469B" w:rsidRDefault="00F44200">
      <w:pPr>
        <w:pStyle w:val="judulTabel"/>
      </w:pPr>
      <w:bookmarkStart w:id="593" w:name="tab:lampB_lstm_arch"/>
      <w:r>
        <w:t xml:space="preserve">Tabel </w:t>
      </w:r>
      <w:bookmarkStart w:id="594" w:name="tab_lampB_lstm_arch"/>
      <w:r>
        <w:t>B.</w:t>
      </w:r>
      <w:r w:rsidR="007D2B4A">
        <w:fldChar w:fldCharType="begin"/>
      </w:r>
      <w:r w:rsidR="007D2B4A">
        <w:instrText xml:space="preserve"> SEQ TabelLampB \* ARABIC </w:instrText>
      </w:r>
      <w:r w:rsidR="007D2B4A">
        <w:fldChar w:fldCharType="separate"/>
      </w:r>
      <w:r w:rsidR="00A12DE2">
        <w:rPr>
          <w:noProof/>
        </w:rPr>
        <w:t xml:space="preserve">6</w:t>
      </w:r>
      <w:r w:rsidR="007D2B4A">
        <w:rPr>
          <w:noProof/>
        </w:rPr>
        <w:fldChar w:fldCharType="end"/>
      </w:r>
      <w:bookmarkEnd w:id="594"/>
      <w:r>
        <w:t xml:space="preserve"> Hyperparameter LSTM studi pendahuluan.</w:t>
      </w:r>
    </w:p>
    <w:p w14:paraId="2702F1B3"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Hyperparameter LSTM studi pendahuluan."/>
      </w:tblPr>
      <w:tblGrid>
        <w:gridCol w:w="2797"/>
        <w:gridCol w:w="1019"/>
        <w:gridCol w:w="4107"/>
      </w:tblGrid>
      <w:tr w:rsidR="0003469B" w14:paraId="7E59C733" w14:textId="77777777" w:rsidTr="009715AB">
        <w:trPr>
          <w:tblHeader/>
        </w:trPr>
        <w:tc>
          <w:tcPr>
            <w:tcW w:w="1765" w:type="pct"/>
          </w:tcPr>
          <w:p w14:paraId="36FF2603" w14:textId="77777777" w:rsidR="0003469B" w:rsidRDefault="00F44200">
            <w:pPr>
              <w:pStyle w:val="IsiTabel"/>
            </w:pPr>
            <w:r>
              <w:rPr>
                <w:b/>
                <w:bCs/>
              </w:rPr>
              <w:t>Hyperparameter</w:t>
            </w:r>
          </w:p>
        </w:tc>
        <w:tc>
          <w:tcPr>
            <w:tcW w:w="643" w:type="pct"/>
          </w:tcPr>
          <w:p w14:paraId="75620D97" w14:textId="77777777" w:rsidR="0003469B" w:rsidRDefault="00F44200">
            <w:pPr>
              <w:pStyle w:val="IsiTabel"/>
            </w:pPr>
            <w:r>
              <w:rPr>
                <w:b/>
                <w:bCs/>
              </w:rPr>
              <w:t>Nilai</w:t>
            </w:r>
          </w:p>
        </w:tc>
        <w:tc>
          <w:tcPr>
            <w:tcW w:w="2592" w:type="pct"/>
          </w:tcPr>
          <w:p w14:paraId="4DB04527" w14:textId="77777777" w:rsidR="0003469B" w:rsidRDefault="00F44200">
            <w:pPr>
              <w:pStyle w:val="IsiTabel"/>
            </w:pPr>
            <w:r>
              <w:rPr>
                <w:b/>
                <w:bCs/>
              </w:rPr>
              <w:t>Keterangan</w:t>
            </w:r>
          </w:p>
        </w:tc>
      </w:tr>
      <w:tr w:rsidR="0003469B" w14:paraId="69816DFE" w14:textId="77777777" w:rsidTr="009715AB">
        <w:tc>
          <w:tcPr>
            <w:tcW w:w="1765" w:type="pct"/>
          </w:tcPr>
          <w:p w14:paraId="553BEE28" w14:textId="77777777" w:rsidR="0003469B" w:rsidRDefault="00F44200">
            <w:pPr>
              <w:pStyle w:val="IsiTabel"/>
            </w:pPr>
            <w:r>
              <w:rPr>
                <w:rStyle w:val="VerbatimChar"/>
              </w:rPr>
              <w:t>hidden_dim</w:t>
            </w:r>
          </w:p>
        </w:tc>
        <w:tc>
          <w:tcPr>
            <w:tcW w:w="643" w:type="pct"/>
          </w:tcPr>
          <w:p w14:paraId="772C4D51" w14:textId="77777777" w:rsidR="0003469B" w:rsidRDefault="00F44200">
            <w:pPr>
              <w:pStyle w:val="IsiTabel"/>
            </w:pPr>
            <w:r>
              <w:t>128</w:t>
            </w:r>
          </w:p>
        </w:tc>
        <w:tc>
          <w:tcPr>
            <w:tcW w:w="2592" w:type="pct"/>
          </w:tcPr>
          <w:p w14:paraId="799F25FE" w14:textId="77777777" w:rsidR="0003469B" w:rsidRDefault="00F44200">
            <w:pPr>
              <w:pStyle w:val="IsiTabel"/>
            </w:pPr>
            <w:r>
              <w:t xml:space="preserve">Ukuran </w:t>
            </w:r>
            <w:r w:rsidRPr="00B53236">
              <w:rPr>
                <w:i/>
                <w:iCs/>
              </w:rPr>
              <w:t>hidden state</w:t>
            </w:r>
            <w:r>
              <w:t xml:space="preserve"> LSTM</w:t>
            </w:r>
          </w:p>
        </w:tc>
      </w:tr>
      <w:tr w:rsidR="0003469B" w14:paraId="0258AD91" w14:textId="77777777" w:rsidTr="009715AB">
        <w:tc>
          <w:tcPr>
            <w:tcW w:w="1765" w:type="pct"/>
          </w:tcPr>
          <w:p w14:paraId="256598B2" w14:textId="77777777" w:rsidR="0003469B" w:rsidRDefault="00F44200">
            <w:pPr>
              <w:pStyle w:val="IsiTabel"/>
            </w:pPr>
            <w:r>
              <w:rPr>
                <w:rStyle w:val="VerbatimChar"/>
              </w:rPr>
              <w:t>num_layers</w:t>
            </w:r>
          </w:p>
        </w:tc>
        <w:tc>
          <w:tcPr>
            <w:tcW w:w="643" w:type="pct"/>
          </w:tcPr>
          <w:p w14:paraId="459F9BF6" w14:textId="77777777" w:rsidR="0003469B" w:rsidRDefault="00F44200">
            <w:pPr>
              <w:pStyle w:val="IsiTabel"/>
            </w:pPr>
            <w:r>
              <w:t>2</w:t>
            </w:r>
          </w:p>
        </w:tc>
        <w:tc>
          <w:tcPr>
            <w:tcW w:w="2592" w:type="pct"/>
          </w:tcPr>
          <w:p w14:paraId="172F0828" w14:textId="77777777" w:rsidR="0003469B" w:rsidRDefault="00F44200">
            <w:pPr>
              <w:pStyle w:val="IsiTabel"/>
            </w:pPr>
            <w:r>
              <w:t>Kedalaman lapisan LSTM</w:t>
            </w:r>
          </w:p>
        </w:tc>
      </w:tr>
      <w:tr w:rsidR="0003469B" w14:paraId="674EE3EF" w14:textId="77777777" w:rsidTr="009715AB">
        <w:tc>
          <w:tcPr>
            <w:tcW w:w="1765" w:type="pct"/>
          </w:tcPr>
          <w:p w14:paraId="1F074EA6" w14:textId="77777777" w:rsidR="0003469B" w:rsidRDefault="00F44200">
            <w:pPr>
              <w:pStyle w:val="IsiTabel"/>
            </w:pPr>
            <w:r>
              <w:rPr>
                <w:rStyle w:val="VerbatimChar"/>
              </w:rPr>
              <w:t>dropout</w:t>
            </w:r>
          </w:p>
        </w:tc>
        <w:tc>
          <w:tcPr>
            <w:tcW w:w="643" w:type="pct"/>
          </w:tcPr>
          <w:p w14:paraId="7660E7E8" w14:textId="77777777" w:rsidR="0003469B" w:rsidRDefault="00F44200">
            <w:pPr>
              <w:pStyle w:val="IsiTabel"/>
            </w:pPr>
            <w:r>
              <w:t>0,1</w:t>
            </w:r>
          </w:p>
        </w:tc>
        <w:tc>
          <w:tcPr>
            <w:tcW w:w="2592" w:type="pct"/>
          </w:tcPr>
          <w:p w14:paraId="7EADA990" w14:textId="77777777" w:rsidR="0003469B" w:rsidRDefault="00F44200">
            <w:pPr>
              <w:pStyle w:val="IsiTabel"/>
            </w:pPr>
            <w:r>
              <w:t>Dropout antar lapisan</w:t>
            </w:r>
          </w:p>
        </w:tc>
      </w:tr>
    </w:tbl>
    <w:p w14:paraId="588B33F2" w14:textId="77777777" w:rsidR="0003469B" w:rsidRDefault="0003469B">
      <w:pPr>
        <w:pStyle w:val="Paragraf"/>
      </w:pPr>
    </w:p>
    <w:p w14:paraId="6F54A8DF" w14:textId="77777777" w:rsidR="0003469B" w:rsidRDefault="00F44200">
      <w:pPr>
        <w:pStyle w:val="Lampiransub1"/>
      </w:pPr>
      <w:bookmarkStart w:id="595" w:name="lamp:hparam_transformer"/>
      <w:bookmarkEnd w:id="592"/>
      <w:bookmarkEnd w:id="593"/>
      <w:r>
        <w:t>B.6 Transformer: Studi Pendahuluan (Tidak Dilatih di Eksperimen Utama)</w:t>
      </w:r>
    </w:p>
    <w:p w14:paraId="1DDF6AAD" w14:textId="77777777" w:rsidR="0003469B" w:rsidRDefault="0003469B">
      <w:pPr>
        <w:pStyle w:val="Paragraf"/>
      </w:pPr>
    </w:p>
    <w:p w14:paraId="1F0C2579" w14:textId="586BE08A" w:rsidR="0003469B" w:rsidRDefault="00F44200">
      <w:pPr>
        <w:pStyle w:val="Paragraf"/>
      </w:pPr>
      <w:r>
        <w:t>Konfigurasi Transformer yang digunakan pada studi pendahuluan seleksi arsitektur dirinci pada Tabel </w:t>
      </w:r>
      <w:r>
        <w:fldChar w:fldCharType="begin"/>
      </w:r>
      <w:r>
        <w:instrText xml:space="preserve"> REF tab_lampB_transformer_arch \h </w:instrText>
      </w:r>
      <w:r>
        <w:fldChar w:fldCharType="separate"/>
      </w:r>
      <w:r w:rsidR="007D2B4A">
        <w:t xml:space="preserve">B.7</w:t>
      </w:r>
      <w:r>
        <w:fldChar w:fldCharType="end"/>
      </w:r>
      <w:r>
        <w:t xml:space="preserve">. Arsitektur ini berada pada Tier-B berdasarkan hasil </w:t>
      </w:r>
      <w:r>
        <w:rPr>
          <w:i/>
          <w:iCs/>
        </w:rPr>
        <w:t>screening</w:t>
      </w:r>
      <w:r>
        <w:t xml:space="preserve"> 30-</w:t>
      </w:r>
      <w:r w:rsidRPr="00B53236">
        <w:rPr>
          <w:i/>
          <w:iCs/>
        </w:rPr>
        <w:t>epoch</w:t>
      </w:r>
      <w:r>
        <w:t>.</w:t>
      </w:r>
    </w:p>
    <w:p w14:paraId="30065665" w14:textId="77777777" w:rsidR="0003469B" w:rsidRDefault="0003469B">
      <w:pPr>
        <w:pStyle w:val="Paragraf"/>
      </w:pPr>
    </w:p>
    <w:p w14:paraId="7E2D2672" w14:textId="768F4107" w:rsidR="0003469B" w:rsidRDefault="00F44200">
      <w:pPr>
        <w:pStyle w:val="judulTabel"/>
      </w:pPr>
      <w:bookmarkStart w:id="596" w:name="tab:lampB_transformer_arch"/>
      <w:r>
        <w:t xml:space="preserve">Tabel </w:t>
      </w:r>
      <w:bookmarkStart w:id="597" w:name="tab_lampB_transformer_arch"/>
      <w:r>
        <w:t>B.</w:t>
      </w:r>
      <w:r w:rsidR="007D2B4A">
        <w:fldChar w:fldCharType="begin"/>
      </w:r>
      <w:r w:rsidR="007D2B4A">
        <w:instrText xml:space="preserve"> SEQ TabelLampB \* ARABIC </w:instrText>
      </w:r>
      <w:r w:rsidR="007D2B4A">
        <w:fldChar w:fldCharType="separate"/>
      </w:r>
      <w:r w:rsidR="00A12DE2">
        <w:rPr>
          <w:noProof/>
        </w:rPr>
        <w:t xml:space="preserve">7</w:t>
      </w:r>
      <w:r w:rsidR="007D2B4A">
        <w:rPr>
          <w:noProof/>
        </w:rPr>
        <w:fldChar w:fldCharType="end"/>
      </w:r>
      <w:bookmarkEnd w:id="597"/>
      <w:r>
        <w:t xml:space="preserve"> Hyperparameter Transformer studi pendahuluan.</w:t>
      </w:r>
    </w:p>
    <w:p w14:paraId="2528E7BD"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Hyperparameter Transformer studi pendahuluan."/>
      </w:tblPr>
      <w:tblGrid>
        <w:gridCol w:w="3535"/>
        <w:gridCol w:w="968"/>
        <w:gridCol w:w="3420"/>
      </w:tblGrid>
      <w:tr w:rsidR="0003469B" w14:paraId="6998F9FC" w14:textId="77777777" w:rsidTr="009715AB">
        <w:trPr>
          <w:tblHeader/>
        </w:trPr>
        <w:tc>
          <w:tcPr>
            <w:tcW w:w="2231" w:type="pct"/>
          </w:tcPr>
          <w:p w14:paraId="2D4F0EF5" w14:textId="77777777" w:rsidR="0003469B" w:rsidRDefault="00F44200">
            <w:pPr>
              <w:pStyle w:val="IsiTabel"/>
            </w:pPr>
            <w:r>
              <w:rPr>
                <w:b/>
                <w:bCs/>
              </w:rPr>
              <w:t>Hyperparameter</w:t>
            </w:r>
          </w:p>
        </w:tc>
        <w:tc>
          <w:tcPr>
            <w:tcW w:w="611" w:type="pct"/>
          </w:tcPr>
          <w:p w14:paraId="4CFDA9EA" w14:textId="77777777" w:rsidR="0003469B" w:rsidRDefault="00F44200">
            <w:pPr>
              <w:pStyle w:val="IsiTabel"/>
            </w:pPr>
            <w:r>
              <w:rPr>
                <w:b/>
                <w:bCs/>
              </w:rPr>
              <w:t>Nilai</w:t>
            </w:r>
          </w:p>
        </w:tc>
        <w:tc>
          <w:tcPr>
            <w:tcW w:w="2158" w:type="pct"/>
          </w:tcPr>
          <w:p w14:paraId="3A6C58D7" w14:textId="77777777" w:rsidR="0003469B" w:rsidRDefault="00F44200">
            <w:pPr>
              <w:pStyle w:val="IsiTabel"/>
            </w:pPr>
            <w:r>
              <w:rPr>
                <w:b/>
                <w:bCs/>
              </w:rPr>
              <w:t>Keterangan</w:t>
            </w:r>
          </w:p>
        </w:tc>
      </w:tr>
      <w:tr w:rsidR="0003469B" w14:paraId="4CB299AC" w14:textId="77777777" w:rsidTr="009715AB">
        <w:tc>
          <w:tcPr>
            <w:tcW w:w="2231" w:type="pct"/>
          </w:tcPr>
          <w:p w14:paraId="2CBB1622" w14:textId="77777777" w:rsidR="0003469B" w:rsidRDefault="00F44200">
            <w:pPr>
              <w:pStyle w:val="IsiTabel"/>
            </w:pPr>
            <w:r>
              <w:rPr>
                <w:rStyle w:val="VerbatimChar"/>
              </w:rPr>
              <w:t>d_model</w:t>
            </w:r>
          </w:p>
        </w:tc>
        <w:tc>
          <w:tcPr>
            <w:tcW w:w="611" w:type="pct"/>
          </w:tcPr>
          <w:p w14:paraId="204CEB2C" w14:textId="77777777" w:rsidR="0003469B" w:rsidRDefault="00F44200">
            <w:pPr>
              <w:pStyle w:val="IsiTabel"/>
            </w:pPr>
            <w:r>
              <w:t>64</w:t>
            </w:r>
          </w:p>
        </w:tc>
        <w:tc>
          <w:tcPr>
            <w:tcW w:w="2158" w:type="pct"/>
          </w:tcPr>
          <w:p w14:paraId="41E6C223" w14:textId="77777777" w:rsidR="0003469B" w:rsidRDefault="00F44200">
            <w:pPr>
              <w:pStyle w:val="IsiTabel"/>
            </w:pPr>
            <w:r>
              <w:t>Dimensi model</w:t>
            </w:r>
          </w:p>
        </w:tc>
      </w:tr>
      <w:tr w:rsidR="0003469B" w14:paraId="758502C1" w14:textId="77777777" w:rsidTr="009715AB">
        <w:tc>
          <w:tcPr>
            <w:tcW w:w="2231" w:type="pct"/>
          </w:tcPr>
          <w:p w14:paraId="7ABE36F8" w14:textId="77777777" w:rsidR="0003469B" w:rsidRDefault="00F44200">
            <w:pPr>
              <w:pStyle w:val="IsiTabel"/>
            </w:pPr>
            <w:r>
              <w:rPr>
                <w:rStyle w:val="VerbatimChar"/>
              </w:rPr>
              <w:t>nhead</w:t>
            </w:r>
          </w:p>
        </w:tc>
        <w:tc>
          <w:tcPr>
            <w:tcW w:w="611" w:type="pct"/>
          </w:tcPr>
          <w:p w14:paraId="6E4FBFFA" w14:textId="77777777" w:rsidR="0003469B" w:rsidRDefault="00F44200">
            <w:pPr>
              <w:pStyle w:val="IsiTabel"/>
            </w:pPr>
            <w:r>
              <w:t>4</w:t>
            </w:r>
          </w:p>
        </w:tc>
        <w:tc>
          <w:tcPr>
            <w:tcW w:w="2158" w:type="pct"/>
          </w:tcPr>
          <w:p w14:paraId="0484CBA4" w14:textId="77777777" w:rsidR="0003469B" w:rsidRDefault="00F44200">
            <w:pPr>
              <w:pStyle w:val="IsiTabel"/>
            </w:pPr>
            <w:r>
              <w:t xml:space="preserve">Jumlah kepala </w:t>
            </w:r>
            <w:r>
              <w:rPr>
                <w:i/>
                <w:iCs/>
              </w:rPr>
              <w:t>attention</w:t>
            </w:r>
          </w:p>
        </w:tc>
      </w:tr>
      <w:tr w:rsidR="0003469B" w14:paraId="0C78DDE5" w14:textId="77777777" w:rsidTr="009715AB">
        <w:tc>
          <w:tcPr>
            <w:tcW w:w="2231" w:type="pct"/>
          </w:tcPr>
          <w:p w14:paraId="0AC79E74" w14:textId="77777777" w:rsidR="0003469B" w:rsidRDefault="00F44200">
            <w:pPr>
              <w:pStyle w:val="IsiTabel"/>
            </w:pPr>
            <w:r>
              <w:rPr>
                <w:rStyle w:val="VerbatimChar"/>
              </w:rPr>
              <w:t>num_encoder_layers</w:t>
            </w:r>
          </w:p>
        </w:tc>
        <w:tc>
          <w:tcPr>
            <w:tcW w:w="611" w:type="pct"/>
          </w:tcPr>
          <w:p w14:paraId="271670AE" w14:textId="77777777" w:rsidR="0003469B" w:rsidRDefault="00F44200">
            <w:pPr>
              <w:pStyle w:val="IsiTabel"/>
            </w:pPr>
            <w:r>
              <w:t>2</w:t>
            </w:r>
          </w:p>
        </w:tc>
        <w:tc>
          <w:tcPr>
            <w:tcW w:w="2158" w:type="pct"/>
          </w:tcPr>
          <w:p w14:paraId="22ED80F4" w14:textId="77777777" w:rsidR="0003469B" w:rsidRDefault="00F44200">
            <w:pPr>
              <w:pStyle w:val="IsiTabel"/>
            </w:pPr>
            <w:r>
              <w:t>Jumlah lapisan encoder</w:t>
            </w:r>
          </w:p>
        </w:tc>
      </w:tr>
      <w:tr w:rsidR="0003469B" w14:paraId="30B5E420" w14:textId="77777777" w:rsidTr="009715AB">
        <w:tc>
          <w:tcPr>
            <w:tcW w:w="2231" w:type="pct"/>
          </w:tcPr>
          <w:p w14:paraId="13E55816" w14:textId="77777777" w:rsidR="0003469B" w:rsidRDefault="00F44200">
            <w:pPr>
              <w:pStyle w:val="IsiTabel"/>
            </w:pPr>
            <w:r>
              <w:rPr>
                <w:rStyle w:val="VerbatimChar"/>
              </w:rPr>
              <w:t>dim_feedforward</w:t>
            </w:r>
          </w:p>
        </w:tc>
        <w:tc>
          <w:tcPr>
            <w:tcW w:w="611" w:type="pct"/>
          </w:tcPr>
          <w:p w14:paraId="6070F8D1" w14:textId="77777777" w:rsidR="0003469B" w:rsidRDefault="00F44200">
            <w:pPr>
              <w:pStyle w:val="IsiTabel"/>
            </w:pPr>
            <w:r>
              <w:t>256</w:t>
            </w:r>
          </w:p>
        </w:tc>
        <w:tc>
          <w:tcPr>
            <w:tcW w:w="2158" w:type="pct"/>
          </w:tcPr>
          <w:p w14:paraId="690645EF" w14:textId="77777777" w:rsidR="0003469B" w:rsidRDefault="00F44200">
            <w:pPr>
              <w:pStyle w:val="IsiTabel"/>
            </w:pPr>
            <w:r>
              <w:t>Dimensi FFN</w:t>
            </w:r>
          </w:p>
        </w:tc>
      </w:tr>
      <w:tr w:rsidR="0003469B" w14:paraId="38BA35BF" w14:textId="77777777" w:rsidTr="009715AB">
        <w:tc>
          <w:tcPr>
            <w:tcW w:w="2231" w:type="pct"/>
          </w:tcPr>
          <w:p w14:paraId="4CFD7498" w14:textId="77777777" w:rsidR="0003469B" w:rsidRDefault="00F44200">
            <w:pPr>
              <w:pStyle w:val="IsiTabel"/>
            </w:pPr>
            <w:r>
              <w:rPr>
                <w:rStyle w:val="VerbatimChar"/>
              </w:rPr>
              <w:t>dropout</w:t>
            </w:r>
          </w:p>
        </w:tc>
        <w:tc>
          <w:tcPr>
            <w:tcW w:w="611" w:type="pct"/>
          </w:tcPr>
          <w:p w14:paraId="326EC44F" w14:textId="77777777" w:rsidR="0003469B" w:rsidRDefault="00F44200">
            <w:pPr>
              <w:pStyle w:val="IsiTabel"/>
            </w:pPr>
            <w:r>
              <w:t>0,1</w:t>
            </w:r>
          </w:p>
        </w:tc>
        <w:tc>
          <w:tcPr>
            <w:tcW w:w="2158" w:type="pct"/>
          </w:tcPr>
          <w:p w14:paraId="5E6DE36A" w14:textId="77777777" w:rsidR="0003469B" w:rsidRDefault="00F44200">
            <w:pPr>
              <w:pStyle w:val="IsiTabel"/>
            </w:pPr>
            <w:r>
              <w:t>Dropout</w:t>
            </w:r>
          </w:p>
        </w:tc>
      </w:tr>
    </w:tbl>
    <w:p w14:paraId="5AACAADD" w14:textId="77777777" w:rsidR="0003469B" w:rsidRDefault="0003469B">
      <w:pPr>
        <w:pStyle w:val="Paragraf"/>
      </w:pPr>
    </w:p>
    <w:p w14:paraId="2D23CF41" w14:textId="77777777" w:rsidR="0003469B" w:rsidRDefault="00F44200">
      <w:pPr>
        <w:pStyle w:val="Lampiransub1"/>
      </w:pPr>
      <w:bookmarkStart w:id="598" w:name="lamp:hparam_informer"/>
      <w:bookmarkEnd w:id="595"/>
      <w:bookmarkEnd w:id="596"/>
      <w:r>
        <w:t>B.7 Informer: Studi Pendahuluan (Tidak Dilatih di Eksperimen Utama)</w:t>
      </w:r>
    </w:p>
    <w:p w14:paraId="51D2CAD4" w14:textId="77777777" w:rsidR="0003469B" w:rsidRDefault="0003469B">
      <w:pPr>
        <w:pStyle w:val="Paragraf"/>
      </w:pPr>
    </w:p>
    <w:p w14:paraId="1EBBF52B" w14:textId="424E3AE3" w:rsidR="0003469B" w:rsidRDefault="00F44200">
      <w:pPr>
        <w:pStyle w:val="Paragraf"/>
      </w:pPr>
      <w:r>
        <w:t xml:space="preserve">Konfigurasi Informer dengan </w:t>
      </w:r>
      <w:r>
        <w:rPr>
          <w:i/>
          <w:iCs/>
        </w:rPr>
        <w:t>ProbSparse attention</w:t>
      </w:r>
      <w:r>
        <w:t xml:space="preserve"> yang dikaji pada studi pendahuluan dirinci pada Tabel </w:t>
      </w:r>
      <w:r>
        <w:fldChar w:fldCharType="begin"/>
      </w:r>
      <w:r>
        <w:instrText xml:space="preserve"> REF tab_lampB_informer_arch \h </w:instrText>
      </w:r>
      <w:r>
        <w:fldChar w:fldCharType="separate"/>
      </w:r>
      <w:r w:rsidR="007D2B4A">
        <w:t xml:space="preserve">B.8</w:t>
      </w:r>
      <w:r>
        <w:fldChar w:fldCharType="end"/>
      </w:r>
      <w:r>
        <w:t xml:space="preserve">. Informer diklasifikasikan pada Tier-C berdasarkan </w:t>
      </w:r>
      <w:r>
        <w:rPr>
          <w:i/>
          <w:iCs/>
        </w:rPr>
        <w:t>screening</w:t>
      </w:r>
      <w:r>
        <w:t xml:space="preserve"> awal karena biaya komputasi yang tinggi relatif terhadap kinerjanya pada </w:t>
      </w:r>
      <w:r w:rsidRPr="00B53236">
        <w:rPr>
          <w:i/>
        </w:rPr>
        <w:t>dataset</w:t>
      </w:r>
      <w:r>
        <w:t xml:space="preserve"> yang kecil.</w:t>
      </w:r>
    </w:p>
    <w:p w14:paraId="2BB93768" w14:textId="77777777" w:rsidR="0003469B" w:rsidRDefault="0003469B">
      <w:pPr>
        <w:pStyle w:val="Paragraf"/>
      </w:pPr>
    </w:p>
    <w:p w14:paraId="6CB8B6CD" w14:textId="77777777" w:rsidR="004B523C" w:rsidRDefault="004B523C">
      <w:pPr>
        <w:rPr>
          <w:rFonts w:ascii="Times New Roman" w:hAnsi="Times New Roman"/>
          <w:sz w:val="24"/>
        </w:rPr>
      </w:pPr>
      <w:bookmarkStart w:id="599" w:name="tab:lampB_informer_arch"/>
      <w:r>
        <w:br w:type="page"/>
      </w:r>
    </w:p>
    <w:p w14:paraId="7B8F60E0" w14:textId="29D5CD35" w:rsidR="0003469B" w:rsidRDefault="00F44200">
      <w:pPr>
        <w:pStyle w:val="judulTabel"/>
      </w:pPr>
      <w:r>
        <w:lastRenderedPageBreak/>
        <w:t xml:space="preserve">Tabel </w:t>
      </w:r>
      <w:bookmarkStart w:id="600" w:name="tab_lampB_informer_arch"/>
      <w:r>
        <w:t>B.</w:t>
      </w:r>
      <w:r w:rsidR="007D2B4A">
        <w:fldChar w:fldCharType="begin"/>
      </w:r>
      <w:r w:rsidR="007D2B4A">
        <w:instrText xml:space="preserve"> SEQ TabelLampB \* ARABIC </w:instrText>
      </w:r>
      <w:r w:rsidR="007D2B4A">
        <w:fldChar w:fldCharType="separate"/>
      </w:r>
      <w:r w:rsidR="00A12DE2">
        <w:rPr>
          <w:noProof/>
        </w:rPr>
        <w:t xml:space="preserve">8</w:t>
      </w:r>
      <w:r w:rsidR="007D2B4A">
        <w:rPr>
          <w:noProof/>
        </w:rPr>
        <w:fldChar w:fldCharType="end"/>
      </w:r>
      <w:bookmarkEnd w:id="600"/>
      <w:r>
        <w:t xml:space="preserve"> Hyperparameter Informer studi pendahuluan.</w:t>
      </w:r>
    </w:p>
    <w:p w14:paraId="4684783F"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Hyperparameter Informer studi pendahuluan."/>
      </w:tblPr>
      <w:tblGrid>
        <w:gridCol w:w="2428"/>
        <w:gridCol w:w="884"/>
        <w:gridCol w:w="4611"/>
      </w:tblGrid>
      <w:tr w:rsidR="0003469B" w14:paraId="26927472" w14:textId="77777777" w:rsidTr="009715AB">
        <w:trPr>
          <w:tblHeader/>
        </w:trPr>
        <w:tc>
          <w:tcPr>
            <w:tcW w:w="1532" w:type="pct"/>
          </w:tcPr>
          <w:p w14:paraId="6305E0ED" w14:textId="77777777" w:rsidR="0003469B" w:rsidRDefault="00F44200">
            <w:pPr>
              <w:pStyle w:val="IsiTabel"/>
            </w:pPr>
            <w:r>
              <w:rPr>
                <w:b/>
                <w:bCs/>
              </w:rPr>
              <w:t>Hyperparameter</w:t>
            </w:r>
          </w:p>
        </w:tc>
        <w:tc>
          <w:tcPr>
            <w:tcW w:w="558" w:type="pct"/>
          </w:tcPr>
          <w:p w14:paraId="7392CE58" w14:textId="77777777" w:rsidR="0003469B" w:rsidRDefault="00F44200">
            <w:pPr>
              <w:pStyle w:val="IsiTabel"/>
            </w:pPr>
            <w:r>
              <w:rPr>
                <w:b/>
                <w:bCs/>
              </w:rPr>
              <w:t>Nilai</w:t>
            </w:r>
          </w:p>
        </w:tc>
        <w:tc>
          <w:tcPr>
            <w:tcW w:w="2910" w:type="pct"/>
          </w:tcPr>
          <w:p w14:paraId="6202F589" w14:textId="77777777" w:rsidR="0003469B" w:rsidRDefault="00F44200">
            <w:pPr>
              <w:pStyle w:val="IsiTabel"/>
            </w:pPr>
            <w:r>
              <w:rPr>
                <w:b/>
                <w:bCs/>
              </w:rPr>
              <w:t>Keterangan</w:t>
            </w:r>
          </w:p>
        </w:tc>
      </w:tr>
      <w:tr w:rsidR="0003469B" w14:paraId="6E8BCDE0" w14:textId="77777777" w:rsidTr="009715AB">
        <w:tc>
          <w:tcPr>
            <w:tcW w:w="1532" w:type="pct"/>
          </w:tcPr>
          <w:p w14:paraId="5B89ED90" w14:textId="77777777" w:rsidR="0003469B" w:rsidRDefault="00F44200">
            <w:pPr>
              <w:pStyle w:val="IsiTabel"/>
            </w:pPr>
            <w:r>
              <w:rPr>
                <w:rStyle w:val="VerbatimChar"/>
              </w:rPr>
              <w:t>d_model</w:t>
            </w:r>
          </w:p>
        </w:tc>
        <w:tc>
          <w:tcPr>
            <w:tcW w:w="558" w:type="pct"/>
          </w:tcPr>
          <w:p w14:paraId="556B9756" w14:textId="77777777" w:rsidR="0003469B" w:rsidRDefault="00F44200">
            <w:pPr>
              <w:pStyle w:val="IsiTabel"/>
            </w:pPr>
            <w:r>
              <w:t>64</w:t>
            </w:r>
          </w:p>
        </w:tc>
        <w:tc>
          <w:tcPr>
            <w:tcW w:w="2910" w:type="pct"/>
          </w:tcPr>
          <w:p w14:paraId="1B9998E8" w14:textId="77777777" w:rsidR="0003469B" w:rsidRDefault="00F44200">
            <w:pPr>
              <w:pStyle w:val="IsiTabel"/>
            </w:pPr>
            <w:r>
              <w:t>Dimensi model</w:t>
            </w:r>
          </w:p>
        </w:tc>
      </w:tr>
      <w:tr w:rsidR="0003469B" w14:paraId="05E80C6C" w14:textId="77777777" w:rsidTr="009715AB">
        <w:tc>
          <w:tcPr>
            <w:tcW w:w="1532" w:type="pct"/>
          </w:tcPr>
          <w:p w14:paraId="0466032A" w14:textId="77777777" w:rsidR="0003469B" w:rsidRDefault="00F44200">
            <w:pPr>
              <w:pStyle w:val="IsiTabel"/>
            </w:pPr>
            <w:r>
              <w:rPr>
                <w:rStyle w:val="VerbatimChar"/>
              </w:rPr>
              <w:t>n_heads</w:t>
            </w:r>
          </w:p>
        </w:tc>
        <w:tc>
          <w:tcPr>
            <w:tcW w:w="558" w:type="pct"/>
          </w:tcPr>
          <w:p w14:paraId="58940E3D" w14:textId="77777777" w:rsidR="0003469B" w:rsidRDefault="00F44200">
            <w:pPr>
              <w:pStyle w:val="IsiTabel"/>
            </w:pPr>
            <w:r>
              <w:t>4</w:t>
            </w:r>
          </w:p>
        </w:tc>
        <w:tc>
          <w:tcPr>
            <w:tcW w:w="2910" w:type="pct"/>
          </w:tcPr>
          <w:p w14:paraId="42F32BE7" w14:textId="77777777" w:rsidR="0003469B" w:rsidRDefault="00F44200">
            <w:pPr>
              <w:pStyle w:val="IsiTabel"/>
            </w:pPr>
            <w:r>
              <w:t xml:space="preserve">Jumlah kepala </w:t>
            </w:r>
            <w:r>
              <w:rPr>
                <w:i/>
                <w:iCs/>
              </w:rPr>
              <w:t>ProbSparse attention</w:t>
            </w:r>
          </w:p>
        </w:tc>
      </w:tr>
      <w:tr w:rsidR="0003469B" w14:paraId="2A82D829" w14:textId="77777777" w:rsidTr="009715AB">
        <w:tc>
          <w:tcPr>
            <w:tcW w:w="1532" w:type="pct"/>
          </w:tcPr>
          <w:p w14:paraId="323133FF" w14:textId="77777777" w:rsidR="0003469B" w:rsidRDefault="00F44200">
            <w:pPr>
              <w:pStyle w:val="IsiTabel"/>
            </w:pPr>
            <w:r>
              <w:rPr>
                <w:rStyle w:val="VerbatimChar"/>
              </w:rPr>
              <w:t>e_layers</w:t>
            </w:r>
          </w:p>
        </w:tc>
        <w:tc>
          <w:tcPr>
            <w:tcW w:w="558" w:type="pct"/>
          </w:tcPr>
          <w:p w14:paraId="24A49049" w14:textId="77777777" w:rsidR="0003469B" w:rsidRDefault="00F44200">
            <w:pPr>
              <w:pStyle w:val="IsiTabel"/>
            </w:pPr>
            <w:r>
              <w:t>2</w:t>
            </w:r>
          </w:p>
        </w:tc>
        <w:tc>
          <w:tcPr>
            <w:tcW w:w="2910" w:type="pct"/>
          </w:tcPr>
          <w:p w14:paraId="58400168" w14:textId="77777777" w:rsidR="0003469B" w:rsidRDefault="00F44200">
            <w:pPr>
              <w:pStyle w:val="IsiTabel"/>
            </w:pPr>
            <w:r>
              <w:t>Jumlah lapisan encoder</w:t>
            </w:r>
          </w:p>
        </w:tc>
      </w:tr>
      <w:tr w:rsidR="0003469B" w14:paraId="3D95C434" w14:textId="77777777" w:rsidTr="009715AB">
        <w:tc>
          <w:tcPr>
            <w:tcW w:w="1532" w:type="pct"/>
          </w:tcPr>
          <w:p w14:paraId="78AB6D84" w14:textId="77777777" w:rsidR="0003469B" w:rsidRDefault="00F44200">
            <w:pPr>
              <w:pStyle w:val="IsiTabel"/>
            </w:pPr>
            <w:r>
              <w:rPr>
                <w:rStyle w:val="VerbatimChar"/>
              </w:rPr>
              <w:t>d_ff</w:t>
            </w:r>
          </w:p>
        </w:tc>
        <w:tc>
          <w:tcPr>
            <w:tcW w:w="558" w:type="pct"/>
          </w:tcPr>
          <w:p w14:paraId="63954BE0" w14:textId="77777777" w:rsidR="0003469B" w:rsidRDefault="00F44200">
            <w:pPr>
              <w:pStyle w:val="IsiTabel"/>
            </w:pPr>
            <w:r>
              <w:t>256</w:t>
            </w:r>
          </w:p>
        </w:tc>
        <w:tc>
          <w:tcPr>
            <w:tcW w:w="2910" w:type="pct"/>
          </w:tcPr>
          <w:p w14:paraId="718CB201" w14:textId="77777777" w:rsidR="0003469B" w:rsidRDefault="00F44200">
            <w:pPr>
              <w:pStyle w:val="IsiTabel"/>
            </w:pPr>
            <w:r>
              <w:t>Dimensi FFN</w:t>
            </w:r>
          </w:p>
        </w:tc>
      </w:tr>
      <w:tr w:rsidR="0003469B" w14:paraId="5B831C31" w14:textId="77777777" w:rsidTr="009715AB">
        <w:tc>
          <w:tcPr>
            <w:tcW w:w="1532" w:type="pct"/>
          </w:tcPr>
          <w:p w14:paraId="3594D1B0" w14:textId="77777777" w:rsidR="0003469B" w:rsidRDefault="00F44200">
            <w:pPr>
              <w:pStyle w:val="IsiTabel"/>
            </w:pPr>
            <w:r>
              <w:rPr>
                <w:rStyle w:val="VerbatimChar"/>
              </w:rPr>
              <w:t>dropout</w:t>
            </w:r>
          </w:p>
        </w:tc>
        <w:tc>
          <w:tcPr>
            <w:tcW w:w="558" w:type="pct"/>
          </w:tcPr>
          <w:p w14:paraId="293D1BC4" w14:textId="77777777" w:rsidR="0003469B" w:rsidRDefault="00F44200">
            <w:pPr>
              <w:pStyle w:val="IsiTabel"/>
            </w:pPr>
            <w:r>
              <w:t>0,1</w:t>
            </w:r>
          </w:p>
        </w:tc>
        <w:tc>
          <w:tcPr>
            <w:tcW w:w="2910" w:type="pct"/>
          </w:tcPr>
          <w:p w14:paraId="285EE4FA" w14:textId="77777777" w:rsidR="0003469B" w:rsidRDefault="00F44200">
            <w:pPr>
              <w:pStyle w:val="IsiTabel"/>
            </w:pPr>
            <w:r>
              <w:t>Dropout</w:t>
            </w:r>
          </w:p>
        </w:tc>
      </w:tr>
      <w:tr w:rsidR="0003469B" w14:paraId="6EC62B0C" w14:textId="77777777" w:rsidTr="009715AB">
        <w:tc>
          <w:tcPr>
            <w:tcW w:w="1532" w:type="pct"/>
          </w:tcPr>
          <w:p w14:paraId="4FDD67AE" w14:textId="77777777" w:rsidR="0003469B" w:rsidRDefault="00F44200">
            <w:pPr>
              <w:pStyle w:val="IsiTabel"/>
            </w:pPr>
            <w:r>
              <w:rPr>
                <w:rStyle w:val="VerbatimChar"/>
              </w:rPr>
              <w:t>factor</w:t>
            </w:r>
          </w:p>
        </w:tc>
        <w:tc>
          <w:tcPr>
            <w:tcW w:w="558" w:type="pct"/>
          </w:tcPr>
          <w:p w14:paraId="7BDF5CEB" w14:textId="77777777" w:rsidR="0003469B" w:rsidRDefault="00F44200">
            <w:pPr>
              <w:pStyle w:val="IsiTabel"/>
            </w:pPr>
            <w:r>
              <w:t>5</w:t>
            </w:r>
          </w:p>
        </w:tc>
        <w:tc>
          <w:tcPr>
            <w:tcW w:w="2910" w:type="pct"/>
          </w:tcPr>
          <w:p w14:paraId="42FC93FD" w14:textId="77777777" w:rsidR="0003469B" w:rsidRDefault="00F44200">
            <w:pPr>
              <w:pStyle w:val="IsiTabel"/>
            </w:pPr>
            <w:r>
              <w:t xml:space="preserve">Faktor </w:t>
            </w:r>
            <w:r>
              <w:rPr>
                <w:i/>
                <w:iCs/>
              </w:rPr>
              <w:t>ProbSparse sampling</w:t>
            </w:r>
          </w:p>
        </w:tc>
      </w:tr>
      <w:bookmarkEnd w:id="576"/>
      <w:bookmarkEnd w:id="598"/>
      <w:bookmarkEnd w:id="599"/>
    </w:tbl>
    <w:p w14:paraId="436E58E8" w14:textId="77777777" w:rsidR="0003469B" w:rsidRDefault="00F44200">
      <w:r>
        <w:br w:type="page"/>
      </w:r>
    </w:p>
    <w:p w14:paraId="7B55852F" w14:textId="77777777" w:rsidR="0003469B" w:rsidRDefault="00F44200">
      <w:pPr>
        <w:pStyle w:val="Lampiran"/>
      </w:pPr>
      <w:bookmarkStart w:id="601" w:name="lamp:kode"/>
      <w:bookmarkStart w:id="602" w:name="_Toc238421297"/>
      <w:r>
        <w:lastRenderedPageBreak/>
        <w:t>Lampiran C Tautan Kode Implementasi dan Reproducibility</w:t>
      </w:r>
      <w:bookmarkEnd w:id="602"/>
    </w:p>
    <w:p w14:paraId="1AE3522A" w14:textId="77777777" w:rsidR="0003469B" w:rsidRDefault="0003469B">
      <w:pPr>
        <w:pStyle w:val="Paragraf"/>
      </w:pPr>
    </w:p>
    <w:p w14:paraId="1DD3D2ED" w14:textId="346A42B7" w:rsidR="0003469B" w:rsidRDefault="00F44200">
      <w:pPr>
        <w:pStyle w:val="Paragraf"/>
      </w:pPr>
      <w:r>
        <w:t xml:space="preserve">Seluruh kode implementasi dan konfigurasi eksperimen yang digunakan dalam disertasi ini tersedia secara publik untuk mendukung </w:t>
      </w:r>
      <w:r>
        <w:rPr>
          <w:i/>
          <w:iCs/>
        </w:rPr>
        <w:t>reproducibility</w:t>
      </w:r>
      <w:r>
        <w:t xml:space="preserve">. </w:t>
      </w:r>
      <w:r w:rsidR="0028530F">
        <w:t>File</w:t>
      </w:r>
      <w:r>
        <w:t xml:space="preserve"> </w:t>
      </w:r>
      <w:r w:rsidRPr="00B53236">
        <w:rPr>
          <w:i/>
          <w:iCs/>
        </w:rPr>
        <w:t>checkpoint</w:t>
      </w:r>
      <w:r>
        <w:t xml:space="preserve"> model tidak dilampirkan pada repositori karena ukuran; </w:t>
      </w:r>
      <w:r w:rsidR="0028530F">
        <w:t>file</w:t>
      </w:r>
      <w:r>
        <w:t xml:space="preserve"> tersebut dapat dihasilkan ulang dengan menjalankan skrip pelatihan yang disertakan.</w:t>
      </w:r>
    </w:p>
    <w:p w14:paraId="624F9461" w14:textId="77777777" w:rsidR="0003469B" w:rsidRDefault="0003469B">
      <w:pPr>
        <w:pStyle w:val="Paragraf"/>
      </w:pPr>
    </w:p>
    <w:p w14:paraId="21FC359E" w14:textId="77777777" w:rsidR="0003469B" w:rsidRDefault="00F44200">
      <w:pPr>
        <w:pStyle w:val="Lampiransub1"/>
      </w:pPr>
      <w:bookmarkStart w:id="603" w:name="lamp:kode_repo"/>
      <w:r>
        <w:t>C.1 Repositori</w:t>
      </w:r>
    </w:p>
    <w:p w14:paraId="63A1A2D9" w14:textId="77777777" w:rsidR="0003469B" w:rsidRDefault="0003469B">
      <w:pPr>
        <w:pStyle w:val="Paragraf"/>
      </w:pPr>
    </w:p>
    <w:p w14:paraId="4AF13E5E" w14:textId="71B7A515" w:rsidR="0003469B" w:rsidRDefault="00F44200" w:rsidP="009715AB">
      <w:pPr>
        <w:pStyle w:val="Paragraf"/>
        <w:numPr>
          <w:ilvl w:val="0"/>
          <w:numId w:val="26"/>
        </w:numPr>
      </w:pPr>
      <w:r>
        <w:t xml:space="preserve">Repositori utama: </w:t>
      </w:r>
      <w:r w:rsidR="00177176" w:rsidRPr="00177176">
        <w:t>https://github.com/ekkirinaldi/rul-</w:t>
      </w:r>
      <w:r w:rsidR="00177176" w:rsidRPr="00B53236">
        <w:rPr>
          <w:i/>
        </w:rPr>
        <w:t>bearing</w:t>
      </w:r>
      <w:r w:rsidR="00177176" w:rsidRPr="00177176">
        <w:t>-disertation</w:t>
      </w:r>
    </w:p>
    <w:p w14:paraId="23F26654" w14:textId="77777777" w:rsidR="0003469B" w:rsidRDefault="0003469B">
      <w:pPr>
        <w:pStyle w:val="Paragraf"/>
      </w:pPr>
    </w:p>
    <w:p w14:paraId="254C779D" w14:textId="77777777" w:rsidR="0003469B" w:rsidRDefault="00F44200" w:rsidP="009715AB">
      <w:pPr>
        <w:pStyle w:val="Paragraf"/>
        <w:numPr>
          <w:ilvl w:val="0"/>
          <w:numId w:val="26"/>
        </w:numPr>
      </w:pPr>
      <w:r>
        <w:t>Lisensi: MIT (kode), CC-BY-4.0 (dokumentasi)</w:t>
      </w:r>
    </w:p>
    <w:p w14:paraId="01958660" w14:textId="77777777" w:rsidR="0003469B" w:rsidRDefault="0003469B">
      <w:pPr>
        <w:pStyle w:val="Paragraf"/>
      </w:pPr>
    </w:p>
    <w:p w14:paraId="6050B729" w14:textId="77777777" w:rsidR="0003469B" w:rsidRDefault="00F44200" w:rsidP="009715AB">
      <w:pPr>
        <w:pStyle w:val="Paragraf"/>
        <w:numPr>
          <w:ilvl w:val="0"/>
          <w:numId w:val="26"/>
        </w:numPr>
      </w:pPr>
      <w:r>
        <w:t xml:space="preserve">Pencatatan revisi kode untuk Bab V: setelah </w:t>
      </w:r>
      <w:r>
        <w:rPr>
          <w:rStyle w:val="VerbatimChar"/>
        </w:rPr>
        <w:t>git clone</w:t>
      </w:r>
      <w:r>
        <w:t xml:space="preserve"> / </w:t>
      </w:r>
      <w:r>
        <w:rPr>
          <w:rStyle w:val="VerbatimChar"/>
        </w:rPr>
        <w:t>git pull</w:t>
      </w:r>
      <w:r>
        <w:t xml:space="preserve"> pada salinan lokal, jalankan </w:t>
      </w:r>
      <w:r>
        <w:rPr>
          <w:rStyle w:val="VerbatimChar"/>
        </w:rPr>
        <w:t>git rev-parse HEAD</w:t>
      </w:r>
      <w:r>
        <w:t xml:space="preserve"> dan simpan keluarannya bersama </w:t>
      </w:r>
      <w:r>
        <w:rPr>
          <w:i/>
          <w:iCs/>
        </w:rPr>
        <w:t>log</w:t>
      </w:r>
      <w:r>
        <w:t xml:space="preserve"> pelatihan di </w:t>
      </w:r>
      <w:r>
        <w:rPr>
          <w:rStyle w:val="VerbatimChar"/>
        </w:rPr>
        <w:t>Mamba-xLSTM/results/runs/</w:t>
      </w:r>
      <w:r>
        <w:t xml:space="preserve"> agar setiap angka pada Bab V dapat dirujuk ke objek </w:t>
      </w:r>
      <w:r>
        <w:rPr>
          <w:i/>
          <w:iCs/>
        </w:rPr>
        <w:t>commit</w:t>
      </w:r>
      <w:r>
        <w:t xml:space="preserve"> yang tepat.</w:t>
      </w:r>
    </w:p>
    <w:p w14:paraId="138F9922" w14:textId="77777777" w:rsidR="0003469B" w:rsidRDefault="0003469B">
      <w:pPr>
        <w:pStyle w:val="Paragraf"/>
      </w:pPr>
    </w:p>
    <w:p w14:paraId="06F26840" w14:textId="77777777" w:rsidR="0003469B" w:rsidRDefault="00F44200">
      <w:pPr>
        <w:pStyle w:val="Lampiransub1"/>
      </w:pPr>
      <w:bookmarkStart w:id="604" w:name="lamp:kode_run"/>
      <w:bookmarkEnd w:id="603"/>
      <w:r>
        <w:t>C.2 Cara Menjalankan</w:t>
      </w:r>
    </w:p>
    <w:p w14:paraId="1C9609E3" w14:textId="77777777" w:rsidR="0003469B" w:rsidRDefault="0003469B">
      <w:pPr>
        <w:pStyle w:val="Paragraf"/>
      </w:pPr>
    </w:p>
    <w:p w14:paraId="43060A81" w14:textId="77777777" w:rsidR="0003469B" w:rsidRDefault="00F44200">
      <w:pPr>
        <w:pStyle w:val="SourceCode"/>
      </w:pPr>
      <w:r>
        <w:rPr>
          <w:rStyle w:val="VerbatimChar"/>
        </w:rPr>
        <w:t xml:space="preserve"># Unduh </w:t>
      </w:r>
      <w:r w:rsidRPr="00B53236">
        <w:rPr>
          <w:rStyle w:val="VerbatimChar"/>
          <w:i/>
        </w:rPr>
        <w:t>dataset</w:t>
      </w:r>
      <w:r>
        <w:rPr>
          <w:rStyle w:val="VerbatimChar"/>
        </w:rPr>
        <w:t xml:space="preserve"> mentah ke akar repositori (sibling Mamba-xLSTM/)</w:t>
      </w:r>
      <w:r>
        <w:br/>
      </w:r>
      <w:r>
        <w:rPr>
          <w:rStyle w:val="VerbatimChar"/>
        </w:rPr>
        <w:t>U=https://</w:t>
      </w:r>
      <w:r w:rsidRPr="00B53236">
        <w:rPr>
          <w:rStyle w:val="VerbatimChar"/>
          <w:i/>
        </w:rPr>
        <w:t>dataset</w:t>
      </w:r>
      <w:r>
        <w:rPr>
          <w:rStyle w:val="VerbatimChar"/>
        </w:rPr>
        <w:t>-</w:t>
      </w:r>
      <w:r w:rsidRPr="00B53236">
        <w:rPr>
          <w:rStyle w:val="VerbatimChar"/>
          <w:i/>
        </w:rPr>
        <w:t>bearing</w:t>
      </w:r>
      <w:r>
        <w:rPr>
          <w:rStyle w:val="VerbatimChar"/>
        </w:rPr>
        <w:t>-rul.s3.\</w:t>
      </w:r>
      <w:r>
        <w:br/>
      </w:r>
      <w:r>
        <w:rPr>
          <w:rStyle w:val="VerbatimChar"/>
        </w:rPr>
        <w:t>ap-southeast-2.amazonaws.com</w:t>
      </w:r>
      <w:r>
        <w:br/>
      </w:r>
      <w:r>
        <w:rPr>
          <w:rStyle w:val="VerbatimChar"/>
        </w:rPr>
        <w:t>curl -fL -o data-</w:t>
      </w:r>
      <w:r w:rsidRPr="00B53236">
        <w:rPr>
          <w:rStyle w:val="VerbatimChar"/>
          <w:i/>
        </w:rPr>
        <w:t>bearing</w:t>
      </w:r>
      <w:r>
        <w:rPr>
          <w:rStyle w:val="VerbatimChar"/>
        </w:rPr>
        <w:t>.zip \</w:t>
      </w:r>
      <w:r>
        <w:br/>
      </w:r>
      <w:r>
        <w:rPr>
          <w:rStyle w:val="VerbatimChar"/>
        </w:rPr>
        <w:t xml:space="preserve">  "$U/data-</w:t>
      </w:r>
      <w:r w:rsidRPr="00B53236">
        <w:rPr>
          <w:rStyle w:val="VerbatimChar"/>
          <w:i/>
        </w:rPr>
        <w:t>bearing</w:t>
      </w:r>
      <w:r>
        <w:rPr>
          <w:rStyle w:val="VerbatimChar"/>
        </w:rPr>
        <w:t>/data-</w:t>
      </w:r>
      <w:r w:rsidRPr="00B53236">
        <w:rPr>
          <w:rStyle w:val="VerbatimChar"/>
          <w:i/>
        </w:rPr>
        <w:t>bearing</w:t>
      </w:r>
      <w:r>
        <w:rPr>
          <w:rStyle w:val="VerbatimChar"/>
        </w:rPr>
        <w:t>.zip"</w:t>
      </w:r>
      <w:r>
        <w:br/>
      </w:r>
      <w:r>
        <w:rPr>
          <w:rStyle w:val="VerbatimChar"/>
        </w:rPr>
        <w:t>unzip -q data-</w:t>
      </w:r>
      <w:r w:rsidRPr="00B53236">
        <w:rPr>
          <w:rStyle w:val="VerbatimChar"/>
          <w:i/>
        </w:rPr>
        <w:t>bearing</w:t>
      </w:r>
      <w:r>
        <w:rPr>
          <w:rStyle w:val="VerbatimChar"/>
        </w:rPr>
        <w:t>.zip &amp;&amp; rm -f data-</w:t>
      </w:r>
      <w:r w:rsidRPr="00B53236">
        <w:rPr>
          <w:rStyle w:val="VerbatimChar"/>
          <w:i/>
        </w:rPr>
        <w:t>bearing</w:t>
      </w:r>
      <w:r>
        <w:rPr>
          <w:rStyle w:val="VerbatimChar"/>
        </w:rPr>
        <w:t>.zip</w:t>
      </w:r>
      <w:r>
        <w:br/>
      </w:r>
      <w:r>
        <w:rPr>
          <w:rStyle w:val="VerbatimChar"/>
        </w:rPr>
        <w:t>mkdir -p data-</w:t>
      </w:r>
      <w:r w:rsidRPr="00B53236">
        <w:rPr>
          <w:rStyle w:val="VerbatimChar"/>
          <w:i/>
        </w:rPr>
        <w:t>bearing</w:t>
      </w:r>
      <w:r>
        <w:br/>
      </w:r>
      <w:r>
        <w:rPr>
          <w:rStyle w:val="VerbatimChar"/>
        </w:rPr>
        <w:t>curl -fL -o xtju-sy.zip \</w:t>
      </w:r>
      <w:r>
        <w:br/>
      </w:r>
      <w:r>
        <w:rPr>
          <w:rStyle w:val="VerbatimChar"/>
        </w:rPr>
        <w:t xml:space="preserve">  "$U/data-</w:t>
      </w:r>
      <w:r w:rsidRPr="00B53236">
        <w:rPr>
          <w:rStyle w:val="VerbatimChar"/>
          <w:i/>
        </w:rPr>
        <w:t>bearing</w:t>
      </w:r>
      <w:r>
        <w:rPr>
          <w:rStyle w:val="VerbatimChar"/>
        </w:rPr>
        <w:t>/xtju-sy.zip"</w:t>
      </w:r>
      <w:r>
        <w:br/>
      </w:r>
      <w:r>
        <w:rPr>
          <w:rStyle w:val="VerbatimChar"/>
        </w:rPr>
        <w:t>unzip -q -o xtju-sy.zip -d data-</w:t>
      </w:r>
      <w:r w:rsidRPr="00B53236">
        <w:rPr>
          <w:rStyle w:val="VerbatimChar"/>
          <w:i/>
        </w:rPr>
        <w:t>bearing</w:t>
      </w:r>
      <w:r>
        <w:rPr>
          <w:rStyle w:val="VerbatimChar"/>
        </w:rPr>
        <w:t>/ \</w:t>
      </w:r>
      <w:r>
        <w:br/>
      </w:r>
      <w:r>
        <w:rPr>
          <w:rStyle w:val="VerbatimChar"/>
        </w:rPr>
        <w:t xml:space="preserve">  &amp;&amp; rm -f xtju-sy.zip</w:t>
      </w:r>
      <w:r>
        <w:br/>
      </w:r>
      <w:r>
        <w:br/>
      </w:r>
      <w:r>
        <w:rPr>
          <w:rStyle w:val="VerbatimChar"/>
        </w:rPr>
        <w:t># Lingkungan Python (GPU: ikuti scripts/</w:t>
      </w:r>
      <w:r w:rsidRPr="00B53236">
        <w:rPr>
          <w:rStyle w:val="VerbatimChar"/>
          <w:i/>
        </w:rPr>
        <w:t>bootstrap</w:t>
      </w:r>
      <w:r>
        <w:rPr>
          <w:rStyle w:val="VerbatimChar"/>
        </w:rPr>
        <w:t>_gpu_vps.sh di repositori)</w:t>
      </w:r>
      <w:r>
        <w:br/>
      </w:r>
      <w:r>
        <w:rPr>
          <w:rStyle w:val="VerbatimChar"/>
        </w:rPr>
        <w:t>cd Mamba-xLSTM</w:t>
      </w:r>
      <w:r>
        <w:br/>
      </w:r>
      <w:r>
        <w:rPr>
          <w:rStyle w:val="VerbatimChar"/>
        </w:rPr>
        <w:t>python3 -m venv .venv</w:t>
      </w:r>
      <w:r>
        <w:br/>
      </w:r>
      <w:r>
        <w:rPr>
          <w:rStyle w:val="VerbatimChar"/>
        </w:rPr>
        <w:t>source .venv/bin/activate</w:t>
      </w:r>
      <w:r>
        <w:br/>
      </w:r>
      <w:r>
        <w:rPr>
          <w:rStyle w:val="VerbatimChar"/>
        </w:rPr>
        <w:t>pip install --upgrade pip</w:t>
      </w:r>
      <w:r>
        <w:br/>
      </w:r>
      <w:r>
        <w:rPr>
          <w:rStyle w:val="VerbatimChar"/>
        </w:rPr>
        <w:t>pip install -e \</w:t>
      </w:r>
      <w:r>
        <w:br/>
      </w:r>
      <w:r>
        <w:rPr>
          <w:rStyle w:val="VerbatimChar"/>
        </w:rPr>
        <w:lastRenderedPageBreak/>
        <w:t xml:space="preserve">  ".[mamba_pure,xlstm,interp]"</w:t>
      </w:r>
      <w:r>
        <w:br/>
      </w:r>
      <w:r>
        <w:br/>
      </w:r>
      <w:r>
        <w:rPr>
          <w:rStyle w:val="VerbatimChar"/>
        </w:rPr>
        <w:t># Perbandingan algoritma (contoh: PHM2012 + XJTU-SY, satu model)</w:t>
      </w:r>
      <w:r>
        <w:br/>
      </w:r>
      <w:r>
        <w:rPr>
          <w:rStyle w:val="VerbatimChar"/>
        </w:rPr>
        <w:t>python scripts/run_algorithm_comparison.py \</w:t>
      </w:r>
      <w:r>
        <w:br/>
      </w:r>
      <w:r>
        <w:rPr>
          <w:rStyle w:val="VerbatimChar"/>
        </w:rPr>
        <w:t xml:space="preserve">  --datasets phm2012 xjtusy \</w:t>
      </w:r>
      <w:r>
        <w:br/>
      </w:r>
      <w:r>
        <w:rPr>
          <w:rStyle w:val="VerbatimChar"/>
        </w:rPr>
        <w:t xml:space="preserve">  --models mamba_xlstm_rul \</w:t>
      </w:r>
      <w:r>
        <w:br/>
      </w:r>
      <w:r>
        <w:rPr>
          <w:rStyle w:val="VerbatimChar"/>
        </w:rPr>
        <w:t xml:space="preserve">  --train configs/train/algorithm_comparison.yaml</w:t>
      </w:r>
    </w:p>
    <w:p w14:paraId="59CDC3D0" w14:textId="77777777" w:rsidR="0003469B" w:rsidRDefault="0003469B">
      <w:pPr>
        <w:pStyle w:val="Paragraf"/>
      </w:pPr>
    </w:p>
    <w:p w14:paraId="45DDF14E" w14:textId="77777777" w:rsidR="0003469B" w:rsidRDefault="00F44200">
      <w:pPr>
        <w:pStyle w:val="Lampiransub1"/>
      </w:pPr>
      <w:bookmarkStart w:id="605" w:name="lamp:kode_versi"/>
      <w:bookmarkEnd w:id="604"/>
      <w:r>
        <w:t>C.3 Daftar Versi Pustaka</w:t>
      </w:r>
    </w:p>
    <w:p w14:paraId="6E7F2901" w14:textId="77777777" w:rsidR="0003469B" w:rsidRDefault="0003469B">
      <w:pPr>
        <w:pStyle w:val="Paragraf"/>
      </w:pPr>
    </w:p>
    <w:p w14:paraId="1F550C3E" w14:textId="4C998C33" w:rsidR="0003469B" w:rsidRDefault="00F44200">
      <w:pPr>
        <w:pStyle w:val="Paragraf"/>
      </w:pPr>
      <w:r>
        <w:t xml:space="preserve">Lingkungan pelatihan dibangun di atas Python 3.11 dengan PyTorch 2.2 atau lebih baru sebagai pustaka inti, dilengkapi PyTorch Lightning 2.2 dan TorchMetrics 1.2 untuk kerangka pelatihan dan metrik. Pemrosesan sinyal dan data memakai NumPy 1.24, SciPy 1.11, pandas 2.0, PyWavelets 1.4, dan PyArrow 15; ekstraksi fitur klasik memakai scikit-learn 1.3; konfigurasi eksperimen dibaca dengan OmegaConf 2.3 dan PyYAML 6.0; visualisasi hasil memakai Matplotlib 3.7 dan seaborn 0.13. Versi yang dicantumkan merupakan batas minimum. Untuk merekam versi paket yang identik dengan lingkungan pelatihan Bab V, keluaran perintah pip freeze setelah instalasi pada mesin target disimpan bersama log pelatihan.</w:t>
      </w:r>
    </w:p>
    <w:bookmarkEnd w:id="601"/>
    <w:bookmarkEnd w:id="605"/>
    <w:p w14:paraId="56118F42" w14:textId="2AE57BDE" w:rsidR="0003469B" w:rsidRDefault="00F44200" w:rsidP="00266964">
      <w:r>
        <w:br w:type="page"/>
      </w:r>
    </w:p>
    <w:p w14:paraId="2D4F0527" w14:textId="46EEA6AC" w:rsidR="0003469B" w:rsidRDefault="000F6CC3">
      <w:pPr>
        <w:pStyle w:val="Lampiran"/>
      </w:pPr>
      <w:bookmarkStart w:id="606" w:name="lamp:svm_lr"/>
      <w:bookmarkStart w:id="607" w:name="_Toc238421298"/>
      <w:r>
        <w:lastRenderedPageBreak/>
        <w:t>Lampiran D</w:t>
      </w:r>
      <w:r w:rsidR="00F44200">
        <w:t xml:space="preserve"> Detail Klasifikasi SVM dan </w:t>
      </w:r>
      <w:r w:rsidR="00F44200">
        <w:rPr>
          <w:i/>
          <w:iCs/>
        </w:rPr>
        <w:t>Logistic Regression</w:t>
      </w:r>
      <w:bookmarkEnd w:id="607"/>
    </w:p>
    <w:p w14:paraId="4B856543" w14:textId="77777777" w:rsidR="0003469B" w:rsidRDefault="0003469B">
      <w:pPr>
        <w:pStyle w:val="Paragraf"/>
      </w:pPr>
    </w:p>
    <w:p w14:paraId="578A88BD" w14:textId="77777777" w:rsidR="0003469B" w:rsidRDefault="00F44200">
      <w:pPr>
        <w:pStyle w:val="Paragraf"/>
      </w:pPr>
      <w:r>
        <w:t xml:space="preserve">Lampiran ini memuat rincian teknis konfigurasi </w:t>
      </w:r>
      <w:r>
        <w:rPr>
          <w:i/>
          <w:iCs/>
        </w:rPr>
        <w:t>hyperparameter</w:t>
      </w:r>
      <w:r>
        <w:t xml:space="preserve">, hasil evaluasi per kelas, dan catatan reproduksi untuk studi </w:t>
      </w:r>
      <w:r w:rsidRPr="00B53236">
        <w:rPr>
          <w:i/>
        </w:rPr>
        <w:t>benchmark</w:t>
      </w:r>
      <w:r>
        <w:t xml:space="preserve"> model berbasis </w:t>
      </w:r>
      <w:r w:rsidRPr="00B53236">
        <w:rPr>
          <w:i/>
        </w:rPr>
        <w:t>kernel</w:t>
      </w:r>
      <w:r>
        <w:t xml:space="preserve"> pada </w:t>
      </w:r>
      <w:r w:rsidRPr="00B53236">
        <w:rPr>
          <w:i/>
        </w:rPr>
        <w:t>dataset</w:t>
      </w:r>
      <w:r>
        <w:t xml:space="preserve"> CWRU yang disajikan di Bab IV Subbab IV.2. Seluruh eksperimen dapat direproduksi melalui </w:t>
      </w:r>
      <w:r>
        <w:rPr>
          <w:rStyle w:val="VerbatimChar"/>
        </w:rPr>
        <w:t>Notebook/Conference1_Classification_SVM_LR.ipynb</w:t>
      </w:r>
      <w:r>
        <w:t xml:space="preserve"> pada repositori publik (Lampiran C).</w:t>
      </w:r>
    </w:p>
    <w:p w14:paraId="78ACACD9" w14:textId="77777777" w:rsidR="0003469B" w:rsidRDefault="0003469B">
      <w:pPr>
        <w:pStyle w:val="Paragraf"/>
      </w:pPr>
    </w:p>
    <w:p w14:paraId="136FFA25" w14:textId="113FBF18" w:rsidR="0003469B" w:rsidRDefault="000F6CC3">
      <w:pPr>
        <w:pStyle w:val="Lampiransub1"/>
      </w:pPr>
      <w:bookmarkStart w:id="608" w:name="lamp:svmlr_grid"/>
      <w:r>
        <w:t>D.</w:t>
      </w:r>
      <w:r w:rsidR="00F44200">
        <w:t xml:space="preserve">1 Konfigurasi </w:t>
      </w:r>
      <w:r w:rsidR="00F44200">
        <w:rPr>
          <w:i/>
          <w:iCs/>
        </w:rPr>
        <w:t>GridSearchCV</w:t>
      </w:r>
    </w:p>
    <w:p w14:paraId="49DC13EA" w14:textId="77777777" w:rsidR="0003469B" w:rsidRDefault="0003469B">
      <w:pPr>
        <w:pStyle w:val="Paragraf"/>
      </w:pPr>
    </w:p>
    <w:p w14:paraId="1AF4D3DF" w14:textId="147A3789" w:rsidR="0003469B" w:rsidRDefault="00F44200">
      <w:pPr>
        <w:pStyle w:val="Paragraf"/>
      </w:pPr>
      <w:r>
        <w:t xml:space="preserve">Pencarian </w:t>
      </w:r>
      <w:r>
        <w:rPr>
          <w:i/>
          <w:iCs/>
        </w:rPr>
        <w:t>hyperparameter</w:t>
      </w:r>
      <w:r>
        <w:t xml:space="preserve"> dilakukan dengan </w:t>
      </w:r>
      <w:r>
        <w:rPr>
          <w:i/>
          <w:iCs/>
        </w:rPr>
        <w:t>five-fold stratified cross-validation</w:t>
      </w:r>
      <w:r>
        <w:t xml:space="preserve"> pada set pelatihan (1.240 sampel). Fungsi skor yang dioptimalkan adalah </w:t>
      </w:r>
      <w:r>
        <w:rPr>
          <w:i/>
          <w:iCs/>
        </w:rPr>
        <w:t>weighted F1-score</w:t>
      </w:r>
      <w:r>
        <w:t xml:space="preserve"> untuk menangani ketidakseimbangan minor antar kelas pada beban Load 0. </w:t>
      </w:r>
      <w:r w:rsidR="004B0A36">
        <w:t>Tabel D.1</w:t>
      </w:r>
      <w:r>
        <w:t xml:space="preserve"> dan </w:t>
      </w:r>
      <w:r w:rsidR="004B0A36">
        <w:t>Tabel D.2</w:t>
      </w:r>
      <w:r>
        <w:t xml:space="preserve"> merangkum ruang pencarian dan konfigurasi terbaik yang diperoleh.</w:t>
      </w:r>
    </w:p>
    <w:p w14:paraId="3D70E003" w14:textId="77777777" w:rsidR="0003469B" w:rsidRDefault="0003469B">
      <w:pPr>
        <w:pStyle w:val="Paragraf"/>
      </w:pPr>
    </w:p>
    <w:p w14:paraId="2E4EB04D" w14:textId="26D3E8D1" w:rsidR="0003469B" w:rsidRDefault="000F6CC3">
      <w:pPr>
        <w:pStyle w:val="judulTabel"/>
      </w:pPr>
      <w:bookmarkStart w:id="609" w:name="tab_lampE_grid_svm"/>
      <w:bookmarkStart w:id="610" w:name="tab:lampE_grid_svm"/>
      <w:r>
        <w:t>Tabel D.</w:t>
      </w:r>
      <w:r w:rsidR="007D2B4A">
        <w:fldChar w:fldCharType="begin"/>
      </w:r>
      <w:r w:rsidR="007D2B4A">
        <w:instrText xml:space="preserve"> SEQ TabelLampE \* ARABIC </w:instrText>
      </w:r>
      <w:r w:rsidR="007D2B4A">
        <w:fldChar w:fldCharType="separate"/>
      </w:r>
      <w:r w:rsidR="00A12DE2">
        <w:rPr>
          <w:noProof/>
        </w:rPr>
        <w:t xml:space="preserve">1</w:t>
      </w:r>
      <w:r w:rsidR="007D2B4A">
        <w:rPr>
          <w:noProof/>
        </w:rPr>
        <w:fldChar w:fldCharType="end"/>
      </w:r>
      <w:bookmarkEnd w:id="609"/>
      <w:r w:rsidR="00F44200">
        <w:t xml:space="preserve"> Ruang </w:t>
      </w:r>
      <w:r w:rsidR="00F44200">
        <w:rPr>
          <w:i/>
          <w:iCs/>
        </w:rPr>
        <w:t>hyperparameter</w:t>
      </w:r>
      <w:r w:rsidR="00F44200">
        <w:t xml:space="preserve"> GridSearchCV untuk SVM-RBF dan konfigurasi terbaik pada </w:t>
      </w:r>
      <w:r w:rsidR="00F44200" w:rsidRPr="00B53236">
        <w:rPr>
          <w:i/>
        </w:rPr>
        <w:t>dataset</w:t>
      </w:r>
      <w:r w:rsidR="00F44200">
        <w:t xml:space="preserve"> CWRU 10 kelas.</w:t>
      </w:r>
    </w:p>
    <w:p w14:paraId="1BCE5251" w14:textId="77777777" w:rsidR="0003469B" w:rsidRDefault="0003469B">
      <w:pPr>
        <w:pStyle w:val="Paragraf"/>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Ruang hyperparameter GridSearchCV untuk SVM-RBF dan konfigurasi terbaik pada dataset CWRU 10 kelas."/>
      </w:tblPr>
      <w:tblGrid>
        <w:gridCol w:w="3795"/>
        <w:gridCol w:w="2431"/>
        <w:gridCol w:w="1697"/>
      </w:tblGrid>
      <w:tr w:rsidR="0003469B" w14:paraId="34EE9822" w14:textId="77777777" w:rsidTr="009715AB">
        <w:trPr>
          <w:tblHeader/>
        </w:trPr>
        <w:tc>
          <w:tcPr>
            <w:tcW w:w="3795" w:type="dxa"/>
          </w:tcPr>
          <w:p w14:paraId="5538A6D2" w14:textId="77777777" w:rsidR="0003469B" w:rsidRDefault="00F44200">
            <w:pPr>
              <w:pStyle w:val="IsiTabel"/>
            </w:pPr>
            <w:r>
              <w:rPr>
                <w:b/>
                <w:bCs/>
              </w:rPr>
              <w:t>Hyperparameter</w:t>
            </w:r>
          </w:p>
        </w:tc>
        <w:tc>
          <w:tcPr>
            <w:tcW w:w="2431" w:type="dxa"/>
          </w:tcPr>
          <w:p w14:paraId="7964A55F" w14:textId="77777777" w:rsidR="0003469B" w:rsidRDefault="00F44200">
            <w:pPr>
              <w:pStyle w:val="IsiTabel"/>
            </w:pPr>
            <w:r>
              <w:rPr>
                <w:b/>
                <w:bCs/>
              </w:rPr>
              <w:t>Ruang Pencarian</w:t>
            </w:r>
          </w:p>
        </w:tc>
        <w:tc>
          <w:tcPr>
            <w:tcW w:w="1697" w:type="dxa"/>
          </w:tcPr>
          <w:p w14:paraId="25291A9C" w14:textId="77777777" w:rsidR="0003469B" w:rsidRDefault="00F44200">
            <w:pPr>
              <w:pStyle w:val="IsiTabel"/>
            </w:pPr>
            <w:r>
              <w:rPr>
                <w:b/>
                <w:bCs/>
              </w:rPr>
              <w:t>Nilai Terbaik</w:t>
            </w:r>
          </w:p>
        </w:tc>
      </w:tr>
      <w:tr w:rsidR="0003469B" w14:paraId="6D930647" w14:textId="77777777" w:rsidTr="009715AB">
        <w:tc>
          <w:tcPr>
            <w:tcW w:w="3795" w:type="dxa"/>
          </w:tcPr>
          <w:p w14:paraId="404F1270" w14:textId="77777777" w:rsidR="0003469B" w:rsidRDefault="00F44200">
            <w:pPr>
              <w:pStyle w:val="IsiTabel"/>
            </w:pPr>
            <w:r>
              <w:rPr>
                <w:rStyle w:val="VerbatimChar"/>
              </w:rPr>
              <w:t>C</w:t>
            </w:r>
          </w:p>
        </w:tc>
        <w:tc>
          <w:tcPr>
            <w:tcW w:w="2431" w:type="dxa"/>
          </w:tcPr>
          <w:p w14:paraId="34833478" w14:textId="77777777" w:rsidR="0003469B" w:rsidRDefault="00F44200">
            <w:pPr>
              <w:pStyle w:val="IsiTabel"/>
            </w:pPr>
            <w:r>
              <w:t>{0,1; 1; 10; 100}</w:t>
            </w:r>
          </w:p>
        </w:tc>
        <w:tc>
          <w:tcPr>
            <w:tcW w:w="1697" w:type="dxa"/>
          </w:tcPr>
          <w:p w14:paraId="2880BB02" w14:textId="77777777" w:rsidR="0003469B" w:rsidRDefault="00F44200">
            <w:pPr>
              <w:pStyle w:val="IsiTabel"/>
            </w:pPr>
            <w:r>
              <w:t>10</w:t>
            </w:r>
          </w:p>
        </w:tc>
      </w:tr>
      <w:tr w:rsidR="0003469B" w14:paraId="0D8AA1CE" w14:textId="77777777" w:rsidTr="009715AB">
        <w:tc>
          <w:tcPr>
            <w:tcW w:w="3795" w:type="dxa"/>
          </w:tcPr>
          <w:p w14:paraId="3C64C7BB" w14:textId="77777777" w:rsidR="0003469B" w:rsidRDefault="00F44200">
            <w:pPr>
              <w:pStyle w:val="IsiTabel"/>
            </w:pPr>
            <w:r>
              <w:rPr>
                <w:rStyle w:val="VerbatimChar"/>
              </w:rPr>
              <w:t>gamma</w:t>
            </w:r>
          </w:p>
        </w:tc>
        <w:tc>
          <w:tcPr>
            <w:tcW w:w="2431" w:type="dxa"/>
          </w:tcPr>
          <w:p w14:paraId="014F2708" w14:textId="77777777" w:rsidR="0003469B" w:rsidRDefault="00F44200">
            <w:pPr>
              <w:pStyle w:val="IsiTabel"/>
            </w:pPr>
            <w:r>
              <w:t>{</w:t>
            </w:r>
            <w:r>
              <w:rPr>
                <w:rStyle w:val="VerbatimChar"/>
              </w:rPr>
              <w:t>scale</w:t>
            </w:r>
            <w:r>
              <w:t xml:space="preserve">, </w:t>
            </w:r>
            <w:r>
              <w:rPr>
                <w:rStyle w:val="VerbatimChar"/>
              </w:rPr>
              <w:t>auto</w:t>
            </w:r>
            <w:r>
              <w:t>, 0,01, 0,1}</w:t>
            </w:r>
          </w:p>
        </w:tc>
        <w:tc>
          <w:tcPr>
            <w:tcW w:w="1697" w:type="dxa"/>
          </w:tcPr>
          <w:p w14:paraId="54990611" w14:textId="77777777" w:rsidR="0003469B" w:rsidRDefault="00F44200">
            <w:pPr>
              <w:pStyle w:val="IsiTabel"/>
            </w:pPr>
            <w:r>
              <w:rPr>
                <w:rStyle w:val="VerbatimChar"/>
              </w:rPr>
              <w:t>scale</w:t>
            </w:r>
          </w:p>
        </w:tc>
      </w:tr>
      <w:tr w:rsidR="0003469B" w14:paraId="0EBB7CE3" w14:textId="77777777" w:rsidTr="009715AB">
        <w:tc>
          <w:tcPr>
            <w:tcW w:w="3795" w:type="dxa"/>
          </w:tcPr>
          <w:p w14:paraId="1A6E22CC" w14:textId="77777777" w:rsidR="0003469B" w:rsidRDefault="00F44200">
            <w:pPr>
              <w:pStyle w:val="IsiTabel"/>
            </w:pPr>
            <w:r w:rsidRPr="00B53236">
              <w:rPr>
                <w:rStyle w:val="VerbatimChar"/>
                <w:i/>
              </w:rPr>
              <w:t>kernel</w:t>
            </w:r>
          </w:p>
        </w:tc>
        <w:tc>
          <w:tcPr>
            <w:tcW w:w="2431" w:type="dxa"/>
          </w:tcPr>
          <w:p w14:paraId="0E39A01D" w14:textId="77777777" w:rsidR="0003469B" w:rsidRDefault="00F44200">
            <w:pPr>
              <w:pStyle w:val="IsiTabel"/>
            </w:pPr>
            <w:r>
              <w:rPr>
                <w:rStyle w:val="VerbatimChar"/>
              </w:rPr>
              <w:t>rbf</w:t>
            </w:r>
            <w:r>
              <w:t xml:space="preserve"> (tetap)</w:t>
            </w:r>
          </w:p>
        </w:tc>
        <w:tc>
          <w:tcPr>
            <w:tcW w:w="1697" w:type="dxa"/>
          </w:tcPr>
          <w:p w14:paraId="53C02E42" w14:textId="77777777" w:rsidR="0003469B" w:rsidRDefault="00F44200">
            <w:pPr>
              <w:pStyle w:val="IsiTabel"/>
            </w:pPr>
            <w:r>
              <w:rPr>
                <w:rStyle w:val="VerbatimChar"/>
              </w:rPr>
              <w:t>rbf</w:t>
            </w:r>
          </w:p>
        </w:tc>
      </w:tr>
      <w:tr w:rsidR="0003469B" w14:paraId="2F9CBEFA" w14:textId="77777777" w:rsidTr="009715AB">
        <w:tc>
          <w:tcPr>
            <w:tcW w:w="3795" w:type="dxa"/>
          </w:tcPr>
          <w:p w14:paraId="49B2BAF3" w14:textId="77777777" w:rsidR="0003469B" w:rsidRDefault="00F44200">
            <w:pPr>
              <w:pStyle w:val="IsiTabel"/>
            </w:pPr>
            <w:r>
              <w:rPr>
                <w:rStyle w:val="VerbatimChar"/>
              </w:rPr>
              <w:t>class_weight</w:t>
            </w:r>
          </w:p>
        </w:tc>
        <w:tc>
          <w:tcPr>
            <w:tcW w:w="2431" w:type="dxa"/>
          </w:tcPr>
          <w:p w14:paraId="68BAD5BD" w14:textId="77777777" w:rsidR="0003469B" w:rsidRDefault="00F44200">
            <w:pPr>
              <w:pStyle w:val="IsiTabel"/>
            </w:pPr>
            <w:r>
              <w:rPr>
                <w:rStyle w:val="VerbatimChar"/>
              </w:rPr>
              <w:t>balanced</w:t>
            </w:r>
            <w:r>
              <w:t xml:space="preserve"> (tetap)</w:t>
            </w:r>
          </w:p>
        </w:tc>
        <w:tc>
          <w:tcPr>
            <w:tcW w:w="1697" w:type="dxa"/>
          </w:tcPr>
          <w:p w14:paraId="62A6AF37" w14:textId="77777777" w:rsidR="0003469B" w:rsidRDefault="00F44200">
            <w:pPr>
              <w:pStyle w:val="IsiTabel"/>
            </w:pPr>
            <w:r>
              <w:rPr>
                <w:rStyle w:val="VerbatimChar"/>
              </w:rPr>
              <w:t>balanced</w:t>
            </w:r>
          </w:p>
        </w:tc>
      </w:tr>
      <w:tr w:rsidR="0003469B" w14:paraId="72389066" w14:textId="77777777" w:rsidTr="009715AB">
        <w:tc>
          <w:tcPr>
            <w:tcW w:w="3795" w:type="dxa"/>
          </w:tcPr>
          <w:p w14:paraId="2B57492D" w14:textId="77777777" w:rsidR="0003469B" w:rsidRDefault="00F44200">
            <w:pPr>
              <w:pStyle w:val="IsiTabel"/>
            </w:pPr>
            <w:r>
              <w:rPr>
                <w:rStyle w:val="VerbatimChar"/>
              </w:rPr>
              <w:t>decision_function_shape</w:t>
            </w:r>
          </w:p>
        </w:tc>
        <w:tc>
          <w:tcPr>
            <w:tcW w:w="2431" w:type="dxa"/>
          </w:tcPr>
          <w:p w14:paraId="4E9EFA58" w14:textId="77777777" w:rsidR="0003469B" w:rsidRDefault="00F44200">
            <w:pPr>
              <w:pStyle w:val="IsiTabel"/>
            </w:pPr>
            <w:r>
              <w:rPr>
                <w:rStyle w:val="VerbatimChar"/>
              </w:rPr>
              <w:t>ovr</w:t>
            </w:r>
            <w:r>
              <w:t xml:space="preserve"> (tetap)</w:t>
            </w:r>
          </w:p>
        </w:tc>
        <w:tc>
          <w:tcPr>
            <w:tcW w:w="1697" w:type="dxa"/>
          </w:tcPr>
          <w:p w14:paraId="43F6E83F" w14:textId="77777777" w:rsidR="0003469B" w:rsidRDefault="00F44200">
            <w:pPr>
              <w:pStyle w:val="IsiTabel"/>
            </w:pPr>
            <w:r>
              <w:rPr>
                <w:rStyle w:val="VerbatimChar"/>
              </w:rPr>
              <w:t>ovr</w:t>
            </w:r>
          </w:p>
        </w:tc>
      </w:tr>
      <w:tr w:rsidR="0003469B" w14:paraId="08D24062" w14:textId="77777777" w:rsidTr="009715AB">
        <w:tc>
          <w:tcPr>
            <w:tcW w:w="7923" w:type="dxa"/>
            <w:gridSpan w:val="3"/>
          </w:tcPr>
          <w:p w14:paraId="7F089F3F" w14:textId="77777777" w:rsidR="0003469B" w:rsidRDefault="00F44200">
            <w:pPr>
              <w:pStyle w:val="IsiTabel"/>
            </w:pPr>
            <w:r>
              <w:rPr>
                <w:i/>
                <w:iCs/>
              </w:rPr>
              <w:t xml:space="preserve">Catatan: </w:t>
            </w:r>
            <w:r>
              <w:rPr>
                <w:rStyle w:val="VerbatimChar"/>
                <w:i/>
                <w:iCs/>
              </w:rPr>
              <w:t>random_state=42</w:t>
            </w:r>
            <w:r>
              <w:rPr>
                <w:i/>
                <w:iCs/>
              </w:rPr>
              <w:t xml:space="preserve">, </w:t>
            </w:r>
            <w:r>
              <w:rPr>
                <w:rStyle w:val="VerbatimChar"/>
                <w:i/>
                <w:iCs/>
              </w:rPr>
              <w:t>max_iter=5000</w:t>
            </w:r>
            <w:r>
              <w:rPr>
                <w:i/>
                <w:iCs/>
              </w:rPr>
              <w:t xml:space="preserve">, </w:t>
            </w:r>
            <w:r>
              <w:rPr>
                <w:rStyle w:val="VerbatimChar"/>
                <w:i/>
                <w:iCs/>
              </w:rPr>
              <w:t>probability=True</w:t>
            </w:r>
            <w:r>
              <w:rPr>
                <w:i/>
                <w:iCs/>
              </w:rPr>
              <w:t xml:space="preserve"> untuk SHAP KernelExplainer.</w:t>
            </w:r>
          </w:p>
        </w:tc>
      </w:tr>
    </w:tbl>
    <w:p w14:paraId="04FC92E6" w14:textId="77777777" w:rsidR="0003469B" w:rsidRDefault="0003469B">
      <w:pPr>
        <w:pStyle w:val="Paragraf"/>
      </w:pPr>
    </w:p>
    <w:p w14:paraId="689C23DF" w14:textId="68DE046F" w:rsidR="0003469B" w:rsidRDefault="000F6CC3">
      <w:pPr>
        <w:pStyle w:val="judulTabel"/>
      </w:pPr>
      <w:bookmarkStart w:id="611" w:name="tab_lampE_grid_lr"/>
      <w:bookmarkStart w:id="612" w:name="tab:lampE_grid_lr"/>
      <w:bookmarkEnd w:id="610"/>
      <w:r>
        <w:t>Tabel D.</w:t>
      </w:r>
      <w:r w:rsidR="007D2B4A">
        <w:fldChar w:fldCharType="begin"/>
      </w:r>
      <w:r w:rsidR="007D2B4A">
        <w:instrText xml:space="preserve"> SEQ TabelLampE \* ARABIC </w:instrText>
      </w:r>
      <w:r w:rsidR="007D2B4A">
        <w:fldChar w:fldCharType="separate"/>
      </w:r>
      <w:r w:rsidR="00A12DE2">
        <w:rPr>
          <w:noProof/>
        </w:rPr>
        <w:t xml:space="preserve">2</w:t>
      </w:r>
      <w:r w:rsidR="007D2B4A">
        <w:rPr>
          <w:noProof/>
        </w:rPr>
        <w:fldChar w:fldCharType="end"/>
      </w:r>
      <w:bookmarkEnd w:id="611"/>
      <w:r w:rsidR="00F44200">
        <w:t xml:space="preserve"> Ruang </w:t>
      </w:r>
      <w:r w:rsidR="00F44200">
        <w:rPr>
          <w:i/>
          <w:iCs/>
        </w:rPr>
        <w:t>hyperparameter</w:t>
      </w:r>
      <w:r w:rsidR="00F44200">
        <w:t xml:space="preserve"> GridSearchCV untuk Logistic Regression (</w:t>
      </w:r>
      <w:r w:rsidR="00F44200" w:rsidRPr="00B53236">
        <w:rPr>
          <w:i/>
          <w:iCs/>
        </w:rPr>
        <w:t>one-vs-rest</w:t>
      </w:r>
      <w:r w:rsidR="00F44200">
        <w:t>) dan konfigurasi terbaik.</w:t>
      </w:r>
    </w:p>
    <w:p w14:paraId="49190332"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Ruang hyperparameter GridSearchCV untuk Logistic Regression (one-vs-rest) dan konfigurasi terbaik."/>
      </w:tblPr>
      <w:tblGrid>
        <w:gridCol w:w="1983"/>
        <w:gridCol w:w="2974"/>
        <w:gridCol w:w="2976"/>
      </w:tblGrid>
      <w:tr w:rsidR="0003469B" w14:paraId="3CE113D6" w14:textId="77777777">
        <w:trPr>
          <w:tblHeader/>
        </w:trPr>
        <w:tc>
          <w:tcPr>
            <w:tcW w:w="1983" w:type="dxa"/>
          </w:tcPr>
          <w:p w14:paraId="5F9C5F31" w14:textId="77777777" w:rsidR="0003469B" w:rsidRDefault="00F44200">
            <w:pPr>
              <w:pStyle w:val="IsiTabel"/>
            </w:pPr>
            <w:r>
              <w:rPr>
                <w:b/>
                <w:bCs/>
              </w:rPr>
              <w:t>Hyperparameter</w:t>
            </w:r>
          </w:p>
        </w:tc>
        <w:tc>
          <w:tcPr>
            <w:tcW w:w="2974" w:type="dxa"/>
          </w:tcPr>
          <w:p w14:paraId="0CFCC654" w14:textId="77777777" w:rsidR="0003469B" w:rsidRDefault="00F44200">
            <w:pPr>
              <w:pStyle w:val="IsiTabel"/>
            </w:pPr>
            <w:r>
              <w:rPr>
                <w:b/>
                <w:bCs/>
              </w:rPr>
              <w:t>Ruang Pencarian</w:t>
            </w:r>
          </w:p>
        </w:tc>
        <w:tc>
          <w:tcPr>
            <w:tcW w:w="2976" w:type="dxa"/>
          </w:tcPr>
          <w:p w14:paraId="58512ABA" w14:textId="77777777" w:rsidR="0003469B" w:rsidRDefault="00F44200">
            <w:pPr>
              <w:pStyle w:val="IsiTabel"/>
            </w:pPr>
            <w:r>
              <w:rPr>
                <w:b/>
                <w:bCs/>
              </w:rPr>
              <w:t>Nilai Terbaik</w:t>
            </w:r>
          </w:p>
        </w:tc>
      </w:tr>
      <w:tr w:rsidR="0003469B" w14:paraId="439B10B7" w14:textId="77777777">
        <w:tc>
          <w:tcPr>
            <w:tcW w:w="1983" w:type="dxa"/>
          </w:tcPr>
          <w:p w14:paraId="21C2D2A9" w14:textId="77777777" w:rsidR="0003469B" w:rsidRDefault="00F44200">
            <w:pPr>
              <w:pStyle w:val="IsiTabel"/>
            </w:pPr>
            <w:r>
              <w:rPr>
                <w:rStyle w:val="VerbatimChar"/>
              </w:rPr>
              <w:t>C</w:t>
            </w:r>
          </w:p>
        </w:tc>
        <w:tc>
          <w:tcPr>
            <w:tcW w:w="2974" w:type="dxa"/>
          </w:tcPr>
          <w:p w14:paraId="4A184FAC" w14:textId="77777777" w:rsidR="0003469B" w:rsidRDefault="00F44200">
            <w:pPr>
              <w:pStyle w:val="IsiTabel"/>
            </w:pPr>
            <w:r>
              <w:t>{0,1; 1; 10; 100}</w:t>
            </w:r>
          </w:p>
        </w:tc>
        <w:tc>
          <w:tcPr>
            <w:tcW w:w="2976" w:type="dxa"/>
          </w:tcPr>
          <w:p w14:paraId="21B54EC1" w14:textId="77777777" w:rsidR="0003469B" w:rsidRDefault="00F44200">
            <w:pPr>
              <w:pStyle w:val="IsiTabel"/>
            </w:pPr>
            <w:r>
              <w:t>1</w:t>
            </w:r>
          </w:p>
        </w:tc>
      </w:tr>
      <w:tr w:rsidR="0003469B" w14:paraId="30771B8E" w14:textId="77777777">
        <w:tc>
          <w:tcPr>
            <w:tcW w:w="1983" w:type="dxa"/>
          </w:tcPr>
          <w:p w14:paraId="2EDD04B6" w14:textId="77777777" w:rsidR="0003469B" w:rsidRDefault="00F44200">
            <w:pPr>
              <w:pStyle w:val="IsiTabel"/>
            </w:pPr>
            <w:r>
              <w:rPr>
                <w:rStyle w:val="VerbatimChar"/>
              </w:rPr>
              <w:t>solver</w:t>
            </w:r>
          </w:p>
        </w:tc>
        <w:tc>
          <w:tcPr>
            <w:tcW w:w="2974" w:type="dxa"/>
          </w:tcPr>
          <w:p w14:paraId="700A97DA" w14:textId="77777777" w:rsidR="0003469B" w:rsidRDefault="00F44200">
            <w:pPr>
              <w:pStyle w:val="IsiTabel"/>
            </w:pPr>
            <w:r>
              <w:rPr>
                <w:rStyle w:val="VerbatimChar"/>
              </w:rPr>
              <w:t>lbfgs</w:t>
            </w:r>
            <w:r>
              <w:t xml:space="preserve"> (tetap)</w:t>
            </w:r>
          </w:p>
        </w:tc>
        <w:tc>
          <w:tcPr>
            <w:tcW w:w="2976" w:type="dxa"/>
          </w:tcPr>
          <w:p w14:paraId="617068F3" w14:textId="77777777" w:rsidR="0003469B" w:rsidRDefault="00F44200">
            <w:pPr>
              <w:pStyle w:val="IsiTabel"/>
            </w:pPr>
            <w:r>
              <w:rPr>
                <w:rStyle w:val="VerbatimChar"/>
              </w:rPr>
              <w:t>lbfgs</w:t>
            </w:r>
          </w:p>
        </w:tc>
      </w:tr>
      <w:tr w:rsidR="0003469B" w14:paraId="4F929334" w14:textId="77777777">
        <w:tc>
          <w:tcPr>
            <w:tcW w:w="1983" w:type="dxa"/>
          </w:tcPr>
          <w:p w14:paraId="6468D1ED" w14:textId="77777777" w:rsidR="0003469B" w:rsidRDefault="00F44200">
            <w:pPr>
              <w:pStyle w:val="IsiTabel"/>
            </w:pPr>
            <w:r>
              <w:rPr>
                <w:rStyle w:val="VerbatimChar"/>
              </w:rPr>
              <w:t>multi_class</w:t>
            </w:r>
          </w:p>
        </w:tc>
        <w:tc>
          <w:tcPr>
            <w:tcW w:w="2974" w:type="dxa"/>
          </w:tcPr>
          <w:p w14:paraId="244A6BE8" w14:textId="77777777" w:rsidR="0003469B" w:rsidRDefault="00F44200">
            <w:pPr>
              <w:pStyle w:val="IsiTabel"/>
            </w:pPr>
            <w:r>
              <w:rPr>
                <w:rStyle w:val="VerbatimChar"/>
              </w:rPr>
              <w:t>ovr</w:t>
            </w:r>
            <w:r>
              <w:t xml:space="preserve"> (tetap)</w:t>
            </w:r>
          </w:p>
        </w:tc>
        <w:tc>
          <w:tcPr>
            <w:tcW w:w="2976" w:type="dxa"/>
          </w:tcPr>
          <w:p w14:paraId="561A71F4" w14:textId="77777777" w:rsidR="0003469B" w:rsidRDefault="00F44200">
            <w:pPr>
              <w:pStyle w:val="IsiTabel"/>
            </w:pPr>
            <w:r>
              <w:rPr>
                <w:rStyle w:val="VerbatimChar"/>
              </w:rPr>
              <w:t>ovr</w:t>
            </w:r>
          </w:p>
        </w:tc>
      </w:tr>
      <w:tr w:rsidR="0003469B" w14:paraId="4E519DA5" w14:textId="77777777">
        <w:tc>
          <w:tcPr>
            <w:tcW w:w="1983" w:type="dxa"/>
          </w:tcPr>
          <w:p w14:paraId="45260B81" w14:textId="77777777" w:rsidR="0003469B" w:rsidRDefault="00F44200">
            <w:pPr>
              <w:pStyle w:val="IsiTabel"/>
            </w:pPr>
            <w:r>
              <w:rPr>
                <w:rStyle w:val="VerbatimChar"/>
              </w:rPr>
              <w:lastRenderedPageBreak/>
              <w:t>class_weight</w:t>
            </w:r>
          </w:p>
        </w:tc>
        <w:tc>
          <w:tcPr>
            <w:tcW w:w="2974" w:type="dxa"/>
          </w:tcPr>
          <w:p w14:paraId="5F9436FE" w14:textId="77777777" w:rsidR="0003469B" w:rsidRDefault="00F44200">
            <w:pPr>
              <w:pStyle w:val="IsiTabel"/>
            </w:pPr>
            <w:r>
              <w:rPr>
                <w:rStyle w:val="VerbatimChar"/>
              </w:rPr>
              <w:t>balanced</w:t>
            </w:r>
            <w:r>
              <w:t xml:space="preserve"> (tetap)</w:t>
            </w:r>
          </w:p>
        </w:tc>
        <w:tc>
          <w:tcPr>
            <w:tcW w:w="2976" w:type="dxa"/>
          </w:tcPr>
          <w:p w14:paraId="540E9406" w14:textId="77777777" w:rsidR="0003469B" w:rsidRDefault="00F44200">
            <w:pPr>
              <w:pStyle w:val="IsiTabel"/>
            </w:pPr>
            <w:r>
              <w:rPr>
                <w:rStyle w:val="VerbatimChar"/>
              </w:rPr>
              <w:t>balanced</w:t>
            </w:r>
          </w:p>
        </w:tc>
      </w:tr>
      <w:tr w:rsidR="0003469B" w14:paraId="32FED1FA" w14:textId="77777777">
        <w:tc>
          <w:tcPr>
            <w:tcW w:w="1983" w:type="dxa"/>
          </w:tcPr>
          <w:p w14:paraId="2C199943" w14:textId="77777777" w:rsidR="0003469B" w:rsidRDefault="00F44200">
            <w:pPr>
              <w:pStyle w:val="IsiTabel"/>
            </w:pPr>
            <w:r>
              <w:rPr>
                <w:rStyle w:val="VerbatimChar"/>
              </w:rPr>
              <w:t>max_iter</w:t>
            </w:r>
          </w:p>
        </w:tc>
        <w:tc>
          <w:tcPr>
            <w:tcW w:w="2974" w:type="dxa"/>
          </w:tcPr>
          <w:p w14:paraId="6D195C67" w14:textId="77777777" w:rsidR="0003469B" w:rsidRDefault="00F44200">
            <w:pPr>
              <w:pStyle w:val="IsiTabel"/>
            </w:pPr>
            <w:r>
              <w:t>2000 (tetap)</w:t>
            </w:r>
          </w:p>
        </w:tc>
        <w:tc>
          <w:tcPr>
            <w:tcW w:w="2976" w:type="dxa"/>
          </w:tcPr>
          <w:p w14:paraId="00FADD0C" w14:textId="77777777" w:rsidR="0003469B" w:rsidRDefault="00F44200">
            <w:pPr>
              <w:pStyle w:val="IsiTabel"/>
            </w:pPr>
            <w:r>
              <w:t>2000</w:t>
            </w:r>
          </w:p>
        </w:tc>
      </w:tr>
      <w:tr w:rsidR="0003469B" w14:paraId="0D5EBD10" w14:textId="77777777">
        <w:tc>
          <w:tcPr>
            <w:tcW w:w="7933" w:type="dxa"/>
            <w:gridSpan w:val="3"/>
          </w:tcPr>
          <w:p w14:paraId="74CA3BA2" w14:textId="77777777" w:rsidR="0003469B" w:rsidRDefault="00F44200">
            <w:pPr>
              <w:pStyle w:val="IsiTabel"/>
            </w:pPr>
            <w:r>
              <w:rPr>
                <w:i/>
                <w:iCs/>
              </w:rPr>
              <w:t xml:space="preserve">Catatan: </w:t>
            </w:r>
            <w:r>
              <w:rPr>
                <w:rStyle w:val="VerbatimChar"/>
                <w:i/>
                <w:iCs/>
              </w:rPr>
              <w:t>random_state=42</w:t>
            </w:r>
            <w:r>
              <w:rPr>
                <w:i/>
                <w:iCs/>
              </w:rPr>
              <w:t>; normalisasi Z-score fit-on-train diterapkan sebelum pelatihan.</w:t>
            </w:r>
          </w:p>
        </w:tc>
      </w:tr>
    </w:tbl>
    <w:p w14:paraId="0687CCA2" w14:textId="77777777" w:rsidR="0003469B" w:rsidRDefault="0003469B">
      <w:pPr>
        <w:pStyle w:val="Paragraf"/>
      </w:pPr>
    </w:p>
    <w:p w14:paraId="22C210B6" w14:textId="2F8BE58E" w:rsidR="0003469B" w:rsidRDefault="000F6CC3">
      <w:pPr>
        <w:pStyle w:val="Lampiransub1"/>
      </w:pPr>
      <w:bookmarkStart w:id="613" w:name="lamp:svmlr_perclass"/>
      <w:bookmarkEnd w:id="608"/>
      <w:bookmarkEnd w:id="612"/>
      <w:r>
        <w:t>D.</w:t>
      </w:r>
      <w:r w:rsidR="00F44200">
        <w:t>2 Hasil Per Kelas</w:t>
      </w:r>
    </w:p>
    <w:p w14:paraId="0A07CFE4" w14:textId="77777777" w:rsidR="0003469B" w:rsidRDefault="0003469B">
      <w:pPr>
        <w:pStyle w:val="Paragraf"/>
      </w:pPr>
    </w:p>
    <w:p w14:paraId="68BF1306" w14:textId="6037CB61" w:rsidR="0003469B" w:rsidRDefault="004B0A36">
      <w:pPr>
        <w:pStyle w:val="Paragraf"/>
      </w:pPr>
      <w:r>
        <w:t>Tabel D.3</w:t>
      </w:r>
      <w:r w:rsidR="00F44200">
        <w:t xml:space="preserve"> menyajikan presisi, </w:t>
      </w:r>
      <w:r w:rsidR="00F44200">
        <w:rPr>
          <w:i/>
          <w:iCs/>
        </w:rPr>
        <w:t>recall</w:t>
      </w:r>
      <w:r w:rsidR="00F44200">
        <w:t xml:space="preserve">, dan F1-score per kelas kerusakan pada set uji (750 sampel) untuk SVM-RBF. Hasil setara untuk Logistic Regression dimuat dalam </w:t>
      </w:r>
      <w:r>
        <w:t>Tabel D.4</w:t>
      </w:r>
      <w:r w:rsidR="00F44200">
        <w:t xml:space="preserve">. Angka-angka ini dihasilkan langsung dari keluaran </w:t>
      </w:r>
      <w:r w:rsidR="00F44200">
        <w:rPr>
          <w:rStyle w:val="VerbatimChar"/>
        </w:rPr>
        <w:t>sklearn.metrics.classification_report</w:t>
      </w:r>
      <w:r w:rsidR="00F44200">
        <w:t xml:space="preserve"> pada </w:t>
      </w:r>
      <w:r w:rsidR="00F44200">
        <w:rPr>
          <w:rStyle w:val="VerbatimChar"/>
        </w:rPr>
        <w:t>Conference1_Classification_SVM_LR.ipynb</w:t>
      </w:r>
      <w:r w:rsidR="00F44200">
        <w:t>.</w:t>
      </w:r>
    </w:p>
    <w:p w14:paraId="0549CC0A" w14:textId="77777777" w:rsidR="0003469B" w:rsidRDefault="0003469B">
      <w:pPr>
        <w:pStyle w:val="Paragraf"/>
      </w:pPr>
    </w:p>
    <w:p w14:paraId="7B253C99" w14:textId="7F92F879" w:rsidR="0003469B" w:rsidRDefault="000F6CC3">
      <w:pPr>
        <w:pStyle w:val="judulTabel"/>
      </w:pPr>
      <w:bookmarkStart w:id="614" w:name="tab_lampE_f1_svm"/>
      <w:bookmarkStart w:id="615" w:name="tab:lampE_f1_svm"/>
      <w:r>
        <w:t>Tabel D.</w:t>
      </w:r>
      <w:r w:rsidR="007D2B4A">
        <w:fldChar w:fldCharType="begin"/>
      </w:r>
      <w:r w:rsidR="007D2B4A">
        <w:instrText xml:space="preserve"> SEQ TabelLampE \* ARABIC </w:instrText>
      </w:r>
      <w:r w:rsidR="007D2B4A">
        <w:fldChar w:fldCharType="separate"/>
      </w:r>
      <w:r w:rsidR="00A12DE2">
        <w:rPr>
          <w:noProof/>
        </w:rPr>
        <w:t xml:space="preserve">3</w:t>
      </w:r>
      <w:r w:rsidR="007D2B4A">
        <w:rPr>
          <w:noProof/>
        </w:rPr>
        <w:fldChar w:fldCharType="end"/>
      </w:r>
      <w:bookmarkEnd w:id="614"/>
      <w:r w:rsidR="00F44200">
        <w:t xml:space="preserve"> Presisi, </w:t>
      </w:r>
      <w:r w:rsidR="00F44200">
        <w:rPr>
          <w:i/>
          <w:iCs/>
        </w:rPr>
        <w:t>recall</w:t>
      </w:r>
      <w:r w:rsidR="00F44200">
        <w:t xml:space="preserve">, dan F1-score per kelas untuk SVM-RBF pada set uji CWRU (750 sampel). Akurasi keseluruhan </w:t>
      </w:r>
      <w:r w:rsidR="00B41A11">
        <w:t>96,4%.</w:t>
      </w:r>
    </w:p>
    <w:p w14:paraId="5E92B6C9"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resisi, recall, dan F1-score per kelas untuk SVM-RBF pada set uji CWRU (750 sampel). Akurasi keseluruhan 96,4%. Sumber: (Suharto dkk., 2024)."/>
      </w:tblPr>
      <w:tblGrid>
        <w:gridCol w:w="1586"/>
        <w:gridCol w:w="1586"/>
        <w:gridCol w:w="1586"/>
        <w:gridCol w:w="1586"/>
        <w:gridCol w:w="1589"/>
      </w:tblGrid>
      <w:tr w:rsidR="0003469B" w14:paraId="5DAFB99A" w14:textId="77777777">
        <w:trPr>
          <w:tblHeader/>
        </w:trPr>
        <w:tc>
          <w:tcPr>
            <w:tcW w:w="1586" w:type="dxa"/>
          </w:tcPr>
          <w:p w14:paraId="3D7B2AF1" w14:textId="77777777" w:rsidR="0003469B" w:rsidRDefault="00F44200">
            <w:pPr>
              <w:pStyle w:val="IsiTabel"/>
            </w:pPr>
            <w:r>
              <w:rPr>
                <w:b/>
                <w:bCs/>
              </w:rPr>
              <w:t>Kelas</w:t>
            </w:r>
          </w:p>
        </w:tc>
        <w:tc>
          <w:tcPr>
            <w:tcW w:w="1586" w:type="dxa"/>
          </w:tcPr>
          <w:p w14:paraId="392B24EF" w14:textId="77777777" w:rsidR="0003469B" w:rsidRDefault="00F44200">
            <w:pPr>
              <w:pStyle w:val="IsiTabel"/>
              <w:jc w:val="right"/>
            </w:pPr>
            <w:r>
              <w:rPr>
                <w:b/>
                <w:bCs/>
              </w:rPr>
              <w:t>Presisi</w:t>
            </w:r>
          </w:p>
        </w:tc>
        <w:tc>
          <w:tcPr>
            <w:tcW w:w="1586" w:type="dxa"/>
          </w:tcPr>
          <w:p w14:paraId="4734C64E" w14:textId="77777777" w:rsidR="0003469B" w:rsidRDefault="00F44200">
            <w:pPr>
              <w:pStyle w:val="IsiTabel"/>
              <w:jc w:val="right"/>
            </w:pPr>
            <w:r>
              <w:rPr>
                <w:b/>
                <w:bCs/>
                <w:i/>
                <w:iCs/>
              </w:rPr>
              <w:t>Recall</w:t>
            </w:r>
          </w:p>
        </w:tc>
        <w:tc>
          <w:tcPr>
            <w:tcW w:w="1586" w:type="dxa"/>
          </w:tcPr>
          <w:p w14:paraId="4EA8843D" w14:textId="77777777" w:rsidR="0003469B" w:rsidRDefault="00F44200">
            <w:pPr>
              <w:pStyle w:val="IsiTabel"/>
              <w:jc w:val="right"/>
            </w:pPr>
            <w:r>
              <w:rPr>
                <w:b/>
                <w:bCs/>
              </w:rPr>
              <w:t>F1</w:t>
            </w:r>
          </w:p>
        </w:tc>
        <w:tc>
          <w:tcPr>
            <w:tcW w:w="1589" w:type="dxa"/>
          </w:tcPr>
          <w:p w14:paraId="31E5F333" w14:textId="77777777" w:rsidR="0003469B" w:rsidRDefault="00F44200">
            <w:pPr>
              <w:pStyle w:val="IsiTabel"/>
              <w:jc w:val="center"/>
            </w:pPr>
            <w:r>
              <w:rPr>
                <w:b/>
                <w:bCs/>
              </w:rPr>
              <w:t>Dukungan</w:t>
            </w:r>
          </w:p>
        </w:tc>
      </w:tr>
      <w:tr w:rsidR="0003469B" w14:paraId="1875D641" w14:textId="77777777">
        <w:tc>
          <w:tcPr>
            <w:tcW w:w="1586" w:type="dxa"/>
          </w:tcPr>
          <w:p w14:paraId="39702D20" w14:textId="77777777" w:rsidR="0003469B" w:rsidRDefault="00F44200">
            <w:pPr>
              <w:pStyle w:val="IsiTabel"/>
            </w:pPr>
            <w:r>
              <w:t>Normal</w:t>
            </w:r>
          </w:p>
        </w:tc>
        <w:tc>
          <w:tcPr>
            <w:tcW w:w="1586" w:type="dxa"/>
          </w:tcPr>
          <w:p w14:paraId="1F7FF8D9" w14:textId="77777777" w:rsidR="0003469B" w:rsidRDefault="00F44200">
            <w:pPr>
              <w:pStyle w:val="IsiTabel"/>
              <w:jc w:val="right"/>
            </w:pPr>
            <w:r>
              <w:t>1,00</w:t>
            </w:r>
          </w:p>
        </w:tc>
        <w:tc>
          <w:tcPr>
            <w:tcW w:w="1586" w:type="dxa"/>
          </w:tcPr>
          <w:p w14:paraId="0B7A569B" w14:textId="77777777" w:rsidR="0003469B" w:rsidRDefault="00F44200">
            <w:pPr>
              <w:pStyle w:val="IsiTabel"/>
              <w:jc w:val="right"/>
            </w:pPr>
            <w:r>
              <w:t>1,00</w:t>
            </w:r>
          </w:p>
        </w:tc>
        <w:tc>
          <w:tcPr>
            <w:tcW w:w="1586" w:type="dxa"/>
          </w:tcPr>
          <w:p w14:paraId="6F592D81" w14:textId="77777777" w:rsidR="0003469B" w:rsidRDefault="00F44200">
            <w:pPr>
              <w:pStyle w:val="IsiTabel"/>
              <w:jc w:val="right"/>
            </w:pPr>
            <w:r>
              <w:t>1,00</w:t>
            </w:r>
          </w:p>
        </w:tc>
        <w:tc>
          <w:tcPr>
            <w:tcW w:w="1589" w:type="dxa"/>
          </w:tcPr>
          <w:p w14:paraId="4B33ACB7" w14:textId="77777777" w:rsidR="0003469B" w:rsidRDefault="00F44200">
            <w:pPr>
              <w:pStyle w:val="IsiTabel"/>
              <w:jc w:val="center"/>
            </w:pPr>
            <w:r>
              <w:t>75</w:t>
            </w:r>
          </w:p>
        </w:tc>
      </w:tr>
      <w:tr w:rsidR="0003469B" w14:paraId="70AB9B8A" w14:textId="77777777">
        <w:tc>
          <w:tcPr>
            <w:tcW w:w="1586" w:type="dxa"/>
          </w:tcPr>
          <w:p w14:paraId="7BA9330F" w14:textId="77777777" w:rsidR="0003469B" w:rsidRDefault="00F44200">
            <w:pPr>
              <w:pStyle w:val="IsiTabel"/>
            </w:pPr>
            <w:r>
              <w:t>IR_007</w:t>
            </w:r>
          </w:p>
        </w:tc>
        <w:tc>
          <w:tcPr>
            <w:tcW w:w="1586" w:type="dxa"/>
          </w:tcPr>
          <w:p w14:paraId="2518B02D" w14:textId="77777777" w:rsidR="0003469B" w:rsidRDefault="00F44200">
            <w:pPr>
              <w:pStyle w:val="IsiTabel"/>
              <w:jc w:val="right"/>
            </w:pPr>
            <w:r>
              <w:t>0,97</w:t>
            </w:r>
          </w:p>
        </w:tc>
        <w:tc>
          <w:tcPr>
            <w:tcW w:w="1586" w:type="dxa"/>
          </w:tcPr>
          <w:p w14:paraId="3F2B6D36" w14:textId="77777777" w:rsidR="0003469B" w:rsidRDefault="00F44200">
            <w:pPr>
              <w:pStyle w:val="IsiTabel"/>
              <w:jc w:val="right"/>
            </w:pPr>
            <w:r>
              <w:t>0,96</w:t>
            </w:r>
          </w:p>
        </w:tc>
        <w:tc>
          <w:tcPr>
            <w:tcW w:w="1586" w:type="dxa"/>
          </w:tcPr>
          <w:p w14:paraId="000999AC" w14:textId="77777777" w:rsidR="0003469B" w:rsidRDefault="00F44200">
            <w:pPr>
              <w:pStyle w:val="IsiTabel"/>
              <w:jc w:val="right"/>
            </w:pPr>
            <w:r>
              <w:t>0,97</w:t>
            </w:r>
          </w:p>
        </w:tc>
        <w:tc>
          <w:tcPr>
            <w:tcW w:w="1589" w:type="dxa"/>
          </w:tcPr>
          <w:p w14:paraId="0B5901ED" w14:textId="77777777" w:rsidR="0003469B" w:rsidRDefault="00F44200">
            <w:pPr>
              <w:pStyle w:val="IsiTabel"/>
              <w:jc w:val="center"/>
            </w:pPr>
            <w:r>
              <w:t>75</w:t>
            </w:r>
          </w:p>
        </w:tc>
      </w:tr>
      <w:tr w:rsidR="0003469B" w14:paraId="67CAB141" w14:textId="77777777">
        <w:tc>
          <w:tcPr>
            <w:tcW w:w="1586" w:type="dxa"/>
          </w:tcPr>
          <w:p w14:paraId="027AFEB5" w14:textId="77777777" w:rsidR="0003469B" w:rsidRDefault="00F44200">
            <w:pPr>
              <w:pStyle w:val="IsiTabel"/>
            </w:pPr>
            <w:r>
              <w:t>IR_014</w:t>
            </w:r>
          </w:p>
        </w:tc>
        <w:tc>
          <w:tcPr>
            <w:tcW w:w="1586" w:type="dxa"/>
          </w:tcPr>
          <w:p w14:paraId="438A1389" w14:textId="77777777" w:rsidR="0003469B" w:rsidRDefault="00F44200">
            <w:pPr>
              <w:pStyle w:val="IsiTabel"/>
              <w:jc w:val="right"/>
            </w:pPr>
            <w:r>
              <w:t>0,98</w:t>
            </w:r>
          </w:p>
        </w:tc>
        <w:tc>
          <w:tcPr>
            <w:tcW w:w="1586" w:type="dxa"/>
          </w:tcPr>
          <w:p w14:paraId="231C47F0" w14:textId="77777777" w:rsidR="0003469B" w:rsidRDefault="00F44200">
            <w:pPr>
              <w:pStyle w:val="IsiTabel"/>
              <w:jc w:val="right"/>
            </w:pPr>
            <w:r>
              <w:t>0,97</w:t>
            </w:r>
          </w:p>
        </w:tc>
        <w:tc>
          <w:tcPr>
            <w:tcW w:w="1586" w:type="dxa"/>
          </w:tcPr>
          <w:p w14:paraId="0F009284" w14:textId="77777777" w:rsidR="0003469B" w:rsidRDefault="00F44200">
            <w:pPr>
              <w:pStyle w:val="IsiTabel"/>
              <w:jc w:val="right"/>
            </w:pPr>
            <w:r>
              <w:t>0,98</w:t>
            </w:r>
          </w:p>
        </w:tc>
        <w:tc>
          <w:tcPr>
            <w:tcW w:w="1589" w:type="dxa"/>
          </w:tcPr>
          <w:p w14:paraId="24017AA4" w14:textId="77777777" w:rsidR="0003469B" w:rsidRDefault="00F44200">
            <w:pPr>
              <w:pStyle w:val="IsiTabel"/>
              <w:jc w:val="center"/>
            </w:pPr>
            <w:r>
              <w:t>75</w:t>
            </w:r>
          </w:p>
        </w:tc>
      </w:tr>
      <w:tr w:rsidR="0003469B" w14:paraId="642508B0" w14:textId="77777777">
        <w:tc>
          <w:tcPr>
            <w:tcW w:w="1586" w:type="dxa"/>
          </w:tcPr>
          <w:p w14:paraId="65FEF5FC" w14:textId="77777777" w:rsidR="0003469B" w:rsidRDefault="00F44200">
            <w:pPr>
              <w:pStyle w:val="IsiTabel"/>
            </w:pPr>
            <w:r>
              <w:t>IR_021</w:t>
            </w:r>
          </w:p>
        </w:tc>
        <w:tc>
          <w:tcPr>
            <w:tcW w:w="1586" w:type="dxa"/>
          </w:tcPr>
          <w:p w14:paraId="012FA98E" w14:textId="77777777" w:rsidR="0003469B" w:rsidRDefault="00F44200">
            <w:pPr>
              <w:pStyle w:val="IsiTabel"/>
              <w:jc w:val="right"/>
            </w:pPr>
            <w:r>
              <w:t>0,99</w:t>
            </w:r>
          </w:p>
        </w:tc>
        <w:tc>
          <w:tcPr>
            <w:tcW w:w="1586" w:type="dxa"/>
          </w:tcPr>
          <w:p w14:paraId="1C885A5F" w14:textId="77777777" w:rsidR="0003469B" w:rsidRDefault="00F44200">
            <w:pPr>
              <w:pStyle w:val="IsiTabel"/>
              <w:jc w:val="right"/>
            </w:pPr>
            <w:r>
              <w:t>0,99</w:t>
            </w:r>
          </w:p>
        </w:tc>
        <w:tc>
          <w:tcPr>
            <w:tcW w:w="1586" w:type="dxa"/>
          </w:tcPr>
          <w:p w14:paraId="35FFA151" w14:textId="77777777" w:rsidR="0003469B" w:rsidRDefault="00F44200">
            <w:pPr>
              <w:pStyle w:val="IsiTabel"/>
              <w:jc w:val="right"/>
            </w:pPr>
            <w:r>
              <w:t>0,99</w:t>
            </w:r>
          </w:p>
        </w:tc>
        <w:tc>
          <w:tcPr>
            <w:tcW w:w="1589" w:type="dxa"/>
          </w:tcPr>
          <w:p w14:paraId="2ADC6540" w14:textId="77777777" w:rsidR="0003469B" w:rsidRDefault="00F44200">
            <w:pPr>
              <w:pStyle w:val="IsiTabel"/>
              <w:jc w:val="center"/>
            </w:pPr>
            <w:r>
              <w:t>75</w:t>
            </w:r>
          </w:p>
        </w:tc>
      </w:tr>
      <w:tr w:rsidR="0003469B" w14:paraId="2C9E9822" w14:textId="77777777">
        <w:tc>
          <w:tcPr>
            <w:tcW w:w="1586" w:type="dxa"/>
          </w:tcPr>
          <w:p w14:paraId="7BCB29DE" w14:textId="77777777" w:rsidR="0003469B" w:rsidRDefault="00F44200">
            <w:pPr>
              <w:pStyle w:val="IsiTabel"/>
            </w:pPr>
            <w:r>
              <w:t>OR_007</w:t>
            </w:r>
          </w:p>
        </w:tc>
        <w:tc>
          <w:tcPr>
            <w:tcW w:w="1586" w:type="dxa"/>
          </w:tcPr>
          <w:p w14:paraId="3C121300" w14:textId="77777777" w:rsidR="0003469B" w:rsidRDefault="00F44200">
            <w:pPr>
              <w:pStyle w:val="IsiTabel"/>
              <w:jc w:val="right"/>
            </w:pPr>
            <w:r>
              <w:t>0,96</w:t>
            </w:r>
          </w:p>
        </w:tc>
        <w:tc>
          <w:tcPr>
            <w:tcW w:w="1586" w:type="dxa"/>
          </w:tcPr>
          <w:p w14:paraId="1C6FA950" w14:textId="77777777" w:rsidR="0003469B" w:rsidRDefault="00F44200">
            <w:pPr>
              <w:pStyle w:val="IsiTabel"/>
              <w:jc w:val="right"/>
            </w:pPr>
            <w:r>
              <w:t>0,97</w:t>
            </w:r>
          </w:p>
        </w:tc>
        <w:tc>
          <w:tcPr>
            <w:tcW w:w="1586" w:type="dxa"/>
          </w:tcPr>
          <w:p w14:paraId="02BF3264" w14:textId="77777777" w:rsidR="0003469B" w:rsidRDefault="00F44200">
            <w:pPr>
              <w:pStyle w:val="IsiTabel"/>
              <w:jc w:val="right"/>
            </w:pPr>
            <w:r>
              <w:t>0,96</w:t>
            </w:r>
          </w:p>
        </w:tc>
        <w:tc>
          <w:tcPr>
            <w:tcW w:w="1589" w:type="dxa"/>
          </w:tcPr>
          <w:p w14:paraId="7BFCCF03" w14:textId="77777777" w:rsidR="0003469B" w:rsidRDefault="00F44200">
            <w:pPr>
              <w:pStyle w:val="IsiTabel"/>
              <w:jc w:val="center"/>
            </w:pPr>
            <w:r>
              <w:t>75</w:t>
            </w:r>
          </w:p>
        </w:tc>
      </w:tr>
      <w:tr w:rsidR="0003469B" w14:paraId="434F51C0" w14:textId="77777777">
        <w:tc>
          <w:tcPr>
            <w:tcW w:w="1586" w:type="dxa"/>
          </w:tcPr>
          <w:p w14:paraId="5B3F2C4A" w14:textId="77777777" w:rsidR="0003469B" w:rsidRDefault="00F44200">
            <w:pPr>
              <w:pStyle w:val="IsiTabel"/>
            </w:pPr>
            <w:r>
              <w:t>OR_014</w:t>
            </w:r>
          </w:p>
        </w:tc>
        <w:tc>
          <w:tcPr>
            <w:tcW w:w="1586" w:type="dxa"/>
          </w:tcPr>
          <w:p w14:paraId="2192E7DB" w14:textId="77777777" w:rsidR="0003469B" w:rsidRDefault="00F44200">
            <w:pPr>
              <w:pStyle w:val="IsiTabel"/>
              <w:jc w:val="right"/>
            </w:pPr>
            <w:r>
              <w:t>0,97</w:t>
            </w:r>
          </w:p>
        </w:tc>
        <w:tc>
          <w:tcPr>
            <w:tcW w:w="1586" w:type="dxa"/>
          </w:tcPr>
          <w:p w14:paraId="1BD56F4A" w14:textId="77777777" w:rsidR="0003469B" w:rsidRDefault="00F44200">
            <w:pPr>
              <w:pStyle w:val="IsiTabel"/>
              <w:jc w:val="right"/>
            </w:pPr>
            <w:r>
              <w:t>0,97</w:t>
            </w:r>
          </w:p>
        </w:tc>
        <w:tc>
          <w:tcPr>
            <w:tcW w:w="1586" w:type="dxa"/>
          </w:tcPr>
          <w:p w14:paraId="661B1C3C" w14:textId="77777777" w:rsidR="0003469B" w:rsidRDefault="00F44200">
            <w:pPr>
              <w:pStyle w:val="IsiTabel"/>
              <w:jc w:val="right"/>
            </w:pPr>
            <w:r>
              <w:t>0,97</w:t>
            </w:r>
          </w:p>
        </w:tc>
        <w:tc>
          <w:tcPr>
            <w:tcW w:w="1589" w:type="dxa"/>
          </w:tcPr>
          <w:p w14:paraId="39170609" w14:textId="77777777" w:rsidR="0003469B" w:rsidRDefault="00F44200">
            <w:pPr>
              <w:pStyle w:val="IsiTabel"/>
              <w:jc w:val="center"/>
            </w:pPr>
            <w:r>
              <w:t>75</w:t>
            </w:r>
          </w:p>
        </w:tc>
      </w:tr>
      <w:tr w:rsidR="0003469B" w14:paraId="5FAECE35" w14:textId="77777777">
        <w:tc>
          <w:tcPr>
            <w:tcW w:w="1586" w:type="dxa"/>
          </w:tcPr>
          <w:p w14:paraId="54FFFB5B" w14:textId="77777777" w:rsidR="0003469B" w:rsidRDefault="00F44200">
            <w:pPr>
              <w:pStyle w:val="IsiTabel"/>
            </w:pPr>
            <w:r>
              <w:t>OR_021</w:t>
            </w:r>
          </w:p>
        </w:tc>
        <w:tc>
          <w:tcPr>
            <w:tcW w:w="1586" w:type="dxa"/>
          </w:tcPr>
          <w:p w14:paraId="7B5AAC45" w14:textId="77777777" w:rsidR="0003469B" w:rsidRDefault="00F44200">
            <w:pPr>
              <w:pStyle w:val="IsiTabel"/>
              <w:jc w:val="right"/>
            </w:pPr>
            <w:r>
              <w:t>0,98</w:t>
            </w:r>
          </w:p>
        </w:tc>
        <w:tc>
          <w:tcPr>
            <w:tcW w:w="1586" w:type="dxa"/>
          </w:tcPr>
          <w:p w14:paraId="608FC794" w14:textId="77777777" w:rsidR="0003469B" w:rsidRDefault="00F44200">
            <w:pPr>
              <w:pStyle w:val="IsiTabel"/>
              <w:jc w:val="right"/>
            </w:pPr>
            <w:r>
              <w:t>0,98</w:t>
            </w:r>
          </w:p>
        </w:tc>
        <w:tc>
          <w:tcPr>
            <w:tcW w:w="1586" w:type="dxa"/>
          </w:tcPr>
          <w:p w14:paraId="06E863FE" w14:textId="77777777" w:rsidR="0003469B" w:rsidRDefault="00F44200">
            <w:pPr>
              <w:pStyle w:val="IsiTabel"/>
              <w:jc w:val="right"/>
            </w:pPr>
            <w:r>
              <w:t>0,98</w:t>
            </w:r>
          </w:p>
        </w:tc>
        <w:tc>
          <w:tcPr>
            <w:tcW w:w="1589" w:type="dxa"/>
          </w:tcPr>
          <w:p w14:paraId="1C50B7FB" w14:textId="77777777" w:rsidR="0003469B" w:rsidRDefault="00F44200">
            <w:pPr>
              <w:pStyle w:val="IsiTabel"/>
              <w:jc w:val="center"/>
            </w:pPr>
            <w:r>
              <w:t>75</w:t>
            </w:r>
          </w:p>
        </w:tc>
      </w:tr>
      <w:tr w:rsidR="0003469B" w14:paraId="5CEFA0DF" w14:textId="77777777">
        <w:tc>
          <w:tcPr>
            <w:tcW w:w="1586" w:type="dxa"/>
          </w:tcPr>
          <w:p w14:paraId="50299FAB" w14:textId="77777777" w:rsidR="0003469B" w:rsidRDefault="00F44200">
            <w:pPr>
              <w:pStyle w:val="IsiTabel"/>
            </w:pPr>
            <w:r>
              <w:t>Ball_007</w:t>
            </w:r>
          </w:p>
        </w:tc>
        <w:tc>
          <w:tcPr>
            <w:tcW w:w="1586" w:type="dxa"/>
          </w:tcPr>
          <w:p w14:paraId="67DF49D8" w14:textId="77777777" w:rsidR="0003469B" w:rsidRDefault="00F44200">
            <w:pPr>
              <w:pStyle w:val="IsiTabel"/>
              <w:jc w:val="right"/>
            </w:pPr>
            <w:r>
              <w:t>0,89</w:t>
            </w:r>
          </w:p>
        </w:tc>
        <w:tc>
          <w:tcPr>
            <w:tcW w:w="1586" w:type="dxa"/>
          </w:tcPr>
          <w:p w14:paraId="7C20E4CB" w14:textId="77777777" w:rsidR="0003469B" w:rsidRDefault="00F44200">
            <w:pPr>
              <w:pStyle w:val="IsiTabel"/>
              <w:jc w:val="right"/>
            </w:pPr>
            <w:r>
              <w:t>0,88</w:t>
            </w:r>
          </w:p>
        </w:tc>
        <w:tc>
          <w:tcPr>
            <w:tcW w:w="1586" w:type="dxa"/>
          </w:tcPr>
          <w:p w14:paraId="14F62D38" w14:textId="77777777" w:rsidR="0003469B" w:rsidRDefault="00F44200">
            <w:pPr>
              <w:pStyle w:val="IsiTabel"/>
              <w:jc w:val="right"/>
            </w:pPr>
            <w:r>
              <w:t>0,89</w:t>
            </w:r>
          </w:p>
        </w:tc>
        <w:tc>
          <w:tcPr>
            <w:tcW w:w="1589" w:type="dxa"/>
          </w:tcPr>
          <w:p w14:paraId="43317F5B" w14:textId="77777777" w:rsidR="0003469B" w:rsidRDefault="00F44200">
            <w:pPr>
              <w:pStyle w:val="IsiTabel"/>
              <w:jc w:val="center"/>
            </w:pPr>
            <w:r>
              <w:t>75</w:t>
            </w:r>
          </w:p>
        </w:tc>
      </w:tr>
      <w:tr w:rsidR="0003469B" w14:paraId="0BB047B8" w14:textId="77777777">
        <w:tc>
          <w:tcPr>
            <w:tcW w:w="1586" w:type="dxa"/>
          </w:tcPr>
          <w:p w14:paraId="6FFB6A8B" w14:textId="77777777" w:rsidR="0003469B" w:rsidRDefault="00F44200">
            <w:pPr>
              <w:pStyle w:val="IsiTabel"/>
            </w:pPr>
            <w:r>
              <w:t>Ball_014</w:t>
            </w:r>
          </w:p>
        </w:tc>
        <w:tc>
          <w:tcPr>
            <w:tcW w:w="1586" w:type="dxa"/>
          </w:tcPr>
          <w:p w14:paraId="1B33470A" w14:textId="77777777" w:rsidR="0003469B" w:rsidRDefault="00F44200">
            <w:pPr>
              <w:pStyle w:val="IsiTabel"/>
              <w:jc w:val="right"/>
            </w:pPr>
            <w:r>
              <w:t>0,92</w:t>
            </w:r>
          </w:p>
        </w:tc>
        <w:tc>
          <w:tcPr>
            <w:tcW w:w="1586" w:type="dxa"/>
          </w:tcPr>
          <w:p w14:paraId="19391DBB" w14:textId="77777777" w:rsidR="0003469B" w:rsidRDefault="00F44200">
            <w:pPr>
              <w:pStyle w:val="IsiTabel"/>
              <w:jc w:val="right"/>
            </w:pPr>
            <w:r>
              <w:t>0,93</w:t>
            </w:r>
          </w:p>
        </w:tc>
        <w:tc>
          <w:tcPr>
            <w:tcW w:w="1586" w:type="dxa"/>
          </w:tcPr>
          <w:p w14:paraId="3F365345" w14:textId="77777777" w:rsidR="0003469B" w:rsidRDefault="00F44200">
            <w:pPr>
              <w:pStyle w:val="IsiTabel"/>
              <w:jc w:val="right"/>
            </w:pPr>
            <w:r>
              <w:t>0,92</w:t>
            </w:r>
          </w:p>
        </w:tc>
        <w:tc>
          <w:tcPr>
            <w:tcW w:w="1589" w:type="dxa"/>
          </w:tcPr>
          <w:p w14:paraId="22254AB8" w14:textId="77777777" w:rsidR="0003469B" w:rsidRDefault="00F44200">
            <w:pPr>
              <w:pStyle w:val="IsiTabel"/>
              <w:jc w:val="center"/>
            </w:pPr>
            <w:r>
              <w:t>75</w:t>
            </w:r>
          </w:p>
        </w:tc>
      </w:tr>
      <w:tr w:rsidR="0003469B" w14:paraId="2E5A18F9" w14:textId="77777777">
        <w:tc>
          <w:tcPr>
            <w:tcW w:w="1586" w:type="dxa"/>
          </w:tcPr>
          <w:p w14:paraId="04BC0D47" w14:textId="77777777" w:rsidR="0003469B" w:rsidRDefault="00F44200">
            <w:pPr>
              <w:pStyle w:val="IsiTabel"/>
            </w:pPr>
            <w:r>
              <w:t>Ball_021</w:t>
            </w:r>
          </w:p>
        </w:tc>
        <w:tc>
          <w:tcPr>
            <w:tcW w:w="1586" w:type="dxa"/>
          </w:tcPr>
          <w:p w14:paraId="3D560F72" w14:textId="77777777" w:rsidR="0003469B" w:rsidRDefault="00F44200">
            <w:pPr>
              <w:pStyle w:val="IsiTabel"/>
              <w:jc w:val="right"/>
            </w:pPr>
            <w:r>
              <w:t>0,93</w:t>
            </w:r>
          </w:p>
        </w:tc>
        <w:tc>
          <w:tcPr>
            <w:tcW w:w="1586" w:type="dxa"/>
          </w:tcPr>
          <w:p w14:paraId="299B5A2A" w14:textId="77777777" w:rsidR="0003469B" w:rsidRDefault="00F44200">
            <w:pPr>
              <w:pStyle w:val="IsiTabel"/>
              <w:jc w:val="right"/>
            </w:pPr>
            <w:r>
              <w:t>0,94</w:t>
            </w:r>
          </w:p>
        </w:tc>
        <w:tc>
          <w:tcPr>
            <w:tcW w:w="1586" w:type="dxa"/>
          </w:tcPr>
          <w:p w14:paraId="47DEB741" w14:textId="77777777" w:rsidR="0003469B" w:rsidRDefault="00F44200">
            <w:pPr>
              <w:pStyle w:val="IsiTabel"/>
              <w:jc w:val="right"/>
            </w:pPr>
            <w:r>
              <w:t>0,94</w:t>
            </w:r>
          </w:p>
        </w:tc>
        <w:tc>
          <w:tcPr>
            <w:tcW w:w="1589" w:type="dxa"/>
          </w:tcPr>
          <w:p w14:paraId="462902B8" w14:textId="77777777" w:rsidR="0003469B" w:rsidRDefault="00F44200">
            <w:pPr>
              <w:pStyle w:val="IsiTabel"/>
              <w:jc w:val="center"/>
            </w:pPr>
            <w:r>
              <w:t>75</w:t>
            </w:r>
          </w:p>
        </w:tc>
      </w:tr>
      <w:tr w:rsidR="0003469B" w14:paraId="0324A313" w14:textId="77777777">
        <w:tc>
          <w:tcPr>
            <w:tcW w:w="1586" w:type="dxa"/>
          </w:tcPr>
          <w:p w14:paraId="517CD0E9" w14:textId="77777777" w:rsidR="0003469B" w:rsidRDefault="00F44200">
            <w:pPr>
              <w:pStyle w:val="IsiTabel"/>
            </w:pPr>
            <w:r>
              <w:t>Macro-avg</w:t>
            </w:r>
          </w:p>
        </w:tc>
        <w:tc>
          <w:tcPr>
            <w:tcW w:w="1586" w:type="dxa"/>
          </w:tcPr>
          <w:p w14:paraId="3C676D49" w14:textId="77777777" w:rsidR="0003469B" w:rsidRDefault="00F44200">
            <w:pPr>
              <w:pStyle w:val="IsiTabel"/>
              <w:jc w:val="right"/>
            </w:pPr>
            <w:r>
              <w:t>0,96</w:t>
            </w:r>
          </w:p>
        </w:tc>
        <w:tc>
          <w:tcPr>
            <w:tcW w:w="1586" w:type="dxa"/>
          </w:tcPr>
          <w:p w14:paraId="66D85FE9" w14:textId="77777777" w:rsidR="0003469B" w:rsidRDefault="00F44200">
            <w:pPr>
              <w:pStyle w:val="IsiTabel"/>
              <w:jc w:val="right"/>
            </w:pPr>
            <w:r>
              <w:t>0,96</w:t>
            </w:r>
          </w:p>
        </w:tc>
        <w:tc>
          <w:tcPr>
            <w:tcW w:w="1586" w:type="dxa"/>
          </w:tcPr>
          <w:p w14:paraId="15E4580C" w14:textId="77777777" w:rsidR="0003469B" w:rsidRDefault="00F44200">
            <w:pPr>
              <w:pStyle w:val="IsiTabel"/>
              <w:jc w:val="right"/>
            </w:pPr>
            <w:r>
              <w:t>0,96</w:t>
            </w:r>
          </w:p>
        </w:tc>
        <w:tc>
          <w:tcPr>
            <w:tcW w:w="1589" w:type="dxa"/>
          </w:tcPr>
          <w:p w14:paraId="74127523" w14:textId="77777777" w:rsidR="0003469B" w:rsidRDefault="00F44200">
            <w:pPr>
              <w:pStyle w:val="IsiTabel"/>
              <w:jc w:val="center"/>
            </w:pPr>
            <w:r>
              <w:t>750</w:t>
            </w:r>
          </w:p>
        </w:tc>
      </w:tr>
      <w:tr w:rsidR="0003469B" w14:paraId="29BEE8FB" w14:textId="77777777">
        <w:tc>
          <w:tcPr>
            <w:tcW w:w="1586" w:type="dxa"/>
          </w:tcPr>
          <w:p w14:paraId="2F90BDD6" w14:textId="77777777" w:rsidR="0003469B" w:rsidRDefault="00F44200">
            <w:pPr>
              <w:pStyle w:val="IsiTabel"/>
            </w:pPr>
            <w:r>
              <w:t>Weighted-avg</w:t>
            </w:r>
          </w:p>
        </w:tc>
        <w:tc>
          <w:tcPr>
            <w:tcW w:w="1586" w:type="dxa"/>
          </w:tcPr>
          <w:p w14:paraId="5ECF7B7B" w14:textId="77777777" w:rsidR="0003469B" w:rsidRDefault="00F44200">
            <w:pPr>
              <w:pStyle w:val="IsiTabel"/>
              <w:jc w:val="right"/>
            </w:pPr>
            <w:r>
              <w:t>0,96</w:t>
            </w:r>
          </w:p>
        </w:tc>
        <w:tc>
          <w:tcPr>
            <w:tcW w:w="1586" w:type="dxa"/>
          </w:tcPr>
          <w:p w14:paraId="58C10C20" w14:textId="77777777" w:rsidR="0003469B" w:rsidRDefault="00F44200">
            <w:pPr>
              <w:pStyle w:val="IsiTabel"/>
              <w:jc w:val="right"/>
            </w:pPr>
            <w:r>
              <w:t>0,96</w:t>
            </w:r>
          </w:p>
        </w:tc>
        <w:tc>
          <w:tcPr>
            <w:tcW w:w="1586" w:type="dxa"/>
          </w:tcPr>
          <w:p w14:paraId="00FB1DCB" w14:textId="77777777" w:rsidR="0003469B" w:rsidRDefault="00F44200">
            <w:pPr>
              <w:pStyle w:val="IsiTabel"/>
              <w:jc w:val="right"/>
            </w:pPr>
            <w:r>
              <w:t>0,96</w:t>
            </w:r>
          </w:p>
        </w:tc>
        <w:tc>
          <w:tcPr>
            <w:tcW w:w="1589" w:type="dxa"/>
          </w:tcPr>
          <w:p w14:paraId="3CB29305" w14:textId="77777777" w:rsidR="0003469B" w:rsidRDefault="00F44200">
            <w:pPr>
              <w:pStyle w:val="IsiTabel"/>
              <w:jc w:val="center"/>
            </w:pPr>
            <w:r>
              <w:t>750</w:t>
            </w:r>
          </w:p>
        </w:tc>
      </w:tr>
    </w:tbl>
    <w:p w14:paraId="1BFCB309" w14:textId="77777777" w:rsidR="0003469B" w:rsidRDefault="0003469B">
      <w:pPr>
        <w:pStyle w:val="Paragraf"/>
      </w:pPr>
    </w:p>
    <w:p w14:paraId="486D2F8B" w14:textId="32BFEBD5" w:rsidR="0003469B" w:rsidRDefault="000F6CC3">
      <w:pPr>
        <w:pStyle w:val="judulTabel"/>
      </w:pPr>
      <w:bookmarkStart w:id="616" w:name="tab_lampE_f1_lr"/>
      <w:bookmarkStart w:id="617" w:name="tab:lampE_f1_lr"/>
      <w:bookmarkEnd w:id="615"/>
      <w:r>
        <w:t>Tabel D.</w:t>
      </w:r>
      <w:r w:rsidR="007D2B4A">
        <w:fldChar w:fldCharType="begin"/>
      </w:r>
      <w:r w:rsidR="007D2B4A">
        <w:instrText xml:space="preserve"> SEQ TabelLampE \* ARABIC </w:instrText>
      </w:r>
      <w:r w:rsidR="007D2B4A">
        <w:fldChar w:fldCharType="separate"/>
      </w:r>
      <w:r w:rsidR="00A12DE2">
        <w:rPr>
          <w:noProof/>
        </w:rPr>
        <w:t xml:space="preserve">4</w:t>
      </w:r>
      <w:r w:rsidR="007D2B4A">
        <w:rPr>
          <w:noProof/>
        </w:rPr>
        <w:fldChar w:fldCharType="end"/>
      </w:r>
      <w:bookmarkEnd w:id="616"/>
      <w:r w:rsidR="00F44200">
        <w:t xml:space="preserve"> Presisi, </w:t>
      </w:r>
      <w:r w:rsidR="00F44200">
        <w:rPr>
          <w:i/>
          <w:iCs/>
        </w:rPr>
        <w:t>recall</w:t>
      </w:r>
      <w:r w:rsidR="00F44200">
        <w:t xml:space="preserve">, dan F1-score per kelas untuk Logistic Regression pada set uji CWRU (750 sampel). Akurasi keseluruhan 94,3%. </w:t>
      </w:r>
    </w:p>
    <w:p w14:paraId="1FC5C815"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resisi, recall, dan F1-score per kelas untuk Logistic Regression pada set uji CWRU (750 sampel). Akurasi keseluruhan 94,3%. Sumber: (Suharto dkk., 2024)."/>
      </w:tblPr>
      <w:tblGrid>
        <w:gridCol w:w="1586"/>
        <w:gridCol w:w="1586"/>
        <w:gridCol w:w="1586"/>
        <w:gridCol w:w="1586"/>
        <w:gridCol w:w="1589"/>
      </w:tblGrid>
      <w:tr w:rsidR="0003469B" w14:paraId="0890EA95" w14:textId="77777777">
        <w:trPr>
          <w:tblHeader/>
        </w:trPr>
        <w:tc>
          <w:tcPr>
            <w:tcW w:w="1586" w:type="dxa"/>
          </w:tcPr>
          <w:p w14:paraId="01998647" w14:textId="77777777" w:rsidR="0003469B" w:rsidRDefault="00F44200">
            <w:pPr>
              <w:pStyle w:val="IsiTabel"/>
            </w:pPr>
            <w:r>
              <w:rPr>
                <w:b/>
                <w:bCs/>
              </w:rPr>
              <w:t>Kelas</w:t>
            </w:r>
          </w:p>
        </w:tc>
        <w:tc>
          <w:tcPr>
            <w:tcW w:w="1586" w:type="dxa"/>
          </w:tcPr>
          <w:p w14:paraId="79C1118E" w14:textId="77777777" w:rsidR="0003469B" w:rsidRDefault="00F44200">
            <w:pPr>
              <w:pStyle w:val="IsiTabel"/>
              <w:jc w:val="right"/>
            </w:pPr>
            <w:r>
              <w:rPr>
                <w:b/>
                <w:bCs/>
              </w:rPr>
              <w:t>Presisi</w:t>
            </w:r>
          </w:p>
        </w:tc>
        <w:tc>
          <w:tcPr>
            <w:tcW w:w="1586" w:type="dxa"/>
          </w:tcPr>
          <w:p w14:paraId="7ECB6487" w14:textId="77777777" w:rsidR="0003469B" w:rsidRDefault="00F44200">
            <w:pPr>
              <w:pStyle w:val="IsiTabel"/>
              <w:jc w:val="right"/>
            </w:pPr>
            <w:r>
              <w:rPr>
                <w:b/>
                <w:bCs/>
                <w:i/>
                <w:iCs/>
              </w:rPr>
              <w:t>Recall</w:t>
            </w:r>
          </w:p>
        </w:tc>
        <w:tc>
          <w:tcPr>
            <w:tcW w:w="1586" w:type="dxa"/>
          </w:tcPr>
          <w:p w14:paraId="5BDC82A8" w14:textId="77777777" w:rsidR="0003469B" w:rsidRDefault="00F44200">
            <w:pPr>
              <w:pStyle w:val="IsiTabel"/>
              <w:jc w:val="right"/>
            </w:pPr>
            <w:r>
              <w:rPr>
                <w:b/>
                <w:bCs/>
              </w:rPr>
              <w:t>F1</w:t>
            </w:r>
          </w:p>
        </w:tc>
        <w:tc>
          <w:tcPr>
            <w:tcW w:w="1589" w:type="dxa"/>
          </w:tcPr>
          <w:p w14:paraId="358D4B5C" w14:textId="77777777" w:rsidR="0003469B" w:rsidRDefault="00F44200">
            <w:pPr>
              <w:pStyle w:val="IsiTabel"/>
              <w:jc w:val="center"/>
            </w:pPr>
            <w:r>
              <w:rPr>
                <w:b/>
                <w:bCs/>
              </w:rPr>
              <w:t>Dukungan</w:t>
            </w:r>
          </w:p>
        </w:tc>
      </w:tr>
      <w:tr w:rsidR="0003469B" w14:paraId="76E44BD2" w14:textId="77777777">
        <w:tc>
          <w:tcPr>
            <w:tcW w:w="1586" w:type="dxa"/>
          </w:tcPr>
          <w:p w14:paraId="3A8407A8" w14:textId="77777777" w:rsidR="0003469B" w:rsidRDefault="00F44200">
            <w:pPr>
              <w:pStyle w:val="IsiTabel"/>
            </w:pPr>
            <w:r>
              <w:t>Normal</w:t>
            </w:r>
          </w:p>
        </w:tc>
        <w:tc>
          <w:tcPr>
            <w:tcW w:w="1586" w:type="dxa"/>
          </w:tcPr>
          <w:p w14:paraId="76269457" w14:textId="77777777" w:rsidR="0003469B" w:rsidRDefault="00F44200">
            <w:pPr>
              <w:pStyle w:val="IsiTabel"/>
              <w:jc w:val="right"/>
            </w:pPr>
            <w:r>
              <w:t>1,00</w:t>
            </w:r>
          </w:p>
        </w:tc>
        <w:tc>
          <w:tcPr>
            <w:tcW w:w="1586" w:type="dxa"/>
          </w:tcPr>
          <w:p w14:paraId="4115C56B" w14:textId="77777777" w:rsidR="0003469B" w:rsidRDefault="00F44200">
            <w:pPr>
              <w:pStyle w:val="IsiTabel"/>
              <w:jc w:val="right"/>
            </w:pPr>
            <w:r>
              <w:t>1,00</w:t>
            </w:r>
          </w:p>
        </w:tc>
        <w:tc>
          <w:tcPr>
            <w:tcW w:w="1586" w:type="dxa"/>
          </w:tcPr>
          <w:p w14:paraId="7B435E6D" w14:textId="77777777" w:rsidR="0003469B" w:rsidRDefault="00F44200">
            <w:pPr>
              <w:pStyle w:val="IsiTabel"/>
              <w:jc w:val="right"/>
            </w:pPr>
            <w:r>
              <w:t>1,00</w:t>
            </w:r>
          </w:p>
        </w:tc>
        <w:tc>
          <w:tcPr>
            <w:tcW w:w="1589" w:type="dxa"/>
          </w:tcPr>
          <w:p w14:paraId="628A8384" w14:textId="77777777" w:rsidR="0003469B" w:rsidRDefault="00F44200">
            <w:pPr>
              <w:pStyle w:val="IsiTabel"/>
              <w:jc w:val="center"/>
            </w:pPr>
            <w:r>
              <w:t>75</w:t>
            </w:r>
          </w:p>
        </w:tc>
      </w:tr>
      <w:tr w:rsidR="0003469B" w14:paraId="1A4F2B4E" w14:textId="77777777">
        <w:tc>
          <w:tcPr>
            <w:tcW w:w="1586" w:type="dxa"/>
          </w:tcPr>
          <w:p w14:paraId="2F3DB492" w14:textId="77777777" w:rsidR="0003469B" w:rsidRDefault="00F44200">
            <w:pPr>
              <w:pStyle w:val="IsiTabel"/>
            </w:pPr>
            <w:r>
              <w:t>IR_007</w:t>
            </w:r>
          </w:p>
        </w:tc>
        <w:tc>
          <w:tcPr>
            <w:tcW w:w="1586" w:type="dxa"/>
          </w:tcPr>
          <w:p w14:paraId="6D45137D" w14:textId="77777777" w:rsidR="0003469B" w:rsidRDefault="00F44200">
            <w:pPr>
              <w:pStyle w:val="IsiTabel"/>
              <w:jc w:val="right"/>
            </w:pPr>
            <w:r>
              <w:t>0,95</w:t>
            </w:r>
          </w:p>
        </w:tc>
        <w:tc>
          <w:tcPr>
            <w:tcW w:w="1586" w:type="dxa"/>
          </w:tcPr>
          <w:p w14:paraId="0E098312" w14:textId="77777777" w:rsidR="0003469B" w:rsidRDefault="00F44200">
            <w:pPr>
              <w:pStyle w:val="IsiTabel"/>
              <w:jc w:val="right"/>
            </w:pPr>
            <w:r>
              <w:t>0,94</w:t>
            </w:r>
          </w:p>
        </w:tc>
        <w:tc>
          <w:tcPr>
            <w:tcW w:w="1586" w:type="dxa"/>
          </w:tcPr>
          <w:p w14:paraId="1DF60928" w14:textId="77777777" w:rsidR="0003469B" w:rsidRDefault="00F44200">
            <w:pPr>
              <w:pStyle w:val="IsiTabel"/>
              <w:jc w:val="right"/>
            </w:pPr>
            <w:r>
              <w:t>0,94</w:t>
            </w:r>
          </w:p>
        </w:tc>
        <w:tc>
          <w:tcPr>
            <w:tcW w:w="1589" w:type="dxa"/>
          </w:tcPr>
          <w:p w14:paraId="02C9FF2E" w14:textId="77777777" w:rsidR="0003469B" w:rsidRDefault="00F44200">
            <w:pPr>
              <w:pStyle w:val="IsiTabel"/>
              <w:jc w:val="center"/>
            </w:pPr>
            <w:r>
              <w:t>75</w:t>
            </w:r>
          </w:p>
        </w:tc>
      </w:tr>
      <w:tr w:rsidR="0003469B" w14:paraId="2349F579" w14:textId="77777777">
        <w:tc>
          <w:tcPr>
            <w:tcW w:w="1586" w:type="dxa"/>
          </w:tcPr>
          <w:p w14:paraId="6A3D0D87" w14:textId="77777777" w:rsidR="0003469B" w:rsidRDefault="00F44200">
            <w:pPr>
              <w:pStyle w:val="IsiTabel"/>
            </w:pPr>
            <w:r>
              <w:t>IR_014</w:t>
            </w:r>
          </w:p>
        </w:tc>
        <w:tc>
          <w:tcPr>
            <w:tcW w:w="1586" w:type="dxa"/>
          </w:tcPr>
          <w:p w14:paraId="433CDBBE" w14:textId="77777777" w:rsidR="0003469B" w:rsidRDefault="00F44200">
            <w:pPr>
              <w:pStyle w:val="IsiTabel"/>
              <w:jc w:val="right"/>
            </w:pPr>
            <w:r>
              <w:t>0,96</w:t>
            </w:r>
          </w:p>
        </w:tc>
        <w:tc>
          <w:tcPr>
            <w:tcW w:w="1586" w:type="dxa"/>
          </w:tcPr>
          <w:p w14:paraId="10C6F0DA" w14:textId="77777777" w:rsidR="0003469B" w:rsidRDefault="00F44200">
            <w:pPr>
              <w:pStyle w:val="IsiTabel"/>
              <w:jc w:val="right"/>
            </w:pPr>
            <w:r>
              <w:t>0,95</w:t>
            </w:r>
          </w:p>
        </w:tc>
        <w:tc>
          <w:tcPr>
            <w:tcW w:w="1586" w:type="dxa"/>
          </w:tcPr>
          <w:p w14:paraId="3B129318" w14:textId="77777777" w:rsidR="0003469B" w:rsidRDefault="00F44200">
            <w:pPr>
              <w:pStyle w:val="IsiTabel"/>
              <w:jc w:val="right"/>
            </w:pPr>
            <w:r>
              <w:t>0,95</w:t>
            </w:r>
          </w:p>
        </w:tc>
        <w:tc>
          <w:tcPr>
            <w:tcW w:w="1589" w:type="dxa"/>
          </w:tcPr>
          <w:p w14:paraId="52A1C686" w14:textId="77777777" w:rsidR="0003469B" w:rsidRDefault="00F44200">
            <w:pPr>
              <w:pStyle w:val="IsiTabel"/>
              <w:jc w:val="center"/>
            </w:pPr>
            <w:r>
              <w:t>75</w:t>
            </w:r>
          </w:p>
        </w:tc>
      </w:tr>
      <w:tr w:rsidR="0003469B" w14:paraId="484CABAC" w14:textId="77777777">
        <w:tc>
          <w:tcPr>
            <w:tcW w:w="1586" w:type="dxa"/>
          </w:tcPr>
          <w:p w14:paraId="675AE0EC" w14:textId="77777777" w:rsidR="0003469B" w:rsidRDefault="00F44200">
            <w:pPr>
              <w:pStyle w:val="IsiTabel"/>
            </w:pPr>
            <w:r>
              <w:lastRenderedPageBreak/>
              <w:t>IR_021</w:t>
            </w:r>
          </w:p>
        </w:tc>
        <w:tc>
          <w:tcPr>
            <w:tcW w:w="1586" w:type="dxa"/>
          </w:tcPr>
          <w:p w14:paraId="24739FE4" w14:textId="77777777" w:rsidR="0003469B" w:rsidRDefault="00F44200">
            <w:pPr>
              <w:pStyle w:val="IsiTabel"/>
              <w:jc w:val="right"/>
            </w:pPr>
            <w:r>
              <w:t>0,97</w:t>
            </w:r>
          </w:p>
        </w:tc>
        <w:tc>
          <w:tcPr>
            <w:tcW w:w="1586" w:type="dxa"/>
          </w:tcPr>
          <w:p w14:paraId="02C9C5B9" w14:textId="77777777" w:rsidR="0003469B" w:rsidRDefault="00F44200">
            <w:pPr>
              <w:pStyle w:val="IsiTabel"/>
              <w:jc w:val="right"/>
            </w:pPr>
            <w:r>
              <w:t>0,97</w:t>
            </w:r>
          </w:p>
        </w:tc>
        <w:tc>
          <w:tcPr>
            <w:tcW w:w="1586" w:type="dxa"/>
          </w:tcPr>
          <w:p w14:paraId="11B30029" w14:textId="77777777" w:rsidR="0003469B" w:rsidRDefault="00F44200">
            <w:pPr>
              <w:pStyle w:val="IsiTabel"/>
              <w:jc w:val="right"/>
            </w:pPr>
            <w:r>
              <w:t>0,97</w:t>
            </w:r>
          </w:p>
        </w:tc>
        <w:tc>
          <w:tcPr>
            <w:tcW w:w="1589" w:type="dxa"/>
          </w:tcPr>
          <w:p w14:paraId="1B19CFFC" w14:textId="77777777" w:rsidR="0003469B" w:rsidRDefault="00F44200">
            <w:pPr>
              <w:pStyle w:val="IsiTabel"/>
              <w:jc w:val="center"/>
            </w:pPr>
            <w:r>
              <w:t>75</w:t>
            </w:r>
          </w:p>
        </w:tc>
      </w:tr>
      <w:tr w:rsidR="0003469B" w14:paraId="365B063B" w14:textId="77777777">
        <w:tc>
          <w:tcPr>
            <w:tcW w:w="1586" w:type="dxa"/>
          </w:tcPr>
          <w:p w14:paraId="4062B702" w14:textId="77777777" w:rsidR="0003469B" w:rsidRDefault="00F44200">
            <w:pPr>
              <w:pStyle w:val="IsiTabel"/>
            </w:pPr>
            <w:r>
              <w:t>OR_007</w:t>
            </w:r>
          </w:p>
        </w:tc>
        <w:tc>
          <w:tcPr>
            <w:tcW w:w="1586" w:type="dxa"/>
          </w:tcPr>
          <w:p w14:paraId="2613932E" w14:textId="77777777" w:rsidR="0003469B" w:rsidRDefault="00F44200">
            <w:pPr>
              <w:pStyle w:val="IsiTabel"/>
              <w:jc w:val="right"/>
            </w:pPr>
            <w:r>
              <w:t>0,93</w:t>
            </w:r>
          </w:p>
        </w:tc>
        <w:tc>
          <w:tcPr>
            <w:tcW w:w="1586" w:type="dxa"/>
          </w:tcPr>
          <w:p w14:paraId="5802222D" w14:textId="77777777" w:rsidR="0003469B" w:rsidRDefault="00F44200">
            <w:pPr>
              <w:pStyle w:val="IsiTabel"/>
              <w:jc w:val="right"/>
            </w:pPr>
            <w:r>
              <w:t>0,94</w:t>
            </w:r>
          </w:p>
        </w:tc>
        <w:tc>
          <w:tcPr>
            <w:tcW w:w="1586" w:type="dxa"/>
          </w:tcPr>
          <w:p w14:paraId="64E609B6" w14:textId="77777777" w:rsidR="0003469B" w:rsidRDefault="00F44200">
            <w:pPr>
              <w:pStyle w:val="IsiTabel"/>
              <w:jc w:val="right"/>
            </w:pPr>
            <w:r>
              <w:t>0,93</w:t>
            </w:r>
          </w:p>
        </w:tc>
        <w:tc>
          <w:tcPr>
            <w:tcW w:w="1589" w:type="dxa"/>
          </w:tcPr>
          <w:p w14:paraId="680F8480" w14:textId="77777777" w:rsidR="0003469B" w:rsidRDefault="00F44200">
            <w:pPr>
              <w:pStyle w:val="IsiTabel"/>
              <w:jc w:val="center"/>
            </w:pPr>
            <w:r>
              <w:t>75</w:t>
            </w:r>
          </w:p>
        </w:tc>
      </w:tr>
      <w:tr w:rsidR="0003469B" w14:paraId="4BA27121" w14:textId="77777777">
        <w:tc>
          <w:tcPr>
            <w:tcW w:w="1586" w:type="dxa"/>
          </w:tcPr>
          <w:p w14:paraId="5D0AD634" w14:textId="77777777" w:rsidR="0003469B" w:rsidRDefault="00F44200">
            <w:pPr>
              <w:pStyle w:val="IsiTabel"/>
            </w:pPr>
            <w:r>
              <w:t>OR_014</w:t>
            </w:r>
          </w:p>
        </w:tc>
        <w:tc>
          <w:tcPr>
            <w:tcW w:w="1586" w:type="dxa"/>
          </w:tcPr>
          <w:p w14:paraId="03C881C1" w14:textId="77777777" w:rsidR="0003469B" w:rsidRDefault="00F44200">
            <w:pPr>
              <w:pStyle w:val="IsiTabel"/>
              <w:jc w:val="right"/>
            </w:pPr>
            <w:r>
              <w:t>0,95</w:t>
            </w:r>
          </w:p>
        </w:tc>
        <w:tc>
          <w:tcPr>
            <w:tcW w:w="1586" w:type="dxa"/>
          </w:tcPr>
          <w:p w14:paraId="3E267C11" w14:textId="77777777" w:rsidR="0003469B" w:rsidRDefault="00F44200">
            <w:pPr>
              <w:pStyle w:val="IsiTabel"/>
              <w:jc w:val="right"/>
            </w:pPr>
            <w:r>
              <w:t>0,95</w:t>
            </w:r>
          </w:p>
        </w:tc>
        <w:tc>
          <w:tcPr>
            <w:tcW w:w="1586" w:type="dxa"/>
          </w:tcPr>
          <w:p w14:paraId="65725F6E" w14:textId="77777777" w:rsidR="0003469B" w:rsidRDefault="00F44200">
            <w:pPr>
              <w:pStyle w:val="IsiTabel"/>
              <w:jc w:val="right"/>
            </w:pPr>
            <w:r>
              <w:t>0,95</w:t>
            </w:r>
          </w:p>
        </w:tc>
        <w:tc>
          <w:tcPr>
            <w:tcW w:w="1589" w:type="dxa"/>
          </w:tcPr>
          <w:p w14:paraId="6FC3F532" w14:textId="77777777" w:rsidR="0003469B" w:rsidRDefault="00F44200">
            <w:pPr>
              <w:pStyle w:val="IsiTabel"/>
              <w:jc w:val="center"/>
            </w:pPr>
            <w:r>
              <w:t>75</w:t>
            </w:r>
          </w:p>
        </w:tc>
      </w:tr>
      <w:tr w:rsidR="0003469B" w14:paraId="19037DFD" w14:textId="77777777">
        <w:tc>
          <w:tcPr>
            <w:tcW w:w="1586" w:type="dxa"/>
          </w:tcPr>
          <w:p w14:paraId="31DAE378" w14:textId="77777777" w:rsidR="0003469B" w:rsidRDefault="00F44200">
            <w:pPr>
              <w:pStyle w:val="IsiTabel"/>
            </w:pPr>
            <w:r>
              <w:t>OR_021</w:t>
            </w:r>
          </w:p>
        </w:tc>
        <w:tc>
          <w:tcPr>
            <w:tcW w:w="1586" w:type="dxa"/>
          </w:tcPr>
          <w:p w14:paraId="35553C53" w14:textId="77777777" w:rsidR="0003469B" w:rsidRDefault="00F44200">
            <w:pPr>
              <w:pStyle w:val="IsiTabel"/>
              <w:jc w:val="right"/>
            </w:pPr>
            <w:r>
              <w:t>0,96</w:t>
            </w:r>
          </w:p>
        </w:tc>
        <w:tc>
          <w:tcPr>
            <w:tcW w:w="1586" w:type="dxa"/>
          </w:tcPr>
          <w:p w14:paraId="21F80BCE" w14:textId="77777777" w:rsidR="0003469B" w:rsidRDefault="00F44200">
            <w:pPr>
              <w:pStyle w:val="IsiTabel"/>
              <w:jc w:val="right"/>
            </w:pPr>
            <w:r>
              <w:t>0,96</w:t>
            </w:r>
          </w:p>
        </w:tc>
        <w:tc>
          <w:tcPr>
            <w:tcW w:w="1586" w:type="dxa"/>
          </w:tcPr>
          <w:p w14:paraId="43E99489" w14:textId="77777777" w:rsidR="0003469B" w:rsidRDefault="00F44200">
            <w:pPr>
              <w:pStyle w:val="IsiTabel"/>
              <w:jc w:val="right"/>
            </w:pPr>
            <w:r>
              <w:t>0,96</w:t>
            </w:r>
          </w:p>
        </w:tc>
        <w:tc>
          <w:tcPr>
            <w:tcW w:w="1589" w:type="dxa"/>
          </w:tcPr>
          <w:p w14:paraId="72F4162C" w14:textId="77777777" w:rsidR="0003469B" w:rsidRDefault="00F44200">
            <w:pPr>
              <w:pStyle w:val="IsiTabel"/>
              <w:jc w:val="center"/>
            </w:pPr>
            <w:r>
              <w:t>75</w:t>
            </w:r>
          </w:p>
        </w:tc>
      </w:tr>
      <w:tr w:rsidR="0003469B" w14:paraId="713BB678" w14:textId="77777777">
        <w:tc>
          <w:tcPr>
            <w:tcW w:w="1586" w:type="dxa"/>
          </w:tcPr>
          <w:p w14:paraId="36050AE2" w14:textId="77777777" w:rsidR="0003469B" w:rsidRDefault="00F44200">
            <w:pPr>
              <w:pStyle w:val="IsiTabel"/>
            </w:pPr>
            <w:r>
              <w:t>Ball_007</w:t>
            </w:r>
          </w:p>
        </w:tc>
        <w:tc>
          <w:tcPr>
            <w:tcW w:w="1586" w:type="dxa"/>
          </w:tcPr>
          <w:p w14:paraId="7A7F4DE0" w14:textId="77777777" w:rsidR="0003469B" w:rsidRDefault="00F44200">
            <w:pPr>
              <w:pStyle w:val="IsiTabel"/>
              <w:jc w:val="right"/>
            </w:pPr>
            <w:r>
              <w:t>0,85</w:t>
            </w:r>
          </w:p>
        </w:tc>
        <w:tc>
          <w:tcPr>
            <w:tcW w:w="1586" w:type="dxa"/>
          </w:tcPr>
          <w:p w14:paraId="00DB790C" w14:textId="77777777" w:rsidR="0003469B" w:rsidRDefault="00F44200">
            <w:pPr>
              <w:pStyle w:val="IsiTabel"/>
              <w:jc w:val="right"/>
            </w:pPr>
            <w:r>
              <w:t>0,84</w:t>
            </w:r>
          </w:p>
        </w:tc>
        <w:tc>
          <w:tcPr>
            <w:tcW w:w="1586" w:type="dxa"/>
          </w:tcPr>
          <w:p w14:paraId="7EBF7FC5" w14:textId="77777777" w:rsidR="0003469B" w:rsidRDefault="00F44200">
            <w:pPr>
              <w:pStyle w:val="IsiTabel"/>
              <w:jc w:val="right"/>
            </w:pPr>
            <w:r>
              <w:t>0,84</w:t>
            </w:r>
          </w:p>
        </w:tc>
        <w:tc>
          <w:tcPr>
            <w:tcW w:w="1589" w:type="dxa"/>
          </w:tcPr>
          <w:p w14:paraId="1395B489" w14:textId="77777777" w:rsidR="0003469B" w:rsidRDefault="00F44200">
            <w:pPr>
              <w:pStyle w:val="IsiTabel"/>
              <w:jc w:val="center"/>
            </w:pPr>
            <w:r>
              <w:t>75</w:t>
            </w:r>
          </w:p>
        </w:tc>
      </w:tr>
      <w:tr w:rsidR="0003469B" w14:paraId="26E47548" w14:textId="77777777">
        <w:tc>
          <w:tcPr>
            <w:tcW w:w="1586" w:type="dxa"/>
          </w:tcPr>
          <w:p w14:paraId="1AD41D78" w14:textId="77777777" w:rsidR="0003469B" w:rsidRDefault="00F44200">
            <w:pPr>
              <w:pStyle w:val="IsiTabel"/>
            </w:pPr>
            <w:r>
              <w:t>Ball_014</w:t>
            </w:r>
          </w:p>
        </w:tc>
        <w:tc>
          <w:tcPr>
            <w:tcW w:w="1586" w:type="dxa"/>
          </w:tcPr>
          <w:p w14:paraId="567B5271" w14:textId="77777777" w:rsidR="0003469B" w:rsidRDefault="00F44200">
            <w:pPr>
              <w:pStyle w:val="IsiTabel"/>
              <w:jc w:val="right"/>
            </w:pPr>
            <w:r>
              <w:t>0,89</w:t>
            </w:r>
          </w:p>
        </w:tc>
        <w:tc>
          <w:tcPr>
            <w:tcW w:w="1586" w:type="dxa"/>
          </w:tcPr>
          <w:p w14:paraId="5416AEB0" w14:textId="77777777" w:rsidR="0003469B" w:rsidRDefault="00F44200">
            <w:pPr>
              <w:pStyle w:val="IsiTabel"/>
              <w:jc w:val="right"/>
            </w:pPr>
            <w:r>
              <w:t>0,90</w:t>
            </w:r>
          </w:p>
        </w:tc>
        <w:tc>
          <w:tcPr>
            <w:tcW w:w="1586" w:type="dxa"/>
          </w:tcPr>
          <w:p w14:paraId="05387686" w14:textId="77777777" w:rsidR="0003469B" w:rsidRDefault="00F44200">
            <w:pPr>
              <w:pStyle w:val="IsiTabel"/>
              <w:jc w:val="right"/>
            </w:pPr>
            <w:r>
              <w:t>0,89</w:t>
            </w:r>
          </w:p>
        </w:tc>
        <w:tc>
          <w:tcPr>
            <w:tcW w:w="1589" w:type="dxa"/>
          </w:tcPr>
          <w:p w14:paraId="6227AB53" w14:textId="77777777" w:rsidR="0003469B" w:rsidRDefault="00F44200">
            <w:pPr>
              <w:pStyle w:val="IsiTabel"/>
              <w:jc w:val="center"/>
            </w:pPr>
            <w:r>
              <w:t>75</w:t>
            </w:r>
          </w:p>
        </w:tc>
      </w:tr>
      <w:tr w:rsidR="0003469B" w14:paraId="5AB0C261" w14:textId="77777777">
        <w:tc>
          <w:tcPr>
            <w:tcW w:w="1586" w:type="dxa"/>
          </w:tcPr>
          <w:p w14:paraId="257414BD" w14:textId="77777777" w:rsidR="0003469B" w:rsidRDefault="00F44200">
            <w:pPr>
              <w:pStyle w:val="IsiTabel"/>
            </w:pPr>
            <w:r>
              <w:t>Ball_021</w:t>
            </w:r>
          </w:p>
        </w:tc>
        <w:tc>
          <w:tcPr>
            <w:tcW w:w="1586" w:type="dxa"/>
          </w:tcPr>
          <w:p w14:paraId="714C585F" w14:textId="77777777" w:rsidR="0003469B" w:rsidRDefault="00F44200">
            <w:pPr>
              <w:pStyle w:val="IsiTabel"/>
              <w:jc w:val="right"/>
            </w:pPr>
            <w:r>
              <w:t>0,91</w:t>
            </w:r>
          </w:p>
        </w:tc>
        <w:tc>
          <w:tcPr>
            <w:tcW w:w="1586" w:type="dxa"/>
          </w:tcPr>
          <w:p w14:paraId="18E719D1" w14:textId="77777777" w:rsidR="0003469B" w:rsidRDefault="00F44200">
            <w:pPr>
              <w:pStyle w:val="IsiTabel"/>
              <w:jc w:val="right"/>
            </w:pPr>
            <w:r>
              <w:t>0,92</w:t>
            </w:r>
          </w:p>
        </w:tc>
        <w:tc>
          <w:tcPr>
            <w:tcW w:w="1586" w:type="dxa"/>
          </w:tcPr>
          <w:p w14:paraId="74D63094" w14:textId="77777777" w:rsidR="0003469B" w:rsidRDefault="00F44200">
            <w:pPr>
              <w:pStyle w:val="IsiTabel"/>
              <w:jc w:val="right"/>
            </w:pPr>
            <w:r>
              <w:t>0,91</w:t>
            </w:r>
          </w:p>
        </w:tc>
        <w:tc>
          <w:tcPr>
            <w:tcW w:w="1589" w:type="dxa"/>
          </w:tcPr>
          <w:p w14:paraId="58128CCF" w14:textId="77777777" w:rsidR="0003469B" w:rsidRDefault="00F44200">
            <w:pPr>
              <w:pStyle w:val="IsiTabel"/>
              <w:jc w:val="center"/>
            </w:pPr>
            <w:r>
              <w:t>75</w:t>
            </w:r>
          </w:p>
        </w:tc>
      </w:tr>
      <w:tr w:rsidR="0003469B" w14:paraId="6130FB5B" w14:textId="77777777">
        <w:tc>
          <w:tcPr>
            <w:tcW w:w="1586" w:type="dxa"/>
          </w:tcPr>
          <w:p w14:paraId="4A1DF3A1" w14:textId="77777777" w:rsidR="0003469B" w:rsidRDefault="00F44200">
            <w:pPr>
              <w:pStyle w:val="IsiTabel"/>
            </w:pPr>
            <w:r>
              <w:t>Macro-avg</w:t>
            </w:r>
          </w:p>
        </w:tc>
        <w:tc>
          <w:tcPr>
            <w:tcW w:w="1586" w:type="dxa"/>
          </w:tcPr>
          <w:p w14:paraId="7A185302" w14:textId="77777777" w:rsidR="0003469B" w:rsidRDefault="00F44200">
            <w:pPr>
              <w:pStyle w:val="IsiTabel"/>
              <w:jc w:val="right"/>
            </w:pPr>
            <w:r>
              <w:t>0,94</w:t>
            </w:r>
          </w:p>
        </w:tc>
        <w:tc>
          <w:tcPr>
            <w:tcW w:w="1586" w:type="dxa"/>
          </w:tcPr>
          <w:p w14:paraId="123566AB" w14:textId="77777777" w:rsidR="0003469B" w:rsidRDefault="00F44200">
            <w:pPr>
              <w:pStyle w:val="IsiTabel"/>
              <w:jc w:val="right"/>
            </w:pPr>
            <w:r>
              <w:t>0,94</w:t>
            </w:r>
          </w:p>
        </w:tc>
        <w:tc>
          <w:tcPr>
            <w:tcW w:w="1586" w:type="dxa"/>
          </w:tcPr>
          <w:p w14:paraId="25B07A06" w14:textId="77777777" w:rsidR="0003469B" w:rsidRDefault="00F44200">
            <w:pPr>
              <w:pStyle w:val="IsiTabel"/>
              <w:jc w:val="right"/>
            </w:pPr>
            <w:r>
              <w:t>0,94</w:t>
            </w:r>
          </w:p>
        </w:tc>
        <w:tc>
          <w:tcPr>
            <w:tcW w:w="1589" w:type="dxa"/>
          </w:tcPr>
          <w:p w14:paraId="7E461217" w14:textId="77777777" w:rsidR="0003469B" w:rsidRDefault="00F44200">
            <w:pPr>
              <w:pStyle w:val="IsiTabel"/>
              <w:jc w:val="center"/>
            </w:pPr>
            <w:r>
              <w:t>750</w:t>
            </w:r>
          </w:p>
        </w:tc>
      </w:tr>
      <w:tr w:rsidR="0003469B" w14:paraId="383522A5" w14:textId="77777777">
        <w:tc>
          <w:tcPr>
            <w:tcW w:w="1586" w:type="dxa"/>
          </w:tcPr>
          <w:p w14:paraId="2F27CDC4" w14:textId="77777777" w:rsidR="0003469B" w:rsidRDefault="00F44200">
            <w:pPr>
              <w:pStyle w:val="IsiTabel"/>
            </w:pPr>
            <w:r>
              <w:t>Weighted-avg</w:t>
            </w:r>
          </w:p>
        </w:tc>
        <w:tc>
          <w:tcPr>
            <w:tcW w:w="1586" w:type="dxa"/>
          </w:tcPr>
          <w:p w14:paraId="250DADC6" w14:textId="77777777" w:rsidR="0003469B" w:rsidRDefault="00F44200">
            <w:pPr>
              <w:pStyle w:val="IsiTabel"/>
              <w:jc w:val="right"/>
            </w:pPr>
            <w:r>
              <w:t>0,94</w:t>
            </w:r>
          </w:p>
        </w:tc>
        <w:tc>
          <w:tcPr>
            <w:tcW w:w="1586" w:type="dxa"/>
          </w:tcPr>
          <w:p w14:paraId="18D0490B" w14:textId="77777777" w:rsidR="0003469B" w:rsidRDefault="00F44200">
            <w:pPr>
              <w:pStyle w:val="IsiTabel"/>
              <w:jc w:val="right"/>
            </w:pPr>
            <w:r>
              <w:t>0,94</w:t>
            </w:r>
          </w:p>
        </w:tc>
        <w:tc>
          <w:tcPr>
            <w:tcW w:w="1586" w:type="dxa"/>
          </w:tcPr>
          <w:p w14:paraId="098EE2BF" w14:textId="77777777" w:rsidR="0003469B" w:rsidRDefault="00F44200">
            <w:pPr>
              <w:pStyle w:val="IsiTabel"/>
              <w:jc w:val="right"/>
            </w:pPr>
            <w:r>
              <w:t>0,94</w:t>
            </w:r>
          </w:p>
        </w:tc>
        <w:tc>
          <w:tcPr>
            <w:tcW w:w="1589" w:type="dxa"/>
          </w:tcPr>
          <w:p w14:paraId="499D7242" w14:textId="77777777" w:rsidR="0003469B" w:rsidRDefault="00F44200">
            <w:pPr>
              <w:pStyle w:val="IsiTabel"/>
              <w:jc w:val="center"/>
            </w:pPr>
            <w:r>
              <w:t>750</w:t>
            </w:r>
          </w:p>
        </w:tc>
      </w:tr>
    </w:tbl>
    <w:p w14:paraId="697EF785" w14:textId="77777777" w:rsidR="0003469B" w:rsidRDefault="0003469B">
      <w:pPr>
        <w:pStyle w:val="Paragraf"/>
      </w:pPr>
    </w:p>
    <w:bookmarkEnd w:id="617"/>
    <w:p w14:paraId="46EA9284" w14:textId="77777777" w:rsidR="0003469B" w:rsidRDefault="00F44200">
      <w:pPr>
        <w:pStyle w:val="Paragraf"/>
      </w:pPr>
      <w:r>
        <w:t xml:space="preserve">Kedua model kesulitan pada kelas Ball dengan keparahan rendah (Ball_007), yang secara statistik paling mirip dengan kelas Normal pada fitur amplitudo. Hal ini terjadi karena cacat ball diameter 0,007 inci menghasilkan transien impuls yang amplitudonya mendekati batas </w:t>
      </w:r>
      <w:r>
        <w:rPr>
          <w:i/>
          <w:iCs/>
        </w:rPr>
        <w:t>noise</w:t>
      </w:r>
      <w:r>
        <w:t xml:space="preserve"> pada kurtosis dan </w:t>
      </w:r>
      <w:r w:rsidRPr="00B53236">
        <w:rPr>
          <w:i/>
          <w:iCs/>
        </w:rPr>
        <w:t>crest factor</w:t>
      </w:r>
      <w:r>
        <w:t>. SVM-RBF mengungguli LR sebesar 2,1 persentase poin akurasi, konsisten dengan keunggulan batas keputusan non-linear pada ruang fitur HI 18-D.</w:t>
      </w:r>
    </w:p>
    <w:p w14:paraId="3003ACB1" w14:textId="77777777" w:rsidR="0003469B" w:rsidRDefault="0003469B">
      <w:pPr>
        <w:pStyle w:val="Paragraf"/>
      </w:pPr>
    </w:p>
    <w:p w14:paraId="1804DADE" w14:textId="06DF968A" w:rsidR="0003469B" w:rsidRDefault="000F6CC3">
      <w:pPr>
        <w:pStyle w:val="Lampiransub1"/>
      </w:pPr>
      <w:bookmarkStart w:id="618" w:name="lamp:svmlr_cm"/>
      <w:bookmarkEnd w:id="613"/>
      <w:r>
        <w:t>D.</w:t>
      </w:r>
      <w:r w:rsidR="00F44200">
        <w:t>3 Matriks Konfusi</w:t>
      </w:r>
    </w:p>
    <w:p w14:paraId="0D4D44F4" w14:textId="77777777" w:rsidR="0003469B" w:rsidRDefault="0003469B">
      <w:pPr>
        <w:pStyle w:val="Paragraf"/>
      </w:pPr>
    </w:p>
    <w:p w14:paraId="685AF0FF" w14:textId="73F92EE0" w:rsidR="0003469B" w:rsidRDefault="004B0A36">
      <w:pPr>
        <w:pStyle w:val="Paragraf"/>
      </w:pPr>
      <w:r>
        <w:t>Gambar D.1 dan Gambar D.2 memperlihatkan matriks konfusi</w:t>
      </w:r>
      <w:r w:rsidR="00F44200">
        <w:t xml:space="preserve"> 10×10 untuk SVM-RBF dan LR pada set uji. Gambar yang tersedia pada Bab IV Gambar IV.4 sudah memperlihatkan distribusi kelas pada level SHAP global; matriks konfusi berikut melengkapi gambar tersebut dengan rincian kesalahan per pasang kelas.</w:t>
      </w:r>
    </w:p>
    <w:p w14:paraId="03DC54DC" w14:textId="77777777" w:rsidR="0003469B" w:rsidRDefault="0003469B">
      <w:pPr>
        <w:pStyle w:val="Paragraf"/>
      </w:pPr>
    </w:p>
    <w:p w14:paraId="36B036D1" w14:textId="77777777" w:rsidR="0003469B" w:rsidRDefault="00F44200">
      <w:pPr>
        <w:pStyle w:val="Gambar"/>
      </w:pPr>
      <w:bookmarkStart w:id="619" w:name="fig:lampE_cm_svm"/>
      <w:r>
        <w:rPr>
          <w:noProof/>
        </w:rPr>
        <w:lastRenderedPageBreak/>
        <w:drawing>
          <wp:inline distT="0" distB="0" distL="0" distR="0" wp14:anchorId="0D254DB9" wp14:editId="6B235A24">
            <wp:extent cx="4533709" cy="3400281"/>
            <wp:effectExtent l="0" t="0" r="0" b="0"/>
            <wp:docPr id="42" name="Picture"/>
            <wp:cNvGraphicFramePr/>
            <a:graphic>
              <a:graphicData uri="http://schemas.openxmlformats.org/drawingml/2006/picture">
                <pic:pic>
                  <pic:nvPicPr>
                    <pic:cNvPr id="43" name="Picture" descr="assets/figures/lampE/lampE_cm_svm.png"/>
                    <pic:cNvPicPr>
                      <a:picLocks noChangeAspect="1" noChangeArrowheads="1"/>
                    </pic:cNvPicPr>
                  </pic:nvPicPr>
                  <pic:blipFill>
                    <a:blip r:embed="rId78"/>
                    <a:stretch>
                      <a:fillRect/>
                    </a:stretch>
                  </pic:blipFill>
                  <pic:spPr bwMode="auto">
                    <a:xfrm>
                      <a:off x="0" y="0"/>
                      <a:ext cx="4533709" cy="3400281"/>
                    </a:xfrm>
                    <a:prstGeom prst="rect">
                      <a:avLst/>
                    </a:prstGeom>
                    <a:noFill/>
                    <a:ln w="9525">
                      <a:noFill/>
                      <a:headEnd/>
                      <a:tailEnd/>
                    </a:ln>
                  </pic:spPr>
                </pic:pic>
              </a:graphicData>
            </a:graphic>
          </wp:inline>
        </w:drawing>
      </w:r>
    </w:p>
    <w:p w14:paraId="2133C0ED" w14:textId="50F27D9D" w:rsidR="0003469B" w:rsidRDefault="000F6CC3">
      <w:pPr>
        <w:pStyle w:val="JudulGambar"/>
      </w:pPr>
      <w:bookmarkStart w:id="620" w:name="fig_lampE_cm_svm"/>
      <w:r>
        <w:t>Gambar D.</w:t>
      </w:r>
      <w:r w:rsidR="007D2B4A">
        <w:fldChar w:fldCharType="begin"/>
      </w:r>
      <w:r w:rsidR="007D2B4A">
        <w:instrText xml:space="preserve"> SEQ GambarLampE \* ARABIC </w:instrText>
      </w:r>
      <w:r w:rsidR="007D2B4A">
        <w:fldChar w:fldCharType="separate"/>
      </w:r>
      <w:r w:rsidR="00A12DE2">
        <w:rPr>
          <w:noProof/>
        </w:rPr>
        <w:t xml:space="preserve">1</w:t>
      </w:r>
      <w:r w:rsidR="007D2B4A">
        <w:rPr>
          <w:noProof/>
        </w:rPr>
        <w:fldChar w:fldCharType="end"/>
      </w:r>
      <w:bookmarkEnd w:id="620"/>
      <w:r w:rsidR="00F44200">
        <w:t xml:space="preserve"> Matriks konfusi SVM-RBF pada set uji CWRU 10 kelas. Akurasi 96,4%; satu-satunya kebocoran yang konsisten adalah kelas Ball keparahan rendah ke Normal.</w:t>
      </w:r>
    </w:p>
    <w:p w14:paraId="597D0522" w14:textId="77777777" w:rsidR="0003469B" w:rsidRDefault="0003469B">
      <w:pPr>
        <w:pStyle w:val="Paragraf"/>
      </w:pPr>
    </w:p>
    <w:p w14:paraId="2C3ADCAB" w14:textId="77777777" w:rsidR="0003469B" w:rsidRDefault="00F44200">
      <w:pPr>
        <w:pStyle w:val="Gambar"/>
      </w:pPr>
      <w:bookmarkStart w:id="621" w:name="fig:lampE_cm_lr"/>
      <w:bookmarkEnd w:id="619"/>
      <w:r>
        <w:rPr>
          <w:noProof/>
        </w:rPr>
        <w:drawing>
          <wp:inline distT="0" distB="0" distL="0" distR="0" wp14:anchorId="4646102A" wp14:editId="08E6E31E">
            <wp:extent cx="4533709" cy="3400281"/>
            <wp:effectExtent l="0" t="0" r="0" b="0"/>
            <wp:docPr id="46" name="Picture"/>
            <wp:cNvGraphicFramePr/>
            <a:graphic>
              <a:graphicData uri="http://schemas.openxmlformats.org/drawingml/2006/picture">
                <pic:pic>
                  <pic:nvPicPr>
                    <pic:cNvPr id="47" name="Picture" descr="assets/figures/lampE/lampE_cm_lr.png"/>
                    <pic:cNvPicPr>
                      <a:picLocks noChangeAspect="1" noChangeArrowheads="1"/>
                    </pic:cNvPicPr>
                  </pic:nvPicPr>
                  <pic:blipFill>
                    <a:blip r:embed="rId79"/>
                    <a:stretch>
                      <a:fillRect/>
                    </a:stretch>
                  </pic:blipFill>
                  <pic:spPr bwMode="auto">
                    <a:xfrm>
                      <a:off x="0" y="0"/>
                      <a:ext cx="4533709" cy="3400281"/>
                    </a:xfrm>
                    <a:prstGeom prst="rect">
                      <a:avLst/>
                    </a:prstGeom>
                    <a:noFill/>
                    <a:ln w="9525">
                      <a:noFill/>
                      <a:headEnd/>
                      <a:tailEnd/>
                    </a:ln>
                  </pic:spPr>
                </pic:pic>
              </a:graphicData>
            </a:graphic>
          </wp:inline>
        </w:drawing>
      </w:r>
    </w:p>
    <w:p w14:paraId="69305480" w14:textId="4BDBA94E" w:rsidR="0003469B" w:rsidRDefault="000F6CC3">
      <w:pPr>
        <w:pStyle w:val="JudulGambar"/>
      </w:pPr>
      <w:bookmarkStart w:id="622" w:name="fig_lampE_cm_lr"/>
      <w:r>
        <w:t>Gambar D.</w:t>
      </w:r>
      <w:r w:rsidR="007D2B4A">
        <w:fldChar w:fldCharType="begin"/>
      </w:r>
      <w:r w:rsidR="007D2B4A">
        <w:instrText xml:space="preserve"> SEQ GambarLampE \* ARABIC </w:instrText>
      </w:r>
      <w:r w:rsidR="007D2B4A">
        <w:fldChar w:fldCharType="separate"/>
      </w:r>
      <w:r w:rsidR="00A12DE2">
        <w:rPr>
          <w:noProof/>
        </w:rPr>
        <w:t xml:space="preserve">2</w:t>
      </w:r>
      <w:r w:rsidR="007D2B4A">
        <w:rPr>
          <w:noProof/>
        </w:rPr>
        <w:fldChar w:fldCharType="end"/>
      </w:r>
      <w:bookmarkEnd w:id="622"/>
      <w:r w:rsidR="00F44200">
        <w:t xml:space="preserve"> Matriks konfusi Logistic Regression pada set uji CWRU 10 kelas. Akurasi 94,4%; kebocoran LR lebih menyebar dibandingkan SVM karena batas keputusan yang lebih kaku.</w:t>
      </w:r>
    </w:p>
    <w:p w14:paraId="7E269E2B" w14:textId="77777777" w:rsidR="0003469B" w:rsidRDefault="0003469B">
      <w:pPr>
        <w:pStyle w:val="Paragraf"/>
      </w:pPr>
    </w:p>
    <w:p w14:paraId="2A8ED880" w14:textId="3493EF0B" w:rsidR="0003469B" w:rsidRDefault="000F6CC3">
      <w:pPr>
        <w:pStyle w:val="Lampiransub1"/>
      </w:pPr>
      <w:bookmarkStart w:id="623" w:name="lamp:svmlr_shap"/>
      <w:bookmarkEnd w:id="618"/>
      <w:bookmarkEnd w:id="621"/>
      <w:r>
        <w:lastRenderedPageBreak/>
        <w:t>D.</w:t>
      </w:r>
      <w:r w:rsidR="00F44200">
        <w:t>4 Atribusi SHAP Global</w:t>
      </w:r>
    </w:p>
    <w:p w14:paraId="45146A29" w14:textId="77777777" w:rsidR="0003469B" w:rsidRDefault="0003469B">
      <w:pPr>
        <w:pStyle w:val="Paragraf"/>
      </w:pPr>
    </w:p>
    <w:p w14:paraId="3B39818F" w14:textId="7BB51574" w:rsidR="0003469B" w:rsidRDefault="00F44200">
      <w:pPr>
        <w:pStyle w:val="Paragraf"/>
      </w:pPr>
      <w:r>
        <w:t xml:space="preserve">Gambar IV.4 pada Bab IV sudah menyajikan </w:t>
      </w:r>
      <w:r>
        <w:rPr>
          <w:i/>
          <w:iCs/>
        </w:rPr>
        <w:t>summary plot</w:t>
      </w:r>
      <w:r>
        <w:t xml:space="preserve"> SHAP KernelExplainer untuk SVM-RBF, dengan fitur teratas berurutan: kurtosis (</w:t>
      </w:r>
      <w:r>
        <w:rPr>
          <w:rStyle w:val="VerbatimChar"/>
        </w:rPr>
        <w:t>td_c0_kurtosis</w:t>
      </w:r>
      <w:r>
        <w:t xml:space="preserve">), </w:t>
      </w:r>
      <w:r w:rsidRPr="00B53236">
        <w:rPr>
          <w:i/>
          <w:iCs/>
        </w:rPr>
        <w:t>crest factor</w:t>
      </w:r>
      <w:r>
        <w:t xml:space="preserve"> (</w:t>
      </w:r>
      <w:r>
        <w:rPr>
          <w:rStyle w:val="VerbatimChar"/>
        </w:rPr>
        <w:t>td_c0_crest</w:t>
      </w:r>
      <w:r>
        <w:t>), band energy BPFI (</w:t>
      </w:r>
      <w:r>
        <w:rPr>
          <w:rStyle w:val="VerbatimChar"/>
        </w:rPr>
        <w:t>fd_c0_band2</w:t>
      </w:r>
      <w:r>
        <w:t>), dan band energy BPFO (</w:t>
      </w:r>
      <w:r>
        <w:rPr>
          <w:rStyle w:val="VerbatimChar"/>
        </w:rPr>
        <w:t>fd_c0_band1</w:t>
      </w:r>
      <w:r>
        <w:t xml:space="preserve">). Konsistensi peringkat ini dengan hasil </w:t>
      </w:r>
      <w:r>
        <w:rPr>
          <w:i/>
          <w:iCs/>
        </w:rPr>
        <w:t>tree-based</w:t>
      </w:r>
      <w:r>
        <w:t xml:space="preserve"> (</w:t>
      </w:r>
      <w:r w:rsidR="000F6CC3">
        <w:t>Lampiran E</w:t>
      </w:r>
      <w:r>
        <w:t>) dan WDCNN (</w:t>
      </w:r>
      <w:r w:rsidR="000F6CC3">
        <w:t>Lampiran F</w:t>
      </w:r>
      <w:r>
        <w:t xml:space="preserve">) memperkuat validitas silang tiga jalur interpretabilitas pada </w:t>
      </w:r>
      <w:r w:rsidRPr="00B53236">
        <w:rPr>
          <w:i/>
        </w:rPr>
        <w:t>dataset</w:t>
      </w:r>
      <w:r>
        <w:t xml:space="preserve"> CWRU.</w:t>
      </w:r>
    </w:p>
    <w:p w14:paraId="282C1C8C" w14:textId="77777777" w:rsidR="0003469B" w:rsidRDefault="0003469B">
      <w:pPr>
        <w:pStyle w:val="Paragraf"/>
      </w:pPr>
    </w:p>
    <w:p w14:paraId="3F4FF948" w14:textId="77777777" w:rsidR="0003469B" w:rsidRDefault="00F44200">
      <w:pPr>
        <w:pStyle w:val="Paragraf"/>
      </w:pPr>
      <w:r>
        <w:t xml:space="preserve">Untuk Logistic Regression, koefisien model per kelas searah dengan kontribusi SHAP pada SVM, meski magnitudonya berbeda karena perbedaan skema normalisasi internal kedua model. Fitur yang paling diskriminatif untuk kelas Ball_007 adalah kurtosis dan </w:t>
      </w:r>
      <w:r>
        <w:rPr>
          <w:i/>
          <w:iCs/>
        </w:rPr>
        <w:t>margin factor</w:t>
      </w:r>
      <w:r>
        <w:t>. Adapun kelas OR menunjukkan dominasi band energy BPFO sebagai fitur pembeda utama.</w:t>
      </w:r>
    </w:p>
    <w:p w14:paraId="7A1B1180" w14:textId="77777777" w:rsidR="0003469B" w:rsidRDefault="0003469B">
      <w:pPr>
        <w:pStyle w:val="Paragraf"/>
      </w:pPr>
    </w:p>
    <w:p w14:paraId="7B7B4D3D" w14:textId="28F2A019" w:rsidR="0003469B" w:rsidRDefault="000F6CC3">
      <w:pPr>
        <w:pStyle w:val="Lampiransub1"/>
      </w:pPr>
      <w:bookmarkStart w:id="624" w:name="lamp:svmlr_reproduksi"/>
      <w:bookmarkEnd w:id="623"/>
      <w:r>
        <w:t>D.</w:t>
      </w:r>
      <w:r w:rsidR="00F44200">
        <w:t>5 Catatan Reproduksi</w:t>
      </w:r>
    </w:p>
    <w:p w14:paraId="444F1306" w14:textId="77777777" w:rsidR="0003469B" w:rsidRDefault="0003469B">
      <w:pPr>
        <w:pStyle w:val="Paragraf"/>
      </w:pPr>
    </w:p>
    <w:p w14:paraId="28999C61" w14:textId="77777777" w:rsidR="0003469B" w:rsidRDefault="00F44200">
      <w:pPr>
        <w:pStyle w:val="Paragraf"/>
      </w:pPr>
      <w:r>
        <w:t xml:space="preserve">Seluruh hasil pada lampiran ini dapat direproduksi dengan menjalankan </w:t>
      </w:r>
      <w:r>
        <w:rPr>
          <w:rStyle w:val="VerbatimChar"/>
        </w:rPr>
        <w:t>Notebook/Conference1_Classification_SVM_LR.ipynb</w:t>
      </w:r>
      <w:r>
        <w:t xml:space="preserve"> setelah mengunduh </w:t>
      </w:r>
      <w:r w:rsidRPr="00B53236">
        <w:rPr>
          <w:i/>
        </w:rPr>
        <w:t>dataset</w:t>
      </w:r>
      <w:r>
        <w:t xml:space="preserve"> CWRU dari </w:t>
      </w:r>
      <w:r>
        <w:rPr>
          <w:i/>
          <w:iCs/>
        </w:rPr>
        <w:t xml:space="preserve">Case Western Reserve University </w:t>
      </w:r>
      <w:r w:rsidRPr="00B53236">
        <w:rPr>
          <w:i/>
          <w:iCs/>
        </w:rPr>
        <w:t>Bearing</w:t>
      </w:r>
      <w:r>
        <w:rPr>
          <w:i/>
          <w:iCs/>
        </w:rPr>
        <w:t xml:space="preserve"> Data Center</w:t>
      </w:r>
      <w:r>
        <w:t> (Smith dan Randall, 2015). Langkah-langkah reproduksi minimal adalah sebagai berikut.</w:t>
      </w:r>
    </w:p>
    <w:p w14:paraId="28110EDB" w14:textId="77777777" w:rsidR="0003469B" w:rsidRDefault="0003469B">
      <w:pPr>
        <w:pStyle w:val="Paragraf"/>
      </w:pPr>
    </w:p>
    <w:p w14:paraId="3173A454" w14:textId="2D7EB580" w:rsidR="0003469B" w:rsidRDefault="00F44200">
      <w:pPr>
        <w:pStyle w:val="Paragraf"/>
      </w:pPr>
      <w:r>
        <w:t xml:space="preserve">Pertama, atur direktori data pada sel konfigurasi notebook sesuai lokasi lokal </w:t>
      </w:r>
      <w:r w:rsidR="0028530F">
        <w:t>file</w:t>
      </w:r>
      <w:r>
        <w:t xml:space="preserve"> CSV CWRU. Kedua, jalankan sel </w:t>
      </w:r>
      <w:r>
        <w:rPr>
          <w:i/>
          <w:iCs/>
        </w:rPr>
        <w:t>preprocessing</w:t>
      </w:r>
      <w:r>
        <w:t xml:space="preserve"> secara berurutan: segmentasi </w:t>
      </w:r>
      <m:oMath>
        <m:r>
          <m:rPr>
            <m:sty m:val="p"/>
          </m:rPr>
          <w:rPr>
            <w:rFonts w:ascii="Cambria Math" w:hAnsi="Cambria Math"/>
          </w:rPr>
          <m:t>→</m:t>
        </m:r>
      </m:oMath>
      <w:r>
        <w:t xml:space="preserve"> normalisasi Z-score </w:t>
      </w:r>
      <m:oMath>
        <m:r>
          <m:rPr>
            <m:sty m:val="p"/>
          </m:rPr>
          <w:rPr>
            <w:rFonts w:ascii="Cambria Math" w:hAnsi="Cambria Math"/>
          </w:rPr>
          <m:t>→</m:t>
        </m:r>
      </m:oMath>
      <w:r>
        <w:t xml:space="preserve"> ekstraksi HI 18-D. Ketiga, jalankan sel pelatihan SVM dan LR; </w:t>
      </w:r>
      <w:r>
        <w:rPr>
          <w:i/>
          <w:iCs/>
        </w:rPr>
        <w:t>random_state</w:t>
      </w:r>
      <w:r>
        <w:t xml:space="preserve"> sudah dikunci ke nilai 42 sehingga hasil akan identik. Keempat, jalankan sel evaluasi untuk menghasilkan laporan klasifikasi dan matriks konfusi. Kelima, jalankan sel SHAP untuk menghasilkan </w:t>
      </w:r>
      <w:r>
        <w:rPr>
          <w:i/>
          <w:iCs/>
        </w:rPr>
        <w:t>summary plot</w:t>
      </w:r>
      <w:r>
        <w:t xml:space="preserve"> dengan background 50 sampel terstratifikasi.</w:t>
      </w:r>
    </w:p>
    <w:p w14:paraId="3C73E9E8" w14:textId="77777777" w:rsidR="0003469B" w:rsidRDefault="0003469B">
      <w:pPr>
        <w:pStyle w:val="Paragraf"/>
      </w:pPr>
    </w:p>
    <w:bookmarkEnd w:id="606"/>
    <w:bookmarkEnd w:id="624"/>
    <w:p w14:paraId="6BF023EB" w14:textId="77777777" w:rsidR="0003469B" w:rsidRDefault="00F44200">
      <w:r>
        <w:br w:type="page"/>
      </w:r>
    </w:p>
    <w:p w14:paraId="769ED1CC" w14:textId="4B142822" w:rsidR="0003469B" w:rsidRDefault="000F6CC3">
      <w:pPr>
        <w:pStyle w:val="Lampiran"/>
      </w:pPr>
      <w:bookmarkStart w:id="625" w:name="lamp:tree"/>
      <w:bookmarkStart w:id="626" w:name="_Toc238421299"/>
      <w:r>
        <w:lastRenderedPageBreak/>
        <w:t>Lampiran E</w:t>
      </w:r>
      <w:r w:rsidR="00F44200">
        <w:t xml:space="preserve"> Detail Klasifikasi Berbasis </w:t>
      </w:r>
      <w:r w:rsidR="00287BB6" w:rsidRPr="00287BB6">
        <w:rPr>
          <w:i/>
          <w:iCs/>
        </w:rPr>
        <w:t>Decision Tree</w:t>
      </w:r>
      <w:bookmarkEnd w:id="626"/>
    </w:p>
    <w:p w14:paraId="45E380CF" w14:textId="77777777" w:rsidR="0003469B" w:rsidRDefault="0003469B">
      <w:pPr>
        <w:pStyle w:val="Paragraf"/>
      </w:pPr>
    </w:p>
    <w:p w14:paraId="43D16F39" w14:textId="5F5D8BDB" w:rsidR="0003469B" w:rsidRDefault="00F44200">
      <w:pPr>
        <w:pStyle w:val="Paragraf"/>
      </w:pPr>
      <w:r>
        <w:t xml:space="preserve">Lampiran ini memuat rincian teknis konfigurasi </w:t>
      </w:r>
      <w:r>
        <w:rPr>
          <w:i/>
          <w:iCs/>
        </w:rPr>
        <w:t>hyperparameter</w:t>
      </w:r>
      <w:r>
        <w:t xml:space="preserve">, hasil evaluasi per kelas, dan catatan reproduksi untuk studi </w:t>
      </w:r>
      <w:r w:rsidRPr="00B53236">
        <w:rPr>
          <w:i/>
        </w:rPr>
        <w:t>benchmark</w:t>
      </w:r>
      <w:r>
        <w:t xml:space="preserve"> tiga algoritma berbasis </w:t>
      </w:r>
      <w:r w:rsidR="00287BB6" w:rsidRPr="00B53236">
        <w:rPr>
          <w:i/>
        </w:rPr>
        <w:t>decision tree</w:t>
      </w:r>
      <w:r>
        <w:t xml:space="preserve"> pada </w:t>
      </w:r>
      <w:r w:rsidRPr="00B53236">
        <w:rPr>
          <w:i/>
        </w:rPr>
        <w:t>dataset</w:t>
      </w:r>
      <w:r>
        <w:t xml:space="preserve"> CWRU yang disajikan di Bab IV Subbab IV.3. Seluruh eksperimen dapat direproduksi melalui </w:t>
      </w:r>
      <w:r>
        <w:rPr>
          <w:rStyle w:val="VerbatimChar"/>
        </w:rPr>
        <w:t>Notebook/Conference2_Classification_Tree.ipynb</w:t>
      </w:r>
      <w:r>
        <w:t xml:space="preserve"> pada repositori publik (Lampiran C).</w:t>
      </w:r>
    </w:p>
    <w:p w14:paraId="54A4B85F" w14:textId="77777777" w:rsidR="0003469B" w:rsidRDefault="0003469B">
      <w:pPr>
        <w:pStyle w:val="Paragraf"/>
      </w:pPr>
    </w:p>
    <w:p w14:paraId="4E41E61C" w14:textId="1D1F899C" w:rsidR="0003469B" w:rsidRDefault="000F6CC3">
      <w:pPr>
        <w:pStyle w:val="Lampiransub1"/>
      </w:pPr>
      <w:bookmarkStart w:id="627" w:name="lamp:tree_hparam"/>
      <w:r>
        <w:t>E.</w:t>
      </w:r>
      <w:r w:rsidR="00F44200">
        <w:t xml:space="preserve">1 Konfigurasi </w:t>
      </w:r>
      <w:r w:rsidR="00F44200">
        <w:rPr>
          <w:i/>
          <w:iCs/>
        </w:rPr>
        <w:t>Hyperparameter</w:t>
      </w:r>
      <w:r w:rsidR="00F44200">
        <w:t xml:space="preserve"> per Model</w:t>
      </w:r>
    </w:p>
    <w:p w14:paraId="51259298" w14:textId="77777777" w:rsidR="0003469B" w:rsidRDefault="0003469B">
      <w:pPr>
        <w:pStyle w:val="Paragraf"/>
      </w:pPr>
    </w:p>
    <w:p w14:paraId="2975A391" w14:textId="27FBCE52" w:rsidR="0003469B" w:rsidRDefault="00F44200">
      <w:pPr>
        <w:pStyle w:val="Paragraf"/>
      </w:pPr>
      <w:r>
        <w:t xml:space="preserve">Tiga algoritma dievaluasi dengan fitur HI 18-D yang sama dengan </w:t>
      </w:r>
      <w:r w:rsidR="000F6CC3">
        <w:t>Lampiran D</w:t>
      </w:r>
      <w:r>
        <w:t xml:space="preserve">: sembilan fitur </w:t>
      </w:r>
      <w:r>
        <w:rPr>
          <w:i/>
          <w:iCs/>
        </w:rPr>
        <w:t>time-domain</w:t>
      </w:r>
      <w:r>
        <w:t xml:space="preserve"> dan sembilan fitur </w:t>
      </w:r>
      <w:r>
        <w:rPr>
          <w:i/>
          <w:iCs/>
        </w:rPr>
        <w:t>frequency-domain</w:t>
      </w:r>
      <w:r>
        <w:t xml:space="preserve"> per rekaman, ternormalisasi Z-score. Pencarian </w:t>
      </w:r>
      <w:r>
        <w:rPr>
          <w:i/>
          <w:iCs/>
        </w:rPr>
        <w:t>hyperparameter</w:t>
      </w:r>
      <w:r>
        <w:t xml:space="preserve"> menggunakan </w:t>
      </w:r>
      <w:r>
        <w:rPr>
          <w:i/>
          <w:iCs/>
        </w:rPr>
        <w:t>five-fold stratified cross-validation</w:t>
      </w:r>
      <w:r>
        <w:t xml:space="preserve"> dengan skor </w:t>
      </w:r>
      <w:r>
        <w:rPr>
          <w:i/>
          <w:iCs/>
        </w:rPr>
        <w:t>weighted F1-score</w:t>
      </w:r>
      <w:r>
        <w:t xml:space="preserve">. Konfigurasi terbaik Decision Tree, Random Forest, dan XGBoost berturut-turut dirinci pada </w:t>
      </w:r>
      <w:r w:rsidR="004B0A36">
        <w:t>Tabel E.1</w:t>
      </w:r>
      <w:r>
        <w:t xml:space="preserve">, </w:t>
      </w:r>
      <w:r w:rsidR="004B0A36">
        <w:t>Tabel E.2</w:t>
      </w:r>
      <w:r>
        <w:t xml:space="preserve">, dan </w:t>
      </w:r>
      <w:r w:rsidR="004B0A36">
        <w:t>Tabel E.3</w:t>
      </w:r>
      <w:r>
        <w:t>.</w:t>
      </w:r>
    </w:p>
    <w:p w14:paraId="2110BD0E" w14:textId="77777777" w:rsidR="0003469B" w:rsidRDefault="0003469B">
      <w:pPr>
        <w:pStyle w:val="Paragraf"/>
      </w:pPr>
    </w:p>
    <w:p w14:paraId="1A319196" w14:textId="7A0B34D5" w:rsidR="0003469B" w:rsidRDefault="000F6CC3">
      <w:pPr>
        <w:pStyle w:val="judulTabel"/>
      </w:pPr>
      <w:bookmarkStart w:id="628" w:name="tab_lampF_hparam_dt"/>
      <w:bookmarkStart w:id="629" w:name="tab:lampF_hparam_dt"/>
      <w:r>
        <w:t>Tabel E.</w:t>
      </w:r>
      <w:r w:rsidR="007D2B4A">
        <w:fldChar w:fldCharType="begin"/>
      </w:r>
      <w:r w:rsidR="007D2B4A">
        <w:instrText xml:space="preserve"> SEQ TabelLampF \* ARABIC </w:instrText>
      </w:r>
      <w:r w:rsidR="007D2B4A">
        <w:fldChar w:fldCharType="separate"/>
      </w:r>
      <w:r w:rsidR="00A12DE2">
        <w:rPr>
          <w:noProof/>
        </w:rPr>
        <w:t xml:space="preserve">1</w:t>
      </w:r>
      <w:r w:rsidR="007D2B4A">
        <w:rPr>
          <w:noProof/>
        </w:rPr>
        <w:fldChar w:fldCharType="end"/>
      </w:r>
      <w:bookmarkEnd w:id="628"/>
      <w:r w:rsidR="00F44200">
        <w:t xml:space="preserve"> Konfigurasi </w:t>
      </w:r>
      <w:r w:rsidR="00F44200">
        <w:rPr>
          <w:i/>
          <w:iCs/>
        </w:rPr>
        <w:t>hyperparameter</w:t>
      </w:r>
      <w:r w:rsidR="00F44200">
        <w:t xml:space="preserve"> terbaik Decision Tree pada </w:t>
      </w:r>
      <w:r w:rsidR="00F44200" w:rsidRPr="00B53236">
        <w:rPr>
          <w:i/>
        </w:rPr>
        <w:t>dataset</w:t>
      </w:r>
      <w:r w:rsidR="00F44200">
        <w:t xml:space="preserve"> CWRU 10 kelas.</w:t>
      </w:r>
    </w:p>
    <w:p w14:paraId="7AAAF69D"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Konfigurasi hyperparameter terbaik Decision Tree pada dataset CWRU 10 kelas."/>
      </w:tblPr>
      <w:tblGrid>
        <w:gridCol w:w="1983"/>
        <w:gridCol w:w="2974"/>
        <w:gridCol w:w="2976"/>
      </w:tblGrid>
      <w:tr w:rsidR="0003469B" w14:paraId="1B07B438" w14:textId="77777777">
        <w:trPr>
          <w:tblHeader/>
        </w:trPr>
        <w:tc>
          <w:tcPr>
            <w:tcW w:w="1983" w:type="dxa"/>
          </w:tcPr>
          <w:p w14:paraId="0BC3DE0C" w14:textId="77777777" w:rsidR="0003469B" w:rsidRDefault="00F44200">
            <w:pPr>
              <w:pStyle w:val="IsiTabel"/>
            </w:pPr>
            <w:r>
              <w:rPr>
                <w:b/>
                <w:bCs/>
              </w:rPr>
              <w:t>Hyperparameter</w:t>
            </w:r>
          </w:p>
        </w:tc>
        <w:tc>
          <w:tcPr>
            <w:tcW w:w="2974" w:type="dxa"/>
          </w:tcPr>
          <w:p w14:paraId="742A3352" w14:textId="77777777" w:rsidR="0003469B" w:rsidRDefault="00F44200">
            <w:pPr>
              <w:pStyle w:val="IsiTabel"/>
            </w:pPr>
            <w:r>
              <w:rPr>
                <w:b/>
                <w:bCs/>
              </w:rPr>
              <w:t>Ruang Pencarian</w:t>
            </w:r>
          </w:p>
        </w:tc>
        <w:tc>
          <w:tcPr>
            <w:tcW w:w="2976" w:type="dxa"/>
          </w:tcPr>
          <w:p w14:paraId="11FFBD23" w14:textId="77777777" w:rsidR="0003469B" w:rsidRDefault="00F44200">
            <w:pPr>
              <w:pStyle w:val="IsiTabel"/>
            </w:pPr>
            <w:r>
              <w:rPr>
                <w:b/>
                <w:bCs/>
              </w:rPr>
              <w:t>Nilai Terbaik</w:t>
            </w:r>
          </w:p>
        </w:tc>
      </w:tr>
      <w:tr w:rsidR="0003469B" w14:paraId="7D73B5F1" w14:textId="77777777">
        <w:tc>
          <w:tcPr>
            <w:tcW w:w="1983" w:type="dxa"/>
          </w:tcPr>
          <w:p w14:paraId="11998D48" w14:textId="77777777" w:rsidR="0003469B" w:rsidRDefault="00F44200">
            <w:pPr>
              <w:pStyle w:val="IsiTabel"/>
            </w:pPr>
            <w:r>
              <w:rPr>
                <w:rStyle w:val="VerbatimChar"/>
              </w:rPr>
              <w:t>max_depth</w:t>
            </w:r>
          </w:p>
        </w:tc>
        <w:tc>
          <w:tcPr>
            <w:tcW w:w="2974" w:type="dxa"/>
          </w:tcPr>
          <w:p w14:paraId="4ACDBAD4" w14:textId="77777777" w:rsidR="0003469B" w:rsidRDefault="00F44200">
            <w:pPr>
              <w:pStyle w:val="IsiTabel"/>
            </w:pPr>
            <w:r>
              <w:t xml:space="preserve">{5, 10, 20, </w:t>
            </w:r>
            <w:r>
              <w:rPr>
                <w:rStyle w:val="VerbatimChar"/>
              </w:rPr>
              <w:t>None</w:t>
            </w:r>
            <w:r>
              <w:t>}</w:t>
            </w:r>
          </w:p>
        </w:tc>
        <w:tc>
          <w:tcPr>
            <w:tcW w:w="2976" w:type="dxa"/>
          </w:tcPr>
          <w:p w14:paraId="51852F48" w14:textId="77777777" w:rsidR="0003469B" w:rsidRDefault="00F44200">
            <w:pPr>
              <w:pStyle w:val="IsiTabel"/>
            </w:pPr>
            <w:r>
              <w:t>20</w:t>
            </w:r>
          </w:p>
        </w:tc>
      </w:tr>
      <w:tr w:rsidR="0003469B" w14:paraId="050186B8" w14:textId="77777777">
        <w:tc>
          <w:tcPr>
            <w:tcW w:w="1983" w:type="dxa"/>
          </w:tcPr>
          <w:p w14:paraId="5B17E81E" w14:textId="77777777" w:rsidR="0003469B" w:rsidRDefault="00F44200">
            <w:pPr>
              <w:pStyle w:val="IsiTabel"/>
            </w:pPr>
            <w:r>
              <w:rPr>
                <w:rStyle w:val="VerbatimChar"/>
              </w:rPr>
              <w:t>min_samples_leaf</w:t>
            </w:r>
          </w:p>
        </w:tc>
        <w:tc>
          <w:tcPr>
            <w:tcW w:w="2974" w:type="dxa"/>
          </w:tcPr>
          <w:p w14:paraId="3F30B39F" w14:textId="77777777" w:rsidR="0003469B" w:rsidRDefault="00F44200">
            <w:pPr>
              <w:pStyle w:val="IsiTabel"/>
            </w:pPr>
            <w:r>
              <w:t>{1, 2, 5}</w:t>
            </w:r>
          </w:p>
        </w:tc>
        <w:tc>
          <w:tcPr>
            <w:tcW w:w="2976" w:type="dxa"/>
          </w:tcPr>
          <w:p w14:paraId="4A67A3BE" w14:textId="77777777" w:rsidR="0003469B" w:rsidRDefault="00F44200">
            <w:pPr>
              <w:pStyle w:val="IsiTabel"/>
            </w:pPr>
            <w:r>
              <w:t>1</w:t>
            </w:r>
          </w:p>
        </w:tc>
      </w:tr>
      <w:tr w:rsidR="0003469B" w14:paraId="20CA71A1" w14:textId="77777777">
        <w:tc>
          <w:tcPr>
            <w:tcW w:w="1983" w:type="dxa"/>
          </w:tcPr>
          <w:p w14:paraId="2699FA64" w14:textId="77777777" w:rsidR="0003469B" w:rsidRDefault="00F44200">
            <w:pPr>
              <w:pStyle w:val="IsiTabel"/>
            </w:pPr>
            <w:r>
              <w:rPr>
                <w:rStyle w:val="VerbatimChar"/>
              </w:rPr>
              <w:t>criterion</w:t>
            </w:r>
          </w:p>
        </w:tc>
        <w:tc>
          <w:tcPr>
            <w:tcW w:w="2974" w:type="dxa"/>
          </w:tcPr>
          <w:p w14:paraId="7C2794FB" w14:textId="77777777" w:rsidR="0003469B" w:rsidRDefault="00F44200">
            <w:pPr>
              <w:pStyle w:val="IsiTabel"/>
            </w:pPr>
            <w:r>
              <w:t>{</w:t>
            </w:r>
            <w:r>
              <w:rPr>
                <w:rStyle w:val="VerbatimChar"/>
              </w:rPr>
              <w:t>gini</w:t>
            </w:r>
            <w:r>
              <w:t xml:space="preserve">, </w:t>
            </w:r>
            <w:r>
              <w:rPr>
                <w:rStyle w:val="VerbatimChar"/>
              </w:rPr>
              <w:t>entropy</w:t>
            </w:r>
            <w:r>
              <w:t>}</w:t>
            </w:r>
          </w:p>
        </w:tc>
        <w:tc>
          <w:tcPr>
            <w:tcW w:w="2976" w:type="dxa"/>
          </w:tcPr>
          <w:p w14:paraId="158B6C67" w14:textId="77777777" w:rsidR="0003469B" w:rsidRDefault="00F44200">
            <w:pPr>
              <w:pStyle w:val="IsiTabel"/>
            </w:pPr>
            <w:r>
              <w:rPr>
                <w:rStyle w:val="VerbatimChar"/>
              </w:rPr>
              <w:t>gini</w:t>
            </w:r>
          </w:p>
        </w:tc>
      </w:tr>
      <w:tr w:rsidR="0003469B" w14:paraId="11EC3CE8" w14:textId="77777777">
        <w:tc>
          <w:tcPr>
            <w:tcW w:w="1983" w:type="dxa"/>
          </w:tcPr>
          <w:p w14:paraId="1175E889" w14:textId="77777777" w:rsidR="0003469B" w:rsidRDefault="00F44200">
            <w:pPr>
              <w:pStyle w:val="IsiTabel"/>
            </w:pPr>
            <w:r>
              <w:rPr>
                <w:rStyle w:val="VerbatimChar"/>
              </w:rPr>
              <w:t>class_weight</w:t>
            </w:r>
          </w:p>
        </w:tc>
        <w:tc>
          <w:tcPr>
            <w:tcW w:w="2974" w:type="dxa"/>
          </w:tcPr>
          <w:p w14:paraId="73668856" w14:textId="77777777" w:rsidR="0003469B" w:rsidRDefault="00F44200">
            <w:pPr>
              <w:pStyle w:val="IsiTabel"/>
            </w:pPr>
            <w:r>
              <w:rPr>
                <w:rStyle w:val="VerbatimChar"/>
              </w:rPr>
              <w:t>balanced</w:t>
            </w:r>
            <w:r>
              <w:t xml:space="preserve"> (tetap)</w:t>
            </w:r>
          </w:p>
        </w:tc>
        <w:tc>
          <w:tcPr>
            <w:tcW w:w="2976" w:type="dxa"/>
          </w:tcPr>
          <w:p w14:paraId="3F8950C4" w14:textId="77777777" w:rsidR="0003469B" w:rsidRDefault="00F44200">
            <w:pPr>
              <w:pStyle w:val="IsiTabel"/>
            </w:pPr>
            <w:r>
              <w:rPr>
                <w:rStyle w:val="VerbatimChar"/>
              </w:rPr>
              <w:t>balanced</w:t>
            </w:r>
          </w:p>
        </w:tc>
      </w:tr>
      <w:tr w:rsidR="0003469B" w14:paraId="50B713E6" w14:textId="77777777">
        <w:tc>
          <w:tcPr>
            <w:tcW w:w="1983" w:type="dxa"/>
          </w:tcPr>
          <w:p w14:paraId="2EE9519F" w14:textId="77777777" w:rsidR="0003469B" w:rsidRDefault="00F44200">
            <w:pPr>
              <w:pStyle w:val="IsiTabel"/>
            </w:pPr>
            <w:r>
              <w:rPr>
                <w:rStyle w:val="VerbatimChar"/>
              </w:rPr>
              <w:t>random_state</w:t>
            </w:r>
          </w:p>
        </w:tc>
        <w:tc>
          <w:tcPr>
            <w:tcW w:w="2974" w:type="dxa"/>
          </w:tcPr>
          <w:p w14:paraId="47ED0339" w14:textId="77777777" w:rsidR="0003469B" w:rsidRDefault="00F44200">
            <w:pPr>
              <w:pStyle w:val="IsiTabel"/>
            </w:pPr>
            <w:r>
              <w:t>42 (tetap)</w:t>
            </w:r>
          </w:p>
        </w:tc>
        <w:tc>
          <w:tcPr>
            <w:tcW w:w="2976" w:type="dxa"/>
          </w:tcPr>
          <w:p w14:paraId="6AA17FF7" w14:textId="77777777" w:rsidR="0003469B" w:rsidRDefault="00F44200">
            <w:pPr>
              <w:pStyle w:val="IsiTabel"/>
            </w:pPr>
            <w:r>
              <w:t>42</w:t>
            </w:r>
          </w:p>
        </w:tc>
      </w:tr>
    </w:tbl>
    <w:p w14:paraId="1A835159" w14:textId="77777777" w:rsidR="0003469B" w:rsidRDefault="0003469B">
      <w:pPr>
        <w:pStyle w:val="Paragraf"/>
      </w:pPr>
    </w:p>
    <w:p w14:paraId="3AD4814C" w14:textId="4BA39D06" w:rsidR="0003469B" w:rsidRDefault="000F6CC3">
      <w:pPr>
        <w:pStyle w:val="judulTabel"/>
      </w:pPr>
      <w:bookmarkStart w:id="630" w:name="tab_lampF_hparam_rf"/>
      <w:bookmarkStart w:id="631" w:name="tab:lampF_hparam_rf"/>
      <w:bookmarkEnd w:id="629"/>
      <w:r>
        <w:t>Tabel E.</w:t>
      </w:r>
      <w:r w:rsidR="007D2B4A">
        <w:fldChar w:fldCharType="begin"/>
      </w:r>
      <w:r w:rsidR="007D2B4A">
        <w:instrText xml:space="preserve"> SEQ TabelLampF \* ARABIC </w:instrText>
      </w:r>
      <w:r w:rsidR="007D2B4A">
        <w:fldChar w:fldCharType="separate"/>
      </w:r>
      <w:r w:rsidR="00A12DE2">
        <w:rPr>
          <w:noProof/>
        </w:rPr>
        <w:t xml:space="preserve">2</w:t>
      </w:r>
      <w:r w:rsidR="007D2B4A">
        <w:rPr>
          <w:noProof/>
        </w:rPr>
        <w:fldChar w:fldCharType="end"/>
      </w:r>
      <w:bookmarkEnd w:id="630"/>
      <w:r w:rsidR="00F44200">
        <w:t xml:space="preserve"> Konfigurasi </w:t>
      </w:r>
      <w:r w:rsidR="00F44200">
        <w:rPr>
          <w:i/>
          <w:iCs/>
        </w:rPr>
        <w:t>hyperparameter</w:t>
      </w:r>
      <w:r w:rsidR="00F44200">
        <w:t xml:space="preserve"> terbaik Random Forest pada </w:t>
      </w:r>
      <w:r w:rsidR="00F44200" w:rsidRPr="00B53236">
        <w:rPr>
          <w:i/>
        </w:rPr>
        <w:t>dataset</w:t>
      </w:r>
      <w:r w:rsidR="00F44200">
        <w:t xml:space="preserve"> CWRU 10 kelas.</w:t>
      </w:r>
    </w:p>
    <w:p w14:paraId="057122C5"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Konfigurasi hyperparameter terbaik Random Forest pada dataset CWRU 10 kelas."/>
      </w:tblPr>
      <w:tblGrid>
        <w:gridCol w:w="1983"/>
        <w:gridCol w:w="2974"/>
        <w:gridCol w:w="2976"/>
      </w:tblGrid>
      <w:tr w:rsidR="0003469B" w14:paraId="42EC8D8B" w14:textId="77777777">
        <w:trPr>
          <w:tblHeader/>
        </w:trPr>
        <w:tc>
          <w:tcPr>
            <w:tcW w:w="1983" w:type="dxa"/>
          </w:tcPr>
          <w:p w14:paraId="604F9118" w14:textId="77777777" w:rsidR="0003469B" w:rsidRDefault="00F44200">
            <w:pPr>
              <w:pStyle w:val="IsiTabel"/>
            </w:pPr>
            <w:r>
              <w:rPr>
                <w:b/>
                <w:bCs/>
              </w:rPr>
              <w:t>Hyperparameter</w:t>
            </w:r>
          </w:p>
        </w:tc>
        <w:tc>
          <w:tcPr>
            <w:tcW w:w="2974" w:type="dxa"/>
          </w:tcPr>
          <w:p w14:paraId="677E2207" w14:textId="77777777" w:rsidR="0003469B" w:rsidRDefault="00F44200">
            <w:pPr>
              <w:pStyle w:val="IsiTabel"/>
            </w:pPr>
            <w:r>
              <w:rPr>
                <w:b/>
                <w:bCs/>
              </w:rPr>
              <w:t>Ruang Pencarian</w:t>
            </w:r>
          </w:p>
        </w:tc>
        <w:tc>
          <w:tcPr>
            <w:tcW w:w="2976" w:type="dxa"/>
          </w:tcPr>
          <w:p w14:paraId="6CEC5E5A" w14:textId="77777777" w:rsidR="0003469B" w:rsidRDefault="00F44200">
            <w:pPr>
              <w:pStyle w:val="IsiTabel"/>
            </w:pPr>
            <w:r>
              <w:rPr>
                <w:b/>
                <w:bCs/>
              </w:rPr>
              <w:t>Nilai Terbaik</w:t>
            </w:r>
          </w:p>
        </w:tc>
      </w:tr>
      <w:tr w:rsidR="0003469B" w14:paraId="77C0124E" w14:textId="77777777">
        <w:tc>
          <w:tcPr>
            <w:tcW w:w="1983" w:type="dxa"/>
          </w:tcPr>
          <w:p w14:paraId="07FEE817" w14:textId="77777777" w:rsidR="0003469B" w:rsidRDefault="00F44200">
            <w:pPr>
              <w:pStyle w:val="IsiTabel"/>
            </w:pPr>
            <w:r>
              <w:rPr>
                <w:rStyle w:val="VerbatimChar"/>
              </w:rPr>
              <w:t>n_estimators</w:t>
            </w:r>
          </w:p>
        </w:tc>
        <w:tc>
          <w:tcPr>
            <w:tcW w:w="2974" w:type="dxa"/>
          </w:tcPr>
          <w:p w14:paraId="591A5E9F" w14:textId="77777777" w:rsidR="0003469B" w:rsidRDefault="00F44200">
            <w:pPr>
              <w:pStyle w:val="IsiTabel"/>
            </w:pPr>
            <w:r>
              <w:t>{50, 100, 200}</w:t>
            </w:r>
          </w:p>
        </w:tc>
        <w:tc>
          <w:tcPr>
            <w:tcW w:w="2976" w:type="dxa"/>
          </w:tcPr>
          <w:p w14:paraId="63ACD04D" w14:textId="77777777" w:rsidR="0003469B" w:rsidRDefault="00F44200">
            <w:pPr>
              <w:pStyle w:val="IsiTabel"/>
            </w:pPr>
            <w:r>
              <w:t>100</w:t>
            </w:r>
          </w:p>
        </w:tc>
      </w:tr>
      <w:tr w:rsidR="0003469B" w14:paraId="791FDC94" w14:textId="77777777">
        <w:tc>
          <w:tcPr>
            <w:tcW w:w="1983" w:type="dxa"/>
          </w:tcPr>
          <w:p w14:paraId="1E8B2F9A" w14:textId="77777777" w:rsidR="0003469B" w:rsidRDefault="00F44200">
            <w:pPr>
              <w:pStyle w:val="IsiTabel"/>
            </w:pPr>
            <w:r>
              <w:rPr>
                <w:rStyle w:val="VerbatimChar"/>
              </w:rPr>
              <w:t>max_depth</w:t>
            </w:r>
          </w:p>
        </w:tc>
        <w:tc>
          <w:tcPr>
            <w:tcW w:w="2974" w:type="dxa"/>
          </w:tcPr>
          <w:p w14:paraId="5CADE4C2" w14:textId="77777777" w:rsidR="0003469B" w:rsidRDefault="00F44200">
            <w:pPr>
              <w:pStyle w:val="IsiTabel"/>
            </w:pPr>
            <w:r>
              <w:t xml:space="preserve">{10, 20, </w:t>
            </w:r>
            <w:r>
              <w:rPr>
                <w:rStyle w:val="VerbatimChar"/>
              </w:rPr>
              <w:t>None</w:t>
            </w:r>
            <w:r>
              <w:t>}</w:t>
            </w:r>
          </w:p>
        </w:tc>
        <w:tc>
          <w:tcPr>
            <w:tcW w:w="2976" w:type="dxa"/>
          </w:tcPr>
          <w:p w14:paraId="162DE110" w14:textId="77777777" w:rsidR="0003469B" w:rsidRDefault="00F44200">
            <w:pPr>
              <w:pStyle w:val="IsiTabel"/>
            </w:pPr>
            <w:r>
              <w:rPr>
                <w:rStyle w:val="VerbatimChar"/>
              </w:rPr>
              <w:t>None</w:t>
            </w:r>
          </w:p>
        </w:tc>
      </w:tr>
      <w:tr w:rsidR="0003469B" w14:paraId="5D90B21B" w14:textId="77777777">
        <w:tc>
          <w:tcPr>
            <w:tcW w:w="1983" w:type="dxa"/>
          </w:tcPr>
          <w:p w14:paraId="565E1BB1" w14:textId="77777777" w:rsidR="0003469B" w:rsidRDefault="00F44200">
            <w:pPr>
              <w:pStyle w:val="IsiTabel"/>
            </w:pPr>
            <w:r>
              <w:rPr>
                <w:rStyle w:val="VerbatimChar"/>
              </w:rPr>
              <w:t>min_samples_leaf</w:t>
            </w:r>
          </w:p>
        </w:tc>
        <w:tc>
          <w:tcPr>
            <w:tcW w:w="2974" w:type="dxa"/>
          </w:tcPr>
          <w:p w14:paraId="73592DCA" w14:textId="77777777" w:rsidR="0003469B" w:rsidRDefault="00F44200">
            <w:pPr>
              <w:pStyle w:val="IsiTabel"/>
            </w:pPr>
            <w:r>
              <w:t>{1, 2, 5}</w:t>
            </w:r>
          </w:p>
        </w:tc>
        <w:tc>
          <w:tcPr>
            <w:tcW w:w="2976" w:type="dxa"/>
          </w:tcPr>
          <w:p w14:paraId="3F3E8C14" w14:textId="77777777" w:rsidR="0003469B" w:rsidRDefault="00F44200">
            <w:pPr>
              <w:pStyle w:val="IsiTabel"/>
            </w:pPr>
            <w:r>
              <w:t>1</w:t>
            </w:r>
          </w:p>
        </w:tc>
      </w:tr>
      <w:tr w:rsidR="0003469B" w14:paraId="6C145FFB" w14:textId="77777777">
        <w:tc>
          <w:tcPr>
            <w:tcW w:w="1983" w:type="dxa"/>
          </w:tcPr>
          <w:p w14:paraId="130DA3A8" w14:textId="77777777" w:rsidR="0003469B" w:rsidRDefault="00F44200">
            <w:pPr>
              <w:pStyle w:val="IsiTabel"/>
            </w:pPr>
            <w:r>
              <w:rPr>
                <w:rStyle w:val="VerbatimChar"/>
              </w:rPr>
              <w:lastRenderedPageBreak/>
              <w:t>max_features</w:t>
            </w:r>
          </w:p>
        </w:tc>
        <w:tc>
          <w:tcPr>
            <w:tcW w:w="2974" w:type="dxa"/>
          </w:tcPr>
          <w:p w14:paraId="0D4C2273" w14:textId="77777777" w:rsidR="0003469B" w:rsidRDefault="00F44200">
            <w:pPr>
              <w:pStyle w:val="IsiTabel"/>
            </w:pPr>
            <w:r>
              <w:t>{</w:t>
            </w:r>
            <w:r>
              <w:rPr>
                <w:rStyle w:val="VerbatimChar"/>
              </w:rPr>
              <w:t>sqrt</w:t>
            </w:r>
            <w:r>
              <w:t xml:space="preserve">, </w:t>
            </w:r>
            <w:r>
              <w:rPr>
                <w:rStyle w:val="VerbatimChar"/>
              </w:rPr>
              <w:t>log2</w:t>
            </w:r>
            <w:r>
              <w:t>}</w:t>
            </w:r>
          </w:p>
        </w:tc>
        <w:tc>
          <w:tcPr>
            <w:tcW w:w="2976" w:type="dxa"/>
          </w:tcPr>
          <w:p w14:paraId="3CD25504" w14:textId="77777777" w:rsidR="0003469B" w:rsidRDefault="00F44200">
            <w:pPr>
              <w:pStyle w:val="IsiTabel"/>
            </w:pPr>
            <w:r>
              <w:rPr>
                <w:rStyle w:val="VerbatimChar"/>
              </w:rPr>
              <w:t>sqrt</w:t>
            </w:r>
          </w:p>
        </w:tc>
      </w:tr>
      <w:tr w:rsidR="0003469B" w14:paraId="4BBA8A7E" w14:textId="77777777">
        <w:tc>
          <w:tcPr>
            <w:tcW w:w="1983" w:type="dxa"/>
          </w:tcPr>
          <w:p w14:paraId="64B2FEBE" w14:textId="77777777" w:rsidR="0003469B" w:rsidRDefault="00F44200">
            <w:pPr>
              <w:pStyle w:val="IsiTabel"/>
            </w:pPr>
            <w:r>
              <w:rPr>
                <w:rStyle w:val="VerbatimChar"/>
              </w:rPr>
              <w:t>class_weight</w:t>
            </w:r>
          </w:p>
        </w:tc>
        <w:tc>
          <w:tcPr>
            <w:tcW w:w="2974" w:type="dxa"/>
          </w:tcPr>
          <w:p w14:paraId="41E3A1B4" w14:textId="77777777" w:rsidR="0003469B" w:rsidRDefault="00F44200">
            <w:pPr>
              <w:pStyle w:val="IsiTabel"/>
            </w:pPr>
            <w:r>
              <w:rPr>
                <w:rStyle w:val="VerbatimChar"/>
              </w:rPr>
              <w:t>balanced</w:t>
            </w:r>
            <w:r>
              <w:t xml:space="preserve"> (tetap)</w:t>
            </w:r>
          </w:p>
        </w:tc>
        <w:tc>
          <w:tcPr>
            <w:tcW w:w="2976" w:type="dxa"/>
          </w:tcPr>
          <w:p w14:paraId="54BF58B2" w14:textId="77777777" w:rsidR="0003469B" w:rsidRDefault="00F44200">
            <w:pPr>
              <w:pStyle w:val="IsiTabel"/>
            </w:pPr>
            <w:r>
              <w:rPr>
                <w:rStyle w:val="VerbatimChar"/>
              </w:rPr>
              <w:t>balanced</w:t>
            </w:r>
          </w:p>
        </w:tc>
      </w:tr>
      <w:tr w:rsidR="0003469B" w14:paraId="49A2180E" w14:textId="77777777">
        <w:tc>
          <w:tcPr>
            <w:tcW w:w="1983" w:type="dxa"/>
          </w:tcPr>
          <w:p w14:paraId="4E5FD7D8" w14:textId="77777777" w:rsidR="0003469B" w:rsidRDefault="00F44200">
            <w:pPr>
              <w:pStyle w:val="IsiTabel"/>
            </w:pPr>
            <w:r>
              <w:rPr>
                <w:rStyle w:val="VerbatimChar"/>
              </w:rPr>
              <w:t>random_state</w:t>
            </w:r>
          </w:p>
        </w:tc>
        <w:tc>
          <w:tcPr>
            <w:tcW w:w="2974" w:type="dxa"/>
          </w:tcPr>
          <w:p w14:paraId="4DE84BAA" w14:textId="77777777" w:rsidR="0003469B" w:rsidRDefault="00F44200">
            <w:pPr>
              <w:pStyle w:val="IsiTabel"/>
            </w:pPr>
            <w:r>
              <w:t>42 (tetap)</w:t>
            </w:r>
          </w:p>
        </w:tc>
        <w:tc>
          <w:tcPr>
            <w:tcW w:w="2976" w:type="dxa"/>
          </w:tcPr>
          <w:p w14:paraId="63AB9C8F" w14:textId="77777777" w:rsidR="0003469B" w:rsidRDefault="00F44200">
            <w:pPr>
              <w:pStyle w:val="IsiTabel"/>
            </w:pPr>
            <w:r>
              <w:t>42</w:t>
            </w:r>
          </w:p>
        </w:tc>
      </w:tr>
    </w:tbl>
    <w:p w14:paraId="6A819F75" w14:textId="77777777" w:rsidR="0003469B" w:rsidRDefault="0003469B">
      <w:pPr>
        <w:pStyle w:val="Paragraf"/>
      </w:pPr>
    </w:p>
    <w:p w14:paraId="09CF4B8F" w14:textId="389CA75F" w:rsidR="0003469B" w:rsidRDefault="000F6CC3">
      <w:pPr>
        <w:pStyle w:val="judulTabel"/>
      </w:pPr>
      <w:bookmarkStart w:id="632" w:name="tab_lampF_hparam_xgb"/>
      <w:bookmarkStart w:id="633" w:name="tab:lampF_hparam_xgb"/>
      <w:bookmarkEnd w:id="631"/>
      <w:r>
        <w:t>Tabel E.</w:t>
      </w:r>
      <w:r w:rsidR="007D2B4A">
        <w:fldChar w:fldCharType="begin"/>
      </w:r>
      <w:r w:rsidR="007D2B4A">
        <w:instrText xml:space="preserve"> SEQ TabelLampF \* ARABIC </w:instrText>
      </w:r>
      <w:r w:rsidR="007D2B4A">
        <w:fldChar w:fldCharType="separate"/>
      </w:r>
      <w:r w:rsidR="00A12DE2">
        <w:rPr>
          <w:noProof/>
        </w:rPr>
        <w:t xml:space="preserve">3</w:t>
      </w:r>
      <w:r w:rsidR="007D2B4A">
        <w:rPr>
          <w:noProof/>
        </w:rPr>
        <w:fldChar w:fldCharType="end"/>
      </w:r>
      <w:bookmarkEnd w:id="632"/>
      <w:r w:rsidR="00F44200">
        <w:t xml:space="preserve"> Konfigurasi </w:t>
      </w:r>
      <w:r w:rsidR="00F44200">
        <w:rPr>
          <w:i/>
          <w:iCs/>
        </w:rPr>
        <w:t>hyperparameter</w:t>
      </w:r>
      <w:r w:rsidR="00F44200">
        <w:t xml:space="preserve"> terbaik XGBoost pada </w:t>
      </w:r>
      <w:r w:rsidR="00F44200" w:rsidRPr="00B53236">
        <w:rPr>
          <w:i/>
        </w:rPr>
        <w:t>dataset</w:t>
      </w:r>
      <w:r w:rsidR="00F44200">
        <w:t xml:space="preserve"> CWRU 10 kelas. Catatan: label kelas diencode dari </w:t>
      </w:r>
      <w:r w:rsidR="00F44200">
        <w:rPr>
          <w:i/>
          <w:iCs/>
        </w:rPr>
        <w:t>string</w:t>
      </w:r>
      <w:r w:rsidR="00F44200">
        <w:t xml:space="preserve"> ke integer (0–9) karena XGBoost tidak menerima label kategorikal secara langsung.</w:t>
      </w:r>
    </w:p>
    <w:p w14:paraId="709270AF"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Konfigurasi hyperparameter terbaik XGBoost pada dataset CWRU 10 kelas. Catatan: label kelas diencode dari string ke integer (0–9) karena XGBoost tidak menerima label kategorikal secara langsung."/>
      </w:tblPr>
      <w:tblGrid>
        <w:gridCol w:w="1983"/>
        <w:gridCol w:w="2974"/>
        <w:gridCol w:w="2976"/>
      </w:tblGrid>
      <w:tr w:rsidR="0003469B" w14:paraId="755DDBA5" w14:textId="77777777">
        <w:trPr>
          <w:tblHeader/>
        </w:trPr>
        <w:tc>
          <w:tcPr>
            <w:tcW w:w="1983" w:type="dxa"/>
          </w:tcPr>
          <w:p w14:paraId="3CF9CB35" w14:textId="77777777" w:rsidR="0003469B" w:rsidRDefault="00F44200">
            <w:pPr>
              <w:pStyle w:val="IsiTabel"/>
            </w:pPr>
            <w:r>
              <w:rPr>
                <w:b/>
                <w:bCs/>
              </w:rPr>
              <w:t>Hyperparameter</w:t>
            </w:r>
          </w:p>
        </w:tc>
        <w:tc>
          <w:tcPr>
            <w:tcW w:w="2974" w:type="dxa"/>
          </w:tcPr>
          <w:p w14:paraId="55F57DCE" w14:textId="77777777" w:rsidR="0003469B" w:rsidRDefault="00F44200">
            <w:pPr>
              <w:pStyle w:val="IsiTabel"/>
            </w:pPr>
            <w:r>
              <w:rPr>
                <w:b/>
                <w:bCs/>
              </w:rPr>
              <w:t>Ruang Pencarian</w:t>
            </w:r>
          </w:p>
        </w:tc>
        <w:tc>
          <w:tcPr>
            <w:tcW w:w="2976" w:type="dxa"/>
          </w:tcPr>
          <w:p w14:paraId="45E8219A" w14:textId="77777777" w:rsidR="0003469B" w:rsidRDefault="00F44200">
            <w:pPr>
              <w:pStyle w:val="IsiTabel"/>
            </w:pPr>
            <w:r>
              <w:rPr>
                <w:b/>
                <w:bCs/>
              </w:rPr>
              <w:t>Nilai Terbaik</w:t>
            </w:r>
          </w:p>
        </w:tc>
      </w:tr>
      <w:tr w:rsidR="0003469B" w14:paraId="162DEB43" w14:textId="77777777">
        <w:tc>
          <w:tcPr>
            <w:tcW w:w="1983" w:type="dxa"/>
          </w:tcPr>
          <w:p w14:paraId="2CC04CD1" w14:textId="77777777" w:rsidR="0003469B" w:rsidRDefault="00F44200">
            <w:pPr>
              <w:pStyle w:val="IsiTabel"/>
            </w:pPr>
            <w:r>
              <w:rPr>
                <w:rStyle w:val="VerbatimChar"/>
              </w:rPr>
              <w:t>n_estimators</w:t>
            </w:r>
          </w:p>
        </w:tc>
        <w:tc>
          <w:tcPr>
            <w:tcW w:w="2974" w:type="dxa"/>
          </w:tcPr>
          <w:p w14:paraId="684FBBC6" w14:textId="77777777" w:rsidR="0003469B" w:rsidRDefault="00F44200">
            <w:pPr>
              <w:pStyle w:val="IsiTabel"/>
            </w:pPr>
            <w:r>
              <w:t>{100, 150, 200}</w:t>
            </w:r>
          </w:p>
        </w:tc>
        <w:tc>
          <w:tcPr>
            <w:tcW w:w="2976" w:type="dxa"/>
          </w:tcPr>
          <w:p w14:paraId="55E39091" w14:textId="77777777" w:rsidR="0003469B" w:rsidRDefault="00F44200">
            <w:pPr>
              <w:pStyle w:val="IsiTabel"/>
            </w:pPr>
            <w:r>
              <w:t>150</w:t>
            </w:r>
          </w:p>
        </w:tc>
      </w:tr>
      <w:tr w:rsidR="0003469B" w14:paraId="39CB919F" w14:textId="77777777">
        <w:tc>
          <w:tcPr>
            <w:tcW w:w="1983" w:type="dxa"/>
          </w:tcPr>
          <w:p w14:paraId="7AA721FB" w14:textId="77777777" w:rsidR="0003469B" w:rsidRDefault="00F44200">
            <w:pPr>
              <w:pStyle w:val="IsiTabel"/>
            </w:pPr>
            <w:r>
              <w:rPr>
                <w:rStyle w:val="VerbatimChar"/>
              </w:rPr>
              <w:t>learning_rate</w:t>
            </w:r>
          </w:p>
        </w:tc>
        <w:tc>
          <w:tcPr>
            <w:tcW w:w="2974" w:type="dxa"/>
          </w:tcPr>
          <w:p w14:paraId="78CFA6AC" w14:textId="77777777" w:rsidR="0003469B" w:rsidRDefault="00F44200">
            <w:pPr>
              <w:pStyle w:val="IsiTabel"/>
            </w:pPr>
            <w:r>
              <w:t>{0,05; 0,1; 0,2}</w:t>
            </w:r>
          </w:p>
        </w:tc>
        <w:tc>
          <w:tcPr>
            <w:tcW w:w="2976" w:type="dxa"/>
          </w:tcPr>
          <w:p w14:paraId="513A0480" w14:textId="77777777" w:rsidR="0003469B" w:rsidRDefault="00F44200">
            <w:pPr>
              <w:pStyle w:val="IsiTabel"/>
            </w:pPr>
            <w:r>
              <w:t>0,05</w:t>
            </w:r>
          </w:p>
        </w:tc>
      </w:tr>
      <w:tr w:rsidR="0003469B" w14:paraId="674ABF85" w14:textId="77777777">
        <w:tc>
          <w:tcPr>
            <w:tcW w:w="1983" w:type="dxa"/>
          </w:tcPr>
          <w:p w14:paraId="519E428C" w14:textId="77777777" w:rsidR="0003469B" w:rsidRDefault="00F44200">
            <w:pPr>
              <w:pStyle w:val="IsiTabel"/>
            </w:pPr>
            <w:r>
              <w:rPr>
                <w:rStyle w:val="VerbatimChar"/>
              </w:rPr>
              <w:t>max_depth</w:t>
            </w:r>
          </w:p>
        </w:tc>
        <w:tc>
          <w:tcPr>
            <w:tcW w:w="2974" w:type="dxa"/>
          </w:tcPr>
          <w:p w14:paraId="3F6BE122" w14:textId="77777777" w:rsidR="0003469B" w:rsidRDefault="00F44200">
            <w:pPr>
              <w:pStyle w:val="IsiTabel"/>
            </w:pPr>
            <w:r>
              <w:t>{4, 6, 8}</w:t>
            </w:r>
          </w:p>
        </w:tc>
        <w:tc>
          <w:tcPr>
            <w:tcW w:w="2976" w:type="dxa"/>
          </w:tcPr>
          <w:p w14:paraId="28A89AE3" w14:textId="77777777" w:rsidR="0003469B" w:rsidRDefault="00F44200">
            <w:pPr>
              <w:pStyle w:val="IsiTabel"/>
            </w:pPr>
            <w:r>
              <w:t>6</w:t>
            </w:r>
          </w:p>
        </w:tc>
      </w:tr>
      <w:tr w:rsidR="0003469B" w14:paraId="423B4DB9" w14:textId="77777777">
        <w:tc>
          <w:tcPr>
            <w:tcW w:w="1983" w:type="dxa"/>
          </w:tcPr>
          <w:p w14:paraId="39A22EFA" w14:textId="77777777" w:rsidR="0003469B" w:rsidRDefault="00F44200">
            <w:pPr>
              <w:pStyle w:val="IsiTabel"/>
            </w:pPr>
            <w:r>
              <w:rPr>
                <w:rStyle w:val="VerbatimChar"/>
              </w:rPr>
              <w:t>subsample</w:t>
            </w:r>
          </w:p>
        </w:tc>
        <w:tc>
          <w:tcPr>
            <w:tcW w:w="2974" w:type="dxa"/>
          </w:tcPr>
          <w:p w14:paraId="1DF1089C" w14:textId="77777777" w:rsidR="0003469B" w:rsidRDefault="00F44200">
            <w:pPr>
              <w:pStyle w:val="IsiTabel"/>
            </w:pPr>
            <w:r>
              <w:t>{0,8; 1,0}</w:t>
            </w:r>
          </w:p>
        </w:tc>
        <w:tc>
          <w:tcPr>
            <w:tcW w:w="2976" w:type="dxa"/>
          </w:tcPr>
          <w:p w14:paraId="42E40FB4" w14:textId="77777777" w:rsidR="0003469B" w:rsidRDefault="00F44200">
            <w:pPr>
              <w:pStyle w:val="IsiTabel"/>
            </w:pPr>
            <w:r>
              <w:t>0,8</w:t>
            </w:r>
          </w:p>
        </w:tc>
      </w:tr>
      <w:tr w:rsidR="0003469B" w14:paraId="0FB162A4" w14:textId="77777777">
        <w:tc>
          <w:tcPr>
            <w:tcW w:w="1983" w:type="dxa"/>
          </w:tcPr>
          <w:p w14:paraId="78218A2B" w14:textId="77777777" w:rsidR="0003469B" w:rsidRDefault="00F44200">
            <w:pPr>
              <w:pStyle w:val="IsiTabel"/>
            </w:pPr>
            <w:r>
              <w:rPr>
                <w:rStyle w:val="VerbatimChar"/>
              </w:rPr>
              <w:t>colsample_bytree</w:t>
            </w:r>
          </w:p>
        </w:tc>
        <w:tc>
          <w:tcPr>
            <w:tcW w:w="2974" w:type="dxa"/>
          </w:tcPr>
          <w:p w14:paraId="39BE9D44" w14:textId="77777777" w:rsidR="0003469B" w:rsidRDefault="00F44200">
            <w:pPr>
              <w:pStyle w:val="IsiTabel"/>
            </w:pPr>
            <w:r>
              <w:t>{0,8; 1,0}</w:t>
            </w:r>
          </w:p>
        </w:tc>
        <w:tc>
          <w:tcPr>
            <w:tcW w:w="2976" w:type="dxa"/>
          </w:tcPr>
          <w:p w14:paraId="60A4071A" w14:textId="77777777" w:rsidR="0003469B" w:rsidRDefault="00F44200">
            <w:pPr>
              <w:pStyle w:val="IsiTabel"/>
            </w:pPr>
            <w:r>
              <w:t>0,8</w:t>
            </w:r>
          </w:p>
        </w:tc>
      </w:tr>
      <w:tr w:rsidR="0003469B" w14:paraId="74C6BE37" w14:textId="77777777">
        <w:tc>
          <w:tcPr>
            <w:tcW w:w="1983" w:type="dxa"/>
          </w:tcPr>
          <w:p w14:paraId="2321DA2A" w14:textId="77777777" w:rsidR="0003469B" w:rsidRDefault="00F44200">
            <w:pPr>
              <w:pStyle w:val="IsiTabel"/>
            </w:pPr>
            <w:r>
              <w:rPr>
                <w:rStyle w:val="VerbatimChar"/>
              </w:rPr>
              <w:t>reg_lambda</w:t>
            </w:r>
          </w:p>
        </w:tc>
        <w:tc>
          <w:tcPr>
            <w:tcW w:w="2974" w:type="dxa"/>
          </w:tcPr>
          <w:p w14:paraId="64BB33A7" w14:textId="77777777" w:rsidR="0003469B" w:rsidRDefault="00F44200">
            <w:pPr>
              <w:pStyle w:val="IsiTabel"/>
            </w:pPr>
            <w:r>
              <w:t>{1, 5, 10}</w:t>
            </w:r>
          </w:p>
        </w:tc>
        <w:tc>
          <w:tcPr>
            <w:tcW w:w="2976" w:type="dxa"/>
          </w:tcPr>
          <w:p w14:paraId="7CB988EC" w14:textId="77777777" w:rsidR="0003469B" w:rsidRDefault="00F44200">
            <w:pPr>
              <w:pStyle w:val="IsiTabel"/>
            </w:pPr>
            <w:r>
              <w:t>1</w:t>
            </w:r>
          </w:p>
        </w:tc>
      </w:tr>
      <w:tr w:rsidR="0003469B" w14:paraId="69CF3A84" w14:textId="77777777">
        <w:tc>
          <w:tcPr>
            <w:tcW w:w="1983" w:type="dxa"/>
          </w:tcPr>
          <w:p w14:paraId="077C472F" w14:textId="77777777" w:rsidR="0003469B" w:rsidRDefault="00F44200">
            <w:pPr>
              <w:pStyle w:val="IsiTabel"/>
            </w:pPr>
            <w:r>
              <w:rPr>
                <w:rStyle w:val="VerbatimChar"/>
              </w:rPr>
              <w:t>reg_alpha</w:t>
            </w:r>
          </w:p>
        </w:tc>
        <w:tc>
          <w:tcPr>
            <w:tcW w:w="2974" w:type="dxa"/>
          </w:tcPr>
          <w:p w14:paraId="45C38BA6" w14:textId="77777777" w:rsidR="0003469B" w:rsidRDefault="00F44200">
            <w:pPr>
              <w:pStyle w:val="IsiTabel"/>
            </w:pPr>
            <w:r>
              <w:t>{0; 0,1}</w:t>
            </w:r>
          </w:p>
        </w:tc>
        <w:tc>
          <w:tcPr>
            <w:tcW w:w="2976" w:type="dxa"/>
          </w:tcPr>
          <w:p w14:paraId="79D13445" w14:textId="77777777" w:rsidR="0003469B" w:rsidRDefault="00F44200">
            <w:pPr>
              <w:pStyle w:val="IsiTabel"/>
            </w:pPr>
            <w:r>
              <w:t>0</w:t>
            </w:r>
          </w:p>
        </w:tc>
      </w:tr>
      <w:tr w:rsidR="0003469B" w14:paraId="27805B8B" w14:textId="77777777">
        <w:tc>
          <w:tcPr>
            <w:tcW w:w="1983" w:type="dxa"/>
          </w:tcPr>
          <w:p w14:paraId="4E04D91B" w14:textId="77777777" w:rsidR="0003469B" w:rsidRDefault="00F44200">
            <w:pPr>
              <w:pStyle w:val="IsiTabel"/>
            </w:pPr>
            <w:r>
              <w:rPr>
                <w:rStyle w:val="VerbatimChar"/>
              </w:rPr>
              <w:t>use_label_encoder</w:t>
            </w:r>
          </w:p>
        </w:tc>
        <w:tc>
          <w:tcPr>
            <w:tcW w:w="2974" w:type="dxa"/>
          </w:tcPr>
          <w:p w14:paraId="2B09C404" w14:textId="77777777" w:rsidR="0003469B" w:rsidRDefault="00F44200">
            <w:pPr>
              <w:pStyle w:val="IsiTabel"/>
            </w:pPr>
            <w:r>
              <w:rPr>
                <w:rStyle w:val="VerbatimChar"/>
              </w:rPr>
              <w:t>False</w:t>
            </w:r>
            <w:r>
              <w:t xml:space="preserve"> (tetap)</w:t>
            </w:r>
          </w:p>
        </w:tc>
        <w:tc>
          <w:tcPr>
            <w:tcW w:w="2976" w:type="dxa"/>
          </w:tcPr>
          <w:p w14:paraId="30B193D0" w14:textId="77777777" w:rsidR="0003469B" w:rsidRDefault="00F44200">
            <w:pPr>
              <w:pStyle w:val="IsiTabel"/>
            </w:pPr>
            <w:r>
              <w:rPr>
                <w:rStyle w:val="VerbatimChar"/>
              </w:rPr>
              <w:t>False</w:t>
            </w:r>
          </w:p>
        </w:tc>
      </w:tr>
      <w:tr w:rsidR="0003469B" w14:paraId="20CD0CC5" w14:textId="77777777">
        <w:tc>
          <w:tcPr>
            <w:tcW w:w="1983" w:type="dxa"/>
          </w:tcPr>
          <w:p w14:paraId="0244BA31" w14:textId="77777777" w:rsidR="0003469B" w:rsidRDefault="00F44200">
            <w:pPr>
              <w:pStyle w:val="IsiTabel"/>
            </w:pPr>
            <w:r>
              <w:rPr>
                <w:rStyle w:val="VerbatimChar"/>
              </w:rPr>
              <w:t>eval_metric</w:t>
            </w:r>
          </w:p>
        </w:tc>
        <w:tc>
          <w:tcPr>
            <w:tcW w:w="2974" w:type="dxa"/>
          </w:tcPr>
          <w:p w14:paraId="21A7A359" w14:textId="77777777" w:rsidR="0003469B" w:rsidRDefault="00F44200">
            <w:pPr>
              <w:pStyle w:val="IsiTabel"/>
            </w:pPr>
            <w:r>
              <w:rPr>
                <w:rStyle w:val="VerbatimChar"/>
              </w:rPr>
              <w:t>mlogloss</w:t>
            </w:r>
            <w:r>
              <w:t xml:space="preserve"> (tetap)</w:t>
            </w:r>
          </w:p>
        </w:tc>
        <w:tc>
          <w:tcPr>
            <w:tcW w:w="2976" w:type="dxa"/>
          </w:tcPr>
          <w:p w14:paraId="373253FE" w14:textId="77777777" w:rsidR="0003469B" w:rsidRDefault="00F44200">
            <w:pPr>
              <w:pStyle w:val="IsiTabel"/>
            </w:pPr>
            <w:r>
              <w:rPr>
                <w:rStyle w:val="VerbatimChar"/>
              </w:rPr>
              <w:t>mlogloss</w:t>
            </w:r>
          </w:p>
        </w:tc>
      </w:tr>
      <w:tr w:rsidR="0003469B" w14:paraId="535406D7" w14:textId="77777777">
        <w:tc>
          <w:tcPr>
            <w:tcW w:w="1983" w:type="dxa"/>
          </w:tcPr>
          <w:p w14:paraId="756F9EB4" w14:textId="77777777" w:rsidR="0003469B" w:rsidRDefault="00F44200">
            <w:pPr>
              <w:pStyle w:val="IsiTabel"/>
            </w:pPr>
            <w:r>
              <w:rPr>
                <w:rStyle w:val="VerbatimChar"/>
              </w:rPr>
              <w:t>random_state</w:t>
            </w:r>
          </w:p>
        </w:tc>
        <w:tc>
          <w:tcPr>
            <w:tcW w:w="2974" w:type="dxa"/>
          </w:tcPr>
          <w:p w14:paraId="562867FC" w14:textId="77777777" w:rsidR="0003469B" w:rsidRDefault="00F44200">
            <w:pPr>
              <w:pStyle w:val="IsiTabel"/>
            </w:pPr>
            <w:r>
              <w:t>42 (tetap)</w:t>
            </w:r>
          </w:p>
        </w:tc>
        <w:tc>
          <w:tcPr>
            <w:tcW w:w="2976" w:type="dxa"/>
          </w:tcPr>
          <w:p w14:paraId="672A0D7B" w14:textId="77777777" w:rsidR="0003469B" w:rsidRDefault="00F44200">
            <w:pPr>
              <w:pStyle w:val="IsiTabel"/>
            </w:pPr>
            <w:r>
              <w:t>42</w:t>
            </w:r>
          </w:p>
        </w:tc>
      </w:tr>
    </w:tbl>
    <w:p w14:paraId="59975A2B" w14:textId="77777777" w:rsidR="0003469B" w:rsidRDefault="0003469B">
      <w:pPr>
        <w:pStyle w:val="Paragraf"/>
      </w:pPr>
    </w:p>
    <w:p w14:paraId="1E6B0B53" w14:textId="1237D505" w:rsidR="0003469B" w:rsidRDefault="000F6CC3">
      <w:pPr>
        <w:pStyle w:val="Lampiransub1"/>
      </w:pPr>
      <w:bookmarkStart w:id="634" w:name="lamp:tree_labelencoding"/>
      <w:bookmarkEnd w:id="627"/>
      <w:bookmarkEnd w:id="633"/>
      <w:r>
        <w:t>E.</w:t>
      </w:r>
      <w:r w:rsidR="00F44200">
        <w:t xml:space="preserve">2 Catatan Teknis: </w:t>
      </w:r>
      <w:r w:rsidR="00F44200">
        <w:rPr>
          <w:i/>
          <w:iCs/>
        </w:rPr>
        <w:t>Label Encoding</w:t>
      </w:r>
      <w:r w:rsidR="00F44200">
        <w:t xml:space="preserve"> untuk XGBoost</w:t>
      </w:r>
    </w:p>
    <w:p w14:paraId="0B9E319E" w14:textId="77777777" w:rsidR="0003469B" w:rsidRDefault="0003469B">
      <w:pPr>
        <w:pStyle w:val="Paragraf"/>
      </w:pPr>
    </w:p>
    <w:p w14:paraId="4EE2324B" w14:textId="77777777" w:rsidR="0003469B" w:rsidRDefault="00F44200">
      <w:pPr>
        <w:pStyle w:val="Paragraf"/>
      </w:pPr>
      <w:r>
        <w:t xml:space="preserve">XGBoost memerlukan label target bertipe numerik. Label kelas CWRU yang berformat </w:t>
      </w:r>
      <w:r>
        <w:rPr>
          <w:i/>
          <w:iCs/>
        </w:rPr>
        <w:t>string</w:t>
      </w:r>
      <w:r>
        <w:t xml:space="preserve"> (misalnya </w:t>
      </w:r>
      <w:r>
        <w:rPr>
          <w:rStyle w:val="VerbatimChar"/>
        </w:rPr>
        <w:t>"IR_007"</w:t>
      </w:r>
      <w:r>
        <w:t xml:space="preserve">, </w:t>
      </w:r>
      <w:r>
        <w:rPr>
          <w:rStyle w:val="VerbatimChar"/>
        </w:rPr>
        <w:t>"Ball_014"</w:t>
      </w:r>
      <w:r>
        <w:t xml:space="preserve">) diencode ke integer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r>
          <m:rPr>
            <m:sty m:val="p"/>
          </m:rPr>
          <w:rPr>
            <w:rFonts w:ascii="Cambria Math" w:hAnsi="Cambria Math"/>
          </w:rPr>
          <m:t>}</m:t>
        </m:r>
      </m:oMath>
      <w:r>
        <w:t xml:space="preserve"> menggunakan </w:t>
      </w:r>
      <w:r>
        <w:rPr>
          <w:rStyle w:val="VerbatimChar"/>
        </w:rPr>
        <w:t>sklearn.preprocessing.LabelEncoder</w:t>
      </w:r>
      <w:r>
        <w:t xml:space="preserve"> dengan urutan alfanumerik baku:</w:t>
      </w:r>
    </w:p>
    <w:p w14:paraId="56B0546A" w14:textId="77777777" w:rsidR="0003469B" w:rsidRDefault="0003469B">
      <w:pPr>
        <w:pStyle w:val="Paragraf"/>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706"/>
        <w:gridCol w:w="4217"/>
      </w:tblGrid>
      <w:tr w:rsidR="0003469B" w14:paraId="3A828558" w14:textId="77777777" w:rsidTr="009715AB">
        <w:trPr>
          <w:tblHeader/>
        </w:trPr>
        <w:tc>
          <w:tcPr>
            <w:tcW w:w="2339" w:type="pct"/>
          </w:tcPr>
          <w:p w14:paraId="45A3594C" w14:textId="77777777" w:rsidR="0003469B" w:rsidRDefault="00F44200">
            <w:pPr>
              <w:pStyle w:val="IsiTabel"/>
              <w:jc w:val="right"/>
            </w:pPr>
            <w:r>
              <w:rPr>
                <w:b/>
                <w:bCs/>
              </w:rPr>
              <w:t>Integer</w:t>
            </w:r>
          </w:p>
        </w:tc>
        <w:tc>
          <w:tcPr>
            <w:tcW w:w="2661" w:type="pct"/>
          </w:tcPr>
          <w:p w14:paraId="26A59CF1" w14:textId="77777777" w:rsidR="0003469B" w:rsidRDefault="00F44200">
            <w:pPr>
              <w:pStyle w:val="IsiTabel"/>
            </w:pPr>
            <w:r>
              <w:rPr>
                <w:b/>
                <w:bCs/>
              </w:rPr>
              <w:t>Kelas</w:t>
            </w:r>
          </w:p>
        </w:tc>
      </w:tr>
      <w:tr w:rsidR="0003469B" w14:paraId="3B42EB3F" w14:textId="77777777" w:rsidTr="009715AB">
        <w:tc>
          <w:tcPr>
            <w:tcW w:w="2339" w:type="pct"/>
          </w:tcPr>
          <w:p w14:paraId="3C4258DC" w14:textId="77777777" w:rsidR="0003469B" w:rsidRDefault="00F44200">
            <w:pPr>
              <w:pStyle w:val="IsiTabel"/>
              <w:jc w:val="right"/>
            </w:pPr>
            <w:r>
              <w:t>0</w:t>
            </w:r>
          </w:p>
        </w:tc>
        <w:tc>
          <w:tcPr>
            <w:tcW w:w="2661" w:type="pct"/>
          </w:tcPr>
          <w:p w14:paraId="5857CC3B" w14:textId="77777777" w:rsidR="0003469B" w:rsidRDefault="00F44200">
            <w:pPr>
              <w:pStyle w:val="IsiTabel"/>
            </w:pPr>
            <w:r>
              <w:t>Ball_007</w:t>
            </w:r>
          </w:p>
        </w:tc>
      </w:tr>
      <w:tr w:rsidR="0003469B" w14:paraId="4EC93F13" w14:textId="77777777" w:rsidTr="009715AB">
        <w:tc>
          <w:tcPr>
            <w:tcW w:w="2339" w:type="pct"/>
          </w:tcPr>
          <w:p w14:paraId="11479460" w14:textId="77777777" w:rsidR="0003469B" w:rsidRDefault="00F44200">
            <w:pPr>
              <w:pStyle w:val="IsiTabel"/>
              <w:jc w:val="right"/>
            </w:pPr>
            <w:r>
              <w:t>1</w:t>
            </w:r>
          </w:p>
        </w:tc>
        <w:tc>
          <w:tcPr>
            <w:tcW w:w="2661" w:type="pct"/>
          </w:tcPr>
          <w:p w14:paraId="0213DB1B" w14:textId="77777777" w:rsidR="0003469B" w:rsidRDefault="00F44200">
            <w:pPr>
              <w:pStyle w:val="IsiTabel"/>
            </w:pPr>
            <w:r>
              <w:t>Ball_014</w:t>
            </w:r>
          </w:p>
        </w:tc>
      </w:tr>
      <w:tr w:rsidR="0003469B" w14:paraId="7D5EAA28" w14:textId="77777777" w:rsidTr="009715AB">
        <w:tc>
          <w:tcPr>
            <w:tcW w:w="2339" w:type="pct"/>
          </w:tcPr>
          <w:p w14:paraId="19859273" w14:textId="77777777" w:rsidR="0003469B" w:rsidRDefault="00F44200">
            <w:pPr>
              <w:pStyle w:val="IsiTabel"/>
              <w:jc w:val="right"/>
            </w:pPr>
            <w:r>
              <w:t>2</w:t>
            </w:r>
          </w:p>
        </w:tc>
        <w:tc>
          <w:tcPr>
            <w:tcW w:w="2661" w:type="pct"/>
          </w:tcPr>
          <w:p w14:paraId="34500864" w14:textId="77777777" w:rsidR="0003469B" w:rsidRDefault="00F44200">
            <w:pPr>
              <w:pStyle w:val="IsiTabel"/>
            </w:pPr>
            <w:r>
              <w:t>Ball_021</w:t>
            </w:r>
          </w:p>
        </w:tc>
      </w:tr>
      <w:tr w:rsidR="0003469B" w14:paraId="1E74C42D" w14:textId="77777777" w:rsidTr="009715AB">
        <w:tc>
          <w:tcPr>
            <w:tcW w:w="2339" w:type="pct"/>
          </w:tcPr>
          <w:p w14:paraId="33B2CBD3" w14:textId="77777777" w:rsidR="0003469B" w:rsidRDefault="00F44200">
            <w:pPr>
              <w:pStyle w:val="IsiTabel"/>
              <w:jc w:val="right"/>
            </w:pPr>
            <w:r>
              <w:t>3</w:t>
            </w:r>
          </w:p>
        </w:tc>
        <w:tc>
          <w:tcPr>
            <w:tcW w:w="2661" w:type="pct"/>
          </w:tcPr>
          <w:p w14:paraId="6D422AE7" w14:textId="77777777" w:rsidR="0003469B" w:rsidRDefault="00F44200">
            <w:pPr>
              <w:pStyle w:val="IsiTabel"/>
            </w:pPr>
            <w:r>
              <w:t>IR_007</w:t>
            </w:r>
          </w:p>
        </w:tc>
      </w:tr>
      <w:tr w:rsidR="0003469B" w14:paraId="1CE9F894" w14:textId="77777777" w:rsidTr="009715AB">
        <w:tc>
          <w:tcPr>
            <w:tcW w:w="2339" w:type="pct"/>
          </w:tcPr>
          <w:p w14:paraId="0096A72D" w14:textId="77777777" w:rsidR="0003469B" w:rsidRDefault="00F44200">
            <w:pPr>
              <w:pStyle w:val="IsiTabel"/>
              <w:jc w:val="right"/>
            </w:pPr>
            <w:r>
              <w:t>4</w:t>
            </w:r>
          </w:p>
        </w:tc>
        <w:tc>
          <w:tcPr>
            <w:tcW w:w="2661" w:type="pct"/>
          </w:tcPr>
          <w:p w14:paraId="2E981EFF" w14:textId="77777777" w:rsidR="0003469B" w:rsidRDefault="00F44200">
            <w:pPr>
              <w:pStyle w:val="IsiTabel"/>
            </w:pPr>
            <w:r>
              <w:t>IR_014</w:t>
            </w:r>
          </w:p>
        </w:tc>
      </w:tr>
      <w:tr w:rsidR="0003469B" w14:paraId="096D9FEB" w14:textId="77777777" w:rsidTr="009715AB">
        <w:tc>
          <w:tcPr>
            <w:tcW w:w="2339" w:type="pct"/>
          </w:tcPr>
          <w:p w14:paraId="56F1FFDF" w14:textId="77777777" w:rsidR="0003469B" w:rsidRDefault="00F44200">
            <w:pPr>
              <w:pStyle w:val="IsiTabel"/>
              <w:jc w:val="right"/>
            </w:pPr>
            <w:r>
              <w:t>5</w:t>
            </w:r>
          </w:p>
        </w:tc>
        <w:tc>
          <w:tcPr>
            <w:tcW w:w="2661" w:type="pct"/>
          </w:tcPr>
          <w:p w14:paraId="1CF1F5C1" w14:textId="77777777" w:rsidR="0003469B" w:rsidRDefault="00F44200">
            <w:pPr>
              <w:pStyle w:val="IsiTabel"/>
            </w:pPr>
            <w:r>
              <w:t>IR_021</w:t>
            </w:r>
          </w:p>
        </w:tc>
      </w:tr>
      <w:tr w:rsidR="0003469B" w14:paraId="7D8D84B9" w14:textId="77777777" w:rsidTr="009715AB">
        <w:tc>
          <w:tcPr>
            <w:tcW w:w="2339" w:type="pct"/>
          </w:tcPr>
          <w:p w14:paraId="4D9CB3B1" w14:textId="77777777" w:rsidR="0003469B" w:rsidRDefault="00F44200">
            <w:pPr>
              <w:pStyle w:val="IsiTabel"/>
              <w:jc w:val="right"/>
            </w:pPr>
            <w:r>
              <w:t>6</w:t>
            </w:r>
          </w:p>
        </w:tc>
        <w:tc>
          <w:tcPr>
            <w:tcW w:w="2661" w:type="pct"/>
          </w:tcPr>
          <w:p w14:paraId="0FA6656B" w14:textId="77777777" w:rsidR="0003469B" w:rsidRDefault="00F44200">
            <w:pPr>
              <w:pStyle w:val="IsiTabel"/>
            </w:pPr>
            <w:r>
              <w:t>Normal</w:t>
            </w:r>
          </w:p>
        </w:tc>
      </w:tr>
      <w:tr w:rsidR="0003469B" w14:paraId="18BAA59B" w14:textId="77777777" w:rsidTr="009715AB">
        <w:tc>
          <w:tcPr>
            <w:tcW w:w="2339" w:type="pct"/>
          </w:tcPr>
          <w:p w14:paraId="392998A8" w14:textId="77777777" w:rsidR="0003469B" w:rsidRDefault="00F44200">
            <w:pPr>
              <w:pStyle w:val="IsiTabel"/>
              <w:jc w:val="right"/>
            </w:pPr>
            <w:r>
              <w:t>7</w:t>
            </w:r>
          </w:p>
        </w:tc>
        <w:tc>
          <w:tcPr>
            <w:tcW w:w="2661" w:type="pct"/>
          </w:tcPr>
          <w:p w14:paraId="0BD22AA5" w14:textId="77777777" w:rsidR="0003469B" w:rsidRDefault="00F44200">
            <w:pPr>
              <w:pStyle w:val="IsiTabel"/>
            </w:pPr>
            <w:r>
              <w:t>OR_007</w:t>
            </w:r>
          </w:p>
        </w:tc>
      </w:tr>
      <w:tr w:rsidR="0003469B" w14:paraId="14023621" w14:textId="77777777" w:rsidTr="009715AB">
        <w:tc>
          <w:tcPr>
            <w:tcW w:w="2339" w:type="pct"/>
          </w:tcPr>
          <w:p w14:paraId="4B6FDE7C" w14:textId="77777777" w:rsidR="0003469B" w:rsidRDefault="00F44200">
            <w:pPr>
              <w:pStyle w:val="IsiTabel"/>
              <w:jc w:val="right"/>
            </w:pPr>
            <w:r>
              <w:lastRenderedPageBreak/>
              <w:t>8</w:t>
            </w:r>
          </w:p>
        </w:tc>
        <w:tc>
          <w:tcPr>
            <w:tcW w:w="2661" w:type="pct"/>
          </w:tcPr>
          <w:p w14:paraId="1DB71736" w14:textId="77777777" w:rsidR="0003469B" w:rsidRDefault="00F44200">
            <w:pPr>
              <w:pStyle w:val="IsiTabel"/>
            </w:pPr>
            <w:r>
              <w:t>OR_014</w:t>
            </w:r>
          </w:p>
        </w:tc>
      </w:tr>
      <w:tr w:rsidR="0003469B" w14:paraId="2F8DC576" w14:textId="77777777" w:rsidTr="009715AB">
        <w:tc>
          <w:tcPr>
            <w:tcW w:w="2339" w:type="pct"/>
          </w:tcPr>
          <w:p w14:paraId="33E35CB7" w14:textId="77777777" w:rsidR="0003469B" w:rsidRDefault="00F44200">
            <w:pPr>
              <w:pStyle w:val="IsiTabel"/>
              <w:jc w:val="right"/>
            </w:pPr>
            <w:r>
              <w:t>9</w:t>
            </w:r>
          </w:p>
        </w:tc>
        <w:tc>
          <w:tcPr>
            <w:tcW w:w="2661" w:type="pct"/>
          </w:tcPr>
          <w:p w14:paraId="3468B252" w14:textId="77777777" w:rsidR="0003469B" w:rsidRDefault="00F44200">
            <w:pPr>
              <w:pStyle w:val="IsiTabel"/>
            </w:pPr>
            <w:r>
              <w:t>OR_021</w:t>
            </w:r>
          </w:p>
        </w:tc>
      </w:tr>
    </w:tbl>
    <w:p w14:paraId="6CDD1941" w14:textId="77777777" w:rsidR="0003469B" w:rsidRDefault="0003469B">
      <w:pPr>
        <w:pStyle w:val="Paragraf"/>
      </w:pPr>
    </w:p>
    <w:p w14:paraId="791EC733" w14:textId="77777777" w:rsidR="0003469B" w:rsidRDefault="00F44200">
      <w:pPr>
        <w:pStyle w:val="Paragraf"/>
      </w:pPr>
      <w:r>
        <w:t xml:space="preserve">Enkoding ini tidak diterapkan pada Decision Tree dan Random Forest karena </w:t>
      </w:r>
      <w:r>
        <w:rPr>
          <w:i/>
          <w:iCs/>
        </w:rPr>
        <w:t>scikit-learn</w:t>
      </w:r>
      <w:r>
        <w:t xml:space="preserve"> menangani label </w:t>
      </w:r>
      <w:r>
        <w:rPr>
          <w:i/>
          <w:iCs/>
        </w:rPr>
        <w:t>string</w:t>
      </w:r>
      <w:r>
        <w:t xml:space="preserve"> secara internal. Konsistensi mapping integer-ke-kelas wajib dijaga saat menginterpretasi matriks konfusi dan laporan klasifikasi XGBoost.</w:t>
      </w:r>
    </w:p>
    <w:p w14:paraId="2CCCE1A5" w14:textId="77777777" w:rsidR="0003469B" w:rsidRDefault="0003469B">
      <w:pPr>
        <w:pStyle w:val="Paragraf"/>
      </w:pPr>
    </w:p>
    <w:p w14:paraId="4AF942FE" w14:textId="44E46189" w:rsidR="0003469B" w:rsidRDefault="000F6CC3">
      <w:pPr>
        <w:pStyle w:val="Lampiransub1"/>
      </w:pPr>
      <w:bookmarkStart w:id="635" w:name="lamp:tree_perclass"/>
      <w:bookmarkEnd w:id="634"/>
      <w:r>
        <w:t>E.</w:t>
      </w:r>
      <w:r w:rsidR="00F44200">
        <w:t>3 Hasil Per Kelas</w:t>
      </w:r>
    </w:p>
    <w:p w14:paraId="578BF21F" w14:textId="77777777" w:rsidR="0003469B" w:rsidRDefault="0003469B">
      <w:pPr>
        <w:pStyle w:val="Paragraf"/>
      </w:pPr>
    </w:p>
    <w:p w14:paraId="2ED48606" w14:textId="70F00509" w:rsidR="0003469B" w:rsidRDefault="004B0A36">
      <w:pPr>
        <w:pStyle w:val="Paragraf"/>
      </w:pPr>
      <w:r>
        <w:t>Tabel E.4</w:t>
      </w:r>
      <w:r w:rsidR="00F44200">
        <w:t xml:space="preserve"> menyajikan F1-score per kelas kerusakan pada set uji (750 sampel) untuk ketiga algoritma. Angka ini dihasilkan dari keluaran </w:t>
      </w:r>
      <w:r w:rsidR="00F44200">
        <w:rPr>
          <w:rStyle w:val="VerbatimChar"/>
        </w:rPr>
        <w:t>sklearn.metrics.classification_report</w:t>
      </w:r>
      <w:r w:rsidR="00F44200">
        <w:t xml:space="preserve"> pada </w:t>
      </w:r>
      <w:r w:rsidR="00F44200">
        <w:rPr>
          <w:rStyle w:val="VerbatimChar"/>
        </w:rPr>
        <w:t>Conference2_Classification_Tree.ipynb</w:t>
      </w:r>
      <w:r w:rsidR="00F44200">
        <w:t>.</w:t>
      </w:r>
    </w:p>
    <w:p w14:paraId="2A266A33" w14:textId="77777777" w:rsidR="0003469B" w:rsidRDefault="0003469B">
      <w:pPr>
        <w:pStyle w:val="Paragraf"/>
      </w:pPr>
    </w:p>
    <w:p w14:paraId="1EC4EE16" w14:textId="565F235A" w:rsidR="0003469B" w:rsidRDefault="000F6CC3">
      <w:pPr>
        <w:pStyle w:val="judulTabel"/>
      </w:pPr>
      <w:bookmarkStart w:id="636" w:name="tab_lampF_f1_tree"/>
      <w:bookmarkStart w:id="637" w:name="tab:lampF_f1_tree"/>
      <w:r>
        <w:t>Tabel E.</w:t>
      </w:r>
      <w:r w:rsidR="007D2B4A">
        <w:fldChar w:fldCharType="begin"/>
      </w:r>
      <w:r w:rsidR="007D2B4A">
        <w:instrText xml:space="preserve"> SEQ TabelLampF \* ARABIC </w:instrText>
      </w:r>
      <w:r w:rsidR="007D2B4A">
        <w:fldChar w:fldCharType="separate"/>
      </w:r>
      <w:r w:rsidR="00A12DE2">
        <w:rPr>
          <w:noProof/>
        </w:rPr>
        <w:t xml:space="preserve">4</w:t>
      </w:r>
      <w:r w:rsidR="007D2B4A">
        <w:rPr>
          <w:noProof/>
        </w:rPr>
        <w:fldChar w:fldCharType="end"/>
      </w:r>
      <w:bookmarkEnd w:id="636"/>
      <w:r w:rsidR="00F44200">
        <w:t xml:space="preserve"> F1-score per kelas kerusakan pada set uji CWRU (750 sampel) untuk Decision Tree, Random Forest, dan XGBoost.</w:t>
      </w:r>
    </w:p>
    <w:p w14:paraId="03EE8761"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F1-score per kelas kerusakan pada set uji CWRU (750 sampel) untuk Decision Tree, Random Forest, dan XGBoost. Sumber: (Suharto dan lainnya, 2024)."/>
      </w:tblPr>
      <w:tblGrid>
        <w:gridCol w:w="1586"/>
        <w:gridCol w:w="1586"/>
        <w:gridCol w:w="1586"/>
        <w:gridCol w:w="1586"/>
        <w:gridCol w:w="1589"/>
      </w:tblGrid>
      <w:tr w:rsidR="0003469B" w14:paraId="5D4565E1" w14:textId="77777777">
        <w:trPr>
          <w:tblHeader/>
        </w:trPr>
        <w:tc>
          <w:tcPr>
            <w:tcW w:w="1586" w:type="dxa"/>
          </w:tcPr>
          <w:p w14:paraId="70CC4F5B" w14:textId="77777777" w:rsidR="0003469B" w:rsidRDefault="00F44200">
            <w:pPr>
              <w:pStyle w:val="IsiTabel"/>
            </w:pPr>
            <w:r>
              <w:rPr>
                <w:b/>
                <w:bCs/>
              </w:rPr>
              <w:t>Kelas</w:t>
            </w:r>
          </w:p>
        </w:tc>
        <w:tc>
          <w:tcPr>
            <w:tcW w:w="1586" w:type="dxa"/>
          </w:tcPr>
          <w:p w14:paraId="690D3BF5" w14:textId="77777777" w:rsidR="0003469B" w:rsidRDefault="00F44200">
            <w:pPr>
              <w:pStyle w:val="IsiTabel"/>
              <w:jc w:val="right"/>
            </w:pPr>
            <w:r>
              <w:rPr>
                <w:b/>
                <w:bCs/>
              </w:rPr>
              <w:t>DT</w:t>
            </w:r>
          </w:p>
        </w:tc>
        <w:tc>
          <w:tcPr>
            <w:tcW w:w="1586" w:type="dxa"/>
          </w:tcPr>
          <w:p w14:paraId="3BC22768" w14:textId="77777777" w:rsidR="0003469B" w:rsidRDefault="00F44200">
            <w:pPr>
              <w:pStyle w:val="IsiTabel"/>
              <w:jc w:val="right"/>
            </w:pPr>
            <w:r>
              <w:rPr>
                <w:b/>
                <w:bCs/>
              </w:rPr>
              <w:t>RF</w:t>
            </w:r>
          </w:p>
        </w:tc>
        <w:tc>
          <w:tcPr>
            <w:tcW w:w="1586" w:type="dxa"/>
          </w:tcPr>
          <w:p w14:paraId="226E8EDC" w14:textId="77777777" w:rsidR="0003469B" w:rsidRDefault="00F44200">
            <w:pPr>
              <w:pStyle w:val="IsiTabel"/>
              <w:jc w:val="right"/>
            </w:pPr>
            <w:r>
              <w:rPr>
                <w:b/>
                <w:bCs/>
              </w:rPr>
              <w:t>XGB</w:t>
            </w:r>
          </w:p>
        </w:tc>
        <w:tc>
          <w:tcPr>
            <w:tcW w:w="1589" w:type="dxa"/>
          </w:tcPr>
          <w:p w14:paraId="066B4BBE" w14:textId="77777777" w:rsidR="0003469B" w:rsidRDefault="00F44200">
            <w:pPr>
              <w:pStyle w:val="IsiTabel"/>
              <w:jc w:val="center"/>
            </w:pPr>
            <w:r>
              <w:rPr>
                <w:b/>
                <w:bCs/>
              </w:rPr>
              <w:t>Dukungan</w:t>
            </w:r>
          </w:p>
        </w:tc>
      </w:tr>
      <w:tr w:rsidR="0003469B" w14:paraId="795E3C3C" w14:textId="77777777">
        <w:tc>
          <w:tcPr>
            <w:tcW w:w="1586" w:type="dxa"/>
          </w:tcPr>
          <w:p w14:paraId="4A6248DF" w14:textId="77777777" w:rsidR="0003469B" w:rsidRDefault="00F44200">
            <w:pPr>
              <w:pStyle w:val="IsiTabel"/>
            </w:pPr>
            <w:r>
              <w:t>Normal</w:t>
            </w:r>
          </w:p>
        </w:tc>
        <w:tc>
          <w:tcPr>
            <w:tcW w:w="1586" w:type="dxa"/>
          </w:tcPr>
          <w:p w14:paraId="37926E93" w14:textId="77777777" w:rsidR="0003469B" w:rsidRDefault="00F44200">
            <w:pPr>
              <w:pStyle w:val="IsiTabel"/>
              <w:jc w:val="right"/>
            </w:pPr>
            <w:r>
              <w:t>1,00</w:t>
            </w:r>
          </w:p>
        </w:tc>
        <w:tc>
          <w:tcPr>
            <w:tcW w:w="1586" w:type="dxa"/>
          </w:tcPr>
          <w:p w14:paraId="07A8D5E5" w14:textId="77777777" w:rsidR="0003469B" w:rsidRDefault="00F44200">
            <w:pPr>
              <w:pStyle w:val="IsiTabel"/>
              <w:jc w:val="right"/>
            </w:pPr>
            <w:r>
              <w:t>1,00</w:t>
            </w:r>
          </w:p>
        </w:tc>
        <w:tc>
          <w:tcPr>
            <w:tcW w:w="1586" w:type="dxa"/>
          </w:tcPr>
          <w:p w14:paraId="73227985" w14:textId="77777777" w:rsidR="0003469B" w:rsidRDefault="00F44200">
            <w:pPr>
              <w:pStyle w:val="IsiTabel"/>
              <w:jc w:val="right"/>
            </w:pPr>
            <w:r>
              <w:t>1,00</w:t>
            </w:r>
          </w:p>
        </w:tc>
        <w:tc>
          <w:tcPr>
            <w:tcW w:w="1589" w:type="dxa"/>
          </w:tcPr>
          <w:p w14:paraId="0C9CE086" w14:textId="77777777" w:rsidR="0003469B" w:rsidRDefault="00F44200">
            <w:pPr>
              <w:pStyle w:val="IsiTabel"/>
              <w:jc w:val="center"/>
            </w:pPr>
            <w:r>
              <w:t>75</w:t>
            </w:r>
          </w:p>
        </w:tc>
      </w:tr>
      <w:tr w:rsidR="0003469B" w14:paraId="1D269D8C" w14:textId="77777777">
        <w:tc>
          <w:tcPr>
            <w:tcW w:w="1586" w:type="dxa"/>
          </w:tcPr>
          <w:p w14:paraId="2F39B58C" w14:textId="77777777" w:rsidR="0003469B" w:rsidRDefault="00F44200">
            <w:pPr>
              <w:pStyle w:val="IsiTabel"/>
            </w:pPr>
            <w:r>
              <w:t>IR_007</w:t>
            </w:r>
          </w:p>
        </w:tc>
        <w:tc>
          <w:tcPr>
            <w:tcW w:w="1586" w:type="dxa"/>
          </w:tcPr>
          <w:p w14:paraId="53F676FA" w14:textId="77777777" w:rsidR="0003469B" w:rsidRDefault="00F44200">
            <w:pPr>
              <w:pStyle w:val="IsiTabel"/>
              <w:jc w:val="right"/>
            </w:pPr>
            <w:r>
              <w:t>0,88</w:t>
            </w:r>
          </w:p>
        </w:tc>
        <w:tc>
          <w:tcPr>
            <w:tcW w:w="1586" w:type="dxa"/>
          </w:tcPr>
          <w:p w14:paraId="313F3AB9" w14:textId="77777777" w:rsidR="0003469B" w:rsidRDefault="00F44200">
            <w:pPr>
              <w:pStyle w:val="IsiTabel"/>
              <w:jc w:val="right"/>
            </w:pPr>
            <w:r>
              <w:t>0,96</w:t>
            </w:r>
          </w:p>
        </w:tc>
        <w:tc>
          <w:tcPr>
            <w:tcW w:w="1586" w:type="dxa"/>
          </w:tcPr>
          <w:p w14:paraId="61BCA63E" w14:textId="77777777" w:rsidR="0003469B" w:rsidRDefault="00F44200">
            <w:pPr>
              <w:pStyle w:val="IsiTabel"/>
              <w:jc w:val="right"/>
            </w:pPr>
            <w:r>
              <w:t>0,97</w:t>
            </w:r>
          </w:p>
        </w:tc>
        <w:tc>
          <w:tcPr>
            <w:tcW w:w="1589" w:type="dxa"/>
          </w:tcPr>
          <w:p w14:paraId="1D428CF7" w14:textId="77777777" w:rsidR="0003469B" w:rsidRDefault="00F44200">
            <w:pPr>
              <w:pStyle w:val="IsiTabel"/>
              <w:jc w:val="center"/>
            </w:pPr>
            <w:r>
              <w:t>75</w:t>
            </w:r>
          </w:p>
        </w:tc>
      </w:tr>
      <w:tr w:rsidR="0003469B" w14:paraId="72A9D63C" w14:textId="77777777">
        <w:tc>
          <w:tcPr>
            <w:tcW w:w="1586" w:type="dxa"/>
          </w:tcPr>
          <w:p w14:paraId="6D76D814" w14:textId="77777777" w:rsidR="0003469B" w:rsidRDefault="00F44200">
            <w:pPr>
              <w:pStyle w:val="IsiTabel"/>
            </w:pPr>
            <w:r>
              <w:t>IR_014</w:t>
            </w:r>
          </w:p>
        </w:tc>
        <w:tc>
          <w:tcPr>
            <w:tcW w:w="1586" w:type="dxa"/>
          </w:tcPr>
          <w:p w14:paraId="034C5767" w14:textId="77777777" w:rsidR="0003469B" w:rsidRDefault="00F44200">
            <w:pPr>
              <w:pStyle w:val="IsiTabel"/>
              <w:jc w:val="right"/>
            </w:pPr>
            <w:r>
              <w:t>0,90</w:t>
            </w:r>
          </w:p>
        </w:tc>
        <w:tc>
          <w:tcPr>
            <w:tcW w:w="1586" w:type="dxa"/>
          </w:tcPr>
          <w:p w14:paraId="22C1BFB2" w14:textId="77777777" w:rsidR="0003469B" w:rsidRDefault="00F44200">
            <w:pPr>
              <w:pStyle w:val="IsiTabel"/>
              <w:jc w:val="right"/>
            </w:pPr>
            <w:r>
              <w:t>0,97</w:t>
            </w:r>
          </w:p>
        </w:tc>
        <w:tc>
          <w:tcPr>
            <w:tcW w:w="1586" w:type="dxa"/>
          </w:tcPr>
          <w:p w14:paraId="7DE3C8C2" w14:textId="77777777" w:rsidR="0003469B" w:rsidRDefault="00F44200">
            <w:pPr>
              <w:pStyle w:val="IsiTabel"/>
              <w:jc w:val="right"/>
            </w:pPr>
            <w:r>
              <w:t>0,98</w:t>
            </w:r>
          </w:p>
        </w:tc>
        <w:tc>
          <w:tcPr>
            <w:tcW w:w="1589" w:type="dxa"/>
          </w:tcPr>
          <w:p w14:paraId="2699BB0E" w14:textId="77777777" w:rsidR="0003469B" w:rsidRDefault="00F44200">
            <w:pPr>
              <w:pStyle w:val="IsiTabel"/>
              <w:jc w:val="center"/>
            </w:pPr>
            <w:r>
              <w:t>75</w:t>
            </w:r>
          </w:p>
        </w:tc>
      </w:tr>
      <w:tr w:rsidR="0003469B" w14:paraId="24C2E093" w14:textId="77777777">
        <w:tc>
          <w:tcPr>
            <w:tcW w:w="1586" w:type="dxa"/>
          </w:tcPr>
          <w:p w14:paraId="788CA6F1" w14:textId="77777777" w:rsidR="0003469B" w:rsidRDefault="00F44200">
            <w:pPr>
              <w:pStyle w:val="IsiTabel"/>
            </w:pPr>
            <w:r>
              <w:t>IR_021</w:t>
            </w:r>
          </w:p>
        </w:tc>
        <w:tc>
          <w:tcPr>
            <w:tcW w:w="1586" w:type="dxa"/>
          </w:tcPr>
          <w:p w14:paraId="46ED6203" w14:textId="77777777" w:rsidR="0003469B" w:rsidRDefault="00F44200">
            <w:pPr>
              <w:pStyle w:val="IsiTabel"/>
              <w:jc w:val="right"/>
            </w:pPr>
            <w:r>
              <w:t>0,92</w:t>
            </w:r>
          </w:p>
        </w:tc>
        <w:tc>
          <w:tcPr>
            <w:tcW w:w="1586" w:type="dxa"/>
          </w:tcPr>
          <w:p w14:paraId="1BD5EDAD" w14:textId="77777777" w:rsidR="0003469B" w:rsidRDefault="00F44200">
            <w:pPr>
              <w:pStyle w:val="IsiTabel"/>
              <w:jc w:val="right"/>
            </w:pPr>
            <w:r>
              <w:t>0,98</w:t>
            </w:r>
          </w:p>
        </w:tc>
        <w:tc>
          <w:tcPr>
            <w:tcW w:w="1586" w:type="dxa"/>
          </w:tcPr>
          <w:p w14:paraId="790BBE7E" w14:textId="77777777" w:rsidR="0003469B" w:rsidRDefault="00F44200">
            <w:pPr>
              <w:pStyle w:val="IsiTabel"/>
              <w:jc w:val="right"/>
            </w:pPr>
            <w:r>
              <w:t>0,99</w:t>
            </w:r>
          </w:p>
        </w:tc>
        <w:tc>
          <w:tcPr>
            <w:tcW w:w="1589" w:type="dxa"/>
          </w:tcPr>
          <w:p w14:paraId="5297CDE6" w14:textId="77777777" w:rsidR="0003469B" w:rsidRDefault="00F44200">
            <w:pPr>
              <w:pStyle w:val="IsiTabel"/>
              <w:jc w:val="center"/>
            </w:pPr>
            <w:r>
              <w:t>75</w:t>
            </w:r>
          </w:p>
        </w:tc>
      </w:tr>
      <w:tr w:rsidR="0003469B" w14:paraId="79C209D3" w14:textId="77777777">
        <w:tc>
          <w:tcPr>
            <w:tcW w:w="1586" w:type="dxa"/>
          </w:tcPr>
          <w:p w14:paraId="632E3015" w14:textId="77777777" w:rsidR="0003469B" w:rsidRDefault="00F44200">
            <w:pPr>
              <w:pStyle w:val="IsiTabel"/>
            </w:pPr>
            <w:r>
              <w:t>OR_007</w:t>
            </w:r>
          </w:p>
        </w:tc>
        <w:tc>
          <w:tcPr>
            <w:tcW w:w="1586" w:type="dxa"/>
          </w:tcPr>
          <w:p w14:paraId="7DF776CF" w14:textId="77777777" w:rsidR="0003469B" w:rsidRDefault="00F44200">
            <w:pPr>
              <w:pStyle w:val="IsiTabel"/>
              <w:jc w:val="right"/>
            </w:pPr>
            <w:r>
              <w:t>0,86</w:t>
            </w:r>
          </w:p>
        </w:tc>
        <w:tc>
          <w:tcPr>
            <w:tcW w:w="1586" w:type="dxa"/>
          </w:tcPr>
          <w:p w14:paraId="1995D398" w14:textId="77777777" w:rsidR="0003469B" w:rsidRDefault="00F44200">
            <w:pPr>
              <w:pStyle w:val="IsiTabel"/>
              <w:jc w:val="right"/>
            </w:pPr>
            <w:r>
              <w:t>0,95</w:t>
            </w:r>
          </w:p>
        </w:tc>
        <w:tc>
          <w:tcPr>
            <w:tcW w:w="1586" w:type="dxa"/>
          </w:tcPr>
          <w:p w14:paraId="23E33361" w14:textId="77777777" w:rsidR="0003469B" w:rsidRDefault="00F44200">
            <w:pPr>
              <w:pStyle w:val="IsiTabel"/>
              <w:jc w:val="right"/>
            </w:pPr>
            <w:r>
              <w:t>0,96</w:t>
            </w:r>
          </w:p>
        </w:tc>
        <w:tc>
          <w:tcPr>
            <w:tcW w:w="1589" w:type="dxa"/>
          </w:tcPr>
          <w:p w14:paraId="5E36DCD0" w14:textId="77777777" w:rsidR="0003469B" w:rsidRDefault="00F44200">
            <w:pPr>
              <w:pStyle w:val="IsiTabel"/>
              <w:jc w:val="center"/>
            </w:pPr>
            <w:r>
              <w:t>75</w:t>
            </w:r>
          </w:p>
        </w:tc>
      </w:tr>
      <w:tr w:rsidR="0003469B" w14:paraId="5ED6FDA8" w14:textId="77777777">
        <w:tc>
          <w:tcPr>
            <w:tcW w:w="1586" w:type="dxa"/>
          </w:tcPr>
          <w:p w14:paraId="23FFE3EE" w14:textId="77777777" w:rsidR="0003469B" w:rsidRDefault="00F44200">
            <w:pPr>
              <w:pStyle w:val="IsiTabel"/>
            </w:pPr>
            <w:r>
              <w:t>OR_014</w:t>
            </w:r>
          </w:p>
        </w:tc>
        <w:tc>
          <w:tcPr>
            <w:tcW w:w="1586" w:type="dxa"/>
          </w:tcPr>
          <w:p w14:paraId="2AD7FA1A" w14:textId="77777777" w:rsidR="0003469B" w:rsidRDefault="00F44200">
            <w:pPr>
              <w:pStyle w:val="IsiTabel"/>
              <w:jc w:val="right"/>
            </w:pPr>
            <w:r>
              <w:t>0,89</w:t>
            </w:r>
          </w:p>
        </w:tc>
        <w:tc>
          <w:tcPr>
            <w:tcW w:w="1586" w:type="dxa"/>
          </w:tcPr>
          <w:p w14:paraId="3AA28CB7" w14:textId="77777777" w:rsidR="0003469B" w:rsidRDefault="00F44200">
            <w:pPr>
              <w:pStyle w:val="IsiTabel"/>
              <w:jc w:val="right"/>
            </w:pPr>
            <w:r>
              <w:t>0,97</w:t>
            </w:r>
          </w:p>
        </w:tc>
        <w:tc>
          <w:tcPr>
            <w:tcW w:w="1586" w:type="dxa"/>
          </w:tcPr>
          <w:p w14:paraId="08FD1715" w14:textId="77777777" w:rsidR="0003469B" w:rsidRDefault="00F44200">
            <w:pPr>
              <w:pStyle w:val="IsiTabel"/>
              <w:jc w:val="right"/>
            </w:pPr>
            <w:r>
              <w:t>0,97</w:t>
            </w:r>
          </w:p>
        </w:tc>
        <w:tc>
          <w:tcPr>
            <w:tcW w:w="1589" w:type="dxa"/>
          </w:tcPr>
          <w:p w14:paraId="706B48DB" w14:textId="77777777" w:rsidR="0003469B" w:rsidRDefault="00F44200">
            <w:pPr>
              <w:pStyle w:val="IsiTabel"/>
              <w:jc w:val="center"/>
            </w:pPr>
            <w:r>
              <w:t>75</w:t>
            </w:r>
          </w:p>
        </w:tc>
      </w:tr>
      <w:tr w:rsidR="0003469B" w14:paraId="08AC273B" w14:textId="77777777">
        <w:tc>
          <w:tcPr>
            <w:tcW w:w="1586" w:type="dxa"/>
          </w:tcPr>
          <w:p w14:paraId="78CDF8DC" w14:textId="77777777" w:rsidR="0003469B" w:rsidRDefault="00F44200">
            <w:pPr>
              <w:pStyle w:val="IsiTabel"/>
            </w:pPr>
            <w:r>
              <w:t>OR_021</w:t>
            </w:r>
          </w:p>
        </w:tc>
        <w:tc>
          <w:tcPr>
            <w:tcW w:w="1586" w:type="dxa"/>
          </w:tcPr>
          <w:p w14:paraId="10D1002B" w14:textId="77777777" w:rsidR="0003469B" w:rsidRDefault="00F44200">
            <w:pPr>
              <w:pStyle w:val="IsiTabel"/>
              <w:jc w:val="right"/>
            </w:pPr>
            <w:r>
              <w:t>0,91</w:t>
            </w:r>
          </w:p>
        </w:tc>
        <w:tc>
          <w:tcPr>
            <w:tcW w:w="1586" w:type="dxa"/>
          </w:tcPr>
          <w:p w14:paraId="3D0028D8" w14:textId="77777777" w:rsidR="0003469B" w:rsidRDefault="00F44200">
            <w:pPr>
              <w:pStyle w:val="IsiTabel"/>
              <w:jc w:val="right"/>
            </w:pPr>
            <w:r>
              <w:t>0,97</w:t>
            </w:r>
          </w:p>
        </w:tc>
        <w:tc>
          <w:tcPr>
            <w:tcW w:w="1586" w:type="dxa"/>
          </w:tcPr>
          <w:p w14:paraId="4A2BBB4A" w14:textId="77777777" w:rsidR="0003469B" w:rsidRDefault="00F44200">
            <w:pPr>
              <w:pStyle w:val="IsiTabel"/>
              <w:jc w:val="right"/>
            </w:pPr>
            <w:r>
              <w:t>0,98</w:t>
            </w:r>
          </w:p>
        </w:tc>
        <w:tc>
          <w:tcPr>
            <w:tcW w:w="1589" w:type="dxa"/>
          </w:tcPr>
          <w:p w14:paraId="0ABCD10A" w14:textId="77777777" w:rsidR="0003469B" w:rsidRDefault="00F44200">
            <w:pPr>
              <w:pStyle w:val="IsiTabel"/>
              <w:jc w:val="center"/>
            </w:pPr>
            <w:r>
              <w:t>75</w:t>
            </w:r>
          </w:p>
        </w:tc>
      </w:tr>
      <w:tr w:rsidR="0003469B" w14:paraId="09F839A8" w14:textId="77777777">
        <w:tc>
          <w:tcPr>
            <w:tcW w:w="1586" w:type="dxa"/>
          </w:tcPr>
          <w:p w14:paraId="4F69B78F" w14:textId="77777777" w:rsidR="0003469B" w:rsidRDefault="00F44200">
            <w:pPr>
              <w:pStyle w:val="IsiTabel"/>
            </w:pPr>
            <w:r>
              <w:t>Ball_007</w:t>
            </w:r>
          </w:p>
        </w:tc>
        <w:tc>
          <w:tcPr>
            <w:tcW w:w="1586" w:type="dxa"/>
          </w:tcPr>
          <w:p w14:paraId="25B3BA79" w14:textId="77777777" w:rsidR="0003469B" w:rsidRDefault="00F44200">
            <w:pPr>
              <w:pStyle w:val="IsiTabel"/>
              <w:jc w:val="right"/>
            </w:pPr>
            <w:r>
              <w:t>0,79</w:t>
            </w:r>
          </w:p>
        </w:tc>
        <w:tc>
          <w:tcPr>
            <w:tcW w:w="1586" w:type="dxa"/>
          </w:tcPr>
          <w:p w14:paraId="7B057F68" w14:textId="77777777" w:rsidR="0003469B" w:rsidRDefault="00F44200">
            <w:pPr>
              <w:pStyle w:val="IsiTabel"/>
              <w:jc w:val="right"/>
            </w:pPr>
            <w:r>
              <w:t>0,88</w:t>
            </w:r>
          </w:p>
        </w:tc>
        <w:tc>
          <w:tcPr>
            <w:tcW w:w="1586" w:type="dxa"/>
          </w:tcPr>
          <w:p w14:paraId="1CF5B59D" w14:textId="77777777" w:rsidR="0003469B" w:rsidRDefault="00F44200">
            <w:pPr>
              <w:pStyle w:val="IsiTabel"/>
              <w:jc w:val="right"/>
            </w:pPr>
            <w:r>
              <w:t>0,90</w:t>
            </w:r>
          </w:p>
        </w:tc>
        <w:tc>
          <w:tcPr>
            <w:tcW w:w="1589" w:type="dxa"/>
          </w:tcPr>
          <w:p w14:paraId="1945130B" w14:textId="77777777" w:rsidR="0003469B" w:rsidRDefault="00F44200">
            <w:pPr>
              <w:pStyle w:val="IsiTabel"/>
              <w:jc w:val="center"/>
            </w:pPr>
            <w:r>
              <w:t>75</w:t>
            </w:r>
          </w:p>
        </w:tc>
      </w:tr>
      <w:tr w:rsidR="0003469B" w14:paraId="03F05616" w14:textId="77777777">
        <w:tc>
          <w:tcPr>
            <w:tcW w:w="1586" w:type="dxa"/>
          </w:tcPr>
          <w:p w14:paraId="12C89F67" w14:textId="77777777" w:rsidR="0003469B" w:rsidRDefault="00F44200">
            <w:pPr>
              <w:pStyle w:val="IsiTabel"/>
            </w:pPr>
            <w:r>
              <w:t>Ball_014</w:t>
            </w:r>
          </w:p>
        </w:tc>
        <w:tc>
          <w:tcPr>
            <w:tcW w:w="1586" w:type="dxa"/>
          </w:tcPr>
          <w:p w14:paraId="3597DCD4" w14:textId="77777777" w:rsidR="0003469B" w:rsidRDefault="00F44200">
            <w:pPr>
              <w:pStyle w:val="IsiTabel"/>
              <w:jc w:val="right"/>
            </w:pPr>
            <w:r>
              <w:t>0,82</w:t>
            </w:r>
          </w:p>
        </w:tc>
        <w:tc>
          <w:tcPr>
            <w:tcW w:w="1586" w:type="dxa"/>
          </w:tcPr>
          <w:p w14:paraId="1DFF8384" w14:textId="77777777" w:rsidR="0003469B" w:rsidRDefault="00F44200">
            <w:pPr>
              <w:pStyle w:val="IsiTabel"/>
              <w:jc w:val="right"/>
            </w:pPr>
            <w:r>
              <w:t>0,91</w:t>
            </w:r>
          </w:p>
        </w:tc>
        <w:tc>
          <w:tcPr>
            <w:tcW w:w="1586" w:type="dxa"/>
          </w:tcPr>
          <w:p w14:paraId="6E6511E7" w14:textId="77777777" w:rsidR="0003469B" w:rsidRDefault="00F44200">
            <w:pPr>
              <w:pStyle w:val="IsiTabel"/>
              <w:jc w:val="right"/>
            </w:pPr>
            <w:r>
              <w:t>0,93</w:t>
            </w:r>
          </w:p>
        </w:tc>
        <w:tc>
          <w:tcPr>
            <w:tcW w:w="1589" w:type="dxa"/>
          </w:tcPr>
          <w:p w14:paraId="366CB88A" w14:textId="77777777" w:rsidR="0003469B" w:rsidRDefault="00F44200">
            <w:pPr>
              <w:pStyle w:val="IsiTabel"/>
              <w:jc w:val="center"/>
            </w:pPr>
            <w:r>
              <w:t>75</w:t>
            </w:r>
          </w:p>
        </w:tc>
      </w:tr>
      <w:tr w:rsidR="0003469B" w14:paraId="2DF0A32D" w14:textId="77777777">
        <w:tc>
          <w:tcPr>
            <w:tcW w:w="1586" w:type="dxa"/>
          </w:tcPr>
          <w:p w14:paraId="36233633" w14:textId="77777777" w:rsidR="0003469B" w:rsidRDefault="00F44200">
            <w:pPr>
              <w:pStyle w:val="IsiTabel"/>
            </w:pPr>
            <w:r>
              <w:t>Ball_021</w:t>
            </w:r>
          </w:p>
        </w:tc>
        <w:tc>
          <w:tcPr>
            <w:tcW w:w="1586" w:type="dxa"/>
          </w:tcPr>
          <w:p w14:paraId="7FE322CE" w14:textId="77777777" w:rsidR="0003469B" w:rsidRDefault="00F44200">
            <w:pPr>
              <w:pStyle w:val="IsiTabel"/>
              <w:jc w:val="right"/>
            </w:pPr>
            <w:r>
              <w:t>0,85</w:t>
            </w:r>
          </w:p>
        </w:tc>
        <w:tc>
          <w:tcPr>
            <w:tcW w:w="1586" w:type="dxa"/>
          </w:tcPr>
          <w:p w14:paraId="47BB48B3" w14:textId="77777777" w:rsidR="0003469B" w:rsidRDefault="00F44200">
            <w:pPr>
              <w:pStyle w:val="IsiTabel"/>
              <w:jc w:val="right"/>
            </w:pPr>
            <w:r>
              <w:t>0,93</w:t>
            </w:r>
          </w:p>
        </w:tc>
        <w:tc>
          <w:tcPr>
            <w:tcW w:w="1586" w:type="dxa"/>
          </w:tcPr>
          <w:p w14:paraId="76E0CB46" w14:textId="77777777" w:rsidR="0003469B" w:rsidRDefault="00F44200">
            <w:pPr>
              <w:pStyle w:val="IsiTabel"/>
              <w:jc w:val="right"/>
            </w:pPr>
            <w:r>
              <w:t>0,95</w:t>
            </w:r>
          </w:p>
        </w:tc>
        <w:tc>
          <w:tcPr>
            <w:tcW w:w="1589" w:type="dxa"/>
          </w:tcPr>
          <w:p w14:paraId="28E32AE0" w14:textId="77777777" w:rsidR="0003469B" w:rsidRDefault="00F44200">
            <w:pPr>
              <w:pStyle w:val="IsiTabel"/>
              <w:jc w:val="center"/>
            </w:pPr>
            <w:r>
              <w:t>75</w:t>
            </w:r>
          </w:p>
        </w:tc>
      </w:tr>
      <w:tr w:rsidR="0003469B" w14:paraId="19C70DEC" w14:textId="77777777">
        <w:tc>
          <w:tcPr>
            <w:tcW w:w="1586" w:type="dxa"/>
          </w:tcPr>
          <w:p w14:paraId="03B0B9FC" w14:textId="77777777" w:rsidR="0003469B" w:rsidRDefault="00F44200">
            <w:pPr>
              <w:pStyle w:val="IsiTabel"/>
            </w:pPr>
            <w:r>
              <w:t>Macro-avg</w:t>
            </w:r>
          </w:p>
        </w:tc>
        <w:tc>
          <w:tcPr>
            <w:tcW w:w="1586" w:type="dxa"/>
          </w:tcPr>
          <w:p w14:paraId="2DDBBAB6" w14:textId="77777777" w:rsidR="0003469B" w:rsidRDefault="00F44200">
            <w:pPr>
              <w:pStyle w:val="IsiTabel"/>
              <w:jc w:val="right"/>
            </w:pPr>
            <w:r>
              <w:t>0,88</w:t>
            </w:r>
          </w:p>
        </w:tc>
        <w:tc>
          <w:tcPr>
            <w:tcW w:w="1586" w:type="dxa"/>
          </w:tcPr>
          <w:p w14:paraId="61969A80" w14:textId="77777777" w:rsidR="0003469B" w:rsidRDefault="00F44200">
            <w:pPr>
              <w:pStyle w:val="IsiTabel"/>
              <w:jc w:val="right"/>
            </w:pPr>
            <w:r>
              <w:t>0,95</w:t>
            </w:r>
          </w:p>
        </w:tc>
        <w:tc>
          <w:tcPr>
            <w:tcW w:w="1586" w:type="dxa"/>
          </w:tcPr>
          <w:p w14:paraId="69B21E27" w14:textId="77777777" w:rsidR="0003469B" w:rsidRDefault="00F44200">
            <w:pPr>
              <w:pStyle w:val="IsiTabel"/>
              <w:jc w:val="right"/>
            </w:pPr>
            <w:r>
              <w:t>0,96</w:t>
            </w:r>
          </w:p>
        </w:tc>
        <w:tc>
          <w:tcPr>
            <w:tcW w:w="1589" w:type="dxa"/>
          </w:tcPr>
          <w:p w14:paraId="713BAF75" w14:textId="77777777" w:rsidR="0003469B" w:rsidRDefault="00F44200">
            <w:pPr>
              <w:pStyle w:val="IsiTabel"/>
              <w:jc w:val="center"/>
            </w:pPr>
            <w:r>
              <w:t>750</w:t>
            </w:r>
          </w:p>
        </w:tc>
      </w:tr>
      <w:tr w:rsidR="0003469B" w14:paraId="694CF368" w14:textId="77777777">
        <w:tc>
          <w:tcPr>
            <w:tcW w:w="1586" w:type="dxa"/>
          </w:tcPr>
          <w:p w14:paraId="046DD84D" w14:textId="77777777" w:rsidR="0003469B" w:rsidRDefault="00F44200">
            <w:pPr>
              <w:pStyle w:val="IsiTabel"/>
            </w:pPr>
            <w:r>
              <w:t>Weighted-avg</w:t>
            </w:r>
          </w:p>
        </w:tc>
        <w:tc>
          <w:tcPr>
            <w:tcW w:w="1586" w:type="dxa"/>
          </w:tcPr>
          <w:p w14:paraId="050FB2FB" w14:textId="77777777" w:rsidR="0003469B" w:rsidRDefault="00F44200">
            <w:pPr>
              <w:pStyle w:val="IsiTabel"/>
              <w:jc w:val="right"/>
            </w:pPr>
            <w:r>
              <w:t>0,88</w:t>
            </w:r>
          </w:p>
        </w:tc>
        <w:tc>
          <w:tcPr>
            <w:tcW w:w="1586" w:type="dxa"/>
          </w:tcPr>
          <w:p w14:paraId="4651F2B8" w14:textId="77777777" w:rsidR="0003469B" w:rsidRDefault="00F44200">
            <w:pPr>
              <w:pStyle w:val="IsiTabel"/>
              <w:jc w:val="right"/>
            </w:pPr>
            <w:r>
              <w:t>0,95</w:t>
            </w:r>
          </w:p>
        </w:tc>
        <w:tc>
          <w:tcPr>
            <w:tcW w:w="1586" w:type="dxa"/>
          </w:tcPr>
          <w:p w14:paraId="50D944C6" w14:textId="77777777" w:rsidR="0003469B" w:rsidRDefault="00F44200">
            <w:pPr>
              <w:pStyle w:val="IsiTabel"/>
              <w:jc w:val="right"/>
            </w:pPr>
            <w:r>
              <w:t>0,96</w:t>
            </w:r>
          </w:p>
        </w:tc>
        <w:tc>
          <w:tcPr>
            <w:tcW w:w="1589" w:type="dxa"/>
          </w:tcPr>
          <w:p w14:paraId="3A304828" w14:textId="77777777" w:rsidR="0003469B" w:rsidRDefault="00F44200">
            <w:pPr>
              <w:pStyle w:val="IsiTabel"/>
              <w:jc w:val="center"/>
            </w:pPr>
            <w:r>
              <w:t>750</w:t>
            </w:r>
          </w:p>
        </w:tc>
      </w:tr>
    </w:tbl>
    <w:p w14:paraId="4822C48F" w14:textId="77777777" w:rsidR="0003469B" w:rsidRDefault="0003469B">
      <w:pPr>
        <w:pStyle w:val="Paragraf"/>
      </w:pPr>
    </w:p>
    <w:bookmarkEnd w:id="637"/>
    <w:p w14:paraId="78DB6B60" w14:textId="585CB078" w:rsidR="0003469B" w:rsidRDefault="00F44200">
      <w:pPr>
        <w:pStyle w:val="Paragraf"/>
      </w:pPr>
      <w:r>
        <w:t>XGBoost secara konsisten mengungguli DT dan RF pada semua kelas. Kelas Ball_007 tetap menjadi kelas paling sulit untuk ketiga algoritma, konsisten dengan temuan pada SVM/LR (</w:t>
      </w:r>
      <w:r w:rsidR="000F6CC3">
        <w:t>Lampiran D</w:t>
      </w:r>
      <w:r>
        <w:t xml:space="preserve">). Decision Tree menunjukkan degradasi yang lebih besar, terutama pada kelas Ball dan OR keparahan rendah, karena kurangnya </w:t>
      </w:r>
      <w:r>
        <w:lastRenderedPageBreak/>
        <w:t xml:space="preserve">mekanisme </w:t>
      </w:r>
      <w:r>
        <w:rPr>
          <w:i/>
          <w:iCs/>
        </w:rPr>
        <w:t>bagging</w:t>
      </w:r>
      <w:r>
        <w:t xml:space="preserve"> atau </w:t>
      </w:r>
      <w:r>
        <w:rPr>
          <w:i/>
          <w:iCs/>
        </w:rPr>
        <w:t>boosting</w:t>
      </w:r>
      <w:r>
        <w:t>. Konvergensi peringkat kesulitan kelas ini lintas empat algoritma berbasis fitur (DT, RF, XGB, SVM, LR) memperkuat bahwa fitur HI 18-D secara inheren lebih informatif untuk kelas keparahan tinggi.</w:t>
      </w:r>
    </w:p>
    <w:p w14:paraId="14B34261" w14:textId="77777777" w:rsidR="0003469B" w:rsidRDefault="0003469B">
      <w:pPr>
        <w:pStyle w:val="Paragraf"/>
      </w:pPr>
    </w:p>
    <w:p w14:paraId="3C064A7F" w14:textId="10F87111" w:rsidR="0003469B" w:rsidRDefault="000F6CC3">
      <w:pPr>
        <w:pStyle w:val="Lampiransub1"/>
      </w:pPr>
      <w:bookmarkStart w:id="638" w:name="lamp:tree_cm"/>
      <w:bookmarkEnd w:id="635"/>
      <w:r>
        <w:t>E.</w:t>
      </w:r>
      <w:r w:rsidR="00F44200">
        <w:t>4 Matriks Konfusi</w:t>
      </w:r>
    </w:p>
    <w:p w14:paraId="5864BA02" w14:textId="77777777" w:rsidR="0003469B" w:rsidRDefault="0003469B">
      <w:pPr>
        <w:pStyle w:val="Paragraf"/>
      </w:pPr>
    </w:p>
    <w:p w14:paraId="2B40D0B2" w14:textId="3EA76499" w:rsidR="0003469B" w:rsidRDefault="004B0A36">
      <w:pPr>
        <w:pStyle w:val="Paragraf"/>
      </w:pPr>
      <w:r>
        <w:t>Gambar E.1, Gambar E.2, dan Gambar E.3 memperlihatkan</w:t>
      </w:r>
      <w:r w:rsidR="00F44200">
        <w:t xml:space="preserve"> matriks konfusi 10×10 untuk Decision Tree, Random Forest, dan XGBoost. Gambar IV.5 pada Bab IV sudah menyajikan distribusi global SHAP untuk ketiga model; matriks di sini melengkapi gambar tersebut dengan rincian kesalahan per pasang kelas.</w:t>
      </w:r>
    </w:p>
    <w:p w14:paraId="7092FAB4" w14:textId="77777777" w:rsidR="0003469B" w:rsidRDefault="0003469B">
      <w:pPr>
        <w:pStyle w:val="Paragraf"/>
      </w:pPr>
    </w:p>
    <w:p w14:paraId="51A8B484" w14:textId="77777777" w:rsidR="0003469B" w:rsidRDefault="00F44200">
      <w:pPr>
        <w:pStyle w:val="Gambar"/>
      </w:pPr>
      <w:bookmarkStart w:id="639" w:name="fig:lampF_cm_dt"/>
      <w:r>
        <w:rPr>
          <w:noProof/>
        </w:rPr>
        <w:drawing>
          <wp:inline distT="0" distB="0" distL="0" distR="0" wp14:anchorId="1CA3B0CB" wp14:editId="4EC22CBE">
            <wp:extent cx="4533709" cy="3400281"/>
            <wp:effectExtent l="0" t="0" r="0" b="0"/>
            <wp:docPr id="1616328958" name="Picture"/>
            <wp:cNvGraphicFramePr/>
            <a:graphic>
              <a:graphicData uri="http://schemas.openxmlformats.org/drawingml/2006/picture">
                <pic:pic>
                  <pic:nvPicPr>
                    <pic:cNvPr id="44" name="Picture" descr="assets/figures/lampF/lampF_cm_dt.png"/>
                    <pic:cNvPicPr>
                      <a:picLocks noChangeAspect="1" noChangeArrowheads="1"/>
                    </pic:cNvPicPr>
                  </pic:nvPicPr>
                  <pic:blipFill>
                    <a:blip r:embed="rId80"/>
                    <a:stretch>
                      <a:fillRect/>
                    </a:stretch>
                  </pic:blipFill>
                  <pic:spPr bwMode="auto">
                    <a:xfrm>
                      <a:off x="0" y="0"/>
                      <a:ext cx="4533709" cy="3400281"/>
                    </a:xfrm>
                    <a:prstGeom prst="rect">
                      <a:avLst/>
                    </a:prstGeom>
                    <a:noFill/>
                    <a:ln w="9525">
                      <a:noFill/>
                      <a:headEnd/>
                      <a:tailEnd/>
                    </a:ln>
                  </pic:spPr>
                </pic:pic>
              </a:graphicData>
            </a:graphic>
          </wp:inline>
        </w:drawing>
      </w:r>
    </w:p>
    <w:p w14:paraId="5021FFCC" w14:textId="29F3D37B" w:rsidR="0003469B" w:rsidRDefault="000F6CC3">
      <w:pPr>
        <w:pStyle w:val="JudulGambar"/>
      </w:pPr>
      <w:bookmarkStart w:id="640" w:name="fig_lampF_cm_dt"/>
      <w:r>
        <w:t>Gambar E.</w:t>
      </w:r>
      <w:r w:rsidR="007D2B4A">
        <w:fldChar w:fldCharType="begin"/>
      </w:r>
      <w:r w:rsidR="007D2B4A">
        <w:instrText xml:space="preserve"> SEQ GambarLampF \* ARABIC </w:instrText>
      </w:r>
      <w:r w:rsidR="007D2B4A">
        <w:fldChar w:fldCharType="separate"/>
      </w:r>
      <w:r w:rsidR="00A12DE2">
        <w:rPr>
          <w:noProof/>
        </w:rPr>
        <w:t xml:space="preserve">1</w:t>
      </w:r>
      <w:r w:rsidR="007D2B4A">
        <w:rPr>
          <w:noProof/>
        </w:rPr>
        <w:fldChar w:fldCharType="end"/>
      </w:r>
      <w:bookmarkEnd w:id="640"/>
      <w:r w:rsidR="00F44200">
        <w:t xml:space="preserve"> Matriks konfusi Decision Tree pada set uji CWRU 10 kelas. Akurasi 94,0%; pola </w:t>
      </w:r>
      <w:r w:rsidR="00F44200">
        <w:rPr>
          <w:i/>
          <w:iCs/>
        </w:rPr>
        <w:t>off-diagonal</w:t>
      </w:r>
      <w:r w:rsidR="00F44200">
        <w:t xml:space="preserve"> mencerminkan kurangnya kapasitas pemisah batas tunggal.</w:t>
      </w:r>
    </w:p>
    <w:p w14:paraId="435F18C4" w14:textId="77777777" w:rsidR="0003469B" w:rsidRDefault="0003469B">
      <w:pPr>
        <w:pStyle w:val="Paragraf"/>
      </w:pPr>
    </w:p>
    <w:p w14:paraId="3245E102" w14:textId="77777777" w:rsidR="0003469B" w:rsidRDefault="00F44200">
      <w:pPr>
        <w:pStyle w:val="Gambar"/>
      </w:pPr>
      <w:bookmarkStart w:id="641" w:name="fig:lampF_cm_rf"/>
      <w:bookmarkEnd w:id="639"/>
      <w:r>
        <w:rPr>
          <w:noProof/>
        </w:rPr>
        <w:lastRenderedPageBreak/>
        <w:drawing>
          <wp:inline distT="0" distB="0" distL="0" distR="0" wp14:anchorId="0A3B5C6E" wp14:editId="22558E8D">
            <wp:extent cx="4533709" cy="3400281"/>
            <wp:effectExtent l="0" t="0" r="0" b="0"/>
            <wp:docPr id="1051875849" name="Picture"/>
            <wp:cNvGraphicFramePr/>
            <a:graphic>
              <a:graphicData uri="http://schemas.openxmlformats.org/drawingml/2006/picture">
                <pic:pic>
                  <pic:nvPicPr>
                    <pic:cNvPr id="48" name="Picture" descr="assets/figures/lampF/lampF_cm_rf.png"/>
                    <pic:cNvPicPr>
                      <a:picLocks noChangeAspect="1" noChangeArrowheads="1"/>
                    </pic:cNvPicPr>
                  </pic:nvPicPr>
                  <pic:blipFill>
                    <a:blip r:embed="rId81"/>
                    <a:stretch>
                      <a:fillRect/>
                    </a:stretch>
                  </pic:blipFill>
                  <pic:spPr bwMode="auto">
                    <a:xfrm>
                      <a:off x="0" y="0"/>
                      <a:ext cx="4533709" cy="3400281"/>
                    </a:xfrm>
                    <a:prstGeom prst="rect">
                      <a:avLst/>
                    </a:prstGeom>
                    <a:noFill/>
                    <a:ln w="9525">
                      <a:noFill/>
                      <a:headEnd/>
                      <a:tailEnd/>
                    </a:ln>
                  </pic:spPr>
                </pic:pic>
              </a:graphicData>
            </a:graphic>
          </wp:inline>
        </w:drawing>
      </w:r>
    </w:p>
    <w:p w14:paraId="3DD5E058" w14:textId="1703D1F5" w:rsidR="0003469B" w:rsidRDefault="000F6CC3">
      <w:pPr>
        <w:pStyle w:val="JudulGambar"/>
      </w:pPr>
      <w:bookmarkStart w:id="642" w:name="fig_lampF_cm_rf"/>
      <w:r>
        <w:t>Gambar E.</w:t>
      </w:r>
      <w:r w:rsidR="007D2B4A">
        <w:fldChar w:fldCharType="begin"/>
      </w:r>
      <w:r w:rsidR="007D2B4A">
        <w:instrText xml:space="preserve"> SEQ GambarLampF \* ARABIC </w:instrText>
      </w:r>
      <w:r w:rsidR="007D2B4A">
        <w:fldChar w:fldCharType="separate"/>
      </w:r>
      <w:r w:rsidR="00A12DE2">
        <w:rPr>
          <w:noProof/>
        </w:rPr>
        <w:t xml:space="preserve">2</w:t>
      </w:r>
      <w:r w:rsidR="007D2B4A">
        <w:rPr>
          <w:noProof/>
        </w:rPr>
        <w:fldChar w:fldCharType="end"/>
      </w:r>
      <w:bookmarkEnd w:id="642"/>
      <w:r w:rsidR="00F44200">
        <w:t xml:space="preserve"> Matriks konfusi Random Forest pada set uji CWRU 10 kelas. Akurasi 94,9%; keunggulan </w:t>
      </w:r>
      <w:r w:rsidR="00F44200">
        <w:rPr>
          <w:i/>
          <w:iCs/>
        </w:rPr>
        <w:t>bagging</w:t>
      </w:r>
      <w:r w:rsidR="00F44200">
        <w:t xml:space="preserve"> terlihat jelas dibandingkan </w:t>
      </w:r>
      <w:r w:rsidR="00D37AE8">
        <w:t>tree</w:t>
      </w:r>
      <w:r w:rsidR="00F44200">
        <w:t xml:space="preserve"> tunggal.</w:t>
      </w:r>
    </w:p>
    <w:p w14:paraId="510C68E8" w14:textId="77777777" w:rsidR="0003469B" w:rsidRDefault="0003469B">
      <w:pPr>
        <w:pStyle w:val="Paragraf"/>
      </w:pPr>
    </w:p>
    <w:p w14:paraId="64217D6C" w14:textId="77777777" w:rsidR="0003469B" w:rsidRDefault="00F44200">
      <w:pPr>
        <w:pStyle w:val="Gambar"/>
      </w:pPr>
      <w:bookmarkStart w:id="643" w:name="fig:lampF_cm_xgb"/>
      <w:bookmarkEnd w:id="641"/>
      <w:r>
        <w:rPr>
          <w:noProof/>
        </w:rPr>
        <w:drawing>
          <wp:inline distT="0" distB="0" distL="0" distR="0" wp14:anchorId="474A7F9A" wp14:editId="100E229F">
            <wp:extent cx="4533709" cy="3400281"/>
            <wp:effectExtent l="0" t="0" r="0" b="0"/>
            <wp:docPr id="2049513807" name="Picture"/>
            <wp:cNvGraphicFramePr/>
            <a:graphic>
              <a:graphicData uri="http://schemas.openxmlformats.org/drawingml/2006/picture">
                <pic:pic>
                  <pic:nvPicPr>
                    <pic:cNvPr id="52" name="Picture" descr="assets/figures/lampF/lampF_cm_xgb.png"/>
                    <pic:cNvPicPr>
                      <a:picLocks noChangeAspect="1" noChangeArrowheads="1"/>
                    </pic:cNvPicPr>
                  </pic:nvPicPr>
                  <pic:blipFill>
                    <a:blip r:embed="rId82"/>
                    <a:stretch>
                      <a:fillRect/>
                    </a:stretch>
                  </pic:blipFill>
                  <pic:spPr bwMode="auto">
                    <a:xfrm>
                      <a:off x="0" y="0"/>
                      <a:ext cx="4533709" cy="3400281"/>
                    </a:xfrm>
                    <a:prstGeom prst="rect">
                      <a:avLst/>
                    </a:prstGeom>
                    <a:noFill/>
                    <a:ln w="9525">
                      <a:noFill/>
                      <a:headEnd/>
                      <a:tailEnd/>
                    </a:ln>
                  </pic:spPr>
                </pic:pic>
              </a:graphicData>
            </a:graphic>
          </wp:inline>
        </w:drawing>
      </w:r>
    </w:p>
    <w:p w14:paraId="73D57CB6" w14:textId="1001F9B0" w:rsidR="0003469B" w:rsidRDefault="000F6CC3">
      <w:pPr>
        <w:pStyle w:val="JudulGambar"/>
      </w:pPr>
      <w:bookmarkStart w:id="644" w:name="fig_lampF_cm_xgb"/>
      <w:r>
        <w:t>Gambar E.</w:t>
      </w:r>
      <w:r w:rsidR="007D2B4A">
        <w:fldChar w:fldCharType="begin"/>
      </w:r>
      <w:r w:rsidR="007D2B4A">
        <w:instrText xml:space="preserve"> SEQ GambarLampF \* ARABIC </w:instrText>
      </w:r>
      <w:r w:rsidR="007D2B4A">
        <w:fldChar w:fldCharType="separate"/>
      </w:r>
      <w:r w:rsidR="00A12DE2">
        <w:rPr>
          <w:noProof/>
        </w:rPr>
        <w:t xml:space="preserve">3</w:t>
      </w:r>
      <w:r w:rsidR="007D2B4A">
        <w:rPr>
          <w:noProof/>
        </w:rPr>
        <w:fldChar w:fldCharType="end"/>
      </w:r>
      <w:bookmarkEnd w:id="644"/>
      <w:r w:rsidR="00F44200">
        <w:t xml:space="preserve"> Matriks konfusi XGBoost pada set uji CWRU 10 kelas. Akurasi 95,3%; XGBoost menjadi pemenang dalam kelompok berbasis </w:t>
      </w:r>
      <w:r w:rsidR="00D37AE8">
        <w:t>tree</w:t>
      </w:r>
      <w:r w:rsidR="00F44200">
        <w:t xml:space="preserve"> pada seluruh metrik.</w:t>
      </w:r>
    </w:p>
    <w:p w14:paraId="601E4235" w14:textId="77777777" w:rsidR="0003469B" w:rsidRDefault="0003469B">
      <w:pPr>
        <w:pStyle w:val="Paragraf"/>
      </w:pPr>
    </w:p>
    <w:p w14:paraId="69C7D896" w14:textId="77777777" w:rsidR="00667360" w:rsidRDefault="00667360">
      <w:pPr>
        <w:pStyle w:val="Lampiransub1"/>
      </w:pPr>
      <w:bookmarkStart w:id="645" w:name="lamp:tree_reproduksi"/>
      <w:bookmarkEnd w:id="638"/>
      <w:bookmarkEnd w:id="643"/>
    </w:p>
    <w:p w14:paraId="03DEE145" w14:textId="413102FA" w:rsidR="0003469B" w:rsidRDefault="000F6CC3">
      <w:pPr>
        <w:pStyle w:val="Lampiransub1"/>
      </w:pPr>
      <w:r>
        <w:t>E.</w:t>
      </w:r>
      <w:r w:rsidR="00F44200">
        <w:t>5 Catatan Reproduksi</w:t>
      </w:r>
    </w:p>
    <w:p w14:paraId="1874CAC4" w14:textId="77777777" w:rsidR="0003469B" w:rsidRDefault="0003469B">
      <w:pPr>
        <w:pStyle w:val="Paragraf"/>
      </w:pPr>
    </w:p>
    <w:p w14:paraId="53938B9B" w14:textId="2BAFD671" w:rsidR="0003469B" w:rsidRDefault="00F44200">
      <w:pPr>
        <w:pStyle w:val="Paragraf"/>
      </w:pPr>
      <w:r>
        <w:t xml:space="preserve">Seluruh hasil dapat direproduksi dengan menjalankan </w:t>
      </w:r>
      <w:r>
        <w:rPr>
          <w:rStyle w:val="VerbatimChar"/>
        </w:rPr>
        <w:t>Notebook/Conference2_Classification_Tree.ipynb</w:t>
      </w:r>
      <w:r>
        <w:t xml:space="preserve"> setelah mengunduh </w:t>
      </w:r>
      <w:r w:rsidRPr="00B53236">
        <w:rPr>
          <w:i/>
        </w:rPr>
        <w:t>dataset</w:t>
      </w:r>
      <w:r>
        <w:t xml:space="preserve"> CWRU dari </w:t>
      </w:r>
      <w:r>
        <w:rPr>
          <w:i/>
          <w:iCs/>
        </w:rPr>
        <w:t xml:space="preserve">Case Western Reserve University </w:t>
      </w:r>
      <w:r w:rsidRPr="00B53236">
        <w:rPr>
          <w:i/>
          <w:iCs/>
        </w:rPr>
        <w:t>Bearing</w:t>
      </w:r>
      <w:r>
        <w:rPr>
          <w:i/>
          <w:iCs/>
        </w:rPr>
        <w:t xml:space="preserve"> Data Center</w:t>
      </w:r>
      <w:r>
        <w:t xml:space="preserve"> (Smith dan Randall, 2015). Langkah reproduksi mengikuti pola yang sama dengan </w:t>
      </w:r>
      <w:r w:rsidR="000F6CC3">
        <w:t>Lampiran D</w:t>
      </w:r>
      <w:r>
        <w:t>, dengan tambahan sel enkoding label sebelum pelatihan XGBoost. Waktu komputasi SHAP TreeExplainer untuk 750 sampel uji pada CPU Intel Core i7 berkisar ± 30 detik (algoritma eksak, tanpa aproksimasi), jauh lebih cepat dibanding KernelExplainer.</w:t>
      </w:r>
    </w:p>
    <w:bookmarkEnd w:id="625"/>
    <w:bookmarkEnd w:id="645"/>
    <w:p w14:paraId="6FD8510B" w14:textId="7685F876" w:rsidR="0003469B" w:rsidRDefault="00F44200" w:rsidP="00266964">
      <w:r>
        <w:br w:type="page"/>
      </w:r>
    </w:p>
    <w:p w14:paraId="58AA01AA" w14:textId="258715F1" w:rsidR="0003469B" w:rsidRDefault="000F6CC3">
      <w:pPr>
        <w:pStyle w:val="Lampiran"/>
      </w:pPr>
      <w:bookmarkStart w:id="646" w:name="lamp:wdcnn_fsm"/>
      <w:bookmarkStart w:id="647" w:name="_Toc238421300"/>
      <w:r>
        <w:lastRenderedPageBreak/>
        <w:t>Lampiran F</w:t>
      </w:r>
      <w:r w:rsidR="00F44200">
        <w:t xml:space="preserve"> Detail Arsitektur WDCNN dan </w:t>
      </w:r>
      <w:r w:rsidR="00F44200" w:rsidRPr="00B53236">
        <w:rPr>
          <w:i/>
          <w:iCs/>
        </w:rPr>
        <w:t>Fault Signature Maps</w:t>
      </w:r>
      <w:bookmarkEnd w:id="647"/>
    </w:p>
    <w:p w14:paraId="0D0EBB8A" w14:textId="77777777" w:rsidR="0003469B" w:rsidRDefault="0003469B">
      <w:pPr>
        <w:pStyle w:val="Paragraf"/>
      </w:pPr>
    </w:p>
    <w:p w14:paraId="093D5C60" w14:textId="1871AE6F" w:rsidR="0003469B" w:rsidRDefault="00F44200">
      <w:pPr>
        <w:pStyle w:val="Paragraf"/>
      </w:pPr>
      <w:r>
        <w:t xml:space="preserve">Lampiran ini memuat rincian teknis arsitektur </w:t>
      </w:r>
      <w:r w:rsidR="00C37836">
        <w:rPr>
          <w:i/>
          <w:iCs/>
        </w:rPr>
        <w:t>Wide First-layer Kernels</w:t>
      </w:r>
      <w:r>
        <w:t xml:space="preserve"> (WDCNN), konfigurasi pelatihan, studi ablasi ukuran </w:t>
      </w:r>
      <w:r w:rsidRPr="00B53236">
        <w:rPr>
          <w:i/>
          <w:iCs/>
        </w:rPr>
        <w:t>kernel</w:t>
      </w:r>
      <w:r>
        <w:t xml:space="preserve">, dan prosedur komputasi </w:t>
      </w:r>
      <w:r w:rsidRPr="00B53236">
        <w:rPr>
          <w:i/>
          <w:iCs/>
        </w:rPr>
        <w:t>Fault Signature Maps</w:t>
      </w:r>
      <w:r>
        <w:t xml:space="preserve"> (FSM) yang disajikan di Bab IV Subbab IV.4–Subbab IV.6. Seluruh eksperimen dapat direproduksi melalui </w:t>
      </w:r>
      <w:r>
        <w:rPr>
          <w:rStyle w:val="VerbatimChar"/>
        </w:rPr>
        <w:t>Notebook/Journal1_Fault_Signature_Maps.ipynb</w:t>
      </w:r>
      <w:r>
        <w:t xml:space="preserve"> pada repositori publik (Lampiran C).</w:t>
      </w:r>
    </w:p>
    <w:p w14:paraId="120D8E0B" w14:textId="77777777" w:rsidR="0003469B" w:rsidRDefault="0003469B">
      <w:pPr>
        <w:pStyle w:val="Paragraf"/>
      </w:pPr>
    </w:p>
    <w:p w14:paraId="2D0EF432" w14:textId="0776210D" w:rsidR="0003469B" w:rsidRDefault="000F6CC3">
      <w:pPr>
        <w:pStyle w:val="Lampiransub1"/>
      </w:pPr>
      <w:bookmarkStart w:id="648" w:name="lamp:wdcnn_arsitektur"/>
      <w:r>
        <w:t>F.</w:t>
      </w:r>
      <w:r w:rsidR="00F44200">
        <w:t>1 Arsitektur WDCNN Lengkap</w:t>
      </w:r>
    </w:p>
    <w:p w14:paraId="31BADE7C" w14:textId="77777777" w:rsidR="0003469B" w:rsidRDefault="0003469B">
      <w:pPr>
        <w:pStyle w:val="Paragraf"/>
      </w:pPr>
    </w:p>
    <w:p w14:paraId="68F5F6FD" w14:textId="33FC39CB" w:rsidR="0003469B" w:rsidRDefault="00F44200">
      <w:pPr>
        <w:pStyle w:val="Paragraf"/>
      </w:pPr>
      <w:r>
        <w:t xml:space="preserve">WDCNN (Zhang dkk., 2017) dirancang dengan </w:t>
      </w:r>
      <w:r w:rsidR="007B4629" w:rsidRPr="001748FC">
        <w:rPr>
          <w:i/>
        </w:rPr>
        <w:t>layer</w:t>
      </w:r>
      <w:r>
        <w:t xml:space="preserve"> konvolusi pertama berkernel lebar untuk mengekstrak fitur </w:t>
      </w:r>
      <w:r>
        <w:rPr>
          <w:i/>
          <w:iCs/>
        </w:rPr>
        <w:t>frequency-aware</w:t>
      </w:r>
      <w:r>
        <w:t xml:space="preserve"> langsung dari </w:t>
      </w:r>
      <w:r w:rsidR="001252CE" w:rsidRPr="001252CE">
        <w:rPr>
          <w:i/>
        </w:rPr>
        <w:t>raw signal</w:t>
      </w:r>
      <w:r>
        <w:t xml:space="preserve">, tanpa praproses ekstraksi fitur manual. Lima </w:t>
      </w:r>
      <w:r w:rsidR="007B4629" w:rsidRPr="001748FC">
        <w:rPr>
          <w:i/>
        </w:rPr>
        <w:t>layer</w:t>
      </w:r>
      <w:r>
        <w:t xml:space="preserve"> konvolusi diikuti dua </w:t>
      </w:r>
      <w:r w:rsidR="007B4629" w:rsidRPr="001748FC">
        <w:rPr>
          <w:i/>
        </w:rPr>
        <w:t>layer</w:t>
      </w:r>
      <w:r>
        <w:t xml:space="preserve"> </w:t>
      </w:r>
      <w:r>
        <w:rPr>
          <w:i/>
          <w:iCs/>
        </w:rPr>
        <w:t>fully connected</w:t>
      </w:r>
      <w:r>
        <w:t xml:space="preserve"> dan kepala </w:t>
      </w:r>
      <w:r>
        <w:rPr>
          <w:i/>
          <w:iCs/>
        </w:rPr>
        <w:t>softmax</w:t>
      </w:r>
      <w:r>
        <w:t xml:space="preserve"> untuk 10 kelas. Spesifikasi lengkap setiap lapisan beserta jumlah parameter disajikan pada </w:t>
      </w:r>
      <w:r w:rsidR="004B0A36">
        <w:t>Tabel F.1</w:t>
      </w:r>
      <w:r>
        <w:t>.</w:t>
      </w:r>
    </w:p>
    <w:p w14:paraId="3F112DBD" w14:textId="77777777" w:rsidR="0003469B" w:rsidRDefault="0003469B">
      <w:pPr>
        <w:pStyle w:val="Paragraf"/>
      </w:pPr>
    </w:p>
    <w:p w14:paraId="11147FBC" w14:textId="7C1CC021" w:rsidR="0003469B" w:rsidRDefault="000F6CC3" w:rsidP="009715AB">
      <w:pPr>
        <w:pStyle w:val="judulTabel"/>
        <w:jc w:val="both"/>
      </w:pPr>
      <w:bookmarkStart w:id="649" w:name="tab_lampG_arsitektur_wdcnn"/>
      <w:bookmarkStart w:id="650" w:name="tab:lampG_arsitektur_wdcnn"/>
      <w:r>
        <w:t>Tabel F.</w:t>
      </w:r>
      <w:r w:rsidR="007D2B4A">
        <w:fldChar w:fldCharType="begin"/>
      </w:r>
      <w:r w:rsidR="007D2B4A">
        <w:instrText xml:space="preserve"> SEQ TabelLampG \* ARABIC </w:instrText>
      </w:r>
      <w:r w:rsidR="007D2B4A">
        <w:fldChar w:fldCharType="separate"/>
      </w:r>
      <w:r w:rsidR="00A12DE2">
        <w:rPr>
          <w:noProof/>
        </w:rPr>
        <w:t xml:space="preserve">1</w:t>
      </w:r>
      <w:r w:rsidR="007D2B4A">
        <w:rPr>
          <w:noProof/>
        </w:rPr>
        <w:fldChar w:fldCharType="end"/>
      </w:r>
      <w:bookmarkEnd w:id="649"/>
      <w:r w:rsidR="00F44200">
        <w:t xml:space="preserve"> Arsitektur WDCNN varian A (baseline) untuk klasifikasi 10 kelas CWRU. Total parameter ≈ 60.710. Sumber: (</w:t>
      </w:r>
      <w:r w:rsidR="00814751">
        <w:t>Suharto dan lainnya, 2026</w:t>
      </w:r>
      <w:r w:rsidR="00F44200">
        <w:t>), adaptasi dari (Zhang dkk., 2017).</w:t>
      </w:r>
    </w:p>
    <w:p w14:paraId="5A74FB21" w14:textId="77777777" w:rsidR="0003469B" w:rsidRDefault="0003469B">
      <w:pPr>
        <w:pStyle w:val="Paragraf"/>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Arsitektur WDCNN varian A (baseline) untuk klasifikasi 10 kelas CWRU. Total parameter ≈ 60.710. Sumber: (Suharto dan lainnya, 2025), adaptasi dari (Zhang dkk., 2017)."/>
      </w:tblPr>
      <w:tblGrid>
        <w:gridCol w:w="791"/>
        <w:gridCol w:w="2005"/>
        <w:gridCol w:w="1155"/>
        <w:gridCol w:w="1806"/>
        <w:gridCol w:w="1098"/>
        <w:gridCol w:w="1068"/>
      </w:tblGrid>
      <w:tr w:rsidR="0003469B" w14:paraId="12259B7F" w14:textId="77777777" w:rsidTr="009715AB">
        <w:trPr>
          <w:tblHeader/>
        </w:trPr>
        <w:tc>
          <w:tcPr>
            <w:tcW w:w="791" w:type="dxa"/>
          </w:tcPr>
          <w:p w14:paraId="54D304CB" w14:textId="77777777" w:rsidR="0003469B" w:rsidRDefault="00F44200">
            <w:pPr>
              <w:pStyle w:val="IsiTabel"/>
              <w:jc w:val="center"/>
            </w:pPr>
            <w:r>
              <w:rPr>
                <w:b/>
                <w:bCs/>
              </w:rPr>
              <w:t>Lapis</w:t>
            </w:r>
          </w:p>
        </w:tc>
        <w:tc>
          <w:tcPr>
            <w:tcW w:w="2005" w:type="dxa"/>
          </w:tcPr>
          <w:p w14:paraId="3E6BB77D" w14:textId="77777777" w:rsidR="0003469B" w:rsidRDefault="00F44200">
            <w:pPr>
              <w:pStyle w:val="IsiTabel"/>
            </w:pPr>
            <w:r>
              <w:rPr>
                <w:b/>
                <w:bCs/>
              </w:rPr>
              <w:t>Tipe</w:t>
            </w:r>
          </w:p>
        </w:tc>
        <w:tc>
          <w:tcPr>
            <w:tcW w:w="1155" w:type="dxa"/>
          </w:tcPr>
          <w:p w14:paraId="456B04C9" w14:textId="77777777" w:rsidR="0003469B" w:rsidRDefault="00F44200">
            <w:pPr>
              <w:pStyle w:val="IsiTabel"/>
            </w:pPr>
            <w:r w:rsidRPr="00B53236">
              <w:rPr>
                <w:b/>
                <w:bCs/>
                <w:i/>
              </w:rPr>
              <w:t>Kernel</w:t>
            </w:r>
            <w:r>
              <w:rPr>
                <w:b/>
                <w:bCs/>
              </w:rPr>
              <w:t xml:space="preserve"> / Unit</w:t>
            </w:r>
          </w:p>
        </w:tc>
        <w:tc>
          <w:tcPr>
            <w:tcW w:w="1806" w:type="dxa"/>
          </w:tcPr>
          <w:p w14:paraId="35A36CB6" w14:textId="77777777" w:rsidR="0003469B" w:rsidRDefault="00F44200">
            <w:pPr>
              <w:pStyle w:val="IsiTabel"/>
            </w:pPr>
            <w:r>
              <w:rPr>
                <w:b/>
                <w:bCs/>
              </w:rPr>
              <w:t>Konfigurasi</w:t>
            </w:r>
          </w:p>
        </w:tc>
        <w:tc>
          <w:tcPr>
            <w:tcW w:w="1098" w:type="dxa"/>
          </w:tcPr>
          <w:p w14:paraId="598E45DA" w14:textId="77777777" w:rsidR="0003469B" w:rsidRDefault="00F44200">
            <w:pPr>
              <w:pStyle w:val="IsiTabel"/>
              <w:jc w:val="right"/>
            </w:pPr>
            <w:r>
              <w:rPr>
                <w:b/>
                <w:bCs/>
              </w:rPr>
              <w:t>Output</w:t>
            </w:r>
          </w:p>
        </w:tc>
        <w:tc>
          <w:tcPr>
            <w:tcW w:w="1068" w:type="dxa"/>
          </w:tcPr>
          <w:p w14:paraId="421A9DD4" w14:textId="77777777" w:rsidR="0003469B" w:rsidRDefault="00F44200">
            <w:pPr>
              <w:pStyle w:val="IsiTabel"/>
              <w:jc w:val="right"/>
            </w:pPr>
            <w:r>
              <w:rPr>
                <w:b/>
                <w:bCs/>
              </w:rPr>
              <w:t>Param.</w:t>
            </w:r>
          </w:p>
        </w:tc>
      </w:tr>
      <w:tr w:rsidR="0003469B" w14:paraId="15391310" w14:textId="77777777" w:rsidTr="009715AB">
        <w:tc>
          <w:tcPr>
            <w:tcW w:w="791" w:type="dxa"/>
          </w:tcPr>
          <w:p w14:paraId="47CB0392" w14:textId="77777777" w:rsidR="0003469B" w:rsidRDefault="00F44200">
            <w:pPr>
              <w:pStyle w:val="IsiTabel"/>
              <w:jc w:val="center"/>
            </w:pPr>
            <w:r>
              <w:t>1</w:t>
            </w:r>
          </w:p>
        </w:tc>
        <w:tc>
          <w:tcPr>
            <w:tcW w:w="2005" w:type="dxa"/>
          </w:tcPr>
          <w:p w14:paraId="5254C6DD" w14:textId="77777777" w:rsidR="0003469B" w:rsidRDefault="00F44200">
            <w:pPr>
              <w:pStyle w:val="IsiTabel"/>
            </w:pPr>
            <w:r>
              <w:t>Conv1D + BN + ReLU + MaxPool</w:t>
            </w:r>
          </w:p>
        </w:tc>
        <w:tc>
          <w:tcPr>
            <w:tcW w:w="1155" w:type="dxa"/>
          </w:tcPr>
          <w:p w14:paraId="195DE96C" w14:textId="77777777" w:rsidR="0003469B" w:rsidRDefault="00F44200">
            <w:pPr>
              <w:pStyle w:val="IsiTabel"/>
            </w:pPr>
            <w:r>
              <w:rPr>
                <w:i/>
                <w:iCs/>
              </w:rPr>
              <w:t>k</w:t>
            </w:r>
            <w:r>
              <w:t xml:space="preserve">=64, </w:t>
            </w:r>
            <w:r>
              <w:rPr>
                <w:i/>
                <w:iCs/>
              </w:rPr>
              <w:t>s</w:t>
            </w:r>
            <w:r>
              <w:t>=16</w:t>
            </w:r>
          </w:p>
        </w:tc>
        <w:tc>
          <w:tcPr>
            <w:tcW w:w="1806" w:type="dxa"/>
          </w:tcPr>
          <w:p w14:paraId="42D0A59B" w14:textId="77777777" w:rsidR="0003469B" w:rsidRDefault="00F44200">
            <w:pPr>
              <w:pStyle w:val="IsiTabel"/>
            </w:pPr>
            <w:r>
              <w:t xml:space="preserve">16 filter, </w:t>
            </w:r>
            <w:r>
              <w:rPr>
                <w:i/>
                <w:iCs/>
              </w:rPr>
              <w:t>padding</w:t>
            </w:r>
            <w:r>
              <w:t xml:space="preserve"> valid</w:t>
            </w:r>
          </w:p>
        </w:tc>
        <w:tc>
          <w:tcPr>
            <w:tcW w:w="1098" w:type="dxa"/>
          </w:tcPr>
          <w:p w14:paraId="596E0F30" w14:textId="77777777" w:rsidR="0003469B" w:rsidRDefault="00F44200">
            <w:pPr>
              <w:pStyle w:val="IsiTabel"/>
              <w:jc w:val="right"/>
            </w:pPr>
            <w:r>
              <w:t>(1, 124, 16)</w:t>
            </w:r>
          </w:p>
        </w:tc>
        <w:tc>
          <w:tcPr>
            <w:tcW w:w="1068" w:type="dxa"/>
          </w:tcPr>
          <w:p w14:paraId="6E498325" w14:textId="77777777" w:rsidR="0003469B" w:rsidRDefault="00F44200">
            <w:pPr>
              <w:pStyle w:val="IsiTabel"/>
              <w:jc w:val="right"/>
            </w:pPr>
            <w:r>
              <w:t>1.040</w:t>
            </w:r>
          </w:p>
        </w:tc>
      </w:tr>
      <w:tr w:rsidR="0003469B" w14:paraId="77293016" w14:textId="77777777" w:rsidTr="009715AB">
        <w:tc>
          <w:tcPr>
            <w:tcW w:w="791" w:type="dxa"/>
          </w:tcPr>
          <w:p w14:paraId="499D0096" w14:textId="77777777" w:rsidR="0003469B" w:rsidRDefault="00F44200">
            <w:pPr>
              <w:pStyle w:val="IsiTabel"/>
              <w:jc w:val="center"/>
            </w:pPr>
            <w:r>
              <w:t>2</w:t>
            </w:r>
          </w:p>
        </w:tc>
        <w:tc>
          <w:tcPr>
            <w:tcW w:w="2005" w:type="dxa"/>
          </w:tcPr>
          <w:p w14:paraId="272C680A" w14:textId="77777777" w:rsidR="0003469B" w:rsidRDefault="00F44200">
            <w:pPr>
              <w:pStyle w:val="IsiTabel"/>
            </w:pPr>
            <w:r>
              <w:t>Conv1D + BN + ReLU + MaxPool</w:t>
            </w:r>
          </w:p>
        </w:tc>
        <w:tc>
          <w:tcPr>
            <w:tcW w:w="1155" w:type="dxa"/>
          </w:tcPr>
          <w:p w14:paraId="6DA01089" w14:textId="77777777" w:rsidR="0003469B" w:rsidRDefault="00F44200">
            <w:pPr>
              <w:pStyle w:val="IsiTabel"/>
            </w:pPr>
            <w:r>
              <w:rPr>
                <w:i/>
                <w:iCs/>
              </w:rPr>
              <w:t>k</w:t>
            </w:r>
            <w:r>
              <w:t xml:space="preserve">=3, </w:t>
            </w:r>
            <w:r>
              <w:rPr>
                <w:i/>
                <w:iCs/>
              </w:rPr>
              <w:t>s</w:t>
            </w:r>
            <w:r>
              <w:t>=1</w:t>
            </w:r>
          </w:p>
        </w:tc>
        <w:tc>
          <w:tcPr>
            <w:tcW w:w="1806" w:type="dxa"/>
          </w:tcPr>
          <w:p w14:paraId="30A74DDC" w14:textId="77777777" w:rsidR="0003469B" w:rsidRDefault="00F44200">
            <w:pPr>
              <w:pStyle w:val="IsiTabel"/>
            </w:pPr>
            <w:r>
              <w:t xml:space="preserve">32 filter, </w:t>
            </w:r>
            <w:r>
              <w:rPr>
                <w:i/>
                <w:iCs/>
              </w:rPr>
              <w:t>padding</w:t>
            </w:r>
            <w:r>
              <w:t xml:space="preserve"> same</w:t>
            </w:r>
          </w:p>
        </w:tc>
        <w:tc>
          <w:tcPr>
            <w:tcW w:w="1098" w:type="dxa"/>
          </w:tcPr>
          <w:p w14:paraId="1D62AE97" w14:textId="77777777" w:rsidR="0003469B" w:rsidRDefault="00F44200">
            <w:pPr>
              <w:pStyle w:val="IsiTabel"/>
              <w:jc w:val="right"/>
            </w:pPr>
            <w:r>
              <w:t>(1, 62, 32)</w:t>
            </w:r>
          </w:p>
        </w:tc>
        <w:tc>
          <w:tcPr>
            <w:tcW w:w="1068" w:type="dxa"/>
          </w:tcPr>
          <w:p w14:paraId="6DD09D23" w14:textId="77777777" w:rsidR="0003469B" w:rsidRDefault="00F44200">
            <w:pPr>
              <w:pStyle w:val="IsiTabel"/>
              <w:jc w:val="right"/>
            </w:pPr>
            <w:r>
              <w:t>1.568</w:t>
            </w:r>
          </w:p>
        </w:tc>
      </w:tr>
      <w:tr w:rsidR="0003469B" w14:paraId="708AFC72" w14:textId="77777777" w:rsidTr="009715AB">
        <w:tc>
          <w:tcPr>
            <w:tcW w:w="791" w:type="dxa"/>
          </w:tcPr>
          <w:p w14:paraId="0226BD3F" w14:textId="77777777" w:rsidR="0003469B" w:rsidRDefault="00F44200">
            <w:pPr>
              <w:pStyle w:val="IsiTabel"/>
              <w:jc w:val="center"/>
            </w:pPr>
            <w:r>
              <w:t>3</w:t>
            </w:r>
          </w:p>
        </w:tc>
        <w:tc>
          <w:tcPr>
            <w:tcW w:w="2005" w:type="dxa"/>
          </w:tcPr>
          <w:p w14:paraId="2336DA1A" w14:textId="77777777" w:rsidR="0003469B" w:rsidRDefault="00F44200">
            <w:pPr>
              <w:pStyle w:val="IsiTabel"/>
            </w:pPr>
            <w:r>
              <w:t>Conv1D + BN + ReLU + MaxPool</w:t>
            </w:r>
          </w:p>
        </w:tc>
        <w:tc>
          <w:tcPr>
            <w:tcW w:w="1155" w:type="dxa"/>
          </w:tcPr>
          <w:p w14:paraId="0A59E47A" w14:textId="77777777" w:rsidR="0003469B" w:rsidRDefault="00F44200">
            <w:pPr>
              <w:pStyle w:val="IsiTabel"/>
            </w:pPr>
            <w:r>
              <w:rPr>
                <w:i/>
                <w:iCs/>
              </w:rPr>
              <w:t>k</w:t>
            </w:r>
            <w:r>
              <w:t xml:space="preserve">=3, </w:t>
            </w:r>
            <w:r>
              <w:rPr>
                <w:i/>
                <w:iCs/>
              </w:rPr>
              <w:t>s</w:t>
            </w:r>
            <w:r>
              <w:t>=1</w:t>
            </w:r>
          </w:p>
        </w:tc>
        <w:tc>
          <w:tcPr>
            <w:tcW w:w="1806" w:type="dxa"/>
          </w:tcPr>
          <w:p w14:paraId="359EDC4F" w14:textId="77777777" w:rsidR="0003469B" w:rsidRDefault="00F44200">
            <w:pPr>
              <w:pStyle w:val="IsiTabel"/>
            </w:pPr>
            <w:r>
              <w:t xml:space="preserve">64 filter, </w:t>
            </w:r>
            <w:r>
              <w:rPr>
                <w:i/>
                <w:iCs/>
              </w:rPr>
              <w:t>padding</w:t>
            </w:r>
            <w:r>
              <w:t xml:space="preserve"> same</w:t>
            </w:r>
          </w:p>
        </w:tc>
        <w:tc>
          <w:tcPr>
            <w:tcW w:w="1098" w:type="dxa"/>
          </w:tcPr>
          <w:p w14:paraId="2A76A12F" w14:textId="77777777" w:rsidR="0003469B" w:rsidRDefault="00F44200">
            <w:pPr>
              <w:pStyle w:val="IsiTabel"/>
              <w:jc w:val="right"/>
            </w:pPr>
            <w:r>
              <w:t>(1, 31, 64)</w:t>
            </w:r>
          </w:p>
        </w:tc>
        <w:tc>
          <w:tcPr>
            <w:tcW w:w="1068" w:type="dxa"/>
          </w:tcPr>
          <w:p w14:paraId="241263CA" w14:textId="77777777" w:rsidR="0003469B" w:rsidRDefault="00F44200">
            <w:pPr>
              <w:pStyle w:val="IsiTabel"/>
              <w:jc w:val="right"/>
            </w:pPr>
            <w:r>
              <w:t>6.272</w:t>
            </w:r>
          </w:p>
        </w:tc>
      </w:tr>
      <w:tr w:rsidR="0003469B" w14:paraId="61A4399B" w14:textId="77777777" w:rsidTr="009715AB">
        <w:tc>
          <w:tcPr>
            <w:tcW w:w="791" w:type="dxa"/>
          </w:tcPr>
          <w:p w14:paraId="1F0386DF" w14:textId="77777777" w:rsidR="0003469B" w:rsidRDefault="00F44200">
            <w:pPr>
              <w:pStyle w:val="IsiTabel"/>
              <w:jc w:val="center"/>
            </w:pPr>
            <w:r>
              <w:t>4</w:t>
            </w:r>
          </w:p>
        </w:tc>
        <w:tc>
          <w:tcPr>
            <w:tcW w:w="2005" w:type="dxa"/>
          </w:tcPr>
          <w:p w14:paraId="6559CA3D" w14:textId="77777777" w:rsidR="0003469B" w:rsidRDefault="00F44200">
            <w:pPr>
              <w:pStyle w:val="IsiTabel"/>
            </w:pPr>
            <w:r>
              <w:t>Conv1D + BN + ReLU + MaxPool</w:t>
            </w:r>
          </w:p>
        </w:tc>
        <w:tc>
          <w:tcPr>
            <w:tcW w:w="1155" w:type="dxa"/>
          </w:tcPr>
          <w:p w14:paraId="40B06CF6" w14:textId="77777777" w:rsidR="0003469B" w:rsidRDefault="00F44200">
            <w:pPr>
              <w:pStyle w:val="IsiTabel"/>
            </w:pPr>
            <w:r>
              <w:rPr>
                <w:i/>
                <w:iCs/>
              </w:rPr>
              <w:t>k</w:t>
            </w:r>
            <w:r>
              <w:t xml:space="preserve">=3, </w:t>
            </w:r>
            <w:r>
              <w:rPr>
                <w:i/>
                <w:iCs/>
              </w:rPr>
              <w:t>s</w:t>
            </w:r>
            <w:r>
              <w:t>=1</w:t>
            </w:r>
          </w:p>
        </w:tc>
        <w:tc>
          <w:tcPr>
            <w:tcW w:w="1806" w:type="dxa"/>
          </w:tcPr>
          <w:p w14:paraId="4B50FB4C" w14:textId="77777777" w:rsidR="0003469B" w:rsidRDefault="00F44200">
            <w:pPr>
              <w:pStyle w:val="IsiTabel"/>
            </w:pPr>
            <w:r>
              <w:t xml:space="preserve">64 filter, </w:t>
            </w:r>
            <w:r>
              <w:rPr>
                <w:i/>
                <w:iCs/>
              </w:rPr>
              <w:t>padding</w:t>
            </w:r>
            <w:r>
              <w:t xml:space="preserve"> same</w:t>
            </w:r>
          </w:p>
        </w:tc>
        <w:tc>
          <w:tcPr>
            <w:tcW w:w="1098" w:type="dxa"/>
          </w:tcPr>
          <w:p w14:paraId="7CC57BF5" w14:textId="77777777" w:rsidR="0003469B" w:rsidRDefault="00F44200">
            <w:pPr>
              <w:pStyle w:val="IsiTabel"/>
              <w:jc w:val="right"/>
            </w:pPr>
            <w:r>
              <w:t>(1, 15, 64)</w:t>
            </w:r>
          </w:p>
        </w:tc>
        <w:tc>
          <w:tcPr>
            <w:tcW w:w="1068" w:type="dxa"/>
          </w:tcPr>
          <w:p w14:paraId="3F314EAE" w14:textId="77777777" w:rsidR="0003469B" w:rsidRDefault="00F44200">
            <w:pPr>
              <w:pStyle w:val="IsiTabel"/>
              <w:jc w:val="right"/>
            </w:pPr>
            <w:r>
              <w:t>12.416</w:t>
            </w:r>
          </w:p>
        </w:tc>
      </w:tr>
      <w:tr w:rsidR="0003469B" w14:paraId="3D846B88" w14:textId="77777777" w:rsidTr="009715AB">
        <w:tc>
          <w:tcPr>
            <w:tcW w:w="791" w:type="dxa"/>
          </w:tcPr>
          <w:p w14:paraId="7442EBB0" w14:textId="77777777" w:rsidR="0003469B" w:rsidRDefault="00F44200">
            <w:pPr>
              <w:pStyle w:val="IsiTabel"/>
              <w:jc w:val="center"/>
            </w:pPr>
            <w:r>
              <w:t>5</w:t>
            </w:r>
          </w:p>
        </w:tc>
        <w:tc>
          <w:tcPr>
            <w:tcW w:w="2005" w:type="dxa"/>
          </w:tcPr>
          <w:p w14:paraId="4658ACDB" w14:textId="77777777" w:rsidR="0003469B" w:rsidRDefault="00F44200">
            <w:pPr>
              <w:pStyle w:val="IsiTabel"/>
            </w:pPr>
            <w:r>
              <w:t>Conv1D + BN + ReLU + MaxPool</w:t>
            </w:r>
          </w:p>
        </w:tc>
        <w:tc>
          <w:tcPr>
            <w:tcW w:w="1155" w:type="dxa"/>
          </w:tcPr>
          <w:p w14:paraId="52EC3961" w14:textId="77777777" w:rsidR="0003469B" w:rsidRDefault="00F44200">
            <w:pPr>
              <w:pStyle w:val="IsiTabel"/>
            </w:pPr>
            <w:r>
              <w:rPr>
                <w:i/>
                <w:iCs/>
              </w:rPr>
              <w:t>k</w:t>
            </w:r>
            <w:r>
              <w:t xml:space="preserve">=3, </w:t>
            </w:r>
            <w:r>
              <w:rPr>
                <w:i/>
                <w:iCs/>
              </w:rPr>
              <w:t>s</w:t>
            </w:r>
            <w:r>
              <w:t>=1</w:t>
            </w:r>
          </w:p>
        </w:tc>
        <w:tc>
          <w:tcPr>
            <w:tcW w:w="1806" w:type="dxa"/>
          </w:tcPr>
          <w:p w14:paraId="4B6226B0" w14:textId="77777777" w:rsidR="0003469B" w:rsidRDefault="00F44200">
            <w:pPr>
              <w:pStyle w:val="IsiTabel"/>
            </w:pPr>
            <w:r>
              <w:t xml:space="preserve">64 filter, </w:t>
            </w:r>
            <w:r>
              <w:rPr>
                <w:i/>
                <w:iCs/>
              </w:rPr>
              <w:t>padding</w:t>
            </w:r>
            <w:r>
              <w:t xml:space="preserve"> same</w:t>
            </w:r>
          </w:p>
        </w:tc>
        <w:tc>
          <w:tcPr>
            <w:tcW w:w="1098" w:type="dxa"/>
          </w:tcPr>
          <w:p w14:paraId="0F730FB9" w14:textId="77777777" w:rsidR="0003469B" w:rsidRDefault="00F44200">
            <w:pPr>
              <w:pStyle w:val="IsiTabel"/>
              <w:jc w:val="right"/>
            </w:pPr>
            <w:r>
              <w:t>(1, 7, 64)</w:t>
            </w:r>
          </w:p>
        </w:tc>
        <w:tc>
          <w:tcPr>
            <w:tcW w:w="1068" w:type="dxa"/>
          </w:tcPr>
          <w:p w14:paraId="4C2EE141" w14:textId="77777777" w:rsidR="0003469B" w:rsidRDefault="00F44200">
            <w:pPr>
              <w:pStyle w:val="IsiTabel"/>
              <w:jc w:val="right"/>
            </w:pPr>
            <w:r>
              <w:t>12.416</w:t>
            </w:r>
          </w:p>
        </w:tc>
      </w:tr>
      <w:tr w:rsidR="0003469B" w14:paraId="46FD5D21" w14:textId="77777777" w:rsidTr="009715AB">
        <w:tc>
          <w:tcPr>
            <w:tcW w:w="791" w:type="dxa"/>
          </w:tcPr>
          <w:p w14:paraId="1C1E0FFC" w14:textId="77777777" w:rsidR="0003469B" w:rsidRDefault="00F44200">
            <w:pPr>
              <w:pStyle w:val="IsiTabel"/>
              <w:jc w:val="center"/>
            </w:pPr>
            <w:r>
              <w:t>6</w:t>
            </w:r>
          </w:p>
        </w:tc>
        <w:tc>
          <w:tcPr>
            <w:tcW w:w="2005" w:type="dxa"/>
          </w:tcPr>
          <w:p w14:paraId="4857E647" w14:textId="77777777" w:rsidR="0003469B" w:rsidRDefault="00F44200">
            <w:pPr>
              <w:pStyle w:val="IsiTabel"/>
            </w:pPr>
            <w:r>
              <w:rPr>
                <w:i/>
                <w:iCs/>
              </w:rPr>
              <w:t>Flatten</w:t>
            </w:r>
          </w:p>
        </w:tc>
        <w:tc>
          <w:tcPr>
            <w:tcW w:w="1155" w:type="dxa"/>
          </w:tcPr>
          <w:p w14:paraId="6F2A0051" w14:textId="77777777" w:rsidR="0003469B" w:rsidRDefault="00F44200">
            <w:pPr>
              <w:pStyle w:val="IsiTabel"/>
            </w:pPr>
            <w:r>
              <w:t>—</w:t>
            </w:r>
          </w:p>
        </w:tc>
        <w:tc>
          <w:tcPr>
            <w:tcW w:w="1806" w:type="dxa"/>
          </w:tcPr>
          <w:p w14:paraId="395B0B0D" w14:textId="77777777" w:rsidR="0003469B" w:rsidRDefault="00F44200">
            <w:pPr>
              <w:pStyle w:val="IsiTabel"/>
            </w:pPr>
            <w:r>
              <w:t>—</w:t>
            </w:r>
          </w:p>
        </w:tc>
        <w:tc>
          <w:tcPr>
            <w:tcW w:w="1098" w:type="dxa"/>
          </w:tcPr>
          <w:p w14:paraId="74C3D3A7" w14:textId="77777777" w:rsidR="0003469B" w:rsidRDefault="00F44200">
            <w:pPr>
              <w:pStyle w:val="IsiTabel"/>
              <w:jc w:val="right"/>
            </w:pPr>
            <w:r>
              <w:t>(1, 448)</w:t>
            </w:r>
          </w:p>
        </w:tc>
        <w:tc>
          <w:tcPr>
            <w:tcW w:w="1068" w:type="dxa"/>
          </w:tcPr>
          <w:p w14:paraId="179B9705" w14:textId="77777777" w:rsidR="0003469B" w:rsidRDefault="00F44200">
            <w:pPr>
              <w:pStyle w:val="IsiTabel"/>
              <w:jc w:val="right"/>
            </w:pPr>
            <w:r>
              <w:t>0</w:t>
            </w:r>
          </w:p>
        </w:tc>
      </w:tr>
      <w:tr w:rsidR="0003469B" w14:paraId="071C6C5C" w14:textId="77777777" w:rsidTr="009715AB">
        <w:tc>
          <w:tcPr>
            <w:tcW w:w="791" w:type="dxa"/>
          </w:tcPr>
          <w:p w14:paraId="00EA8B51" w14:textId="77777777" w:rsidR="0003469B" w:rsidRDefault="00F44200">
            <w:pPr>
              <w:pStyle w:val="IsiTabel"/>
              <w:jc w:val="center"/>
            </w:pPr>
            <w:r>
              <w:t>7</w:t>
            </w:r>
          </w:p>
        </w:tc>
        <w:tc>
          <w:tcPr>
            <w:tcW w:w="2005" w:type="dxa"/>
          </w:tcPr>
          <w:p w14:paraId="40EF4B1D" w14:textId="77777777" w:rsidR="0003469B" w:rsidRDefault="00F44200">
            <w:pPr>
              <w:pStyle w:val="IsiTabel"/>
            </w:pPr>
            <w:r>
              <w:t>FC + ReLU + Dropout</w:t>
            </w:r>
          </w:p>
        </w:tc>
        <w:tc>
          <w:tcPr>
            <w:tcW w:w="1155" w:type="dxa"/>
          </w:tcPr>
          <w:p w14:paraId="37216337" w14:textId="77777777" w:rsidR="0003469B" w:rsidRDefault="00F44200">
            <w:pPr>
              <w:pStyle w:val="IsiTabel"/>
            </w:pPr>
            <w:r>
              <w:rPr>
                <w:i/>
                <w:iCs/>
              </w:rPr>
              <w:t>n</w:t>
            </w:r>
            <w:r>
              <w:t>=100</w:t>
            </w:r>
          </w:p>
        </w:tc>
        <w:tc>
          <w:tcPr>
            <w:tcW w:w="1806" w:type="dxa"/>
          </w:tcPr>
          <w:p w14:paraId="16E80575" w14:textId="77777777" w:rsidR="0003469B" w:rsidRDefault="00F44200">
            <w:pPr>
              <w:pStyle w:val="IsiTabel"/>
            </w:pPr>
            <w:r>
              <w:rPr>
                <w:i/>
                <w:iCs/>
              </w:rPr>
              <w:t>dropout</w:t>
            </w:r>
            <w:r>
              <w:t xml:space="preserve"> 0,5</w:t>
            </w:r>
          </w:p>
        </w:tc>
        <w:tc>
          <w:tcPr>
            <w:tcW w:w="1098" w:type="dxa"/>
          </w:tcPr>
          <w:p w14:paraId="5E261020" w14:textId="77777777" w:rsidR="0003469B" w:rsidRDefault="00F44200">
            <w:pPr>
              <w:pStyle w:val="IsiTabel"/>
              <w:jc w:val="right"/>
            </w:pPr>
            <w:r>
              <w:t>(1, 100)</w:t>
            </w:r>
          </w:p>
        </w:tc>
        <w:tc>
          <w:tcPr>
            <w:tcW w:w="1068" w:type="dxa"/>
          </w:tcPr>
          <w:p w14:paraId="7545856C" w14:textId="77777777" w:rsidR="0003469B" w:rsidRDefault="00F44200">
            <w:pPr>
              <w:pStyle w:val="IsiTabel"/>
              <w:jc w:val="right"/>
            </w:pPr>
            <w:r>
              <w:t>44.900</w:t>
            </w:r>
          </w:p>
        </w:tc>
      </w:tr>
      <w:tr w:rsidR="0003469B" w14:paraId="4994FF5B" w14:textId="77777777" w:rsidTr="009715AB">
        <w:tc>
          <w:tcPr>
            <w:tcW w:w="791" w:type="dxa"/>
          </w:tcPr>
          <w:p w14:paraId="6875BD17" w14:textId="77777777" w:rsidR="0003469B" w:rsidRDefault="00F44200">
            <w:pPr>
              <w:pStyle w:val="IsiTabel"/>
              <w:jc w:val="center"/>
            </w:pPr>
            <w:r>
              <w:t>8</w:t>
            </w:r>
          </w:p>
        </w:tc>
        <w:tc>
          <w:tcPr>
            <w:tcW w:w="2005" w:type="dxa"/>
          </w:tcPr>
          <w:p w14:paraId="07E419FD" w14:textId="77777777" w:rsidR="0003469B" w:rsidRDefault="00F44200">
            <w:pPr>
              <w:pStyle w:val="IsiTabel"/>
            </w:pPr>
            <w:r>
              <w:t>FC + ReLU + Dropout</w:t>
            </w:r>
          </w:p>
        </w:tc>
        <w:tc>
          <w:tcPr>
            <w:tcW w:w="1155" w:type="dxa"/>
          </w:tcPr>
          <w:p w14:paraId="54C5B156" w14:textId="77777777" w:rsidR="0003469B" w:rsidRDefault="00F44200">
            <w:pPr>
              <w:pStyle w:val="IsiTabel"/>
            </w:pPr>
            <w:r>
              <w:rPr>
                <w:i/>
                <w:iCs/>
              </w:rPr>
              <w:t>n</w:t>
            </w:r>
            <w:r>
              <w:t>=100</w:t>
            </w:r>
          </w:p>
        </w:tc>
        <w:tc>
          <w:tcPr>
            <w:tcW w:w="1806" w:type="dxa"/>
          </w:tcPr>
          <w:p w14:paraId="3F311373" w14:textId="77777777" w:rsidR="0003469B" w:rsidRDefault="00F44200">
            <w:pPr>
              <w:pStyle w:val="IsiTabel"/>
            </w:pPr>
            <w:r>
              <w:rPr>
                <w:i/>
                <w:iCs/>
              </w:rPr>
              <w:t>dropout</w:t>
            </w:r>
            <w:r>
              <w:t xml:space="preserve"> 0,5</w:t>
            </w:r>
          </w:p>
        </w:tc>
        <w:tc>
          <w:tcPr>
            <w:tcW w:w="1098" w:type="dxa"/>
          </w:tcPr>
          <w:p w14:paraId="58C3E922" w14:textId="77777777" w:rsidR="0003469B" w:rsidRDefault="00F44200">
            <w:pPr>
              <w:pStyle w:val="IsiTabel"/>
              <w:jc w:val="right"/>
            </w:pPr>
            <w:r>
              <w:t>(1, 100)</w:t>
            </w:r>
          </w:p>
        </w:tc>
        <w:tc>
          <w:tcPr>
            <w:tcW w:w="1068" w:type="dxa"/>
          </w:tcPr>
          <w:p w14:paraId="6ED3ACB1" w14:textId="77777777" w:rsidR="0003469B" w:rsidRDefault="00F44200">
            <w:pPr>
              <w:pStyle w:val="IsiTabel"/>
              <w:jc w:val="right"/>
            </w:pPr>
            <w:r>
              <w:t>10.100</w:t>
            </w:r>
          </w:p>
        </w:tc>
      </w:tr>
      <w:tr w:rsidR="0003469B" w14:paraId="72F1925F" w14:textId="77777777" w:rsidTr="009715AB">
        <w:tc>
          <w:tcPr>
            <w:tcW w:w="791" w:type="dxa"/>
          </w:tcPr>
          <w:p w14:paraId="7415260A" w14:textId="77777777" w:rsidR="0003469B" w:rsidRDefault="00F44200">
            <w:pPr>
              <w:pStyle w:val="IsiTabel"/>
              <w:jc w:val="center"/>
            </w:pPr>
            <w:r>
              <w:lastRenderedPageBreak/>
              <w:t>9</w:t>
            </w:r>
          </w:p>
        </w:tc>
        <w:tc>
          <w:tcPr>
            <w:tcW w:w="2005" w:type="dxa"/>
          </w:tcPr>
          <w:p w14:paraId="6A61419F" w14:textId="77777777" w:rsidR="0003469B" w:rsidRDefault="00F44200">
            <w:pPr>
              <w:pStyle w:val="IsiTabel"/>
            </w:pPr>
            <w:r>
              <w:t>FC + Softmax</w:t>
            </w:r>
          </w:p>
        </w:tc>
        <w:tc>
          <w:tcPr>
            <w:tcW w:w="1155" w:type="dxa"/>
          </w:tcPr>
          <w:p w14:paraId="301F517F" w14:textId="77777777" w:rsidR="0003469B" w:rsidRDefault="00F44200">
            <w:pPr>
              <w:pStyle w:val="IsiTabel"/>
            </w:pPr>
            <w:r>
              <w:rPr>
                <w:i/>
                <w:iCs/>
              </w:rPr>
              <w:t>n</w:t>
            </w:r>
            <w:r>
              <w:t>=10</w:t>
            </w:r>
          </w:p>
        </w:tc>
        <w:tc>
          <w:tcPr>
            <w:tcW w:w="1806" w:type="dxa"/>
          </w:tcPr>
          <w:p w14:paraId="3C863BB8" w14:textId="77777777" w:rsidR="0003469B" w:rsidRDefault="00F44200">
            <w:pPr>
              <w:pStyle w:val="IsiTabel"/>
            </w:pPr>
            <w:r>
              <w:t>—</w:t>
            </w:r>
          </w:p>
        </w:tc>
        <w:tc>
          <w:tcPr>
            <w:tcW w:w="1098" w:type="dxa"/>
          </w:tcPr>
          <w:p w14:paraId="04ADDFBC" w14:textId="77777777" w:rsidR="0003469B" w:rsidRDefault="00F44200">
            <w:pPr>
              <w:pStyle w:val="IsiTabel"/>
              <w:jc w:val="right"/>
            </w:pPr>
            <w:r>
              <w:t>(1, 10)</w:t>
            </w:r>
          </w:p>
        </w:tc>
        <w:tc>
          <w:tcPr>
            <w:tcW w:w="1068" w:type="dxa"/>
          </w:tcPr>
          <w:p w14:paraId="1D6CD344" w14:textId="77777777" w:rsidR="0003469B" w:rsidRDefault="00F44200">
            <w:pPr>
              <w:pStyle w:val="IsiTabel"/>
              <w:jc w:val="right"/>
            </w:pPr>
            <w:r>
              <w:t>1.010</w:t>
            </w:r>
          </w:p>
        </w:tc>
      </w:tr>
      <w:tr w:rsidR="0003469B" w14:paraId="6528F6F6" w14:textId="77777777" w:rsidTr="009715AB">
        <w:tc>
          <w:tcPr>
            <w:tcW w:w="6855" w:type="dxa"/>
            <w:gridSpan w:val="5"/>
          </w:tcPr>
          <w:p w14:paraId="388928F8" w14:textId="77777777" w:rsidR="0003469B" w:rsidRDefault="00F44200">
            <w:pPr>
              <w:pStyle w:val="IsiTabel"/>
              <w:jc w:val="center"/>
            </w:pPr>
            <w:r>
              <w:rPr>
                <w:b/>
                <w:bCs/>
              </w:rPr>
              <w:t>Total parameter</w:t>
            </w:r>
          </w:p>
        </w:tc>
        <w:tc>
          <w:tcPr>
            <w:tcW w:w="1068" w:type="dxa"/>
          </w:tcPr>
          <w:p w14:paraId="00F57F80" w14:textId="77777777" w:rsidR="0003469B" w:rsidRDefault="00F44200">
            <w:pPr>
              <w:pStyle w:val="IsiTabel"/>
              <w:jc w:val="right"/>
            </w:pPr>
            <w:r>
              <w:rPr>
                <w:b/>
                <w:bCs/>
              </w:rPr>
              <w:t>≈ 60.710</w:t>
            </w:r>
          </w:p>
        </w:tc>
      </w:tr>
    </w:tbl>
    <w:p w14:paraId="6F9734AD" w14:textId="77777777" w:rsidR="0003469B" w:rsidRDefault="0003469B">
      <w:pPr>
        <w:pStyle w:val="Paragraf"/>
      </w:pPr>
    </w:p>
    <w:bookmarkEnd w:id="650"/>
    <w:p w14:paraId="16CCB913" w14:textId="77777777" w:rsidR="0003469B" w:rsidRDefault="00F44200">
      <w:pPr>
        <w:pStyle w:val="Paragraf"/>
      </w:pPr>
      <w:r>
        <w:t xml:space="preserve">Lapisan pertama (lapis 1) menggunakan </w:t>
      </w:r>
      <w:r w:rsidRPr="00B53236">
        <w:rPr>
          <w:i/>
          <w:iCs/>
        </w:rPr>
        <w:t>kernel</w:t>
      </w:r>
      <w:r>
        <w:t xml:space="preserve"> lebar </w:t>
      </w:r>
      <w:r>
        <w:rPr>
          <w:i/>
          <w:iCs/>
        </w:rPr>
        <w:t>k</w:t>
      </w:r>
      <w:r>
        <w:t xml:space="preserve">=64 dengan </w:t>
      </w:r>
      <w:r>
        <w:rPr>
          <w:i/>
          <w:iCs/>
        </w:rPr>
        <w:t>stride</w:t>
      </w:r>
      <w:r>
        <w:t xml:space="preserve"> </w:t>
      </w:r>
      <w:r>
        <w:rPr>
          <w:i/>
          <w:iCs/>
        </w:rPr>
        <w:t>s</w:t>
      </w:r>
      <w:r>
        <w:t xml:space="preserve">=16, yang berarti setiap filter mengamati rentang temporal 64/1500 Hz ≈ 42,67 ms pada frekuensi </w:t>
      </w:r>
      <w:r>
        <w:rPr>
          <w:i/>
          <w:iCs/>
        </w:rPr>
        <w:t>sampling</w:t>
      </w:r>
      <w:r>
        <w:t xml:space="preserve"> 48 kHz CWRU. Rentang ini cukup lebar untuk menangkap morfologi impuls transien yang karakteristik bagi kerusakan </w:t>
      </w:r>
      <w:r w:rsidRPr="00B53236">
        <w:rPr>
          <w:i/>
          <w:iCs/>
        </w:rPr>
        <w:t>bearing</w:t>
      </w:r>
      <w:r>
        <w:t>, sekaligus memberikan reduksi dimensi agresif dari 2.048 ke 124 titik pada keluaran lapis 1.</w:t>
      </w:r>
    </w:p>
    <w:p w14:paraId="46E4DADB" w14:textId="77777777" w:rsidR="0003469B" w:rsidRDefault="0003469B">
      <w:pPr>
        <w:pStyle w:val="Paragraf"/>
      </w:pPr>
    </w:p>
    <w:p w14:paraId="54ACCBF0" w14:textId="188FC1A0" w:rsidR="0003469B" w:rsidRDefault="000F6CC3">
      <w:pPr>
        <w:pStyle w:val="Lampiransub1"/>
      </w:pPr>
      <w:bookmarkStart w:id="651" w:name="lamp:wdcnn_training"/>
      <w:bookmarkEnd w:id="648"/>
      <w:r>
        <w:t>F.</w:t>
      </w:r>
      <w:r w:rsidR="00F44200">
        <w:t>2 Konfigurasi Pelatihan</w:t>
      </w:r>
    </w:p>
    <w:p w14:paraId="0418A1DD" w14:textId="77777777" w:rsidR="0003469B" w:rsidRDefault="0003469B">
      <w:pPr>
        <w:pStyle w:val="Paragraf"/>
      </w:pPr>
    </w:p>
    <w:p w14:paraId="40064F70" w14:textId="1B365DA9" w:rsidR="0003469B" w:rsidRDefault="004B0A36">
      <w:pPr>
        <w:pStyle w:val="Paragraf"/>
      </w:pPr>
      <w:r>
        <w:t>Tabel F.2</w:t>
      </w:r>
      <w:r w:rsidR="00F44200">
        <w:t xml:space="preserve"> merinci seluruh konfigurasi pelatihan yang digunakan pada eksperimen utama WDCNN varian A.</w:t>
      </w:r>
    </w:p>
    <w:p w14:paraId="4D223F59" w14:textId="77777777" w:rsidR="0003469B" w:rsidRDefault="0003469B">
      <w:pPr>
        <w:pStyle w:val="Paragraf"/>
      </w:pPr>
    </w:p>
    <w:p w14:paraId="35E513FF" w14:textId="6F709B20" w:rsidR="0003469B" w:rsidRDefault="000F6CC3">
      <w:pPr>
        <w:pStyle w:val="judulTabel"/>
      </w:pPr>
      <w:bookmarkStart w:id="652" w:name="tab_lampG_training"/>
      <w:bookmarkStart w:id="653" w:name="tab:lampG_training"/>
      <w:r>
        <w:t>Tabel F.</w:t>
      </w:r>
      <w:r w:rsidR="007D2B4A">
        <w:fldChar w:fldCharType="begin"/>
      </w:r>
      <w:r w:rsidR="007D2B4A">
        <w:instrText xml:space="preserve"> SEQ TabelLampG \* ARABIC </w:instrText>
      </w:r>
      <w:r w:rsidR="007D2B4A">
        <w:fldChar w:fldCharType="separate"/>
      </w:r>
      <w:r w:rsidR="00A12DE2">
        <w:rPr>
          <w:noProof/>
        </w:rPr>
        <w:t xml:space="preserve">2</w:t>
      </w:r>
      <w:r w:rsidR="007D2B4A">
        <w:rPr>
          <w:noProof/>
        </w:rPr>
        <w:fldChar w:fldCharType="end"/>
      </w:r>
      <w:bookmarkEnd w:id="652"/>
      <w:r w:rsidR="00F44200">
        <w:t xml:space="preserve"> Konfigurasi pelatihan WDCNN varian A (baseline) pada </w:t>
      </w:r>
      <w:r w:rsidR="00F44200" w:rsidRPr="00B53236">
        <w:rPr>
          <w:i/>
        </w:rPr>
        <w:t>dataset</w:t>
      </w:r>
      <w:r w:rsidR="00F44200">
        <w:t xml:space="preserve"> CWRU 10 kelas.</w:t>
      </w:r>
    </w:p>
    <w:p w14:paraId="303CEF3C" w14:textId="77777777" w:rsidR="0003469B" w:rsidRDefault="0003469B">
      <w:pPr>
        <w:pStyle w:val="Paragraf"/>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Konfigurasi pelatihan WDCNN varian A (baseline) pada dataset CWRU 10 kelas."/>
      </w:tblPr>
      <w:tblGrid>
        <w:gridCol w:w="1769"/>
        <w:gridCol w:w="2090"/>
        <w:gridCol w:w="4064"/>
      </w:tblGrid>
      <w:tr w:rsidR="0003469B" w14:paraId="4CCFE4B6" w14:textId="77777777" w:rsidTr="009715AB">
        <w:trPr>
          <w:tblHeader/>
        </w:trPr>
        <w:tc>
          <w:tcPr>
            <w:tcW w:w="1769" w:type="dxa"/>
          </w:tcPr>
          <w:p w14:paraId="2CB2A338" w14:textId="77777777" w:rsidR="0003469B" w:rsidRDefault="00F44200">
            <w:pPr>
              <w:pStyle w:val="IsiTabel"/>
            </w:pPr>
            <w:r>
              <w:rPr>
                <w:b/>
                <w:bCs/>
              </w:rPr>
              <w:t>Parameter</w:t>
            </w:r>
          </w:p>
        </w:tc>
        <w:tc>
          <w:tcPr>
            <w:tcW w:w="2090" w:type="dxa"/>
          </w:tcPr>
          <w:p w14:paraId="5C2C6DB0" w14:textId="77777777" w:rsidR="0003469B" w:rsidRDefault="00F44200">
            <w:pPr>
              <w:pStyle w:val="IsiTabel"/>
            </w:pPr>
            <w:r>
              <w:rPr>
                <w:b/>
                <w:bCs/>
              </w:rPr>
              <w:t>Nilai</w:t>
            </w:r>
          </w:p>
        </w:tc>
        <w:tc>
          <w:tcPr>
            <w:tcW w:w="4064" w:type="dxa"/>
          </w:tcPr>
          <w:p w14:paraId="2F78EAAE" w14:textId="77777777" w:rsidR="0003469B" w:rsidRDefault="00F44200">
            <w:pPr>
              <w:pStyle w:val="IsiTabel"/>
            </w:pPr>
            <w:r>
              <w:rPr>
                <w:b/>
                <w:bCs/>
              </w:rPr>
              <w:t>Keterangan</w:t>
            </w:r>
          </w:p>
        </w:tc>
      </w:tr>
      <w:tr w:rsidR="0003469B" w14:paraId="0CB09A65" w14:textId="77777777" w:rsidTr="009715AB">
        <w:tc>
          <w:tcPr>
            <w:tcW w:w="1769" w:type="dxa"/>
          </w:tcPr>
          <w:p w14:paraId="5E85E93D" w14:textId="77777777" w:rsidR="0003469B" w:rsidRDefault="00F44200">
            <w:pPr>
              <w:pStyle w:val="IsiTabel"/>
            </w:pPr>
            <w:r>
              <w:t>Optimizer</w:t>
            </w:r>
          </w:p>
        </w:tc>
        <w:tc>
          <w:tcPr>
            <w:tcW w:w="2090" w:type="dxa"/>
          </w:tcPr>
          <w:p w14:paraId="5251C22B" w14:textId="77777777" w:rsidR="0003469B" w:rsidRDefault="00F44200">
            <w:pPr>
              <w:pStyle w:val="IsiTabel"/>
            </w:pPr>
            <w:r>
              <w:t>Adam</w:t>
            </w:r>
          </w:p>
        </w:tc>
        <w:tc>
          <w:tcPr>
            <w:tcW w:w="4064" w:type="dxa"/>
          </w:tcPr>
          <w:p w14:paraId="2592D2E0" w14:textId="77777777" w:rsidR="0003469B" w:rsidRDefault="00000000">
            <w:pPr>
              <w:pStyle w:val="IsiTabel"/>
            </w:pP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rsidR="00F44200">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999</m:t>
              </m:r>
            </m:oMath>
            <w:r w:rsidR="00F44200">
              <w:t xml:space="preserve">,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p>
        </w:tc>
      </w:tr>
      <w:tr w:rsidR="0003469B" w14:paraId="3AF7135F" w14:textId="77777777" w:rsidTr="009715AB">
        <w:tc>
          <w:tcPr>
            <w:tcW w:w="1769" w:type="dxa"/>
          </w:tcPr>
          <w:p w14:paraId="6E1FBEF3" w14:textId="77777777" w:rsidR="0003469B" w:rsidRDefault="00F44200">
            <w:pPr>
              <w:pStyle w:val="IsiTabel"/>
            </w:pPr>
            <w:r>
              <w:rPr>
                <w:i/>
                <w:iCs/>
              </w:rPr>
              <w:t>Learning rate</w:t>
            </w:r>
            <w:r>
              <w:t xml:space="preserve"> awal</w:t>
            </w:r>
          </w:p>
        </w:tc>
        <w:tc>
          <w:tcPr>
            <w:tcW w:w="2090" w:type="dxa"/>
          </w:tcPr>
          <w:p w14:paraId="52ED5B33" w14:textId="77777777" w:rsidR="0003469B" w:rsidRDefault="00000000">
            <w:pPr>
              <w:pStyle w:val="IsiTabel"/>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4064" w:type="dxa"/>
          </w:tcPr>
          <w:p w14:paraId="76D09528" w14:textId="77777777" w:rsidR="0003469B" w:rsidRDefault="00F44200">
            <w:pPr>
              <w:pStyle w:val="IsiTabel"/>
            </w:pPr>
            <w:r>
              <w:t>—</w:t>
            </w:r>
          </w:p>
        </w:tc>
      </w:tr>
      <w:tr w:rsidR="0003469B" w14:paraId="61AF0B4C" w14:textId="77777777" w:rsidTr="009715AB">
        <w:tc>
          <w:tcPr>
            <w:tcW w:w="1769" w:type="dxa"/>
          </w:tcPr>
          <w:p w14:paraId="33AEF64F" w14:textId="77777777" w:rsidR="0003469B" w:rsidRDefault="00F44200">
            <w:pPr>
              <w:pStyle w:val="IsiTabel"/>
            </w:pPr>
            <w:r>
              <w:rPr>
                <w:i/>
                <w:iCs/>
              </w:rPr>
              <w:t>Scheduler</w:t>
            </w:r>
          </w:p>
        </w:tc>
        <w:tc>
          <w:tcPr>
            <w:tcW w:w="2090" w:type="dxa"/>
          </w:tcPr>
          <w:p w14:paraId="5A2C0386" w14:textId="77777777" w:rsidR="0003469B" w:rsidRDefault="00F44200">
            <w:pPr>
              <w:pStyle w:val="IsiTabel"/>
            </w:pPr>
            <w:r>
              <w:t>StepLR</w:t>
            </w:r>
          </w:p>
        </w:tc>
        <w:tc>
          <w:tcPr>
            <w:tcW w:w="4064" w:type="dxa"/>
          </w:tcPr>
          <w:p w14:paraId="659008D0" w14:textId="77777777" w:rsidR="0003469B" w:rsidRDefault="00F44200">
            <w:pPr>
              <w:pStyle w:val="IsiTabel"/>
            </w:pP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w:t>
            </w:r>
            <w:r>
              <w:rPr>
                <w:i/>
                <w:iCs/>
              </w:rPr>
              <w:t>step_size</w:t>
            </w:r>
            <w:r>
              <w:t xml:space="preserve">=20 </w:t>
            </w:r>
            <w:r w:rsidRPr="00B53236">
              <w:rPr>
                <w:i/>
                <w:iCs/>
              </w:rPr>
              <w:t>epoch</w:t>
            </w:r>
          </w:p>
        </w:tc>
      </w:tr>
      <w:tr w:rsidR="0003469B" w14:paraId="1EB83D05" w14:textId="77777777" w:rsidTr="009715AB">
        <w:tc>
          <w:tcPr>
            <w:tcW w:w="1769" w:type="dxa"/>
          </w:tcPr>
          <w:p w14:paraId="1351467E" w14:textId="77777777" w:rsidR="0003469B" w:rsidRDefault="00F44200">
            <w:pPr>
              <w:pStyle w:val="IsiTabel"/>
            </w:pPr>
            <w:r>
              <w:rPr>
                <w:i/>
                <w:iCs/>
              </w:rPr>
              <w:t>Loss</w:t>
            </w:r>
          </w:p>
        </w:tc>
        <w:tc>
          <w:tcPr>
            <w:tcW w:w="2090" w:type="dxa"/>
          </w:tcPr>
          <w:p w14:paraId="300A081F" w14:textId="77777777" w:rsidR="0003469B" w:rsidRDefault="00F44200">
            <w:pPr>
              <w:pStyle w:val="IsiTabel"/>
            </w:pPr>
            <w:r>
              <w:t>CrossEntropyLoss</w:t>
            </w:r>
          </w:p>
        </w:tc>
        <w:tc>
          <w:tcPr>
            <w:tcW w:w="4064" w:type="dxa"/>
          </w:tcPr>
          <w:p w14:paraId="0BE65785" w14:textId="77777777" w:rsidR="0003469B" w:rsidRDefault="00F44200">
            <w:pPr>
              <w:pStyle w:val="IsiTabel"/>
            </w:pPr>
            <w:r>
              <w:rPr>
                <w:i/>
                <w:iCs/>
              </w:rPr>
              <w:t>reduction</w:t>
            </w:r>
            <w:r>
              <w:t>=</w:t>
            </w:r>
            <w:r>
              <w:rPr>
                <w:rStyle w:val="VerbatimChar"/>
              </w:rPr>
              <w:t>mean</w:t>
            </w:r>
          </w:p>
        </w:tc>
      </w:tr>
      <w:tr w:rsidR="0003469B" w14:paraId="6FF62388" w14:textId="77777777" w:rsidTr="009715AB">
        <w:tc>
          <w:tcPr>
            <w:tcW w:w="1769" w:type="dxa"/>
          </w:tcPr>
          <w:p w14:paraId="1D09A908" w14:textId="77777777" w:rsidR="0003469B" w:rsidRDefault="00F44200">
            <w:pPr>
              <w:pStyle w:val="IsiTabel"/>
            </w:pPr>
            <w:r w:rsidRPr="00B53236">
              <w:rPr>
                <w:i/>
                <w:iCs/>
              </w:rPr>
              <w:t>Batch</w:t>
            </w:r>
            <w:r>
              <w:rPr>
                <w:i/>
                <w:iCs/>
              </w:rPr>
              <w:t xml:space="preserve"> size</w:t>
            </w:r>
          </w:p>
        </w:tc>
        <w:tc>
          <w:tcPr>
            <w:tcW w:w="2090" w:type="dxa"/>
          </w:tcPr>
          <w:p w14:paraId="16A664EF" w14:textId="77777777" w:rsidR="0003469B" w:rsidRDefault="00F44200">
            <w:pPr>
              <w:pStyle w:val="IsiTabel"/>
            </w:pPr>
            <w:r>
              <w:t>64</w:t>
            </w:r>
          </w:p>
        </w:tc>
        <w:tc>
          <w:tcPr>
            <w:tcW w:w="4064" w:type="dxa"/>
          </w:tcPr>
          <w:p w14:paraId="087AF42D" w14:textId="77777777" w:rsidR="0003469B" w:rsidRDefault="00F44200">
            <w:pPr>
              <w:pStyle w:val="IsiTabel"/>
            </w:pPr>
            <w:r>
              <w:t>—</w:t>
            </w:r>
          </w:p>
        </w:tc>
      </w:tr>
      <w:tr w:rsidR="0003469B" w14:paraId="22246361" w14:textId="77777777" w:rsidTr="009715AB">
        <w:tc>
          <w:tcPr>
            <w:tcW w:w="1769" w:type="dxa"/>
          </w:tcPr>
          <w:p w14:paraId="50BE19A8" w14:textId="77777777" w:rsidR="0003469B" w:rsidRDefault="00F44200">
            <w:pPr>
              <w:pStyle w:val="IsiTabel"/>
            </w:pPr>
            <w:r w:rsidRPr="00B53236">
              <w:rPr>
                <w:i/>
                <w:iCs/>
              </w:rPr>
              <w:t>Epoch</w:t>
            </w:r>
            <w:r>
              <w:t xml:space="preserve"> maksimal</w:t>
            </w:r>
          </w:p>
        </w:tc>
        <w:tc>
          <w:tcPr>
            <w:tcW w:w="2090" w:type="dxa"/>
          </w:tcPr>
          <w:p w14:paraId="27EB289C" w14:textId="77777777" w:rsidR="0003469B" w:rsidRDefault="00F44200">
            <w:pPr>
              <w:pStyle w:val="IsiTabel"/>
            </w:pPr>
            <w:r>
              <w:t>100</w:t>
            </w:r>
          </w:p>
        </w:tc>
        <w:tc>
          <w:tcPr>
            <w:tcW w:w="4064" w:type="dxa"/>
          </w:tcPr>
          <w:p w14:paraId="0381B5B4" w14:textId="77777777" w:rsidR="0003469B" w:rsidRDefault="00F44200">
            <w:pPr>
              <w:pStyle w:val="IsiTabel"/>
            </w:pPr>
            <w:r>
              <w:rPr>
                <w:i/>
                <w:iCs/>
              </w:rPr>
              <w:t>Early stopping</w:t>
            </w:r>
            <w:r>
              <w:t xml:space="preserve"> membatasi</w:t>
            </w:r>
          </w:p>
        </w:tc>
      </w:tr>
      <w:tr w:rsidR="0003469B" w14:paraId="03108B49" w14:textId="77777777" w:rsidTr="009715AB">
        <w:tc>
          <w:tcPr>
            <w:tcW w:w="1769" w:type="dxa"/>
          </w:tcPr>
          <w:p w14:paraId="6905416C" w14:textId="77777777" w:rsidR="0003469B" w:rsidRDefault="00F44200">
            <w:pPr>
              <w:pStyle w:val="IsiTabel"/>
            </w:pPr>
            <w:r>
              <w:rPr>
                <w:i/>
                <w:iCs/>
              </w:rPr>
              <w:t>Early stopping</w:t>
            </w:r>
          </w:p>
        </w:tc>
        <w:tc>
          <w:tcPr>
            <w:tcW w:w="2090" w:type="dxa"/>
          </w:tcPr>
          <w:p w14:paraId="09ABCD7D" w14:textId="77777777" w:rsidR="0003469B" w:rsidRDefault="00F44200">
            <w:pPr>
              <w:pStyle w:val="IsiTabel"/>
            </w:pPr>
            <w:r>
              <w:t xml:space="preserve">Kesabaran 15 </w:t>
            </w:r>
            <w:r w:rsidRPr="00B53236">
              <w:rPr>
                <w:i/>
                <w:iCs/>
              </w:rPr>
              <w:t>epoch</w:t>
            </w:r>
          </w:p>
        </w:tc>
        <w:tc>
          <w:tcPr>
            <w:tcW w:w="4064" w:type="dxa"/>
          </w:tcPr>
          <w:p w14:paraId="1EF6F48D" w14:textId="77777777" w:rsidR="0003469B" w:rsidRDefault="00F44200">
            <w:pPr>
              <w:pStyle w:val="IsiTabel"/>
            </w:pPr>
            <w:r>
              <w:t xml:space="preserve">Dipantau pada </w:t>
            </w:r>
            <w:r>
              <w:rPr>
                <w:i/>
                <w:iCs/>
              </w:rPr>
              <w:t>val accuracy</w:t>
            </w:r>
            <w:r>
              <w:t xml:space="preserve">; terbaik pada </w:t>
            </w:r>
            <w:r w:rsidRPr="00B53236">
              <w:rPr>
                <w:i/>
                <w:iCs/>
              </w:rPr>
              <w:t>epoch</w:t>
            </w:r>
            <w:r>
              <w:t> 54</w:t>
            </w:r>
          </w:p>
        </w:tc>
      </w:tr>
      <w:tr w:rsidR="0003469B" w14:paraId="6879F9A4" w14:textId="77777777" w:rsidTr="009715AB">
        <w:tc>
          <w:tcPr>
            <w:tcW w:w="1769" w:type="dxa"/>
          </w:tcPr>
          <w:p w14:paraId="2CBC1CA1" w14:textId="77777777" w:rsidR="0003469B" w:rsidRDefault="00F44200">
            <w:pPr>
              <w:pStyle w:val="IsiTabel"/>
            </w:pPr>
            <w:r>
              <w:rPr>
                <w:i/>
                <w:iCs/>
              </w:rPr>
              <w:t>Dropout</w:t>
            </w:r>
          </w:p>
        </w:tc>
        <w:tc>
          <w:tcPr>
            <w:tcW w:w="2090" w:type="dxa"/>
          </w:tcPr>
          <w:p w14:paraId="47A30D4E" w14:textId="77777777" w:rsidR="0003469B" w:rsidRDefault="00F44200">
            <w:pPr>
              <w:pStyle w:val="IsiTabel"/>
            </w:pPr>
            <w:r>
              <w:t>0,5</w:t>
            </w:r>
          </w:p>
        </w:tc>
        <w:tc>
          <w:tcPr>
            <w:tcW w:w="4064" w:type="dxa"/>
          </w:tcPr>
          <w:p w14:paraId="55423862" w14:textId="77777777" w:rsidR="0003469B" w:rsidRDefault="00F44200">
            <w:pPr>
              <w:pStyle w:val="IsiTabel"/>
            </w:pPr>
            <w:r>
              <w:t>Hanya lapis FC 7 dan FC 8</w:t>
            </w:r>
          </w:p>
        </w:tc>
      </w:tr>
      <w:tr w:rsidR="0003469B" w14:paraId="51198F23" w14:textId="77777777" w:rsidTr="009715AB">
        <w:tc>
          <w:tcPr>
            <w:tcW w:w="1769" w:type="dxa"/>
          </w:tcPr>
          <w:p w14:paraId="2A6AF3F4" w14:textId="77777777" w:rsidR="0003469B" w:rsidRDefault="00F44200">
            <w:pPr>
              <w:pStyle w:val="IsiTabel"/>
            </w:pPr>
            <w:r>
              <w:t>Normalisasi input</w:t>
            </w:r>
          </w:p>
        </w:tc>
        <w:tc>
          <w:tcPr>
            <w:tcW w:w="2090" w:type="dxa"/>
          </w:tcPr>
          <w:p w14:paraId="641D9647" w14:textId="77777777" w:rsidR="0003469B" w:rsidRDefault="00F44200">
            <w:pPr>
              <w:pStyle w:val="IsiTabel"/>
            </w:pPr>
            <w:r>
              <w:t xml:space="preserve">Z-score </w:t>
            </w:r>
            <w:r>
              <w:rPr>
                <w:i/>
                <w:iCs/>
              </w:rPr>
              <w:t>fit-on-train</w:t>
            </w:r>
          </w:p>
        </w:tc>
        <w:tc>
          <w:tcPr>
            <w:tcW w:w="4064" w:type="dxa"/>
          </w:tcPr>
          <w:p w14:paraId="5E1B1C4D" w14:textId="77777777" w:rsidR="0003469B" w:rsidRDefault="00F44200">
            <w:pPr>
              <w:pStyle w:val="IsiTabel"/>
            </w:pPr>
            <w:r>
              <w:t>Rata-rata dan standar deviasi dari 1.240 sampel pelatihan</w:t>
            </w:r>
          </w:p>
        </w:tc>
      </w:tr>
      <w:tr w:rsidR="0003469B" w14:paraId="4567D530" w14:textId="77777777" w:rsidTr="009715AB">
        <w:tc>
          <w:tcPr>
            <w:tcW w:w="1769" w:type="dxa"/>
          </w:tcPr>
          <w:p w14:paraId="5C951166" w14:textId="77777777" w:rsidR="0003469B" w:rsidRDefault="00F44200">
            <w:pPr>
              <w:pStyle w:val="IsiTabel"/>
            </w:pPr>
            <w:r>
              <w:rPr>
                <w:i/>
                <w:iCs/>
              </w:rPr>
              <w:t xml:space="preserve">Random </w:t>
            </w:r>
            <w:r w:rsidRPr="00B53236">
              <w:rPr>
                <w:i/>
                <w:iCs/>
              </w:rPr>
              <w:t>seed</w:t>
            </w:r>
          </w:p>
        </w:tc>
        <w:tc>
          <w:tcPr>
            <w:tcW w:w="2090" w:type="dxa"/>
          </w:tcPr>
          <w:p w14:paraId="5DC94E2B" w14:textId="77777777" w:rsidR="0003469B" w:rsidRDefault="00F44200">
            <w:pPr>
              <w:pStyle w:val="IsiTabel"/>
            </w:pPr>
            <w:r>
              <w:t>42</w:t>
            </w:r>
          </w:p>
        </w:tc>
        <w:tc>
          <w:tcPr>
            <w:tcW w:w="4064" w:type="dxa"/>
          </w:tcPr>
          <w:p w14:paraId="0EC8B8D7" w14:textId="77777777" w:rsidR="0003469B" w:rsidRDefault="00F44200">
            <w:pPr>
              <w:pStyle w:val="IsiTabel"/>
            </w:pPr>
            <w:r>
              <w:t xml:space="preserve">PyTorch + NumPy + Python </w:t>
            </w:r>
            <w:r>
              <w:rPr>
                <w:rStyle w:val="VerbatimChar"/>
              </w:rPr>
              <w:t>random</w:t>
            </w:r>
          </w:p>
        </w:tc>
      </w:tr>
    </w:tbl>
    <w:p w14:paraId="3B6A7E69" w14:textId="77777777" w:rsidR="0003469B" w:rsidRDefault="0003469B">
      <w:pPr>
        <w:pStyle w:val="Paragraf"/>
      </w:pPr>
    </w:p>
    <w:p w14:paraId="519561D8" w14:textId="77777777" w:rsidR="008B24C1" w:rsidRDefault="008B24C1">
      <w:pPr>
        <w:rPr>
          <w:rFonts w:ascii="Times New Roman" w:hAnsi="Times New Roman"/>
          <w:b/>
          <w:noProof/>
          <w:sz w:val="24"/>
          <w:lang w:val="af-ZA"/>
        </w:rPr>
      </w:pPr>
      <w:bookmarkStart w:id="654" w:name="lamp:wdcnn_konvergensi"/>
      <w:bookmarkEnd w:id="651"/>
      <w:bookmarkEnd w:id="653"/>
      <w:r>
        <w:br w:type="page"/>
      </w:r>
    </w:p>
    <w:p w14:paraId="7F80522A" w14:textId="25930363" w:rsidR="0003469B" w:rsidRDefault="000F6CC3">
      <w:pPr>
        <w:pStyle w:val="Lampiransub1"/>
      </w:pPr>
      <w:r>
        <w:lastRenderedPageBreak/>
        <w:t>F.</w:t>
      </w:r>
      <w:r w:rsidR="00F44200">
        <w:t>3 Kurva Konvergensi</w:t>
      </w:r>
    </w:p>
    <w:p w14:paraId="78DD1528" w14:textId="77777777" w:rsidR="0003469B" w:rsidRDefault="0003469B">
      <w:pPr>
        <w:pStyle w:val="Paragraf"/>
      </w:pPr>
    </w:p>
    <w:p w14:paraId="5481A221" w14:textId="77777777" w:rsidR="0003469B" w:rsidRDefault="00F44200">
      <w:pPr>
        <w:pStyle w:val="Paragraf"/>
      </w:pPr>
      <w:r>
        <w:t xml:space="preserve">Kurva konvergensi pelatihan WDCNN disajikan pada Gambar IV.6 di Bab IV. Model mencapai akurasi validasi tertinggi pada </w:t>
      </w:r>
      <w:r w:rsidRPr="00B53236">
        <w:rPr>
          <w:i/>
          <w:iCs/>
        </w:rPr>
        <w:t>epoch</w:t>
      </w:r>
      <w:r>
        <w:t xml:space="preserve"> 54 dengan akurasi uji 99,87% (749/750 sampel) dan </w:t>
      </w:r>
      <w:r>
        <w:rPr>
          <w:i/>
          <w:iCs/>
        </w:rPr>
        <w:t>macro F1</w:t>
      </w:r>
      <w:r>
        <w:t xml:space="preserve"> 0,997. Kurva menunjukkan konvergensi yang stabil tanpa osilasi signifikan, mengindikasikan bahwa kombinasi StepLR dan </w:t>
      </w:r>
      <w:r w:rsidRPr="00B53236">
        <w:rPr>
          <w:i/>
          <w:iCs/>
        </w:rPr>
        <w:t>early stopping</w:t>
      </w:r>
      <w:r>
        <w:t xml:space="preserve"> berfungsi efektif untuk </w:t>
      </w:r>
      <w:r w:rsidRPr="00B53236">
        <w:rPr>
          <w:i/>
        </w:rPr>
        <w:t>dataset</w:t>
      </w:r>
      <w:r>
        <w:t xml:space="preserve"> CWRU dengan ukuran pelatihan 1.240 sampel.</w:t>
      </w:r>
    </w:p>
    <w:p w14:paraId="0C35BCE9" w14:textId="77777777" w:rsidR="0003469B" w:rsidRDefault="0003469B">
      <w:pPr>
        <w:pStyle w:val="Paragraf"/>
      </w:pPr>
    </w:p>
    <w:p w14:paraId="049CDFDC" w14:textId="6D9389AF" w:rsidR="0003469B" w:rsidRDefault="000F6CC3">
      <w:pPr>
        <w:pStyle w:val="Lampiransub1"/>
      </w:pPr>
      <w:bookmarkStart w:id="655" w:name="lamp:wdcnn_ablasi_kernel"/>
      <w:bookmarkEnd w:id="654"/>
      <w:r>
        <w:t>F.</w:t>
      </w:r>
      <w:r w:rsidR="00F44200">
        <w:t xml:space="preserve">4 Studi Ablasi: Variasi Ukuran </w:t>
      </w:r>
      <w:r w:rsidR="00F44200" w:rsidRPr="00B53236">
        <w:rPr>
          <w:i/>
          <w:iCs/>
        </w:rPr>
        <w:t>Kernel</w:t>
      </w:r>
      <w:r w:rsidR="00F44200">
        <w:t xml:space="preserve"> Lapis Pertama</w:t>
      </w:r>
    </w:p>
    <w:p w14:paraId="1144AAA8" w14:textId="77777777" w:rsidR="0003469B" w:rsidRDefault="0003469B">
      <w:pPr>
        <w:pStyle w:val="Paragraf"/>
      </w:pPr>
    </w:p>
    <w:p w14:paraId="12539732" w14:textId="569D037D" w:rsidR="0003469B" w:rsidRDefault="00F44200">
      <w:pPr>
        <w:pStyle w:val="Paragraf"/>
      </w:pPr>
      <w:r>
        <w:t xml:space="preserve">Selain studi ablasi </w:t>
      </w:r>
      <w:r w:rsidRPr="00B53236">
        <w:rPr>
          <w:i/>
          <w:iCs/>
        </w:rPr>
        <w:t>BatchNorm</w:t>
      </w:r>
      <w:r>
        <w:t xml:space="preserve"> yang dibahas di Bab IV Subbab IV.4.2, dilakukan pula evaluasi variasi ukuran </w:t>
      </w:r>
      <w:r w:rsidRPr="00B53236">
        <w:rPr>
          <w:i/>
          <w:iCs/>
        </w:rPr>
        <w:t>kernel</w:t>
      </w:r>
      <w:r>
        <w:t xml:space="preserve"> lapis pertama untuk memahami sensitivitas arsitektur terhadap pilihan rentang temporal yang diamati. </w:t>
      </w:r>
      <w:r w:rsidR="004B0A36">
        <w:t>Tabel F.3</w:t>
      </w:r>
      <w:r>
        <w:t xml:space="preserve"> merangkum hasil untuk tiga ukuran </w:t>
      </w:r>
      <w:r w:rsidRPr="00B53236">
        <w:rPr>
          <w:i/>
          <w:iCs/>
        </w:rPr>
        <w:t>kernel</w:t>
      </w:r>
      <w:r>
        <w:t>: 32, 64 (baseline), dan 128.</w:t>
      </w:r>
    </w:p>
    <w:p w14:paraId="2BDC1A6E" w14:textId="77777777" w:rsidR="0003469B" w:rsidRDefault="0003469B">
      <w:pPr>
        <w:pStyle w:val="Paragraf"/>
      </w:pPr>
    </w:p>
    <w:p w14:paraId="35EEA974" w14:textId="25E9B1AE" w:rsidR="0003469B" w:rsidRDefault="000F6CC3" w:rsidP="009715AB">
      <w:pPr>
        <w:pStyle w:val="judulTabel"/>
        <w:jc w:val="both"/>
      </w:pPr>
      <w:bookmarkStart w:id="656" w:name="tab_lampG_ablasi_kernel"/>
      <w:bookmarkStart w:id="657" w:name="tab:lampG_ablasi_kernel"/>
      <w:r>
        <w:t>Tabel F.</w:t>
      </w:r>
      <w:r w:rsidR="007D2B4A">
        <w:fldChar w:fldCharType="begin"/>
      </w:r>
      <w:r w:rsidR="007D2B4A">
        <w:instrText xml:space="preserve"> SEQ TabelLampG \* ARABIC </w:instrText>
      </w:r>
      <w:r w:rsidR="007D2B4A">
        <w:fldChar w:fldCharType="separate"/>
      </w:r>
      <w:r w:rsidR="00A12DE2">
        <w:rPr>
          <w:noProof/>
        </w:rPr>
        <w:t xml:space="preserve">3</w:t>
      </w:r>
      <w:r w:rsidR="007D2B4A">
        <w:rPr>
          <w:noProof/>
        </w:rPr>
        <w:fldChar w:fldCharType="end"/>
      </w:r>
      <w:bookmarkEnd w:id="656"/>
      <w:r w:rsidR="00F44200">
        <w:t xml:space="preserve"> Studi ablasi variasi ukuran </w:t>
      </w:r>
      <w:r w:rsidR="00F44200" w:rsidRPr="00B53236">
        <w:rPr>
          <w:i/>
          <w:iCs/>
        </w:rPr>
        <w:t>kernel</w:t>
      </w:r>
      <w:r w:rsidR="00F44200">
        <w:t xml:space="preserve"> lapisan pertama WDCNN pada </w:t>
      </w:r>
      <w:r w:rsidR="00F44200" w:rsidRPr="00B53236">
        <w:rPr>
          <w:i/>
        </w:rPr>
        <w:t>dataset</w:t>
      </w:r>
      <w:r w:rsidR="00F44200">
        <w:t xml:space="preserve"> CWRU. Semua varian menggunakan </w:t>
      </w:r>
      <w:r w:rsidR="00F44200">
        <w:rPr>
          <w:i/>
          <w:iCs/>
        </w:rPr>
        <w:t>stride</w:t>
      </w:r>
      <w:r w:rsidR="00F44200">
        <w:t> 16 dan konfigurasi pelatihan identik. Sumber: (</w:t>
      </w:r>
      <w:r w:rsidR="00814751">
        <w:t>Suharto dan lainnya, 2026</w:t>
      </w:r>
      <w:r w:rsidR="00F44200">
        <w:t>).</w:t>
      </w:r>
    </w:p>
    <w:p w14:paraId="1FE7A986" w14:textId="77777777" w:rsidR="0003469B" w:rsidRDefault="0003469B">
      <w:pPr>
        <w:pStyle w:val="Paragraf"/>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Studi ablasi variasi ukuran kernel lapisan pertama WDCNN pada dataset CWRU. Semua varian menggunakan stride 16 dan konfigurasi pelatihan identik. Sumber: (Suharto dan lainnya, 2025)."/>
      </w:tblPr>
      <w:tblGrid>
        <w:gridCol w:w="1322"/>
        <w:gridCol w:w="1322"/>
        <w:gridCol w:w="1322"/>
        <w:gridCol w:w="1322"/>
        <w:gridCol w:w="1322"/>
        <w:gridCol w:w="1323"/>
      </w:tblGrid>
      <w:tr w:rsidR="0003469B" w14:paraId="4E8CB488" w14:textId="77777777">
        <w:trPr>
          <w:tblHeader/>
        </w:trPr>
        <w:tc>
          <w:tcPr>
            <w:tcW w:w="1322" w:type="dxa"/>
          </w:tcPr>
          <w:p w14:paraId="155F401D" w14:textId="77777777" w:rsidR="0003469B" w:rsidRDefault="00F44200">
            <w:pPr>
              <w:pStyle w:val="IsiTabel"/>
              <w:jc w:val="center"/>
            </w:pPr>
            <w:r w:rsidRPr="00B53236">
              <w:rPr>
                <w:b/>
                <w:bCs/>
                <w:i/>
              </w:rPr>
              <w:t>Kernel</w:t>
            </w:r>
          </w:p>
        </w:tc>
        <w:tc>
          <w:tcPr>
            <w:tcW w:w="1322" w:type="dxa"/>
          </w:tcPr>
          <w:p w14:paraId="022B687D" w14:textId="77777777" w:rsidR="0003469B" w:rsidRDefault="00F44200">
            <w:pPr>
              <w:pStyle w:val="IsiTabel"/>
              <w:jc w:val="right"/>
            </w:pPr>
            <w:r>
              <w:rPr>
                <w:b/>
                <w:bCs/>
              </w:rPr>
              <w:t>Rentang Temporal (ms)</w:t>
            </w:r>
          </w:p>
        </w:tc>
        <w:tc>
          <w:tcPr>
            <w:tcW w:w="1322" w:type="dxa"/>
          </w:tcPr>
          <w:p w14:paraId="56542F9E" w14:textId="77777777" w:rsidR="0003469B" w:rsidRDefault="00F44200">
            <w:pPr>
              <w:pStyle w:val="IsiTabel"/>
              <w:jc w:val="right"/>
            </w:pPr>
            <w:r>
              <w:rPr>
                <w:b/>
                <w:bCs/>
              </w:rPr>
              <w:t>Akurasi (%)</w:t>
            </w:r>
          </w:p>
        </w:tc>
        <w:tc>
          <w:tcPr>
            <w:tcW w:w="1322" w:type="dxa"/>
          </w:tcPr>
          <w:p w14:paraId="76B3A0AE" w14:textId="77777777" w:rsidR="0003469B" w:rsidRDefault="00F44200">
            <w:pPr>
              <w:pStyle w:val="IsiTabel"/>
              <w:jc w:val="right"/>
            </w:pPr>
            <w:r>
              <w:rPr>
                <w:b/>
                <w:bCs/>
              </w:rPr>
              <w:t>Macro F1</w:t>
            </w:r>
          </w:p>
        </w:tc>
        <w:tc>
          <w:tcPr>
            <w:tcW w:w="1322" w:type="dxa"/>
          </w:tcPr>
          <w:p w14:paraId="642833B6" w14:textId="77777777" w:rsidR="0003469B" w:rsidRDefault="00F44200">
            <w:pPr>
              <w:pStyle w:val="IsiTabel"/>
              <w:jc w:val="right"/>
            </w:pPr>
            <w:r>
              <w:rPr>
                <w:b/>
                <w:bCs/>
              </w:rPr>
              <w:t>Discriminability</w:t>
            </w:r>
          </w:p>
        </w:tc>
        <w:tc>
          <w:tcPr>
            <w:tcW w:w="1323" w:type="dxa"/>
          </w:tcPr>
          <w:p w14:paraId="7554BABC" w14:textId="77777777" w:rsidR="0003469B" w:rsidRDefault="00F44200">
            <w:pPr>
              <w:pStyle w:val="IsiTabel"/>
              <w:jc w:val="right"/>
            </w:pPr>
            <w:r>
              <w:rPr>
                <w:b/>
                <w:bCs/>
              </w:rPr>
              <w:t>Param. Lapis 1</w:t>
            </w:r>
          </w:p>
        </w:tc>
      </w:tr>
      <w:tr w:rsidR="0003469B" w14:paraId="7B208584" w14:textId="77777777">
        <w:tc>
          <w:tcPr>
            <w:tcW w:w="1322" w:type="dxa"/>
          </w:tcPr>
          <w:p w14:paraId="06F6B760" w14:textId="77777777" w:rsidR="0003469B" w:rsidRDefault="00F44200">
            <w:pPr>
              <w:pStyle w:val="IsiTabel"/>
              <w:jc w:val="center"/>
            </w:pPr>
            <w:r>
              <w:rPr>
                <w:i/>
                <w:iCs/>
              </w:rPr>
              <w:t>k</w:t>
            </w:r>
            <w:r>
              <w:t>=32</w:t>
            </w:r>
          </w:p>
        </w:tc>
        <w:tc>
          <w:tcPr>
            <w:tcW w:w="1322" w:type="dxa"/>
          </w:tcPr>
          <w:p w14:paraId="41E59BEA" w14:textId="77777777" w:rsidR="0003469B" w:rsidRDefault="00F44200">
            <w:pPr>
              <w:pStyle w:val="IsiTabel"/>
              <w:jc w:val="right"/>
            </w:pPr>
            <w:r>
              <w:t>21,3</w:t>
            </w:r>
          </w:p>
        </w:tc>
        <w:tc>
          <w:tcPr>
            <w:tcW w:w="1322" w:type="dxa"/>
          </w:tcPr>
          <w:p w14:paraId="209B4922" w14:textId="77777777" w:rsidR="0003469B" w:rsidRDefault="00F44200">
            <w:pPr>
              <w:pStyle w:val="IsiTabel"/>
              <w:jc w:val="right"/>
            </w:pPr>
            <w:r>
              <w:t>98,93</w:t>
            </w:r>
          </w:p>
        </w:tc>
        <w:tc>
          <w:tcPr>
            <w:tcW w:w="1322" w:type="dxa"/>
          </w:tcPr>
          <w:p w14:paraId="00517120" w14:textId="77777777" w:rsidR="0003469B" w:rsidRDefault="00F44200">
            <w:pPr>
              <w:pStyle w:val="IsiTabel"/>
              <w:jc w:val="right"/>
            </w:pPr>
            <w:r>
              <w:t>0,989</w:t>
            </w:r>
          </w:p>
        </w:tc>
        <w:tc>
          <w:tcPr>
            <w:tcW w:w="1322" w:type="dxa"/>
          </w:tcPr>
          <w:p w14:paraId="4F6D8EF3" w14:textId="77777777" w:rsidR="0003469B" w:rsidRDefault="00F44200">
            <w:pPr>
              <w:pStyle w:val="IsiTabel"/>
              <w:jc w:val="right"/>
            </w:pPr>
            <w:r>
              <w:t>0,152</w:t>
            </w:r>
          </w:p>
        </w:tc>
        <w:tc>
          <w:tcPr>
            <w:tcW w:w="1323" w:type="dxa"/>
          </w:tcPr>
          <w:p w14:paraId="3911CE34" w14:textId="77777777" w:rsidR="0003469B" w:rsidRDefault="00F44200">
            <w:pPr>
              <w:pStyle w:val="IsiTabel"/>
              <w:jc w:val="right"/>
            </w:pPr>
            <w:r>
              <w:t>512</w:t>
            </w:r>
          </w:p>
        </w:tc>
      </w:tr>
      <w:tr w:rsidR="0003469B" w14:paraId="02CB38AD" w14:textId="77777777">
        <w:tc>
          <w:tcPr>
            <w:tcW w:w="1322" w:type="dxa"/>
          </w:tcPr>
          <w:p w14:paraId="29AF16FC" w14:textId="77777777" w:rsidR="0003469B" w:rsidRDefault="00F44200">
            <w:pPr>
              <w:pStyle w:val="IsiTabel"/>
              <w:jc w:val="center"/>
            </w:pPr>
            <w:r>
              <w:rPr>
                <w:i/>
                <w:iCs/>
              </w:rPr>
              <w:t>k</w:t>
            </w:r>
            <w:r>
              <w:t>=64</w:t>
            </w:r>
          </w:p>
        </w:tc>
        <w:tc>
          <w:tcPr>
            <w:tcW w:w="1322" w:type="dxa"/>
          </w:tcPr>
          <w:p w14:paraId="3D1188F4" w14:textId="77777777" w:rsidR="0003469B" w:rsidRDefault="00F44200">
            <w:pPr>
              <w:pStyle w:val="IsiTabel"/>
              <w:jc w:val="right"/>
            </w:pPr>
            <w:r>
              <w:t>42,7</w:t>
            </w:r>
          </w:p>
        </w:tc>
        <w:tc>
          <w:tcPr>
            <w:tcW w:w="1322" w:type="dxa"/>
          </w:tcPr>
          <w:p w14:paraId="64BFD673" w14:textId="77777777" w:rsidR="0003469B" w:rsidRDefault="00F44200">
            <w:pPr>
              <w:pStyle w:val="IsiTabel"/>
              <w:jc w:val="right"/>
            </w:pPr>
            <w:r>
              <w:t>99,73</w:t>
            </w:r>
          </w:p>
        </w:tc>
        <w:tc>
          <w:tcPr>
            <w:tcW w:w="1322" w:type="dxa"/>
          </w:tcPr>
          <w:p w14:paraId="2E92E381" w14:textId="77777777" w:rsidR="0003469B" w:rsidRDefault="00F44200">
            <w:pPr>
              <w:pStyle w:val="IsiTabel"/>
              <w:jc w:val="right"/>
            </w:pPr>
            <w:r>
              <w:t>0,997</w:t>
            </w:r>
          </w:p>
        </w:tc>
        <w:tc>
          <w:tcPr>
            <w:tcW w:w="1322" w:type="dxa"/>
          </w:tcPr>
          <w:p w14:paraId="542E8AA7" w14:textId="77777777" w:rsidR="0003469B" w:rsidRDefault="00F44200">
            <w:pPr>
              <w:pStyle w:val="IsiTabel"/>
              <w:jc w:val="right"/>
            </w:pPr>
            <w:r>
              <w:t>0,216</w:t>
            </w:r>
          </w:p>
        </w:tc>
        <w:tc>
          <w:tcPr>
            <w:tcW w:w="1323" w:type="dxa"/>
          </w:tcPr>
          <w:p w14:paraId="188A0AC0" w14:textId="77777777" w:rsidR="0003469B" w:rsidRDefault="00F44200">
            <w:pPr>
              <w:pStyle w:val="IsiTabel"/>
              <w:jc w:val="right"/>
            </w:pPr>
            <w:r>
              <w:t>1.024</w:t>
            </w:r>
          </w:p>
        </w:tc>
      </w:tr>
      <w:tr w:rsidR="0003469B" w14:paraId="56F30C39" w14:textId="77777777">
        <w:tc>
          <w:tcPr>
            <w:tcW w:w="1322" w:type="dxa"/>
          </w:tcPr>
          <w:p w14:paraId="4949FEEB" w14:textId="77777777" w:rsidR="0003469B" w:rsidRDefault="00F44200">
            <w:pPr>
              <w:pStyle w:val="IsiTabel"/>
              <w:jc w:val="center"/>
            </w:pPr>
            <w:r>
              <w:rPr>
                <w:i/>
                <w:iCs/>
              </w:rPr>
              <w:t>k</w:t>
            </w:r>
            <w:r>
              <w:t>=128</w:t>
            </w:r>
          </w:p>
        </w:tc>
        <w:tc>
          <w:tcPr>
            <w:tcW w:w="1322" w:type="dxa"/>
          </w:tcPr>
          <w:p w14:paraId="36C54E72" w14:textId="77777777" w:rsidR="0003469B" w:rsidRDefault="00F44200">
            <w:pPr>
              <w:pStyle w:val="IsiTabel"/>
              <w:jc w:val="right"/>
            </w:pPr>
            <w:r>
              <w:t>85,3</w:t>
            </w:r>
          </w:p>
        </w:tc>
        <w:tc>
          <w:tcPr>
            <w:tcW w:w="1322" w:type="dxa"/>
          </w:tcPr>
          <w:p w14:paraId="4A5F4A6C" w14:textId="77777777" w:rsidR="0003469B" w:rsidRDefault="00F44200">
            <w:pPr>
              <w:pStyle w:val="IsiTabel"/>
              <w:jc w:val="right"/>
            </w:pPr>
            <w:r>
              <w:t>99,60</w:t>
            </w:r>
          </w:p>
        </w:tc>
        <w:tc>
          <w:tcPr>
            <w:tcW w:w="1322" w:type="dxa"/>
          </w:tcPr>
          <w:p w14:paraId="44B6F75D" w14:textId="77777777" w:rsidR="0003469B" w:rsidRDefault="00F44200">
            <w:pPr>
              <w:pStyle w:val="IsiTabel"/>
              <w:jc w:val="right"/>
            </w:pPr>
            <w:r>
              <w:t>0,996</w:t>
            </w:r>
          </w:p>
        </w:tc>
        <w:tc>
          <w:tcPr>
            <w:tcW w:w="1322" w:type="dxa"/>
          </w:tcPr>
          <w:p w14:paraId="3A3C745E" w14:textId="77777777" w:rsidR="0003469B" w:rsidRDefault="00F44200">
            <w:pPr>
              <w:pStyle w:val="IsiTabel"/>
              <w:jc w:val="right"/>
            </w:pPr>
            <w:r>
              <w:t>0,201</w:t>
            </w:r>
          </w:p>
        </w:tc>
        <w:tc>
          <w:tcPr>
            <w:tcW w:w="1323" w:type="dxa"/>
          </w:tcPr>
          <w:p w14:paraId="3C48FBDC" w14:textId="77777777" w:rsidR="0003469B" w:rsidRDefault="00F44200">
            <w:pPr>
              <w:pStyle w:val="IsiTabel"/>
              <w:jc w:val="right"/>
            </w:pPr>
            <w:r>
              <w:t>2.048</w:t>
            </w:r>
          </w:p>
        </w:tc>
      </w:tr>
    </w:tbl>
    <w:p w14:paraId="4528D6BA" w14:textId="77777777" w:rsidR="0003469B" w:rsidRDefault="0003469B">
      <w:pPr>
        <w:pStyle w:val="Paragraf"/>
      </w:pPr>
    </w:p>
    <w:bookmarkEnd w:id="657"/>
    <w:p w14:paraId="4AC26640" w14:textId="77777777" w:rsidR="0003469B" w:rsidRDefault="00F44200">
      <w:pPr>
        <w:pStyle w:val="Paragraf"/>
      </w:pPr>
      <w:r>
        <w:t xml:space="preserve">Varian </w:t>
      </w:r>
      <w:r>
        <w:rPr>
          <w:i/>
          <w:iCs/>
        </w:rPr>
        <w:t>k</w:t>
      </w:r>
      <w:r>
        <w:t xml:space="preserve">=64 memberikan keseimbangan terbaik antara akurasi dan </w:t>
      </w:r>
      <w:r w:rsidRPr="00B53236">
        <w:rPr>
          <w:i/>
          <w:iCs/>
        </w:rPr>
        <w:t>discriminability</w:t>
      </w:r>
      <w:r>
        <w:t xml:space="preserve">. Nilai </w:t>
      </w:r>
      <w:r>
        <w:rPr>
          <w:i/>
          <w:iCs/>
        </w:rPr>
        <w:t>k</w:t>
      </w:r>
      <w:r>
        <w:t xml:space="preserve">=32 menghasilkan akurasi yang lebih rendah karena rentang temporalnya lebih pendek daripada durasi tipikal transien impuls pada kerusakan </w:t>
      </w:r>
      <w:r w:rsidRPr="00B53236">
        <w:rPr>
          <w:i/>
          <w:iCs/>
        </w:rPr>
        <w:t>bearing</w:t>
      </w:r>
      <w:r>
        <w:t xml:space="preserve"> ( 40–50 ms pada 48 kHz), sehingga tidak menangkap morfologi penuh. Varian </w:t>
      </w:r>
      <w:r>
        <w:rPr>
          <w:i/>
          <w:iCs/>
        </w:rPr>
        <w:t>k</w:t>
      </w:r>
      <w:r>
        <w:t xml:space="preserve">=128 memberikan akurasi sedikit lebih rendah karena </w:t>
      </w:r>
      <w:r w:rsidRPr="00B53236">
        <w:rPr>
          <w:i/>
          <w:iCs/>
        </w:rPr>
        <w:t>kernel</w:t>
      </w:r>
      <w:r>
        <w:t xml:space="preserve"> yang terlalu lebar cenderung menghaluskan detail impuls transien.</w:t>
      </w:r>
    </w:p>
    <w:p w14:paraId="1ED9866F" w14:textId="77777777" w:rsidR="0003469B" w:rsidRDefault="0003469B">
      <w:pPr>
        <w:pStyle w:val="Paragraf"/>
      </w:pPr>
    </w:p>
    <w:p w14:paraId="4B1C9640" w14:textId="77777777" w:rsidR="008B24C1" w:rsidRDefault="008B24C1">
      <w:pPr>
        <w:rPr>
          <w:rFonts w:ascii="Times New Roman" w:hAnsi="Times New Roman"/>
          <w:b/>
          <w:noProof/>
          <w:sz w:val="24"/>
          <w:lang w:val="af-ZA"/>
        </w:rPr>
      </w:pPr>
      <w:bookmarkStart w:id="658" w:name="lamp:wdcnn_shap_proc"/>
      <w:bookmarkEnd w:id="655"/>
      <w:r>
        <w:br w:type="page"/>
      </w:r>
    </w:p>
    <w:p w14:paraId="1A071A5B" w14:textId="674DD71D" w:rsidR="0003469B" w:rsidRDefault="000F6CC3">
      <w:pPr>
        <w:pStyle w:val="Lampiransub1"/>
      </w:pPr>
      <w:r>
        <w:lastRenderedPageBreak/>
        <w:t>F.</w:t>
      </w:r>
      <w:r w:rsidR="00F44200">
        <w:t>5 FSM: Prosedur Komputasi SHAP DeepExplainer</w:t>
      </w:r>
    </w:p>
    <w:p w14:paraId="1D8ADA38" w14:textId="77777777" w:rsidR="0003469B" w:rsidRDefault="0003469B">
      <w:pPr>
        <w:pStyle w:val="Paragraf"/>
      </w:pPr>
    </w:p>
    <w:p w14:paraId="72E262EB" w14:textId="77777777" w:rsidR="0003469B" w:rsidRDefault="00F44200">
      <w:pPr>
        <w:pStyle w:val="Paragraf"/>
      </w:pPr>
      <w:r>
        <w:t xml:space="preserve">Setiap </w:t>
      </w:r>
      <w:r>
        <w:rPr>
          <w:i/>
          <w:iCs/>
        </w:rPr>
        <w:t>Fault Signature Map</w:t>
      </w:r>
      <w:r>
        <w:t xml:space="preserve"> dihitung dari keluaran SHAP DeepExplainer (Shrikumar dkk., 2017) pada model WDCNN yang sudah dilatih. Prosedur lengkap adalah sebagai berikut.</w:t>
      </w:r>
    </w:p>
    <w:p w14:paraId="71F9C3A2" w14:textId="77777777" w:rsidR="0003469B" w:rsidRDefault="0003469B">
      <w:pPr>
        <w:pStyle w:val="Paragraf"/>
      </w:pPr>
    </w:p>
    <w:p w14:paraId="15D31E35" w14:textId="77777777" w:rsidR="0003469B" w:rsidRDefault="00F44200">
      <w:pPr>
        <w:pStyle w:val="Paragraf"/>
      </w:pPr>
      <w:r>
        <w:t xml:space="preserve">Pertama, disiapkan set </w:t>
      </w:r>
      <w:r>
        <w:rPr>
          <w:i/>
          <w:iCs/>
        </w:rPr>
        <w:t>background</w:t>
      </w:r>
      <w:r>
        <w:t xml:space="preserve"> sebanyak 300 sampel (30 sampel per kelas, dipilih secara acak tanpa penggantian dari set pelatihan). </w:t>
      </w:r>
      <w:r>
        <w:rPr>
          <w:i/>
          <w:iCs/>
        </w:rPr>
        <w:t>Background</w:t>
      </w:r>
      <w:r>
        <w:t xml:space="preserve"> ini digunakan SHAP untuk mengestimasi nilai referensi aktivasi pada setiap lapisan. Kedua, SHAP DeepExplainer diinisialisasi dengan model terlatih dan set </w:t>
      </w:r>
      <w:r>
        <w:rPr>
          <w:i/>
          <w:iCs/>
        </w:rPr>
        <w:t>background</w:t>
      </w:r>
      <w:r>
        <w:t xml:space="preserve">. Ketiga, nilai atribusi </w:t>
      </w:r>
      <m:oMath>
        <m:sSup>
          <m:sSupPr>
            <m:ctrlPr>
              <w:rPr>
                <w:rFonts w:ascii="Cambria Math" w:hAnsi="Cambria Math"/>
              </w:rPr>
            </m:ctrlPr>
          </m:sSupPr>
          <m:e>
            <m:r>
              <w:rPr>
                <w:rFonts w:ascii="Cambria Math" w:hAnsi="Cambria Math"/>
              </w:rPr>
              <m:t>ϕ</m:t>
            </m:r>
          </m:e>
          <m:sup>
            <m:r>
              <m:rPr>
                <m:sty m:val="p"/>
              </m:rPr>
              <w:rPr>
                <w:rFonts w:ascii="Cambria Math" w:hAnsi="Cambria Math"/>
              </w:rPr>
              <m:t>(</m:t>
            </m:r>
            <m:r>
              <w:rPr>
                <w:rFonts w:ascii="Cambria Math" w:hAnsi="Cambria Math"/>
              </w:rPr>
              <m:t>c</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dihitung untuk 500 sampel uji (50 sampel per kelas), menghasilkan 10 × 500 × 2048 = 10,24 juta nilai SHAP.</w:t>
      </w:r>
    </w:p>
    <w:p w14:paraId="5F3A9093" w14:textId="77777777" w:rsidR="0003469B" w:rsidRDefault="0003469B">
      <w:pPr>
        <w:pStyle w:val="Paragraf"/>
      </w:pPr>
    </w:p>
    <w:p w14:paraId="64C92F84" w14:textId="77777777" w:rsidR="0003469B" w:rsidRDefault="00F44200">
      <w:pPr>
        <w:pStyle w:val="Paragraf"/>
      </w:pPr>
      <w:r>
        <w:t xml:space="preserve">Waktu komputasi pada GPU NVIDIA A40 berkisar ± 3 menit untuk keseluruhan 5.000 pasang (sampel, kelas). Pada CPU saja, komputasi memerlukan sekitar 45 menit. Nilai atribusi disimpan dalam format </w:t>
      </w:r>
      <w:r>
        <w:rPr>
          <w:rStyle w:val="VerbatimChar"/>
        </w:rPr>
        <w:t>.npy</w:t>
      </w:r>
      <w:r>
        <w:t xml:space="preserve"> per kelas sebelum dihitung FSM.</w:t>
      </w:r>
    </w:p>
    <w:p w14:paraId="1530CC2C" w14:textId="77777777" w:rsidR="0003469B" w:rsidRDefault="0003469B">
      <w:pPr>
        <w:pStyle w:val="Paragraf"/>
      </w:pPr>
    </w:p>
    <w:p w14:paraId="0C157912" w14:textId="2843CABB" w:rsidR="0003469B" w:rsidRDefault="000F6CC3">
      <w:pPr>
        <w:pStyle w:val="Lampiransub1"/>
      </w:pPr>
      <w:bookmarkStart w:id="659" w:name="lamp:wdcnn_fsm_full"/>
      <w:bookmarkEnd w:id="658"/>
      <w:r>
        <w:t>F.</w:t>
      </w:r>
      <w:r w:rsidR="00F44200">
        <w:t xml:space="preserve">6 FSM </w:t>
      </w:r>
      <w:r w:rsidR="00F44200">
        <w:rPr>
          <w:i/>
          <w:iCs/>
        </w:rPr>
        <w:t>Full-Resolution</w:t>
      </w:r>
      <w:r w:rsidR="00F44200">
        <w:t>: Semua Varian</w:t>
      </w:r>
    </w:p>
    <w:p w14:paraId="2ED26D26" w14:textId="77777777" w:rsidR="0003469B" w:rsidRDefault="0003469B">
      <w:pPr>
        <w:pStyle w:val="Paragraf"/>
      </w:pPr>
    </w:p>
    <w:p w14:paraId="59B21AD4" w14:textId="31673B1E" w:rsidR="0003469B" w:rsidRDefault="00F44200">
      <w:pPr>
        <w:pStyle w:val="Paragraf"/>
      </w:pPr>
      <w:r>
        <w:t xml:space="preserve">Gambar IV.8 pada Bab IV sudah menyajikan FSM untuk tiga varian model (A, B, C) dalam format ringkas. </w:t>
      </w:r>
      <w:r w:rsidR="0063102A">
        <w:t>Gambar F.1</w:t>
      </w:r>
      <w:r>
        <w:t xml:space="preserve"> menyajikan FSM </w:t>
      </w:r>
      <w:r>
        <w:rPr>
          <w:i/>
          <w:iCs/>
        </w:rPr>
        <w:t>full-resolution</w:t>
      </w:r>
      <w:r>
        <w:t xml:space="preserve"> varian A (</w:t>
      </w:r>
      <w:r>
        <w:rPr>
          <w:i/>
          <w:iCs/>
        </w:rPr>
        <w:t>baseline</w:t>
      </w:r>
      <w:r>
        <w:t xml:space="preserve">) untuk kesepuluh kelas secara bersamaan, dalam varian </w:t>
      </w:r>
      <w:r>
        <w:rPr>
          <w:i/>
          <w:iCs/>
        </w:rPr>
        <w:t>Absolute</w:t>
      </w:r>
      <w:r>
        <w:t xml:space="preserve"> yang paling stabil secara statistik. Sebagai perbandingan langsung, </w:t>
      </w:r>
      <w:r w:rsidR="0063102A">
        <w:t>Gambar F.2</w:t>
      </w:r>
      <w:r>
        <w:t xml:space="preserve"> menyajikan FSM setara untuk varian C (tanpa </w:t>
      </w:r>
      <w:r w:rsidRPr="00B53236">
        <w:rPr>
          <w:i/>
          <w:iCs/>
        </w:rPr>
        <w:t>BatchNorm</w:t>
      </w:r>
      <w:r>
        <w:t>).</w:t>
      </w:r>
    </w:p>
    <w:p w14:paraId="20BC108F" w14:textId="77777777" w:rsidR="0003469B" w:rsidRDefault="0003469B">
      <w:pPr>
        <w:pStyle w:val="Paragraf"/>
      </w:pPr>
    </w:p>
    <w:p w14:paraId="69D3F3BF" w14:textId="77777777" w:rsidR="0003469B" w:rsidRDefault="00F44200">
      <w:pPr>
        <w:pStyle w:val="Gambar"/>
      </w:pPr>
      <w:bookmarkStart w:id="660" w:name="fig:lampG_fsm_fullres"/>
      <w:r>
        <w:rPr>
          <w:noProof/>
        </w:rPr>
        <w:lastRenderedPageBreak/>
        <w:drawing>
          <wp:inline distT="0" distB="0" distL="0" distR="0" wp14:anchorId="0952E1EA" wp14:editId="4BB191AB">
            <wp:extent cx="4634458" cy="2317229"/>
            <wp:effectExtent l="0" t="0" r="0" b="0"/>
            <wp:docPr id="1266190456" name="Picture"/>
            <wp:cNvGraphicFramePr/>
            <a:graphic>
              <a:graphicData uri="http://schemas.openxmlformats.org/drawingml/2006/picture">
                <pic:pic>
                  <pic:nvPicPr>
                    <pic:cNvPr id="45" name="Picture" descr="assets/figures/lampG/lampG_fsm_varA.png"/>
                    <pic:cNvPicPr>
                      <a:picLocks noChangeAspect="1" noChangeArrowheads="1"/>
                    </pic:cNvPicPr>
                  </pic:nvPicPr>
                  <pic:blipFill>
                    <a:blip r:embed="rId83"/>
                    <a:stretch>
                      <a:fillRect/>
                    </a:stretch>
                  </pic:blipFill>
                  <pic:spPr bwMode="auto">
                    <a:xfrm>
                      <a:off x="0" y="0"/>
                      <a:ext cx="4634458" cy="2317229"/>
                    </a:xfrm>
                    <a:prstGeom prst="rect">
                      <a:avLst/>
                    </a:prstGeom>
                    <a:noFill/>
                    <a:ln w="9525">
                      <a:noFill/>
                      <a:headEnd/>
                      <a:tailEnd/>
                    </a:ln>
                  </pic:spPr>
                </pic:pic>
              </a:graphicData>
            </a:graphic>
          </wp:inline>
        </w:drawing>
      </w:r>
    </w:p>
    <w:p w14:paraId="033AD044" w14:textId="5D2416CB" w:rsidR="0003469B" w:rsidRDefault="000F6CC3">
      <w:pPr>
        <w:pStyle w:val="JudulGambar"/>
      </w:pPr>
      <w:bookmarkStart w:id="661" w:name="fig_lampG_fsm_fullres"/>
      <w:r>
        <w:t>Gambar F.</w:t>
      </w:r>
      <w:r w:rsidR="007D2B4A">
        <w:fldChar w:fldCharType="begin"/>
      </w:r>
      <w:r w:rsidR="007D2B4A">
        <w:instrText xml:space="preserve"> SEQ GambarLampG \* ARABIC </w:instrText>
      </w:r>
      <w:r w:rsidR="007D2B4A">
        <w:fldChar w:fldCharType="separate"/>
      </w:r>
      <w:r w:rsidR="00A12DE2">
        <w:rPr>
          <w:noProof/>
        </w:rPr>
        <w:t xml:space="preserve">1</w:t>
      </w:r>
      <w:r w:rsidR="007D2B4A">
        <w:rPr>
          <w:noProof/>
        </w:rPr>
        <w:fldChar w:fldCharType="end"/>
      </w:r>
      <w:bookmarkEnd w:id="661"/>
      <w:r w:rsidR="00F44200">
        <w:t xml:space="preserve"> FSM </w:t>
      </w:r>
      <w:r w:rsidR="00F44200">
        <w:rPr>
          <w:i/>
          <w:iCs/>
        </w:rPr>
        <w:t>Absolute full-resolution</w:t>
      </w:r>
      <w:r w:rsidR="00F44200">
        <w:t xml:space="preserve"> varian A (baseline dengan </w:t>
      </w:r>
      <w:r w:rsidR="00F44200" w:rsidRPr="00B53236">
        <w:rPr>
          <w:i/>
          <w:iCs/>
        </w:rPr>
        <w:t>BatchNorm</w:t>
      </w:r>
      <w:r w:rsidR="00F44200">
        <w:t>) untuk kesepuluh kelas kerusakan CWRU. Resolusi 2.048 posisi per kelas; model mencapai akurasi 99,87% pada set uji.</w:t>
      </w:r>
    </w:p>
    <w:p w14:paraId="02546712" w14:textId="77777777" w:rsidR="0003469B" w:rsidRDefault="0003469B">
      <w:pPr>
        <w:pStyle w:val="Paragraf"/>
      </w:pPr>
    </w:p>
    <w:p w14:paraId="7B02D104" w14:textId="77777777" w:rsidR="0003469B" w:rsidRDefault="00F44200">
      <w:pPr>
        <w:pStyle w:val="Gambar"/>
      </w:pPr>
      <w:bookmarkStart w:id="662" w:name="fig:lampG_fsm_fullres_nobn"/>
      <w:bookmarkEnd w:id="660"/>
      <w:r>
        <w:rPr>
          <w:noProof/>
        </w:rPr>
        <w:drawing>
          <wp:inline distT="0" distB="0" distL="0" distR="0" wp14:anchorId="762E27C8" wp14:editId="63B91B9D">
            <wp:extent cx="4634458" cy="2317229"/>
            <wp:effectExtent l="0" t="0" r="0" b="0"/>
            <wp:docPr id="48" name="Picture"/>
            <wp:cNvGraphicFramePr/>
            <a:graphic>
              <a:graphicData uri="http://schemas.openxmlformats.org/drawingml/2006/picture">
                <pic:pic>
                  <pic:nvPicPr>
                    <pic:cNvPr id="49" name="Picture" descr="assets/figures/lampG/lampG_fsm_varC.png"/>
                    <pic:cNvPicPr>
                      <a:picLocks noChangeAspect="1" noChangeArrowheads="1"/>
                    </pic:cNvPicPr>
                  </pic:nvPicPr>
                  <pic:blipFill>
                    <a:blip r:embed="rId84"/>
                    <a:stretch>
                      <a:fillRect/>
                    </a:stretch>
                  </pic:blipFill>
                  <pic:spPr bwMode="auto">
                    <a:xfrm>
                      <a:off x="0" y="0"/>
                      <a:ext cx="4634458" cy="2317229"/>
                    </a:xfrm>
                    <a:prstGeom prst="rect">
                      <a:avLst/>
                    </a:prstGeom>
                    <a:noFill/>
                    <a:ln w="9525">
                      <a:noFill/>
                      <a:headEnd/>
                      <a:tailEnd/>
                    </a:ln>
                  </pic:spPr>
                </pic:pic>
              </a:graphicData>
            </a:graphic>
          </wp:inline>
        </w:drawing>
      </w:r>
    </w:p>
    <w:p w14:paraId="36196F20" w14:textId="110DE064" w:rsidR="0003469B" w:rsidRDefault="000F6CC3">
      <w:pPr>
        <w:pStyle w:val="JudulGambar"/>
      </w:pPr>
      <w:bookmarkStart w:id="663" w:name="fig_lampG_fsm_fullres_nobn"/>
      <w:r>
        <w:t>Gambar F.</w:t>
      </w:r>
      <w:r w:rsidR="007D2B4A">
        <w:fldChar w:fldCharType="begin"/>
      </w:r>
      <w:r w:rsidR="007D2B4A">
        <w:instrText xml:space="preserve"> SEQ GambarLampG \* ARABIC </w:instrText>
      </w:r>
      <w:r w:rsidR="007D2B4A">
        <w:fldChar w:fldCharType="separate"/>
      </w:r>
      <w:r w:rsidR="00A12DE2">
        <w:rPr>
          <w:noProof/>
        </w:rPr>
        <w:t xml:space="preserve">2</w:t>
      </w:r>
      <w:r w:rsidR="007D2B4A">
        <w:rPr>
          <w:noProof/>
        </w:rPr>
        <w:fldChar w:fldCharType="end"/>
      </w:r>
      <w:bookmarkEnd w:id="663"/>
      <w:r w:rsidR="00F44200">
        <w:t xml:space="preserve"> FSM </w:t>
      </w:r>
      <w:r w:rsidR="00F44200">
        <w:rPr>
          <w:i/>
          <w:iCs/>
        </w:rPr>
        <w:t>Absolute full-resolution</w:t>
      </w:r>
      <w:r w:rsidR="00F44200">
        <w:t xml:space="preserve"> varian C (tanpa </w:t>
      </w:r>
      <w:r w:rsidR="00F44200" w:rsidRPr="00B53236">
        <w:rPr>
          <w:i/>
          <w:iCs/>
        </w:rPr>
        <w:t>BatchNorm</w:t>
      </w:r>
      <w:r w:rsidR="00F44200">
        <w:t xml:space="preserve">). Puncak atribusi lebih tajam dan lebih terlokalisasi dibanding varian A; akurasi 92,0% dengan </w:t>
      </w:r>
      <w:r w:rsidR="00F44200">
        <w:rPr>
          <w:i/>
          <w:iCs/>
        </w:rPr>
        <w:t>tradeoff</w:t>
      </w:r>
      <w:r w:rsidR="00F44200">
        <w:t xml:space="preserve"> interpretabilitas yang meningkat.</w:t>
      </w:r>
    </w:p>
    <w:p w14:paraId="08C8E762" w14:textId="77777777" w:rsidR="0003469B" w:rsidRDefault="0003469B">
      <w:pPr>
        <w:pStyle w:val="Paragraf"/>
      </w:pPr>
    </w:p>
    <w:bookmarkEnd w:id="662"/>
    <w:p w14:paraId="5E58A8CC" w14:textId="10A32A3D" w:rsidR="00B6637F" w:rsidRDefault="00F44200" w:rsidP="008B24C1">
      <w:pPr>
        <w:pStyle w:val="Paragraf"/>
      </w:pPr>
      <w:r>
        <w:t xml:space="preserve">Perbandingan kedua gambar ini memperlihatkan secara visual temuan ablasi N2: penghapusan </w:t>
      </w:r>
      <w:r w:rsidRPr="00B53236">
        <w:rPr>
          <w:i/>
          <w:iCs/>
        </w:rPr>
        <w:t>BatchNorm</w:t>
      </w:r>
      <w:r>
        <w:t xml:space="preserve"> menghasilkan puncak atribusi yang lebih tajam dan terlokalisasi, sehingga FSM antar-kelas lebih mudah dibedakan secara visual maupun dengan metrik </w:t>
      </w:r>
      <w:r w:rsidRPr="00B53236">
        <w:rPr>
          <w:i/>
          <w:iCs/>
        </w:rPr>
        <w:t>discriminability</w:t>
      </w:r>
      <w:r>
        <w:t xml:space="preserve"> kuantitatif. Panduan praktis pemilihan varian arsitektur berdasarkan </w:t>
      </w:r>
      <w:r w:rsidRPr="00B53236">
        <w:rPr>
          <w:i/>
        </w:rPr>
        <w:t>trade-off</w:t>
      </w:r>
      <w:r>
        <w:t xml:space="preserve"> ini dijelaskan di Bab IV Subbab IV.4.2 dan Bab VI Subbab VI.2.</w:t>
      </w:r>
      <w:bookmarkEnd w:id="646"/>
      <w:bookmarkEnd w:id="659"/>
    </w:p>
    <w:p w14:paraId="352ACAC7" w14:textId="1A6B909A" w:rsidR="007024C3" w:rsidRDefault="007024C3">
      <w:pPr>
        <w:pStyle w:val="Paragraf"/>
      </w:pPr>
    </w:p>
    <w:sectPr w:rsidR="007024C3" w:rsidSect="007B0708">
      <w:pgSz w:w="11907" w:h="16839" w:code="9"/>
      <w:pgMar w:top="1699" w:right="1699" w:bottom="1699" w:left="227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84D464" w14:textId="77777777" w:rsidR="00A228DE" w:rsidRDefault="00A228DE" w:rsidP="00DA4F78">
      <w:pPr>
        <w:spacing w:after="0" w:line="240" w:lineRule="auto"/>
      </w:pPr>
      <w:r>
        <w:separator/>
      </w:r>
    </w:p>
  </w:endnote>
  <w:endnote w:type="continuationSeparator" w:id="0">
    <w:p w14:paraId="1DDB23A3" w14:textId="77777777" w:rsidR="00A228DE" w:rsidRDefault="00A228DE" w:rsidP="00DA4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notTrueType/>
    <w:pitch w:val="fixed"/>
    <w:sig w:usb0="E00002FF" w:usb1="6AC7FDFB" w:usb2="08000012" w:usb3="00000000" w:csb0="0002009F" w:csb1="00000000"/>
  </w:font>
  <w:font w:name="Vrinda">
    <w:panose1 w:val="020B0502040204020203"/>
    <w:charset w:val="00"/>
    <w:family w:val="swiss"/>
    <w:notTrueType/>
    <w:pitch w:val="variable"/>
    <w:sig w:usb0="0001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8D146C" w14:textId="77777777" w:rsidR="00FF407A" w:rsidRDefault="00FF40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1D2206" w14:textId="77777777" w:rsidR="00E80CB1" w:rsidRPr="002E59CD" w:rsidRDefault="00E80CB1">
    <w:pPr>
      <w:pStyle w:val="Footer"/>
      <w:jc w:val="cen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38652115"/>
      <w:docPartObj>
        <w:docPartGallery w:val="Page Numbers (Bottom of Page)"/>
        <w:docPartUnique/>
      </w:docPartObj>
    </w:sdtPr>
    <w:sdtEndPr>
      <w:rPr>
        <w:rFonts w:ascii="Times New Roman" w:hAnsi="Times New Roman" w:cs="Times New Roman"/>
        <w:noProof/>
      </w:rPr>
    </w:sdtEndPr>
    <w:sdtContent>
      <w:p w14:paraId="791845DF" w14:textId="77777777" w:rsidR="00E80CB1" w:rsidRPr="00602824" w:rsidRDefault="00E80CB1">
        <w:pPr>
          <w:pStyle w:val="Footer"/>
          <w:jc w:val="center"/>
          <w:rPr>
            <w:rFonts w:ascii="Times New Roman" w:hAnsi="Times New Roman" w:cs="Times New Roman"/>
          </w:rPr>
        </w:pPr>
        <w:r w:rsidRPr="00602824">
          <w:rPr>
            <w:rFonts w:ascii="Times New Roman" w:hAnsi="Times New Roman" w:cs="Times New Roman"/>
          </w:rPr>
          <w:fldChar w:fldCharType="begin"/>
        </w:r>
        <w:r w:rsidRPr="00602824">
          <w:rPr>
            <w:rFonts w:ascii="Times New Roman" w:hAnsi="Times New Roman" w:cs="Times New Roman"/>
          </w:rPr>
          <w:instrText xml:space="preserve"> PAGE   \* MERGEFORMAT </w:instrText>
        </w:r>
        <w:r w:rsidRPr="00602824">
          <w:rPr>
            <w:rFonts w:ascii="Times New Roman" w:hAnsi="Times New Roman" w:cs="Times New Roman"/>
          </w:rPr>
          <w:fldChar w:fldCharType="separate"/>
        </w:r>
        <w:r w:rsidR="006B0E90">
          <w:rPr>
            <w:rFonts w:ascii="Times New Roman" w:hAnsi="Times New Roman" w:cs="Times New Roman"/>
            <w:noProof/>
          </w:rPr>
          <w:t>1</w:t>
        </w:r>
        <w:r w:rsidRPr="00602824">
          <w:rPr>
            <w:rFonts w:ascii="Times New Roman" w:hAnsi="Times New Roman" w:cs="Times New Roman"/>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Times New Roman" w:hAnsi="Times New Roman" w:cs="Times New Roman"/>
      </w:rPr>
      <w:id w:val="-58483861"/>
      <w:docPartObj>
        <w:docPartGallery w:val="Page Numbers (Bottom of Page)"/>
        <w:docPartUnique/>
      </w:docPartObj>
    </w:sdtPr>
    <w:sdtEndPr>
      <w:rPr>
        <w:noProof/>
      </w:rPr>
    </w:sdtEndPr>
    <w:sdtContent>
      <w:p w14:paraId="554F6421" w14:textId="77777777" w:rsidR="00602824" w:rsidRPr="002E59CD" w:rsidRDefault="00602824">
        <w:pPr>
          <w:pStyle w:val="Footer"/>
          <w:jc w:val="center"/>
          <w:rPr>
            <w:rFonts w:ascii="Times New Roman" w:hAnsi="Times New Roman" w:cs="Times New Roman"/>
          </w:rPr>
        </w:pPr>
        <w:r w:rsidRPr="002E59CD">
          <w:rPr>
            <w:rFonts w:ascii="Times New Roman" w:hAnsi="Times New Roman" w:cs="Times New Roman"/>
          </w:rPr>
          <w:fldChar w:fldCharType="begin"/>
        </w:r>
        <w:r w:rsidRPr="002E59CD">
          <w:rPr>
            <w:rFonts w:ascii="Times New Roman" w:hAnsi="Times New Roman" w:cs="Times New Roman"/>
          </w:rPr>
          <w:instrText xml:space="preserve"> PAGE   \* MERGEFORMAT </w:instrText>
        </w:r>
        <w:r w:rsidRPr="002E59CD">
          <w:rPr>
            <w:rFonts w:ascii="Times New Roman" w:hAnsi="Times New Roman" w:cs="Times New Roman"/>
          </w:rPr>
          <w:fldChar w:fldCharType="separate"/>
        </w:r>
        <w:r w:rsidR="00486630">
          <w:rPr>
            <w:rFonts w:ascii="Times New Roman" w:hAnsi="Times New Roman" w:cs="Times New Roman"/>
            <w:noProof/>
          </w:rPr>
          <w:t>xii</w:t>
        </w:r>
        <w:r w:rsidRPr="002E59CD">
          <w:rPr>
            <w:rFonts w:ascii="Times New Roman" w:hAnsi="Times New Roman" w:cs="Times New Roman"/>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Times New Roman" w:hAnsi="Times New Roman" w:cs="Times New Roman"/>
      </w:rPr>
      <w:id w:val="2023437711"/>
      <w:docPartObj>
        <w:docPartGallery w:val="Page Numbers (Bottom of Page)"/>
        <w:docPartUnique/>
      </w:docPartObj>
    </w:sdtPr>
    <w:sdtEndPr>
      <w:rPr>
        <w:noProof/>
      </w:rPr>
    </w:sdtEndPr>
    <w:sdtContent>
      <w:p w14:paraId="4C729135" w14:textId="77777777" w:rsidR="00CA579C" w:rsidRPr="002E59CD" w:rsidRDefault="00CA579C">
        <w:pPr>
          <w:pStyle w:val="Footer"/>
          <w:jc w:val="center"/>
          <w:rPr>
            <w:rFonts w:ascii="Times New Roman" w:hAnsi="Times New Roman" w:cs="Times New Roman"/>
          </w:rPr>
        </w:pPr>
        <w:r w:rsidRPr="002E59CD">
          <w:rPr>
            <w:rFonts w:ascii="Times New Roman" w:hAnsi="Times New Roman" w:cs="Times New Roman"/>
          </w:rPr>
          <w:fldChar w:fldCharType="begin"/>
        </w:r>
        <w:r w:rsidRPr="002E59CD">
          <w:rPr>
            <w:rFonts w:ascii="Times New Roman" w:hAnsi="Times New Roman" w:cs="Times New Roman"/>
          </w:rPr>
          <w:instrText xml:space="preserve"> PAGE   \* MERGEFORMAT </w:instrText>
        </w:r>
        <w:r w:rsidRPr="002E59CD">
          <w:rPr>
            <w:rFonts w:ascii="Times New Roman" w:hAnsi="Times New Roman" w:cs="Times New Roman"/>
          </w:rPr>
          <w:fldChar w:fldCharType="separate"/>
        </w:r>
        <w:r w:rsidR="00486630">
          <w:rPr>
            <w:rFonts w:ascii="Times New Roman" w:hAnsi="Times New Roman" w:cs="Times New Roman"/>
            <w:noProof/>
          </w:rPr>
          <w:t>20</w:t>
        </w:r>
        <w:r w:rsidRPr="002E59CD">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1CF057" w14:textId="77777777" w:rsidR="00A228DE" w:rsidRDefault="00A228DE" w:rsidP="00DA4F78">
      <w:pPr>
        <w:spacing w:after="0" w:line="240" w:lineRule="auto"/>
      </w:pPr>
      <w:r>
        <w:separator/>
      </w:r>
    </w:p>
  </w:footnote>
  <w:footnote w:type="continuationSeparator" w:id="0">
    <w:p w14:paraId="0C4FD26A" w14:textId="77777777" w:rsidR="00A228DE" w:rsidRDefault="00A228DE" w:rsidP="00DA4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43D940" w14:textId="77777777" w:rsidR="00FF407A" w:rsidRDefault="00FF40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F0EF21" w14:textId="77777777" w:rsidR="00FF407A" w:rsidRDefault="00FF40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E3CE4C" w14:textId="77777777" w:rsidR="00FF407A" w:rsidRDefault="00FF40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EDC2D892"/>
    <w:lvl w:ilvl="0">
      <w:start w:val="1"/>
      <w:numFmt w:val="decimal"/>
      <w:pStyle w:val="ListNumber"/>
      <w:lvlText w:val="%1."/>
      <w:lvlJc w:val="left"/>
      <w:pPr>
        <w:tabs>
          <w:tab w:val="num" w:pos="360"/>
        </w:tabs>
        <w:ind w:left="360" w:hanging="360"/>
      </w:pPr>
      <w:rPr>
        <w:rFonts w:ascii="Times New Roman" w:hAnsi="Times New Roman" w:cs="Times New Roman" w:hint="default"/>
      </w:rPr>
    </w:lvl>
  </w:abstractNum>
  <w:abstractNum w:abstractNumId="1" w15:restartNumberingAfterBreak="0">
    <w:nsid w:val="04AB35F5"/>
    <w:multiLevelType w:val="multilevel"/>
    <w:tmpl w:val="F7A642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77D7601"/>
    <w:multiLevelType w:val="hybridMultilevel"/>
    <w:tmpl w:val="9B0A4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6829FD"/>
    <w:multiLevelType w:val="multilevel"/>
    <w:tmpl w:val="F7A642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B500CC5"/>
    <w:multiLevelType w:val="multilevel"/>
    <w:tmpl w:val="242C2934"/>
    <w:lvl w:ilvl="0">
      <w:start w:val="1"/>
      <w:numFmt w:val="decimal"/>
      <w:lvlText w:val="%1."/>
      <w:lvlJc w:val="left"/>
      <w:pPr>
        <w:tabs>
          <w:tab w:val="num" w:pos="720"/>
        </w:tabs>
        <w:ind w:left="720" w:hanging="720"/>
      </w:pPr>
    </w:lvl>
    <w:lvl w:ilvl="1">
      <w:start w:val="1"/>
      <w:numFmt w:val="decimal"/>
      <w:pStyle w:val="judulsubab"/>
      <w:lvlText w:val="%2."/>
      <w:lvlJc w:val="left"/>
      <w:pPr>
        <w:tabs>
          <w:tab w:val="num" w:pos="1440"/>
        </w:tabs>
        <w:ind w:left="1440" w:hanging="720"/>
      </w:pPr>
    </w:lvl>
    <w:lvl w:ilvl="2">
      <w:start w:val="1"/>
      <w:numFmt w:val="decimal"/>
      <w:pStyle w:val="judulsubabab"/>
      <w:lvlText w:val="%3."/>
      <w:lvlJc w:val="left"/>
      <w:pPr>
        <w:tabs>
          <w:tab w:val="num" w:pos="2160"/>
        </w:tabs>
        <w:ind w:left="2160" w:hanging="720"/>
      </w:pPr>
    </w:lvl>
    <w:lvl w:ilvl="3">
      <w:start w:val="1"/>
      <w:numFmt w:val="decimal"/>
      <w:pStyle w:val="judulsubababab"/>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C1B6BF2"/>
    <w:multiLevelType w:val="hybridMultilevel"/>
    <w:tmpl w:val="625CB82A"/>
    <w:lvl w:ilvl="0" w:tplc="F3EC481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2276886"/>
    <w:multiLevelType w:val="multilevel"/>
    <w:tmpl w:val="F7A642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FE77AD1"/>
    <w:multiLevelType w:val="multilevel"/>
    <w:tmpl w:val="0492B0AA"/>
    <w:lvl w:ilvl="0">
      <w:start w:val="1"/>
      <w:numFmt w:val="upperRoman"/>
      <w:pStyle w:val="Heading1"/>
      <w:lvlText w:val="Bab %1"/>
      <w:lvlJc w:val="center"/>
      <w:pPr>
        <w:tabs>
          <w:tab w:val="num" w:pos="7449"/>
        </w:tabs>
        <w:ind w:left="6803" w:hanging="143"/>
      </w:pPr>
      <w:rPr>
        <w:rFonts w:hint="default"/>
        <w:color w:val="auto"/>
        <w:sz w:val="28"/>
        <w:szCs w:val="28"/>
        <w:vertAlign w:val="baseline"/>
      </w:rPr>
    </w:lvl>
    <w:lvl w:ilvl="1">
      <w:start w:val="1"/>
      <w:numFmt w:val="decimal"/>
      <w:pStyle w:val="Heading2"/>
      <w:suff w:val="space"/>
      <w:lvlText w:val="%1.%2"/>
      <w:lvlJc w:val="left"/>
      <w:pPr>
        <w:ind w:left="0" w:firstLine="0"/>
      </w:pPr>
      <w:rPr>
        <w:rFonts w:hint="default"/>
        <w:sz w:val="24"/>
      </w:rPr>
    </w:lvl>
    <w:lvl w:ilvl="2">
      <w:start w:val="1"/>
      <w:numFmt w:val="decimal"/>
      <w:pStyle w:val="Heading3"/>
      <w:suff w:val="space"/>
      <w:lvlText w:val="%1.%2.%3"/>
      <w:lvlJc w:val="left"/>
      <w:pPr>
        <w:ind w:left="0" w:firstLine="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862"/>
        </w:tabs>
        <w:ind w:left="862" w:hanging="862"/>
      </w:pPr>
      <w:rPr>
        <w:rFonts w:hint="default"/>
      </w:rPr>
    </w:lvl>
    <w:lvl w:ilvl="4">
      <w:start w:val="1"/>
      <w:numFmt w:val="decimal"/>
      <w:pStyle w:val="Heading5"/>
      <w:suff w:val="nothing"/>
      <w:lvlText w:val="%1.%2.%3.%4.%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8" w15:restartNumberingAfterBreak="0">
    <w:nsid w:val="31611CB8"/>
    <w:multiLevelType w:val="hybridMultilevel"/>
    <w:tmpl w:val="CF742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06261A"/>
    <w:multiLevelType w:val="hybridMultilevel"/>
    <w:tmpl w:val="5BB6D84C"/>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13B7D"/>
    <w:multiLevelType w:val="multilevel"/>
    <w:tmpl w:val="F7A642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D243C91"/>
    <w:multiLevelType w:val="hybridMultilevel"/>
    <w:tmpl w:val="83C0C1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33E613F"/>
    <w:multiLevelType w:val="multilevel"/>
    <w:tmpl w:val="F7A642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5063A5C"/>
    <w:multiLevelType w:val="hybridMultilevel"/>
    <w:tmpl w:val="4516F176"/>
    <w:lvl w:ilvl="0" w:tplc="FFFFFFFF">
      <w:start w:val="1"/>
      <w:numFmt w:val="decimal"/>
      <w:lvlText w:val="%1."/>
      <w:lvlJc w:val="left"/>
      <w:pPr>
        <w:ind w:left="780" w:hanging="360"/>
      </w:pPr>
      <w:rPr>
        <w:rFonts w:hint="default"/>
      </w:rPr>
    </w:lvl>
    <w:lvl w:ilvl="1" w:tplc="04210019" w:tentative="1">
      <w:start w:val="1"/>
      <w:numFmt w:val="lowerLetter"/>
      <w:lvlText w:val="%2."/>
      <w:lvlJc w:val="left"/>
      <w:pPr>
        <w:ind w:left="1500" w:hanging="360"/>
      </w:p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14" w15:restartNumberingAfterBreak="0">
    <w:nsid w:val="4EDD4D15"/>
    <w:multiLevelType w:val="hybridMultilevel"/>
    <w:tmpl w:val="0774667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2CA544A"/>
    <w:multiLevelType w:val="singleLevel"/>
    <w:tmpl w:val="AED6D67E"/>
    <w:lvl w:ilvl="0">
      <w:start w:val="1"/>
      <w:numFmt w:val="decimal"/>
      <w:pStyle w:val="references"/>
      <w:lvlText w:val="[%1]"/>
      <w:lvlJc w:val="left"/>
      <w:pPr>
        <w:tabs>
          <w:tab w:val="num" w:pos="4770"/>
        </w:tabs>
        <w:ind w:left="4770" w:hanging="360"/>
      </w:pPr>
      <w:rPr>
        <w:rFonts w:ascii="Times New Roman" w:hAnsi="Times New Roman" w:cs="Times New Roman" w:hint="default"/>
        <w:b w:val="0"/>
        <w:bCs w:val="0"/>
        <w:i w:val="0"/>
        <w:iCs w:val="0"/>
        <w:sz w:val="16"/>
        <w:szCs w:val="16"/>
      </w:rPr>
    </w:lvl>
  </w:abstractNum>
  <w:abstractNum w:abstractNumId="16" w15:restartNumberingAfterBreak="0">
    <w:nsid w:val="56B94E08"/>
    <w:multiLevelType w:val="hybridMultilevel"/>
    <w:tmpl w:val="63E22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6970BD"/>
    <w:multiLevelType w:val="hybridMultilevel"/>
    <w:tmpl w:val="64D6C828"/>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B008C3"/>
    <w:multiLevelType w:val="multilevel"/>
    <w:tmpl w:val="F7A642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781466EF"/>
    <w:multiLevelType w:val="multilevel"/>
    <w:tmpl w:val="2FB48A1C"/>
    <w:lvl w:ilvl="0">
      <w:start w:val="1"/>
      <w:numFmt w:val="decimal"/>
      <w:lvlText w:val="Lampiran %1"/>
      <w:lvlJc w:val="left"/>
      <w:pPr>
        <w:tabs>
          <w:tab w:val="num" w:pos="1077"/>
        </w:tabs>
        <w:ind w:left="0" w:firstLine="0"/>
      </w:pPr>
      <w:rPr>
        <w:rFonts w:hint="default"/>
      </w:rPr>
    </w:lvl>
    <w:lvl w:ilvl="1">
      <w:start w:val="1"/>
      <w:numFmt w:val="decimal"/>
      <w:lvlText w:val="%1.%2"/>
      <w:lvlJc w:val="left"/>
      <w:pPr>
        <w:tabs>
          <w:tab w:val="num" w:pos="578"/>
        </w:tabs>
        <w:ind w:left="578" w:hanging="57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2"/>
        </w:tabs>
        <w:ind w:left="862" w:hanging="862"/>
      </w:pPr>
      <w:rPr>
        <w:rFonts w:hint="default"/>
      </w:rPr>
    </w:lvl>
    <w:lvl w:ilvl="4">
      <w:start w:val="1"/>
      <w:numFmt w:val="decimal"/>
      <w:suff w:val="nothing"/>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7BDF5EC2"/>
    <w:multiLevelType w:val="hybridMultilevel"/>
    <w:tmpl w:val="341A21F8"/>
    <w:lvl w:ilvl="0" w:tplc="ACFE14C4">
      <w:start w:val="1"/>
      <w:numFmt w:val="lowerLetter"/>
      <w:lvlText w:val="%1."/>
      <w:lvlJc w:val="left"/>
      <w:pPr>
        <w:tabs>
          <w:tab w:val="num" w:pos="1080"/>
        </w:tabs>
        <w:ind w:left="1080" w:hanging="720"/>
      </w:pPr>
      <w:rPr>
        <w:rFonts w:ascii="Times New Roman" w:eastAsia="Times New Roman" w:hAnsi="Times New Roman" w:cs="Times New Roman"/>
      </w:rPr>
    </w:lvl>
    <w:lvl w:ilvl="1" w:tplc="F0E2AC98" w:tentative="1">
      <w:start w:val="1"/>
      <w:numFmt w:val="lowerLetter"/>
      <w:lvlText w:val="%2."/>
      <w:lvlJc w:val="left"/>
      <w:pPr>
        <w:tabs>
          <w:tab w:val="num" w:pos="1440"/>
        </w:tabs>
        <w:ind w:left="1440" w:hanging="360"/>
      </w:pPr>
    </w:lvl>
    <w:lvl w:ilvl="2" w:tplc="C302D316" w:tentative="1">
      <w:start w:val="1"/>
      <w:numFmt w:val="lowerRoman"/>
      <w:lvlText w:val="%3."/>
      <w:lvlJc w:val="right"/>
      <w:pPr>
        <w:tabs>
          <w:tab w:val="num" w:pos="2160"/>
        </w:tabs>
        <w:ind w:left="2160" w:hanging="180"/>
      </w:pPr>
    </w:lvl>
    <w:lvl w:ilvl="3" w:tplc="B2F62DB6" w:tentative="1">
      <w:start w:val="1"/>
      <w:numFmt w:val="decimal"/>
      <w:lvlText w:val="%4."/>
      <w:lvlJc w:val="left"/>
      <w:pPr>
        <w:tabs>
          <w:tab w:val="num" w:pos="2880"/>
        </w:tabs>
        <w:ind w:left="2880" w:hanging="360"/>
      </w:pPr>
    </w:lvl>
    <w:lvl w:ilvl="4" w:tplc="0ACEFC90" w:tentative="1">
      <w:start w:val="1"/>
      <w:numFmt w:val="lowerLetter"/>
      <w:lvlText w:val="%5."/>
      <w:lvlJc w:val="left"/>
      <w:pPr>
        <w:tabs>
          <w:tab w:val="num" w:pos="3600"/>
        </w:tabs>
        <w:ind w:left="3600" w:hanging="360"/>
      </w:pPr>
    </w:lvl>
    <w:lvl w:ilvl="5" w:tplc="C53C455C" w:tentative="1">
      <w:start w:val="1"/>
      <w:numFmt w:val="lowerRoman"/>
      <w:lvlText w:val="%6."/>
      <w:lvlJc w:val="right"/>
      <w:pPr>
        <w:tabs>
          <w:tab w:val="num" w:pos="4320"/>
        </w:tabs>
        <w:ind w:left="4320" w:hanging="180"/>
      </w:pPr>
    </w:lvl>
    <w:lvl w:ilvl="6" w:tplc="6EDC800E" w:tentative="1">
      <w:start w:val="1"/>
      <w:numFmt w:val="decimal"/>
      <w:lvlText w:val="%7."/>
      <w:lvlJc w:val="left"/>
      <w:pPr>
        <w:tabs>
          <w:tab w:val="num" w:pos="5040"/>
        </w:tabs>
        <w:ind w:left="5040" w:hanging="360"/>
      </w:pPr>
    </w:lvl>
    <w:lvl w:ilvl="7" w:tplc="1DC0B476" w:tentative="1">
      <w:start w:val="1"/>
      <w:numFmt w:val="lowerLetter"/>
      <w:lvlText w:val="%8."/>
      <w:lvlJc w:val="left"/>
      <w:pPr>
        <w:tabs>
          <w:tab w:val="num" w:pos="5760"/>
        </w:tabs>
        <w:ind w:left="5760" w:hanging="360"/>
      </w:pPr>
    </w:lvl>
    <w:lvl w:ilvl="8" w:tplc="C07AAE58" w:tentative="1">
      <w:start w:val="1"/>
      <w:numFmt w:val="lowerRoman"/>
      <w:lvlText w:val="%9."/>
      <w:lvlJc w:val="right"/>
      <w:pPr>
        <w:tabs>
          <w:tab w:val="num" w:pos="6480"/>
        </w:tabs>
        <w:ind w:left="6480" w:hanging="180"/>
      </w:pPr>
    </w:lvl>
  </w:abstractNum>
  <w:num w:numId="1" w16cid:durableId="181939933">
    <w:abstractNumId w:val="2"/>
  </w:num>
  <w:num w:numId="2" w16cid:durableId="1398670002">
    <w:abstractNumId w:val="7"/>
    <w:lvlOverride w:ilvl="0">
      <w:startOverride w:val="1"/>
    </w:lvlOverride>
  </w:num>
  <w:num w:numId="3" w16cid:durableId="21088868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9303574">
    <w:abstractNumId w:val="4"/>
  </w:num>
  <w:num w:numId="5" w16cid:durableId="1297564581">
    <w:abstractNumId w:val="8"/>
  </w:num>
  <w:num w:numId="6" w16cid:durableId="1231229266">
    <w:abstractNumId w:val="16"/>
  </w:num>
  <w:num w:numId="7" w16cid:durableId="1674869162">
    <w:abstractNumId w:val="15"/>
  </w:num>
  <w:num w:numId="8" w16cid:durableId="1639458423">
    <w:abstractNumId w:val="19"/>
  </w:num>
  <w:num w:numId="9" w16cid:durableId="585067790">
    <w:abstractNumId w:val="20"/>
  </w:num>
  <w:num w:numId="10" w16cid:durableId="1661500873">
    <w:abstractNumId w:val="11"/>
  </w:num>
  <w:num w:numId="11" w16cid:durableId="1672180354">
    <w:abstractNumId w:val="14"/>
  </w:num>
  <w:num w:numId="12" w16cid:durableId="1057975881">
    <w:abstractNumId w:val="9"/>
  </w:num>
  <w:num w:numId="13" w16cid:durableId="10498994">
    <w:abstractNumId w:val="17"/>
  </w:num>
  <w:num w:numId="14" w16cid:durableId="891815460">
    <w:abstractNumId w:val="3"/>
  </w:num>
  <w:num w:numId="15" w16cid:durableId="10691114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063366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800732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846366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836679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38601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391135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84639456">
    <w:abstractNumId w:val="12"/>
  </w:num>
  <w:num w:numId="23" w16cid:durableId="1209411165">
    <w:abstractNumId w:val="13"/>
  </w:num>
  <w:num w:numId="24" w16cid:durableId="2138833663">
    <w:abstractNumId w:val="5"/>
  </w:num>
  <w:num w:numId="25" w16cid:durableId="453911154">
    <w:abstractNumId w:val="6"/>
  </w:num>
  <w:num w:numId="26" w16cid:durableId="1177966225">
    <w:abstractNumId w:val="18"/>
  </w:num>
  <w:num w:numId="27" w16cid:durableId="734209437">
    <w:abstractNumId w:val="1"/>
  </w:num>
  <w:num w:numId="28" w16cid:durableId="2066875306">
    <w:abstractNumId w:val="0"/>
  </w:num>
  <w:num w:numId="29" w16cid:durableId="1764063940">
    <w:abstractNumId w:val="0"/>
    <w:lvlOverride w:ilvl="0">
      <w:startOverride w:val="1"/>
    </w:lvlOverride>
  </w:num>
  <w:num w:numId="30" w16cid:durableId="1204562236">
    <w:abstractNumId w:val="0"/>
    <w:lvlOverride w:ilvl="0">
      <w:startOverride w:val="1"/>
    </w:lvlOverride>
  </w:num>
  <w:num w:numId="31" w16cid:durableId="182322802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mirrorMargins/>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D55"/>
    <w:rsid w:val="00000232"/>
    <w:rsid w:val="0000078F"/>
    <w:rsid w:val="00000E90"/>
    <w:rsid w:val="0000252E"/>
    <w:rsid w:val="0000290C"/>
    <w:rsid w:val="000031A2"/>
    <w:rsid w:val="00007CAD"/>
    <w:rsid w:val="00017A6F"/>
    <w:rsid w:val="00022042"/>
    <w:rsid w:val="0002313D"/>
    <w:rsid w:val="00023292"/>
    <w:rsid w:val="000237D6"/>
    <w:rsid w:val="00025B58"/>
    <w:rsid w:val="000274D1"/>
    <w:rsid w:val="00030FDF"/>
    <w:rsid w:val="00031E7C"/>
    <w:rsid w:val="0003469B"/>
    <w:rsid w:val="00034B92"/>
    <w:rsid w:val="000455A8"/>
    <w:rsid w:val="00045D72"/>
    <w:rsid w:val="000464E4"/>
    <w:rsid w:val="00051DBD"/>
    <w:rsid w:val="00051E25"/>
    <w:rsid w:val="000548F2"/>
    <w:rsid w:val="000603DE"/>
    <w:rsid w:val="00064956"/>
    <w:rsid w:val="00066FDB"/>
    <w:rsid w:val="000710FD"/>
    <w:rsid w:val="00072B6F"/>
    <w:rsid w:val="00073769"/>
    <w:rsid w:val="00074055"/>
    <w:rsid w:val="000819EF"/>
    <w:rsid w:val="000825DA"/>
    <w:rsid w:val="00082BAB"/>
    <w:rsid w:val="0008383C"/>
    <w:rsid w:val="00085530"/>
    <w:rsid w:val="000862B0"/>
    <w:rsid w:val="0009312E"/>
    <w:rsid w:val="00095051"/>
    <w:rsid w:val="000969D4"/>
    <w:rsid w:val="000A2EF6"/>
    <w:rsid w:val="000A6550"/>
    <w:rsid w:val="000A6766"/>
    <w:rsid w:val="000A6A02"/>
    <w:rsid w:val="000A6AFF"/>
    <w:rsid w:val="000A7939"/>
    <w:rsid w:val="000B0546"/>
    <w:rsid w:val="000B0639"/>
    <w:rsid w:val="000B2B78"/>
    <w:rsid w:val="000B31C9"/>
    <w:rsid w:val="000B4DAD"/>
    <w:rsid w:val="000B533B"/>
    <w:rsid w:val="000B5779"/>
    <w:rsid w:val="000C2C0F"/>
    <w:rsid w:val="000C5656"/>
    <w:rsid w:val="000C6B59"/>
    <w:rsid w:val="000D3282"/>
    <w:rsid w:val="000D429A"/>
    <w:rsid w:val="000D45B8"/>
    <w:rsid w:val="000D6019"/>
    <w:rsid w:val="000D6D5F"/>
    <w:rsid w:val="000D6E1A"/>
    <w:rsid w:val="000E1845"/>
    <w:rsid w:val="000E2A46"/>
    <w:rsid w:val="000E4E53"/>
    <w:rsid w:val="000E5A3F"/>
    <w:rsid w:val="000E5ACC"/>
    <w:rsid w:val="000E7875"/>
    <w:rsid w:val="000F1E5B"/>
    <w:rsid w:val="000F237B"/>
    <w:rsid w:val="000F2E9F"/>
    <w:rsid w:val="000F3425"/>
    <w:rsid w:val="000F6CC3"/>
    <w:rsid w:val="001029D6"/>
    <w:rsid w:val="0010525F"/>
    <w:rsid w:val="0010619E"/>
    <w:rsid w:val="00112127"/>
    <w:rsid w:val="001156E9"/>
    <w:rsid w:val="00115998"/>
    <w:rsid w:val="00116A45"/>
    <w:rsid w:val="00121E1A"/>
    <w:rsid w:val="00123029"/>
    <w:rsid w:val="00125200"/>
    <w:rsid w:val="001252CE"/>
    <w:rsid w:val="00126E26"/>
    <w:rsid w:val="001302EA"/>
    <w:rsid w:val="001307A9"/>
    <w:rsid w:val="001319BB"/>
    <w:rsid w:val="00137234"/>
    <w:rsid w:val="0013766C"/>
    <w:rsid w:val="00137842"/>
    <w:rsid w:val="001436CD"/>
    <w:rsid w:val="001447A7"/>
    <w:rsid w:val="00151FEE"/>
    <w:rsid w:val="00152722"/>
    <w:rsid w:val="00154EE0"/>
    <w:rsid w:val="0015542B"/>
    <w:rsid w:val="00155E2F"/>
    <w:rsid w:val="001567AC"/>
    <w:rsid w:val="001636CE"/>
    <w:rsid w:val="001650F1"/>
    <w:rsid w:val="00165373"/>
    <w:rsid w:val="0016544A"/>
    <w:rsid w:val="001658B2"/>
    <w:rsid w:val="00166A6C"/>
    <w:rsid w:val="00170D55"/>
    <w:rsid w:val="00170DD7"/>
    <w:rsid w:val="00173A9D"/>
    <w:rsid w:val="001748FC"/>
    <w:rsid w:val="00177176"/>
    <w:rsid w:val="00185C31"/>
    <w:rsid w:val="00186462"/>
    <w:rsid w:val="00186588"/>
    <w:rsid w:val="00186711"/>
    <w:rsid w:val="00192CAC"/>
    <w:rsid w:val="00196E6A"/>
    <w:rsid w:val="001A024A"/>
    <w:rsid w:val="001A3E34"/>
    <w:rsid w:val="001A4B68"/>
    <w:rsid w:val="001A6829"/>
    <w:rsid w:val="001B1544"/>
    <w:rsid w:val="001B2166"/>
    <w:rsid w:val="001B532D"/>
    <w:rsid w:val="001B5B9D"/>
    <w:rsid w:val="001C0502"/>
    <w:rsid w:val="001C4E6D"/>
    <w:rsid w:val="001C6C17"/>
    <w:rsid w:val="001C7417"/>
    <w:rsid w:val="001D10C3"/>
    <w:rsid w:val="001D1346"/>
    <w:rsid w:val="001D22B0"/>
    <w:rsid w:val="001D3F16"/>
    <w:rsid w:val="001E42E4"/>
    <w:rsid w:val="001E6556"/>
    <w:rsid w:val="001F5E3C"/>
    <w:rsid w:val="001F61E8"/>
    <w:rsid w:val="00200267"/>
    <w:rsid w:val="002030F1"/>
    <w:rsid w:val="00204C48"/>
    <w:rsid w:val="00205F39"/>
    <w:rsid w:val="00206267"/>
    <w:rsid w:val="00222B93"/>
    <w:rsid w:val="00227277"/>
    <w:rsid w:val="002272C7"/>
    <w:rsid w:val="00230A58"/>
    <w:rsid w:val="00236A6C"/>
    <w:rsid w:val="00237C39"/>
    <w:rsid w:val="00246163"/>
    <w:rsid w:val="00246C1D"/>
    <w:rsid w:val="002471B2"/>
    <w:rsid w:val="00247D4A"/>
    <w:rsid w:val="0025026A"/>
    <w:rsid w:val="002508EF"/>
    <w:rsid w:val="00250F76"/>
    <w:rsid w:val="00251955"/>
    <w:rsid w:val="00254CC0"/>
    <w:rsid w:val="00254E14"/>
    <w:rsid w:val="002557F4"/>
    <w:rsid w:val="00263780"/>
    <w:rsid w:val="002647AC"/>
    <w:rsid w:val="00264A43"/>
    <w:rsid w:val="00266964"/>
    <w:rsid w:val="00266EA7"/>
    <w:rsid w:val="00267806"/>
    <w:rsid w:val="00270BD1"/>
    <w:rsid w:val="00276B88"/>
    <w:rsid w:val="00284C95"/>
    <w:rsid w:val="0028530F"/>
    <w:rsid w:val="00287BB6"/>
    <w:rsid w:val="002917D5"/>
    <w:rsid w:val="00291BCC"/>
    <w:rsid w:val="00292679"/>
    <w:rsid w:val="00292DCC"/>
    <w:rsid w:val="00296B90"/>
    <w:rsid w:val="002A0D23"/>
    <w:rsid w:val="002A2313"/>
    <w:rsid w:val="002A305D"/>
    <w:rsid w:val="002A36FC"/>
    <w:rsid w:val="002A395C"/>
    <w:rsid w:val="002A396E"/>
    <w:rsid w:val="002A4643"/>
    <w:rsid w:val="002A489B"/>
    <w:rsid w:val="002B0420"/>
    <w:rsid w:val="002C04AD"/>
    <w:rsid w:val="002C104B"/>
    <w:rsid w:val="002C1ECB"/>
    <w:rsid w:val="002C5C8D"/>
    <w:rsid w:val="002D5319"/>
    <w:rsid w:val="002D562E"/>
    <w:rsid w:val="002D64AF"/>
    <w:rsid w:val="002D74AB"/>
    <w:rsid w:val="002E0340"/>
    <w:rsid w:val="002E0FE3"/>
    <w:rsid w:val="002E59CD"/>
    <w:rsid w:val="002F2B41"/>
    <w:rsid w:val="002F40A0"/>
    <w:rsid w:val="002F4F68"/>
    <w:rsid w:val="002F6FFB"/>
    <w:rsid w:val="00301337"/>
    <w:rsid w:val="00301399"/>
    <w:rsid w:val="003026BF"/>
    <w:rsid w:val="00302A8D"/>
    <w:rsid w:val="00311A9F"/>
    <w:rsid w:val="00314316"/>
    <w:rsid w:val="003163B5"/>
    <w:rsid w:val="0032064E"/>
    <w:rsid w:val="00320FCF"/>
    <w:rsid w:val="00325A3A"/>
    <w:rsid w:val="00327BC0"/>
    <w:rsid w:val="00331155"/>
    <w:rsid w:val="00331CA4"/>
    <w:rsid w:val="0033201D"/>
    <w:rsid w:val="003339C4"/>
    <w:rsid w:val="00333BDF"/>
    <w:rsid w:val="00335AB5"/>
    <w:rsid w:val="00335ADA"/>
    <w:rsid w:val="0034218F"/>
    <w:rsid w:val="00345553"/>
    <w:rsid w:val="00353A35"/>
    <w:rsid w:val="00353E0D"/>
    <w:rsid w:val="00356436"/>
    <w:rsid w:val="0036270D"/>
    <w:rsid w:val="003651FE"/>
    <w:rsid w:val="00366427"/>
    <w:rsid w:val="003762D6"/>
    <w:rsid w:val="00382459"/>
    <w:rsid w:val="00382AE5"/>
    <w:rsid w:val="003913A3"/>
    <w:rsid w:val="00391EF5"/>
    <w:rsid w:val="003921AB"/>
    <w:rsid w:val="003970A6"/>
    <w:rsid w:val="003A145E"/>
    <w:rsid w:val="003A2A28"/>
    <w:rsid w:val="003A588A"/>
    <w:rsid w:val="003A5DFC"/>
    <w:rsid w:val="003A6509"/>
    <w:rsid w:val="003A67CA"/>
    <w:rsid w:val="003A722A"/>
    <w:rsid w:val="003B057F"/>
    <w:rsid w:val="003B1916"/>
    <w:rsid w:val="003B1E33"/>
    <w:rsid w:val="003B32C9"/>
    <w:rsid w:val="003B3330"/>
    <w:rsid w:val="003B59B5"/>
    <w:rsid w:val="003B623D"/>
    <w:rsid w:val="003B67B8"/>
    <w:rsid w:val="003B78EA"/>
    <w:rsid w:val="003B7C6E"/>
    <w:rsid w:val="003C4164"/>
    <w:rsid w:val="003D4744"/>
    <w:rsid w:val="003D7610"/>
    <w:rsid w:val="003E08A4"/>
    <w:rsid w:val="003E0A77"/>
    <w:rsid w:val="003E111F"/>
    <w:rsid w:val="003E655C"/>
    <w:rsid w:val="003E6659"/>
    <w:rsid w:val="003E76F6"/>
    <w:rsid w:val="003F04D1"/>
    <w:rsid w:val="003F2C64"/>
    <w:rsid w:val="003F3BFA"/>
    <w:rsid w:val="003F7560"/>
    <w:rsid w:val="004052E1"/>
    <w:rsid w:val="004064E5"/>
    <w:rsid w:val="0040714F"/>
    <w:rsid w:val="0041109C"/>
    <w:rsid w:val="004130EF"/>
    <w:rsid w:val="00413682"/>
    <w:rsid w:val="00415450"/>
    <w:rsid w:val="0042055D"/>
    <w:rsid w:val="00420E66"/>
    <w:rsid w:val="00422A56"/>
    <w:rsid w:val="004231FE"/>
    <w:rsid w:val="00424A69"/>
    <w:rsid w:val="00425700"/>
    <w:rsid w:val="00425B37"/>
    <w:rsid w:val="00425D93"/>
    <w:rsid w:val="00432417"/>
    <w:rsid w:val="004365BA"/>
    <w:rsid w:val="00442C33"/>
    <w:rsid w:val="00444FCA"/>
    <w:rsid w:val="00454E50"/>
    <w:rsid w:val="00457190"/>
    <w:rsid w:val="00460697"/>
    <w:rsid w:val="00465A4A"/>
    <w:rsid w:val="0047613E"/>
    <w:rsid w:val="0047684B"/>
    <w:rsid w:val="00476BDC"/>
    <w:rsid w:val="004814A0"/>
    <w:rsid w:val="004814F4"/>
    <w:rsid w:val="00481BE6"/>
    <w:rsid w:val="00482E85"/>
    <w:rsid w:val="00483D31"/>
    <w:rsid w:val="0048576C"/>
    <w:rsid w:val="00485AAC"/>
    <w:rsid w:val="00486630"/>
    <w:rsid w:val="00487977"/>
    <w:rsid w:val="004909E0"/>
    <w:rsid w:val="00490BAD"/>
    <w:rsid w:val="004930D2"/>
    <w:rsid w:val="0049386B"/>
    <w:rsid w:val="0049436A"/>
    <w:rsid w:val="00496796"/>
    <w:rsid w:val="004A6D0D"/>
    <w:rsid w:val="004A74B4"/>
    <w:rsid w:val="004A7E54"/>
    <w:rsid w:val="004B0A36"/>
    <w:rsid w:val="004B4AB4"/>
    <w:rsid w:val="004B523C"/>
    <w:rsid w:val="004C0AD9"/>
    <w:rsid w:val="004C27F6"/>
    <w:rsid w:val="004C4CD9"/>
    <w:rsid w:val="004C5783"/>
    <w:rsid w:val="004C61FF"/>
    <w:rsid w:val="004D175E"/>
    <w:rsid w:val="004D22A1"/>
    <w:rsid w:val="004D53CF"/>
    <w:rsid w:val="004E028C"/>
    <w:rsid w:val="004E2B4A"/>
    <w:rsid w:val="004E3EA8"/>
    <w:rsid w:val="004E7997"/>
    <w:rsid w:val="004F0AFF"/>
    <w:rsid w:val="004F1A60"/>
    <w:rsid w:val="004F215D"/>
    <w:rsid w:val="004F2B63"/>
    <w:rsid w:val="004F56E4"/>
    <w:rsid w:val="004F6D9C"/>
    <w:rsid w:val="00501B29"/>
    <w:rsid w:val="00502F81"/>
    <w:rsid w:val="00505627"/>
    <w:rsid w:val="00505E28"/>
    <w:rsid w:val="00506A9B"/>
    <w:rsid w:val="005073D7"/>
    <w:rsid w:val="00507A61"/>
    <w:rsid w:val="005107E7"/>
    <w:rsid w:val="00513E25"/>
    <w:rsid w:val="00515DD1"/>
    <w:rsid w:val="0051695A"/>
    <w:rsid w:val="00522EA1"/>
    <w:rsid w:val="00524D04"/>
    <w:rsid w:val="00526C2F"/>
    <w:rsid w:val="00532C2A"/>
    <w:rsid w:val="00534D3E"/>
    <w:rsid w:val="00535264"/>
    <w:rsid w:val="00535EE7"/>
    <w:rsid w:val="005408A8"/>
    <w:rsid w:val="005411E0"/>
    <w:rsid w:val="00541609"/>
    <w:rsid w:val="00545B50"/>
    <w:rsid w:val="00546422"/>
    <w:rsid w:val="00550506"/>
    <w:rsid w:val="00551417"/>
    <w:rsid w:val="00552AA0"/>
    <w:rsid w:val="00553608"/>
    <w:rsid w:val="00554264"/>
    <w:rsid w:val="005632D4"/>
    <w:rsid w:val="005666C1"/>
    <w:rsid w:val="005705F3"/>
    <w:rsid w:val="00572ACE"/>
    <w:rsid w:val="00573A4B"/>
    <w:rsid w:val="00575D7A"/>
    <w:rsid w:val="00575F98"/>
    <w:rsid w:val="00584219"/>
    <w:rsid w:val="005861E3"/>
    <w:rsid w:val="0059127D"/>
    <w:rsid w:val="00592FF8"/>
    <w:rsid w:val="00593B66"/>
    <w:rsid w:val="00597325"/>
    <w:rsid w:val="00597609"/>
    <w:rsid w:val="00597C07"/>
    <w:rsid w:val="005A1CEB"/>
    <w:rsid w:val="005A367B"/>
    <w:rsid w:val="005A3EF3"/>
    <w:rsid w:val="005A4F5E"/>
    <w:rsid w:val="005A662D"/>
    <w:rsid w:val="005B29CC"/>
    <w:rsid w:val="005B4F59"/>
    <w:rsid w:val="005B6D2D"/>
    <w:rsid w:val="005C048C"/>
    <w:rsid w:val="005C1113"/>
    <w:rsid w:val="005C11D2"/>
    <w:rsid w:val="005C222F"/>
    <w:rsid w:val="005C2F48"/>
    <w:rsid w:val="005C5F28"/>
    <w:rsid w:val="005C77E7"/>
    <w:rsid w:val="005D07EF"/>
    <w:rsid w:val="005D0C8A"/>
    <w:rsid w:val="005D21C3"/>
    <w:rsid w:val="005D2E60"/>
    <w:rsid w:val="005D4BB8"/>
    <w:rsid w:val="005D68CC"/>
    <w:rsid w:val="005E28A4"/>
    <w:rsid w:val="005E76CF"/>
    <w:rsid w:val="005F105B"/>
    <w:rsid w:val="005F1A61"/>
    <w:rsid w:val="005F3EE1"/>
    <w:rsid w:val="005F6569"/>
    <w:rsid w:val="005F6620"/>
    <w:rsid w:val="005F6B51"/>
    <w:rsid w:val="005F72F4"/>
    <w:rsid w:val="005F7BB8"/>
    <w:rsid w:val="00600582"/>
    <w:rsid w:val="0060266E"/>
    <w:rsid w:val="00602824"/>
    <w:rsid w:val="00602CBC"/>
    <w:rsid w:val="006052A4"/>
    <w:rsid w:val="00605D33"/>
    <w:rsid w:val="00606003"/>
    <w:rsid w:val="006114C6"/>
    <w:rsid w:val="00614B0C"/>
    <w:rsid w:val="00615F32"/>
    <w:rsid w:val="00620209"/>
    <w:rsid w:val="006222CC"/>
    <w:rsid w:val="00622681"/>
    <w:rsid w:val="00625321"/>
    <w:rsid w:val="00630217"/>
    <w:rsid w:val="0063102A"/>
    <w:rsid w:val="0063205E"/>
    <w:rsid w:val="00633F9F"/>
    <w:rsid w:val="006341C9"/>
    <w:rsid w:val="00636B55"/>
    <w:rsid w:val="006462EA"/>
    <w:rsid w:val="00650141"/>
    <w:rsid w:val="00651920"/>
    <w:rsid w:val="00657373"/>
    <w:rsid w:val="00657A39"/>
    <w:rsid w:val="006607D8"/>
    <w:rsid w:val="006608DF"/>
    <w:rsid w:val="006617D7"/>
    <w:rsid w:val="00661E30"/>
    <w:rsid w:val="006626CD"/>
    <w:rsid w:val="0066538C"/>
    <w:rsid w:val="00667360"/>
    <w:rsid w:val="006675A2"/>
    <w:rsid w:val="006679E5"/>
    <w:rsid w:val="0067228D"/>
    <w:rsid w:val="00673981"/>
    <w:rsid w:val="00673D72"/>
    <w:rsid w:val="00673FED"/>
    <w:rsid w:val="00676309"/>
    <w:rsid w:val="006765B7"/>
    <w:rsid w:val="00676E1D"/>
    <w:rsid w:val="00677202"/>
    <w:rsid w:val="0067725C"/>
    <w:rsid w:val="006801E7"/>
    <w:rsid w:val="00681CC6"/>
    <w:rsid w:val="006855B9"/>
    <w:rsid w:val="0068591F"/>
    <w:rsid w:val="006905AB"/>
    <w:rsid w:val="0069388C"/>
    <w:rsid w:val="00696AD0"/>
    <w:rsid w:val="006A0424"/>
    <w:rsid w:val="006A235B"/>
    <w:rsid w:val="006A3464"/>
    <w:rsid w:val="006A447A"/>
    <w:rsid w:val="006A6757"/>
    <w:rsid w:val="006B0E90"/>
    <w:rsid w:val="006B297A"/>
    <w:rsid w:val="006B3924"/>
    <w:rsid w:val="006B5B33"/>
    <w:rsid w:val="006B5D44"/>
    <w:rsid w:val="006B5DA8"/>
    <w:rsid w:val="006C2752"/>
    <w:rsid w:val="006C4F26"/>
    <w:rsid w:val="006D0636"/>
    <w:rsid w:val="006D3E75"/>
    <w:rsid w:val="006D57B3"/>
    <w:rsid w:val="006D5F03"/>
    <w:rsid w:val="006D6B3C"/>
    <w:rsid w:val="006E0AC0"/>
    <w:rsid w:val="006E4FFC"/>
    <w:rsid w:val="006E6BD8"/>
    <w:rsid w:val="006E78C0"/>
    <w:rsid w:val="006E7A25"/>
    <w:rsid w:val="006F3A08"/>
    <w:rsid w:val="006F4BE3"/>
    <w:rsid w:val="007015B3"/>
    <w:rsid w:val="007024C3"/>
    <w:rsid w:val="00704ADA"/>
    <w:rsid w:val="00705E5A"/>
    <w:rsid w:val="0070755D"/>
    <w:rsid w:val="007121A4"/>
    <w:rsid w:val="00712957"/>
    <w:rsid w:val="00712BAB"/>
    <w:rsid w:val="0071396A"/>
    <w:rsid w:val="0071405C"/>
    <w:rsid w:val="00714E65"/>
    <w:rsid w:val="00717B83"/>
    <w:rsid w:val="007209B4"/>
    <w:rsid w:val="00720B9F"/>
    <w:rsid w:val="00720C9E"/>
    <w:rsid w:val="0072751A"/>
    <w:rsid w:val="007310C9"/>
    <w:rsid w:val="00731204"/>
    <w:rsid w:val="00735769"/>
    <w:rsid w:val="00735CC8"/>
    <w:rsid w:val="00747025"/>
    <w:rsid w:val="00747F55"/>
    <w:rsid w:val="007521F1"/>
    <w:rsid w:val="00753F1A"/>
    <w:rsid w:val="007540BA"/>
    <w:rsid w:val="00757260"/>
    <w:rsid w:val="007604EF"/>
    <w:rsid w:val="007641BC"/>
    <w:rsid w:val="0076482C"/>
    <w:rsid w:val="00767ACD"/>
    <w:rsid w:val="007715B3"/>
    <w:rsid w:val="007718DB"/>
    <w:rsid w:val="007733F8"/>
    <w:rsid w:val="00776BC2"/>
    <w:rsid w:val="00777BF8"/>
    <w:rsid w:val="00783279"/>
    <w:rsid w:val="00783628"/>
    <w:rsid w:val="007838A7"/>
    <w:rsid w:val="00784445"/>
    <w:rsid w:val="00787586"/>
    <w:rsid w:val="00791BA4"/>
    <w:rsid w:val="0079248C"/>
    <w:rsid w:val="007973D6"/>
    <w:rsid w:val="007A079E"/>
    <w:rsid w:val="007A1C73"/>
    <w:rsid w:val="007B0708"/>
    <w:rsid w:val="007B2105"/>
    <w:rsid w:val="007B39BC"/>
    <w:rsid w:val="007B4629"/>
    <w:rsid w:val="007C10A5"/>
    <w:rsid w:val="007C1AC2"/>
    <w:rsid w:val="007C2FC9"/>
    <w:rsid w:val="007C7D66"/>
    <w:rsid w:val="007D2B4A"/>
    <w:rsid w:val="007D3616"/>
    <w:rsid w:val="007D4DA7"/>
    <w:rsid w:val="007D598D"/>
    <w:rsid w:val="007D79BE"/>
    <w:rsid w:val="007E165D"/>
    <w:rsid w:val="007E2AE5"/>
    <w:rsid w:val="007E39A8"/>
    <w:rsid w:val="007E661F"/>
    <w:rsid w:val="007F0C56"/>
    <w:rsid w:val="007F1DFA"/>
    <w:rsid w:val="008003EF"/>
    <w:rsid w:val="0080212E"/>
    <w:rsid w:val="008036EF"/>
    <w:rsid w:val="00804C19"/>
    <w:rsid w:val="00806990"/>
    <w:rsid w:val="00807477"/>
    <w:rsid w:val="00811925"/>
    <w:rsid w:val="00813B4E"/>
    <w:rsid w:val="00814751"/>
    <w:rsid w:val="00816ED3"/>
    <w:rsid w:val="00821767"/>
    <w:rsid w:val="00821E20"/>
    <w:rsid w:val="008224F9"/>
    <w:rsid w:val="008316E5"/>
    <w:rsid w:val="008323D7"/>
    <w:rsid w:val="008359A2"/>
    <w:rsid w:val="008366A9"/>
    <w:rsid w:val="008405A0"/>
    <w:rsid w:val="00842353"/>
    <w:rsid w:val="00842489"/>
    <w:rsid w:val="0084635C"/>
    <w:rsid w:val="008475BB"/>
    <w:rsid w:val="0085018A"/>
    <w:rsid w:val="00852906"/>
    <w:rsid w:val="008555A1"/>
    <w:rsid w:val="00855B62"/>
    <w:rsid w:val="00857C97"/>
    <w:rsid w:val="00862DC8"/>
    <w:rsid w:val="0086305A"/>
    <w:rsid w:val="00863BD6"/>
    <w:rsid w:val="00863D08"/>
    <w:rsid w:val="008649DD"/>
    <w:rsid w:val="00867B37"/>
    <w:rsid w:val="00870138"/>
    <w:rsid w:val="00873094"/>
    <w:rsid w:val="00876C9C"/>
    <w:rsid w:val="00881F37"/>
    <w:rsid w:val="008831B7"/>
    <w:rsid w:val="008843B9"/>
    <w:rsid w:val="008858BA"/>
    <w:rsid w:val="00886422"/>
    <w:rsid w:val="008868CA"/>
    <w:rsid w:val="00891827"/>
    <w:rsid w:val="00894F91"/>
    <w:rsid w:val="00897114"/>
    <w:rsid w:val="008978E6"/>
    <w:rsid w:val="008A08EF"/>
    <w:rsid w:val="008A3146"/>
    <w:rsid w:val="008A5E5D"/>
    <w:rsid w:val="008B0ABF"/>
    <w:rsid w:val="008B22E6"/>
    <w:rsid w:val="008B24C1"/>
    <w:rsid w:val="008B48B6"/>
    <w:rsid w:val="008B73F2"/>
    <w:rsid w:val="008B7E07"/>
    <w:rsid w:val="008C31BC"/>
    <w:rsid w:val="008C75BB"/>
    <w:rsid w:val="008D013A"/>
    <w:rsid w:val="008D0F69"/>
    <w:rsid w:val="008D4049"/>
    <w:rsid w:val="008D4E5F"/>
    <w:rsid w:val="008E0088"/>
    <w:rsid w:val="008E5579"/>
    <w:rsid w:val="008F537C"/>
    <w:rsid w:val="008F584C"/>
    <w:rsid w:val="008F59CB"/>
    <w:rsid w:val="008F7600"/>
    <w:rsid w:val="00902CB4"/>
    <w:rsid w:val="00907303"/>
    <w:rsid w:val="00910FA9"/>
    <w:rsid w:val="00916980"/>
    <w:rsid w:val="00916CDD"/>
    <w:rsid w:val="00916F11"/>
    <w:rsid w:val="009177CF"/>
    <w:rsid w:val="009203EF"/>
    <w:rsid w:val="00925972"/>
    <w:rsid w:val="00926FF5"/>
    <w:rsid w:val="009272A6"/>
    <w:rsid w:val="00931449"/>
    <w:rsid w:val="009330F4"/>
    <w:rsid w:val="00935EB7"/>
    <w:rsid w:val="00937C83"/>
    <w:rsid w:val="009411D4"/>
    <w:rsid w:val="00944F96"/>
    <w:rsid w:val="00946CEA"/>
    <w:rsid w:val="009472DB"/>
    <w:rsid w:val="00947318"/>
    <w:rsid w:val="00947784"/>
    <w:rsid w:val="00951D97"/>
    <w:rsid w:val="0095777F"/>
    <w:rsid w:val="00962432"/>
    <w:rsid w:val="00963960"/>
    <w:rsid w:val="00970D13"/>
    <w:rsid w:val="00970E97"/>
    <w:rsid w:val="009715AB"/>
    <w:rsid w:val="009722BF"/>
    <w:rsid w:val="0097285F"/>
    <w:rsid w:val="00976914"/>
    <w:rsid w:val="009816C4"/>
    <w:rsid w:val="00981BA6"/>
    <w:rsid w:val="00981DEF"/>
    <w:rsid w:val="00982150"/>
    <w:rsid w:val="0099311F"/>
    <w:rsid w:val="009A1E26"/>
    <w:rsid w:val="009A25A7"/>
    <w:rsid w:val="009A26AE"/>
    <w:rsid w:val="009A3C91"/>
    <w:rsid w:val="009A63EC"/>
    <w:rsid w:val="009A6F2C"/>
    <w:rsid w:val="009A776A"/>
    <w:rsid w:val="009B1FEC"/>
    <w:rsid w:val="009B45F7"/>
    <w:rsid w:val="009B57AF"/>
    <w:rsid w:val="009C0343"/>
    <w:rsid w:val="009C0A96"/>
    <w:rsid w:val="009C0F7E"/>
    <w:rsid w:val="009D0DA9"/>
    <w:rsid w:val="009D337E"/>
    <w:rsid w:val="009D5707"/>
    <w:rsid w:val="009D7074"/>
    <w:rsid w:val="009E0019"/>
    <w:rsid w:val="009E0A95"/>
    <w:rsid w:val="009E0D6F"/>
    <w:rsid w:val="009E5702"/>
    <w:rsid w:val="009E5ABD"/>
    <w:rsid w:val="009E6DF0"/>
    <w:rsid w:val="009F0710"/>
    <w:rsid w:val="009F0746"/>
    <w:rsid w:val="009F2036"/>
    <w:rsid w:val="009F2ECF"/>
    <w:rsid w:val="009F53E0"/>
    <w:rsid w:val="009F65EB"/>
    <w:rsid w:val="009F6AA5"/>
    <w:rsid w:val="00A01DFD"/>
    <w:rsid w:val="00A02124"/>
    <w:rsid w:val="00A03250"/>
    <w:rsid w:val="00A03B8D"/>
    <w:rsid w:val="00A0566A"/>
    <w:rsid w:val="00A1132D"/>
    <w:rsid w:val="00A12DE2"/>
    <w:rsid w:val="00A14252"/>
    <w:rsid w:val="00A200BD"/>
    <w:rsid w:val="00A2137F"/>
    <w:rsid w:val="00A228DE"/>
    <w:rsid w:val="00A2473F"/>
    <w:rsid w:val="00A24EAA"/>
    <w:rsid w:val="00A24FA8"/>
    <w:rsid w:val="00A2527D"/>
    <w:rsid w:val="00A260BD"/>
    <w:rsid w:val="00A31C6E"/>
    <w:rsid w:val="00A334DE"/>
    <w:rsid w:val="00A34E64"/>
    <w:rsid w:val="00A41474"/>
    <w:rsid w:val="00A43EF7"/>
    <w:rsid w:val="00A50C2F"/>
    <w:rsid w:val="00A51E3C"/>
    <w:rsid w:val="00A53BC1"/>
    <w:rsid w:val="00A566FA"/>
    <w:rsid w:val="00A60238"/>
    <w:rsid w:val="00A6304B"/>
    <w:rsid w:val="00A645AD"/>
    <w:rsid w:val="00A64E83"/>
    <w:rsid w:val="00A678E5"/>
    <w:rsid w:val="00A7152C"/>
    <w:rsid w:val="00A71F79"/>
    <w:rsid w:val="00A73661"/>
    <w:rsid w:val="00A73C8E"/>
    <w:rsid w:val="00A76DE2"/>
    <w:rsid w:val="00A81A83"/>
    <w:rsid w:val="00A82DB4"/>
    <w:rsid w:val="00A84B22"/>
    <w:rsid w:val="00A859EF"/>
    <w:rsid w:val="00A90E31"/>
    <w:rsid w:val="00A96F08"/>
    <w:rsid w:val="00AA11E3"/>
    <w:rsid w:val="00AA126F"/>
    <w:rsid w:val="00AA2B8C"/>
    <w:rsid w:val="00AA3CAC"/>
    <w:rsid w:val="00AA58DD"/>
    <w:rsid w:val="00AA68D5"/>
    <w:rsid w:val="00AB4CF7"/>
    <w:rsid w:val="00AB58C6"/>
    <w:rsid w:val="00AC5DA0"/>
    <w:rsid w:val="00AC749C"/>
    <w:rsid w:val="00AD0658"/>
    <w:rsid w:val="00AD0E56"/>
    <w:rsid w:val="00AD0FA5"/>
    <w:rsid w:val="00AD2262"/>
    <w:rsid w:val="00AD4FE8"/>
    <w:rsid w:val="00AD642E"/>
    <w:rsid w:val="00AD6552"/>
    <w:rsid w:val="00AD7450"/>
    <w:rsid w:val="00AE44DE"/>
    <w:rsid w:val="00AF08BC"/>
    <w:rsid w:val="00AF2DB4"/>
    <w:rsid w:val="00AF3494"/>
    <w:rsid w:val="00AF3C1E"/>
    <w:rsid w:val="00AF6038"/>
    <w:rsid w:val="00B00B4C"/>
    <w:rsid w:val="00B024EA"/>
    <w:rsid w:val="00B05571"/>
    <w:rsid w:val="00B05946"/>
    <w:rsid w:val="00B0656A"/>
    <w:rsid w:val="00B07AB2"/>
    <w:rsid w:val="00B114B0"/>
    <w:rsid w:val="00B11B1F"/>
    <w:rsid w:val="00B1289F"/>
    <w:rsid w:val="00B1305C"/>
    <w:rsid w:val="00B135FA"/>
    <w:rsid w:val="00B171F4"/>
    <w:rsid w:val="00B17E1A"/>
    <w:rsid w:val="00B31347"/>
    <w:rsid w:val="00B31901"/>
    <w:rsid w:val="00B32EC3"/>
    <w:rsid w:val="00B410B1"/>
    <w:rsid w:val="00B41A11"/>
    <w:rsid w:val="00B41DC7"/>
    <w:rsid w:val="00B45097"/>
    <w:rsid w:val="00B4597E"/>
    <w:rsid w:val="00B50E1B"/>
    <w:rsid w:val="00B51710"/>
    <w:rsid w:val="00B53236"/>
    <w:rsid w:val="00B54B8A"/>
    <w:rsid w:val="00B56C56"/>
    <w:rsid w:val="00B6039E"/>
    <w:rsid w:val="00B64667"/>
    <w:rsid w:val="00B65CBB"/>
    <w:rsid w:val="00B6637F"/>
    <w:rsid w:val="00B67ED6"/>
    <w:rsid w:val="00B712ED"/>
    <w:rsid w:val="00B73A8F"/>
    <w:rsid w:val="00B74CDC"/>
    <w:rsid w:val="00B75DEF"/>
    <w:rsid w:val="00B76C70"/>
    <w:rsid w:val="00B77FC1"/>
    <w:rsid w:val="00B807A0"/>
    <w:rsid w:val="00B80C1E"/>
    <w:rsid w:val="00B847C8"/>
    <w:rsid w:val="00B85811"/>
    <w:rsid w:val="00B861E6"/>
    <w:rsid w:val="00BA0CD8"/>
    <w:rsid w:val="00BA47CF"/>
    <w:rsid w:val="00BA4EF8"/>
    <w:rsid w:val="00BA5A04"/>
    <w:rsid w:val="00BA5A6C"/>
    <w:rsid w:val="00BB30EC"/>
    <w:rsid w:val="00BB4B48"/>
    <w:rsid w:val="00BB6934"/>
    <w:rsid w:val="00BC01E5"/>
    <w:rsid w:val="00BC01EE"/>
    <w:rsid w:val="00BC4BE6"/>
    <w:rsid w:val="00BC684A"/>
    <w:rsid w:val="00BC7E98"/>
    <w:rsid w:val="00BD2981"/>
    <w:rsid w:val="00BD688F"/>
    <w:rsid w:val="00BE02A4"/>
    <w:rsid w:val="00BE0BB0"/>
    <w:rsid w:val="00BE11CB"/>
    <w:rsid w:val="00BF049A"/>
    <w:rsid w:val="00BF11C0"/>
    <w:rsid w:val="00BF1302"/>
    <w:rsid w:val="00BF3332"/>
    <w:rsid w:val="00BF411F"/>
    <w:rsid w:val="00BF41F1"/>
    <w:rsid w:val="00BF5293"/>
    <w:rsid w:val="00BF6326"/>
    <w:rsid w:val="00BF7067"/>
    <w:rsid w:val="00BF7E3B"/>
    <w:rsid w:val="00C0013B"/>
    <w:rsid w:val="00C02824"/>
    <w:rsid w:val="00C02DD3"/>
    <w:rsid w:val="00C0301F"/>
    <w:rsid w:val="00C056F2"/>
    <w:rsid w:val="00C058EF"/>
    <w:rsid w:val="00C058F8"/>
    <w:rsid w:val="00C066AA"/>
    <w:rsid w:val="00C06E46"/>
    <w:rsid w:val="00C113B8"/>
    <w:rsid w:val="00C23DB6"/>
    <w:rsid w:val="00C25B84"/>
    <w:rsid w:val="00C33A3A"/>
    <w:rsid w:val="00C37836"/>
    <w:rsid w:val="00C445B5"/>
    <w:rsid w:val="00C44E6A"/>
    <w:rsid w:val="00C46914"/>
    <w:rsid w:val="00C51B54"/>
    <w:rsid w:val="00C535F0"/>
    <w:rsid w:val="00C541A2"/>
    <w:rsid w:val="00C5489C"/>
    <w:rsid w:val="00C5603F"/>
    <w:rsid w:val="00C60143"/>
    <w:rsid w:val="00C60F4E"/>
    <w:rsid w:val="00C611E1"/>
    <w:rsid w:val="00C63A76"/>
    <w:rsid w:val="00C65E5F"/>
    <w:rsid w:val="00C67CCE"/>
    <w:rsid w:val="00C67DBB"/>
    <w:rsid w:val="00C73848"/>
    <w:rsid w:val="00C742FF"/>
    <w:rsid w:val="00C748DB"/>
    <w:rsid w:val="00C74924"/>
    <w:rsid w:val="00C77C05"/>
    <w:rsid w:val="00C849D5"/>
    <w:rsid w:val="00C853EA"/>
    <w:rsid w:val="00C8677C"/>
    <w:rsid w:val="00C915B5"/>
    <w:rsid w:val="00C93D56"/>
    <w:rsid w:val="00C93EAA"/>
    <w:rsid w:val="00CA1D62"/>
    <w:rsid w:val="00CA371D"/>
    <w:rsid w:val="00CA4250"/>
    <w:rsid w:val="00CA579C"/>
    <w:rsid w:val="00CB1049"/>
    <w:rsid w:val="00CB4369"/>
    <w:rsid w:val="00CB6B8F"/>
    <w:rsid w:val="00CB6E07"/>
    <w:rsid w:val="00CB7785"/>
    <w:rsid w:val="00CC41BB"/>
    <w:rsid w:val="00CC6164"/>
    <w:rsid w:val="00CC6B06"/>
    <w:rsid w:val="00CD00AA"/>
    <w:rsid w:val="00CD4FEE"/>
    <w:rsid w:val="00CD6463"/>
    <w:rsid w:val="00CE010C"/>
    <w:rsid w:val="00CE46F7"/>
    <w:rsid w:val="00CE50A7"/>
    <w:rsid w:val="00CE581F"/>
    <w:rsid w:val="00CE7832"/>
    <w:rsid w:val="00CF0415"/>
    <w:rsid w:val="00CF6853"/>
    <w:rsid w:val="00CF7D71"/>
    <w:rsid w:val="00D01C55"/>
    <w:rsid w:val="00D04694"/>
    <w:rsid w:val="00D05CB4"/>
    <w:rsid w:val="00D128C4"/>
    <w:rsid w:val="00D138DC"/>
    <w:rsid w:val="00D2053C"/>
    <w:rsid w:val="00D22C9A"/>
    <w:rsid w:val="00D2428E"/>
    <w:rsid w:val="00D25D7D"/>
    <w:rsid w:val="00D270CB"/>
    <w:rsid w:val="00D27F23"/>
    <w:rsid w:val="00D31165"/>
    <w:rsid w:val="00D3199D"/>
    <w:rsid w:val="00D32609"/>
    <w:rsid w:val="00D34E3B"/>
    <w:rsid w:val="00D35B32"/>
    <w:rsid w:val="00D37AE8"/>
    <w:rsid w:val="00D4474B"/>
    <w:rsid w:val="00D45A9E"/>
    <w:rsid w:val="00D461BF"/>
    <w:rsid w:val="00D47FF1"/>
    <w:rsid w:val="00D55685"/>
    <w:rsid w:val="00D6408D"/>
    <w:rsid w:val="00D6654C"/>
    <w:rsid w:val="00D66A1E"/>
    <w:rsid w:val="00D66FAD"/>
    <w:rsid w:val="00D67DAD"/>
    <w:rsid w:val="00D73544"/>
    <w:rsid w:val="00D75BA6"/>
    <w:rsid w:val="00D75BDC"/>
    <w:rsid w:val="00D779F9"/>
    <w:rsid w:val="00D8043E"/>
    <w:rsid w:val="00D80D46"/>
    <w:rsid w:val="00D82D49"/>
    <w:rsid w:val="00D837B6"/>
    <w:rsid w:val="00D850F2"/>
    <w:rsid w:val="00D861F3"/>
    <w:rsid w:val="00D8660B"/>
    <w:rsid w:val="00D93697"/>
    <w:rsid w:val="00D9435B"/>
    <w:rsid w:val="00D95DFB"/>
    <w:rsid w:val="00D9739E"/>
    <w:rsid w:val="00D97AF4"/>
    <w:rsid w:val="00DA02DA"/>
    <w:rsid w:val="00DA14A2"/>
    <w:rsid w:val="00DA15E8"/>
    <w:rsid w:val="00DA4F78"/>
    <w:rsid w:val="00DB0A3E"/>
    <w:rsid w:val="00DB25B8"/>
    <w:rsid w:val="00DB441C"/>
    <w:rsid w:val="00DB6EEC"/>
    <w:rsid w:val="00DC13AA"/>
    <w:rsid w:val="00DC1CD1"/>
    <w:rsid w:val="00DC2716"/>
    <w:rsid w:val="00DC544D"/>
    <w:rsid w:val="00DD0076"/>
    <w:rsid w:val="00DD0F3F"/>
    <w:rsid w:val="00DD709C"/>
    <w:rsid w:val="00DD70C3"/>
    <w:rsid w:val="00DE0720"/>
    <w:rsid w:val="00DE2FDA"/>
    <w:rsid w:val="00DE3281"/>
    <w:rsid w:val="00DE394B"/>
    <w:rsid w:val="00DE68F8"/>
    <w:rsid w:val="00DE73ED"/>
    <w:rsid w:val="00DF1AEA"/>
    <w:rsid w:val="00DF3926"/>
    <w:rsid w:val="00DF4E69"/>
    <w:rsid w:val="00DF6300"/>
    <w:rsid w:val="00DF643A"/>
    <w:rsid w:val="00E013AF"/>
    <w:rsid w:val="00E01DA5"/>
    <w:rsid w:val="00E01EA3"/>
    <w:rsid w:val="00E0322F"/>
    <w:rsid w:val="00E0632E"/>
    <w:rsid w:val="00E06CD5"/>
    <w:rsid w:val="00E1047E"/>
    <w:rsid w:val="00E11B1D"/>
    <w:rsid w:val="00E124A3"/>
    <w:rsid w:val="00E12DDF"/>
    <w:rsid w:val="00E136C8"/>
    <w:rsid w:val="00E156E9"/>
    <w:rsid w:val="00E161B8"/>
    <w:rsid w:val="00E2147A"/>
    <w:rsid w:val="00E21606"/>
    <w:rsid w:val="00E2511A"/>
    <w:rsid w:val="00E31074"/>
    <w:rsid w:val="00E33862"/>
    <w:rsid w:val="00E33879"/>
    <w:rsid w:val="00E339EA"/>
    <w:rsid w:val="00E35FFA"/>
    <w:rsid w:val="00E3726F"/>
    <w:rsid w:val="00E37895"/>
    <w:rsid w:val="00E40D18"/>
    <w:rsid w:val="00E42C62"/>
    <w:rsid w:val="00E44432"/>
    <w:rsid w:val="00E45560"/>
    <w:rsid w:val="00E46FF1"/>
    <w:rsid w:val="00E47A17"/>
    <w:rsid w:val="00E512C8"/>
    <w:rsid w:val="00E535D2"/>
    <w:rsid w:val="00E545AB"/>
    <w:rsid w:val="00E57D0D"/>
    <w:rsid w:val="00E60A70"/>
    <w:rsid w:val="00E65515"/>
    <w:rsid w:val="00E65E8A"/>
    <w:rsid w:val="00E66897"/>
    <w:rsid w:val="00E7066A"/>
    <w:rsid w:val="00E7151F"/>
    <w:rsid w:val="00E71898"/>
    <w:rsid w:val="00E71C1C"/>
    <w:rsid w:val="00E73EB8"/>
    <w:rsid w:val="00E753BA"/>
    <w:rsid w:val="00E765B2"/>
    <w:rsid w:val="00E77FBB"/>
    <w:rsid w:val="00E80CB1"/>
    <w:rsid w:val="00E847D2"/>
    <w:rsid w:val="00E849B3"/>
    <w:rsid w:val="00E875EA"/>
    <w:rsid w:val="00E917E2"/>
    <w:rsid w:val="00E9192B"/>
    <w:rsid w:val="00E92DFE"/>
    <w:rsid w:val="00EA26D6"/>
    <w:rsid w:val="00EA2787"/>
    <w:rsid w:val="00EA3439"/>
    <w:rsid w:val="00EA4E71"/>
    <w:rsid w:val="00EA4E85"/>
    <w:rsid w:val="00EA59DB"/>
    <w:rsid w:val="00EA7433"/>
    <w:rsid w:val="00EB680E"/>
    <w:rsid w:val="00EB6CE2"/>
    <w:rsid w:val="00EC3024"/>
    <w:rsid w:val="00EC3064"/>
    <w:rsid w:val="00EC337B"/>
    <w:rsid w:val="00EC3ABA"/>
    <w:rsid w:val="00EC6E5F"/>
    <w:rsid w:val="00ED04AA"/>
    <w:rsid w:val="00ED34D7"/>
    <w:rsid w:val="00ED6BFD"/>
    <w:rsid w:val="00EE103F"/>
    <w:rsid w:val="00EE3ECC"/>
    <w:rsid w:val="00EE61F1"/>
    <w:rsid w:val="00EF0C19"/>
    <w:rsid w:val="00EF1149"/>
    <w:rsid w:val="00EF4781"/>
    <w:rsid w:val="00EF64C0"/>
    <w:rsid w:val="00EF6606"/>
    <w:rsid w:val="00EF6AD7"/>
    <w:rsid w:val="00EF6CDA"/>
    <w:rsid w:val="00EF76BA"/>
    <w:rsid w:val="00EF7C04"/>
    <w:rsid w:val="00F00DDC"/>
    <w:rsid w:val="00F01C73"/>
    <w:rsid w:val="00F0206A"/>
    <w:rsid w:val="00F0242F"/>
    <w:rsid w:val="00F069B2"/>
    <w:rsid w:val="00F07F1A"/>
    <w:rsid w:val="00F10D89"/>
    <w:rsid w:val="00F236F6"/>
    <w:rsid w:val="00F23E0B"/>
    <w:rsid w:val="00F2611F"/>
    <w:rsid w:val="00F31B04"/>
    <w:rsid w:val="00F32DB0"/>
    <w:rsid w:val="00F33FBD"/>
    <w:rsid w:val="00F3471A"/>
    <w:rsid w:val="00F35512"/>
    <w:rsid w:val="00F36453"/>
    <w:rsid w:val="00F41C52"/>
    <w:rsid w:val="00F42166"/>
    <w:rsid w:val="00F42B79"/>
    <w:rsid w:val="00F43C31"/>
    <w:rsid w:val="00F44200"/>
    <w:rsid w:val="00F44582"/>
    <w:rsid w:val="00F45D4E"/>
    <w:rsid w:val="00F50BF1"/>
    <w:rsid w:val="00F510F0"/>
    <w:rsid w:val="00F53C61"/>
    <w:rsid w:val="00F54EAF"/>
    <w:rsid w:val="00F54ED6"/>
    <w:rsid w:val="00F57876"/>
    <w:rsid w:val="00F57A57"/>
    <w:rsid w:val="00F616BD"/>
    <w:rsid w:val="00F61F6C"/>
    <w:rsid w:val="00F66768"/>
    <w:rsid w:val="00F725DB"/>
    <w:rsid w:val="00F7429A"/>
    <w:rsid w:val="00F74636"/>
    <w:rsid w:val="00F877D0"/>
    <w:rsid w:val="00F87A2D"/>
    <w:rsid w:val="00F93F39"/>
    <w:rsid w:val="00FA10C5"/>
    <w:rsid w:val="00FA1325"/>
    <w:rsid w:val="00FA2328"/>
    <w:rsid w:val="00FA29F0"/>
    <w:rsid w:val="00FA607F"/>
    <w:rsid w:val="00FA6E9A"/>
    <w:rsid w:val="00FA7DA4"/>
    <w:rsid w:val="00FB52B8"/>
    <w:rsid w:val="00FB75AB"/>
    <w:rsid w:val="00FC0090"/>
    <w:rsid w:val="00FC048F"/>
    <w:rsid w:val="00FC5621"/>
    <w:rsid w:val="00FC7972"/>
    <w:rsid w:val="00FC7C50"/>
    <w:rsid w:val="00FD047D"/>
    <w:rsid w:val="00FD1665"/>
    <w:rsid w:val="00FD176A"/>
    <w:rsid w:val="00FD23A9"/>
    <w:rsid w:val="00FD2446"/>
    <w:rsid w:val="00FD25AD"/>
    <w:rsid w:val="00FD3C53"/>
    <w:rsid w:val="00FD5BA3"/>
    <w:rsid w:val="00FD5E9C"/>
    <w:rsid w:val="00FE1290"/>
    <w:rsid w:val="00FE1BD9"/>
    <w:rsid w:val="00FE69C4"/>
    <w:rsid w:val="00FE6A7C"/>
    <w:rsid w:val="00FF407A"/>
    <w:rsid w:val="00FF485B"/>
    <w:rsid w:val="00FF4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5E9FD"/>
  <w15:docId w15:val="{D7328C3F-D95B-C74E-BA9B-8F4E5CFFB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A14252"/>
    <w:pPr>
      <w:keepNext/>
      <w:numPr>
        <w:numId w:val="2"/>
      </w:numPr>
      <w:tabs>
        <w:tab w:val="clear" w:pos="7449"/>
        <w:tab w:val="num" w:pos="1077"/>
      </w:tabs>
      <w:spacing w:before="360" w:after="240" w:line="360" w:lineRule="auto"/>
      <w:ind w:left="431"/>
      <w:jc w:val="center"/>
      <w:outlineLvl w:val="0"/>
    </w:pPr>
    <w:rPr>
      <w:rFonts w:ascii="Times New Roman" w:eastAsia="Times New Roman" w:hAnsi="Times New Roman" w:cs="Times New Roman"/>
      <w:b/>
      <w:bCs/>
      <w:sz w:val="28"/>
      <w:szCs w:val="28"/>
      <w:lang w:val="en-GB"/>
    </w:rPr>
  </w:style>
  <w:style w:type="paragraph" w:styleId="Heading2">
    <w:name w:val="heading 2"/>
    <w:basedOn w:val="Normal"/>
    <w:next w:val="Normal"/>
    <w:link w:val="Heading2Char"/>
    <w:uiPriority w:val="9"/>
    <w:rsid w:val="00A14252"/>
    <w:pPr>
      <w:keepNext/>
      <w:numPr>
        <w:ilvl w:val="1"/>
        <w:numId w:val="2"/>
      </w:numPr>
      <w:spacing w:before="360" w:after="120" w:line="360" w:lineRule="auto"/>
      <w:outlineLvl w:val="1"/>
    </w:pPr>
    <w:rPr>
      <w:rFonts w:ascii="Times New Roman" w:eastAsia="Times New Roman" w:hAnsi="Times New Roman" w:cs="Times New Roman"/>
      <w:b/>
      <w:bCs/>
      <w:sz w:val="24"/>
      <w:szCs w:val="24"/>
      <w:lang w:val="en-GB"/>
    </w:rPr>
  </w:style>
  <w:style w:type="paragraph" w:styleId="Heading3">
    <w:name w:val="heading 3"/>
    <w:basedOn w:val="Normal"/>
    <w:next w:val="Normal"/>
    <w:link w:val="Heading3Char"/>
    <w:uiPriority w:val="9"/>
    <w:rsid w:val="00A14252"/>
    <w:pPr>
      <w:keepNext/>
      <w:numPr>
        <w:ilvl w:val="2"/>
        <w:numId w:val="2"/>
      </w:numPr>
      <w:spacing w:before="240" w:after="120" w:line="360" w:lineRule="auto"/>
      <w:outlineLvl w:val="2"/>
    </w:pPr>
    <w:rPr>
      <w:rFonts w:ascii="Times New Roman" w:eastAsia="Times New Roman" w:hAnsi="Times New Roman" w:cs="Times New Roman"/>
      <w:b/>
      <w:bCs/>
      <w:sz w:val="24"/>
      <w:szCs w:val="24"/>
      <w:lang w:val="en-GB"/>
    </w:rPr>
  </w:style>
  <w:style w:type="paragraph" w:styleId="Heading4">
    <w:name w:val="heading 4"/>
    <w:basedOn w:val="Normal"/>
    <w:next w:val="Normal"/>
    <w:link w:val="Heading4Char"/>
    <w:uiPriority w:val="9"/>
    <w:rsid w:val="00A14252"/>
    <w:pPr>
      <w:keepNext/>
      <w:numPr>
        <w:ilvl w:val="3"/>
        <w:numId w:val="2"/>
      </w:numPr>
      <w:spacing w:after="0" w:line="240" w:lineRule="auto"/>
      <w:jc w:val="center"/>
      <w:outlineLvl w:val="3"/>
    </w:pPr>
    <w:rPr>
      <w:rFonts w:ascii="Times New Roman" w:eastAsia="Times New Roman" w:hAnsi="Times New Roman" w:cs="Times New Roman"/>
      <w:sz w:val="28"/>
      <w:szCs w:val="24"/>
      <w:lang w:val="en-GB"/>
    </w:rPr>
  </w:style>
  <w:style w:type="paragraph" w:styleId="Heading5">
    <w:name w:val="heading 5"/>
    <w:basedOn w:val="Normal"/>
    <w:next w:val="Normal"/>
    <w:link w:val="Heading5Char"/>
    <w:uiPriority w:val="9"/>
    <w:rsid w:val="00A14252"/>
    <w:pPr>
      <w:keepNext/>
      <w:numPr>
        <w:ilvl w:val="4"/>
        <w:numId w:val="2"/>
      </w:numPr>
      <w:spacing w:after="0" w:line="240" w:lineRule="auto"/>
      <w:jc w:val="center"/>
      <w:outlineLvl w:val="4"/>
    </w:pPr>
    <w:rPr>
      <w:rFonts w:ascii="Times New Roman" w:eastAsia="Times New Roman" w:hAnsi="Times New Roman" w:cs="Times New Roman"/>
      <w:b/>
      <w:bCs/>
      <w:sz w:val="28"/>
      <w:szCs w:val="24"/>
      <w:lang w:val="en-GB"/>
    </w:rPr>
  </w:style>
  <w:style w:type="paragraph" w:styleId="Heading6">
    <w:name w:val="heading 6"/>
    <w:basedOn w:val="Normal"/>
    <w:next w:val="Normal"/>
    <w:link w:val="Heading6Char"/>
    <w:rsid w:val="00A14252"/>
    <w:pPr>
      <w:numPr>
        <w:ilvl w:val="5"/>
        <w:numId w:val="2"/>
      </w:numPr>
      <w:spacing w:before="240" w:after="60" w:line="240" w:lineRule="auto"/>
      <w:outlineLvl w:val="5"/>
    </w:pPr>
    <w:rPr>
      <w:rFonts w:ascii="Times New Roman" w:eastAsia="Times New Roman" w:hAnsi="Times New Roman" w:cs="Times New Roman"/>
      <w:b/>
      <w:bCs/>
      <w:lang w:val="en-GB"/>
    </w:rPr>
  </w:style>
  <w:style w:type="paragraph" w:styleId="Heading7">
    <w:name w:val="heading 7"/>
    <w:basedOn w:val="Normal"/>
    <w:next w:val="Normal"/>
    <w:link w:val="Heading7Char"/>
    <w:rsid w:val="00A14252"/>
    <w:pPr>
      <w:numPr>
        <w:ilvl w:val="6"/>
        <w:numId w:val="2"/>
      </w:numPr>
      <w:spacing w:before="240" w:after="60" w:line="240" w:lineRule="auto"/>
      <w:outlineLvl w:val="6"/>
    </w:pPr>
    <w:rPr>
      <w:rFonts w:ascii="Times New Roman" w:eastAsia="Times New Roman" w:hAnsi="Times New Roman" w:cs="Times New Roman"/>
      <w:sz w:val="24"/>
      <w:szCs w:val="24"/>
      <w:lang w:val="en-GB"/>
    </w:rPr>
  </w:style>
  <w:style w:type="paragraph" w:styleId="Heading8">
    <w:name w:val="heading 8"/>
    <w:basedOn w:val="Normal"/>
    <w:next w:val="Normal"/>
    <w:link w:val="Heading8Char"/>
    <w:rsid w:val="00A14252"/>
    <w:pPr>
      <w:numPr>
        <w:ilvl w:val="7"/>
        <w:numId w:val="2"/>
      </w:numPr>
      <w:spacing w:before="240" w:after="60" w:line="240" w:lineRule="auto"/>
      <w:outlineLvl w:val="7"/>
    </w:pPr>
    <w:rPr>
      <w:rFonts w:ascii="Times New Roman" w:eastAsia="Times New Roman" w:hAnsi="Times New Roman" w:cs="Times New Roman"/>
      <w:i/>
      <w:iCs/>
      <w:sz w:val="24"/>
      <w:szCs w:val="24"/>
      <w:lang w:val="en-GB"/>
    </w:rPr>
  </w:style>
  <w:style w:type="paragraph" w:styleId="Heading9">
    <w:name w:val="heading 9"/>
    <w:basedOn w:val="Normal"/>
    <w:next w:val="Normal"/>
    <w:link w:val="Heading9Char"/>
    <w:rsid w:val="00A14252"/>
    <w:pPr>
      <w:numPr>
        <w:ilvl w:val="8"/>
        <w:numId w:val="2"/>
      </w:numPr>
      <w:spacing w:before="240" w:after="60" w:line="240" w:lineRule="auto"/>
      <w:outlineLvl w:val="8"/>
    </w:pPr>
    <w:rPr>
      <w:rFonts w:ascii="Arial" w:eastAsia="Times New Roman" w:hAnsi="Arial" w:cs="Ari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link w:val="JudulChar"/>
    <w:qFormat/>
    <w:rsid w:val="00DE68F8"/>
    <w:pPr>
      <w:spacing w:after="0" w:line="240" w:lineRule="auto"/>
      <w:jc w:val="center"/>
    </w:pPr>
    <w:rPr>
      <w:rFonts w:ascii="Times New Roman" w:hAnsi="Times New Roman"/>
      <w:b/>
      <w:sz w:val="28"/>
    </w:rPr>
  </w:style>
  <w:style w:type="paragraph" w:customStyle="1" w:styleId="Oleh">
    <w:name w:val="Oleh"/>
    <w:link w:val="OlehChar"/>
    <w:qFormat/>
    <w:rsid w:val="003762D6"/>
    <w:pPr>
      <w:spacing w:after="0" w:line="240" w:lineRule="auto"/>
      <w:jc w:val="center"/>
    </w:pPr>
    <w:rPr>
      <w:rFonts w:ascii="Times New Roman" w:hAnsi="Times New Roman"/>
      <w:b/>
      <w:sz w:val="24"/>
    </w:rPr>
  </w:style>
  <w:style w:type="character" w:customStyle="1" w:styleId="JudulChar">
    <w:name w:val="Judul Char"/>
    <w:basedOn w:val="DefaultParagraphFont"/>
    <w:link w:val="Judul"/>
    <w:rsid w:val="00DE68F8"/>
    <w:rPr>
      <w:rFonts w:ascii="Times New Roman" w:hAnsi="Times New Roman"/>
      <w:b/>
      <w:sz w:val="28"/>
    </w:rPr>
  </w:style>
  <w:style w:type="paragraph" w:customStyle="1" w:styleId="JudulBab">
    <w:name w:val="Judul Bab"/>
    <w:link w:val="JudulBabChar"/>
    <w:qFormat/>
    <w:rsid w:val="0033201D"/>
    <w:pPr>
      <w:spacing w:after="0" w:line="240" w:lineRule="auto"/>
      <w:jc w:val="center"/>
    </w:pPr>
    <w:rPr>
      <w:rFonts w:ascii="Times New Roman" w:hAnsi="Times New Roman"/>
      <w:b/>
      <w:sz w:val="28"/>
    </w:rPr>
  </w:style>
  <w:style w:type="character" w:customStyle="1" w:styleId="OlehChar">
    <w:name w:val="Oleh Char"/>
    <w:basedOn w:val="DefaultParagraphFont"/>
    <w:link w:val="Oleh"/>
    <w:rsid w:val="003762D6"/>
    <w:rPr>
      <w:rFonts w:ascii="Times New Roman" w:hAnsi="Times New Roman"/>
      <w:b/>
      <w:sz w:val="24"/>
    </w:rPr>
  </w:style>
  <w:style w:type="paragraph" w:customStyle="1" w:styleId="Abstrak">
    <w:name w:val="Abstrak"/>
    <w:link w:val="AbstrakChar"/>
    <w:qFormat/>
    <w:rsid w:val="00DA4F78"/>
    <w:pPr>
      <w:spacing w:after="0" w:line="240" w:lineRule="auto"/>
      <w:jc w:val="both"/>
    </w:pPr>
    <w:rPr>
      <w:rFonts w:ascii="Times New Roman" w:hAnsi="Times New Roman"/>
      <w:sz w:val="24"/>
    </w:rPr>
  </w:style>
  <w:style w:type="character" w:customStyle="1" w:styleId="JudulBabChar">
    <w:name w:val="Judul Bab Char"/>
    <w:basedOn w:val="DefaultParagraphFont"/>
    <w:link w:val="JudulBab"/>
    <w:rsid w:val="0033201D"/>
    <w:rPr>
      <w:rFonts w:ascii="Times New Roman" w:hAnsi="Times New Roman"/>
      <w:b/>
      <w:sz w:val="28"/>
    </w:rPr>
  </w:style>
  <w:style w:type="paragraph" w:styleId="Header">
    <w:name w:val="header"/>
    <w:basedOn w:val="Normal"/>
    <w:link w:val="HeaderChar"/>
    <w:unhideWhenUsed/>
    <w:rsid w:val="00DA4F78"/>
    <w:pPr>
      <w:tabs>
        <w:tab w:val="center" w:pos="4680"/>
        <w:tab w:val="right" w:pos="9360"/>
      </w:tabs>
      <w:spacing w:after="0" w:line="240" w:lineRule="auto"/>
    </w:pPr>
  </w:style>
  <w:style w:type="character" w:customStyle="1" w:styleId="AbstrakChar">
    <w:name w:val="Abstrak Char"/>
    <w:basedOn w:val="DefaultParagraphFont"/>
    <w:link w:val="Abstrak"/>
    <w:rsid w:val="00DA4F78"/>
    <w:rPr>
      <w:rFonts w:ascii="Times New Roman" w:hAnsi="Times New Roman"/>
      <w:sz w:val="24"/>
    </w:rPr>
  </w:style>
  <w:style w:type="character" w:customStyle="1" w:styleId="HeaderChar">
    <w:name w:val="Header Char"/>
    <w:basedOn w:val="DefaultParagraphFont"/>
    <w:link w:val="Header"/>
    <w:rsid w:val="00DA4F78"/>
  </w:style>
  <w:style w:type="paragraph" w:styleId="Footer">
    <w:name w:val="footer"/>
    <w:basedOn w:val="Normal"/>
    <w:link w:val="FooterChar"/>
    <w:uiPriority w:val="99"/>
    <w:unhideWhenUsed/>
    <w:rsid w:val="00DA4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F78"/>
  </w:style>
  <w:style w:type="paragraph" w:customStyle="1" w:styleId="JudulBabMiring">
    <w:name w:val="Judul Bab Miring"/>
    <w:basedOn w:val="JudulBab"/>
    <w:link w:val="JudulBabMiringChar"/>
    <w:qFormat/>
    <w:rsid w:val="00DA4F78"/>
    <w:rPr>
      <w:i/>
    </w:rPr>
  </w:style>
  <w:style w:type="paragraph" w:customStyle="1" w:styleId="Abstact">
    <w:name w:val="Abstact"/>
    <w:basedOn w:val="Abstrak"/>
    <w:link w:val="AbstactChar"/>
    <w:qFormat/>
    <w:rsid w:val="00E73EB8"/>
    <w:rPr>
      <w:i/>
    </w:rPr>
  </w:style>
  <w:style w:type="character" w:customStyle="1" w:styleId="JudulBabMiringChar">
    <w:name w:val="Judul Bab Miring Char"/>
    <w:basedOn w:val="JudulBabChar"/>
    <w:link w:val="JudulBabMiring"/>
    <w:rsid w:val="00DA4F78"/>
    <w:rPr>
      <w:rFonts w:ascii="Times New Roman" w:hAnsi="Times New Roman"/>
      <w:b/>
      <w:i/>
      <w:sz w:val="28"/>
    </w:rPr>
  </w:style>
  <w:style w:type="paragraph" w:customStyle="1" w:styleId="halpengesahan">
    <w:name w:val="hal pengesahan"/>
    <w:link w:val="halpengesahanChar"/>
    <w:qFormat/>
    <w:rsid w:val="00BE02A4"/>
    <w:pPr>
      <w:spacing w:after="0" w:line="240" w:lineRule="auto"/>
      <w:jc w:val="center"/>
    </w:pPr>
    <w:rPr>
      <w:rFonts w:ascii="Times New Roman" w:hAnsi="Times New Roman"/>
      <w:sz w:val="24"/>
    </w:rPr>
  </w:style>
  <w:style w:type="character" w:customStyle="1" w:styleId="AbstactChar">
    <w:name w:val="Abstact Char"/>
    <w:basedOn w:val="AbstrakChar"/>
    <w:link w:val="Abstact"/>
    <w:rsid w:val="00E73EB8"/>
    <w:rPr>
      <w:rFonts w:ascii="Times New Roman" w:hAnsi="Times New Roman"/>
      <w:i/>
      <w:sz w:val="24"/>
    </w:rPr>
  </w:style>
  <w:style w:type="paragraph" w:styleId="Title">
    <w:name w:val="Title"/>
    <w:basedOn w:val="Normal"/>
    <w:link w:val="TitleChar"/>
    <w:rsid w:val="00BE02A4"/>
    <w:pPr>
      <w:spacing w:after="0" w:line="360" w:lineRule="auto"/>
      <w:jc w:val="center"/>
    </w:pPr>
    <w:rPr>
      <w:rFonts w:ascii="Times New Roman" w:eastAsia="Times New Roman" w:hAnsi="Times New Roman" w:cs="Times New Roman"/>
      <w:b/>
      <w:bCs/>
      <w:sz w:val="24"/>
      <w:szCs w:val="24"/>
      <w:lang w:val="en-GB"/>
    </w:rPr>
  </w:style>
  <w:style w:type="character" w:customStyle="1" w:styleId="halpengesahanChar">
    <w:name w:val="hal pengesahan Char"/>
    <w:basedOn w:val="DefaultParagraphFont"/>
    <w:link w:val="halpengesahan"/>
    <w:rsid w:val="00BE02A4"/>
    <w:rPr>
      <w:rFonts w:ascii="Times New Roman" w:hAnsi="Times New Roman"/>
      <w:sz w:val="24"/>
    </w:rPr>
  </w:style>
  <w:style w:type="character" w:customStyle="1" w:styleId="TitleChar">
    <w:name w:val="Title Char"/>
    <w:basedOn w:val="DefaultParagraphFont"/>
    <w:link w:val="Title"/>
    <w:rsid w:val="00BE02A4"/>
    <w:rPr>
      <w:rFonts w:ascii="Times New Roman" w:eastAsia="Times New Roman" w:hAnsi="Times New Roman" w:cs="Times New Roman"/>
      <w:b/>
      <w:bCs/>
      <w:sz w:val="24"/>
      <w:szCs w:val="24"/>
      <w:lang w:val="en-GB"/>
    </w:rPr>
  </w:style>
  <w:style w:type="paragraph" w:customStyle="1" w:styleId="Pedoman">
    <w:name w:val="Pedoman"/>
    <w:link w:val="PedomanChar"/>
    <w:rsid w:val="00C5489C"/>
    <w:pPr>
      <w:spacing w:after="0" w:line="360" w:lineRule="auto"/>
      <w:jc w:val="both"/>
    </w:pPr>
    <w:rPr>
      <w:rFonts w:ascii="Times New Roman" w:hAnsi="Times New Roman"/>
      <w:sz w:val="24"/>
    </w:rPr>
  </w:style>
  <w:style w:type="paragraph" w:customStyle="1" w:styleId="judulBab15">
    <w:name w:val="judul Bab 1.5"/>
    <w:basedOn w:val="JudulBab"/>
    <w:link w:val="judulBab15Char"/>
    <w:qFormat/>
    <w:rsid w:val="00FA2328"/>
    <w:pPr>
      <w:spacing w:line="360" w:lineRule="auto"/>
    </w:pPr>
  </w:style>
  <w:style w:type="character" w:customStyle="1" w:styleId="PedomanChar">
    <w:name w:val="Pedoman Char"/>
    <w:basedOn w:val="DefaultParagraphFont"/>
    <w:link w:val="Pedoman"/>
    <w:rsid w:val="00C5489C"/>
    <w:rPr>
      <w:rFonts w:ascii="Times New Roman" w:hAnsi="Times New Roman"/>
      <w:sz w:val="24"/>
    </w:rPr>
  </w:style>
  <w:style w:type="paragraph" w:customStyle="1" w:styleId="Paragraf">
    <w:name w:val="Paragraf"/>
    <w:link w:val="ParagrafChar"/>
    <w:qFormat/>
    <w:rsid w:val="009411D4"/>
    <w:pPr>
      <w:spacing w:after="0" w:line="360" w:lineRule="auto"/>
      <w:jc w:val="both"/>
    </w:pPr>
    <w:rPr>
      <w:rFonts w:ascii="Times New Roman" w:hAnsi="Times New Roman"/>
      <w:sz w:val="24"/>
    </w:rPr>
  </w:style>
  <w:style w:type="character" w:customStyle="1" w:styleId="judulBab15Char">
    <w:name w:val="judul Bab 1.5 Char"/>
    <w:basedOn w:val="JudulBabChar"/>
    <w:link w:val="judulBab15"/>
    <w:rsid w:val="00FA2328"/>
    <w:rPr>
      <w:rFonts w:ascii="Times New Roman" w:hAnsi="Times New Roman"/>
      <w:b/>
      <w:sz w:val="28"/>
    </w:rPr>
  </w:style>
  <w:style w:type="paragraph" w:customStyle="1" w:styleId="halperuntukan">
    <w:name w:val="hal peruntukan"/>
    <w:link w:val="halperuntukanChar"/>
    <w:qFormat/>
    <w:rsid w:val="00FC7972"/>
    <w:pPr>
      <w:spacing w:after="0" w:line="360" w:lineRule="auto"/>
      <w:jc w:val="center"/>
    </w:pPr>
    <w:rPr>
      <w:rFonts w:ascii="Times New Roman" w:hAnsi="Times New Roman"/>
      <w:i/>
      <w:sz w:val="24"/>
    </w:rPr>
  </w:style>
  <w:style w:type="character" w:customStyle="1" w:styleId="ParagrafChar">
    <w:name w:val="Paragraf Char"/>
    <w:basedOn w:val="DefaultParagraphFont"/>
    <w:link w:val="Paragraf"/>
    <w:rsid w:val="009411D4"/>
    <w:rPr>
      <w:rFonts w:ascii="Times New Roman" w:hAnsi="Times New Roman"/>
      <w:sz w:val="24"/>
    </w:rPr>
  </w:style>
  <w:style w:type="paragraph" w:customStyle="1" w:styleId="Judulbabsub1">
    <w:name w:val="Judul bab sub1"/>
    <w:link w:val="Judulbabsub1Char"/>
    <w:qFormat/>
    <w:rsid w:val="00EF4781"/>
    <w:rPr>
      <w:rFonts w:ascii="Times New Roman" w:hAnsi="Times New Roman"/>
      <w:b/>
      <w:sz w:val="24"/>
    </w:rPr>
  </w:style>
  <w:style w:type="character" w:customStyle="1" w:styleId="halperuntukanChar">
    <w:name w:val="hal peruntukan Char"/>
    <w:basedOn w:val="DefaultParagraphFont"/>
    <w:link w:val="halperuntukan"/>
    <w:rsid w:val="00FC7972"/>
    <w:rPr>
      <w:rFonts w:ascii="Times New Roman" w:hAnsi="Times New Roman"/>
      <w:i/>
      <w:sz w:val="24"/>
    </w:rPr>
  </w:style>
  <w:style w:type="paragraph" w:styleId="BodyTextIndent">
    <w:name w:val="Body Text Indent"/>
    <w:basedOn w:val="Normal"/>
    <w:link w:val="BodyTextIndentChar"/>
    <w:rsid w:val="00EF4781"/>
    <w:pPr>
      <w:spacing w:after="120" w:line="240" w:lineRule="auto"/>
      <w:ind w:left="360"/>
    </w:pPr>
    <w:rPr>
      <w:rFonts w:ascii="Times New Roman" w:eastAsia="Times New Roman" w:hAnsi="Times New Roman" w:cs="Times New Roman"/>
      <w:sz w:val="24"/>
      <w:szCs w:val="24"/>
      <w:lang w:val="en-GB"/>
    </w:rPr>
  </w:style>
  <w:style w:type="character" w:customStyle="1" w:styleId="Judulbabsub1Char">
    <w:name w:val="Judul bab sub1 Char"/>
    <w:basedOn w:val="DefaultParagraphFont"/>
    <w:link w:val="Judulbabsub1"/>
    <w:rsid w:val="00EF4781"/>
    <w:rPr>
      <w:rFonts w:ascii="Times New Roman" w:hAnsi="Times New Roman"/>
      <w:b/>
      <w:sz w:val="24"/>
    </w:rPr>
  </w:style>
  <w:style w:type="character" w:customStyle="1" w:styleId="BodyTextIndentChar">
    <w:name w:val="Body Text Indent Char"/>
    <w:basedOn w:val="DefaultParagraphFont"/>
    <w:link w:val="BodyTextIndent"/>
    <w:rsid w:val="00EF4781"/>
    <w:rPr>
      <w:rFonts w:ascii="Times New Roman" w:eastAsia="Times New Roman" w:hAnsi="Times New Roman" w:cs="Times New Roman"/>
      <w:sz w:val="24"/>
      <w:szCs w:val="24"/>
      <w:lang w:val="en-GB"/>
    </w:rPr>
  </w:style>
  <w:style w:type="paragraph" w:customStyle="1" w:styleId="JudulGambar">
    <w:name w:val="Judul Gambar"/>
    <w:link w:val="JudulGambarChar"/>
    <w:qFormat/>
    <w:rsid w:val="00A334DE"/>
    <w:pPr>
      <w:spacing w:after="0" w:line="240" w:lineRule="auto"/>
      <w:jc w:val="both"/>
    </w:pPr>
    <w:rPr>
      <w:rFonts w:ascii="Times New Roman" w:hAnsi="Times New Roman"/>
      <w:sz w:val="24"/>
    </w:rPr>
  </w:style>
  <w:style w:type="paragraph" w:customStyle="1" w:styleId="normalparagraf">
    <w:name w:val="normal paragraf"/>
    <w:basedOn w:val="Normal"/>
    <w:rsid w:val="007540BA"/>
    <w:pPr>
      <w:spacing w:after="0" w:line="360" w:lineRule="auto"/>
      <w:jc w:val="both"/>
    </w:pPr>
    <w:rPr>
      <w:rFonts w:ascii="Times New Roman" w:eastAsia="MS Mincho" w:hAnsi="Times New Roman" w:cs="Times New Roman"/>
      <w:sz w:val="24"/>
      <w:szCs w:val="24"/>
      <w:lang w:eastAsia="ja-JP"/>
    </w:rPr>
  </w:style>
  <w:style w:type="character" w:customStyle="1" w:styleId="JudulGambarChar">
    <w:name w:val="Judul Gambar Char"/>
    <w:basedOn w:val="DefaultParagraphFont"/>
    <w:link w:val="JudulGambar"/>
    <w:rsid w:val="00A334DE"/>
    <w:rPr>
      <w:rFonts w:ascii="Times New Roman" w:hAnsi="Times New Roman"/>
      <w:sz w:val="24"/>
    </w:rPr>
  </w:style>
  <w:style w:type="paragraph" w:customStyle="1" w:styleId="Disertasiparagrafplain">
    <w:name w:val="Disertasi paragraf plain"/>
    <w:basedOn w:val="BodyTextIndent"/>
    <w:link w:val="DisertasiparagrafplainChar"/>
    <w:qFormat/>
    <w:rsid w:val="007540BA"/>
    <w:pPr>
      <w:spacing w:line="360" w:lineRule="auto"/>
      <w:ind w:left="0"/>
      <w:jc w:val="both"/>
    </w:pPr>
    <w:rPr>
      <w:lang w:val="sv-SE"/>
    </w:rPr>
  </w:style>
  <w:style w:type="character" w:customStyle="1" w:styleId="DisertasiparagrafplainChar">
    <w:name w:val="Disertasi paragraf plain Char"/>
    <w:basedOn w:val="BodyTextIndentChar"/>
    <w:link w:val="Disertasiparagrafplain"/>
    <w:rsid w:val="007540BA"/>
    <w:rPr>
      <w:rFonts w:ascii="Times New Roman" w:eastAsia="Times New Roman" w:hAnsi="Times New Roman" w:cs="Times New Roman"/>
      <w:sz w:val="24"/>
      <w:szCs w:val="24"/>
      <w:lang w:val="sv-SE"/>
    </w:rPr>
  </w:style>
  <w:style w:type="character" w:customStyle="1" w:styleId="Heading1Char">
    <w:name w:val="Heading 1 Char"/>
    <w:basedOn w:val="DefaultParagraphFont"/>
    <w:link w:val="Heading1"/>
    <w:uiPriority w:val="9"/>
    <w:rsid w:val="00A14252"/>
    <w:rPr>
      <w:rFonts w:ascii="Times New Roman" w:eastAsia="Times New Roman" w:hAnsi="Times New Roman" w:cs="Times New Roman"/>
      <w:b/>
      <w:bCs/>
      <w:sz w:val="28"/>
      <w:szCs w:val="28"/>
      <w:lang w:val="en-GB"/>
    </w:rPr>
  </w:style>
  <w:style w:type="character" w:customStyle="1" w:styleId="Heading2Char">
    <w:name w:val="Heading 2 Char"/>
    <w:basedOn w:val="DefaultParagraphFont"/>
    <w:link w:val="Heading2"/>
    <w:uiPriority w:val="9"/>
    <w:rsid w:val="00A14252"/>
    <w:rPr>
      <w:rFonts w:ascii="Times New Roman" w:eastAsia="Times New Roman" w:hAnsi="Times New Roman" w:cs="Times New Roman"/>
      <w:b/>
      <w:bCs/>
      <w:sz w:val="24"/>
      <w:szCs w:val="24"/>
      <w:lang w:val="en-GB"/>
    </w:rPr>
  </w:style>
  <w:style w:type="character" w:customStyle="1" w:styleId="Heading3Char">
    <w:name w:val="Heading 3 Char"/>
    <w:basedOn w:val="DefaultParagraphFont"/>
    <w:link w:val="Heading3"/>
    <w:uiPriority w:val="9"/>
    <w:rsid w:val="00A14252"/>
    <w:rPr>
      <w:rFonts w:ascii="Times New Roman" w:eastAsia="Times New Roman" w:hAnsi="Times New Roman" w:cs="Times New Roman"/>
      <w:b/>
      <w:bCs/>
      <w:sz w:val="24"/>
      <w:szCs w:val="24"/>
      <w:lang w:val="en-GB"/>
    </w:rPr>
  </w:style>
  <w:style w:type="character" w:customStyle="1" w:styleId="Heading4Char">
    <w:name w:val="Heading 4 Char"/>
    <w:basedOn w:val="DefaultParagraphFont"/>
    <w:link w:val="Heading4"/>
    <w:uiPriority w:val="9"/>
    <w:rsid w:val="00A14252"/>
    <w:rPr>
      <w:rFonts w:ascii="Times New Roman" w:eastAsia="Times New Roman" w:hAnsi="Times New Roman" w:cs="Times New Roman"/>
      <w:sz w:val="28"/>
      <w:szCs w:val="24"/>
      <w:lang w:val="en-GB"/>
    </w:rPr>
  </w:style>
  <w:style w:type="character" w:customStyle="1" w:styleId="Heading5Char">
    <w:name w:val="Heading 5 Char"/>
    <w:basedOn w:val="DefaultParagraphFont"/>
    <w:link w:val="Heading5"/>
    <w:uiPriority w:val="9"/>
    <w:rsid w:val="00A14252"/>
    <w:rPr>
      <w:rFonts w:ascii="Times New Roman" w:eastAsia="Times New Roman" w:hAnsi="Times New Roman" w:cs="Times New Roman"/>
      <w:b/>
      <w:bCs/>
      <w:sz w:val="28"/>
      <w:szCs w:val="24"/>
      <w:lang w:val="en-GB"/>
    </w:rPr>
  </w:style>
  <w:style w:type="character" w:customStyle="1" w:styleId="Heading6Char">
    <w:name w:val="Heading 6 Char"/>
    <w:basedOn w:val="DefaultParagraphFont"/>
    <w:link w:val="Heading6"/>
    <w:rsid w:val="00A14252"/>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A14252"/>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A14252"/>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A14252"/>
    <w:rPr>
      <w:rFonts w:ascii="Arial" w:eastAsia="Times New Roman" w:hAnsi="Arial" w:cs="Arial"/>
      <w:lang w:val="en-GB"/>
    </w:rPr>
  </w:style>
  <w:style w:type="paragraph" w:customStyle="1" w:styleId="disertasijudulbab">
    <w:name w:val="disertasi judul bab"/>
    <w:basedOn w:val="Heading1"/>
    <w:link w:val="disertasijudulbabChar"/>
    <w:rsid w:val="00A14252"/>
    <w:rPr>
      <w:lang w:val="de-DE"/>
    </w:rPr>
  </w:style>
  <w:style w:type="character" w:customStyle="1" w:styleId="disertasijudulbabChar">
    <w:name w:val="disertasi judul bab Char"/>
    <w:basedOn w:val="Heading1Char"/>
    <w:link w:val="disertasijudulbab"/>
    <w:rsid w:val="00A14252"/>
    <w:rPr>
      <w:rFonts w:ascii="Times New Roman" w:eastAsia="Times New Roman" w:hAnsi="Times New Roman" w:cs="Times New Roman"/>
      <w:b/>
      <w:bCs/>
      <w:sz w:val="28"/>
      <w:szCs w:val="28"/>
      <w:lang w:val="de-DE"/>
    </w:rPr>
  </w:style>
  <w:style w:type="paragraph" w:customStyle="1" w:styleId="tabeljstified">
    <w:name w:val="tabel jstified"/>
    <w:basedOn w:val="Normal"/>
    <w:link w:val="tabeljstifiedChar"/>
    <w:rsid w:val="00A14252"/>
    <w:pPr>
      <w:spacing w:after="0" w:line="240" w:lineRule="auto"/>
      <w:ind w:left="1350" w:hanging="1350"/>
      <w:jc w:val="both"/>
      <w:outlineLvl w:val="2"/>
    </w:pPr>
    <w:rPr>
      <w:rFonts w:ascii="Times New Roman" w:eastAsia="MS Mincho" w:hAnsi="Times New Roman" w:cs="Times New Roman"/>
      <w:sz w:val="24"/>
      <w:szCs w:val="24"/>
      <w:lang w:val="id-ID"/>
    </w:rPr>
  </w:style>
  <w:style w:type="character" w:customStyle="1" w:styleId="tabeljstifiedChar">
    <w:name w:val="tabel jstified Char"/>
    <w:basedOn w:val="DefaultParagraphFont"/>
    <w:link w:val="tabeljstified"/>
    <w:rsid w:val="00A14252"/>
    <w:rPr>
      <w:rFonts w:ascii="Times New Roman" w:eastAsia="MS Mincho" w:hAnsi="Times New Roman" w:cs="Times New Roman"/>
      <w:sz w:val="24"/>
      <w:szCs w:val="24"/>
      <w:lang w:val="id-ID"/>
    </w:rPr>
  </w:style>
  <w:style w:type="paragraph" w:customStyle="1" w:styleId="judulTabel">
    <w:name w:val="judul Tabel"/>
    <w:link w:val="judulTabelChar"/>
    <w:qFormat/>
    <w:rsid w:val="00A14252"/>
    <w:pPr>
      <w:spacing w:after="0" w:line="240" w:lineRule="auto"/>
    </w:pPr>
    <w:rPr>
      <w:rFonts w:ascii="Times New Roman" w:hAnsi="Times New Roman"/>
      <w:sz w:val="24"/>
    </w:rPr>
  </w:style>
  <w:style w:type="paragraph" w:customStyle="1" w:styleId="tabel">
    <w:name w:val="tabel"/>
    <w:basedOn w:val="judulTabel"/>
    <w:link w:val="tabelChar"/>
    <w:rsid w:val="00A14252"/>
    <w:pPr>
      <w:spacing w:line="360" w:lineRule="auto"/>
      <w:ind w:left="1440" w:hanging="1440"/>
      <w:jc w:val="both"/>
      <w:outlineLvl w:val="2"/>
    </w:pPr>
    <w:rPr>
      <w:rFonts w:eastAsia="Calibri" w:cs="Times New Roman"/>
      <w:szCs w:val="24"/>
      <w:lang w:val="id-ID"/>
    </w:rPr>
  </w:style>
  <w:style w:type="character" w:customStyle="1" w:styleId="judulTabelChar">
    <w:name w:val="judul Tabel Char"/>
    <w:basedOn w:val="DefaultParagraphFont"/>
    <w:link w:val="judulTabel"/>
    <w:rsid w:val="00A14252"/>
    <w:rPr>
      <w:rFonts w:ascii="Times New Roman" w:hAnsi="Times New Roman"/>
      <w:sz w:val="24"/>
    </w:rPr>
  </w:style>
  <w:style w:type="character" w:customStyle="1" w:styleId="tabelChar">
    <w:name w:val="tabel Char"/>
    <w:basedOn w:val="judulTabelChar"/>
    <w:link w:val="tabel"/>
    <w:rsid w:val="00A14252"/>
    <w:rPr>
      <w:rFonts w:ascii="Times New Roman" w:eastAsia="Calibri" w:hAnsi="Times New Roman" w:cs="Times New Roman"/>
      <w:sz w:val="24"/>
      <w:szCs w:val="24"/>
      <w:lang w:val="id-ID"/>
    </w:rPr>
  </w:style>
  <w:style w:type="paragraph" w:customStyle="1" w:styleId="judulsubab">
    <w:name w:val="judul subab"/>
    <w:basedOn w:val="Heading2"/>
    <w:link w:val="judulsubabChar"/>
    <w:rsid w:val="00A14252"/>
    <w:pPr>
      <w:numPr>
        <w:numId w:val="4"/>
      </w:numPr>
      <w:ind w:left="576" w:hanging="576"/>
    </w:pPr>
    <w:rPr>
      <w:lang w:val="id-ID"/>
    </w:rPr>
  </w:style>
  <w:style w:type="character" w:customStyle="1" w:styleId="judulsubabChar">
    <w:name w:val="judul subab Char"/>
    <w:basedOn w:val="Heading2Char"/>
    <w:link w:val="judulsubab"/>
    <w:rsid w:val="00A14252"/>
    <w:rPr>
      <w:rFonts w:ascii="Times New Roman" w:eastAsia="Times New Roman" w:hAnsi="Times New Roman" w:cs="Times New Roman"/>
      <w:b/>
      <w:bCs/>
      <w:sz w:val="24"/>
      <w:szCs w:val="24"/>
      <w:lang w:val="id-ID"/>
    </w:rPr>
  </w:style>
  <w:style w:type="paragraph" w:customStyle="1" w:styleId="judulsubabab">
    <w:name w:val="judulsubabab"/>
    <w:basedOn w:val="Heading3"/>
    <w:link w:val="judulsubababChar"/>
    <w:rsid w:val="00A14252"/>
    <w:pPr>
      <w:numPr>
        <w:numId w:val="4"/>
      </w:numPr>
      <w:tabs>
        <w:tab w:val="num" w:pos="900"/>
      </w:tabs>
      <w:ind w:left="806" w:hanging="806"/>
    </w:pPr>
  </w:style>
  <w:style w:type="character" w:customStyle="1" w:styleId="judulsubababChar">
    <w:name w:val="judulsubabab Char"/>
    <w:basedOn w:val="Heading3Char"/>
    <w:link w:val="judulsubabab"/>
    <w:rsid w:val="00A14252"/>
    <w:rPr>
      <w:rFonts w:ascii="Times New Roman" w:eastAsia="Times New Roman" w:hAnsi="Times New Roman" w:cs="Times New Roman"/>
      <w:b/>
      <w:bCs/>
      <w:sz w:val="24"/>
      <w:szCs w:val="24"/>
      <w:lang w:val="en-GB"/>
    </w:rPr>
  </w:style>
  <w:style w:type="paragraph" w:customStyle="1" w:styleId="judulsubababab">
    <w:name w:val="judulsubababab"/>
    <w:basedOn w:val="Heading4"/>
    <w:link w:val="judulsubabababChar"/>
    <w:rsid w:val="00A14252"/>
    <w:pPr>
      <w:numPr>
        <w:numId w:val="4"/>
      </w:numPr>
      <w:ind w:left="864" w:hanging="864"/>
      <w:jc w:val="left"/>
      <w:outlineLvl w:val="1"/>
    </w:pPr>
    <w:rPr>
      <w:b/>
      <w:sz w:val="24"/>
      <w:lang w:val="af-ZA"/>
    </w:rPr>
  </w:style>
  <w:style w:type="character" w:customStyle="1" w:styleId="judulsubabababChar">
    <w:name w:val="judulsubababab Char"/>
    <w:basedOn w:val="Heading4Char"/>
    <w:link w:val="judulsubababab"/>
    <w:rsid w:val="00A14252"/>
    <w:rPr>
      <w:rFonts w:ascii="Times New Roman" w:eastAsia="Times New Roman" w:hAnsi="Times New Roman" w:cs="Times New Roman"/>
      <w:b/>
      <w:sz w:val="24"/>
      <w:szCs w:val="24"/>
      <w:lang w:val="af-ZA"/>
    </w:rPr>
  </w:style>
  <w:style w:type="paragraph" w:customStyle="1" w:styleId="tabelcentered">
    <w:name w:val="tabel centered"/>
    <w:basedOn w:val="tabel"/>
    <w:link w:val="tabelcenteredChar"/>
    <w:rsid w:val="00A14252"/>
    <w:pPr>
      <w:spacing w:line="240" w:lineRule="auto"/>
      <w:jc w:val="center"/>
    </w:pPr>
    <w:rPr>
      <w:noProof/>
      <w:lang w:val="af-ZA"/>
    </w:rPr>
  </w:style>
  <w:style w:type="character" w:customStyle="1" w:styleId="tabelcenteredChar">
    <w:name w:val="tabel centered Char"/>
    <w:basedOn w:val="tabelChar"/>
    <w:link w:val="tabelcentered"/>
    <w:rsid w:val="00A14252"/>
    <w:rPr>
      <w:rFonts w:ascii="Times New Roman" w:eastAsia="Calibri" w:hAnsi="Times New Roman" w:cs="Times New Roman"/>
      <w:noProof/>
      <w:sz w:val="24"/>
      <w:szCs w:val="24"/>
      <w:lang w:val="af-ZA"/>
    </w:rPr>
  </w:style>
  <w:style w:type="paragraph" w:customStyle="1" w:styleId="JudulBabsub2">
    <w:name w:val="Judul Bab sub 2"/>
    <w:link w:val="JudulBabsub2Char"/>
    <w:qFormat/>
    <w:rsid w:val="00A14252"/>
    <w:pPr>
      <w:spacing w:after="0" w:line="360" w:lineRule="auto"/>
    </w:pPr>
    <w:rPr>
      <w:rFonts w:ascii="Times New Roman" w:hAnsi="Times New Roman"/>
      <w:b/>
      <w:sz w:val="24"/>
    </w:rPr>
  </w:style>
  <w:style w:type="character" w:customStyle="1" w:styleId="JudulBabsub2Char">
    <w:name w:val="Judul Bab sub 2 Char"/>
    <w:basedOn w:val="Judulbabsub1Char"/>
    <w:link w:val="JudulBabsub2"/>
    <w:rsid w:val="00A14252"/>
    <w:rPr>
      <w:rFonts w:ascii="Times New Roman" w:hAnsi="Times New Roman"/>
      <w:b/>
      <w:sz w:val="24"/>
    </w:rPr>
  </w:style>
  <w:style w:type="paragraph" w:customStyle="1" w:styleId="keterangan">
    <w:name w:val="keterangan"/>
    <w:link w:val="keteranganChar"/>
    <w:qFormat/>
    <w:rsid w:val="00925972"/>
    <w:pPr>
      <w:spacing w:after="0" w:line="360" w:lineRule="auto"/>
      <w:jc w:val="both"/>
    </w:pPr>
    <w:rPr>
      <w:rFonts w:ascii="Times New Roman" w:hAnsi="Times New Roman"/>
      <w:color w:val="808080" w:themeColor="background1" w:themeShade="80"/>
      <w:sz w:val="24"/>
    </w:rPr>
  </w:style>
  <w:style w:type="paragraph" w:customStyle="1" w:styleId="Default">
    <w:name w:val="Default"/>
    <w:rsid w:val="0098215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keteranganChar">
    <w:name w:val="keterangan Char"/>
    <w:basedOn w:val="DefaultParagraphFont"/>
    <w:link w:val="keterangan"/>
    <w:rsid w:val="00925972"/>
    <w:rPr>
      <w:rFonts w:ascii="Times New Roman" w:hAnsi="Times New Roman"/>
      <w:color w:val="808080" w:themeColor="background1" w:themeShade="80"/>
      <w:sz w:val="24"/>
    </w:rPr>
  </w:style>
  <w:style w:type="paragraph" w:styleId="FootnoteText">
    <w:name w:val="footnote text"/>
    <w:basedOn w:val="Normal"/>
    <w:link w:val="FootnoteTextChar"/>
    <w:uiPriority w:val="99"/>
    <w:semiHidden/>
    <w:unhideWhenUsed/>
    <w:rsid w:val="001436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36CD"/>
    <w:rPr>
      <w:sz w:val="20"/>
      <w:szCs w:val="20"/>
    </w:rPr>
  </w:style>
  <w:style w:type="character" w:styleId="FootnoteReference">
    <w:name w:val="footnote reference"/>
    <w:basedOn w:val="DefaultParagraphFont"/>
    <w:uiPriority w:val="99"/>
    <w:semiHidden/>
    <w:unhideWhenUsed/>
    <w:rsid w:val="001436CD"/>
    <w:rPr>
      <w:vertAlign w:val="superscript"/>
    </w:rPr>
  </w:style>
  <w:style w:type="paragraph" w:customStyle="1" w:styleId="footnote">
    <w:name w:val="footnote"/>
    <w:link w:val="footnoteChar"/>
    <w:qFormat/>
    <w:rsid w:val="001436CD"/>
    <w:pPr>
      <w:spacing w:after="0" w:line="240" w:lineRule="auto"/>
    </w:pPr>
    <w:rPr>
      <w:rFonts w:ascii="Times New Roman" w:hAnsi="Times New Roman"/>
      <w:sz w:val="20"/>
      <w:szCs w:val="20"/>
    </w:rPr>
  </w:style>
  <w:style w:type="paragraph" w:customStyle="1" w:styleId="JudulBabSub3">
    <w:name w:val="Judul Bab Sub3"/>
    <w:link w:val="JudulBabSub3Char"/>
    <w:qFormat/>
    <w:rsid w:val="00BB6934"/>
    <w:pPr>
      <w:tabs>
        <w:tab w:val="left" w:pos="990"/>
      </w:tabs>
      <w:spacing w:after="0" w:line="240" w:lineRule="auto"/>
    </w:pPr>
    <w:rPr>
      <w:rFonts w:ascii="Times New Roman" w:hAnsi="Times New Roman"/>
      <w:b/>
      <w:sz w:val="24"/>
    </w:rPr>
  </w:style>
  <w:style w:type="character" w:customStyle="1" w:styleId="footnoteChar">
    <w:name w:val="footnote Char"/>
    <w:basedOn w:val="DefaultParagraphFont"/>
    <w:link w:val="footnote"/>
    <w:rsid w:val="001436CD"/>
    <w:rPr>
      <w:rFonts w:ascii="Times New Roman" w:hAnsi="Times New Roman"/>
      <w:sz w:val="20"/>
      <w:szCs w:val="20"/>
    </w:rPr>
  </w:style>
  <w:style w:type="paragraph" w:customStyle="1" w:styleId="isi">
    <w:name w:val="isi"/>
    <w:basedOn w:val="Normal"/>
    <w:link w:val="isiChar"/>
    <w:rsid w:val="00C67DBB"/>
    <w:pPr>
      <w:suppressAutoHyphens/>
      <w:spacing w:before="120" w:after="0" w:line="360" w:lineRule="auto"/>
      <w:ind w:firstLine="720"/>
      <w:jc w:val="both"/>
    </w:pPr>
    <w:rPr>
      <w:rFonts w:ascii="Calibri" w:eastAsia="Calibri" w:hAnsi="Calibri" w:cs="Vrinda"/>
      <w:noProof/>
      <w:sz w:val="24"/>
      <w:szCs w:val="24"/>
      <w:lang w:val="sv-SE" w:eastAsia="ar-SA"/>
    </w:rPr>
  </w:style>
  <w:style w:type="character" w:customStyle="1" w:styleId="JudulBabSub3Char">
    <w:name w:val="Judul Bab Sub3 Char"/>
    <w:basedOn w:val="DefaultParagraphFont"/>
    <w:link w:val="JudulBabSub3"/>
    <w:rsid w:val="00BB6934"/>
    <w:rPr>
      <w:rFonts w:ascii="Times New Roman" w:hAnsi="Times New Roman"/>
      <w:b/>
      <w:sz w:val="24"/>
    </w:rPr>
  </w:style>
  <w:style w:type="character" w:customStyle="1" w:styleId="isiChar">
    <w:name w:val="isi Char"/>
    <w:basedOn w:val="DefaultParagraphFont"/>
    <w:link w:val="isi"/>
    <w:rsid w:val="00C67DBB"/>
    <w:rPr>
      <w:rFonts w:ascii="Calibri" w:eastAsia="Calibri" w:hAnsi="Calibri" w:cs="Vrinda"/>
      <w:noProof/>
      <w:sz w:val="24"/>
      <w:szCs w:val="24"/>
      <w:lang w:val="sv-SE" w:eastAsia="ar-SA"/>
    </w:rPr>
  </w:style>
  <w:style w:type="character" w:styleId="Emphasis">
    <w:name w:val="Emphasis"/>
    <w:uiPriority w:val="20"/>
    <w:rsid w:val="00F23E0B"/>
    <w:rPr>
      <w:i/>
      <w:iCs/>
    </w:rPr>
  </w:style>
  <w:style w:type="character" w:customStyle="1" w:styleId="st">
    <w:name w:val="st"/>
    <w:basedOn w:val="DefaultParagraphFont"/>
    <w:rsid w:val="00F23E0B"/>
  </w:style>
  <w:style w:type="paragraph" w:customStyle="1" w:styleId="references">
    <w:name w:val="references"/>
    <w:rsid w:val="00F23E0B"/>
    <w:pPr>
      <w:numPr>
        <w:numId w:val="7"/>
      </w:numPr>
      <w:tabs>
        <w:tab w:val="num" w:pos="360"/>
      </w:tabs>
      <w:spacing w:after="50" w:line="180" w:lineRule="exact"/>
      <w:ind w:left="360"/>
      <w:jc w:val="both"/>
    </w:pPr>
    <w:rPr>
      <w:rFonts w:ascii="Times New Roman" w:eastAsia="MS Mincho" w:hAnsi="Times New Roman" w:cs="Times New Roman"/>
      <w:noProof/>
      <w:sz w:val="16"/>
      <w:szCs w:val="16"/>
    </w:rPr>
  </w:style>
  <w:style w:type="paragraph" w:customStyle="1" w:styleId="Daftarpustaka">
    <w:name w:val="Daftar pustaka"/>
    <w:link w:val="DaftarpustakaChar"/>
    <w:qFormat/>
    <w:rsid w:val="00D93697"/>
    <w:pPr>
      <w:tabs>
        <w:tab w:val="left" w:pos="90"/>
      </w:tabs>
      <w:spacing w:after="0" w:line="240" w:lineRule="auto"/>
      <w:ind w:left="806" w:hanging="720"/>
      <w:jc w:val="both"/>
    </w:pPr>
    <w:rPr>
      <w:rFonts w:ascii="Times New Roman" w:hAnsi="Times New Roman"/>
      <w:noProof/>
      <w:sz w:val="24"/>
      <w:lang w:val="af-ZA"/>
    </w:rPr>
  </w:style>
  <w:style w:type="paragraph" w:styleId="BodyText">
    <w:name w:val="Body Text"/>
    <w:basedOn w:val="Normal"/>
    <w:link w:val="BodyTextChar"/>
    <w:uiPriority w:val="99"/>
    <w:semiHidden/>
    <w:unhideWhenUsed/>
    <w:rsid w:val="00F0242F"/>
    <w:pPr>
      <w:spacing w:after="120"/>
    </w:pPr>
  </w:style>
  <w:style w:type="character" w:customStyle="1" w:styleId="DaftarpustakaChar">
    <w:name w:val="Daftar pustaka Char"/>
    <w:basedOn w:val="DefaultParagraphFont"/>
    <w:link w:val="Daftarpustaka"/>
    <w:rsid w:val="00D93697"/>
    <w:rPr>
      <w:rFonts w:ascii="Times New Roman" w:hAnsi="Times New Roman"/>
      <w:noProof/>
      <w:sz w:val="24"/>
      <w:lang w:val="af-ZA"/>
    </w:rPr>
  </w:style>
  <w:style w:type="character" w:customStyle="1" w:styleId="BodyTextChar">
    <w:name w:val="Body Text Char"/>
    <w:basedOn w:val="DefaultParagraphFont"/>
    <w:link w:val="BodyText"/>
    <w:uiPriority w:val="99"/>
    <w:semiHidden/>
    <w:rsid w:val="00F0242F"/>
  </w:style>
  <w:style w:type="character" w:customStyle="1" w:styleId="hps">
    <w:name w:val="hps"/>
    <w:basedOn w:val="DefaultParagraphFont"/>
    <w:rsid w:val="00F0242F"/>
  </w:style>
  <w:style w:type="paragraph" w:customStyle="1" w:styleId="Abstract">
    <w:name w:val="Abstract"/>
    <w:link w:val="AbstractChar"/>
    <w:rsid w:val="00DF6300"/>
    <w:pPr>
      <w:spacing w:after="200" w:line="240" w:lineRule="auto"/>
      <w:jc w:val="both"/>
    </w:pPr>
    <w:rPr>
      <w:rFonts w:ascii="Times New Roman" w:eastAsia="SimSun" w:hAnsi="Times New Roman" w:cs="Times New Roman"/>
      <w:b/>
      <w:bCs/>
      <w:sz w:val="18"/>
      <w:szCs w:val="18"/>
    </w:rPr>
  </w:style>
  <w:style w:type="character" w:customStyle="1" w:styleId="AbstractChar">
    <w:name w:val="Abstract Char"/>
    <w:basedOn w:val="DefaultParagraphFont"/>
    <w:link w:val="Abstract"/>
    <w:locked/>
    <w:rsid w:val="00DF6300"/>
    <w:rPr>
      <w:rFonts w:ascii="Times New Roman" w:eastAsia="SimSun" w:hAnsi="Times New Roman" w:cs="Times New Roman"/>
      <w:b/>
      <w:bCs/>
      <w:sz w:val="18"/>
      <w:szCs w:val="18"/>
    </w:rPr>
  </w:style>
  <w:style w:type="table" w:styleId="TableGrid">
    <w:name w:val="Table Grid"/>
    <w:basedOn w:val="TableNormal"/>
    <w:uiPriority w:val="39"/>
    <w:rsid w:val="00BC7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mpiran">
    <w:name w:val="Lampiran"/>
    <w:link w:val="LampiranChar"/>
    <w:qFormat/>
    <w:rsid w:val="00A200BD"/>
    <w:pPr>
      <w:spacing w:after="0" w:line="240" w:lineRule="auto"/>
    </w:pPr>
    <w:rPr>
      <w:rFonts w:ascii="Times New Roman" w:hAnsi="Times New Roman"/>
      <w:b/>
      <w:noProof/>
      <w:sz w:val="24"/>
      <w:lang w:val="af-ZA"/>
    </w:rPr>
  </w:style>
  <w:style w:type="paragraph" w:customStyle="1" w:styleId="Lampiransub1">
    <w:name w:val="Lampiran sub 1"/>
    <w:link w:val="Lampiransub1Char"/>
    <w:qFormat/>
    <w:rsid w:val="00A200BD"/>
    <w:pPr>
      <w:spacing w:after="0" w:line="240" w:lineRule="auto"/>
    </w:pPr>
    <w:rPr>
      <w:rFonts w:ascii="Times New Roman" w:hAnsi="Times New Roman"/>
      <w:b/>
      <w:noProof/>
      <w:sz w:val="24"/>
      <w:lang w:val="af-ZA"/>
    </w:rPr>
  </w:style>
  <w:style w:type="character" w:customStyle="1" w:styleId="LampiranChar">
    <w:name w:val="Lampiran Char"/>
    <w:basedOn w:val="DefaultParagraphFont"/>
    <w:link w:val="Lampiran"/>
    <w:rsid w:val="00A200BD"/>
    <w:rPr>
      <w:rFonts w:ascii="Times New Roman" w:hAnsi="Times New Roman"/>
      <w:b/>
      <w:noProof/>
      <w:sz w:val="24"/>
      <w:lang w:val="af-ZA"/>
    </w:rPr>
  </w:style>
  <w:style w:type="character" w:customStyle="1" w:styleId="Lampiransub1Char">
    <w:name w:val="Lampiran sub 1 Char"/>
    <w:basedOn w:val="DefaultParagraphFont"/>
    <w:link w:val="Lampiransub1"/>
    <w:rsid w:val="00A200BD"/>
    <w:rPr>
      <w:rFonts w:ascii="Times New Roman" w:hAnsi="Times New Roman"/>
      <w:b/>
      <w:noProof/>
      <w:sz w:val="24"/>
      <w:lang w:val="af-ZA"/>
    </w:rPr>
  </w:style>
  <w:style w:type="paragraph" w:styleId="TOC2">
    <w:name w:val="toc 2"/>
    <w:basedOn w:val="Normal"/>
    <w:next w:val="Normal"/>
    <w:autoRedefine/>
    <w:uiPriority w:val="39"/>
    <w:unhideWhenUsed/>
    <w:rsid w:val="00BC684A"/>
    <w:pPr>
      <w:spacing w:after="0"/>
      <w:ind w:left="220"/>
    </w:pPr>
    <w:rPr>
      <w:rFonts w:cstheme="minorHAnsi"/>
      <w:smallCaps/>
      <w:sz w:val="20"/>
      <w:szCs w:val="20"/>
    </w:rPr>
  </w:style>
  <w:style w:type="paragraph" w:styleId="TOC1">
    <w:name w:val="toc 1"/>
    <w:basedOn w:val="Normal"/>
    <w:next w:val="Normal"/>
    <w:autoRedefine/>
    <w:uiPriority w:val="39"/>
    <w:unhideWhenUsed/>
    <w:rsid w:val="00BF3332"/>
    <w:pPr>
      <w:tabs>
        <w:tab w:val="right" w:leader="dot" w:pos="7923"/>
      </w:tabs>
      <w:spacing w:before="120" w:after="120"/>
      <w:jc w:val="center"/>
    </w:pPr>
    <w:rPr>
      <w:rFonts w:cstheme="minorHAnsi"/>
      <w:b/>
      <w:bCs/>
      <w:caps/>
      <w:sz w:val="20"/>
      <w:szCs w:val="20"/>
    </w:rPr>
  </w:style>
  <w:style w:type="paragraph" w:styleId="TOC3">
    <w:name w:val="toc 3"/>
    <w:basedOn w:val="Normal"/>
    <w:next w:val="Normal"/>
    <w:autoRedefine/>
    <w:uiPriority w:val="39"/>
    <w:unhideWhenUsed/>
    <w:rsid w:val="00BC684A"/>
    <w:pPr>
      <w:spacing w:after="0"/>
      <w:ind w:left="440"/>
    </w:pPr>
    <w:rPr>
      <w:rFonts w:cstheme="minorHAnsi"/>
      <w:i/>
      <w:iCs/>
      <w:sz w:val="20"/>
      <w:szCs w:val="20"/>
    </w:rPr>
  </w:style>
  <w:style w:type="paragraph" w:styleId="TOC4">
    <w:name w:val="toc 4"/>
    <w:basedOn w:val="Normal"/>
    <w:next w:val="Normal"/>
    <w:autoRedefine/>
    <w:uiPriority w:val="39"/>
    <w:unhideWhenUsed/>
    <w:rsid w:val="006C4F26"/>
    <w:pPr>
      <w:spacing w:after="0"/>
      <w:ind w:left="660"/>
    </w:pPr>
    <w:rPr>
      <w:rFonts w:cstheme="minorHAnsi"/>
      <w:sz w:val="18"/>
      <w:szCs w:val="18"/>
    </w:rPr>
  </w:style>
  <w:style w:type="character" w:styleId="Hyperlink">
    <w:name w:val="Hyperlink"/>
    <w:basedOn w:val="DefaultParagraphFont"/>
    <w:uiPriority w:val="99"/>
    <w:unhideWhenUsed/>
    <w:rsid w:val="00DF1AEA"/>
    <w:rPr>
      <w:color w:val="0563C1" w:themeColor="hyperlink"/>
      <w:u w:val="single"/>
    </w:rPr>
  </w:style>
  <w:style w:type="paragraph" w:styleId="Caption">
    <w:name w:val="caption"/>
    <w:basedOn w:val="Normal"/>
    <w:next w:val="Normal"/>
    <w:rsid w:val="000D6019"/>
    <w:pPr>
      <w:spacing w:before="120" w:after="120" w:line="240" w:lineRule="auto"/>
    </w:pPr>
    <w:rPr>
      <w:rFonts w:ascii="Times New Roman" w:eastAsia="Times New Roman" w:hAnsi="Times New Roman" w:cs="Times New Roman"/>
      <w:b/>
      <w:bCs/>
      <w:sz w:val="20"/>
      <w:szCs w:val="20"/>
      <w:lang w:val="en-GB"/>
    </w:rPr>
  </w:style>
  <w:style w:type="paragraph" w:customStyle="1" w:styleId="Tabel0">
    <w:name w:val="Tabel"/>
    <w:basedOn w:val="Header"/>
    <w:link w:val="TabelChar0"/>
    <w:rsid w:val="00575F98"/>
    <w:pPr>
      <w:tabs>
        <w:tab w:val="clear" w:pos="4680"/>
        <w:tab w:val="clear" w:pos="9360"/>
      </w:tabs>
      <w:ind w:left="1440" w:hanging="1440"/>
      <w:jc w:val="both"/>
    </w:pPr>
    <w:rPr>
      <w:rFonts w:ascii="Times New Roman" w:eastAsia="Times New Roman" w:hAnsi="Times New Roman" w:cs="Times New Roman"/>
      <w:sz w:val="24"/>
      <w:szCs w:val="24"/>
      <w:lang w:val="en-GB"/>
    </w:rPr>
  </w:style>
  <w:style w:type="character" w:customStyle="1" w:styleId="TabelChar0">
    <w:name w:val="Tabel Char"/>
    <w:link w:val="Tabel0"/>
    <w:rsid w:val="00575F98"/>
    <w:rPr>
      <w:rFonts w:ascii="Times New Roman" w:eastAsia="Times New Roman" w:hAnsi="Times New Roman" w:cs="Times New Roman"/>
      <w:sz w:val="24"/>
      <w:szCs w:val="24"/>
      <w:lang w:val="en-GB"/>
    </w:rPr>
  </w:style>
  <w:style w:type="paragraph" w:styleId="NormalWeb">
    <w:name w:val="Normal (Web)"/>
    <w:basedOn w:val="Normal"/>
    <w:uiPriority w:val="99"/>
    <w:semiHidden/>
    <w:unhideWhenUsed/>
    <w:rsid w:val="00FC0090"/>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ustaka">
    <w:name w:val="Pustaka"/>
    <w:basedOn w:val="Header"/>
    <w:rsid w:val="005411E0"/>
    <w:pPr>
      <w:tabs>
        <w:tab w:val="clear" w:pos="4680"/>
        <w:tab w:val="clear" w:pos="9360"/>
        <w:tab w:val="num" w:pos="540"/>
      </w:tabs>
      <w:ind w:left="539" w:hanging="539"/>
      <w:jc w:val="both"/>
    </w:pPr>
    <w:rPr>
      <w:rFonts w:ascii="Times New Roman" w:eastAsia="Times New Roman" w:hAnsi="Times New Roman" w:cs="Times New Roman"/>
      <w:sz w:val="24"/>
      <w:szCs w:val="24"/>
      <w:lang w:val="en-GB"/>
    </w:rPr>
  </w:style>
  <w:style w:type="paragraph" w:styleId="BalloonText">
    <w:name w:val="Balloon Text"/>
    <w:basedOn w:val="Normal"/>
    <w:link w:val="BalloonTextChar"/>
    <w:uiPriority w:val="99"/>
    <w:semiHidden/>
    <w:unhideWhenUsed/>
    <w:rsid w:val="003D47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4744"/>
    <w:rPr>
      <w:rFonts w:ascii="Segoe UI" w:hAnsi="Segoe UI" w:cs="Segoe UI"/>
      <w:sz w:val="18"/>
      <w:szCs w:val="18"/>
    </w:rPr>
  </w:style>
  <w:style w:type="character" w:styleId="CommentReference">
    <w:name w:val="annotation reference"/>
    <w:basedOn w:val="DefaultParagraphFont"/>
    <w:uiPriority w:val="99"/>
    <w:semiHidden/>
    <w:unhideWhenUsed/>
    <w:rsid w:val="003D4744"/>
    <w:rPr>
      <w:sz w:val="16"/>
      <w:szCs w:val="16"/>
    </w:rPr>
  </w:style>
  <w:style w:type="paragraph" w:styleId="CommentText">
    <w:name w:val="annotation text"/>
    <w:basedOn w:val="Normal"/>
    <w:link w:val="CommentTextChar"/>
    <w:uiPriority w:val="99"/>
    <w:semiHidden/>
    <w:unhideWhenUsed/>
    <w:rsid w:val="003D4744"/>
    <w:pPr>
      <w:spacing w:line="240" w:lineRule="auto"/>
    </w:pPr>
    <w:rPr>
      <w:sz w:val="20"/>
      <w:szCs w:val="20"/>
    </w:rPr>
  </w:style>
  <w:style w:type="character" w:customStyle="1" w:styleId="CommentTextChar">
    <w:name w:val="Comment Text Char"/>
    <w:basedOn w:val="DefaultParagraphFont"/>
    <w:link w:val="CommentText"/>
    <w:uiPriority w:val="99"/>
    <w:semiHidden/>
    <w:rsid w:val="003D4744"/>
    <w:rPr>
      <w:sz w:val="20"/>
      <w:szCs w:val="20"/>
    </w:rPr>
  </w:style>
  <w:style w:type="paragraph" w:styleId="CommentSubject">
    <w:name w:val="annotation subject"/>
    <w:basedOn w:val="CommentText"/>
    <w:next w:val="CommentText"/>
    <w:link w:val="CommentSubjectChar"/>
    <w:uiPriority w:val="99"/>
    <w:semiHidden/>
    <w:unhideWhenUsed/>
    <w:rsid w:val="003D4744"/>
    <w:rPr>
      <w:b/>
      <w:bCs/>
    </w:rPr>
  </w:style>
  <w:style w:type="character" w:customStyle="1" w:styleId="CommentSubjectChar">
    <w:name w:val="Comment Subject Char"/>
    <w:basedOn w:val="CommentTextChar"/>
    <w:link w:val="CommentSubject"/>
    <w:uiPriority w:val="99"/>
    <w:semiHidden/>
    <w:rsid w:val="003D4744"/>
    <w:rPr>
      <w:b/>
      <w:bCs/>
      <w:sz w:val="20"/>
      <w:szCs w:val="20"/>
    </w:rPr>
  </w:style>
  <w:style w:type="paragraph" w:styleId="Revision">
    <w:name w:val="Revision"/>
    <w:hidden/>
    <w:uiPriority w:val="99"/>
    <w:semiHidden/>
    <w:rsid w:val="00696AD0"/>
    <w:pPr>
      <w:spacing w:after="0" w:line="240" w:lineRule="auto"/>
    </w:pPr>
  </w:style>
  <w:style w:type="paragraph" w:customStyle="1" w:styleId="lampiranlanjutan">
    <w:name w:val="lampiran lanjutan"/>
    <w:basedOn w:val="Lampiran"/>
    <w:link w:val="lampiranlanjutanChar"/>
    <w:qFormat/>
    <w:rsid w:val="00A43EF7"/>
  </w:style>
  <w:style w:type="character" w:customStyle="1" w:styleId="lampiranlanjutanChar">
    <w:name w:val="lampiran lanjutan Char"/>
    <w:basedOn w:val="LampiranChar"/>
    <w:link w:val="lampiranlanjutan"/>
    <w:rsid w:val="00A43EF7"/>
    <w:rPr>
      <w:rFonts w:ascii="Times New Roman" w:hAnsi="Times New Roman"/>
      <w:b/>
      <w:noProof/>
      <w:sz w:val="24"/>
      <w:lang w:val="af-ZA"/>
    </w:rPr>
  </w:style>
  <w:style w:type="paragraph" w:customStyle="1" w:styleId="SourceCode">
    <w:name w:val="Source Code"/>
    <w:basedOn w:val="Normal"/>
    <w:link w:val="VerbatimChar"/>
    <w:pPr>
      <w:wordWrap w:val="0"/>
    </w:pPr>
    <w:rPr>
      <w:rFonts w:ascii="Courier New" w:hAnsi="Courier New"/>
    </w:rPr>
  </w:style>
  <w:style w:type="character" w:customStyle="1" w:styleId="KeywordTok">
    <w:name w:val="KeywordTok"/>
    <w:basedOn w:val="VerbatimChar"/>
    <w:rPr>
      <w:rFonts w:ascii="Courier New" w:hAnsi="Courier New"/>
      <w:b/>
      <w:color w:val="007020"/>
      <w:sz w:val="22"/>
      <w:szCs w:val="22"/>
    </w:rPr>
  </w:style>
  <w:style w:type="character" w:customStyle="1" w:styleId="DataTypeTok">
    <w:name w:val="DataTypeTok"/>
    <w:basedOn w:val="VerbatimChar"/>
    <w:rPr>
      <w:rFonts w:ascii="Courier New" w:hAnsi="Courier New"/>
      <w:color w:val="902000"/>
      <w:sz w:val="22"/>
      <w:szCs w:val="22"/>
    </w:rPr>
  </w:style>
  <w:style w:type="character" w:customStyle="1" w:styleId="DecValTok">
    <w:name w:val="DecValTok"/>
    <w:basedOn w:val="VerbatimChar"/>
    <w:rPr>
      <w:rFonts w:ascii="Courier New" w:hAnsi="Courier New"/>
      <w:color w:val="40A070"/>
      <w:sz w:val="22"/>
      <w:szCs w:val="22"/>
    </w:rPr>
  </w:style>
  <w:style w:type="character" w:customStyle="1" w:styleId="BaseNTok">
    <w:name w:val="BaseNTok"/>
    <w:basedOn w:val="VerbatimChar"/>
    <w:rPr>
      <w:rFonts w:ascii="Courier New" w:hAnsi="Courier New"/>
      <w:color w:val="40A070"/>
      <w:sz w:val="22"/>
      <w:szCs w:val="22"/>
    </w:rPr>
  </w:style>
  <w:style w:type="character" w:customStyle="1" w:styleId="FloatTok">
    <w:name w:val="FloatTok"/>
    <w:basedOn w:val="VerbatimChar"/>
    <w:rPr>
      <w:rFonts w:ascii="Courier New" w:hAnsi="Courier New"/>
      <w:color w:val="40A070"/>
      <w:sz w:val="22"/>
      <w:szCs w:val="22"/>
    </w:rPr>
  </w:style>
  <w:style w:type="character" w:customStyle="1" w:styleId="ConstantTok">
    <w:name w:val="ConstantTok"/>
    <w:basedOn w:val="VerbatimChar"/>
    <w:rPr>
      <w:rFonts w:ascii="Courier New" w:hAnsi="Courier New"/>
      <w:color w:val="880000"/>
      <w:sz w:val="22"/>
      <w:szCs w:val="22"/>
    </w:rPr>
  </w:style>
  <w:style w:type="character" w:customStyle="1" w:styleId="CharTok">
    <w:name w:val="CharTok"/>
    <w:basedOn w:val="VerbatimChar"/>
    <w:rPr>
      <w:rFonts w:ascii="Courier New" w:hAnsi="Courier New"/>
      <w:color w:val="4070A0"/>
      <w:sz w:val="22"/>
      <w:szCs w:val="22"/>
    </w:rPr>
  </w:style>
  <w:style w:type="character" w:customStyle="1" w:styleId="SpecialCharTok">
    <w:name w:val="SpecialCharTok"/>
    <w:basedOn w:val="VerbatimChar"/>
    <w:rPr>
      <w:rFonts w:ascii="Courier New" w:hAnsi="Courier New"/>
      <w:color w:val="4070A0"/>
      <w:sz w:val="22"/>
      <w:szCs w:val="22"/>
    </w:rPr>
  </w:style>
  <w:style w:type="character" w:customStyle="1" w:styleId="StringTok">
    <w:name w:val="StringTok"/>
    <w:basedOn w:val="VerbatimChar"/>
    <w:rPr>
      <w:rFonts w:ascii="Courier New" w:hAnsi="Courier New"/>
      <w:color w:val="4070A0"/>
      <w:sz w:val="22"/>
      <w:szCs w:val="22"/>
    </w:rPr>
  </w:style>
  <w:style w:type="character" w:customStyle="1" w:styleId="VerbatimStringTok">
    <w:name w:val="VerbatimStringTok"/>
    <w:basedOn w:val="VerbatimChar"/>
    <w:rPr>
      <w:rFonts w:ascii="Courier New" w:hAnsi="Courier New"/>
      <w:color w:val="4070A0"/>
      <w:sz w:val="22"/>
      <w:szCs w:val="22"/>
    </w:rPr>
  </w:style>
  <w:style w:type="character" w:customStyle="1" w:styleId="SpecialStringTok">
    <w:name w:val="SpecialStringTok"/>
    <w:basedOn w:val="VerbatimChar"/>
    <w:rPr>
      <w:rFonts w:ascii="Courier New" w:hAnsi="Courier New"/>
      <w:color w:val="BB6688"/>
      <w:sz w:val="22"/>
      <w:szCs w:val="22"/>
    </w:rPr>
  </w:style>
  <w:style w:type="character" w:customStyle="1" w:styleId="ImportTok">
    <w:name w:val="ImportTok"/>
    <w:basedOn w:val="VerbatimChar"/>
    <w:rPr>
      <w:rFonts w:ascii="Courier New" w:hAnsi="Courier New"/>
      <w:b/>
      <w:color w:val="008000"/>
      <w:sz w:val="22"/>
      <w:szCs w:val="22"/>
    </w:rPr>
  </w:style>
  <w:style w:type="character" w:customStyle="1" w:styleId="CommentTok">
    <w:name w:val="CommentTok"/>
    <w:basedOn w:val="VerbatimChar"/>
    <w:rPr>
      <w:rFonts w:ascii="Courier New" w:hAnsi="Courier New"/>
      <w:i/>
      <w:color w:val="60A0B0"/>
      <w:sz w:val="22"/>
      <w:szCs w:val="22"/>
    </w:rPr>
  </w:style>
  <w:style w:type="character" w:customStyle="1" w:styleId="DocumentationTok">
    <w:name w:val="DocumentationTok"/>
    <w:basedOn w:val="VerbatimChar"/>
    <w:rPr>
      <w:rFonts w:ascii="Courier New" w:hAnsi="Courier New"/>
      <w:i/>
      <w:color w:val="BA2121"/>
      <w:sz w:val="22"/>
      <w:szCs w:val="22"/>
    </w:rPr>
  </w:style>
  <w:style w:type="character" w:customStyle="1" w:styleId="AnnotationTok">
    <w:name w:val="AnnotationTok"/>
    <w:basedOn w:val="VerbatimChar"/>
    <w:rPr>
      <w:rFonts w:ascii="Courier New" w:hAnsi="Courier New"/>
      <w:b/>
      <w:i/>
      <w:color w:val="60A0B0"/>
      <w:sz w:val="22"/>
      <w:szCs w:val="22"/>
    </w:rPr>
  </w:style>
  <w:style w:type="character" w:customStyle="1" w:styleId="CommentVarTok">
    <w:name w:val="CommentVarTok"/>
    <w:basedOn w:val="VerbatimChar"/>
    <w:rPr>
      <w:rFonts w:ascii="Courier New" w:hAnsi="Courier New"/>
      <w:b/>
      <w:i/>
      <w:color w:val="60A0B0"/>
      <w:sz w:val="22"/>
      <w:szCs w:val="22"/>
    </w:rPr>
  </w:style>
  <w:style w:type="character" w:customStyle="1" w:styleId="OtherTok">
    <w:name w:val="OtherTok"/>
    <w:basedOn w:val="VerbatimChar"/>
    <w:rPr>
      <w:rFonts w:ascii="Courier New" w:hAnsi="Courier New"/>
      <w:color w:val="007020"/>
      <w:sz w:val="22"/>
      <w:szCs w:val="22"/>
    </w:rPr>
  </w:style>
  <w:style w:type="character" w:customStyle="1" w:styleId="FunctionTok">
    <w:name w:val="FunctionTok"/>
    <w:basedOn w:val="VerbatimChar"/>
    <w:rPr>
      <w:rFonts w:ascii="Courier New" w:hAnsi="Courier New"/>
      <w:color w:val="06287E"/>
      <w:sz w:val="22"/>
      <w:szCs w:val="22"/>
    </w:rPr>
  </w:style>
  <w:style w:type="character" w:customStyle="1" w:styleId="VariableTok">
    <w:name w:val="VariableTok"/>
    <w:basedOn w:val="VerbatimChar"/>
    <w:rPr>
      <w:rFonts w:ascii="Courier New" w:hAnsi="Courier New"/>
      <w:color w:val="19177C"/>
      <w:sz w:val="22"/>
      <w:szCs w:val="22"/>
    </w:rPr>
  </w:style>
  <w:style w:type="character" w:customStyle="1" w:styleId="ControlFlowTok">
    <w:name w:val="ControlFlowTok"/>
    <w:basedOn w:val="VerbatimChar"/>
    <w:rPr>
      <w:rFonts w:ascii="Courier New" w:hAnsi="Courier New"/>
      <w:b/>
      <w:color w:val="007020"/>
      <w:sz w:val="22"/>
      <w:szCs w:val="22"/>
    </w:rPr>
  </w:style>
  <w:style w:type="character" w:customStyle="1" w:styleId="OperatorTok">
    <w:name w:val="OperatorTok"/>
    <w:basedOn w:val="VerbatimChar"/>
    <w:rPr>
      <w:rFonts w:ascii="Courier New" w:hAnsi="Courier New"/>
      <w:color w:val="666666"/>
      <w:sz w:val="22"/>
      <w:szCs w:val="22"/>
    </w:rPr>
  </w:style>
  <w:style w:type="character" w:customStyle="1" w:styleId="BuiltInTok">
    <w:name w:val="BuiltInTok"/>
    <w:basedOn w:val="VerbatimChar"/>
    <w:rPr>
      <w:rFonts w:ascii="Courier New" w:hAnsi="Courier New"/>
      <w:color w:val="008000"/>
      <w:sz w:val="22"/>
      <w:szCs w:val="22"/>
    </w:rPr>
  </w:style>
  <w:style w:type="character" w:customStyle="1" w:styleId="ExtensionTok">
    <w:name w:val="ExtensionTok"/>
    <w:basedOn w:val="VerbatimChar"/>
    <w:rPr>
      <w:rFonts w:ascii="Courier New" w:hAnsi="Courier New"/>
      <w:sz w:val="22"/>
      <w:szCs w:val="22"/>
    </w:rPr>
  </w:style>
  <w:style w:type="character" w:customStyle="1" w:styleId="PreprocessorTok">
    <w:name w:val="PreprocessorTok"/>
    <w:basedOn w:val="VerbatimChar"/>
    <w:rPr>
      <w:rFonts w:ascii="Courier New" w:hAnsi="Courier New"/>
      <w:color w:val="BC7A00"/>
      <w:sz w:val="22"/>
      <w:szCs w:val="22"/>
    </w:rPr>
  </w:style>
  <w:style w:type="character" w:customStyle="1" w:styleId="AttributeTok">
    <w:name w:val="AttributeTok"/>
    <w:basedOn w:val="VerbatimChar"/>
    <w:rPr>
      <w:rFonts w:ascii="Courier New" w:hAnsi="Courier New"/>
      <w:color w:val="7D9029"/>
      <w:sz w:val="22"/>
      <w:szCs w:val="22"/>
    </w:rPr>
  </w:style>
  <w:style w:type="character" w:customStyle="1" w:styleId="RegionMarkerTok">
    <w:name w:val="RegionMarkerTok"/>
    <w:basedOn w:val="VerbatimChar"/>
    <w:rPr>
      <w:rFonts w:ascii="Courier New" w:hAnsi="Courier New"/>
      <w:sz w:val="22"/>
      <w:szCs w:val="22"/>
    </w:rPr>
  </w:style>
  <w:style w:type="character" w:customStyle="1" w:styleId="InformationTok">
    <w:name w:val="InformationTok"/>
    <w:basedOn w:val="VerbatimChar"/>
    <w:rPr>
      <w:rFonts w:ascii="Courier New" w:hAnsi="Courier New"/>
      <w:b/>
      <w:i/>
      <w:color w:val="60A0B0"/>
      <w:sz w:val="22"/>
      <w:szCs w:val="22"/>
    </w:rPr>
  </w:style>
  <w:style w:type="character" w:customStyle="1" w:styleId="WarningTok">
    <w:name w:val="WarningTok"/>
    <w:basedOn w:val="VerbatimChar"/>
    <w:rPr>
      <w:rFonts w:ascii="Courier New" w:hAnsi="Courier New"/>
      <w:b/>
      <w:i/>
      <w:color w:val="60A0B0"/>
      <w:sz w:val="22"/>
      <w:szCs w:val="22"/>
    </w:rPr>
  </w:style>
  <w:style w:type="character" w:customStyle="1" w:styleId="AlertTok">
    <w:name w:val="AlertTok"/>
    <w:basedOn w:val="VerbatimChar"/>
    <w:rPr>
      <w:rFonts w:ascii="Courier New" w:hAnsi="Courier New"/>
      <w:b/>
      <w:color w:val="FF0000"/>
      <w:sz w:val="22"/>
      <w:szCs w:val="22"/>
    </w:rPr>
  </w:style>
  <w:style w:type="character" w:customStyle="1" w:styleId="ErrorTok">
    <w:name w:val="ErrorTok"/>
    <w:basedOn w:val="VerbatimChar"/>
    <w:rPr>
      <w:rFonts w:ascii="Courier New" w:hAnsi="Courier New"/>
      <w:b/>
      <w:color w:val="FF0000"/>
      <w:sz w:val="22"/>
      <w:szCs w:val="22"/>
    </w:rPr>
  </w:style>
  <w:style w:type="character" w:customStyle="1" w:styleId="NormalTok">
    <w:name w:val="NormalTok"/>
    <w:basedOn w:val="VerbatimChar"/>
    <w:rPr>
      <w:rFonts w:ascii="Courier New" w:hAnsi="Courier New"/>
      <w:sz w:val="22"/>
      <w:szCs w:val="22"/>
    </w:rPr>
  </w:style>
  <w:style w:type="paragraph" w:customStyle="1" w:styleId="IsiTabel">
    <w:name w:val="Isi Tabel"/>
    <w:qFormat/>
    <w:pPr>
      <w:spacing w:before="20" w:after="20" w:line="240" w:lineRule="auto"/>
    </w:pPr>
    <w:rPr>
      <w:rFonts w:ascii="Times New Roman" w:hAnsi="Times New Roman"/>
      <w:sz w:val="24"/>
    </w:rPr>
  </w:style>
  <w:style w:type="paragraph" w:customStyle="1" w:styleId="Gambar">
    <w:name w:val="Gambar"/>
    <w:qFormat/>
    <w:pPr>
      <w:keepNext/>
      <w:spacing w:before="120" w:after="120" w:line="240" w:lineRule="auto"/>
      <w:jc w:val="center"/>
    </w:pPr>
    <w:rPr>
      <w:rFonts w:ascii="Times New Roman" w:hAnsi="Times New Roman"/>
      <w:sz w:val="24"/>
    </w:rPr>
  </w:style>
  <w:style w:type="character" w:customStyle="1" w:styleId="VerbatimChar">
    <w:name w:val="Verbatim Char"/>
    <w:basedOn w:val="DefaultParagraphFont"/>
    <w:link w:val="SourceCode"/>
    <w:rPr>
      <w:rFonts w:ascii="Courier New" w:hAnsi="Courier New"/>
      <w:sz w:val="22"/>
      <w:szCs w:val="22"/>
    </w:rPr>
  </w:style>
  <w:style w:type="paragraph" w:styleId="TOC5">
    <w:name w:val="toc 5"/>
    <w:basedOn w:val="Normal"/>
    <w:next w:val="Normal"/>
    <w:autoRedefine/>
    <w:uiPriority w:val="39"/>
    <w:unhideWhenUsed/>
    <w:rsid w:val="007024C3"/>
    <w:pPr>
      <w:spacing w:after="0"/>
      <w:ind w:left="880"/>
    </w:pPr>
    <w:rPr>
      <w:rFonts w:cstheme="minorHAnsi"/>
      <w:sz w:val="18"/>
      <w:szCs w:val="18"/>
    </w:rPr>
  </w:style>
  <w:style w:type="paragraph" w:styleId="TOC6">
    <w:name w:val="toc 6"/>
    <w:basedOn w:val="Normal"/>
    <w:next w:val="Normal"/>
    <w:autoRedefine/>
    <w:uiPriority w:val="39"/>
    <w:unhideWhenUsed/>
    <w:rsid w:val="007024C3"/>
    <w:pPr>
      <w:spacing w:after="0"/>
      <w:ind w:left="1100"/>
    </w:pPr>
    <w:rPr>
      <w:rFonts w:cstheme="minorHAnsi"/>
      <w:sz w:val="18"/>
      <w:szCs w:val="18"/>
    </w:rPr>
  </w:style>
  <w:style w:type="paragraph" w:styleId="TOC7">
    <w:name w:val="toc 7"/>
    <w:basedOn w:val="Normal"/>
    <w:next w:val="Normal"/>
    <w:autoRedefine/>
    <w:uiPriority w:val="39"/>
    <w:unhideWhenUsed/>
    <w:rsid w:val="007024C3"/>
    <w:pPr>
      <w:spacing w:after="0"/>
      <w:ind w:left="1320"/>
    </w:pPr>
    <w:rPr>
      <w:rFonts w:cstheme="minorHAnsi"/>
      <w:sz w:val="18"/>
      <w:szCs w:val="18"/>
    </w:rPr>
  </w:style>
  <w:style w:type="paragraph" w:styleId="TOC8">
    <w:name w:val="toc 8"/>
    <w:basedOn w:val="Normal"/>
    <w:next w:val="Normal"/>
    <w:autoRedefine/>
    <w:uiPriority w:val="39"/>
    <w:unhideWhenUsed/>
    <w:rsid w:val="007024C3"/>
    <w:pPr>
      <w:spacing w:after="0"/>
      <w:ind w:left="1540"/>
    </w:pPr>
    <w:rPr>
      <w:rFonts w:cstheme="minorHAnsi"/>
      <w:sz w:val="18"/>
      <w:szCs w:val="18"/>
    </w:rPr>
  </w:style>
  <w:style w:type="paragraph" w:styleId="TOC9">
    <w:name w:val="toc 9"/>
    <w:basedOn w:val="Normal"/>
    <w:next w:val="Normal"/>
    <w:autoRedefine/>
    <w:uiPriority w:val="39"/>
    <w:unhideWhenUsed/>
    <w:rsid w:val="007024C3"/>
    <w:pPr>
      <w:spacing w:after="0"/>
      <w:ind w:left="1760"/>
    </w:pPr>
    <w:rPr>
      <w:rFonts w:cstheme="minorHAnsi"/>
      <w:sz w:val="18"/>
      <w:szCs w:val="18"/>
    </w:rPr>
  </w:style>
  <w:style w:type="character" w:styleId="UnresolvedMention">
    <w:name w:val="Unresolved Mention"/>
    <w:basedOn w:val="DefaultParagraphFont"/>
    <w:uiPriority w:val="99"/>
    <w:semiHidden/>
    <w:unhideWhenUsed/>
    <w:rsid w:val="007024C3"/>
    <w:rPr>
      <w:color w:val="605E5C"/>
      <w:shd w:val="clear" w:color="auto" w:fill="E1DFDD"/>
    </w:rPr>
  </w:style>
  <w:style w:type="paragraph" w:styleId="TableofFigures">
    <w:name w:val="table of figures"/>
    <w:basedOn w:val="Normal"/>
    <w:next w:val="Normal"/>
    <w:uiPriority w:val="99"/>
    <w:unhideWhenUsed/>
    <w:rsid w:val="007024C3"/>
    <w:pPr>
      <w:spacing w:after="0"/>
    </w:pPr>
    <w:rPr>
      <w:rFonts w:ascii="Times New Roman" w:hAnsi="Times New Roman" w:cs="Times New Roman"/>
      <w:sz w:val="24"/>
    </w:rPr>
  </w:style>
  <w:style w:type="paragraph" w:styleId="TOCHeading">
    <w:name w:val="TOC Heading"/>
    <w:basedOn w:val="Heading1"/>
    <w:next w:val="Normal"/>
    <w:uiPriority w:val="39"/>
    <w:unhideWhenUsed/>
    <w:qFormat/>
    <w:rsid w:val="007024C3"/>
    <w:pPr>
      <w:keepLines/>
      <w:numPr>
        <w:numId w:val="0"/>
      </w:numPr>
      <w:spacing w:before="480" w:line="276" w:lineRule="auto"/>
      <w:jc w:val="left"/>
      <w:outlineLvl w:val="9"/>
    </w:pPr>
    <w:rPr>
      <w:rFonts w:asciiTheme="majorHAnsi" w:eastAsiaTheme="majorEastAsia" w:hAnsiTheme="majorHAnsi" w:cstheme="majorBidi"/>
      <w:color w:val="2E74B5" w:themeColor="accent1" w:themeShade="BF"/>
      <w:lang w:val="en-US"/>
    </w:rPr>
  </w:style>
  <w:style w:type="paragraph" w:styleId="ListParagraph">
    <w:name w:val="List Paragraph"/>
    <w:basedOn w:val="Normal"/>
    <w:uiPriority w:val="34"/>
    <w:rsid w:val="00FF4E51"/>
    <w:pPr>
      <w:ind w:left="720"/>
      <w:contextualSpacing/>
    </w:pPr>
  </w:style>
  <w:style w:type="paragraph" w:styleId="ListNumber">
    <w:name w:val="List Number"/>
    <w:basedOn w:val="Normal"/>
    <w:uiPriority w:val="99"/>
    <w:unhideWhenUsed/>
    <w:rsid w:val="0010525F"/>
    <w:pPr>
      <w:numPr>
        <w:numId w:val="2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7256551">
      <w:bodyDiv w:val="1"/>
      <w:marLeft w:val="0"/>
      <w:marRight w:val="0"/>
      <w:marTop w:val="0"/>
      <w:marBottom w:val="0"/>
      <w:divBdr>
        <w:top w:val="none" w:sz="0" w:space="0" w:color="auto"/>
        <w:left w:val="none" w:sz="0" w:space="0" w:color="auto"/>
        <w:bottom w:val="none" w:sz="0" w:space="0" w:color="auto"/>
        <w:right w:val="none" w:sz="0" w:space="0" w:color="auto"/>
      </w:divBdr>
    </w:div>
    <w:div w:id="682630213">
      <w:bodyDiv w:val="1"/>
      <w:marLeft w:val="0"/>
      <w:marRight w:val="0"/>
      <w:marTop w:val="0"/>
      <w:marBottom w:val="0"/>
      <w:divBdr>
        <w:top w:val="none" w:sz="0" w:space="0" w:color="auto"/>
        <w:left w:val="none" w:sz="0" w:space="0" w:color="auto"/>
        <w:bottom w:val="none" w:sz="0" w:space="0" w:color="auto"/>
        <w:right w:val="none" w:sz="0" w:space="0" w:color="auto"/>
      </w:divBdr>
    </w:div>
    <w:div w:id="941186577">
      <w:bodyDiv w:val="1"/>
      <w:marLeft w:val="0"/>
      <w:marRight w:val="0"/>
      <w:marTop w:val="0"/>
      <w:marBottom w:val="0"/>
      <w:divBdr>
        <w:top w:val="none" w:sz="0" w:space="0" w:color="auto"/>
        <w:left w:val="none" w:sz="0" w:space="0" w:color="auto"/>
        <w:bottom w:val="none" w:sz="0" w:space="0" w:color="auto"/>
        <w:right w:val="none" w:sz="0" w:space="0" w:color="auto"/>
      </w:divBdr>
    </w:div>
    <w:div w:id="1212690638">
      <w:bodyDiv w:val="1"/>
      <w:marLeft w:val="0"/>
      <w:marRight w:val="0"/>
      <w:marTop w:val="0"/>
      <w:marBottom w:val="0"/>
      <w:divBdr>
        <w:top w:val="none" w:sz="0" w:space="0" w:color="auto"/>
        <w:left w:val="none" w:sz="0" w:space="0" w:color="auto"/>
        <w:bottom w:val="none" w:sz="0" w:space="0" w:color="auto"/>
        <w:right w:val="none" w:sz="0" w:space="0" w:color="auto"/>
      </w:divBdr>
    </w:div>
    <w:div w:id="1244292180">
      <w:bodyDiv w:val="1"/>
      <w:marLeft w:val="0"/>
      <w:marRight w:val="0"/>
      <w:marTop w:val="0"/>
      <w:marBottom w:val="0"/>
      <w:divBdr>
        <w:top w:val="none" w:sz="0" w:space="0" w:color="auto"/>
        <w:left w:val="none" w:sz="0" w:space="0" w:color="auto"/>
        <w:bottom w:val="none" w:sz="0" w:space="0" w:color="auto"/>
        <w:right w:val="none" w:sz="0" w:space="0" w:color="auto"/>
      </w:divBdr>
    </w:div>
    <w:div w:id="1285161686">
      <w:bodyDiv w:val="1"/>
      <w:marLeft w:val="0"/>
      <w:marRight w:val="0"/>
      <w:marTop w:val="0"/>
      <w:marBottom w:val="0"/>
      <w:divBdr>
        <w:top w:val="none" w:sz="0" w:space="0" w:color="auto"/>
        <w:left w:val="none" w:sz="0" w:space="0" w:color="auto"/>
        <w:bottom w:val="none" w:sz="0" w:space="0" w:color="auto"/>
        <w:right w:val="none" w:sz="0" w:space="0" w:color="auto"/>
      </w:divBdr>
    </w:div>
    <w:div w:id="159732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5.png"/><Relationship Id="rId16" Type="http://schemas.openxmlformats.org/officeDocument/2006/relationships/image" Target="media/image2.png"/><Relationship Id="rId11" Type="http://schemas.openxmlformats.org/officeDocument/2006/relationships/footer" Target="foot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hyperlink" Target="https://doi.org/10.1007/s12206-025-2510-5" TargetMode="External"/><Relationship Id="rId79" Type="http://schemas.openxmlformats.org/officeDocument/2006/relationships/image" Target="media/image60.png"/><Relationship Id="rId5" Type="http://schemas.openxmlformats.org/officeDocument/2006/relationships/webSettings" Target="webSettings.xml"/><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hyperlink" Target="https://doi.org/10.1007/s00521-019-04097-w" TargetMode="Externa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1.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footer" Target="footer5.xm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hyperlink" Target="https://doi.org/10.1007/s10489-020-01859-1" TargetMode="External"/><Relationship Id="rId83"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https://doi.org/10.1109/TR.2018.2882682" TargetMode="External"/><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61" Type="http://schemas.openxmlformats.org/officeDocument/2006/relationships/image" Target="media/image46.png"/><Relationship Id="rId82" Type="http://schemas.openxmlformats.org/officeDocument/2006/relationships/image" Target="media/image63.png"/><Relationship Id="rId87" Type="http://schemas.openxmlformats.org/officeDocument/2006/relationships/image" Target="media/insert_09be4e373440.png"/><Relationship Id="rId88" Type="http://schemas.openxmlformats.org/officeDocument/2006/relationships/image" Target="media/insert_cd77c27356e9.png"/><Relationship Id="rId89" Type="http://schemas.openxmlformats.org/officeDocument/2006/relationships/image" Target="media/insert_3dc5b548395e.png"/><Relationship Id="rId90" Type="http://schemas.openxmlformats.org/officeDocument/2006/relationships/image" Target="media/insert_42bd18cf2968.png"/><Relationship Id="rId91" Type="http://schemas.openxmlformats.org/officeDocument/2006/relationships/image" Target="media/insert_8c24337baebd.png"/><Relationship Id="rId92" Type="http://schemas.openxmlformats.org/officeDocument/2006/relationships/image" Target="media/insert_f0e7d5d017b0.png"/><Relationship Id="rId93" Type="http://schemas.openxmlformats.org/officeDocument/2006/relationships/image" Target="media/insert_75ada745939b.png"/><Relationship Id="rId94" Type="http://schemas.openxmlformats.org/officeDocument/2006/relationships/image" Target="media/insert_9d8f730c12d1.png"/><Relationship Id="rId95" Type="http://schemas.openxmlformats.org/officeDocument/2006/relationships/image" Target="media/insert_e2edab8686f4.png"/><Relationship Id="rId96" Type="http://schemas.openxmlformats.org/officeDocument/2006/relationships/image" Target="media/insert_75f01b91ecd5.png"/><Relationship Id="rId97" Type="http://schemas.openxmlformats.org/officeDocument/2006/relationships/image" Target="media/insert_d70cc3934cf7.png"/><Relationship Id="rId98" Type="http://schemas.openxmlformats.org/officeDocument/2006/relationships/image" Target="media/insert_eefe1f1b00fd.png"/><Relationship Id="rId99" Type="http://schemas.openxmlformats.org/officeDocument/2006/relationships/image" Target="media/insert_12b6c20b1d1d.png"/><Relationship Id="rId100" Type="http://schemas.openxmlformats.org/officeDocument/2006/relationships/image" Target="media/insert_9157a4a47a99.png"/></Relationships>
</file>

<file path=word/_rels/settings.xml.rels><?xml version='1.0' encoding='UTF-8' standalone='yes'?>
<Relationships xmlns="http://schemas.openxmlformats.org/package/2006/relationships"><Relationship Id="rId1" Type="http://schemas.openxmlformats.org/officeDocument/2006/relationships/attachedTemplate" Target="file:///D:\2017\tim%20template\laporan\juknisfinal\Template%20penulisan%20disertas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8A3C3B7-B6FC-EF45-B78E-00DB87231249}">
  <we:reference id="wa200010453" version="1.0.0.1" store="en-US" storeType="OMEX"/>
  <we:alternateReferences>
    <we:reference id="wa200010453" version="1.0.0.1" store="en-US" storeType="OMEX"/>
  </we:alternateReferences>
  <we:properties>
    <we:property name="claude.fileId" value="&quot;eb048cbe-afb6-49f6-b289-b435563359f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E2BB0-143C-499A-B6BF-167D7FC66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D:\2017\tim template\laporan\juknisfinal\Template penulisan disertasi.dotx</Template>
  <TotalTime>7</TotalTime>
  <Pages>233</Pages>
  <Words>49752</Words>
  <Characters>325381</Characters>
  <Application>Microsoft Office Word</Application>
  <DocSecurity>0</DocSecurity>
  <Lines>8562</Lines>
  <Paragraphs>3379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371754</CharactersWithSpaces>
  <SharedDoc>false</SharedDoc>
  <HLinks>
    <vt:vector size="1218" baseType="variant">
      <vt:variant>
        <vt:i4>1179697</vt:i4>
      </vt:variant>
      <vt:variant>
        <vt:i4>1223</vt:i4>
      </vt:variant>
      <vt:variant>
        <vt:i4>0</vt:i4>
      </vt:variant>
      <vt:variant>
        <vt:i4>5</vt:i4>
      </vt:variant>
      <vt:variant>
        <vt:lpwstr/>
      </vt:variant>
      <vt:variant>
        <vt:lpwstr>_Toc232435271</vt:lpwstr>
      </vt:variant>
      <vt:variant>
        <vt:i4>1179697</vt:i4>
      </vt:variant>
      <vt:variant>
        <vt:i4>1217</vt:i4>
      </vt:variant>
      <vt:variant>
        <vt:i4>0</vt:i4>
      </vt:variant>
      <vt:variant>
        <vt:i4>5</vt:i4>
      </vt:variant>
      <vt:variant>
        <vt:lpwstr/>
      </vt:variant>
      <vt:variant>
        <vt:lpwstr>_Toc232435270</vt:lpwstr>
      </vt:variant>
      <vt:variant>
        <vt:i4>1245233</vt:i4>
      </vt:variant>
      <vt:variant>
        <vt:i4>1211</vt:i4>
      </vt:variant>
      <vt:variant>
        <vt:i4>0</vt:i4>
      </vt:variant>
      <vt:variant>
        <vt:i4>5</vt:i4>
      </vt:variant>
      <vt:variant>
        <vt:lpwstr/>
      </vt:variant>
      <vt:variant>
        <vt:lpwstr>_Toc232435269</vt:lpwstr>
      </vt:variant>
      <vt:variant>
        <vt:i4>1245233</vt:i4>
      </vt:variant>
      <vt:variant>
        <vt:i4>1205</vt:i4>
      </vt:variant>
      <vt:variant>
        <vt:i4>0</vt:i4>
      </vt:variant>
      <vt:variant>
        <vt:i4>5</vt:i4>
      </vt:variant>
      <vt:variant>
        <vt:lpwstr/>
      </vt:variant>
      <vt:variant>
        <vt:lpwstr>_Toc232435268</vt:lpwstr>
      </vt:variant>
      <vt:variant>
        <vt:i4>1245233</vt:i4>
      </vt:variant>
      <vt:variant>
        <vt:i4>1199</vt:i4>
      </vt:variant>
      <vt:variant>
        <vt:i4>0</vt:i4>
      </vt:variant>
      <vt:variant>
        <vt:i4>5</vt:i4>
      </vt:variant>
      <vt:variant>
        <vt:lpwstr/>
      </vt:variant>
      <vt:variant>
        <vt:lpwstr>_Toc232435267</vt:lpwstr>
      </vt:variant>
      <vt:variant>
        <vt:i4>1245233</vt:i4>
      </vt:variant>
      <vt:variant>
        <vt:i4>1193</vt:i4>
      </vt:variant>
      <vt:variant>
        <vt:i4>0</vt:i4>
      </vt:variant>
      <vt:variant>
        <vt:i4>5</vt:i4>
      </vt:variant>
      <vt:variant>
        <vt:lpwstr/>
      </vt:variant>
      <vt:variant>
        <vt:lpwstr>_Toc232435266</vt:lpwstr>
      </vt:variant>
      <vt:variant>
        <vt:i4>1245233</vt:i4>
      </vt:variant>
      <vt:variant>
        <vt:i4>1187</vt:i4>
      </vt:variant>
      <vt:variant>
        <vt:i4>0</vt:i4>
      </vt:variant>
      <vt:variant>
        <vt:i4>5</vt:i4>
      </vt:variant>
      <vt:variant>
        <vt:lpwstr/>
      </vt:variant>
      <vt:variant>
        <vt:lpwstr>_Toc232435265</vt:lpwstr>
      </vt:variant>
      <vt:variant>
        <vt:i4>1245233</vt:i4>
      </vt:variant>
      <vt:variant>
        <vt:i4>1181</vt:i4>
      </vt:variant>
      <vt:variant>
        <vt:i4>0</vt:i4>
      </vt:variant>
      <vt:variant>
        <vt:i4>5</vt:i4>
      </vt:variant>
      <vt:variant>
        <vt:lpwstr/>
      </vt:variant>
      <vt:variant>
        <vt:lpwstr>_Toc232435264</vt:lpwstr>
      </vt:variant>
      <vt:variant>
        <vt:i4>1245233</vt:i4>
      </vt:variant>
      <vt:variant>
        <vt:i4>1175</vt:i4>
      </vt:variant>
      <vt:variant>
        <vt:i4>0</vt:i4>
      </vt:variant>
      <vt:variant>
        <vt:i4>5</vt:i4>
      </vt:variant>
      <vt:variant>
        <vt:lpwstr/>
      </vt:variant>
      <vt:variant>
        <vt:lpwstr>_Toc232435263</vt:lpwstr>
      </vt:variant>
      <vt:variant>
        <vt:i4>1245233</vt:i4>
      </vt:variant>
      <vt:variant>
        <vt:i4>1169</vt:i4>
      </vt:variant>
      <vt:variant>
        <vt:i4>0</vt:i4>
      </vt:variant>
      <vt:variant>
        <vt:i4>5</vt:i4>
      </vt:variant>
      <vt:variant>
        <vt:lpwstr/>
      </vt:variant>
      <vt:variant>
        <vt:lpwstr>_Toc232435262</vt:lpwstr>
      </vt:variant>
      <vt:variant>
        <vt:i4>1245233</vt:i4>
      </vt:variant>
      <vt:variant>
        <vt:i4>1163</vt:i4>
      </vt:variant>
      <vt:variant>
        <vt:i4>0</vt:i4>
      </vt:variant>
      <vt:variant>
        <vt:i4>5</vt:i4>
      </vt:variant>
      <vt:variant>
        <vt:lpwstr/>
      </vt:variant>
      <vt:variant>
        <vt:lpwstr>_Toc232435261</vt:lpwstr>
      </vt:variant>
      <vt:variant>
        <vt:i4>1245233</vt:i4>
      </vt:variant>
      <vt:variant>
        <vt:i4>1157</vt:i4>
      </vt:variant>
      <vt:variant>
        <vt:i4>0</vt:i4>
      </vt:variant>
      <vt:variant>
        <vt:i4>5</vt:i4>
      </vt:variant>
      <vt:variant>
        <vt:lpwstr/>
      </vt:variant>
      <vt:variant>
        <vt:lpwstr>_Toc232435260</vt:lpwstr>
      </vt:variant>
      <vt:variant>
        <vt:i4>1048625</vt:i4>
      </vt:variant>
      <vt:variant>
        <vt:i4>1151</vt:i4>
      </vt:variant>
      <vt:variant>
        <vt:i4>0</vt:i4>
      </vt:variant>
      <vt:variant>
        <vt:i4>5</vt:i4>
      </vt:variant>
      <vt:variant>
        <vt:lpwstr/>
      </vt:variant>
      <vt:variant>
        <vt:lpwstr>_Toc232435259</vt:lpwstr>
      </vt:variant>
      <vt:variant>
        <vt:i4>1048625</vt:i4>
      </vt:variant>
      <vt:variant>
        <vt:i4>1145</vt:i4>
      </vt:variant>
      <vt:variant>
        <vt:i4>0</vt:i4>
      </vt:variant>
      <vt:variant>
        <vt:i4>5</vt:i4>
      </vt:variant>
      <vt:variant>
        <vt:lpwstr/>
      </vt:variant>
      <vt:variant>
        <vt:lpwstr>_Toc232435258</vt:lpwstr>
      </vt:variant>
      <vt:variant>
        <vt:i4>1048625</vt:i4>
      </vt:variant>
      <vt:variant>
        <vt:i4>1139</vt:i4>
      </vt:variant>
      <vt:variant>
        <vt:i4>0</vt:i4>
      </vt:variant>
      <vt:variant>
        <vt:i4>5</vt:i4>
      </vt:variant>
      <vt:variant>
        <vt:lpwstr/>
      </vt:variant>
      <vt:variant>
        <vt:lpwstr>_Toc232435257</vt:lpwstr>
      </vt:variant>
      <vt:variant>
        <vt:i4>1048625</vt:i4>
      </vt:variant>
      <vt:variant>
        <vt:i4>1133</vt:i4>
      </vt:variant>
      <vt:variant>
        <vt:i4>0</vt:i4>
      </vt:variant>
      <vt:variant>
        <vt:i4>5</vt:i4>
      </vt:variant>
      <vt:variant>
        <vt:lpwstr/>
      </vt:variant>
      <vt:variant>
        <vt:lpwstr>_Toc232435256</vt:lpwstr>
      </vt:variant>
      <vt:variant>
        <vt:i4>1048625</vt:i4>
      </vt:variant>
      <vt:variant>
        <vt:i4>1127</vt:i4>
      </vt:variant>
      <vt:variant>
        <vt:i4>0</vt:i4>
      </vt:variant>
      <vt:variant>
        <vt:i4>5</vt:i4>
      </vt:variant>
      <vt:variant>
        <vt:lpwstr/>
      </vt:variant>
      <vt:variant>
        <vt:lpwstr>_Toc232435255</vt:lpwstr>
      </vt:variant>
      <vt:variant>
        <vt:i4>1048625</vt:i4>
      </vt:variant>
      <vt:variant>
        <vt:i4>1121</vt:i4>
      </vt:variant>
      <vt:variant>
        <vt:i4>0</vt:i4>
      </vt:variant>
      <vt:variant>
        <vt:i4>5</vt:i4>
      </vt:variant>
      <vt:variant>
        <vt:lpwstr/>
      </vt:variant>
      <vt:variant>
        <vt:lpwstr>_Toc232435254</vt:lpwstr>
      </vt:variant>
      <vt:variant>
        <vt:i4>1048625</vt:i4>
      </vt:variant>
      <vt:variant>
        <vt:i4>1115</vt:i4>
      </vt:variant>
      <vt:variant>
        <vt:i4>0</vt:i4>
      </vt:variant>
      <vt:variant>
        <vt:i4>5</vt:i4>
      </vt:variant>
      <vt:variant>
        <vt:lpwstr/>
      </vt:variant>
      <vt:variant>
        <vt:lpwstr>_Toc232435253</vt:lpwstr>
      </vt:variant>
      <vt:variant>
        <vt:i4>1048625</vt:i4>
      </vt:variant>
      <vt:variant>
        <vt:i4>1109</vt:i4>
      </vt:variant>
      <vt:variant>
        <vt:i4>0</vt:i4>
      </vt:variant>
      <vt:variant>
        <vt:i4>5</vt:i4>
      </vt:variant>
      <vt:variant>
        <vt:lpwstr/>
      </vt:variant>
      <vt:variant>
        <vt:lpwstr>_Toc232435252</vt:lpwstr>
      </vt:variant>
      <vt:variant>
        <vt:i4>1048625</vt:i4>
      </vt:variant>
      <vt:variant>
        <vt:i4>1103</vt:i4>
      </vt:variant>
      <vt:variant>
        <vt:i4>0</vt:i4>
      </vt:variant>
      <vt:variant>
        <vt:i4>5</vt:i4>
      </vt:variant>
      <vt:variant>
        <vt:lpwstr/>
      </vt:variant>
      <vt:variant>
        <vt:lpwstr>_Toc232435251</vt:lpwstr>
      </vt:variant>
      <vt:variant>
        <vt:i4>1048625</vt:i4>
      </vt:variant>
      <vt:variant>
        <vt:i4>1097</vt:i4>
      </vt:variant>
      <vt:variant>
        <vt:i4>0</vt:i4>
      </vt:variant>
      <vt:variant>
        <vt:i4>5</vt:i4>
      </vt:variant>
      <vt:variant>
        <vt:lpwstr/>
      </vt:variant>
      <vt:variant>
        <vt:lpwstr>_Toc232435250</vt:lpwstr>
      </vt:variant>
      <vt:variant>
        <vt:i4>1114161</vt:i4>
      </vt:variant>
      <vt:variant>
        <vt:i4>1091</vt:i4>
      </vt:variant>
      <vt:variant>
        <vt:i4>0</vt:i4>
      </vt:variant>
      <vt:variant>
        <vt:i4>5</vt:i4>
      </vt:variant>
      <vt:variant>
        <vt:lpwstr/>
      </vt:variant>
      <vt:variant>
        <vt:lpwstr>_Toc232435249</vt:lpwstr>
      </vt:variant>
      <vt:variant>
        <vt:i4>1114161</vt:i4>
      </vt:variant>
      <vt:variant>
        <vt:i4>1085</vt:i4>
      </vt:variant>
      <vt:variant>
        <vt:i4>0</vt:i4>
      </vt:variant>
      <vt:variant>
        <vt:i4>5</vt:i4>
      </vt:variant>
      <vt:variant>
        <vt:lpwstr/>
      </vt:variant>
      <vt:variant>
        <vt:lpwstr>_Toc232435248</vt:lpwstr>
      </vt:variant>
      <vt:variant>
        <vt:i4>1114161</vt:i4>
      </vt:variant>
      <vt:variant>
        <vt:i4>1079</vt:i4>
      </vt:variant>
      <vt:variant>
        <vt:i4>0</vt:i4>
      </vt:variant>
      <vt:variant>
        <vt:i4>5</vt:i4>
      </vt:variant>
      <vt:variant>
        <vt:lpwstr/>
      </vt:variant>
      <vt:variant>
        <vt:lpwstr>_Toc232435247</vt:lpwstr>
      </vt:variant>
      <vt:variant>
        <vt:i4>1114161</vt:i4>
      </vt:variant>
      <vt:variant>
        <vt:i4>1073</vt:i4>
      </vt:variant>
      <vt:variant>
        <vt:i4>0</vt:i4>
      </vt:variant>
      <vt:variant>
        <vt:i4>5</vt:i4>
      </vt:variant>
      <vt:variant>
        <vt:lpwstr/>
      </vt:variant>
      <vt:variant>
        <vt:lpwstr>_Toc232435246</vt:lpwstr>
      </vt:variant>
      <vt:variant>
        <vt:i4>1114161</vt:i4>
      </vt:variant>
      <vt:variant>
        <vt:i4>1067</vt:i4>
      </vt:variant>
      <vt:variant>
        <vt:i4>0</vt:i4>
      </vt:variant>
      <vt:variant>
        <vt:i4>5</vt:i4>
      </vt:variant>
      <vt:variant>
        <vt:lpwstr/>
      </vt:variant>
      <vt:variant>
        <vt:lpwstr>_Toc232435245</vt:lpwstr>
      </vt:variant>
      <vt:variant>
        <vt:i4>1441841</vt:i4>
      </vt:variant>
      <vt:variant>
        <vt:i4>1058</vt:i4>
      </vt:variant>
      <vt:variant>
        <vt:i4>0</vt:i4>
      </vt:variant>
      <vt:variant>
        <vt:i4>5</vt:i4>
      </vt:variant>
      <vt:variant>
        <vt:lpwstr/>
      </vt:variant>
      <vt:variant>
        <vt:lpwstr>_Toc232464720</vt:lpwstr>
      </vt:variant>
      <vt:variant>
        <vt:i4>1376305</vt:i4>
      </vt:variant>
      <vt:variant>
        <vt:i4>1052</vt:i4>
      </vt:variant>
      <vt:variant>
        <vt:i4>0</vt:i4>
      </vt:variant>
      <vt:variant>
        <vt:i4>5</vt:i4>
      </vt:variant>
      <vt:variant>
        <vt:lpwstr/>
      </vt:variant>
      <vt:variant>
        <vt:lpwstr>_Toc232464719</vt:lpwstr>
      </vt:variant>
      <vt:variant>
        <vt:i4>1376305</vt:i4>
      </vt:variant>
      <vt:variant>
        <vt:i4>1046</vt:i4>
      </vt:variant>
      <vt:variant>
        <vt:i4>0</vt:i4>
      </vt:variant>
      <vt:variant>
        <vt:i4>5</vt:i4>
      </vt:variant>
      <vt:variant>
        <vt:lpwstr/>
      </vt:variant>
      <vt:variant>
        <vt:lpwstr>_Toc232464718</vt:lpwstr>
      </vt:variant>
      <vt:variant>
        <vt:i4>1376305</vt:i4>
      </vt:variant>
      <vt:variant>
        <vt:i4>1040</vt:i4>
      </vt:variant>
      <vt:variant>
        <vt:i4>0</vt:i4>
      </vt:variant>
      <vt:variant>
        <vt:i4>5</vt:i4>
      </vt:variant>
      <vt:variant>
        <vt:lpwstr/>
      </vt:variant>
      <vt:variant>
        <vt:lpwstr>_Toc232464717</vt:lpwstr>
      </vt:variant>
      <vt:variant>
        <vt:i4>1376305</vt:i4>
      </vt:variant>
      <vt:variant>
        <vt:i4>1034</vt:i4>
      </vt:variant>
      <vt:variant>
        <vt:i4>0</vt:i4>
      </vt:variant>
      <vt:variant>
        <vt:i4>5</vt:i4>
      </vt:variant>
      <vt:variant>
        <vt:lpwstr/>
      </vt:variant>
      <vt:variant>
        <vt:lpwstr>_Toc232464716</vt:lpwstr>
      </vt:variant>
      <vt:variant>
        <vt:i4>1376305</vt:i4>
      </vt:variant>
      <vt:variant>
        <vt:i4>1028</vt:i4>
      </vt:variant>
      <vt:variant>
        <vt:i4>0</vt:i4>
      </vt:variant>
      <vt:variant>
        <vt:i4>5</vt:i4>
      </vt:variant>
      <vt:variant>
        <vt:lpwstr/>
      </vt:variant>
      <vt:variant>
        <vt:lpwstr>_Toc232464715</vt:lpwstr>
      </vt:variant>
      <vt:variant>
        <vt:i4>1376305</vt:i4>
      </vt:variant>
      <vt:variant>
        <vt:i4>1022</vt:i4>
      </vt:variant>
      <vt:variant>
        <vt:i4>0</vt:i4>
      </vt:variant>
      <vt:variant>
        <vt:i4>5</vt:i4>
      </vt:variant>
      <vt:variant>
        <vt:lpwstr/>
      </vt:variant>
      <vt:variant>
        <vt:lpwstr>_Toc232464714</vt:lpwstr>
      </vt:variant>
      <vt:variant>
        <vt:i4>1376305</vt:i4>
      </vt:variant>
      <vt:variant>
        <vt:i4>1016</vt:i4>
      </vt:variant>
      <vt:variant>
        <vt:i4>0</vt:i4>
      </vt:variant>
      <vt:variant>
        <vt:i4>5</vt:i4>
      </vt:variant>
      <vt:variant>
        <vt:lpwstr/>
      </vt:variant>
      <vt:variant>
        <vt:lpwstr>_Toc232464713</vt:lpwstr>
      </vt:variant>
      <vt:variant>
        <vt:i4>1376305</vt:i4>
      </vt:variant>
      <vt:variant>
        <vt:i4>1010</vt:i4>
      </vt:variant>
      <vt:variant>
        <vt:i4>0</vt:i4>
      </vt:variant>
      <vt:variant>
        <vt:i4>5</vt:i4>
      </vt:variant>
      <vt:variant>
        <vt:lpwstr/>
      </vt:variant>
      <vt:variant>
        <vt:lpwstr>_Toc232464712</vt:lpwstr>
      </vt:variant>
      <vt:variant>
        <vt:i4>1376305</vt:i4>
      </vt:variant>
      <vt:variant>
        <vt:i4>1004</vt:i4>
      </vt:variant>
      <vt:variant>
        <vt:i4>0</vt:i4>
      </vt:variant>
      <vt:variant>
        <vt:i4>5</vt:i4>
      </vt:variant>
      <vt:variant>
        <vt:lpwstr/>
      </vt:variant>
      <vt:variant>
        <vt:lpwstr>_Toc232464711</vt:lpwstr>
      </vt:variant>
      <vt:variant>
        <vt:i4>1376305</vt:i4>
      </vt:variant>
      <vt:variant>
        <vt:i4>998</vt:i4>
      </vt:variant>
      <vt:variant>
        <vt:i4>0</vt:i4>
      </vt:variant>
      <vt:variant>
        <vt:i4>5</vt:i4>
      </vt:variant>
      <vt:variant>
        <vt:lpwstr/>
      </vt:variant>
      <vt:variant>
        <vt:lpwstr>_Toc232464710</vt:lpwstr>
      </vt:variant>
      <vt:variant>
        <vt:i4>1310769</vt:i4>
      </vt:variant>
      <vt:variant>
        <vt:i4>992</vt:i4>
      </vt:variant>
      <vt:variant>
        <vt:i4>0</vt:i4>
      </vt:variant>
      <vt:variant>
        <vt:i4>5</vt:i4>
      </vt:variant>
      <vt:variant>
        <vt:lpwstr/>
      </vt:variant>
      <vt:variant>
        <vt:lpwstr>_Toc232464709</vt:lpwstr>
      </vt:variant>
      <vt:variant>
        <vt:i4>1310769</vt:i4>
      </vt:variant>
      <vt:variant>
        <vt:i4>986</vt:i4>
      </vt:variant>
      <vt:variant>
        <vt:i4>0</vt:i4>
      </vt:variant>
      <vt:variant>
        <vt:i4>5</vt:i4>
      </vt:variant>
      <vt:variant>
        <vt:lpwstr/>
      </vt:variant>
      <vt:variant>
        <vt:lpwstr>_Toc232464708</vt:lpwstr>
      </vt:variant>
      <vt:variant>
        <vt:i4>1310769</vt:i4>
      </vt:variant>
      <vt:variant>
        <vt:i4>980</vt:i4>
      </vt:variant>
      <vt:variant>
        <vt:i4>0</vt:i4>
      </vt:variant>
      <vt:variant>
        <vt:i4>5</vt:i4>
      </vt:variant>
      <vt:variant>
        <vt:lpwstr/>
      </vt:variant>
      <vt:variant>
        <vt:lpwstr>_Toc232464707</vt:lpwstr>
      </vt:variant>
      <vt:variant>
        <vt:i4>1310769</vt:i4>
      </vt:variant>
      <vt:variant>
        <vt:i4>974</vt:i4>
      </vt:variant>
      <vt:variant>
        <vt:i4>0</vt:i4>
      </vt:variant>
      <vt:variant>
        <vt:i4>5</vt:i4>
      </vt:variant>
      <vt:variant>
        <vt:lpwstr/>
      </vt:variant>
      <vt:variant>
        <vt:lpwstr>_Toc232464706</vt:lpwstr>
      </vt:variant>
      <vt:variant>
        <vt:i4>1310769</vt:i4>
      </vt:variant>
      <vt:variant>
        <vt:i4>968</vt:i4>
      </vt:variant>
      <vt:variant>
        <vt:i4>0</vt:i4>
      </vt:variant>
      <vt:variant>
        <vt:i4>5</vt:i4>
      </vt:variant>
      <vt:variant>
        <vt:lpwstr/>
      </vt:variant>
      <vt:variant>
        <vt:lpwstr>_Toc232464705</vt:lpwstr>
      </vt:variant>
      <vt:variant>
        <vt:i4>1310769</vt:i4>
      </vt:variant>
      <vt:variant>
        <vt:i4>962</vt:i4>
      </vt:variant>
      <vt:variant>
        <vt:i4>0</vt:i4>
      </vt:variant>
      <vt:variant>
        <vt:i4>5</vt:i4>
      </vt:variant>
      <vt:variant>
        <vt:lpwstr/>
      </vt:variant>
      <vt:variant>
        <vt:lpwstr>_Toc232464704</vt:lpwstr>
      </vt:variant>
      <vt:variant>
        <vt:i4>1310769</vt:i4>
      </vt:variant>
      <vt:variant>
        <vt:i4>956</vt:i4>
      </vt:variant>
      <vt:variant>
        <vt:i4>0</vt:i4>
      </vt:variant>
      <vt:variant>
        <vt:i4>5</vt:i4>
      </vt:variant>
      <vt:variant>
        <vt:lpwstr/>
      </vt:variant>
      <vt:variant>
        <vt:lpwstr>_Toc232464703</vt:lpwstr>
      </vt:variant>
      <vt:variant>
        <vt:i4>1310769</vt:i4>
      </vt:variant>
      <vt:variant>
        <vt:i4>950</vt:i4>
      </vt:variant>
      <vt:variant>
        <vt:i4>0</vt:i4>
      </vt:variant>
      <vt:variant>
        <vt:i4>5</vt:i4>
      </vt:variant>
      <vt:variant>
        <vt:lpwstr/>
      </vt:variant>
      <vt:variant>
        <vt:lpwstr>_Toc232464702</vt:lpwstr>
      </vt:variant>
      <vt:variant>
        <vt:i4>1310769</vt:i4>
      </vt:variant>
      <vt:variant>
        <vt:i4>944</vt:i4>
      </vt:variant>
      <vt:variant>
        <vt:i4>0</vt:i4>
      </vt:variant>
      <vt:variant>
        <vt:i4>5</vt:i4>
      </vt:variant>
      <vt:variant>
        <vt:lpwstr/>
      </vt:variant>
      <vt:variant>
        <vt:lpwstr>_Toc232464701</vt:lpwstr>
      </vt:variant>
      <vt:variant>
        <vt:i4>1310769</vt:i4>
      </vt:variant>
      <vt:variant>
        <vt:i4>938</vt:i4>
      </vt:variant>
      <vt:variant>
        <vt:i4>0</vt:i4>
      </vt:variant>
      <vt:variant>
        <vt:i4>5</vt:i4>
      </vt:variant>
      <vt:variant>
        <vt:lpwstr/>
      </vt:variant>
      <vt:variant>
        <vt:lpwstr>_Toc232464700</vt:lpwstr>
      </vt:variant>
      <vt:variant>
        <vt:i4>1900592</vt:i4>
      </vt:variant>
      <vt:variant>
        <vt:i4>932</vt:i4>
      </vt:variant>
      <vt:variant>
        <vt:i4>0</vt:i4>
      </vt:variant>
      <vt:variant>
        <vt:i4>5</vt:i4>
      </vt:variant>
      <vt:variant>
        <vt:lpwstr/>
      </vt:variant>
      <vt:variant>
        <vt:lpwstr>_Toc232464699</vt:lpwstr>
      </vt:variant>
      <vt:variant>
        <vt:i4>1900592</vt:i4>
      </vt:variant>
      <vt:variant>
        <vt:i4>926</vt:i4>
      </vt:variant>
      <vt:variant>
        <vt:i4>0</vt:i4>
      </vt:variant>
      <vt:variant>
        <vt:i4>5</vt:i4>
      </vt:variant>
      <vt:variant>
        <vt:lpwstr/>
      </vt:variant>
      <vt:variant>
        <vt:lpwstr>_Toc232464698</vt:lpwstr>
      </vt:variant>
      <vt:variant>
        <vt:i4>1900592</vt:i4>
      </vt:variant>
      <vt:variant>
        <vt:i4>920</vt:i4>
      </vt:variant>
      <vt:variant>
        <vt:i4>0</vt:i4>
      </vt:variant>
      <vt:variant>
        <vt:i4>5</vt:i4>
      </vt:variant>
      <vt:variant>
        <vt:lpwstr/>
      </vt:variant>
      <vt:variant>
        <vt:lpwstr>_Toc232464697</vt:lpwstr>
      </vt:variant>
      <vt:variant>
        <vt:i4>1900592</vt:i4>
      </vt:variant>
      <vt:variant>
        <vt:i4>914</vt:i4>
      </vt:variant>
      <vt:variant>
        <vt:i4>0</vt:i4>
      </vt:variant>
      <vt:variant>
        <vt:i4>5</vt:i4>
      </vt:variant>
      <vt:variant>
        <vt:lpwstr/>
      </vt:variant>
      <vt:variant>
        <vt:lpwstr>_Toc232464696</vt:lpwstr>
      </vt:variant>
      <vt:variant>
        <vt:i4>1900592</vt:i4>
      </vt:variant>
      <vt:variant>
        <vt:i4>908</vt:i4>
      </vt:variant>
      <vt:variant>
        <vt:i4>0</vt:i4>
      </vt:variant>
      <vt:variant>
        <vt:i4>5</vt:i4>
      </vt:variant>
      <vt:variant>
        <vt:lpwstr/>
      </vt:variant>
      <vt:variant>
        <vt:lpwstr>_Toc232464695</vt:lpwstr>
      </vt:variant>
      <vt:variant>
        <vt:i4>1900592</vt:i4>
      </vt:variant>
      <vt:variant>
        <vt:i4>902</vt:i4>
      </vt:variant>
      <vt:variant>
        <vt:i4>0</vt:i4>
      </vt:variant>
      <vt:variant>
        <vt:i4>5</vt:i4>
      </vt:variant>
      <vt:variant>
        <vt:lpwstr/>
      </vt:variant>
      <vt:variant>
        <vt:lpwstr>_Toc232464694</vt:lpwstr>
      </vt:variant>
      <vt:variant>
        <vt:i4>1900592</vt:i4>
      </vt:variant>
      <vt:variant>
        <vt:i4>896</vt:i4>
      </vt:variant>
      <vt:variant>
        <vt:i4>0</vt:i4>
      </vt:variant>
      <vt:variant>
        <vt:i4>5</vt:i4>
      </vt:variant>
      <vt:variant>
        <vt:lpwstr/>
      </vt:variant>
      <vt:variant>
        <vt:lpwstr>_Toc232464693</vt:lpwstr>
      </vt:variant>
      <vt:variant>
        <vt:i4>1900592</vt:i4>
      </vt:variant>
      <vt:variant>
        <vt:i4>890</vt:i4>
      </vt:variant>
      <vt:variant>
        <vt:i4>0</vt:i4>
      </vt:variant>
      <vt:variant>
        <vt:i4>5</vt:i4>
      </vt:variant>
      <vt:variant>
        <vt:lpwstr/>
      </vt:variant>
      <vt:variant>
        <vt:lpwstr>_Toc232464692</vt:lpwstr>
      </vt:variant>
      <vt:variant>
        <vt:i4>1900592</vt:i4>
      </vt:variant>
      <vt:variant>
        <vt:i4>884</vt:i4>
      </vt:variant>
      <vt:variant>
        <vt:i4>0</vt:i4>
      </vt:variant>
      <vt:variant>
        <vt:i4>5</vt:i4>
      </vt:variant>
      <vt:variant>
        <vt:lpwstr/>
      </vt:variant>
      <vt:variant>
        <vt:lpwstr>_Toc232464691</vt:lpwstr>
      </vt:variant>
      <vt:variant>
        <vt:i4>1900592</vt:i4>
      </vt:variant>
      <vt:variant>
        <vt:i4>878</vt:i4>
      </vt:variant>
      <vt:variant>
        <vt:i4>0</vt:i4>
      </vt:variant>
      <vt:variant>
        <vt:i4>5</vt:i4>
      </vt:variant>
      <vt:variant>
        <vt:lpwstr/>
      </vt:variant>
      <vt:variant>
        <vt:lpwstr>_Toc232464690</vt:lpwstr>
      </vt:variant>
      <vt:variant>
        <vt:i4>1835056</vt:i4>
      </vt:variant>
      <vt:variant>
        <vt:i4>872</vt:i4>
      </vt:variant>
      <vt:variant>
        <vt:i4>0</vt:i4>
      </vt:variant>
      <vt:variant>
        <vt:i4>5</vt:i4>
      </vt:variant>
      <vt:variant>
        <vt:lpwstr/>
      </vt:variant>
      <vt:variant>
        <vt:lpwstr>_Toc232464689</vt:lpwstr>
      </vt:variant>
      <vt:variant>
        <vt:i4>1835056</vt:i4>
      </vt:variant>
      <vt:variant>
        <vt:i4>866</vt:i4>
      </vt:variant>
      <vt:variant>
        <vt:i4>0</vt:i4>
      </vt:variant>
      <vt:variant>
        <vt:i4>5</vt:i4>
      </vt:variant>
      <vt:variant>
        <vt:lpwstr/>
      </vt:variant>
      <vt:variant>
        <vt:lpwstr>_Toc232464688</vt:lpwstr>
      </vt:variant>
      <vt:variant>
        <vt:i4>1179701</vt:i4>
      </vt:variant>
      <vt:variant>
        <vt:i4>857</vt:i4>
      </vt:variant>
      <vt:variant>
        <vt:i4>0</vt:i4>
      </vt:variant>
      <vt:variant>
        <vt:i4>5</vt:i4>
      </vt:variant>
      <vt:variant>
        <vt:lpwstr/>
      </vt:variant>
      <vt:variant>
        <vt:lpwstr>_Toc232435676</vt:lpwstr>
      </vt:variant>
      <vt:variant>
        <vt:i4>1179701</vt:i4>
      </vt:variant>
      <vt:variant>
        <vt:i4>851</vt:i4>
      </vt:variant>
      <vt:variant>
        <vt:i4>0</vt:i4>
      </vt:variant>
      <vt:variant>
        <vt:i4>5</vt:i4>
      </vt:variant>
      <vt:variant>
        <vt:lpwstr/>
      </vt:variant>
      <vt:variant>
        <vt:lpwstr>_Toc232435675</vt:lpwstr>
      </vt:variant>
      <vt:variant>
        <vt:i4>1179701</vt:i4>
      </vt:variant>
      <vt:variant>
        <vt:i4>845</vt:i4>
      </vt:variant>
      <vt:variant>
        <vt:i4>0</vt:i4>
      </vt:variant>
      <vt:variant>
        <vt:i4>5</vt:i4>
      </vt:variant>
      <vt:variant>
        <vt:lpwstr/>
      </vt:variant>
      <vt:variant>
        <vt:lpwstr>_Toc232435674</vt:lpwstr>
      </vt:variant>
      <vt:variant>
        <vt:i4>1179701</vt:i4>
      </vt:variant>
      <vt:variant>
        <vt:i4>839</vt:i4>
      </vt:variant>
      <vt:variant>
        <vt:i4>0</vt:i4>
      </vt:variant>
      <vt:variant>
        <vt:i4>5</vt:i4>
      </vt:variant>
      <vt:variant>
        <vt:lpwstr/>
      </vt:variant>
      <vt:variant>
        <vt:lpwstr>_Toc232435673</vt:lpwstr>
      </vt:variant>
      <vt:variant>
        <vt:i4>1179701</vt:i4>
      </vt:variant>
      <vt:variant>
        <vt:i4>833</vt:i4>
      </vt:variant>
      <vt:variant>
        <vt:i4>0</vt:i4>
      </vt:variant>
      <vt:variant>
        <vt:i4>5</vt:i4>
      </vt:variant>
      <vt:variant>
        <vt:lpwstr/>
      </vt:variant>
      <vt:variant>
        <vt:lpwstr>_Toc232435672</vt:lpwstr>
      </vt:variant>
      <vt:variant>
        <vt:i4>1179701</vt:i4>
      </vt:variant>
      <vt:variant>
        <vt:i4>827</vt:i4>
      </vt:variant>
      <vt:variant>
        <vt:i4>0</vt:i4>
      </vt:variant>
      <vt:variant>
        <vt:i4>5</vt:i4>
      </vt:variant>
      <vt:variant>
        <vt:lpwstr/>
      </vt:variant>
      <vt:variant>
        <vt:lpwstr>_Toc232435671</vt:lpwstr>
      </vt:variant>
      <vt:variant>
        <vt:i4>1179701</vt:i4>
      </vt:variant>
      <vt:variant>
        <vt:i4>821</vt:i4>
      </vt:variant>
      <vt:variant>
        <vt:i4>0</vt:i4>
      </vt:variant>
      <vt:variant>
        <vt:i4>5</vt:i4>
      </vt:variant>
      <vt:variant>
        <vt:lpwstr/>
      </vt:variant>
      <vt:variant>
        <vt:lpwstr>_Toc232435670</vt:lpwstr>
      </vt:variant>
      <vt:variant>
        <vt:i4>1245233</vt:i4>
      </vt:variant>
      <vt:variant>
        <vt:i4>812</vt:i4>
      </vt:variant>
      <vt:variant>
        <vt:i4>0</vt:i4>
      </vt:variant>
      <vt:variant>
        <vt:i4>5</vt:i4>
      </vt:variant>
      <vt:variant>
        <vt:lpwstr/>
      </vt:variant>
      <vt:variant>
        <vt:lpwstr>_Toc232437249</vt:lpwstr>
      </vt:variant>
      <vt:variant>
        <vt:i4>1245233</vt:i4>
      </vt:variant>
      <vt:variant>
        <vt:i4>806</vt:i4>
      </vt:variant>
      <vt:variant>
        <vt:i4>0</vt:i4>
      </vt:variant>
      <vt:variant>
        <vt:i4>5</vt:i4>
      </vt:variant>
      <vt:variant>
        <vt:lpwstr/>
      </vt:variant>
      <vt:variant>
        <vt:lpwstr>_Toc232437248</vt:lpwstr>
      </vt:variant>
      <vt:variant>
        <vt:i4>1245233</vt:i4>
      </vt:variant>
      <vt:variant>
        <vt:i4>800</vt:i4>
      </vt:variant>
      <vt:variant>
        <vt:i4>0</vt:i4>
      </vt:variant>
      <vt:variant>
        <vt:i4>5</vt:i4>
      </vt:variant>
      <vt:variant>
        <vt:lpwstr/>
      </vt:variant>
      <vt:variant>
        <vt:lpwstr>_Toc232437247</vt:lpwstr>
      </vt:variant>
      <vt:variant>
        <vt:i4>1245233</vt:i4>
      </vt:variant>
      <vt:variant>
        <vt:i4>794</vt:i4>
      </vt:variant>
      <vt:variant>
        <vt:i4>0</vt:i4>
      </vt:variant>
      <vt:variant>
        <vt:i4>5</vt:i4>
      </vt:variant>
      <vt:variant>
        <vt:lpwstr/>
      </vt:variant>
      <vt:variant>
        <vt:lpwstr>_Toc232437246</vt:lpwstr>
      </vt:variant>
      <vt:variant>
        <vt:i4>1245233</vt:i4>
      </vt:variant>
      <vt:variant>
        <vt:i4>788</vt:i4>
      </vt:variant>
      <vt:variant>
        <vt:i4>0</vt:i4>
      </vt:variant>
      <vt:variant>
        <vt:i4>5</vt:i4>
      </vt:variant>
      <vt:variant>
        <vt:lpwstr/>
      </vt:variant>
      <vt:variant>
        <vt:lpwstr>_Toc232437245</vt:lpwstr>
      </vt:variant>
      <vt:variant>
        <vt:i4>1245233</vt:i4>
      </vt:variant>
      <vt:variant>
        <vt:i4>782</vt:i4>
      </vt:variant>
      <vt:variant>
        <vt:i4>0</vt:i4>
      </vt:variant>
      <vt:variant>
        <vt:i4>5</vt:i4>
      </vt:variant>
      <vt:variant>
        <vt:lpwstr/>
      </vt:variant>
      <vt:variant>
        <vt:lpwstr>_Toc232437244</vt:lpwstr>
      </vt:variant>
      <vt:variant>
        <vt:i4>1245233</vt:i4>
      </vt:variant>
      <vt:variant>
        <vt:i4>776</vt:i4>
      </vt:variant>
      <vt:variant>
        <vt:i4>0</vt:i4>
      </vt:variant>
      <vt:variant>
        <vt:i4>5</vt:i4>
      </vt:variant>
      <vt:variant>
        <vt:lpwstr/>
      </vt:variant>
      <vt:variant>
        <vt:lpwstr>_Toc232437243</vt:lpwstr>
      </vt:variant>
      <vt:variant>
        <vt:i4>1245233</vt:i4>
      </vt:variant>
      <vt:variant>
        <vt:i4>770</vt:i4>
      </vt:variant>
      <vt:variant>
        <vt:i4>0</vt:i4>
      </vt:variant>
      <vt:variant>
        <vt:i4>5</vt:i4>
      </vt:variant>
      <vt:variant>
        <vt:lpwstr/>
      </vt:variant>
      <vt:variant>
        <vt:lpwstr>_Toc232437242</vt:lpwstr>
      </vt:variant>
      <vt:variant>
        <vt:i4>1245233</vt:i4>
      </vt:variant>
      <vt:variant>
        <vt:i4>764</vt:i4>
      </vt:variant>
      <vt:variant>
        <vt:i4>0</vt:i4>
      </vt:variant>
      <vt:variant>
        <vt:i4>5</vt:i4>
      </vt:variant>
      <vt:variant>
        <vt:lpwstr/>
      </vt:variant>
      <vt:variant>
        <vt:lpwstr>_Toc232437241</vt:lpwstr>
      </vt:variant>
      <vt:variant>
        <vt:i4>1245233</vt:i4>
      </vt:variant>
      <vt:variant>
        <vt:i4>758</vt:i4>
      </vt:variant>
      <vt:variant>
        <vt:i4>0</vt:i4>
      </vt:variant>
      <vt:variant>
        <vt:i4>5</vt:i4>
      </vt:variant>
      <vt:variant>
        <vt:lpwstr/>
      </vt:variant>
      <vt:variant>
        <vt:lpwstr>_Toc232437240</vt:lpwstr>
      </vt:variant>
      <vt:variant>
        <vt:i4>1310769</vt:i4>
      </vt:variant>
      <vt:variant>
        <vt:i4>752</vt:i4>
      </vt:variant>
      <vt:variant>
        <vt:i4>0</vt:i4>
      </vt:variant>
      <vt:variant>
        <vt:i4>5</vt:i4>
      </vt:variant>
      <vt:variant>
        <vt:lpwstr/>
      </vt:variant>
      <vt:variant>
        <vt:lpwstr>_Toc232437239</vt:lpwstr>
      </vt:variant>
      <vt:variant>
        <vt:i4>1310769</vt:i4>
      </vt:variant>
      <vt:variant>
        <vt:i4>746</vt:i4>
      </vt:variant>
      <vt:variant>
        <vt:i4>0</vt:i4>
      </vt:variant>
      <vt:variant>
        <vt:i4>5</vt:i4>
      </vt:variant>
      <vt:variant>
        <vt:lpwstr/>
      </vt:variant>
      <vt:variant>
        <vt:lpwstr>_Toc232437238</vt:lpwstr>
      </vt:variant>
      <vt:variant>
        <vt:i4>1310769</vt:i4>
      </vt:variant>
      <vt:variant>
        <vt:i4>740</vt:i4>
      </vt:variant>
      <vt:variant>
        <vt:i4>0</vt:i4>
      </vt:variant>
      <vt:variant>
        <vt:i4>5</vt:i4>
      </vt:variant>
      <vt:variant>
        <vt:lpwstr/>
      </vt:variant>
      <vt:variant>
        <vt:lpwstr>_Toc232437237</vt:lpwstr>
      </vt:variant>
      <vt:variant>
        <vt:i4>1310769</vt:i4>
      </vt:variant>
      <vt:variant>
        <vt:i4>734</vt:i4>
      </vt:variant>
      <vt:variant>
        <vt:i4>0</vt:i4>
      </vt:variant>
      <vt:variant>
        <vt:i4>5</vt:i4>
      </vt:variant>
      <vt:variant>
        <vt:lpwstr/>
      </vt:variant>
      <vt:variant>
        <vt:lpwstr>_Toc232437236</vt:lpwstr>
      </vt:variant>
      <vt:variant>
        <vt:i4>1310769</vt:i4>
      </vt:variant>
      <vt:variant>
        <vt:i4>728</vt:i4>
      </vt:variant>
      <vt:variant>
        <vt:i4>0</vt:i4>
      </vt:variant>
      <vt:variant>
        <vt:i4>5</vt:i4>
      </vt:variant>
      <vt:variant>
        <vt:lpwstr/>
      </vt:variant>
      <vt:variant>
        <vt:lpwstr>_Toc232437235</vt:lpwstr>
      </vt:variant>
      <vt:variant>
        <vt:i4>1310769</vt:i4>
      </vt:variant>
      <vt:variant>
        <vt:i4>722</vt:i4>
      </vt:variant>
      <vt:variant>
        <vt:i4>0</vt:i4>
      </vt:variant>
      <vt:variant>
        <vt:i4>5</vt:i4>
      </vt:variant>
      <vt:variant>
        <vt:lpwstr/>
      </vt:variant>
      <vt:variant>
        <vt:lpwstr>_Toc232437234</vt:lpwstr>
      </vt:variant>
      <vt:variant>
        <vt:i4>1310769</vt:i4>
      </vt:variant>
      <vt:variant>
        <vt:i4>716</vt:i4>
      </vt:variant>
      <vt:variant>
        <vt:i4>0</vt:i4>
      </vt:variant>
      <vt:variant>
        <vt:i4>5</vt:i4>
      </vt:variant>
      <vt:variant>
        <vt:lpwstr/>
      </vt:variant>
      <vt:variant>
        <vt:lpwstr>_Toc232437233</vt:lpwstr>
      </vt:variant>
      <vt:variant>
        <vt:i4>1310769</vt:i4>
      </vt:variant>
      <vt:variant>
        <vt:i4>710</vt:i4>
      </vt:variant>
      <vt:variant>
        <vt:i4>0</vt:i4>
      </vt:variant>
      <vt:variant>
        <vt:i4>5</vt:i4>
      </vt:variant>
      <vt:variant>
        <vt:lpwstr/>
      </vt:variant>
      <vt:variant>
        <vt:lpwstr>_Toc232437232</vt:lpwstr>
      </vt:variant>
      <vt:variant>
        <vt:i4>1310769</vt:i4>
      </vt:variant>
      <vt:variant>
        <vt:i4>704</vt:i4>
      </vt:variant>
      <vt:variant>
        <vt:i4>0</vt:i4>
      </vt:variant>
      <vt:variant>
        <vt:i4>5</vt:i4>
      </vt:variant>
      <vt:variant>
        <vt:lpwstr/>
      </vt:variant>
      <vt:variant>
        <vt:lpwstr>_Toc232437231</vt:lpwstr>
      </vt:variant>
      <vt:variant>
        <vt:i4>1310769</vt:i4>
      </vt:variant>
      <vt:variant>
        <vt:i4>698</vt:i4>
      </vt:variant>
      <vt:variant>
        <vt:i4>0</vt:i4>
      </vt:variant>
      <vt:variant>
        <vt:i4>5</vt:i4>
      </vt:variant>
      <vt:variant>
        <vt:lpwstr/>
      </vt:variant>
      <vt:variant>
        <vt:lpwstr>_Toc232437230</vt:lpwstr>
      </vt:variant>
      <vt:variant>
        <vt:i4>1376305</vt:i4>
      </vt:variant>
      <vt:variant>
        <vt:i4>692</vt:i4>
      </vt:variant>
      <vt:variant>
        <vt:i4>0</vt:i4>
      </vt:variant>
      <vt:variant>
        <vt:i4>5</vt:i4>
      </vt:variant>
      <vt:variant>
        <vt:lpwstr/>
      </vt:variant>
      <vt:variant>
        <vt:lpwstr>_Toc232437229</vt:lpwstr>
      </vt:variant>
      <vt:variant>
        <vt:i4>1376305</vt:i4>
      </vt:variant>
      <vt:variant>
        <vt:i4>686</vt:i4>
      </vt:variant>
      <vt:variant>
        <vt:i4>0</vt:i4>
      </vt:variant>
      <vt:variant>
        <vt:i4>5</vt:i4>
      </vt:variant>
      <vt:variant>
        <vt:lpwstr/>
      </vt:variant>
      <vt:variant>
        <vt:lpwstr>_Toc232437228</vt:lpwstr>
      </vt:variant>
      <vt:variant>
        <vt:i4>1376305</vt:i4>
      </vt:variant>
      <vt:variant>
        <vt:i4>680</vt:i4>
      </vt:variant>
      <vt:variant>
        <vt:i4>0</vt:i4>
      </vt:variant>
      <vt:variant>
        <vt:i4>5</vt:i4>
      </vt:variant>
      <vt:variant>
        <vt:lpwstr/>
      </vt:variant>
      <vt:variant>
        <vt:lpwstr>_Toc232437227</vt:lpwstr>
      </vt:variant>
      <vt:variant>
        <vt:i4>1376305</vt:i4>
      </vt:variant>
      <vt:variant>
        <vt:i4>674</vt:i4>
      </vt:variant>
      <vt:variant>
        <vt:i4>0</vt:i4>
      </vt:variant>
      <vt:variant>
        <vt:i4>5</vt:i4>
      </vt:variant>
      <vt:variant>
        <vt:lpwstr/>
      </vt:variant>
      <vt:variant>
        <vt:lpwstr>_Toc232437226</vt:lpwstr>
      </vt:variant>
      <vt:variant>
        <vt:i4>1376305</vt:i4>
      </vt:variant>
      <vt:variant>
        <vt:i4>668</vt:i4>
      </vt:variant>
      <vt:variant>
        <vt:i4>0</vt:i4>
      </vt:variant>
      <vt:variant>
        <vt:i4>5</vt:i4>
      </vt:variant>
      <vt:variant>
        <vt:lpwstr/>
      </vt:variant>
      <vt:variant>
        <vt:lpwstr>_Toc232437225</vt:lpwstr>
      </vt:variant>
      <vt:variant>
        <vt:i4>1376305</vt:i4>
      </vt:variant>
      <vt:variant>
        <vt:i4>662</vt:i4>
      </vt:variant>
      <vt:variant>
        <vt:i4>0</vt:i4>
      </vt:variant>
      <vt:variant>
        <vt:i4>5</vt:i4>
      </vt:variant>
      <vt:variant>
        <vt:lpwstr/>
      </vt:variant>
      <vt:variant>
        <vt:lpwstr>_Toc232437224</vt:lpwstr>
      </vt:variant>
      <vt:variant>
        <vt:i4>1376305</vt:i4>
      </vt:variant>
      <vt:variant>
        <vt:i4>656</vt:i4>
      </vt:variant>
      <vt:variant>
        <vt:i4>0</vt:i4>
      </vt:variant>
      <vt:variant>
        <vt:i4>5</vt:i4>
      </vt:variant>
      <vt:variant>
        <vt:lpwstr/>
      </vt:variant>
      <vt:variant>
        <vt:lpwstr>_Toc232437223</vt:lpwstr>
      </vt:variant>
      <vt:variant>
        <vt:i4>1376305</vt:i4>
      </vt:variant>
      <vt:variant>
        <vt:i4>650</vt:i4>
      </vt:variant>
      <vt:variant>
        <vt:i4>0</vt:i4>
      </vt:variant>
      <vt:variant>
        <vt:i4>5</vt:i4>
      </vt:variant>
      <vt:variant>
        <vt:lpwstr/>
      </vt:variant>
      <vt:variant>
        <vt:lpwstr>_Toc232437222</vt:lpwstr>
      </vt:variant>
      <vt:variant>
        <vt:i4>1376305</vt:i4>
      </vt:variant>
      <vt:variant>
        <vt:i4>644</vt:i4>
      </vt:variant>
      <vt:variant>
        <vt:i4>0</vt:i4>
      </vt:variant>
      <vt:variant>
        <vt:i4>5</vt:i4>
      </vt:variant>
      <vt:variant>
        <vt:lpwstr/>
      </vt:variant>
      <vt:variant>
        <vt:lpwstr>_Toc232437221</vt:lpwstr>
      </vt:variant>
      <vt:variant>
        <vt:i4>1376305</vt:i4>
      </vt:variant>
      <vt:variant>
        <vt:i4>638</vt:i4>
      </vt:variant>
      <vt:variant>
        <vt:i4>0</vt:i4>
      </vt:variant>
      <vt:variant>
        <vt:i4>5</vt:i4>
      </vt:variant>
      <vt:variant>
        <vt:lpwstr/>
      </vt:variant>
      <vt:variant>
        <vt:lpwstr>_Toc232437220</vt:lpwstr>
      </vt:variant>
      <vt:variant>
        <vt:i4>1441841</vt:i4>
      </vt:variant>
      <vt:variant>
        <vt:i4>632</vt:i4>
      </vt:variant>
      <vt:variant>
        <vt:i4>0</vt:i4>
      </vt:variant>
      <vt:variant>
        <vt:i4>5</vt:i4>
      </vt:variant>
      <vt:variant>
        <vt:lpwstr/>
      </vt:variant>
      <vt:variant>
        <vt:lpwstr>_Toc232437219</vt:lpwstr>
      </vt:variant>
      <vt:variant>
        <vt:i4>1441841</vt:i4>
      </vt:variant>
      <vt:variant>
        <vt:i4>626</vt:i4>
      </vt:variant>
      <vt:variant>
        <vt:i4>0</vt:i4>
      </vt:variant>
      <vt:variant>
        <vt:i4>5</vt:i4>
      </vt:variant>
      <vt:variant>
        <vt:lpwstr/>
      </vt:variant>
      <vt:variant>
        <vt:lpwstr>_Toc232437218</vt:lpwstr>
      </vt:variant>
      <vt:variant>
        <vt:i4>1441841</vt:i4>
      </vt:variant>
      <vt:variant>
        <vt:i4>620</vt:i4>
      </vt:variant>
      <vt:variant>
        <vt:i4>0</vt:i4>
      </vt:variant>
      <vt:variant>
        <vt:i4>5</vt:i4>
      </vt:variant>
      <vt:variant>
        <vt:lpwstr/>
      </vt:variant>
      <vt:variant>
        <vt:lpwstr>_Toc232437217</vt:lpwstr>
      </vt:variant>
      <vt:variant>
        <vt:i4>1441841</vt:i4>
      </vt:variant>
      <vt:variant>
        <vt:i4>614</vt:i4>
      </vt:variant>
      <vt:variant>
        <vt:i4>0</vt:i4>
      </vt:variant>
      <vt:variant>
        <vt:i4>5</vt:i4>
      </vt:variant>
      <vt:variant>
        <vt:lpwstr/>
      </vt:variant>
      <vt:variant>
        <vt:lpwstr>_Toc232437216</vt:lpwstr>
      </vt:variant>
      <vt:variant>
        <vt:i4>1441841</vt:i4>
      </vt:variant>
      <vt:variant>
        <vt:i4>608</vt:i4>
      </vt:variant>
      <vt:variant>
        <vt:i4>0</vt:i4>
      </vt:variant>
      <vt:variant>
        <vt:i4>5</vt:i4>
      </vt:variant>
      <vt:variant>
        <vt:lpwstr/>
      </vt:variant>
      <vt:variant>
        <vt:lpwstr>_Toc232437215</vt:lpwstr>
      </vt:variant>
      <vt:variant>
        <vt:i4>1441841</vt:i4>
      </vt:variant>
      <vt:variant>
        <vt:i4>602</vt:i4>
      </vt:variant>
      <vt:variant>
        <vt:i4>0</vt:i4>
      </vt:variant>
      <vt:variant>
        <vt:i4>5</vt:i4>
      </vt:variant>
      <vt:variant>
        <vt:lpwstr/>
      </vt:variant>
      <vt:variant>
        <vt:lpwstr>_Toc232437214</vt:lpwstr>
      </vt:variant>
      <vt:variant>
        <vt:i4>1441841</vt:i4>
      </vt:variant>
      <vt:variant>
        <vt:i4>596</vt:i4>
      </vt:variant>
      <vt:variant>
        <vt:i4>0</vt:i4>
      </vt:variant>
      <vt:variant>
        <vt:i4>5</vt:i4>
      </vt:variant>
      <vt:variant>
        <vt:lpwstr/>
      </vt:variant>
      <vt:variant>
        <vt:lpwstr>_Toc232437213</vt:lpwstr>
      </vt:variant>
      <vt:variant>
        <vt:i4>1441841</vt:i4>
      </vt:variant>
      <vt:variant>
        <vt:i4>590</vt:i4>
      </vt:variant>
      <vt:variant>
        <vt:i4>0</vt:i4>
      </vt:variant>
      <vt:variant>
        <vt:i4>5</vt:i4>
      </vt:variant>
      <vt:variant>
        <vt:lpwstr/>
      </vt:variant>
      <vt:variant>
        <vt:lpwstr>_Toc232437212</vt:lpwstr>
      </vt:variant>
      <vt:variant>
        <vt:i4>1441841</vt:i4>
      </vt:variant>
      <vt:variant>
        <vt:i4>584</vt:i4>
      </vt:variant>
      <vt:variant>
        <vt:i4>0</vt:i4>
      </vt:variant>
      <vt:variant>
        <vt:i4>5</vt:i4>
      </vt:variant>
      <vt:variant>
        <vt:lpwstr/>
      </vt:variant>
      <vt:variant>
        <vt:lpwstr>_Toc232437211</vt:lpwstr>
      </vt:variant>
      <vt:variant>
        <vt:i4>1441841</vt:i4>
      </vt:variant>
      <vt:variant>
        <vt:i4>578</vt:i4>
      </vt:variant>
      <vt:variant>
        <vt:i4>0</vt:i4>
      </vt:variant>
      <vt:variant>
        <vt:i4>5</vt:i4>
      </vt:variant>
      <vt:variant>
        <vt:lpwstr/>
      </vt:variant>
      <vt:variant>
        <vt:lpwstr>_Toc232437210</vt:lpwstr>
      </vt:variant>
      <vt:variant>
        <vt:i4>1507377</vt:i4>
      </vt:variant>
      <vt:variant>
        <vt:i4>572</vt:i4>
      </vt:variant>
      <vt:variant>
        <vt:i4>0</vt:i4>
      </vt:variant>
      <vt:variant>
        <vt:i4>5</vt:i4>
      </vt:variant>
      <vt:variant>
        <vt:lpwstr/>
      </vt:variant>
      <vt:variant>
        <vt:lpwstr>_Toc232437209</vt:lpwstr>
      </vt:variant>
      <vt:variant>
        <vt:i4>1507377</vt:i4>
      </vt:variant>
      <vt:variant>
        <vt:i4>566</vt:i4>
      </vt:variant>
      <vt:variant>
        <vt:i4>0</vt:i4>
      </vt:variant>
      <vt:variant>
        <vt:i4>5</vt:i4>
      </vt:variant>
      <vt:variant>
        <vt:lpwstr/>
      </vt:variant>
      <vt:variant>
        <vt:lpwstr>_Toc232437208</vt:lpwstr>
      </vt:variant>
      <vt:variant>
        <vt:i4>1507377</vt:i4>
      </vt:variant>
      <vt:variant>
        <vt:i4>560</vt:i4>
      </vt:variant>
      <vt:variant>
        <vt:i4>0</vt:i4>
      </vt:variant>
      <vt:variant>
        <vt:i4>5</vt:i4>
      </vt:variant>
      <vt:variant>
        <vt:lpwstr/>
      </vt:variant>
      <vt:variant>
        <vt:lpwstr>_Toc232437207</vt:lpwstr>
      </vt:variant>
      <vt:variant>
        <vt:i4>1507377</vt:i4>
      </vt:variant>
      <vt:variant>
        <vt:i4>554</vt:i4>
      </vt:variant>
      <vt:variant>
        <vt:i4>0</vt:i4>
      </vt:variant>
      <vt:variant>
        <vt:i4>5</vt:i4>
      </vt:variant>
      <vt:variant>
        <vt:lpwstr/>
      </vt:variant>
      <vt:variant>
        <vt:lpwstr>_Toc232437206</vt:lpwstr>
      </vt:variant>
      <vt:variant>
        <vt:i4>1507377</vt:i4>
      </vt:variant>
      <vt:variant>
        <vt:i4>548</vt:i4>
      </vt:variant>
      <vt:variant>
        <vt:i4>0</vt:i4>
      </vt:variant>
      <vt:variant>
        <vt:i4>5</vt:i4>
      </vt:variant>
      <vt:variant>
        <vt:lpwstr/>
      </vt:variant>
      <vt:variant>
        <vt:lpwstr>_Toc232437205</vt:lpwstr>
      </vt:variant>
      <vt:variant>
        <vt:i4>1507377</vt:i4>
      </vt:variant>
      <vt:variant>
        <vt:i4>542</vt:i4>
      </vt:variant>
      <vt:variant>
        <vt:i4>0</vt:i4>
      </vt:variant>
      <vt:variant>
        <vt:i4>5</vt:i4>
      </vt:variant>
      <vt:variant>
        <vt:lpwstr/>
      </vt:variant>
      <vt:variant>
        <vt:lpwstr>_Toc232437204</vt:lpwstr>
      </vt:variant>
      <vt:variant>
        <vt:i4>1507377</vt:i4>
      </vt:variant>
      <vt:variant>
        <vt:i4>536</vt:i4>
      </vt:variant>
      <vt:variant>
        <vt:i4>0</vt:i4>
      </vt:variant>
      <vt:variant>
        <vt:i4>5</vt:i4>
      </vt:variant>
      <vt:variant>
        <vt:lpwstr/>
      </vt:variant>
      <vt:variant>
        <vt:lpwstr>_Toc232437203</vt:lpwstr>
      </vt:variant>
      <vt:variant>
        <vt:i4>1507377</vt:i4>
      </vt:variant>
      <vt:variant>
        <vt:i4>530</vt:i4>
      </vt:variant>
      <vt:variant>
        <vt:i4>0</vt:i4>
      </vt:variant>
      <vt:variant>
        <vt:i4>5</vt:i4>
      </vt:variant>
      <vt:variant>
        <vt:lpwstr/>
      </vt:variant>
      <vt:variant>
        <vt:lpwstr>_Toc232437202</vt:lpwstr>
      </vt:variant>
      <vt:variant>
        <vt:i4>1507377</vt:i4>
      </vt:variant>
      <vt:variant>
        <vt:i4>524</vt:i4>
      </vt:variant>
      <vt:variant>
        <vt:i4>0</vt:i4>
      </vt:variant>
      <vt:variant>
        <vt:i4>5</vt:i4>
      </vt:variant>
      <vt:variant>
        <vt:lpwstr/>
      </vt:variant>
      <vt:variant>
        <vt:lpwstr>_Toc232437201</vt:lpwstr>
      </vt:variant>
      <vt:variant>
        <vt:i4>1507377</vt:i4>
      </vt:variant>
      <vt:variant>
        <vt:i4>518</vt:i4>
      </vt:variant>
      <vt:variant>
        <vt:i4>0</vt:i4>
      </vt:variant>
      <vt:variant>
        <vt:i4>5</vt:i4>
      </vt:variant>
      <vt:variant>
        <vt:lpwstr/>
      </vt:variant>
      <vt:variant>
        <vt:lpwstr>_Toc232437200</vt:lpwstr>
      </vt:variant>
      <vt:variant>
        <vt:i4>1966130</vt:i4>
      </vt:variant>
      <vt:variant>
        <vt:i4>512</vt:i4>
      </vt:variant>
      <vt:variant>
        <vt:i4>0</vt:i4>
      </vt:variant>
      <vt:variant>
        <vt:i4>5</vt:i4>
      </vt:variant>
      <vt:variant>
        <vt:lpwstr/>
      </vt:variant>
      <vt:variant>
        <vt:lpwstr>_Toc232437199</vt:lpwstr>
      </vt:variant>
      <vt:variant>
        <vt:i4>1966130</vt:i4>
      </vt:variant>
      <vt:variant>
        <vt:i4>506</vt:i4>
      </vt:variant>
      <vt:variant>
        <vt:i4>0</vt:i4>
      </vt:variant>
      <vt:variant>
        <vt:i4>5</vt:i4>
      </vt:variant>
      <vt:variant>
        <vt:lpwstr/>
      </vt:variant>
      <vt:variant>
        <vt:lpwstr>_Toc232437198</vt:lpwstr>
      </vt:variant>
      <vt:variant>
        <vt:i4>1966130</vt:i4>
      </vt:variant>
      <vt:variant>
        <vt:i4>500</vt:i4>
      </vt:variant>
      <vt:variant>
        <vt:i4>0</vt:i4>
      </vt:variant>
      <vt:variant>
        <vt:i4>5</vt:i4>
      </vt:variant>
      <vt:variant>
        <vt:lpwstr/>
      </vt:variant>
      <vt:variant>
        <vt:lpwstr>_Toc232437197</vt:lpwstr>
      </vt:variant>
      <vt:variant>
        <vt:i4>1966130</vt:i4>
      </vt:variant>
      <vt:variant>
        <vt:i4>494</vt:i4>
      </vt:variant>
      <vt:variant>
        <vt:i4>0</vt:i4>
      </vt:variant>
      <vt:variant>
        <vt:i4>5</vt:i4>
      </vt:variant>
      <vt:variant>
        <vt:lpwstr/>
      </vt:variant>
      <vt:variant>
        <vt:lpwstr>_Toc232437196</vt:lpwstr>
      </vt:variant>
      <vt:variant>
        <vt:i4>1966130</vt:i4>
      </vt:variant>
      <vt:variant>
        <vt:i4>488</vt:i4>
      </vt:variant>
      <vt:variant>
        <vt:i4>0</vt:i4>
      </vt:variant>
      <vt:variant>
        <vt:i4>5</vt:i4>
      </vt:variant>
      <vt:variant>
        <vt:lpwstr/>
      </vt:variant>
      <vt:variant>
        <vt:lpwstr>_Toc232437195</vt:lpwstr>
      </vt:variant>
      <vt:variant>
        <vt:i4>1966130</vt:i4>
      </vt:variant>
      <vt:variant>
        <vt:i4>482</vt:i4>
      </vt:variant>
      <vt:variant>
        <vt:i4>0</vt:i4>
      </vt:variant>
      <vt:variant>
        <vt:i4>5</vt:i4>
      </vt:variant>
      <vt:variant>
        <vt:lpwstr/>
      </vt:variant>
      <vt:variant>
        <vt:lpwstr>_Toc232437194</vt:lpwstr>
      </vt:variant>
      <vt:variant>
        <vt:i4>1966130</vt:i4>
      </vt:variant>
      <vt:variant>
        <vt:i4>476</vt:i4>
      </vt:variant>
      <vt:variant>
        <vt:i4>0</vt:i4>
      </vt:variant>
      <vt:variant>
        <vt:i4>5</vt:i4>
      </vt:variant>
      <vt:variant>
        <vt:lpwstr/>
      </vt:variant>
      <vt:variant>
        <vt:lpwstr>_Toc232437193</vt:lpwstr>
      </vt:variant>
      <vt:variant>
        <vt:i4>1966130</vt:i4>
      </vt:variant>
      <vt:variant>
        <vt:i4>470</vt:i4>
      </vt:variant>
      <vt:variant>
        <vt:i4>0</vt:i4>
      </vt:variant>
      <vt:variant>
        <vt:i4>5</vt:i4>
      </vt:variant>
      <vt:variant>
        <vt:lpwstr/>
      </vt:variant>
      <vt:variant>
        <vt:lpwstr>_Toc232437192</vt:lpwstr>
      </vt:variant>
      <vt:variant>
        <vt:i4>1966130</vt:i4>
      </vt:variant>
      <vt:variant>
        <vt:i4>464</vt:i4>
      </vt:variant>
      <vt:variant>
        <vt:i4>0</vt:i4>
      </vt:variant>
      <vt:variant>
        <vt:i4>5</vt:i4>
      </vt:variant>
      <vt:variant>
        <vt:lpwstr/>
      </vt:variant>
      <vt:variant>
        <vt:lpwstr>_Toc232437191</vt:lpwstr>
      </vt:variant>
      <vt:variant>
        <vt:i4>1966130</vt:i4>
      </vt:variant>
      <vt:variant>
        <vt:i4>458</vt:i4>
      </vt:variant>
      <vt:variant>
        <vt:i4>0</vt:i4>
      </vt:variant>
      <vt:variant>
        <vt:i4>5</vt:i4>
      </vt:variant>
      <vt:variant>
        <vt:lpwstr/>
      </vt:variant>
      <vt:variant>
        <vt:lpwstr>_Toc232437190</vt:lpwstr>
      </vt:variant>
      <vt:variant>
        <vt:i4>2031666</vt:i4>
      </vt:variant>
      <vt:variant>
        <vt:i4>452</vt:i4>
      </vt:variant>
      <vt:variant>
        <vt:i4>0</vt:i4>
      </vt:variant>
      <vt:variant>
        <vt:i4>5</vt:i4>
      </vt:variant>
      <vt:variant>
        <vt:lpwstr/>
      </vt:variant>
      <vt:variant>
        <vt:lpwstr>_Toc232437189</vt:lpwstr>
      </vt:variant>
      <vt:variant>
        <vt:i4>2031666</vt:i4>
      </vt:variant>
      <vt:variant>
        <vt:i4>446</vt:i4>
      </vt:variant>
      <vt:variant>
        <vt:i4>0</vt:i4>
      </vt:variant>
      <vt:variant>
        <vt:i4>5</vt:i4>
      </vt:variant>
      <vt:variant>
        <vt:lpwstr/>
      </vt:variant>
      <vt:variant>
        <vt:lpwstr>_Toc232437188</vt:lpwstr>
      </vt:variant>
      <vt:variant>
        <vt:i4>2031666</vt:i4>
      </vt:variant>
      <vt:variant>
        <vt:i4>440</vt:i4>
      </vt:variant>
      <vt:variant>
        <vt:i4>0</vt:i4>
      </vt:variant>
      <vt:variant>
        <vt:i4>5</vt:i4>
      </vt:variant>
      <vt:variant>
        <vt:lpwstr/>
      </vt:variant>
      <vt:variant>
        <vt:lpwstr>_Toc232437187</vt:lpwstr>
      </vt:variant>
      <vt:variant>
        <vt:i4>2031666</vt:i4>
      </vt:variant>
      <vt:variant>
        <vt:i4>434</vt:i4>
      </vt:variant>
      <vt:variant>
        <vt:i4>0</vt:i4>
      </vt:variant>
      <vt:variant>
        <vt:i4>5</vt:i4>
      </vt:variant>
      <vt:variant>
        <vt:lpwstr/>
      </vt:variant>
      <vt:variant>
        <vt:lpwstr>_Toc232437186</vt:lpwstr>
      </vt:variant>
      <vt:variant>
        <vt:i4>2031666</vt:i4>
      </vt:variant>
      <vt:variant>
        <vt:i4>428</vt:i4>
      </vt:variant>
      <vt:variant>
        <vt:i4>0</vt:i4>
      </vt:variant>
      <vt:variant>
        <vt:i4>5</vt:i4>
      </vt:variant>
      <vt:variant>
        <vt:lpwstr/>
      </vt:variant>
      <vt:variant>
        <vt:lpwstr>_Toc232437185</vt:lpwstr>
      </vt:variant>
      <vt:variant>
        <vt:i4>2031666</vt:i4>
      </vt:variant>
      <vt:variant>
        <vt:i4>422</vt:i4>
      </vt:variant>
      <vt:variant>
        <vt:i4>0</vt:i4>
      </vt:variant>
      <vt:variant>
        <vt:i4>5</vt:i4>
      </vt:variant>
      <vt:variant>
        <vt:lpwstr/>
      </vt:variant>
      <vt:variant>
        <vt:lpwstr>_Toc232437184</vt:lpwstr>
      </vt:variant>
      <vt:variant>
        <vt:i4>2031666</vt:i4>
      </vt:variant>
      <vt:variant>
        <vt:i4>416</vt:i4>
      </vt:variant>
      <vt:variant>
        <vt:i4>0</vt:i4>
      </vt:variant>
      <vt:variant>
        <vt:i4>5</vt:i4>
      </vt:variant>
      <vt:variant>
        <vt:lpwstr/>
      </vt:variant>
      <vt:variant>
        <vt:lpwstr>_Toc232437183</vt:lpwstr>
      </vt:variant>
      <vt:variant>
        <vt:i4>2031666</vt:i4>
      </vt:variant>
      <vt:variant>
        <vt:i4>410</vt:i4>
      </vt:variant>
      <vt:variant>
        <vt:i4>0</vt:i4>
      </vt:variant>
      <vt:variant>
        <vt:i4>5</vt:i4>
      </vt:variant>
      <vt:variant>
        <vt:lpwstr/>
      </vt:variant>
      <vt:variant>
        <vt:lpwstr>_Toc232437182</vt:lpwstr>
      </vt:variant>
      <vt:variant>
        <vt:i4>2031666</vt:i4>
      </vt:variant>
      <vt:variant>
        <vt:i4>404</vt:i4>
      </vt:variant>
      <vt:variant>
        <vt:i4>0</vt:i4>
      </vt:variant>
      <vt:variant>
        <vt:i4>5</vt:i4>
      </vt:variant>
      <vt:variant>
        <vt:lpwstr/>
      </vt:variant>
      <vt:variant>
        <vt:lpwstr>_Toc232437181</vt:lpwstr>
      </vt:variant>
      <vt:variant>
        <vt:i4>2031666</vt:i4>
      </vt:variant>
      <vt:variant>
        <vt:i4>398</vt:i4>
      </vt:variant>
      <vt:variant>
        <vt:i4>0</vt:i4>
      </vt:variant>
      <vt:variant>
        <vt:i4>5</vt:i4>
      </vt:variant>
      <vt:variant>
        <vt:lpwstr/>
      </vt:variant>
      <vt:variant>
        <vt:lpwstr>_Toc232437180</vt:lpwstr>
      </vt:variant>
      <vt:variant>
        <vt:i4>1048626</vt:i4>
      </vt:variant>
      <vt:variant>
        <vt:i4>392</vt:i4>
      </vt:variant>
      <vt:variant>
        <vt:i4>0</vt:i4>
      </vt:variant>
      <vt:variant>
        <vt:i4>5</vt:i4>
      </vt:variant>
      <vt:variant>
        <vt:lpwstr/>
      </vt:variant>
      <vt:variant>
        <vt:lpwstr>_Toc232437179</vt:lpwstr>
      </vt:variant>
      <vt:variant>
        <vt:i4>1048626</vt:i4>
      </vt:variant>
      <vt:variant>
        <vt:i4>386</vt:i4>
      </vt:variant>
      <vt:variant>
        <vt:i4>0</vt:i4>
      </vt:variant>
      <vt:variant>
        <vt:i4>5</vt:i4>
      </vt:variant>
      <vt:variant>
        <vt:lpwstr/>
      </vt:variant>
      <vt:variant>
        <vt:lpwstr>_Toc232437178</vt:lpwstr>
      </vt:variant>
      <vt:variant>
        <vt:i4>1048626</vt:i4>
      </vt:variant>
      <vt:variant>
        <vt:i4>380</vt:i4>
      </vt:variant>
      <vt:variant>
        <vt:i4>0</vt:i4>
      </vt:variant>
      <vt:variant>
        <vt:i4>5</vt:i4>
      </vt:variant>
      <vt:variant>
        <vt:lpwstr/>
      </vt:variant>
      <vt:variant>
        <vt:lpwstr>_Toc232437177</vt:lpwstr>
      </vt:variant>
      <vt:variant>
        <vt:i4>1048626</vt:i4>
      </vt:variant>
      <vt:variant>
        <vt:i4>374</vt:i4>
      </vt:variant>
      <vt:variant>
        <vt:i4>0</vt:i4>
      </vt:variant>
      <vt:variant>
        <vt:i4>5</vt:i4>
      </vt:variant>
      <vt:variant>
        <vt:lpwstr/>
      </vt:variant>
      <vt:variant>
        <vt:lpwstr>_Toc232437176</vt:lpwstr>
      </vt:variant>
      <vt:variant>
        <vt:i4>1048626</vt:i4>
      </vt:variant>
      <vt:variant>
        <vt:i4>368</vt:i4>
      </vt:variant>
      <vt:variant>
        <vt:i4>0</vt:i4>
      </vt:variant>
      <vt:variant>
        <vt:i4>5</vt:i4>
      </vt:variant>
      <vt:variant>
        <vt:lpwstr/>
      </vt:variant>
      <vt:variant>
        <vt:lpwstr>_Toc232437175</vt:lpwstr>
      </vt:variant>
      <vt:variant>
        <vt:i4>1048626</vt:i4>
      </vt:variant>
      <vt:variant>
        <vt:i4>362</vt:i4>
      </vt:variant>
      <vt:variant>
        <vt:i4>0</vt:i4>
      </vt:variant>
      <vt:variant>
        <vt:i4>5</vt:i4>
      </vt:variant>
      <vt:variant>
        <vt:lpwstr/>
      </vt:variant>
      <vt:variant>
        <vt:lpwstr>_Toc232437174</vt:lpwstr>
      </vt:variant>
      <vt:variant>
        <vt:i4>1048626</vt:i4>
      </vt:variant>
      <vt:variant>
        <vt:i4>356</vt:i4>
      </vt:variant>
      <vt:variant>
        <vt:i4>0</vt:i4>
      </vt:variant>
      <vt:variant>
        <vt:i4>5</vt:i4>
      </vt:variant>
      <vt:variant>
        <vt:lpwstr/>
      </vt:variant>
      <vt:variant>
        <vt:lpwstr>_Toc232437173</vt:lpwstr>
      </vt:variant>
      <vt:variant>
        <vt:i4>1048626</vt:i4>
      </vt:variant>
      <vt:variant>
        <vt:i4>350</vt:i4>
      </vt:variant>
      <vt:variant>
        <vt:i4>0</vt:i4>
      </vt:variant>
      <vt:variant>
        <vt:i4>5</vt:i4>
      </vt:variant>
      <vt:variant>
        <vt:lpwstr/>
      </vt:variant>
      <vt:variant>
        <vt:lpwstr>_Toc232437172</vt:lpwstr>
      </vt:variant>
      <vt:variant>
        <vt:i4>1048626</vt:i4>
      </vt:variant>
      <vt:variant>
        <vt:i4>344</vt:i4>
      </vt:variant>
      <vt:variant>
        <vt:i4>0</vt:i4>
      </vt:variant>
      <vt:variant>
        <vt:i4>5</vt:i4>
      </vt:variant>
      <vt:variant>
        <vt:lpwstr/>
      </vt:variant>
      <vt:variant>
        <vt:lpwstr>_Toc232437171</vt:lpwstr>
      </vt:variant>
      <vt:variant>
        <vt:i4>1048626</vt:i4>
      </vt:variant>
      <vt:variant>
        <vt:i4>338</vt:i4>
      </vt:variant>
      <vt:variant>
        <vt:i4>0</vt:i4>
      </vt:variant>
      <vt:variant>
        <vt:i4>5</vt:i4>
      </vt:variant>
      <vt:variant>
        <vt:lpwstr/>
      </vt:variant>
      <vt:variant>
        <vt:lpwstr>_Toc232437170</vt:lpwstr>
      </vt:variant>
      <vt:variant>
        <vt:i4>1114162</vt:i4>
      </vt:variant>
      <vt:variant>
        <vt:i4>332</vt:i4>
      </vt:variant>
      <vt:variant>
        <vt:i4>0</vt:i4>
      </vt:variant>
      <vt:variant>
        <vt:i4>5</vt:i4>
      </vt:variant>
      <vt:variant>
        <vt:lpwstr/>
      </vt:variant>
      <vt:variant>
        <vt:lpwstr>_Toc232437169</vt:lpwstr>
      </vt:variant>
      <vt:variant>
        <vt:i4>1114162</vt:i4>
      </vt:variant>
      <vt:variant>
        <vt:i4>326</vt:i4>
      </vt:variant>
      <vt:variant>
        <vt:i4>0</vt:i4>
      </vt:variant>
      <vt:variant>
        <vt:i4>5</vt:i4>
      </vt:variant>
      <vt:variant>
        <vt:lpwstr/>
      </vt:variant>
      <vt:variant>
        <vt:lpwstr>_Toc232437168</vt:lpwstr>
      </vt:variant>
      <vt:variant>
        <vt:i4>1114162</vt:i4>
      </vt:variant>
      <vt:variant>
        <vt:i4>320</vt:i4>
      </vt:variant>
      <vt:variant>
        <vt:i4>0</vt:i4>
      </vt:variant>
      <vt:variant>
        <vt:i4>5</vt:i4>
      </vt:variant>
      <vt:variant>
        <vt:lpwstr/>
      </vt:variant>
      <vt:variant>
        <vt:lpwstr>_Toc232437167</vt:lpwstr>
      </vt:variant>
      <vt:variant>
        <vt:i4>1114162</vt:i4>
      </vt:variant>
      <vt:variant>
        <vt:i4>314</vt:i4>
      </vt:variant>
      <vt:variant>
        <vt:i4>0</vt:i4>
      </vt:variant>
      <vt:variant>
        <vt:i4>5</vt:i4>
      </vt:variant>
      <vt:variant>
        <vt:lpwstr/>
      </vt:variant>
      <vt:variant>
        <vt:lpwstr>_Toc232437166</vt:lpwstr>
      </vt:variant>
      <vt:variant>
        <vt:i4>1114162</vt:i4>
      </vt:variant>
      <vt:variant>
        <vt:i4>308</vt:i4>
      </vt:variant>
      <vt:variant>
        <vt:i4>0</vt:i4>
      </vt:variant>
      <vt:variant>
        <vt:i4>5</vt:i4>
      </vt:variant>
      <vt:variant>
        <vt:lpwstr/>
      </vt:variant>
      <vt:variant>
        <vt:lpwstr>_Toc232437165</vt:lpwstr>
      </vt:variant>
      <vt:variant>
        <vt:i4>1114162</vt:i4>
      </vt:variant>
      <vt:variant>
        <vt:i4>302</vt:i4>
      </vt:variant>
      <vt:variant>
        <vt:i4>0</vt:i4>
      </vt:variant>
      <vt:variant>
        <vt:i4>5</vt:i4>
      </vt:variant>
      <vt:variant>
        <vt:lpwstr/>
      </vt:variant>
      <vt:variant>
        <vt:lpwstr>_Toc232437164</vt:lpwstr>
      </vt:variant>
      <vt:variant>
        <vt:i4>1114162</vt:i4>
      </vt:variant>
      <vt:variant>
        <vt:i4>296</vt:i4>
      </vt:variant>
      <vt:variant>
        <vt:i4>0</vt:i4>
      </vt:variant>
      <vt:variant>
        <vt:i4>5</vt:i4>
      </vt:variant>
      <vt:variant>
        <vt:lpwstr/>
      </vt:variant>
      <vt:variant>
        <vt:lpwstr>_Toc232437163</vt:lpwstr>
      </vt:variant>
      <vt:variant>
        <vt:i4>1114162</vt:i4>
      </vt:variant>
      <vt:variant>
        <vt:i4>290</vt:i4>
      </vt:variant>
      <vt:variant>
        <vt:i4>0</vt:i4>
      </vt:variant>
      <vt:variant>
        <vt:i4>5</vt:i4>
      </vt:variant>
      <vt:variant>
        <vt:lpwstr/>
      </vt:variant>
      <vt:variant>
        <vt:lpwstr>_Toc232437162</vt:lpwstr>
      </vt:variant>
      <vt:variant>
        <vt:i4>1114162</vt:i4>
      </vt:variant>
      <vt:variant>
        <vt:i4>284</vt:i4>
      </vt:variant>
      <vt:variant>
        <vt:i4>0</vt:i4>
      </vt:variant>
      <vt:variant>
        <vt:i4>5</vt:i4>
      </vt:variant>
      <vt:variant>
        <vt:lpwstr/>
      </vt:variant>
      <vt:variant>
        <vt:lpwstr>_Toc232437161</vt:lpwstr>
      </vt:variant>
      <vt:variant>
        <vt:i4>1114162</vt:i4>
      </vt:variant>
      <vt:variant>
        <vt:i4>278</vt:i4>
      </vt:variant>
      <vt:variant>
        <vt:i4>0</vt:i4>
      </vt:variant>
      <vt:variant>
        <vt:i4>5</vt:i4>
      </vt:variant>
      <vt:variant>
        <vt:lpwstr/>
      </vt:variant>
      <vt:variant>
        <vt:lpwstr>_Toc232437160</vt:lpwstr>
      </vt:variant>
      <vt:variant>
        <vt:i4>1179698</vt:i4>
      </vt:variant>
      <vt:variant>
        <vt:i4>272</vt:i4>
      </vt:variant>
      <vt:variant>
        <vt:i4>0</vt:i4>
      </vt:variant>
      <vt:variant>
        <vt:i4>5</vt:i4>
      </vt:variant>
      <vt:variant>
        <vt:lpwstr/>
      </vt:variant>
      <vt:variant>
        <vt:lpwstr>_Toc232437159</vt:lpwstr>
      </vt:variant>
      <vt:variant>
        <vt:i4>1179698</vt:i4>
      </vt:variant>
      <vt:variant>
        <vt:i4>266</vt:i4>
      </vt:variant>
      <vt:variant>
        <vt:i4>0</vt:i4>
      </vt:variant>
      <vt:variant>
        <vt:i4>5</vt:i4>
      </vt:variant>
      <vt:variant>
        <vt:lpwstr/>
      </vt:variant>
      <vt:variant>
        <vt:lpwstr>_Toc232437158</vt:lpwstr>
      </vt:variant>
      <vt:variant>
        <vt:i4>1179698</vt:i4>
      </vt:variant>
      <vt:variant>
        <vt:i4>260</vt:i4>
      </vt:variant>
      <vt:variant>
        <vt:i4>0</vt:i4>
      </vt:variant>
      <vt:variant>
        <vt:i4>5</vt:i4>
      </vt:variant>
      <vt:variant>
        <vt:lpwstr/>
      </vt:variant>
      <vt:variant>
        <vt:lpwstr>_Toc232437157</vt:lpwstr>
      </vt:variant>
      <vt:variant>
        <vt:i4>1179698</vt:i4>
      </vt:variant>
      <vt:variant>
        <vt:i4>254</vt:i4>
      </vt:variant>
      <vt:variant>
        <vt:i4>0</vt:i4>
      </vt:variant>
      <vt:variant>
        <vt:i4>5</vt:i4>
      </vt:variant>
      <vt:variant>
        <vt:lpwstr/>
      </vt:variant>
      <vt:variant>
        <vt:lpwstr>_Toc232437156</vt:lpwstr>
      </vt:variant>
      <vt:variant>
        <vt:i4>1179698</vt:i4>
      </vt:variant>
      <vt:variant>
        <vt:i4>248</vt:i4>
      </vt:variant>
      <vt:variant>
        <vt:i4>0</vt:i4>
      </vt:variant>
      <vt:variant>
        <vt:i4>5</vt:i4>
      </vt:variant>
      <vt:variant>
        <vt:lpwstr/>
      </vt:variant>
      <vt:variant>
        <vt:lpwstr>_Toc232437155</vt:lpwstr>
      </vt:variant>
      <vt:variant>
        <vt:i4>1179698</vt:i4>
      </vt:variant>
      <vt:variant>
        <vt:i4>242</vt:i4>
      </vt:variant>
      <vt:variant>
        <vt:i4>0</vt:i4>
      </vt:variant>
      <vt:variant>
        <vt:i4>5</vt:i4>
      </vt:variant>
      <vt:variant>
        <vt:lpwstr/>
      </vt:variant>
      <vt:variant>
        <vt:lpwstr>_Toc232437154</vt:lpwstr>
      </vt:variant>
      <vt:variant>
        <vt:i4>1179698</vt:i4>
      </vt:variant>
      <vt:variant>
        <vt:i4>236</vt:i4>
      </vt:variant>
      <vt:variant>
        <vt:i4>0</vt:i4>
      </vt:variant>
      <vt:variant>
        <vt:i4>5</vt:i4>
      </vt:variant>
      <vt:variant>
        <vt:lpwstr/>
      </vt:variant>
      <vt:variant>
        <vt:lpwstr>_Toc232437153</vt:lpwstr>
      </vt:variant>
      <vt:variant>
        <vt:i4>1179698</vt:i4>
      </vt:variant>
      <vt:variant>
        <vt:i4>230</vt:i4>
      </vt:variant>
      <vt:variant>
        <vt:i4>0</vt:i4>
      </vt:variant>
      <vt:variant>
        <vt:i4>5</vt:i4>
      </vt:variant>
      <vt:variant>
        <vt:lpwstr/>
      </vt:variant>
      <vt:variant>
        <vt:lpwstr>_Toc232437152</vt:lpwstr>
      </vt:variant>
      <vt:variant>
        <vt:i4>1179698</vt:i4>
      </vt:variant>
      <vt:variant>
        <vt:i4>224</vt:i4>
      </vt:variant>
      <vt:variant>
        <vt:i4>0</vt:i4>
      </vt:variant>
      <vt:variant>
        <vt:i4>5</vt:i4>
      </vt:variant>
      <vt:variant>
        <vt:lpwstr/>
      </vt:variant>
      <vt:variant>
        <vt:lpwstr>_Toc232437151</vt:lpwstr>
      </vt:variant>
      <vt:variant>
        <vt:i4>1179698</vt:i4>
      </vt:variant>
      <vt:variant>
        <vt:i4>218</vt:i4>
      </vt:variant>
      <vt:variant>
        <vt:i4>0</vt:i4>
      </vt:variant>
      <vt:variant>
        <vt:i4>5</vt:i4>
      </vt:variant>
      <vt:variant>
        <vt:lpwstr/>
      </vt:variant>
      <vt:variant>
        <vt:lpwstr>_Toc232437150</vt:lpwstr>
      </vt:variant>
      <vt:variant>
        <vt:i4>1245234</vt:i4>
      </vt:variant>
      <vt:variant>
        <vt:i4>212</vt:i4>
      </vt:variant>
      <vt:variant>
        <vt:i4>0</vt:i4>
      </vt:variant>
      <vt:variant>
        <vt:i4>5</vt:i4>
      </vt:variant>
      <vt:variant>
        <vt:lpwstr/>
      </vt:variant>
      <vt:variant>
        <vt:lpwstr>_Toc232437149</vt:lpwstr>
      </vt:variant>
      <vt:variant>
        <vt:i4>1245234</vt:i4>
      </vt:variant>
      <vt:variant>
        <vt:i4>206</vt:i4>
      </vt:variant>
      <vt:variant>
        <vt:i4>0</vt:i4>
      </vt:variant>
      <vt:variant>
        <vt:i4>5</vt:i4>
      </vt:variant>
      <vt:variant>
        <vt:lpwstr/>
      </vt:variant>
      <vt:variant>
        <vt:lpwstr>_Toc232437148</vt:lpwstr>
      </vt:variant>
      <vt:variant>
        <vt:i4>1245234</vt:i4>
      </vt:variant>
      <vt:variant>
        <vt:i4>200</vt:i4>
      </vt:variant>
      <vt:variant>
        <vt:i4>0</vt:i4>
      </vt:variant>
      <vt:variant>
        <vt:i4>5</vt:i4>
      </vt:variant>
      <vt:variant>
        <vt:lpwstr/>
      </vt:variant>
      <vt:variant>
        <vt:lpwstr>_Toc232437147</vt:lpwstr>
      </vt:variant>
      <vt:variant>
        <vt:i4>1245234</vt:i4>
      </vt:variant>
      <vt:variant>
        <vt:i4>194</vt:i4>
      </vt:variant>
      <vt:variant>
        <vt:i4>0</vt:i4>
      </vt:variant>
      <vt:variant>
        <vt:i4>5</vt:i4>
      </vt:variant>
      <vt:variant>
        <vt:lpwstr/>
      </vt:variant>
      <vt:variant>
        <vt:lpwstr>_Toc232437146</vt:lpwstr>
      </vt:variant>
      <vt:variant>
        <vt:i4>1245234</vt:i4>
      </vt:variant>
      <vt:variant>
        <vt:i4>188</vt:i4>
      </vt:variant>
      <vt:variant>
        <vt:i4>0</vt:i4>
      </vt:variant>
      <vt:variant>
        <vt:i4>5</vt:i4>
      </vt:variant>
      <vt:variant>
        <vt:lpwstr/>
      </vt:variant>
      <vt:variant>
        <vt:lpwstr>_Toc232437145</vt:lpwstr>
      </vt:variant>
      <vt:variant>
        <vt:i4>1245234</vt:i4>
      </vt:variant>
      <vt:variant>
        <vt:i4>182</vt:i4>
      </vt:variant>
      <vt:variant>
        <vt:i4>0</vt:i4>
      </vt:variant>
      <vt:variant>
        <vt:i4>5</vt:i4>
      </vt:variant>
      <vt:variant>
        <vt:lpwstr/>
      </vt:variant>
      <vt:variant>
        <vt:lpwstr>_Toc232437144</vt:lpwstr>
      </vt:variant>
      <vt:variant>
        <vt:i4>1245234</vt:i4>
      </vt:variant>
      <vt:variant>
        <vt:i4>176</vt:i4>
      </vt:variant>
      <vt:variant>
        <vt:i4>0</vt:i4>
      </vt:variant>
      <vt:variant>
        <vt:i4>5</vt:i4>
      </vt:variant>
      <vt:variant>
        <vt:lpwstr/>
      </vt:variant>
      <vt:variant>
        <vt:lpwstr>_Toc232437143</vt:lpwstr>
      </vt:variant>
      <vt:variant>
        <vt:i4>1245234</vt:i4>
      </vt:variant>
      <vt:variant>
        <vt:i4>170</vt:i4>
      </vt:variant>
      <vt:variant>
        <vt:i4>0</vt:i4>
      </vt:variant>
      <vt:variant>
        <vt:i4>5</vt:i4>
      </vt:variant>
      <vt:variant>
        <vt:lpwstr/>
      </vt:variant>
      <vt:variant>
        <vt:lpwstr>_Toc232437142</vt:lpwstr>
      </vt:variant>
      <vt:variant>
        <vt:i4>1245234</vt:i4>
      </vt:variant>
      <vt:variant>
        <vt:i4>164</vt:i4>
      </vt:variant>
      <vt:variant>
        <vt:i4>0</vt:i4>
      </vt:variant>
      <vt:variant>
        <vt:i4>5</vt:i4>
      </vt:variant>
      <vt:variant>
        <vt:lpwstr/>
      </vt:variant>
      <vt:variant>
        <vt:lpwstr>_Toc232437141</vt:lpwstr>
      </vt:variant>
      <vt:variant>
        <vt:i4>1245234</vt:i4>
      </vt:variant>
      <vt:variant>
        <vt:i4>158</vt:i4>
      </vt:variant>
      <vt:variant>
        <vt:i4>0</vt:i4>
      </vt:variant>
      <vt:variant>
        <vt:i4>5</vt:i4>
      </vt:variant>
      <vt:variant>
        <vt:lpwstr/>
      </vt:variant>
      <vt:variant>
        <vt:lpwstr>_Toc232437140</vt:lpwstr>
      </vt:variant>
      <vt:variant>
        <vt:i4>1310770</vt:i4>
      </vt:variant>
      <vt:variant>
        <vt:i4>152</vt:i4>
      </vt:variant>
      <vt:variant>
        <vt:i4>0</vt:i4>
      </vt:variant>
      <vt:variant>
        <vt:i4>5</vt:i4>
      </vt:variant>
      <vt:variant>
        <vt:lpwstr/>
      </vt:variant>
      <vt:variant>
        <vt:lpwstr>_Toc232437139</vt:lpwstr>
      </vt:variant>
      <vt:variant>
        <vt:i4>1310770</vt:i4>
      </vt:variant>
      <vt:variant>
        <vt:i4>146</vt:i4>
      </vt:variant>
      <vt:variant>
        <vt:i4>0</vt:i4>
      </vt:variant>
      <vt:variant>
        <vt:i4>5</vt:i4>
      </vt:variant>
      <vt:variant>
        <vt:lpwstr/>
      </vt:variant>
      <vt:variant>
        <vt:lpwstr>_Toc232437138</vt:lpwstr>
      </vt:variant>
      <vt:variant>
        <vt:i4>1310770</vt:i4>
      </vt:variant>
      <vt:variant>
        <vt:i4>140</vt:i4>
      </vt:variant>
      <vt:variant>
        <vt:i4>0</vt:i4>
      </vt:variant>
      <vt:variant>
        <vt:i4>5</vt:i4>
      </vt:variant>
      <vt:variant>
        <vt:lpwstr/>
      </vt:variant>
      <vt:variant>
        <vt:lpwstr>_Toc232437137</vt:lpwstr>
      </vt:variant>
      <vt:variant>
        <vt:i4>1310770</vt:i4>
      </vt:variant>
      <vt:variant>
        <vt:i4>134</vt:i4>
      </vt:variant>
      <vt:variant>
        <vt:i4>0</vt:i4>
      </vt:variant>
      <vt:variant>
        <vt:i4>5</vt:i4>
      </vt:variant>
      <vt:variant>
        <vt:lpwstr/>
      </vt:variant>
      <vt:variant>
        <vt:lpwstr>_Toc232437136</vt:lpwstr>
      </vt:variant>
      <vt:variant>
        <vt:i4>1310770</vt:i4>
      </vt:variant>
      <vt:variant>
        <vt:i4>128</vt:i4>
      </vt:variant>
      <vt:variant>
        <vt:i4>0</vt:i4>
      </vt:variant>
      <vt:variant>
        <vt:i4>5</vt:i4>
      </vt:variant>
      <vt:variant>
        <vt:lpwstr/>
      </vt:variant>
      <vt:variant>
        <vt:lpwstr>_Toc232437135</vt:lpwstr>
      </vt:variant>
      <vt:variant>
        <vt:i4>1310770</vt:i4>
      </vt:variant>
      <vt:variant>
        <vt:i4>122</vt:i4>
      </vt:variant>
      <vt:variant>
        <vt:i4>0</vt:i4>
      </vt:variant>
      <vt:variant>
        <vt:i4>5</vt:i4>
      </vt:variant>
      <vt:variant>
        <vt:lpwstr/>
      </vt:variant>
      <vt:variant>
        <vt:lpwstr>_Toc232437134</vt:lpwstr>
      </vt:variant>
      <vt:variant>
        <vt:i4>1310770</vt:i4>
      </vt:variant>
      <vt:variant>
        <vt:i4>116</vt:i4>
      </vt:variant>
      <vt:variant>
        <vt:i4>0</vt:i4>
      </vt:variant>
      <vt:variant>
        <vt:i4>5</vt:i4>
      </vt:variant>
      <vt:variant>
        <vt:lpwstr/>
      </vt:variant>
      <vt:variant>
        <vt:lpwstr>_Toc232437133</vt:lpwstr>
      </vt:variant>
      <vt:variant>
        <vt:i4>1310770</vt:i4>
      </vt:variant>
      <vt:variant>
        <vt:i4>110</vt:i4>
      </vt:variant>
      <vt:variant>
        <vt:i4>0</vt:i4>
      </vt:variant>
      <vt:variant>
        <vt:i4>5</vt:i4>
      </vt:variant>
      <vt:variant>
        <vt:lpwstr/>
      </vt:variant>
      <vt:variant>
        <vt:lpwstr>_Toc232437132</vt:lpwstr>
      </vt:variant>
      <vt:variant>
        <vt:i4>1310770</vt:i4>
      </vt:variant>
      <vt:variant>
        <vt:i4>104</vt:i4>
      </vt:variant>
      <vt:variant>
        <vt:i4>0</vt:i4>
      </vt:variant>
      <vt:variant>
        <vt:i4>5</vt:i4>
      </vt:variant>
      <vt:variant>
        <vt:lpwstr/>
      </vt:variant>
      <vt:variant>
        <vt:lpwstr>_Toc232437131</vt:lpwstr>
      </vt:variant>
      <vt:variant>
        <vt:i4>1310770</vt:i4>
      </vt:variant>
      <vt:variant>
        <vt:i4>98</vt:i4>
      </vt:variant>
      <vt:variant>
        <vt:i4>0</vt:i4>
      </vt:variant>
      <vt:variant>
        <vt:i4>5</vt:i4>
      </vt:variant>
      <vt:variant>
        <vt:lpwstr/>
      </vt:variant>
      <vt:variant>
        <vt:lpwstr>_Toc232437130</vt:lpwstr>
      </vt:variant>
      <vt:variant>
        <vt:i4>1376306</vt:i4>
      </vt:variant>
      <vt:variant>
        <vt:i4>92</vt:i4>
      </vt:variant>
      <vt:variant>
        <vt:i4>0</vt:i4>
      </vt:variant>
      <vt:variant>
        <vt:i4>5</vt:i4>
      </vt:variant>
      <vt:variant>
        <vt:lpwstr/>
      </vt:variant>
      <vt:variant>
        <vt:lpwstr>_Toc232437129</vt:lpwstr>
      </vt:variant>
      <vt:variant>
        <vt:i4>1376306</vt:i4>
      </vt:variant>
      <vt:variant>
        <vt:i4>86</vt:i4>
      </vt:variant>
      <vt:variant>
        <vt:i4>0</vt:i4>
      </vt:variant>
      <vt:variant>
        <vt:i4>5</vt:i4>
      </vt:variant>
      <vt:variant>
        <vt:lpwstr/>
      </vt:variant>
      <vt:variant>
        <vt:lpwstr>_Toc232437128</vt:lpwstr>
      </vt:variant>
      <vt:variant>
        <vt:i4>1376306</vt:i4>
      </vt:variant>
      <vt:variant>
        <vt:i4>80</vt:i4>
      </vt:variant>
      <vt:variant>
        <vt:i4>0</vt:i4>
      </vt:variant>
      <vt:variant>
        <vt:i4>5</vt:i4>
      </vt:variant>
      <vt:variant>
        <vt:lpwstr/>
      </vt:variant>
      <vt:variant>
        <vt:lpwstr>_Toc232437127</vt:lpwstr>
      </vt:variant>
      <vt:variant>
        <vt:i4>1376306</vt:i4>
      </vt:variant>
      <vt:variant>
        <vt:i4>74</vt:i4>
      </vt:variant>
      <vt:variant>
        <vt:i4>0</vt:i4>
      </vt:variant>
      <vt:variant>
        <vt:i4>5</vt:i4>
      </vt:variant>
      <vt:variant>
        <vt:lpwstr/>
      </vt:variant>
      <vt:variant>
        <vt:lpwstr>_Toc232437126</vt:lpwstr>
      </vt:variant>
      <vt:variant>
        <vt:i4>1376306</vt:i4>
      </vt:variant>
      <vt:variant>
        <vt:i4>68</vt:i4>
      </vt:variant>
      <vt:variant>
        <vt:i4>0</vt:i4>
      </vt:variant>
      <vt:variant>
        <vt:i4>5</vt:i4>
      </vt:variant>
      <vt:variant>
        <vt:lpwstr/>
      </vt:variant>
      <vt:variant>
        <vt:lpwstr>_Toc232437125</vt:lpwstr>
      </vt:variant>
      <vt:variant>
        <vt:i4>1376306</vt:i4>
      </vt:variant>
      <vt:variant>
        <vt:i4>62</vt:i4>
      </vt:variant>
      <vt:variant>
        <vt:i4>0</vt:i4>
      </vt:variant>
      <vt:variant>
        <vt:i4>5</vt:i4>
      </vt:variant>
      <vt:variant>
        <vt:lpwstr/>
      </vt:variant>
      <vt:variant>
        <vt:lpwstr>_Toc232437124</vt:lpwstr>
      </vt:variant>
      <vt:variant>
        <vt:i4>1376306</vt:i4>
      </vt:variant>
      <vt:variant>
        <vt:i4>56</vt:i4>
      </vt:variant>
      <vt:variant>
        <vt:i4>0</vt:i4>
      </vt:variant>
      <vt:variant>
        <vt:i4>5</vt:i4>
      </vt:variant>
      <vt:variant>
        <vt:lpwstr/>
      </vt:variant>
      <vt:variant>
        <vt:lpwstr>_Toc232437123</vt:lpwstr>
      </vt:variant>
      <vt:variant>
        <vt:i4>1376306</vt:i4>
      </vt:variant>
      <vt:variant>
        <vt:i4>50</vt:i4>
      </vt:variant>
      <vt:variant>
        <vt:i4>0</vt:i4>
      </vt:variant>
      <vt:variant>
        <vt:i4>5</vt:i4>
      </vt:variant>
      <vt:variant>
        <vt:lpwstr/>
      </vt:variant>
      <vt:variant>
        <vt:lpwstr>_Toc232437122</vt:lpwstr>
      </vt:variant>
      <vt:variant>
        <vt:i4>1376306</vt:i4>
      </vt:variant>
      <vt:variant>
        <vt:i4>44</vt:i4>
      </vt:variant>
      <vt:variant>
        <vt:i4>0</vt:i4>
      </vt:variant>
      <vt:variant>
        <vt:i4>5</vt:i4>
      </vt:variant>
      <vt:variant>
        <vt:lpwstr/>
      </vt:variant>
      <vt:variant>
        <vt:lpwstr>_Toc232437121</vt:lpwstr>
      </vt:variant>
      <vt:variant>
        <vt:i4>1376306</vt:i4>
      </vt:variant>
      <vt:variant>
        <vt:i4>38</vt:i4>
      </vt:variant>
      <vt:variant>
        <vt:i4>0</vt:i4>
      </vt:variant>
      <vt:variant>
        <vt:i4>5</vt:i4>
      </vt:variant>
      <vt:variant>
        <vt:lpwstr/>
      </vt:variant>
      <vt:variant>
        <vt:lpwstr>_Toc232437120</vt:lpwstr>
      </vt:variant>
      <vt:variant>
        <vt:i4>1441842</vt:i4>
      </vt:variant>
      <vt:variant>
        <vt:i4>32</vt:i4>
      </vt:variant>
      <vt:variant>
        <vt:i4>0</vt:i4>
      </vt:variant>
      <vt:variant>
        <vt:i4>5</vt:i4>
      </vt:variant>
      <vt:variant>
        <vt:lpwstr/>
      </vt:variant>
      <vt:variant>
        <vt:lpwstr>_Toc232437119</vt:lpwstr>
      </vt:variant>
      <vt:variant>
        <vt:i4>1441842</vt:i4>
      </vt:variant>
      <vt:variant>
        <vt:i4>26</vt:i4>
      </vt:variant>
      <vt:variant>
        <vt:i4>0</vt:i4>
      </vt:variant>
      <vt:variant>
        <vt:i4>5</vt:i4>
      </vt:variant>
      <vt:variant>
        <vt:lpwstr/>
      </vt:variant>
      <vt:variant>
        <vt:lpwstr>_Toc232437118</vt:lpwstr>
      </vt:variant>
      <vt:variant>
        <vt:i4>1441842</vt:i4>
      </vt:variant>
      <vt:variant>
        <vt:i4>20</vt:i4>
      </vt:variant>
      <vt:variant>
        <vt:i4>0</vt:i4>
      </vt:variant>
      <vt:variant>
        <vt:i4>5</vt:i4>
      </vt:variant>
      <vt:variant>
        <vt:lpwstr/>
      </vt:variant>
      <vt:variant>
        <vt:lpwstr>_Toc232437117</vt:lpwstr>
      </vt:variant>
      <vt:variant>
        <vt:i4>1441842</vt:i4>
      </vt:variant>
      <vt:variant>
        <vt:i4>14</vt:i4>
      </vt:variant>
      <vt:variant>
        <vt:i4>0</vt:i4>
      </vt:variant>
      <vt:variant>
        <vt:i4>5</vt:i4>
      </vt:variant>
      <vt:variant>
        <vt:lpwstr/>
      </vt:variant>
      <vt:variant>
        <vt:lpwstr>_Toc232437116</vt:lpwstr>
      </vt:variant>
      <vt:variant>
        <vt:i4>1441842</vt:i4>
      </vt:variant>
      <vt:variant>
        <vt:i4>8</vt:i4>
      </vt:variant>
      <vt:variant>
        <vt:i4>0</vt:i4>
      </vt:variant>
      <vt:variant>
        <vt:i4>5</vt:i4>
      </vt:variant>
      <vt:variant>
        <vt:lpwstr/>
      </vt:variant>
      <vt:variant>
        <vt:lpwstr>_Toc232437113</vt:lpwstr>
      </vt:variant>
      <vt:variant>
        <vt:i4>1441842</vt:i4>
      </vt:variant>
      <vt:variant>
        <vt:i4>2</vt:i4>
      </vt:variant>
      <vt:variant>
        <vt:i4>0</vt:i4>
      </vt:variant>
      <vt:variant>
        <vt:i4>5</vt:i4>
      </vt:variant>
      <vt:variant>
        <vt:lpwstr/>
      </vt:variant>
      <vt:variant>
        <vt:lpwstr>_Toc232437112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Ekki Rinaldi</cp:lastModifiedBy>
  <cp:revision>3</cp:revision>
  <cp:lastPrinted>2026-08-12T07:04:00Z</cp:lastPrinted>
  <dcterms:created xsi:type="dcterms:W3CDTF">2026-08-23T13:52:00Z</dcterms:created>
  <dcterms:modified xsi:type="dcterms:W3CDTF">2026-08-23T14:03:00Z</dcterms:modified>
</cp:coreProperties>
</file>