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aragraf"/>
      </w:pPr>
      <w:r>
        <w:t xml:space="preserve">﻿</w:t>
      </w:r>
    </w:p>
    <w:p>
      <w:pPr>
        <w:pStyle w:val="Paragraf"/>
      </w:pPr>
    </w:p>
    <w:bookmarkStart w:id="41" w:name="lamp:fitur"/>
    <w:p>
      <w:pPr>
        <w:pStyle w:val="Lampiran"/>
      </w:pPr>
      <w:r>
        <w:t xml:space="preserve">Lampiran A </w:t>
      </w:r>
      <w:r>
        <w:t xml:space="preserve">Detail Fitur Time-Domain dan Frequency-Domain</w:t>
      </w:r>
    </w:p>
    <w:p>
      <w:pPr>
        <w:pStyle w:val="Paragraf"/>
      </w:pPr>
    </w:p>
    <w:p>
      <w:pPr>
        <w:pStyle w:val="Paragraf"/>
      </w:pPr>
      <w:r>
        <w:t xml:space="preserve">Lampiran ini merinci definisi numerik vektor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(HI)</w:t>
      </w:r>
      <w:r>
        <w:t xml:space="preserve"> </w:t>
      </w:r>
      <w:r>
        <w:t xml:space="preserve">yang memasuki model pada Bab III–V.</w:t>
      </w:r>
      <w:r>
        <w:t xml:space="preserve"> </w:t>
      </w:r>
      <w:r>
        <w:t xml:space="preserve">Implementasi mengikuti modul</w:t>
      </w:r>
      <w:r>
        <w:t xml:space="preserve"> </w:t>
      </w:r>
      <w:r>
        <w:rPr>
          <w:rStyle w:val="VerbatimChar"/>
        </w:rPr>
        <w:t xml:space="preserve">mxlstm/data/hi.py</w:t>
      </w:r>
      <w:r>
        <w:t xml:space="preserve"> </w:t>
      </w:r>
      <w:r>
        <w:t xml:space="preserve">pada repositori</w:t>
      </w:r>
      <w:r>
        <w:t xml:space="preserve"> </w:t>
      </w:r>
      <w:r>
        <w:t xml:space="preserve">publik (Lampiran C).</w:t>
      </w:r>
    </w:p>
    <w:p>
      <w:pPr>
        <w:pStyle w:val="Paragraf"/>
      </w:pPr>
    </w:p>
    <w:p>
      <w:pPr>
        <w:pStyle w:val="Paragraf"/>
      </w:pPr>
      <w:r>
        <w:t xml:space="preserve">Setiap rekaman getaran memuat dua kanal akselerometer (horizontal lalu</w:t>
      </w:r>
      <w:r>
        <w:t xml:space="preserve"> </w:t>
      </w:r>
      <w:r>
        <w:t xml:space="preserve">vertikal, sesuai urutan kolom pada berkas CSV adaptor dataset).</w:t>
      </w:r>
      <w:r>
        <w:t xml:space="preserve"> </w:t>
      </w:r>
      <w:r>
        <w:t xml:space="preserve">Untuk setiap kanal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diekstraksi sembilan skalar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dan sembilan skalar turunan spektral berbasis PSD</w:t>
      </w:r>
      <w:r>
        <w:t xml:space="preserve"> </w:t>
      </w:r>
      <w:r>
        <w:t xml:space="preserve">Welch, sehingga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44" w:name="eq_lampA_dim"/>
      <w:r>
        <w:t xml:space="preserve">A.</w:t>
      </w:r>
      <w:fldSimple w:instr=" SEQ PersamaanLampA \* ARABIC ">
        <w:r>
          <w:t xml:space="preserve">1</w:t>
        </w:r>
      </w:fldSimple>
      <w:bookmarkEnd w:id="44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Konvensi penamaan fitur dalam kode dan pada tabel SHAP/IG</w:t>
      </w:r>
      <w:r>
        <w:t xml:space="preserve"> </w:t>
      </w:r>
      <w:r>
        <w:t xml:space="preserve">Bab V mengikuti pola</w:t>
      </w:r>
      <w:r>
        <w:t xml:space="preserve"> </w:t>
      </w:r>
      <w:r>
        <w:rPr>
          <w:rStyle w:val="VerbatimChar"/>
        </w:rPr>
        <w:t xml:space="preserve">td_c</w:t>
      </w:r>
      <w:r>
        <w:rPr>
          <w:rStyle w:val="VerbatimChar"/>
          <w:i/>
          <w:iCs/>
        </w:rPr>
        <w:t xml:space="preserve">c</w:t>
      </w:r>
      <w:r>
        <w:rPr>
          <w:rStyle w:val="VerbatimChar"/>
        </w:rPr>
        <w:t xml:space="preserve">_</w:t>
      </w:r>
      <w:r>
        <w:rPr>
          <w:i/>
          <w:iCs/>
        </w:rPr>
        <w:t xml:space="preserve">nama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fd_c</w:t>
      </w:r>
      <w:r>
        <w:rPr>
          <w:rStyle w:val="VerbatimChar"/>
          <w:i/>
          <w:iCs/>
        </w:rPr>
        <w:t xml:space="preserve">c</w:t>
      </w:r>
      <w:r>
        <w:rPr>
          <w:rStyle w:val="VerbatimChar"/>
        </w:rPr>
        <w:t xml:space="preserve">_</w:t>
      </w:r>
      <w:r>
        <w:rPr>
          <w:i/>
          <w:iCs/>
        </w:rPr>
        <w:t xml:space="preserve">nama</w:t>
      </w:r>
      <w:r>
        <w:t xml:space="preserve">, dengan indeks kanal</w:t>
      </w:r>
      <w:r>
        <w:t xml:space="preserve"> </w:t>
      </w:r>
      <w:r>
        <w:rPr>
          <w:i/>
          <w:iCs/>
        </w:rPr>
        <w:t xml:space="preserve">c</w:t>
      </w:r>
      <w:r>
        <w:t xml:space="preserve">=0 untuk horizontal dan</w:t>
      </w:r>
      <w:r>
        <w:t xml:space="preserve"> </w:t>
      </w:r>
      <w:r>
        <w:rPr>
          <w:i/>
          <w:iCs/>
        </w:rPr>
        <w:t xml:space="preserve">c</w:t>
      </w:r>
      <w:r>
        <w:t xml:space="preserve">=1 untuk vertikal.</w:t>
      </w:r>
    </w:p>
    <w:p>
      <w:pPr>
        <w:pStyle w:val="Paragraf"/>
      </w:pPr>
    </w:p>
    <w:p>
      <w:pPr>
        <w:pStyle w:val="Paragraf"/>
      </w:pPr>
      <w:r>
        <w:t xml:space="preserve">Ringkasan energi pada lima pita frekuensi seragam hingga Nyquist</w:t>
      </w:r>
      <w:r>
        <w:t xml:space="preserve"> </w:t>
      </w:r>
      <w:r>
        <w:t xml:space="preserve">(sebagaimana diuraikan pada Bab III)</w:t>
      </w:r>
      <w:r>
        <w:t xml:space="preserve"> </w:t>
      </w:r>
      <w:r>
        <w:t xml:space="preserve">menggambarkan prinsip dekomposisi spektral; secara numerik, energi pita</w:t>
      </w:r>
      <w:r>
        <w:t xml:space="preserve"> </w:t>
      </w:r>
      <w:r>
        <w:t xml:space="preserve">pada Lampiran ini dihitung sebagai jumlah kontribusi bin PSD Welch</w:t>
      </w:r>
      <w:r>
        <w:t xml:space="preserve"> </w:t>
      </w:r>
      <w:r>
        <w:t xml:space="preserve">pada rentang frekuensi yang sama lebar, sehingga konsisten dengan</w:t>
      </w:r>
      <w:r>
        <w:t xml:space="preserve"> </w:t>
      </w:r>
      <w:r>
        <w:t xml:space="preserve">implementasi pelatihan.</w:t>
      </w:r>
    </w:p>
    <w:p>
      <w:pPr>
        <w:pStyle w:val="Paragraf"/>
      </w:pPr>
    </w:p>
    <w:bookmarkStart w:id="35" w:name="lamp:fitur_notasi"/>
    <w:p>
      <w:pPr>
        <w:pStyle w:val="Lampiransub1"/>
      </w:pPr>
      <w:r>
        <w:t xml:space="preserve">A.1 </w:t>
      </w:r>
      <w:r>
        <w:t xml:space="preserve">Notasi Bersama</w:t>
      </w:r>
    </w:p>
    <w:p>
      <w:pPr>
        <w:pStyle w:val="Paragraf"/>
      </w:pPr>
    </w:p>
    <w:p>
      <w:pPr>
        <w:pStyle w:val="Paragraf"/>
      </w:pPr>
      <w:r>
        <w:t xml:space="preserve">Misalkan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menyatakan sampel sinyal satu kanal</w:t>
      </w:r>
      <w:r>
        <w:t xml:space="preserve"> </w:t>
      </w:r>
      <w:r>
        <w:t xml:space="preserve">pada satu rekaman, dengan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panjang rekaman dan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6</m:t>
        </m:r>
      </m:oMath>
      <w:r>
        <w:t xml:space="preserve"> kHz frekuensi</w:t>
      </w:r>
      <w:r>
        <w:t xml:space="preserve"> </w:t>
      </w:r>
      <w:r>
        <w:rPr>
          <w:i/>
          <w:iCs/>
        </w:rPr>
        <w:t xml:space="preserve">sampling</w:t>
      </w:r>
      <w:r>
        <w:t xml:space="preserve">.</w:t>
      </w:r>
      <w:r>
        <w:t xml:space="preserve"> </w:t>
      </w:r>
      <w:r>
        <w:t xml:space="preserve">Diberikan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dan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ε</m:t>
            </m:r>
          </m:e>
        </m:rad>
      </m:oMath>
      <w:r>
        <w:t xml:space="preserve"> </w:t>
      </w:r>
      <w:r>
        <w:t xml:space="preserve">dengan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kecil untuk stabilitas numerik.</w:t>
      </w:r>
      <w:r>
        <w:t xml:space="preserve"> </w:t>
      </w:r>
      <w:r>
        <w:t xml:space="preserve">Notasi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pada skewness dan kurtosis di bawah ini</w:t>
      </w:r>
      <w:r>
        <w:t xml:space="preserve"> </w:t>
      </w:r>
      <w:r>
        <w:t xml:space="preserve">merujuk pada momen empiris terhadap distribusi sampel yang sama.</w:t>
      </w:r>
    </w:p>
    <w:p>
      <w:pPr>
        <w:pStyle w:val="Paragraf"/>
      </w:pPr>
    </w:p>
    <w:bookmarkEnd w:id="35"/>
    <w:bookmarkStart w:id="37" w:name="lamp:fitur_time"/>
    <w:p>
      <w:pPr>
        <w:pStyle w:val="Lampiransub1"/>
      </w:pPr>
      <w:r>
        <w:t xml:space="preserve">A.2 </w:t>
      </w:r>
      <w:r>
        <w:t xml:space="preserve">Fitur Time-Domain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A_time \h ">
        <w:r>
          <w:t xml:space="preserve">A.1</w:t>
        </w:r>
      </w:fldSimple>
      <w:r>
        <w:t xml:space="preserve"> merinci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per kanal. Urutan vektor pada keluaran program mengikuti baris tabel.</w:t>
      </w:r>
    </w:p>
    <w:p>
      <w:pPr>
        <w:pStyle w:val="Paragraf"/>
      </w:pPr>
    </w:p>
    <w:bookmarkStart w:id="36" w:name="tab:lampA_time"/>
    <w:p>
      <w:pPr>
        <w:pStyle w:val="judulTabel"/>
      </w:pPr>
      <w:r>
        <w:t xml:space="preserve">Tabel </w:t>
      </w:r>
      <w:bookmarkStart w:id="42" w:name="tab_lampA_time"/>
      <w:r>
        <w:t xml:space="preserve">A.</w:t>
      </w:r>
      <w:fldSimple w:instr=" SEQ TabelLampA \* ARABIC ">
        <w:r>
          <w:t xml:space="preserve">1</w:t>
        </w:r>
      </w:fldSimple>
      <w:bookmarkEnd w:id="42"/>
      <w:r>
        <w:t xml:space="preserve"> </w:t>
      </w:r>
      <w:r>
        <w:t xml:space="preserve">Definisi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per kanal.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Definisi sembilan fitur time-domain per kanal."/>
        <w:tblLayout w:type="fixed"/>
      </w:tblPr>
      <w:tblGrid>
        <w:gridCol w:w="2266"/>
        <w:gridCol w:w="2266"/>
        <w:gridCol w:w="3401"/>
      </w:tblGrid>
      <w:tr>
        <w:trPr>
          <w:tblHeader w:val="on"/>
        </w:trPr>
        <w:tc>
          <w:tcPr>
            <w:tcW w:w="226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ID (</w:t>
            </w:r>
            <w:r>
              <w:rPr>
                <w:rStyle w:val="VerbatimChar"/>
                <w:b/>
                <w:bCs/>
              </w:rPr>
              <w:t xml:space="preserve">td_c</w:t>
            </w:r>
            <w:r>
              <w:rPr>
                <w:rStyle w:val="VerbatimChar"/>
                <w:b/>
                <w:bCs/>
                <w:i/>
                <w:iCs/>
              </w:rPr>
              <w:t xml:space="preserve">c</w:t>
            </w:r>
            <w:r>
              <w:rPr>
                <w:rStyle w:val="VerbatimChar"/>
                <w:b/>
                <w:bCs/>
              </w:rPr>
              <w:t xml:space="preserve">_…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Definisi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rms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peak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kurtosis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Kurtosis Pearson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(parameter</w:t>
            </w:r>
            <w:r>
              <w:t xml:space="preserve"> </w:t>
            </w:r>
            <w:r>
              <w:rPr>
                <w:rStyle w:val="VerbatimChar"/>
              </w:rPr>
              <w:t xml:space="preserve">fisher=False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scipy.stats.kurtosis</w:t>
            </w:r>
            <w:r>
              <w:t xml:space="preserve">,</w:t>
            </w:r>
            <w:r>
              <w:t xml:space="preserve"> </w:t>
            </w:r>
            <w:r>
              <w:t xml:space="preserve">sehingga untuk sinyal Gaussian mendekati 3,0).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skewness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Skewness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crest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Crest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6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shape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Shape factor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7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Impulse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8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margin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Margin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rad>
                    </m:e>
                  </m:nary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9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variance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Variansi populasi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</w:tc>
      </w:tr>
    </w:tbl>
    <w:p>
      <w:pPr>
        <w:pStyle w:val="Paragraf"/>
      </w:pPr>
    </w:p>
    <w:bookmarkEnd w:id="36"/>
    <w:bookmarkEnd w:id="37"/>
    <w:bookmarkStart w:id="39" w:name="lamp:fitur_freq"/>
    <w:p>
      <w:pPr>
        <w:pStyle w:val="Lampiransub1"/>
      </w:pPr>
      <w:r>
        <w:t xml:space="preserve">A.3 </w:t>
      </w:r>
      <w:r>
        <w:t xml:space="preserve">Fitur Frequency-Domain (PSD Welch)</w:t>
      </w:r>
    </w:p>
    <w:p>
      <w:pPr>
        <w:pStyle w:val="Paragraf"/>
      </w:pPr>
    </w:p>
    <w:p>
      <w:pPr>
        <w:pStyle w:val="Paragraf"/>
      </w:pPr>
      <w:r>
        <w:t xml:space="preserve">Spektral dihitung dengan metode Welch (</w:t>
      </w:r>
      <w:r>
        <w:rPr>
          <w:rStyle w:val="VerbatimChar"/>
        </w:rPr>
        <w:t xml:space="preserve">scipy.signal.welch</w:t>
      </w:r>
      <w:r>
        <w:t xml:space="preserve">):</w:t>
      </w:r>
      <w:r>
        <w:t xml:space="preserve"> </w:t>
      </w:r>
      <w:r>
        <w:t xml:space="preserve">panjang segmen FFT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2048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jendela default bibliotek, dan vektor frekuensi</w:t>
      </w:r>
      <w:r>
        <w:t xml:space="preserve"> </w:t>
      </w:r>
      <m:oMath>
        <m:sSub>
          <m:e>
            <m:r>
              <m:t>f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serta PSD</w:t>
      </w:r>
      <w:r>
        <w:t xml:space="preserve"> </w:t>
      </w:r>
      <w:r>
        <w:t xml:space="preserve">diskrit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pada bin yang dihasilkan.</w:t>
      </w:r>
      <w:r>
        <w:t xml:space="preserve"> </w:t>
      </w:r>
      <w:r>
        <w:t xml:space="preserve">Didefinisikan bobot ternormalisasi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ℓ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rPr>
                <m:sty m:val="p"/>
              </m:rPr>
              <m:t>+</m:t>
            </m:r>
            <m:r>
              <m:t>ε</m:t>
            </m:r>
          </m:den>
        </m:f>
        <m:r>
          <m:rPr>
            <m:sty m:val="p"/>
          </m:rPr>
          <m:t>,</m:t>
        </m:r>
        <m:r>
          <m:t>  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ℓ</m:t>
                </m:r>
              </m:sub>
            </m:sSub>
          </m:e>
        </m:nary>
        <m:r>
          <m:rPr>
            <m:sty m:val="p"/>
          </m:rPr>
          <m:t>≈</m:t>
        </m:r>
        <m:r>
          <m:t>1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45" w:name="eq_lampA_psd_norm"/>
      <w:r>
        <w:t xml:space="preserve">A.</w:t>
      </w:r>
      <w:fldSimple w:instr=" SEQ PersamaanLampA \* ARABIC ">
        <w:r>
          <w:t xml:space="preserve">2</w:t>
        </w:r>
      </w:fldSimple>
      <w:bookmarkEnd w:id="45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Empat statistik spektral global (baris 1–4 pada</w:t>
      </w:r>
      <w:r>
        <w:t xml:space="preserve"> </w:t>
      </w:r>
      <w:r>
        <w:t xml:space="preserve">Tabel </w:t>
      </w:r>
      <w:fldSimple w:instr=" REF tab_lampA_freq \h ">
        <w:r>
          <w:t xml:space="preserve">A.2</w:t>
        </w:r>
      </w:fldSimple>
      <w:r>
        <w:t xml:space="preserve">) menggunakan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mentah untuk</w:t>
      </w:r>
      <w:r>
        <w:t xml:space="preserve"> </w:t>
      </w:r>
      <w:r>
        <w:rPr>
          <w:i/>
          <w:iCs/>
        </w:rPr>
        <w:t xml:space="preserve">mean frequency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RMS frequency</w:t>
      </w:r>
      <w:r>
        <w:t xml:space="preserve">, serta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ℓ</m:t>
            </m:r>
          </m:sub>
        </m:sSub>
      </m:oMath>
      <w:r>
        <w:t xml:space="preserve"> </w:t>
      </w:r>
      <w:r>
        <w:t xml:space="preserve">untuk pusat massa spektral dan entropi spektral.</w:t>
      </w:r>
      <w:r>
        <w:t xml:space="preserve"> </w:t>
      </w:r>
      <w:r>
        <w:t xml:space="preserve">Lima energi pita (baris 5–9) merupakan jumlah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pada bin yang</w:t>
      </w:r>
      <w:r>
        <w:t xml:space="preserve"> </w:t>
      </w:r>
      <w:r>
        <w:t xml:space="preserve">jatuh ke dalam lima sub-interval seragam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,</m:t>
        </m:r>
        <m:r>
          <m:t> 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 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</m:oMath>
      <w:r>
        <w:tab/>
      </w:r>
      <w:r>
        <w:t xml:space="preserve">(</w:t>
      </w:r>
      <w:bookmarkStart w:id="46" w:name="eq_lampA_band"/>
      <w:r>
        <w:t xml:space="preserve">A.</w:t>
      </w:r>
      <w:fldSimple w:instr=" SEQ PersamaanLampA \* ARABIC ">
        <w:r>
          <w:t xml:space="preserve">3</w:t>
        </w:r>
      </w:fldSimple>
      <w:bookmarkEnd w:id="46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ℓ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B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ℓ</m:t>
                </m:r>
              </m:sub>
            </m:sSub>
          </m:e>
        </m:nary>
        <m:r>
          <m:rPr>
            <m:sty m:val="p"/>
          </m:rPr>
          <m:t>.</m:t>
        </m:r>
      </m:oMath>
      <w:r>
        <w:tab/>
      </w:r>
      <w:r>
        <w:t xml:space="preserve">(</w:t>
      </w:r>
      <w:bookmarkStart w:id="47" w:name="eq_lampA_band_energy"/>
      <w:r>
        <w:t xml:space="preserve">A.</w:t>
      </w:r>
      <w:fldSimple w:instr=" SEQ PersamaanLampA \* ARABIC ">
        <w:r>
          <w:t xml:space="preserve">4</w:t>
        </w:r>
      </w:fldSimple>
      <w:bookmarkEnd w:id="47"/>
      <w:r>
        <w:t xml:space="preserve">)</w:t>
      </w:r>
    </w:p>
    <w:p>
      <w:pPr>
        <w:pStyle w:val="Paragraf"/>
      </w:pPr>
    </w:p>
    <w:bookmarkStart w:id="38" w:name="tab:lampA_freq"/>
    <w:p>
      <w:pPr>
        <w:pStyle w:val="judulTabel"/>
      </w:pPr>
      <w:r>
        <w:t xml:space="preserve">Tabel </w:t>
      </w:r>
      <w:bookmarkStart w:id="43" w:name="tab_lampA_freq"/>
      <w:r>
        <w:t xml:space="preserve">A.</w:t>
      </w:r>
      <w:fldSimple w:instr=" SEQ TabelLampA \* ARABIC ">
        <w:r>
          <w:t xml:space="preserve">2</w:t>
        </w:r>
      </w:fldSimple>
      <w:bookmarkEnd w:id="43"/>
      <w:r>
        <w:t xml:space="preserve"> </w:t>
      </w:r>
      <w:r>
        <w:t xml:space="preserve">Definisi sembilan fitur frekuensi per kanal (Welch PSD).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Definisi sembilan fitur frekuensi per kanal (Welch PSD)."/>
        <w:tblLayout w:type="fixed"/>
      </w:tblPr>
      <w:tblGrid>
        <w:gridCol w:w="2266"/>
        <w:gridCol w:w="2266"/>
        <w:gridCol w:w="3401"/>
      </w:tblGrid>
      <w:tr>
        <w:trPr>
          <w:tblHeader w:val="on"/>
        </w:trPr>
        <w:tc>
          <w:tcPr>
            <w:tcW w:w="226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ID (</w:t>
            </w:r>
            <w:r>
              <w:rPr>
                <w:rStyle w:val="VerbatimChar"/>
                <w:b/>
                <w:bCs/>
              </w:rPr>
              <w:t xml:space="preserve">fd_c</w:t>
            </w:r>
            <w:r>
              <w:rPr>
                <w:rStyle w:val="VerbatimChar"/>
                <w:b/>
                <w:bCs/>
                <w:i/>
                <w:iCs/>
              </w:rPr>
              <w:t xml:space="preserve">c</w:t>
            </w:r>
            <w:r>
              <w:rPr>
                <w:rStyle w:val="VerbatimChar"/>
                <w:b/>
                <w:bCs/>
              </w:rPr>
              <w:t xml:space="preserve">_…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Definisi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centroid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Frekuensi pusat massa spektrum terbobot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oMath>
            <w:r>
              <w:t xml:space="preserve">: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ℓ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entropy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Entropi Shannon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mean_freq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Mean frequency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sSub>
                <m:e>
                  <m:r>
                    <m:t>P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rms_freq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RMS frequency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ℓ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ℓ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5–9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band0</w:t>
            </w:r>
            <w:r>
              <w:t xml:space="preserve">–</w:t>
            </w:r>
            <w:r>
              <w:rPr>
                <w:rStyle w:val="VerbatimChar"/>
              </w:rPr>
              <w:t xml:space="preserve">band4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Energi pita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pada Persamaan (</w:t>
            </w:r>
            <w:fldSimple w:instr=" REF eq_lampA_band_energy \h ">
              <w:r>
                <w:t xml:space="preserve">A.4</w:t>
              </w:r>
            </w:fldSimple>
            <w:r>
              <w:t xml:space="preserve">)</w:t>
            </w:r>
            <w:r>
              <w:t xml:space="preserve"> </w:t>
            </w:r>
            <w:r>
              <w:t xml:space="preserve">untuk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(berkas kode memakai indeks nol:</w:t>
            </w:r>
            <w:r>
              <w:t xml:space="preserve"> </w:t>
            </w:r>
            <w:r>
              <w:rPr>
                <w:rStyle w:val="VerbatimChar"/>
              </w:rPr>
              <w:t xml:space="preserve">band0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band4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).</w:t>
            </w:r>
          </w:p>
        </w:tc>
      </w:tr>
    </w:tbl>
    <w:p>
      <w:pPr>
        <w:pStyle w:val="Paragraf"/>
      </w:pPr>
    </w:p>
    <w:bookmarkEnd w:id="38"/>
    <w:bookmarkEnd w:id="39"/>
    <w:bookmarkStart w:id="40" w:name="lamp:fitur_post"/>
    <w:p>
      <w:pPr>
        <w:pStyle w:val="Lampiransub1"/>
      </w:pPr>
      <w:r>
        <w:t xml:space="preserve">A.4 </w:t>
      </w:r>
      <w:r>
        <w:t xml:space="preserve">Pasca-Ekstraksi pada Rantai Pelatihan</w:t>
      </w:r>
    </w:p>
    <w:p>
      <w:pPr>
        <w:pStyle w:val="Paragraf"/>
      </w:pPr>
    </w:p>
    <w:p>
      <w:pPr>
        <w:pStyle w:val="Paragraf"/>
      </w:pPr>
      <w:r>
        <w:t xml:space="preserve">Setelah vektor 36-dimensi terbentuk per rekaman, diterapkan</w:t>
      </w:r>
      <w:r>
        <w:t xml:space="preserve"> </w:t>
      </w:r>
      <w:r>
        <w:t xml:space="preserve">normalisasi</w:t>
      </w:r>
      <w:r>
        <w:t xml:space="preserve"> </w:t>
      </w:r>
      <w:r>
        <w:rPr>
          <w:i/>
          <w:iCs/>
        </w:rPr>
        <w:t xml:space="preserve">Min–Max</w:t>
      </w:r>
      <w:r>
        <w:t xml:space="preserve"> </w:t>
      </w:r>
      <w:r>
        <w:t xml:space="preserve">per fitur yang di-</w:t>
      </w:r>
      <w:r>
        <w:rPr>
          <w:i/>
          <w:iCs/>
        </w:rPr>
        <w:t xml:space="preserve">fit</w:t>
      </w:r>
      <w:r>
        <w:t xml:space="preserve"> </w:t>
      </w:r>
      <w:r>
        <w:t xml:space="preserve">hanya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pelatihan, diikuti pemulusan eksponensial sepanjang indeks</w:t>
      </w:r>
      <w:r>
        <w:t xml:space="preserve"> </w:t>
      </w:r>
      <w:r>
        <w:t xml:space="preserve">waktu dengan koefisien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(sebagaimana pada Bab III).</w:t>
      </w:r>
      <w:r>
        <w:t xml:space="preserve"> </w:t>
      </w:r>
      <w:r>
        <w:t xml:space="preserve">Parameter normalisasi disimpan per fitur agar dapat diterapkan identik</w:t>
      </w:r>
      <w:r>
        <w:t xml:space="preserve"> </w:t>
      </w:r>
      <w:r>
        <w:t xml:space="preserve">pada validasi dan uji tanpa penyimpangan statistik antar-set.</w:t>
      </w:r>
      <w:r>
        <w:t xml:space="preserve"> </w:t>
      </w:r>
      <w:r>
        <w:t xml:space="preserve">Urutan operasi dan parameter persis tercatat pada kelas</w:t>
      </w:r>
      <w:r>
        <w:t xml:space="preserve"> </w:t>
      </w:r>
      <w:r>
        <w:rPr>
          <w:rStyle w:val="VerbatimChar"/>
        </w:rPr>
        <w:t xml:space="preserve">HIPipeline</w:t>
      </w:r>
      <w:r>
        <w:t xml:space="preserve"> </w:t>
      </w:r>
      <w:r>
        <w:t xml:space="preserve">dalam</w:t>
      </w:r>
      <w:r>
        <w:t xml:space="preserve"> </w:t>
      </w:r>
      <w:r>
        <w:rPr>
          <w:rStyle w:val="VerbatimChar"/>
        </w:rPr>
        <w:t xml:space="preserve">mxlstm/data/hi.py</w:t>
      </w:r>
      <w:r>
        <w:t xml:space="preserve">.</w:t>
      </w:r>
    </w:p>
    <w:bookmarkEnd w:id="40"/>
    <w:bookmarkEnd w:id="41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1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2026-06-11T09:04:37Z</dcterms:created>
  <dcterms:modified xsi:type="dcterms:W3CDTF">2026-06-11T09:04:37Z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