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Billing Order</w:t>
      </w:r>
    </w:p>
    <w:p>
      <w:pPr>
        <w:pStyle w:val="Heading1"/>
      </w:pPr>
      <w:r>
        <w:t>Items:</w:t>
      </w:r>
    </w:p>
    <w:p>
      <w:r>
        <w:t>berry smoothie: 4.0 kg</w:t>
      </w:r>
    </w:p>
    <w:p>
      <w:r>
        <w:t>trail mix: 6.0 kg</w:t>
      </w:r>
    </w:p>
    <w:p>
      <w:pPr>
        <w:pStyle w:val="Heading2"/>
      </w:pPr>
      <w:r>
        <w:t>Total Cost:</w:t>
      </w:r>
    </w:p>
    <w:p>
      <w:r>
        <w:t>$2823.30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