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Billing Order</w:t>
      </w:r>
    </w:p>
    <w:p>
      <w:pPr>
        <w:pStyle w:val="Heading1"/>
      </w:pPr>
      <w:r>
        <w:t>Items:</w:t>
      </w:r>
    </w:p>
    <w:p>
      <w:r>
        <w:t>veggie casserole: 0.4 kg</w:t>
      </w:r>
    </w:p>
    <w:p>
      <w:pPr>
        <w:pStyle w:val="Heading2"/>
      </w:pPr>
      <w:r>
        <w:t>Total Cost:</w:t>
      </w:r>
    </w:p>
    <w:p>
      <w:r>
        <w:t>$23.21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