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o59089hj3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Kuningan Mulia Boulevard, RT.4/RW.1, Karet, Kecamatan Setiabudi, Kota Jakarta Selatan, Daerah Khusus Ibukota Jakarta 12920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abcuu4wcr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brg0da37x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(360m berjalan)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(1,1km berkendara, 400m berjalan)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 km)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(2,5 km)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(2,5 km)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(2,5 km)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 km)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(2,5 km)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Semanggi (3 km)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tisaay1kl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6s37w3o9m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Mall, Kota Kasablanca dan Pacific Place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x7fy508qz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9dtgwijk7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(700m)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(750m)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(3 km)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(3,5 km)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(3,5 km)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(4,5 km)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(4,8 km)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ohnjxw541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yb5d7648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gebbrruru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sx8y4h42y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(2,7km) dan Manggarai (3km)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(4,6km)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dan Setiabudi Utara  (1 km)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dan Bendungan Hilir (4,7km)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Madya Aini (300m) dan Karet Kuningan (280m)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Kuningan Place (160m)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(4,5km) dan 2 (4km)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(34,6km)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bg0sfs7y8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Verde Two Residence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8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Manggarai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160m ke Halte Pengumpan Jalan Blora</w:t>
      </w:r>
    </w:p>
    <w:p w:rsidR="00000000" w:rsidDel="00000000" w:rsidP="00000000" w:rsidRDefault="00000000" w:rsidRPr="00000000" w14:paraId="0000009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A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A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Place dan berjalan 160m ke Apartemen Verde Two Residence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A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A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Two Residence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B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Two Residence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C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C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Apartments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C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C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C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C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C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Two Residence</w:t>
      </w:r>
    </w:p>
    <w:p w:rsidR="00000000" w:rsidDel="00000000" w:rsidP="00000000" w:rsidRDefault="00000000" w:rsidRPr="00000000" w14:paraId="000000D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D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D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D6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Epicentrum Utama Raya setelah melewati RS MMC</w:t>
      </w:r>
    </w:p>
    <w:p w:rsidR="00000000" w:rsidDel="00000000" w:rsidP="00000000" w:rsidRDefault="00000000" w:rsidRPr="00000000" w14:paraId="000000D7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Epicentrum Utama kemudian belok kiri untuk masuk ke Jalan Epicentrum Tengah</w:t>
      </w:r>
    </w:p>
    <w:p w:rsidR="00000000" w:rsidDel="00000000" w:rsidP="00000000" w:rsidRDefault="00000000" w:rsidRPr="00000000" w14:paraId="000000D8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Epicentrum Tengah, setelah melewati jembatan belok kiri ke Jalan Kuningan Mulia </w:t>
      </w:r>
    </w:p>
    <w:p w:rsidR="00000000" w:rsidDel="00000000" w:rsidP="00000000" w:rsidRDefault="00000000" w:rsidRPr="00000000" w14:paraId="000000D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Kuningan Mulia, setelah melihat jembatan belok kiri ke Jalan H. Cokong</w:t>
      </w:r>
    </w:p>
    <w:p w:rsidR="00000000" w:rsidDel="00000000" w:rsidP="00000000" w:rsidRDefault="00000000" w:rsidRPr="00000000" w14:paraId="000000DA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Verde Two Residence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jjls4mnd8j1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Verde Two Residence</w:t>
      </w:r>
    </w:p>
    <w:p w:rsidR="00000000" w:rsidDel="00000000" w:rsidP="00000000" w:rsidRDefault="00000000" w:rsidRPr="00000000" w14:paraId="000000DC">
      <w:pPr>
        <w:numPr>
          <w:ilvl w:val="3"/>
          <w:numId w:val="11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Verde Two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11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Verde Two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g0a0nhich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2450.4217167086676!2d106.83307552809819!3d-6.213256580299169!2m3!1f0!2f0!3f0!3m2!1i1024!2i768!4f13.1!3m3!1m2!1s0x2e69f4025da428f3%3A0x7a92c4ab2485e0eb!2sVerde%20Two%20Apartment!5e1!3m2!1sid!2sid!4v1681897759331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4yrfz2a1r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pintu masuk Verde Two,Jalan H. Cokong</w:t>
        <w:br w:type="textWrapping"/>
        <w:t xml:space="preserve">&lt;iframe src="https://www.google.com/maps/embed?pb=!4v1681897844261!6m8!1m7!1sulH6fcEvZUCxOnDQnGWAlg!2m2!1d-6.213686140727945!2d106.8339734854348!3f133.75119616959353!4f30.08200784361415!5f0.40143748621582986"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Jalan Kuningan Mulia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src="https://www.google.com/maps/embed?pb=!4v1681897881917!6m8!1m7!1stNmnUcmvfY3DZgRSMIwFIA!2m2!1d-6.213737792442997!2d106.8354417449615!3f232.40829122816962!4f29.066288141370705!5f0.7820865974627469"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verde-two-residence" TargetMode="External"/><Relationship Id="rId7" Type="http://schemas.openxmlformats.org/officeDocument/2006/relationships/hyperlink" Target="https://www.apartemen123.com/listing/jual-apartemen-verde-two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