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931D7" w14:textId="662A14A0" w:rsidR="00A05493" w:rsidRDefault="00C20823" w:rsidP="00367A77">
      <w:pPr>
        <w:pStyle w:val="FirstParagraph"/>
        <w:widowControl w:val="0"/>
        <w:spacing w:before="0" w:after="0" w:line="480" w:lineRule="auto"/>
        <w:jc w:val="center"/>
        <w:rPr>
          <w:b/>
          <w:color w:val="000000" w:themeColor="text1"/>
        </w:rPr>
      </w:pPr>
      <w:r>
        <w:rPr>
          <w:b/>
          <w:color w:val="000000" w:themeColor="text1"/>
        </w:rPr>
        <w:t xml:space="preserve">The influence of occupational identity on emotional experience </w:t>
      </w:r>
    </w:p>
    <w:p w14:paraId="2DE8A97A" w14:textId="2658D321" w:rsidR="00107644" w:rsidRPr="006932BE" w:rsidRDefault="00107644" w:rsidP="006932BE">
      <w:pPr>
        <w:pStyle w:val="BodyText"/>
        <w:jc w:val="center"/>
      </w:pPr>
      <w:r>
        <w:t xml:space="preserve">E. K. Maloney </w:t>
      </w:r>
    </w:p>
    <w:p w14:paraId="591B9522" w14:textId="77777777" w:rsidR="00A05493" w:rsidRPr="004F3087" w:rsidRDefault="00A05493" w:rsidP="00367A77">
      <w:pPr>
        <w:pStyle w:val="FirstParagraph"/>
        <w:widowControl w:val="0"/>
        <w:spacing w:before="0" w:after="0" w:line="480" w:lineRule="auto"/>
        <w:rPr>
          <w:b/>
          <w:color w:val="000000" w:themeColor="text1"/>
        </w:rPr>
      </w:pPr>
    </w:p>
    <w:p w14:paraId="1BC59E17" w14:textId="7209612D" w:rsidR="00107644" w:rsidRDefault="00A05493" w:rsidP="00107644">
      <w:pPr>
        <w:pStyle w:val="FirstParagraph"/>
        <w:widowControl w:val="0"/>
        <w:spacing w:before="0" w:after="0"/>
        <w:rPr>
          <w:color w:val="000000" w:themeColor="text1"/>
        </w:rPr>
      </w:pPr>
      <w:r w:rsidRPr="004F3087">
        <w:rPr>
          <w:b/>
          <w:color w:val="000000" w:themeColor="text1"/>
        </w:rPr>
        <w:t>Abstract:</w:t>
      </w:r>
      <w:r w:rsidRPr="004F3087">
        <w:rPr>
          <w:color w:val="000000" w:themeColor="text1"/>
        </w:rPr>
        <w:t xml:space="preserve"> How does occupational identity shape emotional experience? Prior work has largely framed occupation and emotion either in terms of </w:t>
      </w:r>
      <w:r w:rsidR="00630992" w:rsidRPr="004F3087">
        <w:rPr>
          <w:color w:val="000000" w:themeColor="text1"/>
        </w:rPr>
        <w:t xml:space="preserve">how differences in occupational status structure the experience of </w:t>
      </w:r>
      <w:r w:rsidRPr="004F3087">
        <w:rPr>
          <w:color w:val="000000" w:themeColor="text1"/>
        </w:rPr>
        <w:t xml:space="preserve">powerful, negative emotions or </w:t>
      </w:r>
      <w:r w:rsidR="00630992" w:rsidRPr="004F3087">
        <w:rPr>
          <w:color w:val="000000" w:themeColor="text1"/>
        </w:rPr>
        <w:t>how</w:t>
      </w:r>
      <w:r w:rsidRPr="004F3087">
        <w:rPr>
          <w:color w:val="000000" w:themeColor="text1"/>
        </w:rPr>
        <w:t xml:space="preserve"> cultural norms enforc</w:t>
      </w:r>
      <w:r w:rsidR="00630992" w:rsidRPr="004F3087">
        <w:rPr>
          <w:color w:val="000000" w:themeColor="text1"/>
        </w:rPr>
        <w:t>e</w:t>
      </w:r>
      <w:r w:rsidRPr="004F3087">
        <w:rPr>
          <w:color w:val="000000" w:themeColor="text1"/>
        </w:rPr>
        <w:t xml:space="preserve"> types of acceptable emotional expression</w:t>
      </w:r>
      <w:r w:rsidR="00630992" w:rsidRPr="004F3087">
        <w:rPr>
          <w:color w:val="000000" w:themeColor="text1"/>
        </w:rPr>
        <w:t xml:space="preserve"> in workplaces</w:t>
      </w:r>
      <w:r w:rsidRPr="004F3087">
        <w:rPr>
          <w:color w:val="000000" w:themeColor="text1"/>
        </w:rPr>
        <w:t xml:space="preserve">. Complementing this work by using an identity-centered approach, this paper asks how being in one occupational identity versus another influences the emotions one is likely to experience in everyday life. </w:t>
      </w:r>
      <w:r w:rsidR="00630992" w:rsidRPr="004F3087">
        <w:rPr>
          <w:color w:val="000000" w:themeColor="text1"/>
        </w:rPr>
        <w:t xml:space="preserve">I argue that one’s occupational identity generates daily interaction sets with typical others, which create opportunities for identity maintenance and confirmation. </w:t>
      </w:r>
      <w:r w:rsidR="00D53A9D">
        <w:rPr>
          <w:color w:val="000000" w:themeColor="text1"/>
        </w:rPr>
        <w:t>A</w:t>
      </w:r>
      <w:r w:rsidR="00DD732B">
        <w:rPr>
          <w:color w:val="000000" w:themeColor="text1"/>
        </w:rPr>
        <w:t>ffect Control Theory</w:t>
      </w:r>
      <w:r w:rsidR="00630992" w:rsidRPr="004F3087">
        <w:rPr>
          <w:color w:val="000000" w:themeColor="text1"/>
        </w:rPr>
        <w:t xml:space="preserve"> predicts that when individuals confirm identities within an interaction, they will experience the characteristic emotion of the identity. Using </w:t>
      </w:r>
      <w:r w:rsidR="00D53A9D">
        <w:rPr>
          <w:color w:val="000000" w:themeColor="text1"/>
        </w:rPr>
        <w:t>data from the General Social Survey’s</w:t>
      </w:r>
      <w:r w:rsidR="00630992" w:rsidRPr="004F3087">
        <w:rPr>
          <w:color w:val="000000" w:themeColor="text1"/>
        </w:rPr>
        <w:t xml:space="preserve"> </w:t>
      </w:r>
      <w:r w:rsidR="009652B3">
        <w:rPr>
          <w:color w:val="000000" w:themeColor="text1"/>
        </w:rPr>
        <w:t xml:space="preserve">1996 </w:t>
      </w:r>
      <w:r w:rsidR="00630992" w:rsidRPr="004F3087">
        <w:rPr>
          <w:color w:val="000000" w:themeColor="text1"/>
        </w:rPr>
        <w:t>emotions module, I find support for the hypothesis that individuals will report experiencing emotions that are closer in cultural meaning to the characteristic emotion of their occupational identity</w:t>
      </w:r>
      <w:r w:rsidR="004D58C2" w:rsidRPr="004F3087">
        <w:rPr>
          <w:color w:val="000000" w:themeColor="text1"/>
        </w:rPr>
        <w:t xml:space="preserve"> more often than emotions that </w:t>
      </w:r>
      <w:r w:rsidR="00EE15F5" w:rsidRPr="004F3087">
        <w:rPr>
          <w:color w:val="000000" w:themeColor="text1"/>
        </w:rPr>
        <w:t>are more different in cultural meaning</w:t>
      </w:r>
      <w:r w:rsidR="00630992" w:rsidRPr="004F3087">
        <w:rPr>
          <w:color w:val="000000" w:themeColor="text1"/>
        </w:rPr>
        <w:t>. I additionally explore how this relationship depends on the social location of the individual</w:t>
      </w:r>
      <w:r w:rsidR="004D58C2" w:rsidRPr="004F3087">
        <w:rPr>
          <w:color w:val="000000" w:themeColor="text1"/>
        </w:rPr>
        <w:t xml:space="preserve">. I </w:t>
      </w:r>
      <w:r w:rsidR="00813DAC">
        <w:rPr>
          <w:color w:val="000000" w:themeColor="text1"/>
        </w:rPr>
        <w:t>find</w:t>
      </w:r>
      <w:r w:rsidR="00813DAC" w:rsidRPr="004F3087">
        <w:rPr>
          <w:color w:val="000000" w:themeColor="text1"/>
        </w:rPr>
        <w:t xml:space="preserve"> </w:t>
      </w:r>
      <w:r w:rsidR="004D58C2" w:rsidRPr="004F3087">
        <w:rPr>
          <w:color w:val="000000" w:themeColor="text1"/>
        </w:rPr>
        <w:t xml:space="preserve">that this relationship is stronger for men, those with higher income, </w:t>
      </w:r>
      <w:r w:rsidR="00813DAC">
        <w:rPr>
          <w:color w:val="000000" w:themeColor="text1"/>
        </w:rPr>
        <w:t xml:space="preserve">and </w:t>
      </w:r>
      <w:r w:rsidR="004D58C2" w:rsidRPr="004F3087">
        <w:rPr>
          <w:color w:val="000000" w:themeColor="text1"/>
        </w:rPr>
        <w:t>more educational credentials</w:t>
      </w:r>
      <w:r w:rsidR="00813DAC">
        <w:rPr>
          <w:color w:val="000000" w:themeColor="text1"/>
        </w:rPr>
        <w:t>.</w:t>
      </w:r>
      <w:r w:rsidR="004D58C2" w:rsidRPr="004F3087">
        <w:rPr>
          <w:color w:val="000000" w:themeColor="text1"/>
        </w:rPr>
        <w:t xml:space="preserve"> </w:t>
      </w:r>
    </w:p>
    <w:p w14:paraId="0988BCD2" w14:textId="77777777" w:rsidR="00107644" w:rsidRDefault="00107644" w:rsidP="00107644">
      <w:pPr>
        <w:pStyle w:val="FirstParagraph"/>
        <w:widowControl w:val="0"/>
        <w:spacing w:before="0" w:after="0"/>
        <w:rPr>
          <w:color w:val="000000" w:themeColor="text1"/>
        </w:rPr>
      </w:pPr>
    </w:p>
    <w:p w14:paraId="69CE1F88" w14:textId="77777777" w:rsidR="00107644" w:rsidRDefault="00107644" w:rsidP="00107644">
      <w:pPr>
        <w:pStyle w:val="FirstParagraph"/>
        <w:widowControl w:val="0"/>
        <w:spacing w:before="0" w:after="0"/>
        <w:rPr>
          <w:color w:val="000000" w:themeColor="text1"/>
        </w:rPr>
      </w:pPr>
    </w:p>
    <w:p w14:paraId="239C994C" w14:textId="48FA94F0" w:rsidR="00107644" w:rsidRPr="00027634" w:rsidRDefault="00107644" w:rsidP="00107644">
      <w:pPr>
        <w:rPr>
          <w:color w:val="000000"/>
        </w:rPr>
      </w:pPr>
      <w:r w:rsidRPr="00027634">
        <w:rPr>
          <w:b/>
          <w:color w:val="000000" w:themeColor="text1"/>
        </w:rPr>
        <w:t>Author Bio:</w:t>
      </w:r>
      <w:r w:rsidRPr="00027634">
        <w:rPr>
          <w:color w:val="000000" w:themeColor="text1"/>
        </w:rPr>
        <w:t xml:space="preserve"> </w:t>
      </w:r>
      <w:r>
        <w:rPr>
          <w:color w:val="000000"/>
        </w:rPr>
        <w:t>E. K.</w:t>
      </w:r>
      <w:r w:rsidRPr="00027634">
        <w:rPr>
          <w:color w:val="000000"/>
        </w:rPr>
        <w:t xml:space="preserve"> Maloney is a graduate student in the Department of Sociology at Duke University. </w:t>
      </w:r>
      <w:r>
        <w:rPr>
          <w:color w:val="000000"/>
        </w:rPr>
        <w:t>They</w:t>
      </w:r>
      <w:r w:rsidRPr="00027634">
        <w:rPr>
          <w:color w:val="000000"/>
        </w:rPr>
        <w:t xml:space="preserve"> use computational and relational methods to research identity and emotion processes </w:t>
      </w:r>
      <w:r>
        <w:rPr>
          <w:color w:val="000000"/>
        </w:rPr>
        <w:t>related to occupational stratification and cultural change</w:t>
      </w:r>
      <w:r w:rsidRPr="00027634">
        <w:rPr>
          <w:color w:val="000000"/>
        </w:rPr>
        <w:t xml:space="preserve">. </w:t>
      </w:r>
    </w:p>
    <w:p w14:paraId="49B1B9DF" w14:textId="77777777" w:rsidR="00107644" w:rsidRPr="00027634" w:rsidRDefault="00107644" w:rsidP="00107644">
      <w:pPr>
        <w:rPr>
          <w:color w:val="000000"/>
        </w:rPr>
      </w:pPr>
    </w:p>
    <w:p w14:paraId="423481DE" w14:textId="347830A2" w:rsidR="00107644" w:rsidRPr="00027634" w:rsidRDefault="00107644" w:rsidP="00107644">
      <w:pPr>
        <w:rPr>
          <w:color w:val="000000"/>
        </w:rPr>
      </w:pPr>
      <w:r w:rsidRPr="00027634">
        <w:rPr>
          <w:b/>
          <w:color w:val="000000"/>
        </w:rPr>
        <w:t xml:space="preserve">Acknowledgments: </w:t>
      </w:r>
      <w:r w:rsidRPr="00027634">
        <w:rPr>
          <w:color w:val="000000"/>
        </w:rPr>
        <w:t xml:space="preserve">I thank </w:t>
      </w:r>
      <w:r w:rsidR="002023E3">
        <w:rPr>
          <w:color w:val="000000"/>
        </w:rPr>
        <w:t>the three anonymous reviewers, whose suggestions improved this manuscript immensely</w:t>
      </w:r>
      <w:r w:rsidRPr="00027634">
        <w:rPr>
          <w:color w:val="000000"/>
        </w:rPr>
        <w:t xml:space="preserve">. </w:t>
      </w:r>
      <w:r w:rsidR="002023E3">
        <w:rPr>
          <w:color w:val="000000"/>
        </w:rPr>
        <w:t xml:space="preserve">Further, thank you to </w:t>
      </w:r>
      <w:r w:rsidR="002023E3" w:rsidRPr="00027634">
        <w:rPr>
          <w:color w:val="000000"/>
        </w:rPr>
        <w:t>Lynn Smith-Lovin, Stephen Vaisey, Scott Lynch, and the members of the Duke Second Year Paper Workshop for their helpful feedback</w:t>
      </w:r>
      <w:r w:rsidR="002023E3">
        <w:rPr>
          <w:color w:val="000000"/>
        </w:rPr>
        <w:t xml:space="preserve">.  </w:t>
      </w:r>
    </w:p>
    <w:p w14:paraId="73670407" w14:textId="77777777" w:rsidR="00107644" w:rsidRPr="00027634" w:rsidRDefault="00107644" w:rsidP="00107644">
      <w:pPr>
        <w:rPr>
          <w:color w:val="000000"/>
        </w:rPr>
      </w:pPr>
    </w:p>
    <w:p w14:paraId="52126D57" w14:textId="77777777" w:rsidR="00107644" w:rsidRPr="008D54BA" w:rsidRDefault="00107644" w:rsidP="00107644">
      <w:r w:rsidRPr="00027634">
        <w:rPr>
          <w:b/>
          <w:bCs/>
          <w:color w:val="000000"/>
        </w:rPr>
        <w:t xml:space="preserve">Funding: </w:t>
      </w:r>
      <w:r w:rsidRPr="00027634">
        <w:rPr>
          <w:color w:val="000000"/>
        </w:rPr>
        <w:t xml:space="preserve">This research was supported by an NSF Graduate Research Fellowship </w:t>
      </w:r>
      <w:r w:rsidRPr="00027634">
        <w:t xml:space="preserve">#DGE-1644868. </w:t>
      </w:r>
    </w:p>
    <w:p w14:paraId="1B4A762B" w14:textId="6AB2D624" w:rsidR="004D58C2" w:rsidRPr="009936B9" w:rsidRDefault="004D58C2" w:rsidP="006932BE">
      <w:pPr>
        <w:pStyle w:val="FirstParagraph"/>
        <w:widowControl w:val="0"/>
        <w:spacing w:before="0" w:after="0"/>
        <w:rPr>
          <w:color w:val="000000" w:themeColor="text1"/>
        </w:rPr>
      </w:pPr>
      <w:r w:rsidRPr="004F3087">
        <w:br w:type="page"/>
      </w:r>
    </w:p>
    <w:p w14:paraId="7D61DD05" w14:textId="4B08C926" w:rsidR="004966B1" w:rsidRPr="004F3087" w:rsidRDefault="004966B1" w:rsidP="00367A77">
      <w:pPr>
        <w:widowControl w:val="0"/>
        <w:spacing w:line="480" w:lineRule="auto"/>
        <w:rPr>
          <w:b/>
          <w:bCs/>
        </w:rPr>
      </w:pPr>
      <w:r w:rsidRPr="004F3087">
        <w:rPr>
          <w:b/>
          <w:bCs/>
        </w:rPr>
        <w:lastRenderedPageBreak/>
        <w:t>Introduction</w:t>
      </w:r>
    </w:p>
    <w:p w14:paraId="2B19A540" w14:textId="75AD6F41" w:rsidR="004966B1" w:rsidRPr="004F3087" w:rsidRDefault="004966B1" w:rsidP="00367A77">
      <w:pPr>
        <w:widowControl w:val="0"/>
        <w:spacing w:line="480" w:lineRule="auto"/>
        <w:rPr>
          <w:color w:val="000000" w:themeColor="text1"/>
        </w:rPr>
      </w:pPr>
      <w:r w:rsidRPr="004F3087">
        <w:rPr>
          <w:b/>
          <w:bCs/>
        </w:rPr>
        <w:tab/>
      </w:r>
      <w:r w:rsidR="004C053F" w:rsidRPr="004F3087">
        <w:rPr>
          <w:color w:val="000000" w:themeColor="text1"/>
        </w:rPr>
        <w:t xml:space="preserve">How does </w:t>
      </w:r>
      <w:r w:rsidR="00CE0519" w:rsidRPr="004F3087">
        <w:rPr>
          <w:color w:val="000000" w:themeColor="text1"/>
        </w:rPr>
        <w:t>one’s</w:t>
      </w:r>
      <w:r w:rsidR="004C053F" w:rsidRPr="004F3087">
        <w:rPr>
          <w:color w:val="000000" w:themeColor="text1"/>
        </w:rPr>
        <w:t xml:space="preserve"> occupational identity </w:t>
      </w:r>
      <w:r w:rsidR="00367A77">
        <w:rPr>
          <w:color w:val="000000" w:themeColor="text1"/>
        </w:rPr>
        <w:t>influence</w:t>
      </w:r>
      <w:r w:rsidR="00367A77" w:rsidRPr="004F3087">
        <w:rPr>
          <w:color w:val="000000" w:themeColor="text1"/>
        </w:rPr>
        <w:t xml:space="preserve"> </w:t>
      </w:r>
      <w:r w:rsidR="004C053F" w:rsidRPr="004F3087">
        <w:rPr>
          <w:color w:val="000000" w:themeColor="text1"/>
        </w:rPr>
        <w:t xml:space="preserve">which emotions an individual experiences in everyday life? Prior work has framed this question largely in terms of the relationships between the </w:t>
      </w:r>
      <w:r w:rsidR="0034575D">
        <w:rPr>
          <w:color w:val="000000" w:themeColor="text1"/>
        </w:rPr>
        <w:t>status</w:t>
      </w:r>
      <w:r w:rsidR="004C053F" w:rsidRPr="004F3087">
        <w:rPr>
          <w:color w:val="000000" w:themeColor="text1"/>
        </w:rPr>
        <w:t xml:space="preserve"> structure and enforcement of emotion norms</w:t>
      </w:r>
      <w:r w:rsidR="00813DAC">
        <w:rPr>
          <w:color w:val="000000" w:themeColor="text1"/>
        </w:rPr>
        <w:t>, particularly focusing on the feeling and expression of negative emotions</w:t>
      </w:r>
      <w:r w:rsidR="004C053F" w:rsidRPr="004F3087">
        <w:rPr>
          <w:color w:val="000000" w:themeColor="text1"/>
        </w:rPr>
        <w:t xml:space="preserve"> </w:t>
      </w:r>
      <w:r w:rsidR="006C0886" w:rsidRPr="004F3087">
        <w:rPr>
          <w:color w:val="000000" w:themeColor="text1"/>
        </w:rPr>
        <w:fldChar w:fldCharType="begin"/>
      </w:r>
      <w:r w:rsidR="00AD5EB7">
        <w:rPr>
          <w:color w:val="000000" w:themeColor="text1"/>
        </w:rPr>
        <w:instrText xml:space="preserve"> ADDIN ZOTERO_ITEM CSL_CITATION {"citationID":"P2pWTqzz","properties":{"formattedCitation":"(Collett &amp; Lizardo, 2010; Hochschild, 2012; Kemper, 1978; Lively &amp; Powell, 2006)","plainCitation":"(Collett &amp; Lizardo, 2010; Hochschild, 2012; Kemper, 1978; Lively &amp; Powell, 2006)","noteIndex":0},"citationItems":[{"id":"HqXYWqZa/zbGS04mA","uris":["http://zotero.org/users/local/SPXqgmAO/items/YSTLZWR8"],"uri":["http://zotero.org/users/local/SPXqgmAO/items/YSTLZWR8"],"itemData":{"id":20,"type":"article-journal","container-title":"Social Forces","DOI":"10.1353/sof.2010.0037","ISSN":"0037-7732, 1534-7605","issue":"5","journalAbbreviation":"Social Forces","language":"en","page":"2079-2104","source":"DOI.org (Crossref)","title":"Occupational Status and the Experience of Anger","volume":"88","author":[{"family":"Collett","given":"J. L."},{"family":"Lizardo","given":"O."}],"issued":{"date-parts":[["2010",7,1]]}}},{"id":"HqXYWqZa/ObMPn1sD","uris":["http://zotero.org/users/local/SPXqgmAO/items/BYJGB9LS"],"uri":["http://zotero.org/users/local/SPXqgmAO/items/BYJGB9LS"],"itemData":{"id":45,"type":"book","edition":"Updated with a new preface","event-place":"Berkeley Los Angeles London","ISBN":"978-0-520-27294-1","language":"eng","note":"OCLC: 904743908","number-of-pages":"327","publisher":"University of California Press","publisher-place":"Berkeley Los Angeles London","source":"Gemeinsamer Bibliotheksverbund ISBN","title":"The managed heart: commercialization of human feeling","title-short":"The managed heart","author":[{"family":"Hochschild","given":"Arlie Russell"}],"issued":{"date-parts":[["2012"]]}}},{"id":"HqXYWqZa/K5UVNseo","uris":["http://zotero.org/users/local/SPXqgmAO/items/FDLNRFCD"],"uri":["http://zotero.org/users/local/SPXqgmAO/items/FDLNRFCD"],"itemData":{"id":47,"type":"book","call-number":"BF531 .K39","event-place":"New York","ISBN":"978-0-471-01405-8","number-of-pages":"459","publisher":"Wiley","publisher-place":"New York","source":"Library of Congress ISBN","title":"A social interactional theory of emotions","author":[{"family":"Kemper","given":"Theodore D."}],"issued":{"date-parts":[["1978"]]}}},{"id":"HqXYWqZa/jf7VDV5a","uris":["http://zotero.org/users/local/SPXqgmAO/items/6RY7NQT7"],"uri":["http://zotero.org/users/local/SPXqgmAO/items/6RY7NQT7"],"itemData":{"id":53,"type":"article-journal","container-title":"Social Psychology Quarterly","DOI":"10.1177/019027250606900103","ISSN":"0190-2725, 1939-8999","issue":"1","journalAbbreviation":"Soc Psychol Q","language":"en","page":"17-38","source":"DOI.org (Crossref)","title":"Emotional Expression at Work and at Home: Domain, Status, or Individual Characteristics?","title-short":"Emotional Expression at Work and at Home","volume":"69","author":[{"family":"Lively","given":"Kathryn J."},{"family":"Powell","given":"Brian"}],"issued":{"date-parts":[["2006",3]]}}}],"schema":"https://github.com/citation-style-language/schema/raw/master/csl-citation.json"} </w:instrText>
      </w:r>
      <w:r w:rsidR="006C0886" w:rsidRPr="004F3087">
        <w:rPr>
          <w:color w:val="000000" w:themeColor="text1"/>
        </w:rPr>
        <w:fldChar w:fldCharType="separate"/>
      </w:r>
      <w:r w:rsidR="00AD5EB7">
        <w:rPr>
          <w:noProof/>
          <w:color w:val="000000" w:themeColor="text1"/>
        </w:rPr>
        <w:t xml:space="preserve">(Collett &amp; Lizardo, 2010; Hochschild, </w:t>
      </w:r>
      <w:r w:rsidR="00AC1A9A">
        <w:rPr>
          <w:noProof/>
          <w:color w:val="000000" w:themeColor="text1"/>
        </w:rPr>
        <w:t>1983</w:t>
      </w:r>
      <w:r w:rsidR="00AD5EB7">
        <w:rPr>
          <w:noProof/>
          <w:color w:val="000000" w:themeColor="text1"/>
        </w:rPr>
        <w:t>; Kemper, 1978; Lively &amp; Powell, 2006)</w:t>
      </w:r>
      <w:r w:rsidR="006C0886" w:rsidRPr="004F3087">
        <w:rPr>
          <w:color w:val="000000" w:themeColor="text1"/>
        </w:rPr>
        <w:fldChar w:fldCharType="end"/>
      </w:r>
      <w:r w:rsidR="004C053F" w:rsidRPr="004F3087">
        <w:rPr>
          <w:color w:val="000000" w:themeColor="text1"/>
        </w:rPr>
        <w:t>. This stud</w:t>
      </w:r>
      <w:r w:rsidR="00813DAC">
        <w:rPr>
          <w:color w:val="000000" w:themeColor="text1"/>
        </w:rPr>
        <w:t>y</w:t>
      </w:r>
      <w:r w:rsidR="004C053F" w:rsidRPr="004F3087">
        <w:rPr>
          <w:color w:val="000000" w:themeColor="text1"/>
        </w:rPr>
        <w:t xml:space="preserve"> takes a</w:t>
      </w:r>
      <w:r w:rsidR="00813DAC">
        <w:rPr>
          <w:color w:val="000000" w:themeColor="text1"/>
        </w:rPr>
        <w:t xml:space="preserve">n </w:t>
      </w:r>
      <w:r w:rsidR="004C053F" w:rsidRPr="004F3087">
        <w:rPr>
          <w:color w:val="000000" w:themeColor="text1"/>
        </w:rPr>
        <w:t>explicitly identity-centered approach to argue that occupational identity shapes emotional experience by influencing the social interactions within the work environment and the</w:t>
      </w:r>
      <w:r w:rsidR="00813DAC">
        <w:rPr>
          <w:color w:val="000000" w:themeColor="text1"/>
        </w:rPr>
        <w:t>ir resulting</w:t>
      </w:r>
      <w:r w:rsidR="004C053F" w:rsidRPr="004F3087">
        <w:rPr>
          <w:color w:val="000000" w:themeColor="text1"/>
        </w:rPr>
        <w:t xml:space="preserve"> emotion</w:t>
      </w:r>
      <w:r w:rsidR="00813DAC">
        <w:rPr>
          <w:color w:val="000000" w:themeColor="text1"/>
        </w:rPr>
        <w:t>s</w:t>
      </w:r>
      <w:r w:rsidR="004C053F" w:rsidRPr="004F3087">
        <w:rPr>
          <w:color w:val="000000" w:themeColor="text1"/>
        </w:rPr>
        <w:t>. I hypothesize that individuals report experiencing emotions that are closer in meaning to their occupation</w:t>
      </w:r>
      <w:r w:rsidR="006C0886" w:rsidRPr="004F3087">
        <w:rPr>
          <w:color w:val="000000" w:themeColor="text1"/>
        </w:rPr>
        <w:t>al</w:t>
      </w:r>
      <w:r w:rsidR="004C053F" w:rsidRPr="004F3087">
        <w:rPr>
          <w:color w:val="000000" w:themeColor="text1"/>
        </w:rPr>
        <w:t xml:space="preserve"> identity</w:t>
      </w:r>
      <w:r w:rsidR="006C0886" w:rsidRPr="004F3087">
        <w:rPr>
          <w:color w:val="000000" w:themeColor="text1"/>
        </w:rPr>
        <w:t>’s characteristic emotion</w:t>
      </w:r>
      <w:r w:rsidR="004C053F" w:rsidRPr="004F3087">
        <w:rPr>
          <w:color w:val="000000" w:themeColor="text1"/>
        </w:rPr>
        <w:t xml:space="preserve"> more frequently than </w:t>
      </w:r>
      <w:r w:rsidR="00462D30">
        <w:rPr>
          <w:color w:val="000000" w:themeColor="text1"/>
        </w:rPr>
        <w:t>emotions</w:t>
      </w:r>
      <w:r w:rsidR="004C053F" w:rsidRPr="004F3087">
        <w:rPr>
          <w:color w:val="000000" w:themeColor="text1"/>
        </w:rPr>
        <w:t xml:space="preserve"> that are less similar in cultural meaning</w:t>
      </w:r>
      <w:r w:rsidR="009936B9">
        <w:rPr>
          <w:color w:val="000000" w:themeColor="text1"/>
        </w:rPr>
        <w:t xml:space="preserve"> and explore for whom this relationship might be </w:t>
      </w:r>
      <w:r w:rsidR="009652B3">
        <w:rPr>
          <w:color w:val="000000" w:themeColor="text1"/>
        </w:rPr>
        <w:t>stronger</w:t>
      </w:r>
      <w:r w:rsidR="009936B9">
        <w:rPr>
          <w:color w:val="000000" w:themeColor="text1"/>
        </w:rPr>
        <w:t xml:space="preserve">. </w:t>
      </w:r>
    </w:p>
    <w:p w14:paraId="51BF40A4" w14:textId="0E13EF34" w:rsidR="0079768B" w:rsidRPr="004F3087" w:rsidRDefault="006C0886" w:rsidP="00367A77">
      <w:pPr>
        <w:widowControl w:val="0"/>
        <w:spacing w:line="480" w:lineRule="auto"/>
        <w:rPr>
          <w:color w:val="000000" w:themeColor="text1"/>
        </w:rPr>
      </w:pPr>
      <w:r w:rsidRPr="004F3087">
        <w:rPr>
          <w:color w:val="000000" w:themeColor="text1"/>
        </w:rPr>
        <w:tab/>
        <w:t xml:space="preserve">Working adults spend much of their daily lives inside the work environment, embodying their occupational identity to different degrees throughout the interactions that unfold while carrying out </w:t>
      </w:r>
      <w:r w:rsidR="0079768B" w:rsidRPr="004F3087">
        <w:rPr>
          <w:color w:val="000000" w:themeColor="text1"/>
        </w:rPr>
        <w:t>tasks</w:t>
      </w:r>
      <w:r w:rsidRPr="004F3087">
        <w:rPr>
          <w:color w:val="000000" w:themeColor="text1"/>
        </w:rPr>
        <w:t xml:space="preserve"> </w:t>
      </w:r>
      <w:r w:rsidRPr="004F3087">
        <w:rPr>
          <w:color w:val="000000" w:themeColor="text1"/>
        </w:rPr>
        <w:fldChar w:fldCharType="begin"/>
      </w:r>
      <w:r w:rsidR="00AD5EB7">
        <w:rPr>
          <w:color w:val="000000" w:themeColor="text1"/>
        </w:rPr>
        <w:instrText xml:space="preserve"> ADDIN ZOTERO_ITEM CSL_CITATION {"citationID":"pLE0PL2E","properties":{"formattedCitation":"(Fine, 1996; Phelan &amp; Kinsella, 2009)","plainCitation":"(Fine, 1996; Phelan &amp; Kinsella, 2009)","noteIndex":0},"citationItems":[{"id":"HqXYWqZa/kLJ3xTRG","uris":["http://zotero.org/users/local/SPXqgmAO/items/E27C6TTC"],"uri":["http://zotero.org/users/local/SPXqgmAO/items/E27C6TTC"],"itemData":{"id":22,"type":"article-journal","archive":"Gale Academic OneFile","container-title":"Administrative Science Quarterly","ISSN":"00018392","issue":"1","language":"English","note":"90","page":"90+","source":"Gale","title":"Justifying work: occupational rhetorics as resources in restaurant kitchens","volume":"41","author":[{"family":"Fine","given":"Gary Alan"}],"issued":{"date-parts":[["1996",3]]}}},{"id":"HqXYWqZa/9HBunyaF","uris":["http://zotero.org/users/local/SPXqgmAO/items/6L37E4QB"],"uri":["http://zotero.org/users/local/SPXqgmAO/items/6L37E4QB"],"itemData":{"id":60,"type":"article-journal","container-title":"Journal of Occupational Science","DOI":"10.1080/14427591.2009.9686647","ISSN":"1442-7591, 2158-1576","issue":"2","journalAbbreviation":"Journal of Occupational Science","language":"en","page":"85-91","source":"DOI.org (Crossref)","title":"Occupational identity: Engaging socio‐cultural perspectives","title-short":"Occupational identity","volume":"16","author":[{"family":"Phelan","given":"Shanon"},{"family":"Kinsella","given":"Elizabeth Anne"}],"issued":{"date-parts":[["2009",7]]}}}],"schema":"https://github.com/citation-style-language/schema/raw/master/csl-citation.json"} </w:instrText>
      </w:r>
      <w:r w:rsidRPr="004F3087">
        <w:rPr>
          <w:color w:val="000000" w:themeColor="text1"/>
        </w:rPr>
        <w:fldChar w:fldCharType="separate"/>
      </w:r>
      <w:r w:rsidR="00AD5EB7">
        <w:rPr>
          <w:noProof/>
          <w:color w:val="000000" w:themeColor="text1"/>
        </w:rPr>
        <w:t>(Fine, 1996; Phelan &amp; Kinsella, 2009)</w:t>
      </w:r>
      <w:r w:rsidRPr="004F3087">
        <w:rPr>
          <w:color w:val="000000" w:themeColor="text1"/>
        </w:rPr>
        <w:fldChar w:fldCharType="end"/>
      </w:r>
      <w:r w:rsidRPr="004F3087">
        <w:rPr>
          <w:color w:val="000000" w:themeColor="text1"/>
        </w:rPr>
        <w:t>. Occupational identities can be stratified based on their material rewards</w:t>
      </w:r>
      <w:r w:rsidR="0079768B" w:rsidRPr="004F3087">
        <w:rPr>
          <w:color w:val="000000" w:themeColor="text1"/>
        </w:rPr>
        <w:t xml:space="preserve"> – the</w:t>
      </w:r>
      <w:r w:rsidRPr="004F3087">
        <w:rPr>
          <w:color w:val="000000" w:themeColor="text1"/>
        </w:rPr>
        <w:t xml:space="preserve"> income earned and the education and network ties required to attain them. </w:t>
      </w:r>
      <w:r w:rsidR="00367A77">
        <w:rPr>
          <w:color w:val="000000" w:themeColor="text1"/>
        </w:rPr>
        <w:t>O</w:t>
      </w:r>
      <w:r w:rsidRPr="004F3087">
        <w:rPr>
          <w:color w:val="000000" w:themeColor="text1"/>
        </w:rPr>
        <w:t xml:space="preserve">ccupational identities also differ in cultural meaning: </w:t>
      </w:r>
      <w:r w:rsidR="0079768B" w:rsidRPr="004F3087">
        <w:rPr>
          <w:color w:val="000000" w:themeColor="text1"/>
        </w:rPr>
        <w:t xml:space="preserve">namely, </w:t>
      </w:r>
      <w:r w:rsidRPr="004F3087">
        <w:rPr>
          <w:color w:val="000000" w:themeColor="text1"/>
        </w:rPr>
        <w:t xml:space="preserve">how good the occupation is, how powerful it is, and how active </w:t>
      </w:r>
      <w:r w:rsidR="0079768B" w:rsidRPr="004F3087">
        <w:rPr>
          <w:color w:val="000000" w:themeColor="text1"/>
        </w:rPr>
        <w:t xml:space="preserve">it is </w:t>
      </w:r>
      <w:r w:rsidRPr="004F3087">
        <w:rPr>
          <w:color w:val="000000" w:themeColor="text1"/>
        </w:rPr>
        <w:fldChar w:fldCharType="begin"/>
      </w:r>
      <w:r w:rsidR="00AD5EB7">
        <w:rPr>
          <w:color w:val="000000" w:themeColor="text1"/>
        </w:rPr>
        <w:instrText xml:space="preserve"> ADDIN ZOTERO_ITEM CSL_CITATION {"citationID":"lwt2uT5h","properties":{"formattedCitation":"(Freeland and Hoey 2018; Heise 2007)","plainCitation":"(Freeland and Hoey 2018; Heise 2007)","dontUpdate":true,"noteIndex":0},"citationItems":[{"id":"HqXYWqZa/YyOnBG8Q","uris":["http://zotero.org/users/local/SPXqgmAO/items/FLKXUX9X"],"uri":["http://zotero.org/users/local/SPXqgmAO/items/FLKXUX9X"],"itemData":{"id":1,"type":"article-journal","abstract":"Current theories of occupational status conceptualize it as either a function of cultural esteem or the symbolic aspect of the class structure. Based on Weber’s definition of status as rooted in either cultural or class conditions, we argue that a consistent operationalization of occupational status must account for both of these dimensions. Using quantitative measures of cultural sentiments for occupational identities, we use affect control theory to model the network deference relations across occupations. We calculate a measure of the extent to which one occupational actor deferring to another is incongruent with cultural expectations for all possible combinations of 304 occupational titles. Because high-status actors are less likely to defer to low-status actors, the degree to which these events violate cultural expectations provides an indicator of the relative status position of different occupations. We assess the construct validity of our new deference score measure using Harris Poll data. Deference scores are more predictive of status rankings from poll data than are occupational prestige scores. We establish criterion validity using five theoretically relevant workplace outcomes: subjective work attachment, job satisfaction, general happiness, the importance of meaningful work, and perceived respect at work.","container-title":"American Sociological Review","DOI":"10.1177/0003122418761857","ISSN":"0003-1224, 1939-8271","issue":"2","journalAbbreviation":"Am Sociol Rev","language":"en","page":"243-277","source":"DOI.org (Crossref)","title":"The Structure of Deference: Modeling Occupational Status Using Affect Control Theory","title-short":"The Structure of Deference","volume":"83","author":[{"family":"Freeland","given":"Robert E."},{"family":"Hoey","given":"Jesse"}],"issued":{"date-parts":[["2018",4]]}}},{"id":"HqXYWqZa/hRwNvalf","uris":["http://zotero.org/users/local/SPXqgmAO/items/X7US5FFY"],"uri":["http://zotero.org/users/local/SPXqgmAO/items/X7US5FFY"],"itemData":{"id":40,"type":"book","event-place":"New York","ISBN":"978-0-387-38179-4","language":"English","note":"OCLC: 301544620","publisher":"Springer","publisher-place":"New York","source":"Open WorldCat","title":"Expressive order: confirming sentiments in social actions","title-short":"Expressive order","URL":"https://doi.org/10.1007/978-0-387-38179-4","author":[{"family":"Heise","given":"David R"}],"accessed":{"date-parts":[["2021",3,8]]},"issued":{"date-parts":[["2007"]]}}}],"schema":"https://github.com/citation-style-language/schema/raw/master/csl-citation.json"} </w:instrText>
      </w:r>
      <w:r w:rsidRPr="004F3087">
        <w:rPr>
          <w:color w:val="000000" w:themeColor="text1"/>
        </w:rPr>
        <w:fldChar w:fldCharType="separate"/>
      </w:r>
      <w:r w:rsidRPr="004F3087">
        <w:rPr>
          <w:noProof/>
          <w:color w:val="000000" w:themeColor="text1"/>
        </w:rPr>
        <w:t>(Freeland and Hoey 2018)</w:t>
      </w:r>
      <w:r w:rsidRPr="004F3087">
        <w:rPr>
          <w:color w:val="000000" w:themeColor="text1"/>
        </w:rPr>
        <w:fldChar w:fldCharType="end"/>
      </w:r>
      <w:r w:rsidRPr="004F3087">
        <w:rPr>
          <w:color w:val="000000" w:themeColor="text1"/>
        </w:rPr>
        <w:t>. These meanings shape the types of interactions one has with other individuals in daily life</w:t>
      </w:r>
      <w:r w:rsidR="0079768B" w:rsidRPr="004F3087">
        <w:rPr>
          <w:color w:val="000000" w:themeColor="text1"/>
        </w:rPr>
        <w:t xml:space="preserve"> and structure typical others with whom one is likely to interact</w:t>
      </w:r>
      <w:r w:rsidRPr="004F3087">
        <w:rPr>
          <w:color w:val="000000" w:themeColor="text1"/>
        </w:rPr>
        <w:t>.</w:t>
      </w:r>
      <w:r w:rsidR="0079768B" w:rsidRPr="004F3087">
        <w:rPr>
          <w:color w:val="000000" w:themeColor="text1"/>
        </w:rPr>
        <w:t xml:space="preserve"> For example, </w:t>
      </w:r>
      <w:r w:rsidR="009936B9">
        <w:rPr>
          <w:color w:val="000000" w:themeColor="text1"/>
        </w:rPr>
        <w:t xml:space="preserve">the social interactions involved in a lawyer’s </w:t>
      </w:r>
      <w:r w:rsidR="0079768B" w:rsidRPr="004F3087">
        <w:rPr>
          <w:color w:val="000000" w:themeColor="text1"/>
        </w:rPr>
        <w:t xml:space="preserve">day </w:t>
      </w:r>
      <w:r w:rsidR="009936B9">
        <w:rPr>
          <w:color w:val="000000" w:themeColor="text1"/>
        </w:rPr>
        <w:t>are</w:t>
      </w:r>
      <w:r w:rsidR="0079768B" w:rsidRPr="004F3087">
        <w:rPr>
          <w:color w:val="000000" w:themeColor="text1"/>
        </w:rPr>
        <w:t xml:space="preserve"> likely to involve interactions with clients, other lawyers, or judges, which narrows down the possible types of interactions to those that are expected to occur within such an institutional domain. These interactions, when they go well, may engender feelings of </w:t>
      </w:r>
      <w:r w:rsidR="00D53A9D">
        <w:rPr>
          <w:color w:val="000000" w:themeColor="text1"/>
        </w:rPr>
        <w:t>satisfaction</w:t>
      </w:r>
      <w:r w:rsidR="0079768B" w:rsidRPr="004F3087">
        <w:rPr>
          <w:color w:val="000000" w:themeColor="text1"/>
        </w:rPr>
        <w:t xml:space="preserve">; if they go poorly, they may evoke frustration or resentment. Identity theorists have </w:t>
      </w:r>
      <w:r w:rsidR="0079768B" w:rsidRPr="004F3087">
        <w:rPr>
          <w:color w:val="000000" w:themeColor="text1"/>
        </w:rPr>
        <w:lastRenderedPageBreak/>
        <w:t xml:space="preserve">long suggested that individuals largely strive to maintain their identities through interactions </w:t>
      </w:r>
      <w:r w:rsidR="00A618F9">
        <w:rPr>
          <w:color w:val="000000" w:themeColor="text1"/>
        </w:rPr>
        <w:fldChar w:fldCharType="begin"/>
      </w:r>
      <w:r w:rsidR="00AD5EB7">
        <w:rPr>
          <w:color w:val="000000" w:themeColor="text1"/>
        </w:rPr>
        <w:instrText xml:space="preserve"> ADDIN ZOTERO_ITEM CSL_CITATION {"citationID":"N7X2zKEz","properties":{"formattedCitation":"(Burke &amp; Stets, 2009; Heise, 2007)","plainCitation":"(Burke &amp; Stets, 2009; Heise, 2007)","noteIndex":0},"citationItems":[{"id":"HqXYWqZa/oChYKk4l","uris":["http://zotero.org/users/local/SPXqgmAO/items/KZBML4DK"],"uri":["http://zotero.org/users/local/SPXqgmAO/items/KZBML4DK"],"itemData":{"id":16,"type":"book","call-number":"BF697 .B855 2009","event-place":"Oxford ; New York","ISBN":"978-0-19-538827-5","note":"OCLC: ocn271647128","number-of-pages":"256","publisher":"Oxford University Press","publisher-place":"Oxford ; New York","source":"Library of Congress ISBN","title":"Identity theory","author":[{"family":"Burke","given":"Peter J."},{"family":"Stets","given":"Jan E."}],"issued":{"date-parts":[["2009"]]}}},{"id":"HqXYWqZa/hRwNvalf","uris":["http://zotero.org/users/local/SPXqgmAO/items/X7US5FFY"],"uri":["http://zotero.org/users/local/SPXqgmAO/items/X7US5FFY"],"itemData":{"id":40,"type":"book","event-place":"New York","ISBN":"978-0-387-38179-4","language":"English","note":"OCLC: 301544620","publisher":"Springer","publisher-place":"New York","source":"Open WorldCat","title":"Expressive order: confirming sentiments in social actions","title-short":"Expressive order","URL":"https://doi.org/10.1007/978-0-387-38179-4","author":[{"family":"Heise","given":"David R"}],"accessed":{"date-parts":[["2021",3,8]]},"issued":{"date-parts":[["2007"]]}}}],"schema":"https://github.com/citation-style-language/schema/raw/master/csl-citation.json"} </w:instrText>
      </w:r>
      <w:r w:rsidR="00A618F9">
        <w:rPr>
          <w:color w:val="000000" w:themeColor="text1"/>
        </w:rPr>
        <w:fldChar w:fldCharType="separate"/>
      </w:r>
      <w:r w:rsidR="00AD5EB7">
        <w:rPr>
          <w:noProof/>
          <w:color w:val="000000" w:themeColor="text1"/>
        </w:rPr>
        <w:t>(Burke &amp; Stets, 2009; Heise, 2007)</w:t>
      </w:r>
      <w:r w:rsidR="00A618F9">
        <w:rPr>
          <w:color w:val="000000" w:themeColor="text1"/>
        </w:rPr>
        <w:fldChar w:fldCharType="end"/>
      </w:r>
      <w:r w:rsidR="00A618F9">
        <w:rPr>
          <w:color w:val="000000" w:themeColor="text1"/>
        </w:rPr>
        <w:t xml:space="preserve">. </w:t>
      </w:r>
      <w:r w:rsidR="0079768B" w:rsidRPr="004F3087">
        <w:rPr>
          <w:color w:val="000000" w:themeColor="text1"/>
        </w:rPr>
        <w:t xml:space="preserve">Doing so with regard to occupational identity means meeting the societal expectations associated with </w:t>
      </w:r>
      <w:r w:rsidR="00462D30">
        <w:rPr>
          <w:color w:val="000000" w:themeColor="text1"/>
        </w:rPr>
        <w:t>your</w:t>
      </w:r>
      <w:r w:rsidR="0079768B" w:rsidRPr="004F3087">
        <w:rPr>
          <w:color w:val="000000" w:themeColor="text1"/>
        </w:rPr>
        <w:t xml:space="preserve"> job’s meaning. </w:t>
      </w:r>
    </w:p>
    <w:p w14:paraId="5E63119D" w14:textId="43C9FE4D" w:rsidR="0079768B" w:rsidRPr="004F3087" w:rsidRDefault="0079768B" w:rsidP="00367A77">
      <w:pPr>
        <w:widowControl w:val="0"/>
        <w:spacing w:line="480" w:lineRule="auto"/>
        <w:rPr>
          <w:color w:val="000000" w:themeColor="text1"/>
        </w:rPr>
      </w:pPr>
      <w:r w:rsidRPr="004F3087">
        <w:rPr>
          <w:color w:val="000000" w:themeColor="text1"/>
        </w:rPr>
        <w:tab/>
        <w:t>Notably, the extent to which an occupational identity is maintained throughout daily interactions may not be constant across individuals</w:t>
      </w:r>
      <w:r w:rsidR="00BE7B20" w:rsidRPr="004F3087">
        <w:rPr>
          <w:color w:val="000000" w:themeColor="text1"/>
        </w:rPr>
        <w:t xml:space="preserve">. </w:t>
      </w:r>
      <w:r w:rsidR="00367A77">
        <w:rPr>
          <w:color w:val="000000" w:themeColor="text1"/>
        </w:rPr>
        <w:t>S</w:t>
      </w:r>
      <w:r w:rsidR="00D53A9D">
        <w:rPr>
          <w:color w:val="000000" w:themeColor="text1"/>
        </w:rPr>
        <w:t>ome</w:t>
      </w:r>
      <w:r w:rsidR="00D53A9D" w:rsidRPr="004F3087">
        <w:rPr>
          <w:color w:val="000000" w:themeColor="text1"/>
        </w:rPr>
        <w:t xml:space="preserve"> </w:t>
      </w:r>
      <w:r w:rsidR="00BE7B20" w:rsidRPr="004F3087">
        <w:rPr>
          <w:color w:val="000000" w:themeColor="text1"/>
        </w:rPr>
        <w:t>occupational identit</w:t>
      </w:r>
      <w:r w:rsidR="00D53A9D">
        <w:rPr>
          <w:color w:val="000000" w:themeColor="text1"/>
        </w:rPr>
        <w:t>ies</w:t>
      </w:r>
      <w:r w:rsidR="00BE7B20" w:rsidRPr="004F3087">
        <w:rPr>
          <w:color w:val="000000" w:themeColor="text1"/>
        </w:rPr>
        <w:t xml:space="preserve"> may not be as salient to one’s sense of self and thus less important to maintain in every interaction. Second, an individual may have less ability to maintain and control the definition of a situation when faced with an inconsistency from an interaction partner, leading to the disconfirmation of their identity. Third, </w:t>
      </w:r>
      <w:r w:rsidR="00D53A9D">
        <w:rPr>
          <w:color w:val="000000" w:themeColor="text1"/>
        </w:rPr>
        <w:t xml:space="preserve">some </w:t>
      </w:r>
      <w:r w:rsidR="00BE7B20" w:rsidRPr="004F3087">
        <w:rPr>
          <w:color w:val="000000" w:themeColor="text1"/>
        </w:rPr>
        <w:t xml:space="preserve">occupational identities may have broader sets of possible interaction partners and interactions, which lead to more opportunities for failed interactions. I argue that these mechanisms </w:t>
      </w:r>
      <w:r w:rsidR="00367A77">
        <w:rPr>
          <w:color w:val="000000" w:themeColor="text1"/>
        </w:rPr>
        <w:t>are</w:t>
      </w:r>
      <w:r w:rsidR="00BE7B20" w:rsidRPr="004F3087">
        <w:rPr>
          <w:color w:val="000000" w:themeColor="text1"/>
        </w:rPr>
        <w:t xml:space="preserve"> influence</w:t>
      </w:r>
      <w:r w:rsidR="00FA7996" w:rsidRPr="004F3087">
        <w:rPr>
          <w:color w:val="000000" w:themeColor="text1"/>
        </w:rPr>
        <w:t>d</w:t>
      </w:r>
      <w:r w:rsidR="00BE7B20" w:rsidRPr="004F3087">
        <w:rPr>
          <w:color w:val="000000" w:themeColor="text1"/>
        </w:rPr>
        <w:t xml:space="preserve"> by the status of an individual, making the relationship between occupational identity and emotional experience stronger for those </w:t>
      </w:r>
      <w:r w:rsidR="00367A77">
        <w:rPr>
          <w:color w:val="000000" w:themeColor="text1"/>
        </w:rPr>
        <w:t>with</w:t>
      </w:r>
      <w:r w:rsidR="00BE7B20" w:rsidRPr="004F3087">
        <w:rPr>
          <w:color w:val="000000" w:themeColor="text1"/>
        </w:rPr>
        <w:t xml:space="preserve"> higher status.   </w:t>
      </w:r>
    </w:p>
    <w:p w14:paraId="614D6BA9" w14:textId="708D2310" w:rsidR="0079768B" w:rsidRPr="004F3087" w:rsidRDefault="009652B3" w:rsidP="00367A77">
      <w:pPr>
        <w:pStyle w:val="BodyText"/>
        <w:widowControl w:val="0"/>
        <w:spacing w:after="0" w:line="480" w:lineRule="auto"/>
        <w:ind w:firstLine="720"/>
        <w:rPr>
          <w:color w:val="000000" w:themeColor="text1"/>
        </w:rPr>
      </w:pPr>
      <w:r>
        <w:rPr>
          <w:color w:val="000000" w:themeColor="text1"/>
        </w:rPr>
        <w:t>Taking</w:t>
      </w:r>
      <w:r w:rsidR="0079768B" w:rsidRPr="004F3087">
        <w:rPr>
          <w:color w:val="000000" w:themeColor="text1"/>
        </w:rPr>
        <w:t xml:space="preserve"> a specifically </w:t>
      </w:r>
      <w:r w:rsidR="00D53A9D">
        <w:rPr>
          <w:color w:val="000000" w:themeColor="text1"/>
        </w:rPr>
        <w:t>A</w:t>
      </w:r>
      <w:r w:rsidR="00367A77">
        <w:rPr>
          <w:color w:val="000000" w:themeColor="text1"/>
        </w:rPr>
        <w:t>ffect Control Theory</w:t>
      </w:r>
      <w:r w:rsidR="0079768B" w:rsidRPr="004F3087">
        <w:rPr>
          <w:color w:val="000000" w:themeColor="text1"/>
        </w:rPr>
        <w:t xml:space="preserve"> approach, this paper tests the hypothesis that working adults are more likely to report feeling emotions that are close in meaning to the sentiment of their occupational identity’s characteristic emotion</w:t>
      </w:r>
      <w:r>
        <w:rPr>
          <w:color w:val="000000" w:themeColor="text1"/>
        </w:rPr>
        <w:t>,</w:t>
      </w:r>
      <w:r w:rsidR="00D53A9D">
        <w:rPr>
          <w:color w:val="000000" w:themeColor="text1"/>
        </w:rPr>
        <w:t xml:space="preserve"> </w:t>
      </w:r>
      <w:r>
        <w:rPr>
          <w:color w:val="000000" w:themeColor="text1"/>
        </w:rPr>
        <w:t>using</w:t>
      </w:r>
      <w:r w:rsidR="00D53A9D">
        <w:rPr>
          <w:color w:val="000000" w:themeColor="text1"/>
        </w:rPr>
        <w:t xml:space="preserve"> data from the 1996 wave of the </w:t>
      </w:r>
      <w:r w:rsidR="003D52B8">
        <w:rPr>
          <w:color w:val="000000" w:themeColor="text1"/>
        </w:rPr>
        <w:t>General Social Survey</w:t>
      </w:r>
      <w:r w:rsidR="00DB459B">
        <w:rPr>
          <w:color w:val="000000" w:themeColor="text1"/>
        </w:rPr>
        <w:t xml:space="preserve"> (GSS)</w:t>
      </w:r>
      <w:r w:rsidR="0079768B" w:rsidRPr="004F3087">
        <w:rPr>
          <w:color w:val="000000" w:themeColor="text1"/>
        </w:rPr>
        <w:t xml:space="preserve">. </w:t>
      </w:r>
      <w:r w:rsidR="00BE7B20" w:rsidRPr="004F3087">
        <w:rPr>
          <w:color w:val="000000" w:themeColor="text1"/>
        </w:rPr>
        <w:t xml:space="preserve">Further, this relationship will be stronger for individuals with higher income, more educational attainment, men, and middle-aged individuals. </w:t>
      </w:r>
    </w:p>
    <w:p w14:paraId="6D12172D" w14:textId="20E86CEA" w:rsidR="00837D8B" w:rsidRPr="00837D8B" w:rsidRDefault="00837D8B" w:rsidP="00367A77">
      <w:pPr>
        <w:pStyle w:val="Heading3"/>
        <w:widowControl w:val="0"/>
        <w:spacing w:before="0" w:line="480" w:lineRule="auto"/>
        <w:rPr>
          <w:rFonts w:ascii="Times New Roman" w:hAnsi="Times New Roman" w:cs="Times New Roman"/>
          <w:b/>
          <w:bCs/>
          <w:color w:val="000000" w:themeColor="text1"/>
        </w:rPr>
      </w:pPr>
      <w:bookmarkStart w:id="0" w:name="affect-control-theory"/>
      <w:r>
        <w:rPr>
          <w:rFonts w:ascii="Times New Roman" w:hAnsi="Times New Roman" w:cs="Times New Roman"/>
          <w:b/>
          <w:bCs/>
          <w:color w:val="000000" w:themeColor="text1"/>
        </w:rPr>
        <w:t>Background</w:t>
      </w:r>
    </w:p>
    <w:p w14:paraId="148B4CAC" w14:textId="4F950C55" w:rsidR="0018630A" w:rsidRPr="004F3087" w:rsidRDefault="0018630A" w:rsidP="00367A77">
      <w:pPr>
        <w:pStyle w:val="Heading3"/>
        <w:widowControl w:val="0"/>
        <w:spacing w:before="0" w:line="480" w:lineRule="auto"/>
        <w:ind w:firstLine="720"/>
        <w:rPr>
          <w:rFonts w:ascii="Times New Roman" w:hAnsi="Times New Roman" w:cs="Times New Roman"/>
          <w:b/>
          <w:bCs/>
          <w:color w:val="000000" w:themeColor="text1"/>
        </w:rPr>
      </w:pPr>
      <w:r w:rsidRPr="004F3087">
        <w:rPr>
          <w:rFonts w:ascii="Times New Roman" w:hAnsi="Times New Roman" w:cs="Times New Roman"/>
          <w:b/>
          <w:bCs/>
          <w:color w:val="000000" w:themeColor="text1"/>
        </w:rPr>
        <w:t>Affect Control Theory</w:t>
      </w:r>
      <w:bookmarkEnd w:id="0"/>
    </w:p>
    <w:p w14:paraId="3F091656" w14:textId="2A622898" w:rsidR="0018630A" w:rsidRPr="004F3087" w:rsidRDefault="00D53A9D" w:rsidP="00367A77">
      <w:pPr>
        <w:pStyle w:val="FirstParagraph"/>
        <w:widowControl w:val="0"/>
        <w:spacing w:before="0" w:after="0" w:line="480" w:lineRule="auto"/>
        <w:ind w:firstLine="720"/>
        <w:rPr>
          <w:color w:val="000000" w:themeColor="text1"/>
        </w:rPr>
      </w:pPr>
      <w:r>
        <w:rPr>
          <w:color w:val="000000" w:themeColor="text1"/>
        </w:rPr>
        <w:t>Affect Control Theory (ACT)</w:t>
      </w:r>
      <w:r w:rsidR="0018630A" w:rsidRPr="004F3087">
        <w:rPr>
          <w:color w:val="000000" w:themeColor="text1"/>
        </w:rPr>
        <w:t xml:space="preserve"> is a formal theory of social behavior that rests upon the fundamental principle that individuals act in ways to maintain cultural meaning. </w:t>
      </w:r>
      <w:r>
        <w:rPr>
          <w:color w:val="000000" w:themeColor="text1"/>
        </w:rPr>
        <w:t xml:space="preserve">ACT </w:t>
      </w:r>
      <w:r w:rsidR="00F11263" w:rsidRPr="004F3087">
        <w:rPr>
          <w:color w:val="000000" w:themeColor="text1"/>
        </w:rPr>
        <w:t>advances</w:t>
      </w:r>
      <w:r w:rsidR="0018630A" w:rsidRPr="004F3087">
        <w:rPr>
          <w:color w:val="000000" w:themeColor="text1"/>
        </w:rPr>
        <w:t xml:space="preserve"> that </w:t>
      </w:r>
      <w:r w:rsidR="00861341">
        <w:rPr>
          <w:color w:val="000000" w:themeColor="text1"/>
        </w:rPr>
        <w:t>social concepts</w:t>
      </w:r>
      <w:r w:rsidR="00861341" w:rsidRPr="004F3087">
        <w:rPr>
          <w:color w:val="000000" w:themeColor="text1"/>
        </w:rPr>
        <w:t xml:space="preserve"> </w:t>
      </w:r>
      <w:r w:rsidR="00861341">
        <w:rPr>
          <w:color w:val="000000" w:themeColor="text1"/>
        </w:rPr>
        <w:t>have</w:t>
      </w:r>
      <w:r w:rsidR="0018630A" w:rsidRPr="004F3087">
        <w:rPr>
          <w:color w:val="000000" w:themeColor="text1"/>
        </w:rPr>
        <w:t xml:space="preserve"> affective meaning</w:t>
      </w:r>
      <w:r w:rsidR="00AD5EB7">
        <w:rPr>
          <w:color w:val="000000" w:themeColor="text1"/>
        </w:rPr>
        <w:t xml:space="preserve"> along three dimensions:</w:t>
      </w:r>
      <w:r w:rsidR="0018630A" w:rsidRPr="004F3087">
        <w:rPr>
          <w:color w:val="000000" w:themeColor="text1"/>
        </w:rPr>
        <w:t xml:space="preserve"> Evaluation, corresponding to good/bad, Potency to powerful/weak, and Activity to active/inactive</w:t>
      </w:r>
      <w:r w:rsidR="00AD5EB7">
        <w:rPr>
          <w:color w:val="000000" w:themeColor="text1"/>
        </w:rPr>
        <w:t>.</w:t>
      </w:r>
      <w:r w:rsidR="0018630A" w:rsidRPr="004F3087">
        <w:rPr>
          <w:color w:val="000000" w:themeColor="text1"/>
        </w:rPr>
        <w:t xml:space="preserve"> </w:t>
      </w:r>
      <w:r>
        <w:rPr>
          <w:color w:val="000000" w:themeColor="text1"/>
        </w:rPr>
        <w:t>ACT</w:t>
      </w:r>
      <w:r w:rsidR="0018630A" w:rsidRPr="004F3087">
        <w:rPr>
          <w:color w:val="000000" w:themeColor="text1"/>
        </w:rPr>
        <w:t xml:space="preserve"> researchers have </w:t>
      </w:r>
      <w:r w:rsidR="0018630A" w:rsidRPr="004F3087">
        <w:rPr>
          <w:color w:val="000000" w:themeColor="text1"/>
        </w:rPr>
        <w:lastRenderedPageBreak/>
        <w:t>conducted studies in various cultures in which individuals rate concepts along those dimensions, resulting in estimates of the mean Evaluation, Potency, and Activity (EPA, hereafter) of identities</w:t>
      </w:r>
      <w:r w:rsidR="00AD5EB7">
        <w:rPr>
          <w:color w:val="000000" w:themeColor="text1"/>
        </w:rPr>
        <w:t>, modifiers,</w:t>
      </w:r>
      <w:r w:rsidR="0018630A" w:rsidRPr="004F3087">
        <w:rPr>
          <w:color w:val="000000" w:themeColor="text1"/>
        </w:rPr>
        <w:t xml:space="preserve"> and behaviors. For instance, the EPA value of Mother</w:t>
      </w:r>
      <w:r w:rsidR="00AD5EB7">
        <w:rPr>
          <w:rStyle w:val="FootnoteReference"/>
          <w:color w:val="000000" w:themeColor="text1"/>
        </w:rPr>
        <w:footnoteReference w:id="1"/>
      </w:r>
      <w:r w:rsidR="0018630A" w:rsidRPr="004F3087">
        <w:rPr>
          <w:color w:val="000000" w:themeColor="text1"/>
        </w:rPr>
        <w:t xml:space="preserve"> in the most recent ACT dictionary is (3.05, 2.66, 0.76), meaning that in the U.S., Mothers are seen as very good, very powerful, and moderately active</w:t>
      </w:r>
      <w:r w:rsidR="00C5161E" w:rsidRPr="004F3087">
        <w:rPr>
          <w:color w:val="000000" w:themeColor="text1"/>
        </w:rPr>
        <w:t xml:space="preserve"> </w:t>
      </w:r>
      <w:r w:rsidR="00C5161E" w:rsidRPr="004F3087">
        <w:rPr>
          <w:color w:val="000000" w:themeColor="text1"/>
        </w:rPr>
        <w:fldChar w:fldCharType="begin"/>
      </w:r>
      <w:r w:rsidR="00AD5EB7">
        <w:rPr>
          <w:color w:val="000000" w:themeColor="text1"/>
        </w:rPr>
        <w:instrText xml:space="preserve"> ADDIN ZOTERO_ITEM CSL_CITATION {"citationID":"X66pZHbT","properties":{"formattedCitation":"(Smith-Lovin et al., 2016)","plainCitation":"(Smith-Lovin et al., 2016)","noteIndex":0},"citationItems":[{"id":"HqXYWqZa/3ThhmM8M","uris":["http://zotero.org/users/local/SPXqgmAO/items/TXCR3VM9"],"uri":["http://zotero.org/users/local/SPXqgmAO/items/TXCR3VM9"],"itemData":{"id":77,"type":"report","publisher":"University of Georgia","title":"Mean Affective Ratings of 929 Identities, 814 Behaviors, and 660 Modifiers by University of Georgia and Duke University Undergraduates and by Community Members in Durham, NC, in 2012-2014","URL":"http://research.franklin.uga.edu/act","author":[{"family":"Smith-Lovin","given":"Lynn"},{"family":"Robinson","given":"Dawn T."},{"family":"Cannon","given":"Bryan C."},{"family":"Clark","given":"Jesse K."},{"family":"Freeland","given":"Robert"},{"family":"Morgan","given":"Jonathan H."},{"family":"Rogers","given":"Kimberly B."}],"issued":{"date-parts":[["2016"]]}}}],"schema":"https://github.com/citation-style-language/schema/raw/master/csl-citation.json"} </w:instrText>
      </w:r>
      <w:r w:rsidR="00C5161E" w:rsidRPr="004F3087">
        <w:rPr>
          <w:color w:val="000000" w:themeColor="text1"/>
        </w:rPr>
        <w:fldChar w:fldCharType="separate"/>
      </w:r>
      <w:r w:rsidR="00AD5EB7">
        <w:rPr>
          <w:noProof/>
          <w:color w:val="000000" w:themeColor="text1"/>
        </w:rPr>
        <w:t>(Smith-Lovin et al., 2016)</w:t>
      </w:r>
      <w:r w:rsidR="00C5161E" w:rsidRPr="004F3087">
        <w:rPr>
          <w:color w:val="000000" w:themeColor="text1"/>
        </w:rPr>
        <w:fldChar w:fldCharType="end"/>
      </w:r>
      <w:r>
        <w:rPr>
          <w:color w:val="000000" w:themeColor="text1"/>
        </w:rPr>
        <w:t>.</w:t>
      </w:r>
      <w:r>
        <w:rPr>
          <w:rStyle w:val="FootnoteReference"/>
          <w:color w:val="000000" w:themeColor="text1"/>
        </w:rPr>
        <w:footnoteReference w:id="2"/>
      </w:r>
      <w:r w:rsidR="0018630A" w:rsidRPr="004F3087">
        <w:rPr>
          <w:color w:val="000000" w:themeColor="text1"/>
        </w:rPr>
        <w:t xml:space="preserve"> These culturally agreed-upon locations within affective space for identities and behaviors are fundamental sentiments</w:t>
      </w:r>
      <w:r w:rsidR="00F927F9">
        <w:rPr>
          <w:color w:val="000000" w:themeColor="text1"/>
        </w:rPr>
        <w:t>,</w:t>
      </w:r>
      <w:r w:rsidR="0018630A" w:rsidRPr="004F3087">
        <w:rPr>
          <w:color w:val="000000" w:themeColor="text1"/>
        </w:rPr>
        <w:t xml:space="preserve"> the baseline cultural meaning of social terms. </w:t>
      </w:r>
    </w:p>
    <w:p w14:paraId="5AAAAF64" w14:textId="6F75A2EB" w:rsidR="0018630A" w:rsidRPr="004F3087" w:rsidRDefault="00D53A9D" w:rsidP="00367A77">
      <w:pPr>
        <w:pStyle w:val="BodyText"/>
        <w:widowControl w:val="0"/>
        <w:spacing w:after="0" w:line="480" w:lineRule="auto"/>
        <w:ind w:firstLine="720"/>
        <w:rPr>
          <w:color w:val="000000" w:themeColor="text1"/>
        </w:rPr>
      </w:pPr>
      <w:r>
        <w:rPr>
          <w:color w:val="000000" w:themeColor="text1"/>
        </w:rPr>
        <w:t>ACT</w:t>
      </w:r>
      <w:r w:rsidR="0018630A" w:rsidRPr="004F3087">
        <w:rPr>
          <w:color w:val="000000" w:themeColor="text1"/>
        </w:rPr>
        <w:t xml:space="preserve"> argues that individuals define situations in the form of an Actor doing a Behavior to an Object identity, and affectively react to that definition. </w:t>
      </w:r>
      <w:r w:rsidR="00AD5EB7">
        <w:rPr>
          <w:color w:val="000000" w:themeColor="text1"/>
        </w:rPr>
        <w:t>T</w:t>
      </w:r>
      <w:r w:rsidR="0018630A" w:rsidRPr="004F3087">
        <w:rPr>
          <w:color w:val="000000" w:themeColor="text1"/>
        </w:rPr>
        <w:t>he impressions of these elements of the situation shift due to how well the other aspects of the situation cohere with the cultural sentiment of each other</w:t>
      </w:r>
      <w:r w:rsidR="00C5161E" w:rsidRPr="004F3087">
        <w:rPr>
          <w:color w:val="000000" w:themeColor="text1"/>
        </w:rPr>
        <w:t xml:space="preserve"> </w:t>
      </w:r>
      <w:r w:rsidR="00AD5EB7">
        <w:rPr>
          <w:color w:val="000000" w:themeColor="text1"/>
        </w:rPr>
        <w:t xml:space="preserve">event element </w:t>
      </w:r>
      <w:r w:rsidR="00C5161E" w:rsidRPr="004F3087">
        <w:rPr>
          <w:color w:val="000000" w:themeColor="text1"/>
        </w:rPr>
        <w:fldChar w:fldCharType="begin"/>
      </w:r>
      <w:r w:rsidR="00AD5EB7">
        <w:rPr>
          <w:color w:val="000000" w:themeColor="text1"/>
        </w:rPr>
        <w:instrText xml:space="preserve"> ADDIN ZOTERO_ITEM CSL_CITATION {"citationID":"W0s2RN1Y","properties":{"formattedCitation":"(Heise &amp; Smith-Lovin, 1981)","plainCitation":"(Heise &amp; Smith-Lovin, 1981)","noteIndex":0},"citationItems":[{"id":"HqXYWqZa/baua2hdl","uris":["http://zotero.org/users/local/SPXqgmAO/items/5WRICV4F"],"uri":["http://zotero.org/users/local/SPXqgmAO/items/5WRICV4F"],"itemData":{"id":41,"type":"article-journal","container-title":"Social Psychology Quarterly","DOI":"10.2307/3033705","ISSN":"01902725","issue":"2","journalAbbreviation":"Social Psychology Quarterly","page":"93","source":"DOI.org (Crossref)","title":"Impressions of Goodness, Powerfulness, and Liveliness from Discerned Social Events","volume":"44","author":[{"family":"Heise","given":"David R."},{"family":"Smith-Lovin","given":"Lynn"}],"issued":{"date-parts":[["1981",6]]}}}],"schema":"https://github.com/citation-style-language/schema/raw/master/csl-citation.json"} </w:instrText>
      </w:r>
      <w:r w:rsidR="00C5161E" w:rsidRPr="004F3087">
        <w:rPr>
          <w:color w:val="000000" w:themeColor="text1"/>
        </w:rPr>
        <w:fldChar w:fldCharType="separate"/>
      </w:r>
      <w:r w:rsidR="00AD5EB7">
        <w:rPr>
          <w:noProof/>
          <w:color w:val="000000" w:themeColor="text1"/>
        </w:rPr>
        <w:t>(Heise &amp; Smith-Lovin, 1981)</w:t>
      </w:r>
      <w:r w:rsidR="00C5161E" w:rsidRPr="004F3087">
        <w:rPr>
          <w:color w:val="000000" w:themeColor="text1"/>
        </w:rPr>
        <w:fldChar w:fldCharType="end"/>
      </w:r>
      <w:r w:rsidR="0018630A" w:rsidRPr="004F3087">
        <w:rPr>
          <w:color w:val="000000" w:themeColor="text1"/>
        </w:rPr>
        <w:t xml:space="preserve">. The </w:t>
      </w:r>
      <w:r w:rsidR="002D052F">
        <w:rPr>
          <w:color w:val="000000" w:themeColor="text1"/>
        </w:rPr>
        <w:t xml:space="preserve">resulting EPA location of the three elements of a situation following an event </w:t>
      </w:r>
      <w:r w:rsidR="0018630A" w:rsidRPr="004F3087">
        <w:rPr>
          <w:color w:val="000000" w:themeColor="text1"/>
        </w:rPr>
        <w:t xml:space="preserve">are transient impressions. The affective control principle of the theory hinges on the difference between transient impressions and the fundamental sentiments for the elements of the situation. The deflection, or the sum of squared differences between the transient and fundamental </w:t>
      </w:r>
      <w:r w:rsidR="00AD5EB7">
        <w:rPr>
          <w:color w:val="000000" w:themeColor="text1"/>
        </w:rPr>
        <w:t>EPA</w:t>
      </w:r>
      <w:r w:rsidR="0018630A" w:rsidRPr="004F3087">
        <w:rPr>
          <w:color w:val="000000" w:themeColor="text1"/>
        </w:rPr>
        <w:t xml:space="preserve"> values of the actor, behavior, and object, is the indicator of cultural (dis)confirmation. As an indication of affective movement, deflection is considered an emotional sense of anxiety about the situation</w:t>
      </w:r>
      <w:r w:rsidR="00F927F9">
        <w:rPr>
          <w:color w:val="000000" w:themeColor="text1"/>
        </w:rPr>
        <w:t xml:space="preserve"> </w:t>
      </w:r>
      <w:r w:rsidR="00F927F9">
        <w:rPr>
          <w:color w:val="000000" w:themeColor="text1"/>
        </w:rPr>
        <w:fldChar w:fldCharType="begin"/>
      </w:r>
      <w:r w:rsidR="00F927F9">
        <w:rPr>
          <w:color w:val="000000" w:themeColor="text1"/>
        </w:rPr>
        <w:instrText xml:space="preserve"> ADDIN ZOTERO_ITEM CSL_CITATION {"citationID":"FFGKeNXr","properties":{"formattedCitation":"(Heise, 2007)","plainCitation":"(Heise, 2007)","noteIndex":0},"citationItems":[{"id":"HqXYWqZa/hRwNvalf","uris":["http://zotero.org/users/local/SPXqgmAO/items/X7US5FFY"],"uri":["http://zotero.org/users/local/SPXqgmAO/items/X7US5FFY"],"itemData":{"id":"HqXYWqZa/hRwNvalf","type":"book","event-place":"New York","ISBN":"978-0-387-38179-4","language":"English","note":"OCLC: 301544620","publisher":"Springer","publisher-place":"New York","source":"Open WorldCat","title":"Expressive order: confirming sentiments in social actions","title-short":"Expressive order","URL":"https://doi.org/10.1007/978-0-387-38179-4","author":[{"family":"Heise","given":"David R"}],"accessed":{"date-parts":[["2021",3,8]]},"issued":{"date-parts":[["2007"]]}}}],"schema":"https://github.com/citation-style-language/schema/raw/master/csl-citation.json"} </w:instrText>
      </w:r>
      <w:r w:rsidR="00F927F9">
        <w:rPr>
          <w:color w:val="000000" w:themeColor="text1"/>
        </w:rPr>
        <w:fldChar w:fldCharType="separate"/>
      </w:r>
      <w:r w:rsidR="00F927F9">
        <w:rPr>
          <w:noProof/>
          <w:color w:val="000000" w:themeColor="text1"/>
        </w:rPr>
        <w:t>(Heise, 2007)</w:t>
      </w:r>
      <w:r w:rsidR="00F927F9">
        <w:rPr>
          <w:color w:val="000000" w:themeColor="text1"/>
        </w:rPr>
        <w:fldChar w:fldCharType="end"/>
      </w:r>
      <w:r w:rsidR="00AD5EB7">
        <w:rPr>
          <w:color w:val="000000" w:themeColor="text1"/>
        </w:rPr>
        <w:t>.</w:t>
      </w:r>
      <w:r w:rsidR="0018630A" w:rsidRPr="004F3087">
        <w:rPr>
          <w:color w:val="000000" w:themeColor="text1"/>
        </w:rPr>
        <w:t> </w:t>
      </w:r>
    </w:p>
    <w:p w14:paraId="08A1BD34" w14:textId="77777777" w:rsidR="00CF3190" w:rsidRPr="004F3087" w:rsidRDefault="00CF3190" w:rsidP="00367A77">
      <w:pPr>
        <w:pStyle w:val="Heading3"/>
        <w:widowControl w:val="0"/>
        <w:spacing w:before="0" w:line="480" w:lineRule="auto"/>
        <w:ind w:firstLine="720"/>
        <w:rPr>
          <w:rFonts w:ascii="Times New Roman" w:hAnsi="Times New Roman" w:cs="Times New Roman"/>
          <w:b/>
          <w:bCs/>
          <w:i/>
          <w:iCs/>
          <w:color w:val="000000" w:themeColor="text1"/>
        </w:rPr>
      </w:pPr>
      <w:bookmarkStart w:id="1" w:name="emotions-in-act"/>
      <w:r w:rsidRPr="004F3087">
        <w:rPr>
          <w:rFonts w:ascii="Times New Roman" w:hAnsi="Times New Roman" w:cs="Times New Roman"/>
          <w:i/>
          <w:iCs/>
          <w:color w:val="000000" w:themeColor="text1"/>
        </w:rPr>
        <w:t>Emotions in ACT</w:t>
      </w:r>
      <w:bookmarkEnd w:id="1"/>
    </w:p>
    <w:p w14:paraId="3FE424AB" w14:textId="7B797262" w:rsidR="00CF3190" w:rsidRPr="004F3087" w:rsidRDefault="00D53A9D" w:rsidP="00367A77">
      <w:pPr>
        <w:pStyle w:val="FirstParagraph"/>
        <w:widowControl w:val="0"/>
        <w:spacing w:before="0" w:after="0" w:line="480" w:lineRule="auto"/>
        <w:ind w:firstLine="720"/>
        <w:rPr>
          <w:color w:val="000000" w:themeColor="text1"/>
        </w:rPr>
      </w:pPr>
      <w:r>
        <w:rPr>
          <w:color w:val="000000" w:themeColor="text1"/>
        </w:rPr>
        <w:t>ACT</w:t>
      </w:r>
      <w:r w:rsidR="00CF3190" w:rsidRPr="004F3087">
        <w:rPr>
          <w:color w:val="000000" w:themeColor="text1"/>
        </w:rPr>
        <w:t xml:space="preserve"> involves affect both broadly as cultural sentiments</w:t>
      </w:r>
      <w:r w:rsidR="00AD5EB7">
        <w:rPr>
          <w:color w:val="000000" w:themeColor="text1"/>
        </w:rPr>
        <w:t xml:space="preserve"> </w:t>
      </w:r>
      <w:r w:rsidR="00CF3190" w:rsidRPr="004F3087">
        <w:rPr>
          <w:color w:val="000000" w:themeColor="text1"/>
        </w:rPr>
        <w:t xml:space="preserve">and as specifications of </w:t>
      </w:r>
      <w:r w:rsidR="00861341">
        <w:rPr>
          <w:color w:val="000000" w:themeColor="text1"/>
        </w:rPr>
        <w:t>emotions</w:t>
      </w:r>
      <w:r w:rsidR="00AD5EB7" w:rsidRPr="004F3087">
        <w:rPr>
          <w:color w:val="000000" w:themeColor="text1"/>
        </w:rPr>
        <w:t xml:space="preserve"> </w:t>
      </w:r>
      <w:r w:rsidR="00CF3190" w:rsidRPr="004F3087">
        <w:rPr>
          <w:color w:val="000000" w:themeColor="text1"/>
        </w:rPr>
        <w:t>that result as a consequence of events</w:t>
      </w:r>
      <w:r w:rsidR="00AD5EB7">
        <w:rPr>
          <w:color w:val="000000" w:themeColor="text1"/>
        </w:rPr>
        <w:t xml:space="preserve"> </w:t>
      </w:r>
      <w:r w:rsidR="00CF3190" w:rsidRPr="004F3087">
        <w:rPr>
          <w:color w:val="000000" w:themeColor="text1"/>
        </w:rPr>
        <w:t xml:space="preserve">(MacKinnon 1994). Just as identities exist in EPA space, </w:t>
      </w:r>
      <w:r w:rsidR="00CF3190" w:rsidRPr="004F3087">
        <w:rPr>
          <w:color w:val="000000" w:themeColor="text1"/>
        </w:rPr>
        <w:lastRenderedPageBreak/>
        <w:t>so do words that indicate emotions such as Annoyed, which is bad, slightly weak, and slightly active (-2.08, -0.57, 0.53). </w:t>
      </w:r>
      <w:r w:rsidR="00F665DA">
        <w:rPr>
          <w:color w:val="000000" w:themeColor="text1"/>
        </w:rPr>
        <w:t>Emotions researchers have long grappled with the precise definition and measurement of emotions. In the following analysis, whenever emotion is referenced or predicted, I am referring to the affective meaning of the emotion that is captured by the EPA location of that emotion</w:t>
      </w:r>
      <w:r w:rsidR="002D052F">
        <w:rPr>
          <w:color w:val="000000" w:themeColor="text1"/>
        </w:rPr>
        <w:t xml:space="preserve"> </w:t>
      </w:r>
      <w:r w:rsidR="002D052F">
        <w:rPr>
          <w:color w:val="000000" w:themeColor="text1"/>
        </w:rPr>
        <w:fldChar w:fldCharType="begin"/>
      </w:r>
      <w:r w:rsidR="00AD5EB7">
        <w:rPr>
          <w:color w:val="000000" w:themeColor="text1"/>
        </w:rPr>
        <w:instrText xml:space="preserve"> ADDIN ZOTERO_ITEM CSL_CITATION {"citationID":"e1MOfdbS","properties":{"formattedCitation":"(Scholl, 2013)","plainCitation":"(Scholl, 2013)","noteIndex":0},"citationItems":[{"id":"HqXYWqZa/t61UI7Vp","uris":["http://zotero.org/users/local/SPXqgmAO/items/3CDA36AH"],"uri":["http://zotero.org/users/local/SPXqgmAO/items/3CDA36AH"],"itemData":{"id":114,"type":"article-journal","abstract":"A review of dimensional research about (the perception of) feelings, non-verbal and verbal communication, behavior and personality reveals in each domain three very similar dimensions. They originated from diverse research areas, often received different names and are conceptually not identical. Yet, the first dimension seems to share in all five areas a general positive versus negative evaluation (e.g. happiness–disgust or friendliness–hostility), the second a strong versus weak characterization (e.g. anger–fear or dominance–submission) and the third dimension an active versus passive impression (e.g. ecstasy–boredom or high–low arousability). These three dimensions are likely to function as fundamental dimensions of interaction and communication as perceived and enacted by humans of all (investigated) cultures. They are interpreted as a universal socio-emotional space that corresponds to an evolutionary need for coordination between individuals. They are implied in the logic of game, exchange or interdependence theory, and manifest themselves in the cultural meanings predicted by affect control theory. The presented overview and reconstruction combines the largely fragmented views of several diverse research domains into a perspective that fosters interdisciplinary understanding and integrative theory-building about human sociality within and between the social sciences with extensions into the natural sciences and humanities.","container-title":"Social Science Information","DOI":"10.1177/0539018412466607","ISSN":"0539-0184, 1461-7412","issue":"1","journalAbbreviation":"Social Science Information","language":"en","page":"3-33","source":"DOI.org (Crossref)","title":"The socio-emotional basis of human interaction and communication: How we construct our social world","title-short":"The socio-emotional basis of human interaction and communication","volume":"52","author":[{"family":"Scholl","given":"Wolfgang"}],"issued":{"date-parts":[["2013",3]]}}}],"schema":"https://github.com/citation-style-language/schema/raw/master/csl-citation.json"} </w:instrText>
      </w:r>
      <w:r w:rsidR="002D052F">
        <w:rPr>
          <w:color w:val="000000" w:themeColor="text1"/>
        </w:rPr>
        <w:fldChar w:fldCharType="separate"/>
      </w:r>
      <w:r w:rsidR="00AD5EB7">
        <w:rPr>
          <w:noProof/>
          <w:color w:val="000000" w:themeColor="text1"/>
        </w:rPr>
        <w:t>(Scholl, 2013)</w:t>
      </w:r>
      <w:r w:rsidR="002D052F">
        <w:rPr>
          <w:color w:val="000000" w:themeColor="text1"/>
        </w:rPr>
        <w:fldChar w:fldCharType="end"/>
      </w:r>
      <w:r w:rsidR="00F665DA">
        <w:rPr>
          <w:color w:val="000000" w:themeColor="text1"/>
        </w:rPr>
        <w:t xml:space="preserve">. </w:t>
      </w:r>
    </w:p>
    <w:p w14:paraId="38222923" w14:textId="28D8BC99" w:rsidR="00CF3190" w:rsidRDefault="00AD5EB7" w:rsidP="00367A77">
      <w:pPr>
        <w:pStyle w:val="BodyText"/>
        <w:widowControl w:val="0"/>
        <w:spacing w:after="0" w:line="480" w:lineRule="auto"/>
        <w:ind w:firstLine="720"/>
        <w:rPr>
          <w:color w:val="000000" w:themeColor="text1"/>
        </w:rPr>
      </w:pPr>
      <w:r>
        <w:rPr>
          <w:color w:val="000000" w:themeColor="text1"/>
        </w:rPr>
        <w:t xml:space="preserve">Within ACT, the emotions </w:t>
      </w:r>
      <w:r w:rsidR="00CF3190" w:rsidRPr="004F3087">
        <w:rPr>
          <w:color w:val="000000" w:themeColor="text1"/>
        </w:rPr>
        <w:t xml:space="preserve">equations suggest that emotions are the product of two elements: the deflection and the transient impression of the </w:t>
      </w:r>
      <w:r w:rsidR="00F927F9">
        <w:rPr>
          <w:color w:val="000000" w:themeColor="text1"/>
        </w:rPr>
        <w:t>identity</w:t>
      </w:r>
      <w:r w:rsidR="00CF3190" w:rsidRPr="004F3087">
        <w:rPr>
          <w:color w:val="000000" w:themeColor="text1"/>
        </w:rPr>
        <w:t xml:space="preserve"> in question</w:t>
      </w:r>
      <w:r w:rsidR="00A618F9">
        <w:rPr>
          <w:color w:val="000000" w:themeColor="text1"/>
        </w:rPr>
        <w:t xml:space="preserve"> </w:t>
      </w:r>
      <w:r w:rsidR="00A618F9">
        <w:rPr>
          <w:color w:val="000000" w:themeColor="text1"/>
        </w:rPr>
        <w:fldChar w:fldCharType="begin"/>
      </w:r>
      <w:r>
        <w:rPr>
          <w:color w:val="000000" w:themeColor="text1"/>
        </w:rPr>
        <w:instrText xml:space="preserve"> ADDIN ZOTERO_ITEM CSL_CITATION {"citationID":"ml4Et0qq","properties":{"formattedCitation":"(Averett &amp; Heise, 1987; MacKinnon, 1994; Smith-Lovin &amp; Robinson, 2006)","plainCitation":"(Averett &amp; Heise, 1987; MacKinnon, 1994; Smith-Lovin &amp; Robinson, 2006)","noteIndex":0},"citationItems":[{"id":217,"uris":["http://zotero.org/users/2596067/items/PWCBYEBG"],"uri":["http://zotero.org/users/2596067/items/PWCBYEBG"],"itemData":{"id":217,"type":"article-journal","abstract":"Role identities may be modified by supplementary statuses, personality traits, and mood descriptions to define particularized identities for people in social interaction. This paper reports empirical development of equations for combining sentiments attached to a role identity and a modifier in order to yield an amalgamate sentiment for the particularized identity. Amalgamate sentiments are shown to operate in event processing like sentiments for simple identities. The amalgamation equations are solved mathematically to define the modifier that an identity requires in order to generate a given particularization, and it is proposed that these equations define attribution processes, including the attribution of emotions.","container-title":"The Journal of Mathematical Sociology","DOI":"10.1080/0022250X.1987.9990028","ISSN":"0022-250X","issue":"1-2","note":"number: 1-2","page":"103-132","source":"Taylor and Francis+NEJM","title":"Modified social identities: Amalgamations, attributions, and emotions","title-short":"Modified social identities","volume":"13","author":[{"family":"Averett","given":"Christine"},{"family":"Heise","given":"David R."}],"issued":{"date-parts":[["1987",12,1]]}}},{"id":"HqXYWqZa/1BNMxfaU","uris":["http://zotero.org/users/local/SPXqgmAO/items/LZQUCIWW"],"uri":["http://zotero.org/users/local/SPXqgmAO/items/LZQUCIWW"],"itemData":{"id":55,"type":"book","call-number":"HM291 .M23 1994","collection-title":"SUNY series in the sociology of emotions","event-place":"Albany","ISBN":"978-0-7914-2041-6","number-of-pages":"245","publisher":"State University of New York Press","publisher-place":"Albany","source":"Library of Congress ISBN","title":"Symbolic interactionism as affect control","author":[{"family":"MacKinnon","given":"Neil Joseph"}],"issued":{"date-parts":[["1994"]]}}},{"id":"HqXYWqZa/ueHyRZOF","uris":["http://zotero.org/users/local/SPXqgmAO/items/HYHAZXV7"],"uri":["http://zotero.org/users/local/SPXqgmAO/items/HYHAZXV7"],"itemData":{"id":100,"type":"chapter","abstract":"In the past two decades, a control model has come to dominate our view of how the peoples’ identities shape their actions and emotions. This chapter compares the two dominant control theories of identity and action, Affect Control Theory and Identity Control Theory. We note the strong common structure that underlies both the theories. We then discuss the implications of the differences between the way these two theories model the identity control process. Developing answers to research questions focused on these differences will further both research programs. We also hope that it will serve to move the study of identity away from a focus on the internal dynamics of a central actor who attempts to maintain his or her own identity, and move toward a focus on the social interaction and how its many elements operate together to maintain a definition of a situation.","container-title":"Purpose, Meaning, and Action: Control Systems Theories in Sociology","event-place":"New York","ISBN":"978-1-137-10809-8","note":"DOI: 10.1007/978-1-137-10809-8_7","page":"163-188","publisher":"Palgrave Macmillan US","publisher-place":"New York","title":"Control Theories of Identity, Action, and Emotion: In Search of Testable Differences Between Affect Control Theory and Identity Control Theory","URL":"https://doi.org/10.1007/978-1-137-10809-8_7","author":[{"family":"Smith-Lovin","given":"Lynn"},{"family":"Robinson","given":"Dawn T."}],"editor":[{"family":"McClelland","given":"Kent A."},{"family":"Fararo","given":"Thomas J."}],"issued":{"date-parts":[["2006"]]}}}],"schema":"https://github.com/citation-style-language/schema/raw/master/csl-citation.json"} </w:instrText>
      </w:r>
      <w:r w:rsidR="00A618F9">
        <w:rPr>
          <w:color w:val="000000" w:themeColor="text1"/>
        </w:rPr>
        <w:fldChar w:fldCharType="separate"/>
      </w:r>
      <w:r>
        <w:rPr>
          <w:noProof/>
          <w:color w:val="000000" w:themeColor="text1"/>
        </w:rPr>
        <w:t>(Averett &amp; Heise, 1987; MacKinnon, 1994; Smith-Lovin &amp; Robinson, 2006)</w:t>
      </w:r>
      <w:r w:rsidR="00A618F9">
        <w:rPr>
          <w:color w:val="000000" w:themeColor="text1"/>
        </w:rPr>
        <w:fldChar w:fldCharType="end"/>
      </w:r>
      <w:r w:rsidR="00CF3190" w:rsidRPr="004F3087">
        <w:rPr>
          <w:color w:val="000000" w:themeColor="text1"/>
        </w:rPr>
        <w:t xml:space="preserve">. </w:t>
      </w:r>
      <w:r w:rsidR="00D53A9D">
        <w:rPr>
          <w:color w:val="000000" w:themeColor="text1"/>
        </w:rPr>
        <w:t>ACT</w:t>
      </w:r>
      <w:r w:rsidR="00F665DA">
        <w:rPr>
          <w:color w:val="000000" w:themeColor="text1"/>
        </w:rPr>
        <w:t xml:space="preserve"> </w:t>
      </w:r>
      <w:r w:rsidR="00EE103C">
        <w:rPr>
          <w:color w:val="000000" w:themeColor="text1"/>
        </w:rPr>
        <w:t>defines c</w:t>
      </w:r>
      <w:r w:rsidR="00F665DA">
        <w:rPr>
          <w:color w:val="000000" w:themeColor="text1"/>
        </w:rPr>
        <w:t xml:space="preserve">haracteristic emotions </w:t>
      </w:r>
      <w:r w:rsidR="00EE103C">
        <w:rPr>
          <w:color w:val="000000" w:themeColor="text1"/>
        </w:rPr>
        <w:t>as</w:t>
      </w:r>
      <w:r w:rsidR="00F665DA">
        <w:rPr>
          <w:color w:val="000000" w:themeColor="text1"/>
        </w:rPr>
        <w:t xml:space="preserve"> </w:t>
      </w:r>
      <w:r w:rsidR="00EE103C">
        <w:rPr>
          <w:color w:val="000000" w:themeColor="text1"/>
        </w:rPr>
        <w:t>the emotion that occurs when the transient impressions match the fundamental sentiment for an identity</w:t>
      </w:r>
      <w:r w:rsidR="00F665DA">
        <w:rPr>
          <w:color w:val="000000" w:themeColor="text1"/>
        </w:rPr>
        <w:t xml:space="preserve">. In other words, the characteristic emotion is the emotion resulting from the perfect confirmation of an identity </w:t>
      </w:r>
      <w:r w:rsidR="00F665DA">
        <w:rPr>
          <w:color w:val="000000" w:themeColor="text1"/>
        </w:rPr>
        <w:fldChar w:fldCharType="begin"/>
      </w:r>
      <w:r>
        <w:rPr>
          <w:color w:val="000000" w:themeColor="text1"/>
        </w:rPr>
        <w:instrText xml:space="preserve"> ADDIN ZOTERO_ITEM CSL_CITATION {"citationID":"nfjN188C","properties":{"formattedCitation":"(Robinson, 2014)","plainCitation":"(Robinson, 2014)","noteIndex":0},"citationItems":[{"id":"HqXYWqZa/tyaPDhnI","uris":["http://zotero.org/users/local/SPXqgmAO/items/QPFRKQT4"],"uri":["http://zotero.org/users/local/SPXqgmAO/items/QPFRKQT4"],"itemData":{"id":102,"type":"article-journal","container-title":"Emotion Review","DOI":"10.1177/1754073914522866","ISSN":"1754-0739, 1754-0747","issue":"3","journalAbbreviation":"Emotion Review","language":"en","page":"189-195","source":"DOI.org (Crossref)","title":"The Role of Cultural Meanings and Situated Interaction in Shaping Emotion","volume":"6","author":[{"family":"Robinson","given":"Dawn T."}],"issued":{"date-parts":[["2014",7]]}}}],"schema":"https://github.com/citation-style-language/schema/raw/master/csl-citation.json"} </w:instrText>
      </w:r>
      <w:r w:rsidR="00F665DA">
        <w:rPr>
          <w:color w:val="000000" w:themeColor="text1"/>
        </w:rPr>
        <w:fldChar w:fldCharType="separate"/>
      </w:r>
      <w:r>
        <w:rPr>
          <w:noProof/>
          <w:color w:val="000000" w:themeColor="text1"/>
        </w:rPr>
        <w:t>(Robinson, 2014)</w:t>
      </w:r>
      <w:r w:rsidR="00F665DA">
        <w:rPr>
          <w:color w:val="000000" w:themeColor="text1"/>
        </w:rPr>
        <w:fldChar w:fldCharType="end"/>
      </w:r>
      <w:r w:rsidR="00F665DA">
        <w:rPr>
          <w:color w:val="000000" w:themeColor="text1"/>
        </w:rPr>
        <w:t xml:space="preserve">. </w:t>
      </w:r>
      <w:r w:rsidR="00F6419D">
        <w:rPr>
          <w:color w:val="000000" w:themeColor="text1"/>
        </w:rPr>
        <w:t>For many (but not all) identities,</w:t>
      </w:r>
      <w:r w:rsidR="00CF3190" w:rsidRPr="004F3087">
        <w:rPr>
          <w:color w:val="000000" w:themeColor="text1"/>
        </w:rPr>
        <w:t xml:space="preserve"> the characteristic emotion will be close in EPA space to the fundamental sentiment of the identity.</w:t>
      </w:r>
      <w:r w:rsidR="00F6419D">
        <w:rPr>
          <w:rStyle w:val="FootnoteReference"/>
          <w:color w:val="000000" w:themeColor="text1"/>
        </w:rPr>
        <w:footnoteReference w:id="3"/>
      </w:r>
      <w:r w:rsidR="00CF3190" w:rsidRPr="004F3087">
        <w:rPr>
          <w:color w:val="000000" w:themeColor="text1"/>
        </w:rPr>
        <w:t xml:space="preserve"> </w:t>
      </w:r>
    </w:p>
    <w:p w14:paraId="4E2F9985" w14:textId="7C167D5D" w:rsidR="00723E31" w:rsidRPr="00723E31" w:rsidRDefault="00723E31" w:rsidP="006932BE">
      <w:pPr>
        <w:pStyle w:val="BodyText"/>
        <w:widowControl w:val="0"/>
        <w:spacing w:after="0" w:line="480" w:lineRule="auto"/>
        <w:ind w:firstLine="720"/>
        <w:rPr>
          <w:b/>
          <w:bCs/>
          <w:color w:val="000000" w:themeColor="text1"/>
        </w:rPr>
      </w:pPr>
      <w:r>
        <w:rPr>
          <w:color w:val="000000" w:themeColor="text1"/>
        </w:rPr>
        <w:t>A</w:t>
      </w:r>
      <w:r w:rsidR="00861341">
        <w:rPr>
          <w:color w:val="000000" w:themeColor="text1"/>
        </w:rPr>
        <w:t xml:space="preserve"> </w:t>
      </w:r>
      <w:r>
        <w:rPr>
          <w:color w:val="000000" w:themeColor="text1"/>
        </w:rPr>
        <w:t xml:space="preserve">theoretical debate to note is that </w:t>
      </w:r>
      <w:r w:rsidR="00D53A9D">
        <w:rPr>
          <w:color w:val="000000" w:themeColor="text1"/>
        </w:rPr>
        <w:t>ACT</w:t>
      </w:r>
      <w:r>
        <w:rPr>
          <w:color w:val="000000" w:themeColor="text1"/>
        </w:rPr>
        <w:t xml:space="preserve"> and Identity Control Theory diverge when it comes to predicting emotions resulting from confirmation and disconfirmation of identities through interactions. </w:t>
      </w:r>
      <w:r w:rsidR="00D53A9D">
        <w:rPr>
          <w:color w:val="000000" w:themeColor="text1"/>
        </w:rPr>
        <w:t>ACT</w:t>
      </w:r>
      <w:r>
        <w:rPr>
          <w:color w:val="000000" w:themeColor="text1"/>
        </w:rPr>
        <w:t xml:space="preserve"> predicts that individuals will feel the characteristic emotion of their identity when it has been perfectly confirmed through an interaction – depending on the identity in question, this characteristic emotion could range in EPA values. </w:t>
      </w:r>
      <w:r w:rsidR="00D53A9D">
        <w:rPr>
          <w:color w:val="000000" w:themeColor="text1"/>
        </w:rPr>
        <w:t>ACT</w:t>
      </w:r>
      <w:r>
        <w:rPr>
          <w:color w:val="000000" w:themeColor="text1"/>
        </w:rPr>
        <w:t xml:space="preserve"> makes no </w:t>
      </w:r>
      <w:r w:rsidR="00EE103C">
        <w:rPr>
          <w:color w:val="000000" w:themeColor="text1"/>
        </w:rPr>
        <w:t xml:space="preserve">global </w:t>
      </w:r>
      <w:r>
        <w:rPr>
          <w:color w:val="000000" w:themeColor="text1"/>
        </w:rPr>
        <w:t>prediction about the valence of emotion felt upon perfect confirmation of an identity</w:t>
      </w:r>
      <w:r w:rsidR="00F6419D">
        <w:rPr>
          <w:color w:val="000000" w:themeColor="text1"/>
        </w:rPr>
        <w:t xml:space="preserve"> </w:t>
      </w:r>
      <w:r w:rsidR="0066009C">
        <w:rPr>
          <w:color w:val="000000" w:themeColor="text1"/>
        </w:rPr>
        <w:fldChar w:fldCharType="begin"/>
      </w:r>
      <w:r w:rsidR="00AD5EB7">
        <w:rPr>
          <w:color w:val="000000" w:themeColor="text1"/>
        </w:rPr>
        <w:instrText xml:space="preserve"> ADDIN ZOTERO_ITEM CSL_CITATION {"citationID":"dS9rMLlA","properties":{"formattedCitation":"(Smith-Lovin &amp; Robinson, 2006)","plainCitation":"(Smith-Lovin &amp; Robinson, 2006)","noteIndex":0},"citationItems":[{"id":"HqXYWqZa/ueHyRZOF","uris":["http://zotero.org/users/local/SPXqgmAO/items/HYHAZXV7"],"uri":["http://zotero.org/users/local/SPXqgmAO/items/HYHAZXV7"],"itemData":{"id":100,"type":"chapter","abstract":"In the past two decades, a control model has come to dominate our view of how the peoples’ identities shape their actions and emotions. This chapter compares the two dominant control theories of identity and action, Affect Control Theory and Identity Control Theory. We note the strong common structure that underlies both the theories. We then discuss the implications of the differences between the way these two theories model the identity control process. Developing answers to research questions focused on these differences will further both research programs. We also hope that it will serve to move the study of identity away from a focus on the internal dynamics of a central actor who attempts to maintain his or her own identity, and move toward a focus on the social interaction and how its many elements operate together to maintain a definition of a situation.","container-title":"Purpose, Meaning, and Action: Control Systems Theories in Sociology","event-place":"New York","ISBN":"978-1-137-10809-8","note":"DOI: 10.1007/978-1-137-10809-8_7","page":"163-188","publisher":"Palgrave Macmillan US","publisher-place":"New York","title":"Control Theories of Identity, Action, and Emotion: In Search of Testable Differences Between Affect Control Theory and Identity Control Theory","URL":"https://doi.org/10.1007/978-1-137-10809-8_7","author":[{"family":"Smith-Lovin","given":"Lynn"},{"family":"Robinson","given":"Dawn T."}],"editor":[{"family":"McClelland","given":"Kent A."},{"family":"Fararo","given":"Thomas J."}],"issued":{"date-parts":[["2006"]]}}}],"schema":"https://github.com/citation-style-language/schema/raw/master/csl-citation.json"} </w:instrText>
      </w:r>
      <w:r w:rsidR="0066009C">
        <w:rPr>
          <w:color w:val="000000" w:themeColor="text1"/>
        </w:rPr>
        <w:fldChar w:fldCharType="separate"/>
      </w:r>
      <w:r w:rsidR="00AD5EB7">
        <w:rPr>
          <w:noProof/>
          <w:color w:val="000000" w:themeColor="text1"/>
        </w:rPr>
        <w:t>(Smith-Lovin &amp; Robinson, 2006)</w:t>
      </w:r>
      <w:r w:rsidR="0066009C">
        <w:rPr>
          <w:color w:val="000000" w:themeColor="text1"/>
        </w:rPr>
        <w:fldChar w:fldCharType="end"/>
      </w:r>
      <w:r>
        <w:rPr>
          <w:color w:val="000000" w:themeColor="text1"/>
        </w:rPr>
        <w:t xml:space="preserve">. </w:t>
      </w:r>
      <w:r w:rsidR="0066009C" w:rsidRPr="00055C0E">
        <w:t>While there will be a lack of deflection, this is not interpreted as a positive emotion, but a feeling of normalcy in the interaction.</w:t>
      </w:r>
      <w:r w:rsidR="0066009C">
        <w:t xml:space="preserve"> </w:t>
      </w:r>
      <w:r>
        <w:rPr>
          <w:color w:val="000000" w:themeColor="text1"/>
        </w:rPr>
        <w:t xml:space="preserve">On the other hand, Identity Control Theory predicts that confirmation of an identity always results in positive emotions and </w:t>
      </w:r>
      <w:r>
        <w:rPr>
          <w:color w:val="000000" w:themeColor="text1"/>
        </w:rPr>
        <w:lastRenderedPageBreak/>
        <w:t xml:space="preserve">disconfirmation of an identity will always result in negative emotions and stress </w:t>
      </w:r>
      <w:r>
        <w:rPr>
          <w:color w:val="000000" w:themeColor="text1"/>
        </w:rPr>
        <w:fldChar w:fldCharType="begin"/>
      </w:r>
      <w:r w:rsidR="00AD5EB7">
        <w:rPr>
          <w:color w:val="000000" w:themeColor="text1"/>
        </w:rPr>
        <w:instrText xml:space="preserve"> ADDIN ZOTERO_ITEM CSL_CITATION {"citationID":"f2AVDxnW","properties":{"formattedCitation":"(Stets &amp; Burke, 2014)","plainCitation":"(Stets &amp; Burke, 2014)","noteIndex":0},"citationItems":[{"id":"HqXYWqZa/tNfopHdL","uris":["http://zotero.org/users/local/SPXqgmAO/items/IGR29CWW"],"uri":["http://zotero.org/users/local/SPXqgmAO/items/IGR29CWW"],"itemData":{"id":103,"type":"article-journal","abstract":"When individuals’ identities are not verified, most theories and research suggest that they feel bad when others evaluate them more negatively than how they see themselves. It is less clear whether they feel good or bad when others evaluate them more positively than how they see themselves. We examine people’s emotional reactions to nonverifying feedback across seven studies that include both a survey and a laboratory component. In the survey, individuals feel a little better when others slightly overrate them (an enhancement effect). In both the survey and laboratory, individuals also feel bad for being highly overrated (a consistency effect), and this consistency effect overpowers the enhancement effect. The consistency effect emerges when we measure: (1) individuals’ identity meanings, (2) their responses to how they think others see them (reflected appraisals), and (3) the meanings in the situation that are relevant to an individual’s identity (identity-relevant situational meanings).","container-title":"Social Psychology Quarterly","DOI":"10.1177/0190272514533708","ISSN":"0190-2725, 1939-8999","issue":"4","journalAbbreviation":"Soc Psychol Q","language":"en","page":"387-410","source":"DOI.org (Crossref)","title":"Emotions and Identity Nonverification","volume":"77","author":[{"family":"Stets","given":"Jan E."},{"family":"Burke","given":"Peter J."}],"issued":{"date-parts":[["2014",12]]}}}],"schema":"https://github.com/citation-style-language/schema/raw/master/csl-citation.json"} </w:instrText>
      </w:r>
      <w:r>
        <w:rPr>
          <w:color w:val="000000" w:themeColor="text1"/>
        </w:rPr>
        <w:fldChar w:fldCharType="separate"/>
      </w:r>
      <w:r w:rsidR="00AD5EB7">
        <w:rPr>
          <w:noProof/>
          <w:color w:val="000000" w:themeColor="text1"/>
        </w:rPr>
        <w:t>(Stets &amp; Burke, 2014)</w:t>
      </w:r>
      <w:r>
        <w:rPr>
          <w:color w:val="000000" w:themeColor="text1"/>
        </w:rPr>
        <w:fldChar w:fldCharType="end"/>
      </w:r>
      <w:r>
        <w:rPr>
          <w:color w:val="000000" w:themeColor="text1"/>
        </w:rPr>
        <w:t xml:space="preserve">. I test </w:t>
      </w:r>
      <w:r w:rsidR="00D53A9D">
        <w:rPr>
          <w:color w:val="000000" w:themeColor="text1"/>
        </w:rPr>
        <w:t>ACT</w:t>
      </w:r>
      <w:r>
        <w:rPr>
          <w:color w:val="000000" w:themeColor="text1"/>
        </w:rPr>
        <w:t xml:space="preserve">’s predictions and discuss how the evidence contributes to the debate between the two theories of emotion and identity.  </w:t>
      </w:r>
    </w:p>
    <w:p w14:paraId="4FBB6312" w14:textId="77777777" w:rsidR="00FA0BE3" w:rsidRPr="004F3087" w:rsidRDefault="00FA0BE3" w:rsidP="006932BE">
      <w:pPr>
        <w:pStyle w:val="Heading3"/>
        <w:widowControl w:val="0"/>
        <w:spacing w:before="0" w:line="480" w:lineRule="auto"/>
        <w:rPr>
          <w:rFonts w:ascii="Times New Roman" w:hAnsi="Times New Roman" w:cs="Times New Roman"/>
          <w:b/>
          <w:bCs/>
          <w:color w:val="000000" w:themeColor="text1"/>
        </w:rPr>
      </w:pPr>
      <w:bookmarkStart w:id="2" w:name="occupational-identity-and-emotion"/>
      <w:r w:rsidRPr="004F3087">
        <w:rPr>
          <w:rFonts w:ascii="Times New Roman" w:hAnsi="Times New Roman" w:cs="Times New Roman"/>
          <w:b/>
          <w:bCs/>
          <w:color w:val="000000" w:themeColor="text1"/>
        </w:rPr>
        <w:t>Occupational Identity and Emotion</w:t>
      </w:r>
      <w:bookmarkEnd w:id="2"/>
    </w:p>
    <w:p w14:paraId="064F6D75" w14:textId="05C931F9" w:rsidR="00D95A37" w:rsidRPr="00D95A37" w:rsidRDefault="00F07306" w:rsidP="006932BE">
      <w:pPr>
        <w:pStyle w:val="BodyText"/>
        <w:spacing w:line="480" w:lineRule="auto"/>
        <w:ind w:firstLine="720"/>
      </w:pPr>
      <w:r>
        <w:rPr>
          <w:color w:val="000000" w:themeColor="text1"/>
        </w:rPr>
        <w:t>Adults</w:t>
      </w:r>
      <w:r w:rsidR="00FA0BE3" w:rsidRPr="004F3087">
        <w:rPr>
          <w:color w:val="000000" w:themeColor="text1"/>
        </w:rPr>
        <w:t xml:space="preserve"> who work full-time spend a considerable amount of their day-time hours within their occupational </w:t>
      </w:r>
      <w:r w:rsidR="00A532E5">
        <w:rPr>
          <w:color w:val="000000" w:themeColor="text1"/>
        </w:rPr>
        <w:t>environment</w:t>
      </w:r>
      <w:r w:rsidR="00FA0BE3" w:rsidRPr="004F3087">
        <w:rPr>
          <w:color w:val="000000" w:themeColor="text1"/>
        </w:rPr>
        <w:t>. Through embodying th</w:t>
      </w:r>
      <w:r w:rsidR="00467885">
        <w:rPr>
          <w:color w:val="000000" w:themeColor="text1"/>
        </w:rPr>
        <w:t>eir corresponding occupational</w:t>
      </w:r>
      <w:r w:rsidR="00FA0BE3" w:rsidRPr="004F3087">
        <w:rPr>
          <w:color w:val="000000" w:themeColor="text1"/>
        </w:rPr>
        <w:t xml:space="preserve"> identity, individuals </w:t>
      </w:r>
      <w:r w:rsidR="00467885">
        <w:rPr>
          <w:color w:val="000000" w:themeColor="text1"/>
        </w:rPr>
        <w:t>may</w:t>
      </w:r>
      <w:r w:rsidR="00FA0BE3" w:rsidRPr="004F3087">
        <w:rPr>
          <w:color w:val="000000" w:themeColor="text1"/>
        </w:rPr>
        <w:t xml:space="preserve"> strive to enact behaviors within interactions that will maintain the fundamental sentiment of their occupational identity. </w:t>
      </w:r>
      <w:r w:rsidR="00D95A37">
        <w:rPr>
          <w:color w:val="000000" w:themeColor="text1"/>
        </w:rPr>
        <w:t>Because</w:t>
      </w:r>
      <w:r w:rsidR="00D95A37" w:rsidRPr="004F3087">
        <w:rPr>
          <w:color w:val="000000" w:themeColor="text1"/>
        </w:rPr>
        <w:t xml:space="preserve"> </w:t>
      </w:r>
      <w:r w:rsidR="00D95A37">
        <w:rPr>
          <w:color w:val="000000" w:themeColor="text1"/>
        </w:rPr>
        <w:t>ACT</w:t>
      </w:r>
      <w:r w:rsidR="00D95A37" w:rsidRPr="004F3087">
        <w:rPr>
          <w:color w:val="000000" w:themeColor="text1"/>
        </w:rPr>
        <w:t xml:space="preserve"> predicts the precise profile of the characteristic emotion that someone would feel after perfectly confirming their occupational identity, we expect individuals </w:t>
      </w:r>
      <w:r w:rsidR="00D95A37">
        <w:rPr>
          <w:color w:val="000000" w:themeColor="text1"/>
        </w:rPr>
        <w:t>to</w:t>
      </w:r>
      <w:r w:rsidR="00D95A37" w:rsidRPr="004F3087">
        <w:rPr>
          <w:color w:val="000000" w:themeColor="text1"/>
        </w:rPr>
        <w:t xml:space="preserve"> report feeling emotions that are similar in cultural meaning to the characteristic emotion of their </w:t>
      </w:r>
      <w:r w:rsidR="00D95A37">
        <w:rPr>
          <w:color w:val="000000" w:themeColor="text1"/>
        </w:rPr>
        <w:t xml:space="preserve">occupational </w:t>
      </w:r>
      <w:r w:rsidR="00D95A37" w:rsidRPr="004F3087">
        <w:rPr>
          <w:color w:val="000000" w:themeColor="text1"/>
        </w:rPr>
        <w:t xml:space="preserve">identity more often than those that are discrepant. </w:t>
      </w:r>
    </w:p>
    <w:p w14:paraId="62D48566" w14:textId="4B63F754" w:rsidR="00FA0BE3" w:rsidRPr="004F3087" w:rsidRDefault="00FA0BE3" w:rsidP="009624BE">
      <w:pPr>
        <w:pStyle w:val="FirstParagraph"/>
        <w:widowControl w:val="0"/>
        <w:spacing w:before="0" w:after="0" w:line="480" w:lineRule="auto"/>
        <w:ind w:firstLine="720"/>
        <w:rPr>
          <w:color w:val="000000" w:themeColor="text1"/>
        </w:rPr>
      </w:pPr>
      <w:r w:rsidRPr="004F3087">
        <w:rPr>
          <w:color w:val="000000" w:themeColor="text1"/>
        </w:rPr>
        <w:t>Moreover, the institutional frameworks that structure the types of interactions an individual will have while occupying their occupational identity provide them with interaction sets that</w:t>
      </w:r>
      <w:r w:rsidR="00F6419D">
        <w:rPr>
          <w:color w:val="000000" w:themeColor="text1"/>
        </w:rPr>
        <w:t xml:space="preserve"> </w:t>
      </w:r>
      <w:r w:rsidRPr="004F3087">
        <w:rPr>
          <w:color w:val="000000" w:themeColor="text1"/>
        </w:rPr>
        <w:t>should work to maintain that identity</w:t>
      </w:r>
      <w:r w:rsidR="00EE6398">
        <w:rPr>
          <w:color w:val="000000" w:themeColor="text1"/>
        </w:rPr>
        <w:t xml:space="preserve"> </w:t>
      </w:r>
      <w:r w:rsidR="00EE6398">
        <w:rPr>
          <w:color w:val="000000" w:themeColor="text1"/>
        </w:rPr>
        <w:fldChar w:fldCharType="begin"/>
      </w:r>
      <w:r w:rsidR="00AD5EB7">
        <w:rPr>
          <w:color w:val="000000" w:themeColor="text1"/>
        </w:rPr>
        <w:instrText xml:space="preserve"> ADDIN ZOTERO_ITEM CSL_CITATION {"citationID":"fEsWLGPD","properties":{"formattedCitation":"(Ridgeway, 2014)","plainCitation":"(Ridgeway, 2014)","noteIndex":0},"citationItems":[{"id":"HqXYWqZa/3ga9OSsv","uris":["http://zotero.org/users/local/SPXqgmAO/items/Z929LKXZ"],"uri":["http://zotero.org/users/local/SPXqgmAO/items/Z929LKXZ"],"itemData":{"id":125,"type":"article-journal","container-title":"American Sociological Review","DOI":"10.1177/0003122413515997","ISSN":"0003-1224, 1939-8271","issue":"1","journalAbbreviation":"Am Sociol Rev","language":"en","page":"1-16","source":"DOI.org (Crossref)","title":"Why Status Matters for Inequality","volume":"79","author":[{"family":"Ridgeway","given":"Cecilia L."}],"issued":{"date-parts":[["2014",2]]}}}],"schema":"https://github.com/citation-style-language/schema/raw/master/csl-citation.json"} </w:instrText>
      </w:r>
      <w:r w:rsidR="00EE6398">
        <w:rPr>
          <w:color w:val="000000" w:themeColor="text1"/>
        </w:rPr>
        <w:fldChar w:fldCharType="separate"/>
      </w:r>
      <w:r w:rsidR="00AD5EB7">
        <w:rPr>
          <w:noProof/>
          <w:color w:val="000000" w:themeColor="text1"/>
        </w:rPr>
        <w:t>(Ridgeway, 2014)</w:t>
      </w:r>
      <w:r w:rsidR="00EE6398">
        <w:rPr>
          <w:color w:val="000000" w:themeColor="text1"/>
        </w:rPr>
        <w:fldChar w:fldCharType="end"/>
      </w:r>
      <w:r w:rsidRPr="004F3087">
        <w:rPr>
          <w:color w:val="000000" w:themeColor="text1"/>
        </w:rPr>
        <w:t>.</w:t>
      </w:r>
      <w:r w:rsidR="00D95A37">
        <w:rPr>
          <w:color w:val="000000" w:themeColor="text1"/>
        </w:rPr>
        <w:t xml:space="preserve"> </w:t>
      </w:r>
      <w:r w:rsidRPr="004F3087">
        <w:rPr>
          <w:color w:val="000000" w:themeColor="text1"/>
        </w:rPr>
        <w:t xml:space="preserve"> </w:t>
      </w:r>
      <w:r w:rsidR="009624BE">
        <w:rPr>
          <w:color w:val="000000" w:themeColor="text1"/>
        </w:rPr>
        <w:t xml:space="preserve">On average across these interactions, we would expect the emotion produced to be similar to the characteristic emotion. </w:t>
      </w:r>
      <w:r w:rsidR="007E20B5">
        <w:rPr>
          <w:color w:val="000000" w:themeColor="text1"/>
        </w:rPr>
        <w:t xml:space="preserve">However, </w:t>
      </w:r>
      <w:r w:rsidR="0066009C">
        <w:rPr>
          <w:color w:val="000000" w:themeColor="text1"/>
        </w:rPr>
        <w:t xml:space="preserve">individuals do not spend every hour of their time </w:t>
      </w:r>
      <w:r w:rsidR="00495373">
        <w:rPr>
          <w:color w:val="000000" w:themeColor="text1"/>
        </w:rPr>
        <w:t>at</w:t>
      </w:r>
      <w:r w:rsidR="0066009C">
        <w:rPr>
          <w:color w:val="000000" w:themeColor="text1"/>
        </w:rPr>
        <w:t xml:space="preserve"> work in a social interaction</w:t>
      </w:r>
      <w:r w:rsidR="000336EB">
        <w:rPr>
          <w:color w:val="000000" w:themeColor="text1"/>
        </w:rPr>
        <w:t xml:space="preserve">. </w:t>
      </w:r>
      <w:r w:rsidR="00D53A9D">
        <w:rPr>
          <w:color w:val="000000" w:themeColor="text1"/>
        </w:rPr>
        <w:t>ACT</w:t>
      </w:r>
      <w:r w:rsidR="0066009C">
        <w:rPr>
          <w:color w:val="000000" w:themeColor="text1"/>
        </w:rPr>
        <w:t xml:space="preserve"> can only predict emotions that result from</w:t>
      </w:r>
      <w:r w:rsidR="00FF5BDF">
        <w:rPr>
          <w:color w:val="000000" w:themeColor="text1"/>
        </w:rPr>
        <w:t xml:space="preserve"> social</w:t>
      </w:r>
      <w:r w:rsidR="0066009C">
        <w:rPr>
          <w:color w:val="000000" w:themeColor="text1"/>
        </w:rPr>
        <w:t xml:space="preserve"> interactions</w:t>
      </w:r>
      <w:r w:rsidR="007E20B5">
        <w:rPr>
          <w:color w:val="000000" w:themeColor="text1"/>
        </w:rPr>
        <w:t>. T</w:t>
      </w:r>
      <w:r w:rsidR="0066009C">
        <w:rPr>
          <w:color w:val="000000" w:themeColor="text1"/>
        </w:rPr>
        <w:t xml:space="preserve">his is a limitation of the study, as there are emotions that result from non-interaction events during work time (e.g. a Doctor filling out paperwork causing boredom). I argue that </w:t>
      </w:r>
      <w:r w:rsidR="00085E4D">
        <w:rPr>
          <w:color w:val="000000" w:themeColor="text1"/>
        </w:rPr>
        <w:t xml:space="preserve">many of the </w:t>
      </w:r>
      <w:r w:rsidR="0066009C">
        <w:rPr>
          <w:color w:val="000000" w:themeColor="text1"/>
        </w:rPr>
        <w:t>social interactions that take place in the workday</w:t>
      </w:r>
      <w:r w:rsidR="00F2216F">
        <w:rPr>
          <w:color w:val="000000" w:themeColor="text1"/>
        </w:rPr>
        <w:t xml:space="preserve"> do</w:t>
      </w:r>
      <w:r w:rsidR="0066009C">
        <w:rPr>
          <w:color w:val="000000" w:themeColor="text1"/>
        </w:rPr>
        <w:t xml:space="preserve"> provide identity enactment opportunities. </w:t>
      </w:r>
      <w:r w:rsidR="00303F29">
        <w:rPr>
          <w:color w:val="000000" w:themeColor="text1"/>
        </w:rPr>
        <w:t xml:space="preserve">If </w:t>
      </w:r>
      <w:r w:rsidRPr="004F3087">
        <w:rPr>
          <w:color w:val="000000" w:themeColor="text1"/>
        </w:rPr>
        <w:t>institutional frameworks did not sustain identity maintaining interactions in this way, we would expect more volatility in the EPA ratings of identities and behaviors</w:t>
      </w:r>
      <w:r w:rsidR="00303F29">
        <w:rPr>
          <w:color w:val="000000" w:themeColor="text1"/>
        </w:rPr>
        <w:t xml:space="preserve"> </w:t>
      </w:r>
      <w:r w:rsidR="00303F29">
        <w:rPr>
          <w:color w:val="000000" w:themeColor="text1"/>
        </w:rPr>
        <w:fldChar w:fldCharType="begin"/>
      </w:r>
      <w:r w:rsidR="00AD5EB7">
        <w:rPr>
          <w:color w:val="000000" w:themeColor="text1"/>
        </w:rPr>
        <w:instrText xml:space="preserve"> ADDIN ZOTERO_ITEM CSL_CITATION {"citationID":"K7NC5G7A","properties":{"formattedCitation":"(Smith-Lovin, 2007)","plainCitation":"(Smith-Lovin, 2007)","noteIndex":0},"citationItems":[{"id":"HqXYWqZa/vmqskNf1","uris":["http://zotero.org/users/local/SPXqgmAO/items/XWHVFNU5"],"uri":["http://zotero.org/users/local/SPXqgmAO/items/XWHVFNU5"],"itemData":{"id":95,"type":"article-journal","container-title":"Social Psychology Quarterly","DOI":"10.1177/019027250707000203","ISSN":"0190-2725, 1939-8999","issue":"2","journalAbbreviation":"Soc Psychol Q","language":"en","page":"106-124","source":"DOI.org (Crossref)","title":"The Strength of Weak Identities: Social Structural Sources of Self, Situation and Emotional Experience","title-short":"The Strength of Weak Identities","volume":"70","author":[{"family":"Smith-Lovin","given":"Lynn"}],"issued":{"date-parts":[["2007",6]]}}}],"schema":"https://github.com/citation-style-language/schema/raw/master/csl-citation.json"} </w:instrText>
      </w:r>
      <w:r w:rsidR="00303F29">
        <w:rPr>
          <w:color w:val="000000" w:themeColor="text1"/>
        </w:rPr>
        <w:fldChar w:fldCharType="separate"/>
      </w:r>
      <w:r w:rsidR="00AD5EB7">
        <w:rPr>
          <w:noProof/>
          <w:color w:val="000000" w:themeColor="text1"/>
        </w:rPr>
        <w:t>(Smith-Lovin, 2007)</w:t>
      </w:r>
      <w:r w:rsidR="00303F29">
        <w:rPr>
          <w:color w:val="000000" w:themeColor="text1"/>
        </w:rPr>
        <w:fldChar w:fldCharType="end"/>
      </w:r>
      <w:r w:rsidRPr="004F3087">
        <w:rPr>
          <w:color w:val="000000" w:themeColor="text1"/>
        </w:rPr>
        <w:t xml:space="preserve">. Given this, </w:t>
      </w:r>
      <w:r w:rsidR="00F6419D">
        <w:rPr>
          <w:color w:val="000000" w:themeColor="text1"/>
        </w:rPr>
        <w:t>I hypothesize</w:t>
      </w:r>
      <w:r w:rsidRPr="004F3087">
        <w:rPr>
          <w:color w:val="000000" w:themeColor="text1"/>
        </w:rPr>
        <w:t xml:space="preserve"> that individuals </w:t>
      </w:r>
      <w:r w:rsidR="00F6419D">
        <w:rPr>
          <w:color w:val="000000" w:themeColor="text1"/>
        </w:rPr>
        <w:t>are</w:t>
      </w:r>
      <w:r w:rsidRPr="004F3087">
        <w:rPr>
          <w:color w:val="000000" w:themeColor="text1"/>
        </w:rPr>
        <w:t xml:space="preserve"> likely to report experiencing emotions that are close in meaning to their </w:t>
      </w:r>
      <w:r w:rsidRPr="004F3087">
        <w:rPr>
          <w:color w:val="000000" w:themeColor="text1"/>
        </w:rPr>
        <w:lastRenderedPageBreak/>
        <w:t>occupational identity’s characteristic emotion.</w:t>
      </w:r>
    </w:p>
    <w:p w14:paraId="1146BF98" w14:textId="739ED8A5" w:rsidR="00710EBC" w:rsidRPr="004F3087" w:rsidRDefault="00710EBC" w:rsidP="00D95A37">
      <w:pPr>
        <w:pStyle w:val="BodyText"/>
        <w:widowControl w:val="0"/>
        <w:spacing w:after="0" w:line="480" w:lineRule="auto"/>
        <w:ind w:left="720"/>
        <w:rPr>
          <w:color w:val="000000" w:themeColor="text1"/>
        </w:rPr>
      </w:pPr>
      <w:r w:rsidRPr="004F3087">
        <w:rPr>
          <w:b/>
          <w:color w:val="000000" w:themeColor="text1"/>
        </w:rPr>
        <w:t>H1</w:t>
      </w:r>
      <w:r w:rsidRPr="004F3087">
        <w:rPr>
          <w:color w:val="000000" w:themeColor="text1"/>
        </w:rPr>
        <w:t>: The greater the distance between an individual’s occupational identity’s characteristic emotion and an emotion in EPA space, the less likely that individual is to report frequently feeling that emotion.</w:t>
      </w:r>
    </w:p>
    <w:p w14:paraId="7D339191" w14:textId="569E3762" w:rsidR="00852F3F" w:rsidRPr="004F3087" w:rsidRDefault="00852F3F" w:rsidP="00D95A37">
      <w:pPr>
        <w:pStyle w:val="BodyText"/>
        <w:widowControl w:val="0"/>
        <w:spacing w:after="0" w:line="480" w:lineRule="auto"/>
        <w:ind w:firstLine="720"/>
        <w:rPr>
          <w:color w:val="000000" w:themeColor="text1"/>
        </w:rPr>
      </w:pPr>
      <w:r w:rsidRPr="004F3087">
        <w:rPr>
          <w:color w:val="000000" w:themeColor="text1"/>
        </w:rPr>
        <w:t xml:space="preserve">Because occupational identities tend to be fairly good, powerful and somewhat active, there are baseline expectations as to how likely certain emotions are to be experienced by employed individuals in general, regardless of occupational identity. For instance, Ashamed (-2.36, -0.4, -1.73) is bad, not powerful or weak, and inactive. The average distance between Ashamed and characteristic emotions across all occupational identities used in this study is 32, which is large. </w:t>
      </w:r>
      <w:r w:rsidR="009652B3">
        <w:rPr>
          <w:color w:val="000000" w:themeColor="text1"/>
        </w:rPr>
        <w:t>Conversely</w:t>
      </w:r>
      <w:r w:rsidRPr="004F3087">
        <w:rPr>
          <w:color w:val="000000" w:themeColor="text1"/>
        </w:rPr>
        <w:t xml:space="preserve">, the average distance between a good, powerful, and active emotion such as Excited (2.69, 2.18, 2.24) and occupational identity characteristic emotions is slightly above 4. </w:t>
      </w:r>
      <w:r w:rsidR="00EE103C">
        <w:rPr>
          <w:color w:val="000000" w:themeColor="text1"/>
        </w:rPr>
        <w:t>R</w:t>
      </w:r>
      <w:r w:rsidRPr="004F3087">
        <w:rPr>
          <w:color w:val="000000" w:themeColor="text1"/>
        </w:rPr>
        <w:t>egardless of individual differences in distance, we expect that on average,</w:t>
      </w:r>
      <w:r w:rsidR="009652B3">
        <w:rPr>
          <w:color w:val="000000" w:themeColor="text1"/>
        </w:rPr>
        <w:t xml:space="preserve"> employed</w:t>
      </w:r>
      <w:r w:rsidRPr="004F3087">
        <w:rPr>
          <w:color w:val="000000" w:themeColor="text1"/>
        </w:rPr>
        <w:t xml:space="preserve"> individuals should report feeling excited more often than they do ashamed.</w:t>
      </w:r>
    </w:p>
    <w:p w14:paraId="7F94F9F9" w14:textId="0EBF95E7" w:rsidR="00710EBC" w:rsidRPr="004F3087" w:rsidRDefault="00852F3F" w:rsidP="00D95A37">
      <w:pPr>
        <w:pStyle w:val="BodyText"/>
        <w:widowControl w:val="0"/>
        <w:spacing w:after="0" w:line="480" w:lineRule="auto"/>
        <w:ind w:left="720"/>
        <w:rPr>
          <w:color w:val="000000" w:themeColor="text1"/>
        </w:rPr>
      </w:pPr>
      <w:r w:rsidRPr="004F3087">
        <w:rPr>
          <w:b/>
          <w:color w:val="000000" w:themeColor="text1"/>
        </w:rPr>
        <w:t>H2</w:t>
      </w:r>
      <w:r w:rsidRPr="004F3087">
        <w:rPr>
          <w:color w:val="000000" w:themeColor="text1"/>
        </w:rPr>
        <w:t>: The larger the average distance between an emotion and occupational identity characteristic emotions, the less often individuals will report feeling that emotion on average.</w:t>
      </w:r>
    </w:p>
    <w:p w14:paraId="278DC8DF" w14:textId="3A37BECC" w:rsidR="004D5AC1" w:rsidRPr="004F3087" w:rsidRDefault="004D5AC1" w:rsidP="00D95A37">
      <w:pPr>
        <w:pStyle w:val="BodyText"/>
        <w:widowControl w:val="0"/>
        <w:spacing w:after="0" w:line="480" w:lineRule="auto"/>
        <w:rPr>
          <w:b/>
          <w:color w:val="000000" w:themeColor="text1"/>
        </w:rPr>
      </w:pPr>
      <w:r w:rsidRPr="004F3087">
        <w:rPr>
          <w:b/>
          <w:color w:val="000000" w:themeColor="text1"/>
        </w:rPr>
        <w:t>Status</w:t>
      </w:r>
    </w:p>
    <w:p w14:paraId="77143ED4" w14:textId="18BAAB46" w:rsidR="00F56B47" w:rsidRDefault="00EE46B4" w:rsidP="00D95A37">
      <w:pPr>
        <w:pStyle w:val="BodyText"/>
        <w:widowControl w:val="0"/>
        <w:spacing w:after="0" w:line="480" w:lineRule="auto"/>
        <w:rPr>
          <w:bCs/>
          <w:color w:val="000000" w:themeColor="text1"/>
        </w:rPr>
      </w:pPr>
      <w:r w:rsidRPr="004F3087">
        <w:rPr>
          <w:b/>
          <w:color w:val="000000" w:themeColor="text1"/>
        </w:rPr>
        <w:tab/>
      </w:r>
      <w:r w:rsidR="00F56B47">
        <w:rPr>
          <w:bCs/>
          <w:color w:val="000000" w:themeColor="text1"/>
        </w:rPr>
        <w:t>The relationship between</w:t>
      </w:r>
      <w:r w:rsidR="00723E31">
        <w:rPr>
          <w:bCs/>
          <w:color w:val="000000" w:themeColor="text1"/>
        </w:rPr>
        <w:t xml:space="preserve"> </w:t>
      </w:r>
      <w:r w:rsidR="004B4E34">
        <w:rPr>
          <w:bCs/>
          <w:color w:val="000000" w:themeColor="text1"/>
        </w:rPr>
        <w:t xml:space="preserve">the distance between </w:t>
      </w:r>
      <w:r w:rsidR="00723E31">
        <w:rPr>
          <w:bCs/>
          <w:color w:val="000000" w:themeColor="text1"/>
        </w:rPr>
        <w:t xml:space="preserve">an occupation’s characteristic emotion </w:t>
      </w:r>
      <w:r w:rsidR="004B4E34">
        <w:rPr>
          <w:bCs/>
          <w:color w:val="000000" w:themeColor="text1"/>
        </w:rPr>
        <w:t>and emotion in EPA space (</w:t>
      </w:r>
      <w:r w:rsidR="00F56B47">
        <w:rPr>
          <w:bCs/>
          <w:color w:val="000000" w:themeColor="text1"/>
        </w:rPr>
        <w:t>occ-char-emotion-dis</w:t>
      </w:r>
      <w:r w:rsidR="004B4E34">
        <w:rPr>
          <w:bCs/>
          <w:color w:val="000000" w:themeColor="text1"/>
        </w:rPr>
        <w:t>crepancy hereafter)</w:t>
      </w:r>
      <w:r w:rsidR="00F56B47">
        <w:rPr>
          <w:bCs/>
          <w:color w:val="000000" w:themeColor="text1"/>
        </w:rPr>
        <w:t xml:space="preserve"> and propensity to frequently experience an emotion is dependent on how often the occupational identity is enacted and confirmed</w:t>
      </w:r>
      <w:r w:rsidR="001F39F8">
        <w:rPr>
          <w:bCs/>
          <w:color w:val="000000" w:themeColor="text1"/>
        </w:rPr>
        <w:t>.</w:t>
      </w:r>
      <w:r w:rsidR="00F56B47">
        <w:rPr>
          <w:bCs/>
          <w:color w:val="000000" w:themeColor="text1"/>
        </w:rPr>
        <w:t xml:space="preserve"> A classic postulate of structural theories of identity is that individuals want to confirm their identities and </w:t>
      </w:r>
      <w:r w:rsidR="00F56B47" w:rsidRPr="004F3087">
        <w:rPr>
          <w:bCs/>
          <w:color w:val="000000" w:themeColor="text1"/>
        </w:rPr>
        <w:t>accordingly structure and play out their interactions in order to do so</w:t>
      </w:r>
      <w:r w:rsidR="00F56B47">
        <w:rPr>
          <w:bCs/>
          <w:color w:val="000000" w:themeColor="text1"/>
        </w:rPr>
        <w:t xml:space="preserve"> </w:t>
      </w:r>
      <w:r w:rsidR="00F56B47">
        <w:rPr>
          <w:bCs/>
          <w:color w:val="000000" w:themeColor="text1"/>
        </w:rPr>
        <w:fldChar w:fldCharType="begin"/>
      </w:r>
      <w:r w:rsidR="00AD5EB7">
        <w:rPr>
          <w:bCs/>
          <w:color w:val="000000" w:themeColor="text1"/>
        </w:rPr>
        <w:instrText xml:space="preserve"> ADDIN ZOTERO_ITEM CSL_CITATION {"citationID":"T2ASpD2q","properties":{"formattedCitation":"(Burke &amp; Stets, 2009; Smith-Lovin &amp; Robinson, 2006)","plainCitation":"(Burke &amp; Stets, 2009; Smith-Lovin &amp; Robinson, 2006)","noteIndex":0},"citationItems":[{"id":"HqXYWqZa/oChYKk4l","uris":["http://zotero.org/users/local/SPXqgmAO/items/KZBML4DK"],"uri":["http://zotero.org/users/local/SPXqgmAO/items/KZBML4DK"],"itemData":{"id":16,"type":"book","call-number":"BF697 .B855 2009","event-place":"Oxford ; New York","ISBN":"978-0-19-538827-5","note":"OCLC: ocn271647128","number-of-pages":"256","publisher":"Oxford University Press","publisher-place":"Oxford ; New York","source":"Library of Congress ISBN","title":"Identity theory","author":[{"family":"Burke","given":"Peter J."},{"family":"Stets","given":"Jan E."}],"issued":{"date-parts":[["2009"]]}}},{"id":"HqXYWqZa/ueHyRZOF","uris":["http://zotero.org/users/local/SPXqgmAO/items/HYHAZXV7"],"uri":["http://zotero.org/users/local/SPXqgmAO/items/HYHAZXV7"],"itemData":{"id":100,"type":"chapter","abstract":"In the past two decades, a control model has come to dominate our view of how the peoples’ identities shape their actions and emotions. This chapter compares the two dominant control theories of identity and action, Affect Control Theory and Identity Control Theory. We note the strong common structure that underlies both the theories. We then discuss the implications of the differences between the way these two theories model the identity control process. Developing answers to research questions focused on these differences will further both research programs. We also hope that it will serve to move the study of identity away from a focus on the internal dynamics of a central actor who attempts to maintain his or her own identity, and move toward a focus on the social interaction and how its many elements operate together to maintain a definition of a situation.","container-title":"Purpose, Meaning, and Action: Control Systems Theories in Sociology","event-place":"New York","ISBN":"978-1-137-10809-8","note":"DOI: 10.1007/978-1-137-10809-8_7","page":"163-188","publisher":"Palgrave Macmillan US","publisher-place":"New York","title":"Control Theories of Identity, Action, and Emotion: In Search of Testable Differences Between Affect Control Theory and Identity Control Theory","URL":"https://doi.org/10.1007/978-1-137-10809-8_7","author":[{"family":"Smith-Lovin","given":"Lynn"},{"family":"Robinson","given":"Dawn T."}],"editor":[{"family":"McClelland","given":"Kent A."},{"family":"Fararo","given":"Thomas J."}],"issued":{"date-parts":[["2006"]]}}}],"schema":"https://github.com/citation-style-language/schema/raw/master/csl-citation.json"} </w:instrText>
      </w:r>
      <w:r w:rsidR="00F56B47">
        <w:rPr>
          <w:bCs/>
          <w:color w:val="000000" w:themeColor="text1"/>
        </w:rPr>
        <w:fldChar w:fldCharType="separate"/>
      </w:r>
      <w:r w:rsidR="00AD5EB7">
        <w:rPr>
          <w:bCs/>
          <w:noProof/>
          <w:color w:val="000000" w:themeColor="text1"/>
        </w:rPr>
        <w:t>(Burke &amp; Stets, 2009; Smith-Lovin &amp; Robinson, 2006)</w:t>
      </w:r>
      <w:r w:rsidR="00F56B47">
        <w:rPr>
          <w:bCs/>
          <w:color w:val="000000" w:themeColor="text1"/>
        </w:rPr>
        <w:fldChar w:fldCharType="end"/>
      </w:r>
      <w:r w:rsidR="004A2E31">
        <w:rPr>
          <w:bCs/>
          <w:color w:val="000000" w:themeColor="text1"/>
        </w:rPr>
        <w:t xml:space="preserve">. However, there are three main </w:t>
      </w:r>
      <w:r w:rsidR="004B4E34">
        <w:rPr>
          <w:bCs/>
          <w:color w:val="000000" w:themeColor="text1"/>
        </w:rPr>
        <w:t>factors</w:t>
      </w:r>
      <w:r w:rsidR="004A2E31">
        <w:rPr>
          <w:bCs/>
          <w:color w:val="000000" w:themeColor="text1"/>
        </w:rPr>
        <w:t xml:space="preserve"> </w:t>
      </w:r>
      <w:r w:rsidR="004A2E31">
        <w:rPr>
          <w:bCs/>
          <w:color w:val="000000" w:themeColor="text1"/>
        </w:rPr>
        <w:lastRenderedPageBreak/>
        <w:t>that affect the rate of confirmation of occupational identity: a) the opportunity to perform it in social interaction</w:t>
      </w:r>
      <w:r w:rsidR="00157CC7">
        <w:rPr>
          <w:bCs/>
          <w:color w:val="000000" w:themeColor="text1"/>
        </w:rPr>
        <w:t>s</w:t>
      </w:r>
      <w:r w:rsidR="004A2E31">
        <w:rPr>
          <w:bCs/>
          <w:color w:val="000000" w:themeColor="text1"/>
        </w:rPr>
        <w:t xml:space="preserve">; b) the desire to perform it to uphold a self-concept; and c) the interactional </w:t>
      </w:r>
      <w:r w:rsidR="00571A69">
        <w:rPr>
          <w:bCs/>
          <w:color w:val="000000" w:themeColor="text1"/>
        </w:rPr>
        <w:t xml:space="preserve">and environmental </w:t>
      </w:r>
      <w:r w:rsidR="004A2E31">
        <w:rPr>
          <w:bCs/>
          <w:color w:val="000000" w:themeColor="text1"/>
        </w:rPr>
        <w:t xml:space="preserve">resources to </w:t>
      </w:r>
      <w:r w:rsidR="004A2E31" w:rsidRPr="004F3087">
        <w:rPr>
          <w:bCs/>
          <w:color w:val="000000" w:themeColor="text1"/>
        </w:rPr>
        <w:t xml:space="preserve">maintain the occupational identity in uncertain or </w:t>
      </w:r>
      <w:r w:rsidR="009652B3">
        <w:rPr>
          <w:bCs/>
          <w:color w:val="000000" w:themeColor="text1"/>
        </w:rPr>
        <w:t>conflictual</w:t>
      </w:r>
      <w:r w:rsidR="009652B3" w:rsidRPr="004F3087">
        <w:rPr>
          <w:bCs/>
          <w:color w:val="000000" w:themeColor="text1"/>
        </w:rPr>
        <w:t xml:space="preserve"> </w:t>
      </w:r>
      <w:r w:rsidR="004A2E31" w:rsidRPr="004F3087">
        <w:rPr>
          <w:bCs/>
          <w:color w:val="000000" w:themeColor="text1"/>
        </w:rPr>
        <w:t>situations</w:t>
      </w:r>
      <w:r w:rsidR="004A2E31">
        <w:rPr>
          <w:bCs/>
          <w:color w:val="000000" w:themeColor="text1"/>
        </w:rPr>
        <w:t xml:space="preserve">. </w:t>
      </w:r>
      <w:r w:rsidR="00522920">
        <w:rPr>
          <w:bCs/>
          <w:color w:val="000000" w:themeColor="text1"/>
        </w:rPr>
        <w:t>I argue that each of these is affected by one’s master statuses</w:t>
      </w:r>
      <w:r w:rsidR="00BE45AC">
        <w:rPr>
          <w:bCs/>
          <w:color w:val="000000" w:themeColor="text1"/>
        </w:rPr>
        <w:t>: class, gender, race, and age</w:t>
      </w:r>
      <w:r w:rsidR="00522920">
        <w:rPr>
          <w:bCs/>
          <w:color w:val="000000" w:themeColor="text1"/>
        </w:rPr>
        <w:t>,</w:t>
      </w:r>
      <w:r w:rsidR="0004638C">
        <w:rPr>
          <w:bCs/>
          <w:color w:val="000000" w:themeColor="text1"/>
        </w:rPr>
        <w:t xml:space="preserve"> as well as occupation-specific status</w:t>
      </w:r>
      <w:r w:rsidR="009652B3">
        <w:rPr>
          <w:bCs/>
          <w:color w:val="000000" w:themeColor="text1"/>
        </w:rPr>
        <w:t>:</w:t>
      </w:r>
      <w:r w:rsidR="0004638C">
        <w:rPr>
          <w:bCs/>
          <w:color w:val="000000" w:themeColor="text1"/>
        </w:rPr>
        <w:t xml:space="preserve"> occupational prestige,</w:t>
      </w:r>
      <w:r w:rsidR="00522920">
        <w:rPr>
          <w:bCs/>
          <w:color w:val="000000" w:themeColor="text1"/>
        </w:rPr>
        <w:t xml:space="preserve"> such that it is both easier and more desirable for someone of higher status to confirm their occupational identity in everyday life. </w:t>
      </w:r>
    </w:p>
    <w:p w14:paraId="10336D00" w14:textId="77FF8FA9" w:rsidR="00055C0E" w:rsidRDefault="007C717C" w:rsidP="00D95A37">
      <w:pPr>
        <w:pStyle w:val="NormalWeb"/>
        <w:widowControl w:val="0"/>
        <w:spacing w:before="0" w:beforeAutospacing="0" w:after="0" w:afterAutospacing="0" w:line="480" w:lineRule="auto"/>
        <w:ind w:firstLine="720"/>
        <w:rPr>
          <w:color w:val="000000" w:themeColor="text1"/>
        </w:rPr>
      </w:pPr>
      <w:r>
        <w:rPr>
          <w:bCs/>
          <w:color w:val="000000" w:themeColor="text1"/>
        </w:rPr>
        <w:t xml:space="preserve">First, in order to confirm an identity, you need the opportunity to perform it through interactions with others. The more opportunities to enact the identity, the more chances an individual has to confirm it. </w:t>
      </w:r>
      <w:r w:rsidR="00E30625">
        <w:rPr>
          <w:color w:val="000000" w:themeColor="text1"/>
        </w:rPr>
        <w:t xml:space="preserve">Theoretically, the probability of any one identity (out of all possible identities) being evoked in an interaction is a consequence of the situational demands, the identity’s importance to self, and the role relationships with others involved in that interaction </w:t>
      </w:r>
      <w:r w:rsidR="00C13FAE">
        <w:rPr>
          <w:color w:val="000000" w:themeColor="text1"/>
        </w:rPr>
        <w:fldChar w:fldCharType="begin"/>
      </w:r>
      <w:r w:rsidR="00AD5EB7">
        <w:rPr>
          <w:color w:val="000000" w:themeColor="text1"/>
        </w:rPr>
        <w:instrText xml:space="preserve"> ADDIN ZOTERO_ITEM CSL_CITATION {"citationID":"SeZTxp4u","properties":{"formattedCitation":"(Smith-Lovin, 2007; Walker &amp; Lynn, 2013)","plainCitation":"(Smith-Lovin, 2007; Walker &amp; Lynn, 2013)","noteIndex":0},"citationItems":[{"id":"HqXYWqZa/vmqskNf1","uris":["http://zotero.org/users/local/SPXqgmAO/items/XWHVFNU5"],"uri":["http://zotero.org/users/local/SPXqgmAO/items/XWHVFNU5"],"itemData":{"id":95,"type":"article-journal","container-title":"Social Psychology Quarterly","DOI":"10.1177/019027250707000203","ISSN":"0190-2725, 1939-8999","issue":"2","journalAbbreviation":"Soc Psychol Q","language":"en","page":"106-124","source":"DOI.org (Crossref)","title":"The Strength of Weak Identities: Social Structural Sources of Self, Situation and Emotional Experience","title-short":"The Strength of Weak Identities","volume":"70","author":[{"family":"Smith-Lovin","given":"Lynn"}],"issued":{"date-parts":[["2007",6]]}}},{"id":"HqXYWqZa/YkE63e9F","uris":["http://zotero.org/users/local/SPXqgmAO/items/EKKGXKSK"],"uri":["http://zotero.org/users/local/SPXqgmAO/items/EKKGXKSK"],"itemData":{"id":84,"type":"article-journal","container-title":"Social Psychology Quarterly","DOI":"10.1177/0190272513482929","ISSN":"0190-2725, 1939-8999","issue":"2","journalAbbreviation":"Soc Psychol Q","language":"en","page":"151-179","source":"DOI.org (Crossref)","title":"The Embedded Self: A Social Networks Approach to Identity Theory","title-short":"The Embedded Self","volume":"76","author":[{"family":"Walker","given":"Mark H."},{"family":"Lynn","given":"Freda B."}],"issued":{"date-parts":[["2013",6]]}}}],"schema":"https://github.com/citation-style-language/schema/raw/master/csl-citation.json"} </w:instrText>
      </w:r>
      <w:r w:rsidR="00C13FAE">
        <w:rPr>
          <w:color w:val="000000" w:themeColor="text1"/>
        </w:rPr>
        <w:fldChar w:fldCharType="separate"/>
      </w:r>
      <w:r w:rsidR="00AD5EB7">
        <w:rPr>
          <w:noProof/>
          <w:color w:val="000000" w:themeColor="text1"/>
        </w:rPr>
        <w:t>(Smith-Lovin, 2007; Walker &amp; Lynn, 2013)</w:t>
      </w:r>
      <w:r w:rsidR="00C13FAE">
        <w:rPr>
          <w:color w:val="000000" w:themeColor="text1"/>
        </w:rPr>
        <w:fldChar w:fldCharType="end"/>
      </w:r>
      <w:r w:rsidR="00C13FAE">
        <w:rPr>
          <w:color w:val="000000" w:themeColor="text1"/>
        </w:rPr>
        <w:t xml:space="preserve">. </w:t>
      </w:r>
      <w:r w:rsidR="00684F62">
        <w:rPr>
          <w:bCs/>
          <w:color w:val="000000" w:themeColor="text1"/>
        </w:rPr>
        <w:t xml:space="preserve">Within identity research paradigms, scholars use the term salience to refer to </w:t>
      </w:r>
      <w:r w:rsidR="00684F62">
        <w:rPr>
          <w:color w:val="000000" w:themeColor="text1"/>
        </w:rPr>
        <w:t>th</w:t>
      </w:r>
      <w:r w:rsidR="00C13FAE">
        <w:rPr>
          <w:color w:val="000000" w:themeColor="text1"/>
        </w:rPr>
        <w:t>at</w:t>
      </w:r>
      <w:r w:rsidR="00684F62">
        <w:rPr>
          <w:color w:val="000000" w:themeColor="text1"/>
        </w:rPr>
        <w:t xml:space="preserve"> likelihood of an identity being enacted in a given situation  </w:t>
      </w:r>
      <w:r w:rsidR="00684F62">
        <w:rPr>
          <w:color w:val="000000" w:themeColor="text1"/>
        </w:rPr>
        <w:fldChar w:fldCharType="begin"/>
      </w:r>
      <w:r w:rsidR="00AD5EB7">
        <w:rPr>
          <w:color w:val="000000" w:themeColor="text1"/>
        </w:rPr>
        <w:instrText xml:space="preserve"> ADDIN ZOTERO_ITEM CSL_CITATION {"citationID":"1XToRilj","properties":{"formattedCitation":"(Brenner et al., 2014, p. 232)","plainCitation":"(Brenner et al., 2014, p. 232)","noteIndex":0},"citationItems":[{"id":"HqXYWqZa/NnVbdPJ6","uris":["http://zotero.org/users/local/SPXqgmAO/items/2DWTLGP4"],"uri":["http://zotero.org/users/local/SPXqgmAO/items/2DWTLGP4"],"itemData":{"id":78,"type":"article-journal","container-title":"Social Psychology Quarterly","DOI":"10.1177/0190272513518337","ISSN":"0190-2725, 1939-8999","issue":"3","journalAbbreviation":"Soc Psychol Q","language":"en","page":"231-252","source":"DOI.org (Crossref)","title":"The Causal Ordering of Prominence and Salience in Identity Theory: An Empirical Examination","title-short":"The Causal Ordering of Prominence and Salience in Identity Theory","volume":"77","author":[{"family":"Brenner","given":"Philip S."},{"family":"Serpe","given":"Richard T."},{"family":"Stryker","given":"Sheldon"}],"issued":{"date-parts":[["2014",9]]}},"locator":"232"}],"schema":"https://github.com/citation-style-language/schema/raw/master/csl-citation.json"} </w:instrText>
      </w:r>
      <w:r w:rsidR="00684F62">
        <w:rPr>
          <w:color w:val="000000" w:themeColor="text1"/>
        </w:rPr>
        <w:fldChar w:fldCharType="separate"/>
      </w:r>
      <w:r w:rsidR="00AD5EB7">
        <w:rPr>
          <w:noProof/>
          <w:color w:val="000000" w:themeColor="text1"/>
        </w:rPr>
        <w:t>(Brenner et al., 2014)</w:t>
      </w:r>
      <w:r w:rsidR="00684F62">
        <w:rPr>
          <w:color w:val="000000" w:themeColor="text1"/>
        </w:rPr>
        <w:fldChar w:fldCharType="end"/>
      </w:r>
      <w:r w:rsidR="00684F62">
        <w:rPr>
          <w:color w:val="000000" w:themeColor="text1"/>
        </w:rPr>
        <w:t xml:space="preserve">. </w:t>
      </w:r>
      <w:r w:rsidR="002A580B">
        <w:rPr>
          <w:color w:val="000000" w:themeColor="text1"/>
        </w:rPr>
        <w:t xml:space="preserve">One important factor </w:t>
      </w:r>
      <w:r w:rsidR="00E30625">
        <w:rPr>
          <w:color w:val="000000" w:themeColor="text1"/>
        </w:rPr>
        <w:t>influencing the salience of an identity</w:t>
      </w:r>
      <w:r w:rsidR="002A580B">
        <w:rPr>
          <w:color w:val="000000" w:themeColor="text1"/>
        </w:rPr>
        <w:t xml:space="preserve"> is whether you have ties with alters who evoke that identity consistently in interaction</w:t>
      </w:r>
      <w:r w:rsidR="001B1C82">
        <w:rPr>
          <w:color w:val="000000" w:themeColor="text1"/>
        </w:rPr>
        <w:t xml:space="preserve">: </w:t>
      </w:r>
      <w:r w:rsidR="000421E5">
        <w:rPr>
          <w:color w:val="000000" w:themeColor="text1"/>
        </w:rPr>
        <w:t>your network commitment to the identity</w:t>
      </w:r>
      <w:r w:rsidR="002A580B">
        <w:rPr>
          <w:color w:val="000000" w:themeColor="text1"/>
        </w:rPr>
        <w:t>. Specifically, having a role-based other (alter with whom you share a role-identity) who is highly embedded in your personal network is associated with higher salience for that role identity</w:t>
      </w:r>
      <w:r w:rsidR="00684F62" w:rsidRPr="00EB7A9D">
        <w:rPr>
          <w:color w:val="000000" w:themeColor="text1"/>
        </w:rPr>
        <w:t xml:space="preserve"> </w:t>
      </w:r>
      <w:r w:rsidR="00684F62" w:rsidRPr="00EB7A9D">
        <w:rPr>
          <w:color w:val="000000" w:themeColor="text1"/>
        </w:rPr>
        <w:fldChar w:fldCharType="begin"/>
      </w:r>
      <w:r w:rsidR="00AD5EB7">
        <w:rPr>
          <w:color w:val="000000" w:themeColor="text1"/>
        </w:rPr>
        <w:instrText xml:space="preserve"> ADDIN ZOTERO_ITEM CSL_CITATION {"citationID":"vcY13iEY","properties":{"formattedCitation":"(Walker &amp; Lynn, 2013)","plainCitation":"(Walker &amp; Lynn, 2013)","noteIndex":0},"citationItems":[{"id":"HqXYWqZa/YkE63e9F","uris":["http://zotero.org/users/local/SPXqgmAO/items/EKKGXKSK"],"uri":["http://zotero.org/users/local/SPXqgmAO/items/EKKGXKSK"],"itemData":{"id":84,"type":"article-journal","container-title":"Social Psychology Quarterly","DOI":"10.1177/0190272513482929","ISSN":"0190-2725, 1939-8999","issue":"2","journalAbbreviation":"Soc Psychol Q","language":"en","page":"151-179","source":"DOI.org (Crossref)","title":"The Embedded Self: A Social Networks Approach to Identity Theory","title-short":"The Embedded Self","volume":"76","author":[{"family":"Walker","given":"Mark H."},{"family":"Lynn","given":"Freda B."}],"issued":{"date-parts":[["2013",6]]}}}],"schema":"https://github.com/citation-style-language/schema/raw/master/csl-citation.json"} </w:instrText>
      </w:r>
      <w:r w:rsidR="00684F62" w:rsidRPr="00EB7A9D">
        <w:rPr>
          <w:color w:val="000000" w:themeColor="text1"/>
        </w:rPr>
        <w:fldChar w:fldCharType="separate"/>
      </w:r>
      <w:r w:rsidR="00AD5EB7">
        <w:rPr>
          <w:noProof/>
          <w:color w:val="000000" w:themeColor="text1"/>
        </w:rPr>
        <w:t>(Walker &amp; Lynn, 2013)</w:t>
      </w:r>
      <w:r w:rsidR="00684F62" w:rsidRPr="00EB7A9D">
        <w:rPr>
          <w:color w:val="000000" w:themeColor="text1"/>
        </w:rPr>
        <w:fldChar w:fldCharType="end"/>
      </w:r>
      <w:r w:rsidR="00684F62" w:rsidRPr="00EB7A9D">
        <w:rPr>
          <w:color w:val="000000" w:themeColor="text1"/>
        </w:rPr>
        <w:t>.</w:t>
      </w:r>
      <w:r w:rsidR="00684F62">
        <w:rPr>
          <w:color w:val="000000" w:themeColor="text1"/>
        </w:rPr>
        <w:t xml:space="preserve"> </w:t>
      </w:r>
    </w:p>
    <w:p w14:paraId="72ED20AE" w14:textId="3C8391C6" w:rsidR="00153B3B" w:rsidRPr="00C13FAE" w:rsidRDefault="00E30625" w:rsidP="00D95A37">
      <w:pPr>
        <w:pStyle w:val="NormalWeb"/>
        <w:widowControl w:val="0"/>
        <w:spacing w:before="0" w:beforeAutospacing="0" w:after="0" w:afterAutospacing="0" w:line="480" w:lineRule="auto"/>
        <w:ind w:firstLine="720"/>
        <w:rPr>
          <w:color w:val="000000" w:themeColor="text1"/>
        </w:rPr>
      </w:pPr>
      <w:r>
        <w:rPr>
          <w:color w:val="000000" w:themeColor="text1"/>
        </w:rPr>
        <w:t xml:space="preserve">While there have been few studies that look specifically at status and occupational identity embeddedness, recent work has </w:t>
      </w:r>
      <w:r w:rsidR="001B1C82">
        <w:rPr>
          <w:color w:val="000000" w:themeColor="text1"/>
        </w:rPr>
        <w:t>found</w:t>
      </w:r>
      <w:r w:rsidR="00153B3B">
        <w:rPr>
          <w:color w:val="000000" w:themeColor="text1"/>
        </w:rPr>
        <w:t xml:space="preserve"> that there is a relationship between master statuses and higher within</w:t>
      </w:r>
      <w:r w:rsidR="00CB6CF9">
        <w:rPr>
          <w:color w:val="000000" w:themeColor="text1"/>
        </w:rPr>
        <w:t xml:space="preserve"> </w:t>
      </w:r>
      <w:r w:rsidR="00153B3B">
        <w:rPr>
          <w:color w:val="000000" w:themeColor="text1"/>
        </w:rPr>
        <w:t>ego</w:t>
      </w:r>
      <w:r w:rsidR="00CB6CF9">
        <w:rPr>
          <w:color w:val="000000" w:themeColor="text1"/>
        </w:rPr>
        <w:t>-</w:t>
      </w:r>
      <w:r w:rsidR="00153B3B">
        <w:rPr>
          <w:color w:val="000000" w:themeColor="text1"/>
        </w:rPr>
        <w:t xml:space="preserve">network </w:t>
      </w:r>
      <w:r w:rsidR="001B1C82">
        <w:rPr>
          <w:color w:val="000000" w:themeColor="text1"/>
        </w:rPr>
        <w:t xml:space="preserve">size, </w:t>
      </w:r>
      <w:r w:rsidR="00153B3B">
        <w:rPr>
          <w:color w:val="000000" w:themeColor="text1"/>
        </w:rPr>
        <w:t>density</w:t>
      </w:r>
      <w:r w:rsidR="001B1C82">
        <w:rPr>
          <w:color w:val="000000" w:themeColor="text1"/>
        </w:rPr>
        <w:t>, and diversity</w:t>
      </w:r>
      <w:r>
        <w:rPr>
          <w:color w:val="000000" w:themeColor="text1"/>
        </w:rPr>
        <w:t>, suggesting that</w:t>
      </w:r>
      <w:r w:rsidR="00652285">
        <w:rPr>
          <w:color w:val="000000" w:themeColor="text1"/>
        </w:rPr>
        <w:t xml:space="preserve"> </w:t>
      </w:r>
      <w:r>
        <w:rPr>
          <w:color w:val="000000" w:themeColor="text1"/>
        </w:rPr>
        <w:t xml:space="preserve">a role-based other </w:t>
      </w:r>
      <w:r w:rsidR="00B026DA">
        <w:rPr>
          <w:color w:val="000000" w:themeColor="text1"/>
        </w:rPr>
        <w:t xml:space="preserve">in a higher status individual’s ego-network </w:t>
      </w:r>
      <w:r>
        <w:rPr>
          <w:color w:val="000000" w:themeColor="text1"/>
        </w:rPr>
        <w:t>would be more highly embedded</w:t>
      </w:r>
      <w:r w:rsidR="00153B3B">
        <w:t xml:space="preserve"> </w:t>
      </w:r>
      <w:r w:rsidR="00153B3B">
        <w:fldChar w:fldCharType="begin"/>
      </w:r>
      <w:r w:rsidR="00AD5EB7">
        <w:instrText xml:space="preserve"> ADDIN ZOTERO_ITEM CSL_CITATION {"citationID":"sq60mbMv","properties":{"formattedCitation":"(Brashears et al., 2020, p. 372)","plainCitation":"(Brashears et al., 2020, p. 372)","noteIndex":0},"citationItems":[{"id":"HqXYWqZa/EtblfA7E","uris":["http://zotero.org/users/local/SPXqgmAO/items/M3285GGM"],"uri":["http://zotero.org/users/local/SPXqgmAO/items/M3285GGM"],"itemData":{"id":97,"type":"article-journal","abstract":"Abstract\n            Ego networks are thought to be influenced by the opportunities provided to associate with others given by our master statuses (e.g., race or sex), by the preferences individuals possess for interaction given our personality traits (e.g., extroverted or neurotic), and by the capacity to manage interactions on an ongoing basis given our cognitive ability to recall network information. However, prior research has been unable to examine all three classes of predictors concurrently. We rectify this deficiency in the literature by using a novel dataset of nearly 1000 respondents collected using controlled laboratory designs; using this dataset, we can simultaneously examine the impact of master statuses, personality traits, and social cognitive competencies on ego network size, structure (i.e., density), and composition (i.e., diversity). We find that all classes of predictors influence our ego networks, though in different ways, and point to new avenues for research into human sociability.","container-title":"Network Science","DOI":"10.1017/nws.2020.6","ISSN":"2050-1242, 2050-1250","issue":"3","journalAbbreviation":"Net Sci","language":"en","page":"356-380","source":"DOI.org (Crossref)","title":"Where you are, what you want, and what you can do: The role of master statuses, personality traits, and social cognition in shaping ego network size, structure, and composition","title-short":"Where you are, what you want, and what you can do","volume":"8","author":[{"family":"Brashears","given":"Matthew E."},{"family":"Aufderheide Brashears","given":"Laura"},{"family":"Harder","given":"Nicolas L."}],"issued":{"date-parts":[["2020",9]]}},"locator":"372"}],"schema":"https://github.com/citation-style-language/schema/raw/master/csl-citation.json"} </w:instrText>
      </w:r>
      <w:r w:rsidR="00153B3B">
        <w:fldChar w:fldCharType="separate"/>
      </w:r>
      <w:r w:rsidR="00AD5EB7">
        <w:rPr>
          <w:noProof/>
        </w:rPr>
        <w:t xml:space="preserve">(Brashears et al., 2020, </w:t>
      </w:r>
      <w:r w:rsidR="00AD5EB7">
        <w:rPr>
          <w:noProof/>
        </w:rPr>
        <w:lastRenderedPageBreak/>
        <w:t>p. 372)</w:t>
      </w:r>
      <w:r w:rsidR="00153B3B">
        <w:fldChar w:fldCharType="end"/>
      </w:r>
      <w:r w:rsidR="00153B3B">
        <w:t>.</w:t>
      </w:r>
      <w:r w:rsidR="00B02863">
        <w:t xml:space="preserve"> </w:t>
      </w:r>
      <w:r>
        <w:t>Futher</w:t>
      </w:r>
      <w:r w:rsidR="001B1C82">
        <w:t>,</w:t>
      </w:r>
      <w:r>
        <w:t xml:space="preserve"> compared to men,</w:t>
      </w:r>
      <w:r w:rsidR="001B1C82">
        <w:t xml:space="preserve"> w</w:t>
      </w:r>
      <w:r w:rsidR="00B02863">
        <w:t xml:space="preserve">omen </w:t>
      </w:r>
      <w:r w:rsidR="001B1C82">
        <w:t>tend to have</w:t>
      </w:r>
      <w:r w:rsidR="00B02863">
        <w:t xml:space="preserve"> less dense and more family-populated personal networks </w:t>
      </w:r>
      <w:r w:rsidR="00055C0E">
        <w:fldChar w:fldCharType="begin"/>
      </w:r>
      <w:r w:rsidR="00AD5EB7">
        <w:instrText xml:space="preserve"> ADDIN ZOTERO_ITEM CSL_CITATION {"citationID":"N0LqPmJ3","properties":{"formattedCitation":"(Lewis et al., 2008)","plainCitation":"(Lewis et al., 2008)","noteIndex":0},"citationItems":[{"id":"HqXYWqZa/P8snD7oa","uris":["http://zotero.org/users/local/SPXqgmAO/items/8E9AVRCN"],"uri":["http://zotero.org/users/local/SPXqgmAO/items/8E9AVRCN"],"itemData":{"id":98,"type":"article-journal","container-title":"Social Networks","DOI":"10.1016/j.socnet.2008.07.002","ISSN":"03788733","issue":"4","journalAbbreviation":"Social Networks","language":"en","page":"330-342","source":"DOI.org (Crossref)","title":"Tastes, ties, and time: A new social network dataset using Facebook.com","title-short":"Tastes, ties, and time","volume":"30","author":[{"family":"Lewis","given":"Kevin"},{"family":"Kaufman","given":"Jason"},{"family":"Gonzalez","given":"Marco"},{"family":"Wimmer","given":"Andreas"},{"family":"Christakis","given":"Nicholas"}],"issued":{"date-parts":[["2008",10]]}}}],"schema":"https://github.com/citation-style-language/schema/raw/master/csl-citation.json"} </w:instrText>
      </w:r>
      <w:r w:rsidR="00055C0E">
        <w:fldChar w:fldCharType="separate"/>
      </w:r>
      <w:r w:rsidR="00AD5EB7">
        <w:rPr>
          <w:noProof/>
        </w:rPr>
        <w:t>(Lewis et al., 2008)</w:t>
      </w:r>
      <w:r w:rsidR="00055C0E">
        <w:fldChar w:fldCharType="end"/>
      </w:r>
      <w:r w:rsidR="00055C0E">
        <w:t>.</w:t>
      </w:r>
      <w:r>
        <w:t xml:space="preserve"> M</w:t>
      </w:r>
      <w:r w:rsidR="00A90164">
        <w:t xml:space="preserve">iddle-aged individuals might have more role-based others in their network to influence the embodiment of the identity across situations, as one’s career identity might be more important during middle age in comparison to </w:t>
      </w:r>
      <w:r w:rsidR="001B1C82">
        <w:t xml:space="preserve">much </w:t>
      </w:r>
      <w:r w:rsidR="00A90164">
        <w:t xml:space="preserve">younger and older individuals. </w:t>
      </w:r>
      <w:r w:rsidR="00055C0E">
        <w:t xml:space="preserve"> </w:t>
      </w:r>
    </w:p>
    <w:p w14:paraId="55CBA641" w14:textId="365CE762" w:rsidR="000E44FB" w:rsidRPr="005850A2" w:rsidRDefault="000E44FB" w:rsidP="006932BE">
      <w:pPr>
        <w:pStyle w:val="BodyText"/>
        <w:widowControl w:val="0"/>
        <w:spacing w:after="0" w:line="480" w:lineRule="auto"/>
        <w:rPr>
          <w:color w:val="000000" w:themeColor="text1"/>
        </w:rPr>
      </w:pPr>
      <w:r>
        <w:rPr>
          <w:color w:val="000000" w:themeColor="text1"/>
        </w:rPr>
        <w:tab/>
        <w:t xml:space="preserve">A second and similar component to identity salience is identity prominence; the extent to which an identity is important to </w:t>
      </w:r>
      <w:r w:rsidR="005850A2">
        <w:rPr>
          <w:color w:val="000000" w:themeColor="text1"/>
        </w:rPr>
        <w:t xml:space="preserve">oneself </w:t>
      </w:r>
      <w:r>
        <w:rPr>
          <w:color w:val="000000" w:themeColor="text1"/>
        </w:rPr>
        <w:fldChar w:fldCharType="begin"/>
      </w:r>
      <w:r w:rsidR="00AD5EB7">
        <w:rPr>
          <w:color w:val="000000" w:themeColor="text1"/>
        </w:rPr>
        <w:instrText xml:space="preserve"> ADDIN ZOTERO_ITEM CSL_CITATION {"citationID":"O5TD2ZmO","properties":{"formattedCitation":"(Brenner et al., 2014)","plainCitation":"(Brenner et al., 2014)","noteIndex":0},"citationItems":[{"id":"HqXYWqZa/NnVbdPJ6","uris":["http://zotero.org/users/local/SPXqgmAO/items/2DWTLGP4"],"uri":["http://zotero.org/users/local/SPXqgmAO/items/2DWTLGP4"],"itemData":{"id":78,"type":"article-journal","container-title":"Social Psychology Quarterly","DOI":"10.1177/0190272513518337","ISSN":"0190-2725, 1939-8999","issue":"3","journalAbbreviation":"Soc Psychol Q","language":"en","page":"231-252","source":"DOI.org (Crossref)","title":"The Causal Ordering of Prominence and Salience in Identity Theory: An Empirical Examination","title-short":"The Causal Ordering of Prominence and Salience in Identity Theory","volume":"77","author":[{"family":"Brenner","given":"Philip S."},{"family":"Serpe","given":"Richard T."},{"family":"Stryker","given":"Sheldon"}],"issued":{"date-parts":[["2014",9]]}}}],"schema":"https://github.com/citation-style-language/schema/raw/master/csl-citation.json"} </w:instrText>
      </w:r>
      <w:r>
        <w:rPr>
          <w:color w:val="000000" w:themeColor="text1"/>
        </w:rPr>
        <w:fldChar w:fldCharType="separate"/>
      </w:r>
      <w:r w:rsidR="00AD5EB7">
        <w:rPr>
          <w:noProof/>
          <w:color w:val="000000" w:themeColor="text1"/>
        </w:rPr>
        <w:t>(Brenner et al., 2014)</w:t>
      </w:r>
      <w:r>
        <w:rPr>
          <w:color w:val="000000" w:themeColor="text1"/>
        </w:rPr>
        <w:fldChar w:fldCharType="end"/>
      </w:r>
      <w:r>
        <w:rPr>
          <w:color w:val="000000" w:themeColor="text1"/>
        </w:rPr>
        <w:t>.</w:t>
      </w:r>
      <w:r w:rsidR="005850A2" w:rsidRPr="005850A2">
        <w:rPr>
          <w:color w:val="000000" w:themeColor="text1"/>
        </w:rPr>
        <w:t xml:space="preserve"> </w:t>
      </w:r>
      <w:r w:rsidR="005850A2">
        <w:rPr>
          <w:color w:val="000000" w:themeColor="text1"/>
        </w:rPr>
        <w:t xml:space="preserve"> </w:t>
      </w:r>
      <w:r w:rsidR="00DF18F6">
        <w:rPr>
          <w:color w:val="000000" w:themeColor="text1"/>
        </w:rPr>
        <w:t>T</w:t>
      </w:r>
      <w:r w:rsidR="005850A2">
        <w:rPr>
          <w:color w:val="000000" w:themeColor="text1"/>
        </w:rPr>
        <w:t>he extent to which an occupational identity is key to self-concept</w:t>
      </w:r>
      <w:r>
        <w:rPr>
          <w:color w:val="000000" w:themeColor="text1"/>
        </w:rPr>
        <w:t xml:space="preserve"> </w:t>
      </w:r>
      <w:r w:rsidR="005850A2">
        <w:rPr>
          <w:color w:val="000000" w:themeColor="text1"/>
        </w:rPr>
        <w:t>can affect the rate at which it is enacted</w:t>
      </w:r>
      <w:r w:rsidR="009E6A07">
        <w:rPr>
          <w:color w:val="000000" w:themeColor="text1"/>
        </w:rPr>
        <w:t xml:space="preserve">, </w:t>
      </w:r>
      <w:r w:rsidR="005850A2">
        <w:rPr>
          <w:color w:val="000000" w:themeColor="text1"/>
        </w:rPr>
        <w:t>the desire that individuals have to confirm it effectively</w:t>
      </w:r>
      <w:r w:rsidR="009E6A07">
        <w:rPr>
          <w:color w:val="000000" w:themeColor="text1"/>
        </w:rPr>
        <w:t xml:space="preserve">, and the likelihood that that identity is </w:t>
      </w:r>
      <w:r w:rsidR="00982F96">
        <w:rPr>
          <w:color w:val="000000" w:themeColor="text1"/>
        </w:rPr>
        <w:t xml:space="preserve">singly </w:t>
      </w:r>
      <w:r w:rsidR="001B1C82">
        <w:rPr>
          <w:color w:val="000000" w:themeColor="text1"/>
        </w:rPr>
        <w:t xml:space="preserve">embodied </w:t>
      </w:r>
      <w:r w:rsidR="00851476" w:rsidRPr="006932BE">
        <w:rPr>
          <w:color w:val="000000"/>
        </w:rPr>
        <w:t>in many interactions during the prior week</w:t>
      </w:r>
      <w:r w:rsidR="005850A2" w:rsidRPr="00851476">
        <w:rPr>
          <w:color w:val="000000" w:themeColor="text1"/>
        </w:rPr>
        <w:t>.</w:t>
      </w:r>
      <w:r w:rsidR="005850A2">
        <w:rPr>
          <w:color w:val="000000" w:themeColor="text1"/>
        </w:rPr>
        <w:t xml:space="preserve"> </w:t>
      </w:r>
      <w:r w:rsidR="000D0E0B">
        <w:rPr>
          <w:color w:val="000000" w:themeColor="text1"/>
        </w:rPr>
        <w:t xml:space="preserve">A new development in </w:t>
      </w:r>
      <w:r w:rsidR="00D53A9D">
        <w:rPr>
          <w:color w:val="000000" w:themeColor="text1"/>
        </w:rPr>
        <w:t>ACT</w:t>
      </w:r>
      <w:r w:rsidR="000D0E0B">
        <w:rPr>
          <w:color w:val="000000" w:themeColor="text1"/>
        </w:rPr>
        <w:t xml:space="preserve">, the </w:t>
      </w:r>
      <w:r w:rsidR="00DF18F6">
        <w:rPr>
          <w:color w:val="000000" w:themeColor="text1"/>
        </w:rPr>
        <w:t>ACT</w:t>
      </w:r>
      <w:r w:rsidR="000D0E0B">
        <w:rPr>
          <w:color w:val="000000" w:themeColor="text1"/>
        </w:rPr>
        <w:t xml:space="preserve"> of Self, predicts that people choose to enact certain identities in order to maintain their self-sentiments </w:t>
      </w:r>
      <w:r w:rsidR="000D0E0B">
        <w:rPr>
          <w:color w:val="000000" w:themeColor="text1"/>
        </w:rPr>
        <w:fldChar w:fldCharType="begin"/>
      </w:r>
      <w:r w:rsidR="00AD5EB7">
        <w:rPr>
          <w:color w:val="000000" w:themeColor="text1"/>
        </w:rPr>
        <w:instrText xml:space="preserve"> ADDIN ZOTERO_ITEM CSL_CITATION {"citationID":"d2grS98I","properties":{"formattedCitation":"(Boyle, 2017; Heise &amp; MacKinnon, 2010)","plainCitation":"(Boyle, 2017; Heise &amp; MacKinnon, 2010)","noteIndex":0},"citationItems":[{"id":"HqXYWqZa/bAa3Ektw","uris":["http://zotero.org/users/local/SPXqgmAO/items/4BFH6RXJ"],"uri":["http://zotero.org/users/local/SPXqgmAO/items/4BFH6RXJ"],"itemData":{"id":115,"type":"article-journal","container-title":"Sociological Forum","DOI":"10.1111/socf.12353","ISSN":"08848971","issue":"3","journalAbbreviation":"Sociol Forum","language":"en","page":"659-680","source":"DOI.org (Crossref)","title":"Verification of Self Using a Mathematical Theory of Identity, Feeling, and Behavior","volume":"32","author":[{"family":"Boyle","given":"Kaitlin M."}],"issued":{"date-parts":[["2017",9]]}}},{"id":"HqXYWqZa/KngbewwG","uris":["http://zotero.org/users/local/SPXqgmAO/items/NTYLVXID"],"uri":["http://zotero.org/users/local/SPXqgmAO/items/NTYLVXID"],"itemData":{"id":93,"type":"book","abstract":"This book shows how the individual constructs a self from the thousands of colloquial identities provided by a society's culture, and reveals how the individual actualizes and sustains an integrated and stable self while navigating the sometimes treacherous waters of everyday institutional life. This book shows how the individual constructs a self from the thousands of colloquial identities provided by a society's culture, and reveals how the individual actualizes and sustains an integrated and stable self while navigating the sometimes treacherous waters of everyday institutional life. MacKinnon and Heise identify a cultural theory of people that is implicit in the semantics of identity-nouns and outline how that theory functions in everyday life and the development of the self; the book identifies major social institutions through network analysis of identity semantics, and it develops a cybernetic model of self-process wherein individuals re-confirm their self-sentiments after participating in disconfirming institutional roles, balancing one inauthenticity with another.","event-place":"Basingstoke","ISBN":"978-0-230-10849-3","language":"English","note":"OCLC: 732278801","publisher":"Palgrave Macmillan","publisher-place":"Basingstoke","source":"Open WorldCat","title":"Self, identity, and social institutions","author":[{"family":"Heise","given":"David R"},{"family":"MacKinnon","given":"Neil J"}],"issued":{"date-parts":[["2010"]]}}}],"schema":"https://github.com/citation-style-language/schema/raw/master/csl-citation.json"} </w:instrText>
      </w:r>
      <w:r w:rsidR="000D0E0B">
        <w:rPr>
          <w:color w:val="000000" w:themeColor="text1"/>
        </w:rPr>
        <w:fldChar w:fldCharType="separate"/>
      </w:r>
      <w:r w:rsidR="00AD5EB7">
        <w:rPr>
          <w:noProof/>
          <w:color w:val="000000" w:themeColor="text1"/>
        </w:rPr>
        <w:t>(Boyle, 2017; Heise &amp; MacKinnon, 2010)</w:t>
      </w:r>
      <w:r w:rsidR="000D0E0B">
        <w:rPr>
          <w:color w:val="000000" w:themeColor="text1"/>
        </w:rPr>
        <w:fldChar w:fldCharType="end"/>
      </w:r>
      <w:r w:rsidR="000D0E0B">
        <w:rPr>
          <w:color w:val="000000" w:themeColor="text1"/>
        </w:rPr>
        <w:t>.</w:t>
      </w:r>
      <w:r w:rsidR="00E30625">
        <w:rPr>
          <w:color w:val="000000" w:themeColor="text1"/>
        </w:rPr>
        <w:t xml:space="preserve"> </w:t>
      </w:r>
      <w:r w:rsidR="0000159D">
        <w:rPr>
          <w:color w:val="000000" w:themeColor="text1"/>
        </w:rPr>
        <w:t xml:space="preserve">In this way, individuals who </w:t>
      </w:r>
      <w:r w:rsidR="001B1C82">
        <w:rPr>
          <w:color w:val="000000" w:themeColor="text1"/>
        </w:rPr>
        <w:t xml:space="preserve">have </w:t>
      </w:r>
      <w:r w:rsidR="00DF18F6">
        <w:rPr>
          <w:color w:val="000000" w:themeColor="text1"/>
        </w:rPr>
        <w:t xml:space="preserve">less </w:t>
      </w:r>
      <w:r w:rsidR="001B1C82">
        <w:rPr>
          <w:color w:val="000000" w:themeColor="text1"/>
        </w:rPr>
        <w:t>social</w:t>
      </w:r>
      <w:r w:rsidR="0000159D">
        <w:rPr>
          <w:color w:val="000000" w:themeColor="text1"/>
        </w:rPr>
        <w:t xml:space="preserve"> status may have occupational identities that are lower in evaluation or potency than their self-sentiments, and </w:t>
      </w:r>
      <w:r w:rsidR="00E30625">
        <w:rPr>
          <w:color w:val="000000" w:themeColor="text1"/>
        </w:rPr>
        <w:t>thus</w:t>
      </w:r>
      <w:r w:rsidR="0000159D">
        <w:rPr>
          <w:color w:val="000000" w:themeColor="text1"/>
        </w:rPr>
        <w:t xml:space="preserve"> not desire to confirm them throughout their interactions</w:t>
      </w:r>
      <w:r w:rsidR="00172DEB">
        <w:rPr>
          <w:color w:val="000000" w:themeColor="text1"/>
        </w:rPr>
        <w:t xml:space="preserve"> </w:t>
      </w:r>
      <w:r w:rsidR="0000159D">
        <w:rPr>
          <w:color w:val="000000" w:themeColor="text1"/>
        </w:rPr>
        <w:t xml:space="preserve">because </w:t>
      </w:r>
      <w:r w:rsidR="00E30625">
        <w:rPr>
          <w:color w:val="000000" w:themeColor="text1"/>
        </w:rPr>
        <w:t xml:space="preserve">it </w:t>
      </w:r>
      <w:r w:rsidR="0000159D">
        <w:rPr>
          <w:color w:val="000000" w:themeColor="text1"/>
        </w:rPr>
        <w:t xml:space="preserve">would be self-disconfirming. </w:t>
      </w:r>
      <w:r w:rsidR="00DF18F6">
        <w:rPr>
          <w:color w:val="000000" w:themeColor="text1"/>
        </w:rPr>
        <w:t>Conversely</w:t>
      </w:r>
      <w:r w:rsidR="002B2937">
        <w:rPr>
          <w:color w:val="000000" w:themeColor="text1"/>
        </w:rPr>
        <w:t xml:space="preserve">, those </w:t>
      </w:r>
      <w:r w:rsidR="00DF18F6">
        <w:rPr>
          <w:color w:val="000000" w:themeColor="text1"/>
        </w:rPr>
        <w:t>in credentialed</w:t>
      </w:r>
      <w:r w:rsidR="002B2937">
        <w:rPr>
          <w:color w:val="000000" w:themeColor="text1"/>
        </w:rPr>
        <w:t xml:space="preserve"> occupation</w:t>
      </w:r>
      <w:r w:rsidR="00DF18F6">
        <w:rPr>
          <w:color w:val="000000" w:themeColor="text1"/>
        </w:rPr>
        <w:t>s</w:t>
      </w:r>
      <w:r w:rsidR="002B2937">
        <w:rPr>
          <w:color w:val="000000" w:themeColor="text1"/>
        </w:rPr>
        <w:t xml:space="preserve"> may find that their occupational identity is more important given the time and energy they put into achieving it. </w:t>
      </w:r>
      <w:r w:rsidR="00DF18F6">
        <w:rPr>
          <w:color w:val="000000" w:themeColor="text1"/>
        </w:rPr>
        <w:t>Further, a</w:t>
      </w:r>
      <w:r w:rsidR="00531AD7">
        <w:rPr>
          <w:color w:val="000000" w:themeColor="text1"/>
        </w:rPr>
        <w:t xml:space="preserve">n </w:t>
      </w:r>
      <w:r w:rsidR="002B2937">
        <w:rPr>
          <w:color w:val="000000" w:themeColor="text1"/>
        </w:rPr>
        <w:t>identity’s prominence and salience may be related – as when an identity is important to you, it may become more likely that you either embed role-based others in your personal networks or enact those identities around non-role based others regularly because they are important to your self-concept</w:t>
      </w:r>
      <w:r w:rsidR="00DF18F6">
        <w:rPr>
          <w:color w:val="000000" w:themeColor="text1"/>
        </w:rPr>
        <w:t xml:space="preserve"> </w:t>
      </w:r>
      <w:r w:rsidR="00DF18F6">
        <w:rPr>
          <w:color w:val="000000" w:themeColor="text1"/>
        </w:rPr>
        <w:fldChar w:fldCharType="begin"/>
      </w:r>
      <w:r w:rsidR="00DF18F6">
        <w:rPr>
          <w:color w:val="000000" w:themeColor="text1"/>
        </w:rPr>
        <w:instrText xml:space="preserve"> ADDIN ZOTERO_ITEM CSL_CITATION {"citationID":"ea8Vjzmo","properties":{"formattedCitation":"(Brenner et al., 2014)","plainCitation":"(Brenner et al., 2014)","noteIndex":0},"citationItems":[{"id":"HqXYWqZa/NnVbdPJ6","uris":["http://zotero.org/users/local/SPXqgmAO/items/2DWTLGP4"],"uri":["http://zotero.org/users/local/SPXqgmAO/items/2DWTLGP4"],"itemData":{"id":"HqXYWqZa/NnVbdPJ6","type":"article-journal","container-title":"Social Psychology Quarterly","DOI":"10.1177/0190272513518337","ISSN":"0190-2725, 1939-8999","issue":"3","journalAbbreviation":"Soc Psychol Q","language":"en","page":"231-252","source":"DOI.org (Crossref)","title":"The Causal Ordering of Prominence and Salience in Identity Theory: An Empirical Examination","title-short":"The Causal Ordering of Prominence and Salience in Identity Theory","volume":"77","author":[{"family":"Brenner","given":"Philip S."},{"family":"Serpe","given":"Richard T."},{"family":"Stryker","given":"Sheldon"}],"issued":{"date-parts":[["2014",9]]}}}],"schema":"https://github.com/citation-style-language/schema/raw/master/csl-citation.json"} </w:instrText>
      </w:r>
      <w:r w:rsidR="00DF18F6">
        <w:rPr>
          <w:color w:val="000000" w:themeColor="text1"/>
        </w:rPr>
        <w:fldChar w:fldCharType="separate"/>
      </w:r>
      <w:r w:rsidR="00DF18F6">
        <w:rPr>
          <w:noProof/>
          <w:color w:val="000000" w:themeColor="text1"/>
        </w:rPr>
        <w:t>(Brenner et al., 2014)</w:t>
      </w:r>
      <w:r w:rsidR="00DF18F6">
        <w:rPr>
          <w:color w:val="000000" w:themeColor="text1"/>
        </w:rPr>
        <w:fldChar w:fldCharType="end"/>
      </w:r>
      <w:r w:rsidR="002B2937">
        <w:rPr>
          <w:color w:val="000000" w:themeColor="text1"/>
        </w:rPr>
        <w:t xml:space="preserve">. </w:t>
      </w:r>
    </w:p>
    <w:p w14:paraId="3B4F87AF" w14:textId="57A94F79" w:rsidR="002C6A9E" w:rsidRPr="006932BE" w:rsidRDefault="001B1C82" w:rsidP="006932BE">
      <w:pPr>
        <w:widowControl w:val="0"/>
        <w:spacing w:line="480" w:lineRule="auto"/>
        <w:ind w:firstLine="720"/>
      </w:pPr>
      <w:r>
        <w:t xml:space="preserve">A </w:t>
      </w:r>
      <w:r w:rsidR="00BE45AC">
        <w:t xml:space="preserve">third factor which may affect rates of confirmation is the </w:t>
      </w:r>
      <w:r w:rsidR="00172DEB">
        <w:t xml:space="preserve">extent to which an individual has the </w:t>
      </w:r>
      <w:r w:rsidR="00BE45AC">
        <w:t xml:space="preserve">interactional resources to </w:t>
      </w:r>
      <w:r w:rsidR="00172DEB">
        <w:t xml:space="preserve">effectively </w:t>
      </w:r>
      <w:r w:rsidR="00BE45AC">
        <w:t xml:space="preserve">enforce their definition of a situation against another’s. </w:t>
      </w:r>
      <w:r w:rsidR="00172DEB">
        <w:t>These interactional resources can</w:t>
      </w:r>
      <w:r>
        <w:t xml:space="preserve"> be material, cultural, and interpersonal. </w:t>
      </w:r>
      <w:r>
        <w:rPr>
          <w:color w:val="000000" w:themeColor="text1"/>
        </w:rPr>
        <w:t>Features like</w:t>
      </w:r>
      <w:r w:rsidRPr="00FC76CC">
        <w:rPr>
          <w:color w:val="000000" w:themeColor="text1"/>
        </w:rPr>
        <w:t xml:space="preserve"> </w:t>
      </w:r>
      <w:r w:rsidRPr="00FC76CC">
        <w:rPr>
          <w:color w:val="000000" w:themeColor="text1"/>
        </w:rPr>
        <w:lastRenderedPageBreak/>
        <w:t>dress, manner</w:t>
      </w:r>
      <w:r>
        <w:rPr>
          <w:color w:val="000000" w:themeColor="text1"/>
        </w:rPr>
        <w:t>s</w:t>
      </w:r>
      <w:r w:rsidRPr="00FC76CC">
        <w:rPr>
          <w:color w:val="000000" w:themeColor="text1"/>
        </w:rPr>
        <w:t xml:space="preserve">, scripts, and </w:t>
      </w:r>
      <w:r>
        <w:rPr>
          <w:color w:val="000000" w:themeColor="text1"/>
        </w:rPr>
        <w:t>assertive personal style can be used to shape an interaction</w:t>
      </w:r>
      <w:r>
        <w:t xml:space="preserve"> </w:t>
      </w:r>
      <w:r w:rsidR="00172DEB">
        <w:rPr>
          <w:color w:val="000000" w:themeColor="text1"/>
        </w:rPr>
        <w:fldChar w:fldCharType="begin"/>
      </w:r>
      <w:r w:rsidR="00AD5EB7">
        <w:rPr>
          <w:color w:val="000000" w:themeColor="text1"/>
        </w:rPr>
        <w:instrText xml:space="preserve"> ADDIN ZOTERO_ITEM CSL_CITATION {"citationID":"PPV3kj4X","properties":{"formattedCitation":"(Miles, 2014; Stets &amp; Cast, 2007)","plainCitation":"(Miles, 2014; Stets &amp; Cast, 2007)","noteIndex":0},"citationItems":[{"id":"HqXYWqZa/jEULZrVr","uris":["http://zotero.org/users/local/SPXqgmAO/items/LG978VY8"],"uri":["http://zotero.org/users/local/SPXqgmAO/items/LG978VY8"],"itemData":{"id":56,"type":"article-journal","container-title":"Social Psychology Quarterly","DOI":"10.1177/0190272514524062","ISSN":"0190-2725, 1939-8999","issue":"2","journalAbbreviation":"Soc Psychol Q","language":"en","page":"210-227","source":"DOI.org (Crossref)","title":"Addressing the Problem of Cultural Anchoring: An Identity-Based Model of Culture in Action","title-short":"Addressing the Problem of Cultural Anchoring","volume":"77","author":[{"family":"Miles","given":"Andrew"}],"issued":{"date-parts":[["2014",6]]}}},{"id":"HqXYWqZa/fQ1gh7rV","uris":["http://zotero.org/users/local/SPXqgmAO/items/ZX4SXXL9"],"uri":["http://zotero.org/users/local/SPXqgmAO/items/ZX4SXXL9"],"itemData":{"id":72,"type":"article-journal","abstract":"The authors examine how personal, interpersonal, and structural resources are used in interaction to facilitate social actors' goal of self-verification. As the control of resources fosters self-verification, self-verification is expected to influence the availability of additional resources for actors to use to sustain themselves in future interactions. The authors employ a principal theory in sociology on the self, identity theory, to theoretically frame this research, and they use a representative sample of individuals in newly forged relationships to examine the reciprocal relationship between resources and the verification of a person identity and role identity. The findings reveal that the relationship between resource use and identity verification is mutually reinforcing: resource use facilitates identity verification and identity verification increases the resources available for future use. This reciprocal relationship occurs across identities and over time. The results provide insights on the idea that resources at the macro-, meso-, and microlevels are mobilized among social actors to support the self and each other, help maintain a system of interaction, and reproduce culture and social structure.","container-title":"Sociological Perspectives","DOI":"10.1525/sop.2007.50.4.517","ISSN":"0731-1214, 1533-8673","issue":"4","journalAbbreviation":"Sociological Perspectives","language":"en","page":"517-543","source":"DOI.org (Crossref)","title":"Resources and Identity Verification from an Identity Theory Perspective","volume":"50","author":[{"family":"Stets","given":"Jan E."},{"family":"Cast","given":"Alicia D."}],"issued":{"date-parts":[["2007",12]]}}}],"schema":"https://github.com/citation-style-language/schema/raw/master/csl-citation.json"} </w:instrText>
      </w:r>
      <w:r w:rsidR="00172DEB">
        <w:rPr>
          <w:color w:val="000000" w:themeColor="text1"/>
        </w:rPr>
        <w:fldChar w:fldCharType="separate"/>
      </w:r>
      <w:r w:rsidR="00AD5EB7">
        <w:rPr>
          <w:noProof/>
          <w:color w:val="000000" w:themeColor="text1"/>
        </w:rPr>
        <w:t>(Miles, 2014; Stets &amp; Cast, 2007)</w:t>
      </w:r>
      <w:r w:rsidR="00172DEB">
        <w:rPr>
          <w:color w:val="000000" w:themeColor="text1"/>
        </w:rPr>
        <w:fldChar w:fldCharType="end"/>
      </w:r>
      <w:r w:rsidR="00172DEB">
        <w:rPr>
          <w:color w:val="000000" w:themeColor="text1"/>
        </w:rPr>
        <w:t xml:space="preserve">. </w:t>
      </w:r>
      <w:r w:rsidR="00172DEB">
        <w:t xml:space="preserve">We </w:t>
      </w:r>
      <w:r w:rsidR="00D7091F" w:rsidRPr="00FC76CC">
        <w:rPr>
          <w:color w:val="000000" w:themeColor="text1"/>
        </w:rPr>
        <w:t xml:space="preserve">would expect that the ability to define situations and have interaction partners who </w:t>
      </w:r>
      <w:r>
        <w:rPr>
          <w:color w:val="000000" w:themeColor="text1"/>
        </w:rPr>
        <w:t>cooperate</w:t>
      </w:r>
      <w:r w:rsidRPr="00FC76CC">
        <w:rPr>
          <w:color w:val="000000" w:themeColor="text1"/>
        </w:rPr>
        <w:t xml:space="preserve"> </w:t>
      </w:r>
      <w:r w:rsidR="00D7091F" w:rsidRPr="00FC76CC">
        <w:rPr>
          <w:color w:val="000000" w:themeColor="text1"/>
        </w:rPr>
        <w:t xml:space="preserve">to maintain one’s definition of the situation is not equal across people, but rather a consequence of the </w:t>
      </w:r>
      <w:r w:rsidR="00D7091F">
        <w:rPr>
          <w:color w:val="000000" w:themeColor="text1"/>
        </w:rPr>
        <w:t>status</w:t>
      </w:r>
      <w:r w:rsidR="00D7091F" w:rsidRPr="00FC76CC">
        <w:rPr>
          <w:color w:val="000000" w:themeColor="text1"/>
        </w:rPr>
        <w:t xml:space="preserve"> one holds in daily life. </w:t>
      </w:r>
    </w:p>
    <w:p w14:paraId="727EF427" w14:textId="57B59D8F" w:rsidR="00751173" w:rsidRDefault="00132756" w:rsidP="006932BE">
      <w:pPr>
        <w:widowControl w:val="0"/>
        <w:spacing w:line="480" w:lineRule="auto"/>
        <w:ind w:firstLine="720"/>
        <w:rPr>
          <w:color w:val="000000" w:themeColor="text1"/>
        </w:rPr>
      </w:pPr>
      <w:r>
        <w:rPr>
          <w:color w:val="000000" w:themeColor="text1"/>
        </w:rPr>
        <w:t>T</w:t>
      </w:r>
      <w:r w:rsidR="00172DEB">
        <w:rPr>
          <w:color w:val="000000" w:themeColor="text1"/>
        </w:rPr>
        <w:t xml:space="preserve">his process </w:t>
      </w:r>
      <w:r w:rsidR="00096FE4">
        <w:rPr>
          <w:color w:val="000000" w:themeColor="text1"/>
        </w:rPr>
        <w:t>can</w:t>
      </w:r>
      <w:r w:rsidR="00172DEB">
        <w:rPr>
          <w:color w:val="000000" w:themeColor="text1"/>
        </w:rPr>
        <w:t xml:space="preserve"> be automatic</w:t>
      </w:r>
      <w:r w:rsidR="002C6A9E">
        <w:rPr>
          <w:color w:val="000000" w:themeColor="text1"/>
        </w:rPr>
        <w:t>/unconscious</w:t>
      </w:r>
      <w:r w:rsidR="00172DEB">
        <w:rPr>
          <w:color w:val="000000" w:themeColor="text1"/>
        </w:rPr>
        <w:t xml:space="preserve"> or deliberative</w:t>
      </w:r>
      <w:r w:rsidR="002C6A9E">
        <w:rPr>
          <w:color w:val="000000" w:themeColor="text1"/>
        </w:rPr>
        <w:t>/intentional</w:t>
      </w:r>
      <w:r w:rsidR="00172DEB">
        <w:rPr>
          <w:color w:val="000000" w:themeColor="text1"/>
        </w:rPr>
        <w:t xml:space="preserve">. For example, an ethnographic study about gender in the workplace </w:t>
      </w:r>
      <w:r w:rsidR="00096FE4">
        <w:rPr>
          <w:color w:val="000000" w:themeColor="text1"/>
        </w:rPr>
        <w:t>includes</w:t>
      </w:r>
      <w:r w:rsidR="00172DEB">
        <w:rPr>
          <w:color w:val="000000" w:themeColor="text1"/>
        </w:rPr>
        <w:t xml:space="preserve"> an example in which two </w:t>
      </w:r>
      <w:r w:rsidR="002C6A9E">
        <w:rPr>
          <w:color w:val="000000" w:themeColor="text1"/>
        </w:rPr>
        <w:t xml:space="preserve">vice-presidents of a company (one a man and the other a woman) were discussing something in a hallway when a phone rang in one of the offices. The male VP instructed the female VP to answer the phone and she did. Afterwards she confronted him about treating her </w:t>
      </w:r>
      <w:r w:rsidR="004B50A5">
        <w:rPr>
          <w:color w:val="000000" w:themeColor="text1"/>
        </w:rPr>
        <w:t>“</w:t>
      </w:r>
      <w:r w:rsidR="002C6A9E">
        <w:rPr>
          <w:color w:val="000000" w:themeColor="text1"/>
        </w:rPr>
        <w:t>like a secretary</w:t>
      </w:r>
      <w:r w:rsidR="004B50A5">
        <w:rPr>
          <w:color w:val="000000" w:themeColor="text1"/>
        </w:rPr>
        <w:t>”</w:t>
      </w:r>
      <w:r w:rsidR="002C6A9E">
        <w:rPr>
          <w:color w:val="000000" w:themeColor="text1"/>
        </w:rPr>
        <w:t xml:space="preserve"> </w:t>
      </w:r>
      <w:r w:rsidR="002C6A9E">
        <w:rPr>
          <w:color w:val="000000" w:themeColor="text1"/>
        </w:rPr>
        <w:fldChar w:fldCharType="begin"/>
      </w:r>
      <w:r w:rsidR="00AD5EB7">
        <w:rPr>
          <w:color w:val="000000" w:themeColor="text1"/>
        </w:rPr>
        <w:instrText xml:space="preserve"> ADDIN ZOTERO_ITEM CSL_CITATION {"citationID":"2ZzG7pYG","properties":{"formattedCitation":"(Martin, 2003, p. 346)","plainCitation":"(Martin, 2003, p. 346)","noteIndex":0},"citationItems":[{"id":"HqXYWqZa/wjfEu8QY","uris":["http://zotero.org/users/local/SPXqgmAO/items/69NHC4P7"],"uri":["http://zotero.org/users/local/SPXqgmAO/items/69NHC4P7"],"itemData":{"id":91,"type":"article-journal","container-title":"Gender &amp; Society","DOI":"10.1177/0891243203017003002","ISSN":"0891-2432, 1552-3977","issue":"3","journalAbbreviation":"Gender &amp; Society","language":"en","page":"342-366","source":"DOI.org (Crossref)","title":"“Said and Done” Versus “Saying and Doing”: Gendering Practices, Practicing Gender at Work","title-short":"“Said and Done” Versus “Saying and Doing”","volume":"17","author":[{"family":"Martin","given":"Patricia Yancey"}],"issued":{"date-parts":[["2003",6]]}},"locator":"346"}],"schema":"https://github.com/citation-style-language/schema/raw/master/csl-citation.json"} </w:instrText>
      </w:r>
      <w:r w:rsidR="002C6A9E">
        <w:rPr>
          <w:color w:val="000000" w:themeColor="text1"/>
        </w:rPr>
        <w:fldChar w:fldCharType="separate"/>
      </w:r>
      <w:r w:rsidR="00AD5EB7">
        <w:rPr>
          <w:noProof/>
          <w:color w:val="000000" w:themeColor="text1"/>
        </w:rPr>
        <w:t>(Martin, 2003, p. 346)</w:t>
      </w:r>
      <w:r w:rsidR="002C6A9E">
        <w:rPr>
          <w:color w:val="000000" w:themeColor="text1"/>
        </w:rPr>
        <w:fldChar w:fldCharType="end"/>
      </w:r>
      <w:r w:rsidR="002C6A9E">
        <w:rPr>
          <w:color w:val="000000" w:themeColor="text1"/>
        </w:rPr>
        <w:t xml:space="preserve">. In this case, the institution of gender served as an interactional resource that ultimately re-identified a woman into a gendered identity of “secretary” </w:t>
      </w:r>
      <w:r w:rsidR="00F00E7B">
        <w:rPr>
          <w:color w:val="000000" w:themeColor="text1"/>
        </w:rPr>
        <w:t xml:space="preserve">in the moment </w:t>
      </w:r>
      <w:r w:rsidR="002C6A9E">
        <w:rPr>
          <w:color w:val="000000" w:themeColor="text1"/>
        </w:rPr>
        <w:t xml:space="preserve">even though she was also a VP of the company. </w:t>
      </w:r>
      <w:r w:rsidR="00E74DCD">
        <w:rPr>
          <w:color w:val="000000" w:themeColor="text1"/>
        </w:rPr>
        <w:t xml:space="preserve">Versions of this scenario can occur </w:t>
      </w:r>
      <w:r w:rsidR="001263DA">
        <w:rPr>
          <w:color w:val="000000" w:themeColor="text1"/>
        </w:rPr>
        <w:t xml:space="preserve">to individuals of lower status, as in black </w:t>
      </w:r>
      <w:r w:rsidR="00096FE4">
        <w:rPr>
          <w:color w:val="000000" w:themeColor="text1"/>
        </w:rPr>
        <w:t xml:space="preserve">male </w:t>
      </w:r>
      <w:r w:rsidR="001263DA">
        <w:rPr>
          <w:color w:val="000000" w:themeColor="text1"/>
        </w:rPr>
        <w:t xml:space="preserve">nurses who are mistaken for custodians or alternatively, </w:t>
      </w:r>
      <w:r w:rsidR="00096FE4">
        <w:rPr>
          <w:color w:val="000000" w:themeColor="text1"/>
        </w:rPr>
        <w:t xml:space="preserve">when </w:t>
      </w:r>
      <w:r w:rsidR="001263DA">
        <w:rPr>
          <w:color w:val="000000" w:themeColor="text1"/>
        </w:rPr>
        <w:t xml:space="preserve">white men in female-gendered occupations </w:t>
      </w:r>
      <w:r w:rsidR="00096FE4">
        <w:rPr>
          <w:color w:val="000000" w:themeColor="text1"/>
        </w:rPr>
        <w:t xml:space="preserve">are </w:t>
      </w:r>
      <w:r w:rsidR="00474F01">
        <w:rPr>
          <w:color w:val="000000" w:themeColor="text1"/>
        </w:rPr>
        <w:t xml:space="preserve">pushed into higher status and power identities within the workplace </w:t>
      </w:r>
      <w:r w:rsidR="001263DA">
        <w:rPr>
          <w:color w:val="000000" w:themeColor="text1"/>
        </w:rPr>
        <w:t xml:space="preserve">as </w:t>
      </w:r>
      <w:r w:rsidR="00DD4CEA">
        <w:rPr>
          <w:color w:val="000000" w:themeColor="text1"/>
        </w:rPr>
        <w:t>exemplified in the concept of</w:t>
      </w:r>
      <w:r w:rsidR="001263DA">
        <w:rPr>
          <w:color w:val="000000" w:themeColor="text1"/>
        </w:rPr>
        <w:t xml:space="preserve"> the “glass escalator” </w:t>
      </w:r>
      <w:r w:rsidR="001263DA">
        <w:rPr>
          <w:color w:val="000000" w:themeColor="text1"/>
        </w:rPr>
        <w:fldChar w:fldCharType="begin"/>
      </w:r>
      <w:r w:rsidR="00AD5EB7">
        <w:rPr>
          <w:color w:val="000000" w:themeColor="text1"/>
        </w:rPr>
        <w:instrText xml:space="preserve"> ADDIN ZOTERO_ITEM CSL_CITATION {"citationID":"8E2prpil","properties":{"formattedCitation":"(Williams, 1992, 2013; Wingfield, 2009)","plainCitation":"(Williams, 1992, 2013; Wingfield, 2009)","noteIndex":0},"citationItems":[{"id":"HqXYWqZa/mG7VkAlv","uris":["http://zotero.org/users/local/SPXqgmAO/items/UWFKWWDQ"],"uri":["http://zotero.org/users/local/SPXqgmAO/items/UWFKWWDQ"],"itemData":{"id":108,"type":"article-journal","container-title":"Social Problems","DOI":"10.2307/3096961","ISSN":"00377791, 15338533","issue":"3","journalAbbreviation":"Social Problems","page":"253-267","source":"DOI.org (Crossref)","title":"The Glass Escalator: Hidden Advantages for Men in the \"Female\" Professions","title-short":"The Glass Escalator","volume":"39","author":[{"family":"Williams","given":"Christine L."}],"issued":{"date-parts":[["1992",8]]}}},{"id":"HqXYWqZa/9ECJoCWG","uris":["http://zotero.org/users/local/SPXqgmAO/items/ZVCWXFUE"],"uri":["http://zotero.org/users/local/SPXqgmAO/items/ZVCWXFUE"],"itemData":{"id":110,"type":"article-journal","container-title":"Gender &amp; Society","DOI":"10.1177/0891243213490232","ISSN":"0891-2432, 1552-3977","issue":"5","journalAbbreviation":"Gender &amp; Society","language":"en","page":"609-629","source":"DOI.org (Crossref)","title":"The Glass Escalator, Revisited: Gender Inequality in Neoliberal Times, SWS Feminist Lecturer","title-short":"The Glass Escalator, Revisited","volume":"27","author":[{"family":"Williams","given":"Christine L."}],"issued":{"date-parts":[["2013",10]]}}},{"id":"HqXYWqZa/rBL1yob8","uris":["http://zotero.org/users/local/SPXqgmAO/items/H2JEWM5F"],"uri":["http://zotero.org/users/local/SPXqgmAO/items/H2JEWM5F"],"itemData":{"id":112,"type":"article-journal","container-title":"Gender &amp; Society","DOI":"10.1177/0891243208323054","ISSN":"0891-2432, 1552-3977","issue":"1","journalAbbreviation":"Gender &amp; Society","language":"en","page":"5-26","source":"DOI.org (Crossref)","title":"Racializing the Glass Escalator: Reconsidering Men's Experiences with Women's Work","title-short":"Racializing the Glass Escalator","volume":"23","author":[{"family":"Wingfield","given":"Adia Harvey"}],"issued":{"date-parts":[["2009",2]]}}}],"schema":"https://github.com/citation-style-language/schema/raw/master/csl-citation.json"} </w:instrText>
      </w:r>
      <w:r w:rsidR="001263DA">
        <w:rPr>
          <w:color w:val="000000" w:themeColor="text1"/>
        </w:rPr>
        <w:fldChar w:fldCharType="separate"/>
      </w:r>
      <w:r w:rsidR="00AD5EB7">
        <w:rPr>
          <w:noProof/>
          <w:color w:val="000000" w:themeColor="text1"/>
        </w:rPr>
        <w:t>(Williams, 1992, 2013; Wingfield, 2009)</w:t>
      </w:r>
      <w:r w:rsidR="001263DA">
        <w:rPr>
          <w:color w:val="000000" w:themeColor="text1"/>
        </w:rPr>
        <w:fldChar w:fldCharType="end"/>
      </w:r>
      <w:r w:rsidR="001263DA">
        <w:rPr>
          <w:color w:val="000000" w:themeColor="text1"/>
        </w:rPr>
        <w:t>.</w:t>
      </w:r>
    </w:p>
    <w:p w14:paraId="6AD7085B" w14:textId="2C15EDF1" w:rsidR="00EA491A" w:rsidRDefault="00EA491A" w:rsidP="006932BE">
      <w:pPr>
        <w:widowControl w:val="0"/>
        <w:spacing w:line="480" w:lineRule="auto"/>
        <w:ind w:firstLine="720"/>
        <w:rPr>
          <w:color w:val="000000" w:themeColor="text1"/>
        </w:rPr>
      </w:pPr>
      <w:r>
        <w:rPr>
          <w:color w:val="000000" w:themeColor="text1"/>
        </w:rPr>
        <w:t xml:space="preserve">Along this vein, the literature on emotional labor and emotion rules or norms can contribute to the understanding of how cultural resources can affect the embodiment of occupational identities. </w:t>
      </w:r>
      <w:r w:rsidR="00DF18F6">
        <w:rPr>
          <w:color w:val="000000" w:themeColor="text1"/>
        </w:rPr>
        <w:t>For example, there are</w:t>
      </w:r>
      <w:r w:rsidR="00AF3CAA">
        <w:rPr>
          <w:color w:val="000000" w:themeColor="text1"/>
        </w:rPr>
        <w:t xml:space="preserve"> different consequences for the expression of extreme negative (or positive) emotions in the workplace for women of color </w:t>
      </w:r>
      <w:r w:rsidR="00AF3CAA">
        <w:rPr>
          <w:color w:val="000000" w:themeColor="text1"/>
        </w:rPr>
        <w:fldChar w:fldCharType="begin"/>
      </w:r>
      <w:r w:rsidR="00AD5EB7">
        <w:rPr>
          <w:color w:val="000000" w:themeColor="text1"/>
        </w:rPr>
        <w:instrText xml:space="preserve"> ADDIN ZOTERO_ITEM CSL_CITATION {"citationID":"E7xpqtJW","properties":{"formattedCitation":"(Harlow, 2003; Wingfield, 2009)","plainCitation":"(Harlow, 2003; Wingfield, 2009)","noteIndex":0},"citationItems":[{"id":"HqXYWqZa/8867pI6H","uris":["http://zotero.org/users/local/SPXqgmAO/items/6G3KY59U"],"uri":["http://zotero.org/users/local/SPXqgmAO/items/6G3KY59U"],"itemData":{"id":32,"type":"article-journal","abstract":"Research has shown how black scholars' experiences differ from those of their white counterparts in regard to research and service, but few studies have addressed the influence of race on professors' teaching experiences. In this paper I examine how and to what degree race shapes professors' perceptions and experiences in the undergraduate college classroom. I analyze how students' social and cultural expectations about race affect professors' emotional labor and management, shaping the overall nature of their jobs. The findings suggest that black professors' work in the classroom is different and more complex than that of their white colleagues because negotiating a devalued racial status requires extensive emotion management. Social constraints affect the negotiation of self and identity in the classroom, influencing the emotional demands of teaching and increasing the amount of work required to be effective. [PUBLICATION ABSTRACT]","archive":"ProQuest Central; SciTech Premium Collection; Sociological Abstracts","archive_location":"212781793","container-title":"Social Psychology Quarterly","ISSN":"01902725","issue":"4","language":"English","note":"publisher-place: Washington\npublisher: American Sociological Association","page":"348-363","title":"\"Race Doesn't Matter, But . . .\": The Effect of Race on Professors' Experiences and Emotion Management in the Undergraduate College Classroom*","volume":"66","author":[{"family":"Harlow","given":"Roxanna"}],"issued":{"date-parts":[["2003",12]]}}},{"id":"HqXYWqZa/rBL1yob8","uris":["http://zotero.org/users/local/SPXqgmAO/items/H2JEWM5F"],"uri":["http://zotero.org/users/local/SPXqgmAO/items/H2JEWM5F"],"itemData":{"id":112,"type":"article-journal","container-title":"Gender &amp; Society","DOI":"10.1177/0891243208323054","ISSN":"0891-2432, 1552-3977","issue":"1","journalAbbreviation":"Gender &amp; Society","language":"en","page":"5-26","source":"DOI.org (Crossref)","title":"Racializing the Glass Escalator: Reconsidering Men's Experiences with Women's Work","title-short":"Racializing the Glass Escalator","volume":"23","author":[{"family":"Wingfield","given":"Adia Harvey"}],"issued":{"date-parts":[["2009",2]]}}}],"schema":"https://github.com/citation-style-language/schema/raw/master/csl-citation.json"} </w:instrText>
      </w:r>
      <w:r w:rsidR="00AF3CAA">
        <w:rPr>
          <w:color w:val="000000" w:themeColor="text1"/>
        </w:rPr>
        <w:fldChar w:fldCharType="separate"/>
      </w:r>
      <w:r w:rsidR="00AD5EB7">
        <w:rPr>
          <w:noProof/>
          <w:color w:val="000000" w:themeColor="text1"/>
        </w:rPr>
        <w:t>(Harlow, 2003; Wingfield, 2009)</w:t>
      </w:r>
      <w:r w:rsidR="00AF3CAA">
        <w:rPr>
          <w:color w:val="000000" w:themeColor="text1"/>
        </w:rPr>
        <w:fldChar w:fldCharType="end"/>
      </w:r>
      <w:r w:rsidR="00AF3CAA">
        <w:rPr>
          <w:color w:val="000000" w:themeColor="text1"/>
        </w:rPr>
        <w:t xml:space="preserve">. Similarly, prior research has found that </w:t>
      </w:r>
      <w:r w:rsidR="00C045C1">
        <w:rPr>
          <w:color w:val="000000" w:themeColor="text1"/>
        </w:rPr>
        <w:t>w</w:t>
      </w:r>
      <w:r w:rsidR="00AF3CAA">
        <w:rPr>
          <w:color w:val="000000" w:themeColor="text1"/>
        </w:rPr>
        <w:t xml:space="preserve">hile male courtroom lawyers </w:t>
      </w:r>
      <w:r w:rsidR="00132756">
        <w:rPr>
          <w:color w:val="000000" w:themeColor="text1"/>
        </w:rPr>
        <w:t>successfully</w:t>
      </w:r>
      <w:r w:rsidR="00AF3CAA">
        <w:rPr>
          <w:color w:val="000000" w:themeColor="text1"/>
        </w:rPr>
        <w:t xml:space="preserve"> embody the low evaluation, high potency identity of “litigator” and express the similarly valenced emotions that follow, women can be penalized for the same behavior and </w:t>
      </w:r>
      <w:r w:rsidR="00AF3CAA">
        <w:rPr>
          <w:color w:val="000000" w:themeColor="text1"/>
        </w:rPr>
        <w:lastRenderedPageBreak/>
        <w:t xml:space="preserve">expression. </w:t>
      </w:r>
      <w:r w:rsidR="007E20B5">
        <w:rPr>
          <w:color w:val="000000" w:themeColor="text1"/>
        </w:rPr>
        <w:t>W</w:t>
      </w:r>
      <w:r w:rsidR="00AF3CAA">
        <w:rPr>
          <w:color w:val="000000" w:themeColor="text1"/>
        </w:rPr>
        <w:t>omen paralegals are expected to manage the emotions of their superiors, assuming a nurturing/caring role and downplaying their own, while male paralegals do not</w:t>
      </w:r>
      <w:r w:rsidR="00E225F3">
        <w:rPr>
          <w:color w:val="000000" w:themeColor="text1"/>
        </w:rPr>
        <w:t xml:space="preserve"> </w:t>
      </w:r>
      <w:r w:rsidR="00E225F3">
        <w:rPr>
          <w:color w:val="000000" w:themeColor="text1"/>
        </w:rPr>
        <w:fldChar w:fldCharType="begin"/>
      </w:r>
      <w:r w:rsidR="00AD5EB7">
        <w:rPr>
          <w:color w:val="000000" w:themeColor="text1"/>
        </w:rPr>
        <w:instrText xml:space="preserve"> ADDIN ZOTERO_ITEM CSL_CITATION {"citationID":"gQtodc8Y","properties":{"formattedCitation":"(Pierce, 1995)","plainCitation":"(Pierce, 1995)","noteIndex":0},"citationItems":[{"id":"HqXYWqZa/7j4kP3CZ","uris":["http://zotero.org/users/local/SPXqgmAO/items/5BSFTNK7"],"uri":["http://zotero.org/users/local/SPXqgmAO/items/5BSFTNK7"],"itemData":{"id":76,"type":"book","call-number":"KF300 .P53 1995","event-place":"Berkeley","ISBN":"978-0-520-20107-1","number-of-pages":"256","publisher":"University of California Press","publisher-place":"Berkeley","source":"Library of Congress ISBN","title":"Gender trials: emotional lives in contemporary law firms","title-short":"Gender trials","author":[{"family":"Pierce","given":"Jennifer L."}],"issued":{"date-parts":[["1995"]]}}}],"schema":"https://github.com/citation-style-language/schema/raw/master/csl-citation.json"} </w:instrText>
      </w:r>
      <w:r w:rsidR="00E225F3">
        <w:rPr>
          <w:color w:val="000000" w:themeColor="text1"/>
        </w:rPr>
        <w:fldChar w:fldCharType="separate"/>
      </w:r>
      <w:r w:rsidR="00AD5EB7">
        <w:rPr>
          <w:noProof/>
          <w:color w:val="000000" w:themeColor="text1"/>
        </w:rPr>
        <w:t>(Pierce, 1995)</w:t>
      </w:r>
      <w:r w:rsidR="00E225F3">
        <w:rPr>
          <w:color w:val="000000" w:themeColor="text1"/>
        </w:rPr>
        <w:fldChar w:fldCharType="end"/>
      </w:r>
      <w:r w:rsidR="00AF3CAA">
        <w:rPr>
          <w:color w:val="000000" w:themeColor="text1"/>
        </w:rPr>
        <w:t xml:space="preserve">. </w:t>
      </w:r>
      <w:r w:rsidR="00132756">
        <w:rPr>
          <w:color w:val="000000" w:themeColor="text1"/>
        </w:rPr>
        <w:t>Women</w:t>
      </w:r>
      <w:r w:rsidR="00AF3CAA">
        <w:rPr>
          <w:color w:val="000000" w:themeColor="text1"/>
        </w:rPr>
        <w:t xml:space="preserve"> may desire to simply embody their occupational identities in these situations – lawyer, paralegal – and express the typical emotions that result from that embodiment</w:t>
      </w:r>
      <w:r w:rsidR="00132756">
        <w:rPr>
          <w:color w:val="000000" w:themeColor="text1"/>
        </w:rPr>
        <w:t xml:space="preserve">. Instead, they </w:t>
      </w:r>
      <w:r w:rsidR="00AF3CAA">
        <w:rPr>
          <w:color w:val="000000" w:themeColor="text1"/>
        </w:rPr>
        <w:t xml:space="preserve">face backlash when others of more status expect them to </w:t>
      </w:r>
      <w:r w:rsidR="00132756">
        <w:rPr>
          <w:color w:val="000000" w:themeColor="text1"/>
        </w:rPr>
        <w:t>embody</w:t>
      </w:r>
      <w:r w:rsidR="00AF3CAA">
        <w:rPr>
          <w:color w:val="000000" w:themeColor="text1"/>
        </w:rPr>
        <w:t xml:space="preserve"> gendered identities. </w:t>
      </w:r>
      <w:r w:rsidR="00E225F3">
        <w:rPr>
          <w:color w:val="000000" w:themeColor="text1"/>
        </w:rPr>
        <w:t>Whether they enact</w:t>
      </w:r>
      <w:r w:rsidR="007E20B5">
        <w:rPr>
          <w:color w:val="000000" w:themeColor="text1"/>
        </w:rPr>
        <w:t xml:space="preserve"> </w:t>
      </w:r>
      <w:r w:rsidR="00E225F3">
        <w:rPr>
          <w:color w:val="000000" w:themeColor="text1"/>
        </w:rPr>
        <w:t xml:space="preserve">multiple identities (woman and lawyer) or only one different one (caretaker), they are likely to have a </w:t>
      </w:r>
      <w:r w:rsidR="00132756">
        <w:rPr>
          <w:color w:val="000000" w:themeColor="text1"/>
        </w:rPr>
        <w:t>less direct</w:t>
      </w:r>
      <w:r w:rsidR="00E225F3">
        <w:rPr>
          <w:color w:val="000000" w:themeColor="text1"/>
        </w:rPr>
        <w:t xml:space="preserve"> relationship between occupational identity and emotional experience. </w:t>
      </w:r>
    </w:p>
    <w:p w14:paraId="4690694C" w14:textId="4BB8B31D" w:rsidR="001263DA" w:rsidRDefault="006310DD" w:rsidP="006932BE">
      <w:pPr>
        <w:widowControl w:val="0"/>
        <w:spacing w:line="480" w:lineRule="auto"/>
        <w:rPr>
          <w:color w:val="000000" w:themeColor="text1"/>
        </w:rPr>
      </w:pPr>
      <w:r>
        <w:rPr>
          <w:color w:val="000000" w:themeColor="text1"/>
        </w:rPr>
        <w:tab/>
        <w:t xml:space="preserve">A final factor that may affect the confirmation of identities is the environmental </w:t>
      </w:r>
      <w:r w:rsidR="001263DA">
        <w:rPr>
          <w:color w:val="000000" w:themeColor="text1"/>
        </w:rPr>
        <w:t xml:space="preserve">and material </w:t>
      </w:r>
      <w:r>
        <w:rPr>
          <w:color w:val="000000" w:themeColor="text1"/>
        </w:rPr>
        <w:t>resources that shape one’s interactions</w:t>
      </w:r>
      <w:r w:rsidR="001263DA">
        <w:rPr>
          <w:color w:val="000000" w:themeColor="text1"/>
        </w:rPr>
        <w:t xml:space="preserve">. Individuals who have access to a front/back stage during work hours </w:t>
      </w:r>
      <w:r w:rsidR="00707266">
        <w:rPr>
          <w:color w:val="000000" w:themeColor="text1"/>
        </w:rPr>
        <w:t>may have a stronger</w:t>
      </w:r>
      <w:r w:rsidR="001263DA">
        <w:rPr>
          <w:color w:val="000000" w:themeColor="text1"/>
        </w:rPr>
        <w:t xml:space="preserve"> ability to control which interactions they have when, and what identities they are embodying at any given moment</w:t>
      </w:r>
      <w:r w:rsidR="0075043B">
        <w:rPr>
          <w:color w:val="000000" w:themeColor="text1"/>
        </w:rPr>
        <w:t xml:space="preserve"> </w:t>
      </w:r>
      <w:r w:rsidR="0075043B">
        <w:rPr>
          <w:color w:val="000000" w:themeColor="text1"/>
        </w:rPr>
        <w:fldChar w:fldCharType="begin"/>
      </w:r>
      <w:r w:rsidR="00AD5EB7">
        <w:rPr>
          <w:color w:val="000000" w:themeColor="text1"/>
        </w:rPr>
        <w:instrText xml:space="preserve"> ADDIN ZOTERO_ITEM CSL_CITATION {"citationID":"Pule4kfu","properties":{"formattedCitation":"(Ekstrand &amp; Damman, 2016; Goffman, 1990)","plainCitation":"(Ekstrand &amp; Damman, 2016; Goffman, 1990)","noteIndex":0},"citationItems":[{"id":"HqXYWqZa/esbrxCQd","uris":["http://zotero.org/users/local/SPXqgmAO/items/KWFP4Q3G"],"uri":["http://zotero.org/users/local/SPXqgmAO/items/KWFP4Q3G"],"itemData":{"id":117,"type":"article-journal","abstract":"Purpose\n              The ability of employees to handle work-related demands, structure their own work and manage workflow is highly important in today’s complex organisations. This paper aims to explore the impact of the office environment on employees’ ability to control interaction, structure their own work processes and handle work-related demands. The focus is on the influence of the physical premises, especially on how work within private, privileged and public work zones may affect perceptions of, and possibilities to control, customer interactions and other work-related demands.\n            \n            \n              Design/methodology/approach\n              The paper is based on a qualitative case study of a Norwegian finance corporation. The core method was semi-structured interviews, carried out with 29 employees and managers. The triangulated research design included observations, field notes, user logs and document analyses.\n            \n            \n              Findings\n              The findings indicate that, in a customer-centred work process, separate zones for customer-related work and for internal work provide employees with increased scope to handle work demands and perceive control in their work. Zoning helped structure the workflow and provided employees with new resources in customer interaction and other work tasks.\n            \n            \n              Originality/value\n              Broadening the focus on environmental control and work-related demands from individual coping to social interaction may provide more insight into factors influencing work processes and employee well-being in emerging workplace concepts.","container-title":"Journal of Facilities Management","DOI":"10.1108/JFM-10-2015-0029","ISSN":"1472-5967","issue":"2","journalAbbreviation":"JFM","language":"en","page":"188-202","source":"DOI.org (Crossref)","title":"Front and backstage in the workplace: An explorative case study on activity based working and employee perceptions of control over work-related demands","title-short":"Front and backstage in the workplace","volume":"14","author":[{"family":"Ekstrand","given":"Mari"},{"family":"Damman","given":"Sigrid"}],"issued":{"date-parts":[["2016",5,3]]}}},{"id":"HqXYWqZa/z25fQH09","uris":["http://zotero.org/users/local/SPXqgmAO/items/IYH6T6HJ"],"uri":["http://zotero.org/users/local/SPXqgmAO/items/IYH6T6HJ"],"itemData":{"id":116,"type":"book","collection-title":"Anchor books","edition":"Nachdr.","event-place":"New York, NY","ISBN":"978-0-385-09402-3","language":"eng","note":"OCLC: 248798725","number-of-pages":"255","publisher":"Doubleday","publisher-place":"New York, NY","source":"Gemeinsamer Bibliotheksverbund ISBN","title":"The presentation of self in everyday life","author":[{"family":"Goffman","given":"Erving"}],"issued":{"date-parts":[["1990"]]}}}],"schema":"https://github.com/citation-style-language/schema/raw/master/csl-citation.json"} </w:instrText>
      </w:r>
      <w:r w:rsidR="0075043B">
        <w:rPr>
          <w:color w:val="000000" w:themeColor="text1"/>
        </w:rPr>
        <w:fldChar w:fldCharType="separate"/>
      </w:r>
      <w:r w:rsidR="00AD5EB7">
        <w:rPr>
          <w:noProof/>
          <w:color w:val="000000" w:themeColor="text1"/>
        </w:rPr>
        <w:t>(Ekstrand &amp; Damman, 2016; Goffman, 19</w:t>
      </w:r>
      <w:r w:rsidR="004351EF">
        <w:rPr>
          <w:noProof/>
          <w:color w:val="000000" w:themeColor="text1"/>
        </w:rPr>
        <w:t>59</w:t>
      </w:r>
      <w:r w:rsidR="00AD5EB7">
        <w:rPr>
          <w:noProof/>
          <w:color w:val="000000" w:themeColor="text1"/>
        </w:rPr>
        <w:t>)</w:t>
      </w:r>
      <w:r w:rsidR="0075043B">
        <w:rPr>
          <w:color w:val="000000" w:themeColor="text1"/>
        </w:rPr>
        <w:fldChar w:fldCharType="end"/>
      </w:r>
      <w:r w:rsidR="001263DA">
        <w:rPr>
          <w:color w:val="000000" w:themeColor="text1"/>
        </w:rPr>
        <w:t>. Similarly, occupations have different degrees of institutionalization in interaction partners.</w:t>
      </w:r>
      <w:r w:rsidR="00132756">
        <w:rPr>
          <w:color w:val="000000" w:themeColor="text1"/>
        </w:rPr>
        <w:t xml:space="preserve"> S</w:t>
      </w:r>
      <w:r w:rsidR="001263DA">
        <w:rPr>
          <w:color w:val="000000" w:themeColor="text1"/>
        </w:rPr>
        <w:t xml:space="preserve">ervice workers are far more likely to have many interactions a day with unknown others, versus more professional jobs </w:t>
      </w:r>
      <w:r w:rsidR="00FA5F2A">
        <w:rPr>
          <w:color w:val="000000" w:themeColor="text1"/>
        </w:rPr>
        <w:t xml:space="preserve">that </w:t>
      </w:r>
      <w:r w:rsidR="001263DA">
        <w:rPr>
          <w:color w:val="000000" w:themeColor="text1"/>
        </w:rPr>
        <w:t xml:space="preserve">may have </w:t>
      </w:r>
      <w:r w:rsidR="00741EB6">
        <w:rPr>
          <w:color w:val="000000" w:themeColor="text1"/>
        </w:rPr>
        <w:t>more structur</w:t>
      </w:r>
      <w:r w:rsidR="00132756">
        <w:rPr>
          <w:color w:val="000000" w:themeColor="text1"/>
        </w:rPr>
        <w:t>ed</w:t>
      </w:r>
      <w:r w:rsidR="00741EB6">
        <w:rPr>
          <w:color w:val="000000" w:themeColor="text1"/>
        </w:rPr>
        <w:t xml:space="preserve"> relationships with </w:t>
      </w:r>
      <w:r w:rsidR="00C045C1">
        <w:rPr>
          <w:color w:val="000000" w:themeColor="text1"/>
        </w:rPr>
        <w:t>the same others</w:t>
      </w:r>
      <w:r w:rsidR="00741EB6">
        <w:rPr>
          <w:color w:val="000000" w:themeColor="text1"/>
        </w:rPr>
        <w:t xml:space="preserve">. </w:t>
      </w:r>
      <w:r w:rsidR="007E20B5">
        <w:rPr>
          <w:color w:val="000000" w:themeColor="text1"/>
        </w:rPr>
        <w:t>One’s</w:t>
      </w:r>
      <w:r w:rsidR="00741EB6">
        <w:rPr>
          <w:color w:val="000000" w:themeColor="text1"/>
        </w:rPr>
        <w:t xml:space="preserve"> interaction partners may </w:t>
      </w:r>
      <w:r w:rsidR="006858A6">
        <w:rPr>
          <w:color w:val="000000" w:themeColor="text1"/>
        </w:rPr>
        <w:t xml:space="preserve">also </w:t>
      </w:r>
      <w:r w:rsidR="00741EB6">
        <w:rPr>
          <w:color w:val="000000" w:themeColor="text1"/>
        </w:rPr>
        <w:t xml:space="preserve">be more or less reliable in upholding one’s identity. Take, for example, kindergarten students versus university students as interaction partners for a kindergarten teacher and professor, respectively. </w:t>
      </w:r>
      <w:r w:rsidR="00AA2792">
        <w:rPr>
          <w:color w:val="000000" w:themeColor="text1"/>
        </w:rPr>
        <w:t>This mechanism in particular may be more related to the status of an occupational identity itself rather than the status of an individual occupying the identity</w:t>
      </w:r>
      <w:r w:rsidR="006779CD">
        <w:rPr>
          <w:color w:val="000000" w:themeColor="text1"/>
        </w:rPr>
        <w:t xml:space="preserve">, though the two are often related </w:t>
      </w:r>
      <w:r w:rsidR="006779CD">
        <w:rPr>
          <w:color w:val="000000" w:themeColor="text1"/>
        </w:rPr>
        <w:fldChar w:fldCharType="begin"/>
      </w:r>
      <w:r w:rsidR="00AD5EB7">
        <w:rPr>
          <w:color w:val="000000" w:themeColor="text1"/>
        </w:rPr>
        <w:instrText xml:space="preserve"> ADDIN ZOTERO_ITEM CSL_CITATION {"citationID":"B9I9wnyo","properties":{"formattedCitation":"(Valentino, 2020)","plainCitation":"(Valentino, 2020)","noteIndex":0},"citationItems":[{"id":"HqXYWqZa/EmRBjhGd","uris":["http://zotero.org/users/local/SPXqgmAO/items/GWITT5YK"],"uri":["http://zotero.org/users/local/SPXqgmAO/items/GWITT5YK"],"itemData":{"id":120,"type":"article-journal","abstract":"Abstract\n            Symbolic valuation is an important but overlooked aspect of gendered processes of inequality in the occupation structure. Prior work has largely focused on the material valuation of gendered work, such as how much predominantly-female versus predominantly-male occupations pay. Less research has examined the symbolic valuation of work, such as how prestigious predominantly-female versus predominantly-male occupations are. What research has examined this question has remained inconclusive at best. Drawing on insights into and techniques from the sociology of culture and cognition, this study examines the role of an occupation’s gender composition in how Americans judge the prestige of jobs, testing key predictions from theories of gender and status. Using 2012 General Social Survey and federal occupation-level data, it finds evidence for a segregation premium: people view gender-segregated occupations as the most symbolically valuable jobs. Both men and women reward gender-segregated occupations with symbolic value, although there is evidence of a gendered in-group bias in which women in particular see women’s work as more prestigious, while men see men’s work as more prestigious.","container-title":"Social Forces","DOI":"10.1093/sf/soz145","ISSN":"0037-7732, 1534-7605","issue":"1","language":"en","page":"31-58","source":"DOI.org (Crossref)","title":"The Segregation Premium: How Gender Shapes the Symbolic Valuation Process of Occupational Prestige Judgments","title-short":"The Segregation Premium","volume":"99","author":[{"family":"Valentino","given":"Lauren"}],"issued":{"date-parts":[["2020",8,5]]}}}],"schema":"https://github.com/citation-style-language/schema/raw/master/csl-citation.json"} </w:instrText>
      </w:r>
      <w:r w:rsidR="006779CD">
        <w:rPr>
          <w:color w:val="000000" w:themeColor="text1"/>
        </w:rPr>
        <w:fldChar w:fldCharType="separate"/>
      </w:r>
      <w:r w:rsidR="00AD5EB7">
        <w:rPr>
          <w:noProof/>
          <w:color w:val="000000" w:themeColor="text1"/>
        </w:rPr>
        <w:t>(Valentino, 2020)</w:t>
      </w:r>
      <w:r w:rsidR="006779CD">
        <w:rPr>
          <w:color w:val="000000" w:themeColor="text1"/>
        </w:rPr>
        <w:fldChar w:fldCharType="end"/>
      </w:r>
      <w:r w:rsidR="006779CD">
        <w:rPr>
          <w:color w:val="000000" w:themeColor="text1"/>
        </w:rPr>
        <w:t xml:space="preserve">. </w:t>
      </w:r>
    </w:p>
    <w:p w14:paraId="4F20E074" w14:textId="534434B9" w:rsidR="0015079B" w:rsidRDefault="00BD0013" w:rsidP="006932BE">
      <w:pPr>
        <w:pStyle w:val="BodyText"/>
        <w:widowControl w:val="0"/>
        <w:spacing w:after="0" w:line="480" w:lineRule="auto"/>
        <w:rPr>
          <w:bCs/>
          <w:color w:val="000000" w:themeColor="text1"/>
        </w:rPr>
      </w:pPr>
      <w:r>
        <w:rPr>
          <w:bCs/>
          <w:color w:val="000000" w:themeColor="text1"/>
        </w:rPr>
        <w:tab/>
        <w:t xml:space="preserve">I have argued that these four factors: salience, prominence, interactional resources, and environmental resources </w:t>
      </w:r>
      <w:r w:rsidR="00132756">
        <w:rPr>
          <w:bCs/>
          <w:color w:val="000000" w:themeColor="text1"/>
        </w:rPr>
        <w:t>are</w:t>
      </w:r>
      <w:r>
        <w:rPr>
          <w:bCs/>
          <w:color w:val="000000" w:themeColor="text1"/>
        </w:rPr>
        <w:t xml:space="preserve"> influenced by the status of an individual. While the data</w:t>
      </w:r>
      <w:r w:rsidR="002D4AB8">
        <w:rPr>
          <w:bCs/>
          <w:color w:val="000000" w:themeColor="text1"/>
        </w:rPr>
        <w:t xml:space="preserve"> used in th</w:t>
      </w:r>
      <w:r w:rsidR="003E1D1D">
        <w:rPr>
          <w:bCs/>
          <w:color w:val="000000" w:themeColor="text1"/>
        </w:rPr>
        <w:t>is</w:t>
      </w:r>
      <w:r w:rsidR="002D4AB8">
        <w:rPr>
          <w:bCs/>
          <w:color w:val="000000" w:themeColor="text1"/>
        </w:rPr>
        <w:t xml:space="preserve"> analysis</w:t>
      </w:r>
      <w:r>
        <w:rPr>
          <w:bCs/>
          <w:color w:val="000000" w:themeColor="text1"/>
        </w:rPr>
        <w:t xml:space="preserve"> do not allow me to test </w:t>
      </w:r>
      <w:r w:rsidR="00132756">
        <w:rPr>
          <w:bCs/>
          <w:color w:val="000000" w:themeColor="text1"/>
        </w:rPr>
        <w:t>whether</w:t>
      </w:r>
      <w:r>
        <w:rPr>
          <w:bCs/>
          <w:color w:val="000000" w:themeColor="text1"/>
        </w:rPr>
        <w:t xml:space="preserve"> these mechanisms are at play, I can test </w:t>
      </w:r>
      <w:r w:rsidR="006858A6">
        <w:rPr>
          <w:bCs/>
          <w:color w:val="000000" w:themeColor="text1"/>
        </w:rPr>
        <w:t>the</w:t>
      </w:r>
      <w:r>
        <w:rPr>
          <w:bCs/>
          <w:color w:val="000000" w:themeColor="text1"/>
        </w:rPr>
        <w:t xml:space="preserve"> </w:t>
      </w:r>
      <w:r w:rsidR="00E86820">
        <w:rPr>
          <w:bCs/>
          <w:color w:val="000000" w:themeColor="text1"/>
        </w:rPr>
        <w:t>overarching</w:t>
      </w:r>
      <w:r>
        <w:rPr>
          <w:bCs/>
          <w:color w:val="000000" w:themeColor="text1"/>
        </w:rPr>
        <w:t xml:space="preserve"> argument </w:t>
      </w:r>
      <w:r w:rsidR="006858A6">
        <w:rPr>
          <w:bCs/>
          <w:color w:val="000000" w:themeColor="text1"/>
        </w:rPr>
        <w:t>that</w:t>
      </w:r>
      <w:r>
        <w:rPr>
          <w:bCs/>
          <w:color w:val="000000" w:themeColor="text1"/>
        </w:rPr>
        <w:t xml:space="preserve"> status affect</w:t>
      </w:r>
      <w:r w:rsidR="006858A6">
        <w:rPr>
          <w:bCs/>
          <w:color w:val="000000" w:themeColor="text1"/>
        </w:rPr>
        <w:t xml:space="preserve">s </w:t>
      </w:r>
      <w:r w:rsidR="0040236D">
        <w:rPr>
          <w:bCs/>
          <w:color w:val="000000" w:themeColor="text1"/>
        </w:rPr>
        <w:t xml:space="preserve">the strength of the relationship between </w:t>
      </w:r>
      <w:r w:rsidR="00AE061C">
        <w:rPr>
          <w:bCs/>
          <w:color w:val="000000" w:themeColor="text1"/>
        </w:rPr>
        <w:t>Occ-Char-Emo-Discrepancy</w:t>
      </w:r>
      <w:r w:rsidR="007E2DA4">
        <w:rPr>
          <w:bCs/>
          <w:color w:val="000000" w:themeColor="text1"/>
        </w:rPr>
        <w:t xml:space="preserve"> </w:t>
      </w:r>
      <w:r w:rsidR="0040236D">
        <w:rPr>
          <w:bCs/>
          <w:color w:val="000000" w:themeColor="text1"/>
        </w:rPr>
        <w:lastRenderedPageBreak/>
        <w:t xml:space="preserve">and likelihood of emotional experience. I hypothesize that </w:t>
      </w:r>
      <w:r w:rsidR="00FA5157">
        <w:rPr>
          <w:bCs/>
          <w:color w:val="000000" w:themeColor="text1"/>
        </w:rPr>
        <w:t>income, education, gender, age, and occupational prestige</w:t>
      </w:r>
      <w:r w:rsidR="0040236D">
        <w:rPr>
          <w:bCs/>
          <w:color w:val="000000" w:themeColor="text1"/>
        </w:rPr>
        <w:t xml:space="preserve"> each moderate the relationship between </w:t>
      </w:r>
      <w:r w:rsidR="00AE061C">
        <w:rPr>
          <w:bCs/>
          <w:color w:val="000000" w:themeColor="text1"/>
        </w:rPr>
        <w:t>Occ-Char-Emo-Discrepancy</w:t>
      </w:r>
      <w:r w:rsidR="0040236D">
        <w:rPr>
          <w:bCs/>
          <w:color w:val="000000" w:themeColor="text1"/>
        </w:rPr>
        <w:t xml:space="preserve"> and frequency of experiencing an emotion</w:t>
      </w:r>
      <w:r w:rsidR="0037329B">
        <w:rPr>
          <w:bCs/>
          <w:color w:val="000000" w:themeColor="text1"/>
        </w:rPr>
        <w:t xml:space="preserve">. </w:t>
      </w:r>
    </w:p>
    <w:p w14:paraId="4E03ED73" w14:textId="0591B8E8" w:rsidR="00E6287E" w:rsidRDefault="00C44A62" w:rsidP="006932BE">
      <w:pPr>
        <w:pStyle w:val="BodyText"/>
        <w:widowControl w:val="0"/>
        <w:spacing w:after="0" w:line="480" w:lineRule="auto"/>
        <w:ind w:left="720"/>
        <w:rPr>
          <w:color w:val="000000" w:themeColor="text1"/>
        </w:rPr>
      </w:pPr>
      <w:r w:rsidRPr="00C44A62">
        <w:rPr>
          <w:b/>
          <w:color w:val="000000" w:themeColor="text1"/>
        </w:rPr>
        <w:t>H3</w:t>
      </w:r>
      <w:r>
        <w:rPr>
          <w:bCs/>
          <w:color w:val="000000" w:themeColor="text1"/>
        </w:rPr>
        <w:t xml:space="preserve">: </w:t>
      </w:r>
      <w:r w:rsidRPr="004F3087">
        <w:rPr>
          <w:color w:val="000000" w:themeColor="text1"/>
        </w:rPr>
        <w:t xml:space="preserve">The </w:t>
      </w:r>
      <w:r w:rsidR="0037329B">
        <w:rPr>
          <w:color w:val="000000" w:themeColor="text1"/>
        </w:rPr>
        <w:t xml:space="preserve">hypothesized </w:t>
      </w:r>
      <w:r w:rsidRPr="004F3087">
        <w:rPr>
          <w:color w:val="000000" w:themeColor="text1"/>
        </w:rPr>
        <w:t xml:space="preserve">negative relationship between </w:t>
      </w:r>
      <w:r w:rsidR="00AE061C">
        <w:rPr>
          <w:bCs/>
          <w:color w:val="000000" w:themeColor="text1"/>
        </w:rPr>
        <w:t>Occ-Char-Emo-Discrepancy</w:t>
      </w:r>
      <w:r w:rsidR="008363E3">
        <w:rPr>
          <w:bCs/>
          <w:color w:val="000000" w:themeColor="text1"/>
        </w:rPr>
        <w:t xml:space="preserve"> </w:t>
      </w:r>
      <w:r w:rsidRPr="004F3087">
        <w:rPr>
          <w:color w:val="000000" w:themeColor="text1"/>
        </w:rPr>
        <w:t xml:space="preserve">and </w:t>
      </w:r>
      <w:r w:rsidR="0037329B">
        <w:rPr>
          <w:color w:val="000000" w:themeColor="text1"/>
        </w:rPr>
        <w:t xml:space="preserve">frequent emotional experience </w:t>
      </w:r>
      <w:r w:rsidRPr="004F3087">
        <w:rPr>
          <w:color w:val="000000" w:themeColor="text1"/>
        </w:rPr>
        <w:t>will be stronger for</w:t>
      </w:r>
      <w:r w:rsidR="00E6287E">
        <w:rPr>
          <w:color w:val="000000" w:themeColor="text1"/>
        </w:rPr>
        <w:t>:</w:t>
      </w:r>
    </w:p>
    <w:p w14:paraId="6036C21B" w14:textId="42A71EE8" w:rsidR="00E6287E" w:rsidRDefault="00E6287E" w:rsidP="006932BE">
      <w:pPr>
        <w:pStyle w:val="BodyText"/>
        <w:widowControl w:val="0"/>
        <w:numPr>
          <w:ilvl w:val="0"/>
          <w:numId w:val="2"/>
        </w:numPr>
        <w:spacing w:after="0" w:line="480" w:lineRule="auto"/>
        <w:rPr>
          <w:color w:val="000000" w:themeColor="text1"/>
        </w:rPr>
      </w:pPr>
      <w:r>
        <w:rPr>
          <w:color w:val="000000" w:themeColor="text1"/>
        </w:rPr>
        <w:t>Individuals</w:t>
      </w:r>
      <w:r w:rsidR="00C44A62" w:rsidRPr="004F3087">
        <w:rPr>
          <w:color w:val="000000" w:themeColor="text1"/>
        </w:rPr>
        <w:t xml:space="preserve"> with higher income</w:t>
      </w:r>
    </w:p>
    <w:p w14:paraId="7F5BBE46" w14:textId="6A8C315F" w:rsidR="00E6287E" w:rsidRDefault="00E6287E" w:rsidP="006932BE">
      <w:pPr>
        <w:pStyle w:val="BodyText"/>
        <w:widowControl w:val="0"/>
        <w:numPr>
          <w:ilvl w:val="0"/>
          <w:numId w:val="2"/>
        </w:numPr>
        <w:spacing w:after="0" w:line="480" w:lineRule="auto"/>
        <w:rPr>
          <w:color w:val="000000" w:themeColor="text1"/>
        </w:rPr>
      </w:pPr>
      <w:r>
        <w:rPr>
          <w:color w:val="000000" w:themeColor="text1"/>
        </w:rPr>
        <w:t>Individuals</w:t>
      </w:r>
      <w:r w:rsidRPr="004F3087">
        <w:rPr>
          <w:color w:val="000000" w:themeColor="text1"/>
        </w:rPr>
        <w:t xml:space="preserve"> </w:t>
      </w:r>
      <w:r>
        <w:rPr>
          <w:color w:val="000000" w:themeColor="text1"/>
        </w:rPr>
        <w:t>with more than a high school degree</w:t>
      </w:r>
    </w:p>
    <w:p w14:paraId="601A379C" w14:textId="301B7401" w:rsidR="00E6287E" w:rsidRDefault="00E6287E" w:rsidP="006932BE">
      <w:pPr>
        <w:pStyle w:val="BodyText"/>
        <w:widowControl w:val="0"/>
        <w:numPr>
          <w:ilvl w:val="0"/>
          <w:numId w:val="2"/>
        </w:numPr>
        <w:spacing w:after="0" w:line="480" w:lineRule="auto"/>
        <w:rPr>
          <w:color w:val="000000" w:themeColor="text1"/>
        </w:rPr>
      </w:pPr>
      <w:r>
        <w:rPr>
          <w:color w:val="000000" w:themeColor="text1"/>
        </w:rPr>
        <w:t>Men</w:t>
      </w:r>
    </w:p>
    <w:p w14:paraId="6824C0B3" w14:textId="205994C2" w:rsidR="00C44A62" w:rsidRDefault="00E6287E" w:rsidP="006932BE">
      <w:pPr>
        <w:pStyle w:val="BodyText"/>
        <w:widowControl w:val="0"/>
        <w:numPr>
          <w:ilvl w:val="0"/>
          <w:numId w:val="2"/>
        </w:numPr>
        <w:spacing w:after="0" w:line="480" w:lineRule="auto"/>
        <w:rPr>
          <w:color w:val="000000" w:themeColor="text1"/>
        </w:rPr>
      </w:pPr>
      <w:r>
        <w:rPr>
          <w:color w:val="000000" w:themeColor="text1"/>
        </w:rPr>
        <w:t xml:space="preserve">Middle-aged individuals. </w:t>
      </w:r>
      <w:r w:rsidR="00C44A62">
        <w:rPr>
          <w:color w:val="000000" w:themeColor="text1"/>
        </w:rPr>
        <w:t xml:space="preserve"> </w:t>
      </w:r>
    </w:p>
    <w:p w14:paraId="3A3C54F1" w14:textId="6202784D" w:rsidR="00E6287E" w:rsidRDefault="00E6287E" w:rsidP="006932BE">
      <w:pPr>
        <w:pStyle w:val="BodyText"/>
        <w:widowControl w:val="0"/>
        <w:numPr>
          <w:ilvl w:val="0"/>
          <w:numId w:val="2"/>
        </w:numPr>
        <w:spacing w:after="0" w:line="480" w:lineRule="auto"/>
        <w:rPr>
          <w:color w:val="000000" w:themeColor="text1"/>
        </w:rPr>
      </w:pPr>
      <w:r>
        <w:rPr>
          <w:color w:val="000000" w:themeColor="text1"/>
        </w:rPr>
        <w:t>Individuals in higher prestige occupations</w:t>
      </w:r>
    </w:p>
    <w:p w14:paraId="015BB049" w14:textId="77777777" w:rsidR="000F5205" w:rsidRPr="00C44A62" w:rsidRDefault="000F5205" w:rsidP="006932BE">
      <w:pPr>
        <w:pStyle w:val="Heading3"/>
        <w:widowControl w:val="0"/>
        <w:spacing w:before="0" w:line="480" w:lineRule="auto"/>
        <w:rPr>
          <w:rFonts w:ascii="Times New Roman" w:hAnsi="Times New Roman" w:cs="Times New Roman"/>
          <w:b/>
          <w:bCs/>
          <w:color w:val="000000" w:themeColor="text1"/>
        </w:rPr>
      </w:pPr>
      <w:bookmarkStart w:id="3" w:name="data"/>
      <w:r w:rsidRPr="00C44A62">
        <w:rPr>
          <w:rFonts w:ascii="Times New Roman" w:hAnsi="Times New Roman" w:cs="Times New Roman"/>
          <w:b/>
          <w:bCs/>
          <w:color w:val="000000" w:themeColor="text1"/>
        </w:rPr>
        <w:t>Data</w:t>
      </w:r>
      <w:bookmarkEnd w:id="3"/>
    </w:p>
    <w:p w14:paraId="443DC500" w14:textId="0698F27E" w:rsidR="0037329B" w:rsidRDefault="000F5205" w:rsidP="006932BE">
      <w:pPr>
        <w:pStyle w:val="FirstParagraph"/>
        <w:widowControl w:val="0"/>
        <w:spacing w:before="0" w:after="0" w:line="480" w:lineRule="auto"/>
        <w:ind w:firstLine="720"/>
      </w:pPr>
      <w:r w:rsidRPr="004F3087">
        <w:rPr>
          <w:color w:val="000000" w:themeColor="text1"/>
        </w:rPr>
        <w:t>The data used in this analysis come from the 1996 wave of the General Social Survey (GSS)</w:t>
      </w:r>
      <w:r w:rsidR="006F6084">
        <w:rPr>
          <w:color w:val="000000" w:themeColor="text1"/>
        </w:rPr>
        <w:t xml:space="preserve">, accessed via the gssr package in R </w:t>
      </w:r>
      <w:r w:rsidR="006F6084">
        <w:rPr>
          <w:color w:val="000000" w:themeColor="text1"/>
        </w:rPr>
        <w:fldChar w:fldCharType="begin"/>
      </w:r>
      <w:r w:rsidR="00AD5EB7">
        <w:rPr>
          <w:color w:val="000000" w:themeColor="text1"/>
        </w:rPr>
        <w:instrText xml:space="preserve"> ADDIN ZOTERO_ITEM CSL_CITATION {"citationID":"61NhxbgE","properties":{"formattedCitation":"(Healy, 2019)","plainCitation":"(Healy, 2019)","noteIndex":0},"citationItems":[{"id":"HqXYWqZa/Kpa5qgHf","uris":["http://zotero.org/users/local/SPXqgmAO/items/XXS5WT64"],"uri":["http://zotero.org/users/local/SPXqgmAO/items/XXS5WT64"],"itemData":{"id":86,"type":"book","note":"R package version 0.2.0","title":"gssr: General Social Survey data for use in R","URL":"http://kjhealy.github.io/gssr","author":[{"family":"Healy","given":"Kieran"}],"issued":{"date-parts":[["2019"]]}}}],"schema":"https://github.com/citation-style-language/schema/raw/master/csl-citation.json"} </w:instrText>
      </w:r>
      <w:r w:rsidR="006F6084">
        <w:rPr>
          <w:color w:val="000000" w:themeColor="text1"/>
        </w:rPr>
        <w:fldChar w:fldCharType="separate"/>
      </w:r>
      <w:r w:rsidR="00AD5EB7">
        <w:rPr>
          <w:noProof/>
          <w:color w:val="000000" w:themeColor="text1"/>
        </w:rPr>
        <w:t>(Healy, 2019)</w:t>
      </w:r>
      <w:r w:rsidR="006F6084">
        <w:rPr>
          <w:color w:val="000000" w:themeColor="text1"/>
        </w:rPr>
        <w:fldChar w:fldCharType="end"/>
      </w:r>
      <w:r w:rsidRPr="004F3087">
        <w:rPr>
          <w:color w:val="000000" w:themeColor="text1"/>
        </w:rPr>
        <w:t xml:space="preserve">. The GSS is a nationally representative survey that includes a core set of survey items and additional modules on specific topics. </w:t>
      </w:r>
      <w:r w:rsidR="00D11D86">
        <w:rPr>
          <w:color w:val="000000" w:themeColor="text1"/>
        </w:rPr>
        <w:t>The sample includes respondents from the 1996 wave</w:t>
      </w:r>
      <w:r w:rsidR="008F626C">
        <w:rPr>
          <w:color w:val="000000" w:themeColor="text1"/>
        </w:rPr>
        <w:t>, which</w:t>
      </w:r>
      <w:r w:rsidR="00D11D86">
        <w:rPr>
          <w:color w:val="000000" w:themeColor="text1"/>
        </w:rPr>
        <w:t xml:space="preserve"> included a module of emotions</w:t>
      </w:r>
      <w:r w:rsidR="008F626C">
        <w:rPr>
          <w:color w:val="000000" w:themeColor="text1"/>
        </w:rPr>
        <w:t>,</w:t>
      </w:r>
      <w:r w:rsidR="00D11D86">
        <w:rPr>
          <w:color w:val="000000" w:themeColor="text1"/>
        </w:rPr>
        <w:t xml:space="preserve"> who worked full-time in the previous year. T</w:t>
      </w:r>
      <w:r w:rsidRPr="004F3087">
        <w:rPr>
          <w:color w:val="000000" w:themeColor="text1"/>
        </w:rPr>
        <w:t xml:space="preserve">hose with missing values on the dependent and control variables were </w:t>
      </w:r>
      <w:r w:rsidR="00D11D86">
        <w:rPr>
          <w:color w:val="000000" w:themeColor="text1"/>
        </w:rPr>
        <w:t xml:space="preserve">also </w:t>
      </w:r>
      <w:r w:rsidRPr="004F3087">
        <w:rPr>
          <w:color w:val="000000" w:themeColor="text1"/>
        </w:rPr>
        <w:t>removed from the sample</w:t>
      </w:r>
      <w:r w:rsidR="00EA472E">
        <w:rPr>
          <w:color w:val="000000" w:themeColor="text1"/>
        </w:rPr>
        <w:t>, resulting in</w:t>
      </w:r>
      <w:r w:rsidRPr="004F3087">
        <w:rPr>
          <w:color w:val="000000" w:themeColor="text1"/>
        </w:rPr>
        <w:t xml:space="preserve"> a total of 720 respondents for the primary analyses. </w:t>
      </w:r>
      <w:r w:rsidRPr="004F3087">
        <w:t xml:space="preserve">The </w:t>
      </w:r>
      <w:r w:rsidR="0037329B">
        <w:t>ACT</w:t>
      </w:r>
      <w:r w:rsidRPr="004F3087">
        <w:t xml:space="preserve"> Dictionary used for measurements of the cultural meaning of the occupational identities and emotion words in this analysis was the </w:t>
      </w:r>
      <w:r w:rsidR="0037329B">
        <w:t xml:space="preserve">Full Surveyor Gender combined </w:t>
      </w:r>
      <w:r w:rsidR="0037329B" w:rsidRPr="004F3087">
        <w:t xml:space="preserve">U.S. dictionary </w:t>
      </w:r>
      <w:r w:rsidR="0037329B">
        <w:t>collected</w:t>
      </w:r>
      <w:r w:rsidR="0037329B" w:rsidRPr="004F3087">
        <w:t xml:space="preserve"> in 2015 </w:t>
      </w:r>
      <w:r w:rsidRPr="004F3087">
        <w:fldChar w:fldCharType="begin"/>
      </w:r>
      <w:r w:rsidR="00AD5EB7">
        <w:instrText xml:space="preserve"> ADDIN ZOTERO_ITEM CSL_CITATION {"citationID":"Z4UMpWFK","properties":{"formattedCitation":"(Smith-Lovin et al., 2016)","plainCitation":"(Smith-Lovin et al., 2016)","noteIndex":0},"citationItems":[{"id":"HqXYWqZa/3ThhmM8M","uris":["http://zotero.org/users/local/SPXqgmAO/items/TXCR3VM9"],"uri":["http://zotero.org/users/local/SPXqgmAO/items/TXCR3VM9"],"itemData":{"id":77,"type":"report","publisher":"University of Georgia","title":"Mean Affective Ratings of 929 Identities, 814 Behaviors, and 660 Modifiers by University of Georgia and Duke University Undergraduates and by Community Members in Durham, NC, in 2012-2014","URL":"http://research.franklin.uga.edu/act","author":[{"family":"Smith-Lovin","given":"Lynn"},{"family":"Robinson","given":"Dawn T."},{"family":"Cannon","given":"Bryan C."},{"family":"Clark","given":"Jesse K."},{"family":"Freeland","given":"Robert"},{"family":"Morgan","given":"Jonathan H."},{"family":"Rogers","given":"Kimberly B."}],"issued":{"date-parts":[["2016"]]}}}],"schema":"https://github.com/citation-style-language/schema/raw/master/csl-citation.json"} </w:instrText>
      </w:r>
      <w:r w:rsidRPr="004F3087">
        <w:fldChar w:fldCharType="separate"/>
      </w:r>
      <w:r w:rsidR="00AD5EB7">
        <w:rPr>
          <w:noProof/>
        </w:rPr>
        <w:t>(Smith-Lovin et al., 2016)</w:t>
      </w:r>
      <w:r w:rsidRPr="004F3087">
        <w:fldChar w:fldCharType="end"/>
      </w:r>
      <w:r w:rsidRPr="004F3087">
        <w:t xml:space="preserve">. </w:t>
      </w:r>
    </w:p>
    <w:p w14:paraId="5D509A14" w14:textId="40ED379B" w:rsidR="000F5205" w:rsidRPr="004F3087" w:rsidRDefault="000F5205" w:rsidP="006932BE">
      <w:pPr>
        <w:pStyle w:val="Heading4"/>
        <w:widowControl w:val="0"/>
        <w:spacing w:before="0" w:line="480" w:lineRule="auto"/>
        <w:rPr>
          <w:rFonts w:ascii="Times New Roman" w:hAnsi="Times New Roman" w:cs="Times New Roman"/>
          <w:b/>
          <w:bCs w:val="0"/>
          <w:i w:val="0"/>
          <w:iCs/>
          <w:color w:val="000000" w:themeColor="text1"/>
        </w:rPr>
      </w:pPr>
      <w:bookmarkStart w:id="4" w:name="variables"/>
      <w:r w:rsidRPr="004F3087">
        <w:rPr>
          <w:rFonts w:ascii="Times New Roman" w:hAnsi="Times New Roman" w:cs="Times New Roman"/>
          <w:b/>
          <w:bCs w:val="0"/>
          <w:i w:val="0"/>
          <w:iCs/>
          <w:color w:val="000000" w:themeColor="text1"/>
        </w:rPr>
        <w:t>Variables</w:t>
      </w:r>
      <w:bookmarkEnd w:id="4"/>
    </w:p>
    <w:p w14:paraId="7833E148" w14:textId="77777777" w:rsidR="000F5205" w:rsidRPr="004F3087" w:rsidRDefault="000F5205" w:rsidP="006932BE">
      <w:pPr>
        <w:pStyle w:val="Heading5"/>
        <w:widowControl w:val="0"/>
        <w:spacing w:before="0" w:line="480" w:lineRule="auto"/>
        <w:ind w:left="720"/>
        <w:rPr>
          <w:rFonts w:ascii="Times New Roman" w:hAnsi="Times New Roman" w:cs="Times New Roman"/>
          <w:i/>
          <w:iCs/>
          <w:color w:val="000000" w:themeColor="text1"/>
        </w:rPr>
      </w:pPr>
      <w:bookmarkStart w:id="5" w:name="dependent-variables"/>
      <w:r w:rsidRPr="004F3087">
        <w:rPr>
          <w:rFonts w:ascii="Times New Roman" w:hAnsi="Times New Roman" w:cs="Times New Roman"/>
          <w:i/>
          <w:iCs/>
          <w:color w:val="000000" w:themeColor="text1"/>
        </w:rPr>
        <w:t>Dependent Variables</w:t>
      </w:r>
      <w:bookmarkEnd w:id="5"/>
    </w:p>
    <w:p w14:paraId="59B85B3E" w14:textId="0B83B183" w:rsidR="00914701" w:rsidRDefault="000F5205" w:rsidP="006932BE">
      <w:pPr>
        <w:pStyle w:val="FirstParagraph"/>
        <w:widowControl w:val="0"/>
        <w:spacing w:before="0" w:after="0" w:line="480" w:lineRule="auto"/>
        <w:ind w:firstLine="720"/>
        <w:rPr>
          <w:color w:val="000000" w:themeColor="text1"/>
        </w:rPr>
      </w:pPr>
      <w:r w:rsidRPr="004F3087">
        <w:rPr>
          <w:color w:val="000000" w:themeColor="text1"/>
        </w:rPr>
        <w:t xml:space="preserve">The emotions module </w:t>
      </w:r>
      <w:r w:rsidR="00EA472E">
        <w:rPr>
          <w:color w:val="000000" w:themeColor="text1"/>
        </w:rPr>
        <w:t>included</w:t>
      </w:r>
      <w:r w:rsidR="00EA472E" w:rsidRPr="004F3087">
        <w:rPr>
          <w:color w:val="000000" w:themeColor="text1"/>
        </w:rPr>
        <w:t xml:space="preserve"> </w:t>
      </w:r>
      <w:r w:rsidRPr="004F3087">
        <w:rPr>
          <w:color w:val="000000" w:themeColor="text1"/>
        </w:rPr>
        <w:t xml:space="preserve">questions about how many days of the past seven the </w:t>
      </w:r>
      <w:r w:rsidRPr="004F3087">
        <w:rPr>
          <w:color w:val="000000" w:themeColor="text1"/>
        </w:rPr>
        <w:lastRenderedPageBreak/>
        <w:t>respondent experienced certain emotions. Of the emotion questions available, 16 are used in this analysis (because EPA ratings were available for them): Angry, Anxious, Ashamed, Calm, Contented, Excited, Fearful, Happy, Lonely, Mad</w:t>
      </w:r>
      <w:r w:rsidR="00014950" w:rsidRPr="004F3087">
        <w:rPr>
          <w:color w:val="000000" w:themeColor="text1"/>
        </w:rPr>
        <w:t xml:space="preserve"> (at)</w:t>
      </w:r>
      <w:r w:rsidRPr="004F3087">
        <w:rPr>
          <w:color w:val="000000" w:themeColor="text1"/>
        </w:rPr>
        <w:t xml:space="preserve">, Outraged, Overjoyed, Proud, Restless, Sad, and Worried. The dependent variable is operationalized as </w:t>
      </w:r>
      <w:r w:rsidR="00014950" w:rsidRPr="004F3087">
        <w:rPr>
          <w:color w:val="000000" w:themeColor="text1"/>
        </w:rPr>
        <w:t>a binary variable, with 1 indicating the respondent reporting experiencing the emotion 4 or more days in the past week, and 0 indicating 3 or fewer days</w:t>
      </w:r>
      <w:r w:rsidR="004B1202" w:rsidRPr="004F3087">
        <w:rPr>
          <w:color w:val="000000" w:themeColor="text1"/>
        </w:rPr>
        <w:t xml:space="preserve">. </w:t>
      </w:r>
      <w:r w:rsidRPr="004F3087">
        <w:rPr>
          <w:color w:val="000000" w:themeColor="text1"/>
        </w:rPr>
        <w:t xml:space="preserve">Two questions were double barreled, one asking both about being excited or interested and another feeling anxious and tense. Only the first emotion word in each case (excited, anxious) was used for generating </w:t>
      </w:r>
      <w:r w:rsidR="00AE061C">
        <w:rPr>
          <w:color w:val="000000" w:themeColor="text1"/>
        </w:rPr>
        <w:t>Occ-Char-Emo-Discrepancy</w:t>
      </w:r>
      <w:r w:rsidR="00B1627F">
        <w:rPr>
          <w:color w:val="000000" w:themeColor="text1"/>
        </w:rPr>
        <w:t xml:space="preserve"> measures</w:t>
      </w:r>
      <w:r w:rsidRPr="004F3087">
        <w:rPr>
          <w:color w:val="000000" w:themeColor="text1"/>
        </w:rPr>
        <w:t xml:space="preserve">. </w:t>
      </w:r>
      <w:r w:rsidR="0037329B">
        <w:rPr>
          <w:color w:val="000000" w:themeColor="text1"/>
        </w:rPr>
        <w:t xml:space="preserve">Further </w:t>
      </w:r>
      <w:r w:rsidR="00EA472E">
        <w:rPr>
          <w:color w:val="000000" w:themeColor="text1"/>
        </w:rPr>
        <w:t xml:space="preserve">information on </w:t>
      </w:r>
      <w:r w:rsidR="0037329B">
        <w:rPr>
          <w:color w:val="000000" w:themeColor="text1"/>
        </w:rPr>
        <w:t>the modeling choices for the dependent variable of emotional experience can be found in figure</w:t>
      </w:r>
      <w:r w:rsidR="008545DB">
        <w:rPr>
          <w:color w:val="000000" w:themeColor="text1"/>
        </w:rPr>
        <w:t>s</w:t>
      </w:r>
      <w:r w:rsidR="0037329B">
        <w:rPr>
          <w:color w:val="000000" w:themeColor="text1"/>
        </w:rPr>
        <w:t xml:space="preserve"> 2A</w:t>
      </w:r>
      <w:r w:rsidR="008545DB">
        <w:rPr>
          <w:color w:val="000000" w:themeColor="text1"/>
        </w:rPr>
        <w:t xml:space="preserve"> and 3A</w:t>
      </w:r>
      <w:r w:rsidR="00EA472E">
        <w:rPr>
          <w:color w:val="000000" w:themeColor="text1"/>
        </w:rPr>
        <w:t xml:space="preserve"> and </w:t>
      </w:r>
      <w:r w:rsidR="00980700">
        <w:rPr>
          <w:color w:val="000000" w:themeColor="text1"/>
        </w:rPr>
        <w:t>a</w:t>
      </w:r>
      <w:r w:rsidR="00EA472E">
        <w:rPr>
          <w:color w:val="000000" w:themeColor="text1"/>
        </w:rPr>
        <w:t xml:space="preserve"> subsequent discussion</w:t>
      </w:r>
      <w:r w:rsidR="0037329B">
        <w:rPr>
          <w:color w:val="000000" w:themeColor="text1"/>
        </w:rPr>
        <w:t xml:space="preserve"> in the supplemental appendix. </w:t>
      </w:r>
    </w:p>
    <w:p w14:paraId="207E4A1E" w14:textId="407A517F" w:rsidR="00914701" w:rsidRPr="004F3087" w:rsidRDefault="00914701" w:rsidP="006932BE">
      <w:pPr>
        <w:pStyle w:val="BodyText"/>
        <w:widowControl w:val="0"/>
        <w:spacing w:after="0" w:line="480" w:lineRule="auto"/>
        <w:rPr>
          <w:i/>
          <w:iCs/>
          <w:color w:val="000000" w:themeColor="text1"/>
        </w:rPr>
      </w:pPr>
      <w:r w:rsidRPr="004F3087">
        <w:rPr>
          <w:color w:val="000000" w:themeColor="text1"/>
        </w:rPr>
        <w:tab/>
      </w:r>
      <w:r w:rsidRPr="004F3087">
        <w:rPr>
          <w:i/>
          <w:iCs/>
          <w:color w:val="000000" w:themeColor="text1"/>
        </w:rPr>
        <w:t>Independent Variables</w:t>
      </w:r>
    </w:p>
    <w:p w14:paraId="6E0090AB" w14:textId="3FBDBB80" w:rsidR="00914701" w:rsidRPr="004F3087" w:rsidRDefault="00914701" w:rsidP="006932BE">
      <w:pPr>
        <w:pStyle w:val="BodyText"/>
        <w:widowControl w:val="0"/>
        <w:spacing w:after="0" w:line="480" w:lineRule="auto"/>
        <w:ind w:firstLine="720"/>
        <w:rPr>
          <w:color w:val="000000" w:themeColor="text1"/>
        </w:rPr>
      </w:pPr>
      <w:r w:rsidRPr="004F3087">
        <w:rPr>
          <w:color w:val="000000" w:themeColor="text1"/>
        </w:rPr>
        <w:t>The primary independent variable is</w:t>
      </w:r>
      <w:r w:rsidR="000C4682">
        <w:rPr>
          <w:color w:val="000000" w:themeColor="text1"/>
        </w:rPr>
        <w:t xml:space="preserve"> </w:t>
      </w:r>
      <w:r w:rsidR="00AE061C">
        <w:rPr>
          <w:color w:val="000000" w:themeColor="text1"/>
        </w:rPr>
        <w:t>Occ-Char-Emo-Discrepancy</w:t>
      </w:r>
      <w:r w:rsidR="000C4682">
        <w:rPr>
          <w:color w:val="000000" w:themeColor="text1"/>
        </w:rPr>
        <w:t>:</w:t>
      </w:r>
      <w:r w:rsidRPr="004F3087">
        <w:rPr>
          <w:color w:val="000000" w:themeColor="text1"/>
        </w:rPr>
        <w:t xml:space="preserve"> the distance between the EPA of the characteristic emotion of each respondent’s occupational identity and the </w:t>
      </w:r>
      <w:r w:rsidR="0037329B">
        <w:rPr>
          <w:color w:val="000000" w:themeColor="text1"/>
        </w:rPr>
        <w:t xml:space="preserve">EPA </w:t>
      </w:r>
      <w:r w:rsidRPr="004F3087">
        <w:rPr>
          <w:color w:val="000000" w:themeColor="text1"/>
        </w:rPr>
        <w:t xml:space="preserve">of each GSS emotions. To calculate this distance, </w:t>
      </w:r>
      <w:r w:rsidR="00DC65BC">
        <w:rPr>
          <w:color w:val="000000" w:themeColor="text1"/>
        </w:rPr>
        <w:t>occupations</w:t>
      </w:r>
      <w:r w:rsidRPr="004F3087">
        <w:rPr>
          <w:color w:val="000000" w:themeColor="text1"/>
        </w:rPr>
        <w:t xml:space="preserve"> in the International Standard Classification of Occupations from 1988 (ISCO-88) w</w:t>
      </w:r>
      <w:r w:rsidR="007E0503">
        <w:rPr>
          <w:color w:val="000000" w:themeColor="text1"/>
        </w:rPr>
        <w:t>ere</w:t>
      </w:r>
      <w:r w:rsidRPr="004F3087">
        <w:rPr>
          <w:color w:val="000000" w:themeColor="text1"/>
        </w:rPr>
        <w:t xml:space="preserve"> assigned a matching occupational identity using a crosswalk, which pairs </w:t>
      </w:r>
      <w:r w:rsidR="00DC65BC">
        <w:rPr>
          <w:color w:val="000000" w:themeColor="text1"/>
        </w:rPr>
        <w:t>an</w:t>
      </w:r>
      <w:r w:rsidR="00DB123D">
        <w:rPr>
          <w:color w:val="000000" w:themeColor="text1"/>
        </w:rPr>
        <w:t xml:space="preserve"> </w:t>
      </w:r>
      <w:r w:rsidRPr="004F3087">
        <w:rPr>
          <w:color w:val="000000" w:themeColor="text1"/>
        </w:rPr>
        <w:t xml:space="preserve">occupational code originally in the GSS with an identity from the ACT dictionary used in this analysis. </w:t>
      </w:r>
      <w:r w:rsidR="000C4682" w:rsidRPr="004F3087">
        <w:rPr>
          <w:color w:val="000000" w:themeColor="text1"/>
        </w:rPr>
        <w:t xml:space="preserve">The crosswalk used in this analysis is </w:t>
      </w:r>
      <w:r w:rsidR="000C4682">
        <w:rPr>
          <w:color w:val="000000" w:themeColor="text1"/>
        </w:rPr>
        <w:t>an expanded version of the one used in Freeland and Hoey (2018).</w:t>
      </w:r>
      <w:r w:rsidR="000C4682">
        <w:rPr>
          <w:rStyle w:val="FootnoteReference"/>
          <w:color w:val="000000" w:themeColor="text1"/>
        </w:rPr>
        <w:footnoteReference w:id="4"/>
      </w:r>
      <w:r w:rsidR="000C4682">
        <w:rPr>
          <w:color w:val="000000" w:themeColor="text1"/>
        </w:rPr>
        <w:t xml:space="preserve"> </w:t>
      </w:r>
      <w:r w:rsidR="000F1E56">
        <w:rPr>
          <w:color w:val="000000" w:themeColor="text1"/>
        </w:rPr>
        <w:t>This</w:t>
      </w:r>
      <w:r w:rsidRPr="004F3087">
        <w:rPr>
          <w:color w:val="000000" w:themeColor="text1"/>
        </w:rPr>
        <w:t xml:space="preserve"> resulted in a total of 1</w:t>
      </w:r>
      <w:r w:rsidR="00275E5C">
        <w:rPr>
          <w:color w:val="000000" w:themeColor="text1"/>
        </w:rPr>
        <w:t>0</w:t>
      </w:r>
      <w:r w:rsidR="001333D1">
        <w:rPr>
          <w:color w:val="000000" w:themeColor="text1"/>
        </w:rPr>
        <w:t>7</w:t>
      </w:r>
      <w:r w:rsidRPr="004F3087">
        <w:rPr>
          <w:color w:val="000000" w:themeColor="text1"/>
        </w:rPr>
        <w:t xml:space="preserve"> occupational identities occupied by 720 respondents. The characteristic emotion for each occupational identity was calculated using Interact, an ACT program written by Heise (2007).</w:t>
      </w:r>
      <w:r w:rsidR="002813A3">
        <w:rPr>
          <w:rStyle w:val="FootnoteReference"/>
          <w:color w:val="000000" w:themeColor="text1"/>
        </w:rPr>
        <w:footnoteReference w:id="5"/>
      </w:r>
      <w:r w:rsidRPr="004F3087">
        <w:rPr>
          <w:color w:val="000000" w:themeColor="text1"/>
        </w:rPr>
        <w:t xml:space="preserve"> </w:t>
      </w:r>
    </w:p>
    <w:p w14:paraId="79B16A06" w14:textId="1EE7768A" w:rsidR="00914701" w:rsidRPr="004F3087" w:rsidRDefault="00914701" w:rsidP="006932BE">
      <w:pPr>
        <w:pStyle w:val="BodyText"/>
        <w:widowControl w:val="0"/>
        <w:spacing w:after="0" w:line="480" w:lineRule="auto"/>
        <w:ind w:firstLine="720"/>
        <w:rPr>
          <w:color w:val="000000" w:themeColor="text1"/>
        </w:rPr>
      </w:pPr>
      <w:r w:rsidRPr="004F3087">
        <w:rPr>
          <w:color w:val="000000" w:themeColor="text1"/>
        </w:rPr>
        <w:lastRenderedPageBreak/>
        <w:t xml:space="preserve">The squared Euclidean distance between the EPA of each occupational identity’s characteristic emotion and the EPA of each GSS emotion was calculated. Because the </w:t>
      </w:r>
      <w:r w:rsidR="00D53A9D">
        <w:rPr>
          <w:color w:val="000000" w:themeColor="text1"/>
        </w:rPr>
        <w:t>ACT</w:t>
      </w:r>
      <w:r w:rsidRPr="004F3087">
        <w:rPr>
          <w:color w:val="000000" w:themeColor="text1"/>
        </w:rPr>
        <w:t xml:space="preserve"> equations that were used in this analysis were gendered, there is a slight difference between the calculation of a characteristic emotion for a woman versus a man. </w:t>
      </w:r>
      <w:r w:rsidR="00DC53A2">
        <w:rPr>
          <w:color w:val="000000" w:themeColor="text1"/>
        </w:rPr>
        <w:t>The</w:t>
      </w:r>
      <w:r w:rsidRPr="004F3087">
        <w:rPr>
          <w:color w:val="000000" w:themeColor="text1"/>
        </w:rPr>
        <w:t xml:space="preserve"> characteristic emotion </w:t>
      </w:r>
      <w:r w:rsidR="002813A3">
        <w:rPr>
          <w:color w:val="000000" w:themeColor="text1"/>
        </w:rPr>
        <w:t>matching</w:t>
      </w:r>
      <w:r w:rsidR="002813A3" w:rsidRPr="004F3087">
        <w:rPr>
          <w:color w:val="000000" w:themeColor="text1"/>
        </w:rPr>
        <w:t xml:space="preserve"> </w:t>
      </w:r>
      <w:r w:rsidRPr="004F3087">
        <w:rPr>
          <w:color w:val="000000" w:themeColor="text1"/>
        </w:rPr>
        <w:t xml:space="preserve">the gender of the respondent was used </w:t>
      </w:r>
      <w:r w:rsidR="002813A3">
        <w:rPr>
          <w:color w:val="000000" w:themeColor="text1"/>
        </w:rPr>
        <w:t>to</w:t>
      </w:r>
      <w:r w:rsidR="00E4190D" w:rsidRPr="004F3087">
        <w:rPr>
          <w:color w:val="000000" w:themeColor="text1"/>
        </w:rPr>
        <w:t xml:space="preserve"> calculat</w:t>
      </w:r>
      <w:r w:rsidR="002813A3">
        <w:rPr>
          <w:color w:val="000000" w:themeColor="text1"/>
        </w:rPr>
        <w:t>e</w:t>
      </w:r>
      <w:r w:rsidR="00E4190D" w:rsidRPr="004F3087">
        <w:rPr>
          <w:color w:val="000000" w:themeColor="text1"/>
        </w:rPr>
        <w:t xml:space="preserve"> the </w:t>
      </w:r>
      <w:r w:rsidR="00AE061C">
        <w:rPr>
          <w:color w:val="000000" w:themeColor="text1"/>
        </w:rPr>
        <w:t>Occ-Char-Emo-Discrepancy</w:t>
      </w:r>
      <w:r w:rsidR="00E4190D" w:rsidRPr="004F3087">
        <w:rPr>
          <w:color w:val="000000" w:themeColor="text1"/>
        </w:rPr>
        <w:t xml:space="preserve"> for each respondent</w:t>
      </w:r>
      <w:r w:rsidR="00064F9C">
        <w:rPr>
          <w:color w:val="000000" w:themeColor="text1"/>
        </w:rPr>
        <w:t>-emotion observation</w:t>
      </w:r>
      <w:r w:rsidRPr="004F3087">
        <w:rPr>
          <w:color w:val="000000" w:themeColor="text1"/>
        </w:rPr>
        <w:t>. This distance was then</w:t>
      </w:r>
      <w:r w:rsidR="004F2D8D">
        <w:rPr>
          <w:color w:val="000000" w:themeColor="text1"/>
        </w:rPr>
        <w:t xml:space="preserve"> z-transformed</w:t>
      </w:r>
      <w:r w:rsidRPr="004F3087">
        <w:rPr>
          <w:color w:val="000000" w:themeColor="text1"/>
        </w:rPr>
        <w:t xml:space="preserve"> for the analysis</w:t>
      </w:r>
      <w:r w:rsidR="00F25EAC">
        <w:rPr>
          <w:color w:val="000000" w:themeColor="text1"/>
        </w:rPr>
        <w:t xml:space="preserve"> </w:t>
      </w:r>
      <w:r w:rsidRPr="004F3087">
        <w:rPr>
          <w:color w:val="000000" w:themeColor="text1"/>
        </w:rPr>
        <w:t>to help with model convergence and model interpretability. </w:t>
      </w:r>
    </w:p>
    <w:p w14:paraId="28E0B6FC" w14:textId="55172F17" w:rsidR="00A518A1" w:rsidRDefault="00625FC1" w:rsidP="006932BE">
      <w:pPr>
        <w:pStyle w:val="BodyText"/>
        <w:widowControl w:val="0"/>
        <w:spacing w:after="0" w:line="480" w:lineRule="auto"/>
        <w:ind w:firstLine="720"/>
        <w:rPr>
          <w:color w:val="000000" w:themeColor="text1"/>
        </w:rPr>
      </w:pPr>
      <w:r w:rsidRPr="004F3087">
        <w:rPr>
          <w:color w:val="000000" w:themeColor="text1"/>
        </w:rPr>
        <w:t>Table 1 contain</w:t>
      </w:r>
      <w:r w:rsidR="002813A3">
        <w:rPr>
          <w:color w:val="000000" w:themeColor="text1"/>
        </w:rPr>
        <w:t>s</w:t>
      </w:r>
      <w:r w:rsidRPr="004F3087">
        <w:rPr>
          <w:color w:val="000000" w:themeColor="text1"/>
        </w:rPr>
        <w:t xml:space="preserve"> the mean and standard deviation of the (unstandardized) </w:t>
      </w:r>
      <w:r w:rsidR="00D545EE">
        <w:rPr>
          <w:color w:val="000000" w:themeColor="text1"/>
        </w:rPr>
        <w:t>occ-char-emo-discrepancies</w:t>
      </w:r>
      <w:r w:rsidRPr="004F3087">
        <w:rPr>
          <w:color w:val="000000" w:themeColor="text1"/>
        </w:rPr>
        <w:t xml:space="preserve"> for each emotion</w:t>
      </w:r>
      <w:r w:rsidR="00EF697B">
        <w:rPr>
          <w:color w:val="000000" w:themeColor="text1"/>
        </w:rPr>
        <w:t xml:space="preserve"> across respondents in this analysis</w:t>
      </w:r>
      <w:r w:rsidRPr="004F3087">
        <w:rPr>
          <w:color w:val="000000" w:themeColor="text1"/>
        </w:rPr>
        <w:t xml:space="preserve">. </w:t>
      </w:r>
      <w:r w:rsidR="00D545EE">
        <w:rPr>
          <w:color w:val="000000" w:themeColor="text1"/>
        </w:rPr>
        <w:t>The</w:t>
      </w:r>
      <w:r w:rsidRPr="004F3087">
        <w:rPr>
          <w:color w:val="000000" w:themeColor="text1"/>
        </w:rPr>
        <w:t xml:space="preserve"> average distance between occupational characteristic emotion and the emotion words in the GSS var</w:t>
      </w:r>
      <w:r w:rsidR="00D545EE">
        <w:rPr>
          <w:color w:val="000000" w:themeColor="text1"/>
        </w:rPr>
        <w:t>ies</w:t>
      </w:r>
      <w:r w:rsidRPr="004F3087">
        <w:rPr>
          <w:color w:val="000000" w:themeColor="text1"/>
        </w:rPr>
        <w:t xml:space="preserve"> considerably, from 4.</w:t>
      </w:r>
      <w:r w:rsidR="00275E5C">
        <w:rPr>
          <w:color w:val="000000" w:themeColor="text1"/>
        </w:rPr>
        <w:t>966</w:t>
      </w:r>
      <w:r w:rsidRPr="004F3087">
        <w:rPr>
          <w:color w:val="000000" w:themeColor="text1"/>
        </w:rPr>
        <w:t xml:space="preserve"> for excited </w:t>
      </w:r>
      <w:r w:rsidR="000F1E56">
        <w:rPr>
          <w:color w:val="000000" w:themeColor="text1"/>
        </w:rPr>
        <w:t>to</w:t>
      </w:r>
      <w:r w:rsidR="000F1E56" w:rsidRPr="004F3087">
        <w:rPr>
          <w:color w:val="000000" w:themeColor="text1"/>
        </w:rPr>
        <w:t xml:space="preserve"> </w:t>
      </w:r>
      <w:r w:rsidR="00275E5C" w:rsidRPr="00275E5C">
        <w:t>43.931</w:t>
      </w:r>
      <w:r w:rsidR="00275E5C">
        <w:t xml:space="preserve"> </w:t>
      </w:r>
      <w:r w:rsidRPr="004F3087">
        <w:rPr>
          <w:color w:val="000000" w:themeColor="text1"/>
        </w:rPr>
        <w:t xml:space="preserve">for lonely. Similarly, some emotions </w:t>
      </w:r>
      <w:r w:rsidR="00E256AE">
        <w:rPr>
          <w:color w:val="000000" w:themeColor="text1"/>
        </w:rPr>
        <w:t>have</w:t>
      </w:r>
      <w:r w:rsidR="00E256AE" w:rsidRPr="004F3087">
        <w:rPr>
          <w:color w:val="000000" w:themeColor="text1"/>
        </w:rPr>
        <w:t xml:space="preserve"> </w:t>
      </w:r>
      <w:r w:rsidRPr="004F3087">
        <w:rPr>
          <w:color w:val="000000" w:themeColor="text1"/>
        </w:rPr>
        <w:t>more variability across the occupational identities, with lonely and sad having the most (10.</w:t>
      </w:r>
      <w:r w:rsidR="00275E5C">
        <w:rPr>
          <w:color w:val="000000" w:themeColor="text1"/>
        </w:rPr>
        <w:t>72</w:t>
      </w:r>
      <w:r w:rsidRPr="004F3087">
        <w:rPr>
          <w:color w:val="000000" w:themeColor="text1"/>
        </w:rPr>
        <w:t xml:space="preserve"> and 10.</w:t>
      </w:r>
      <w:r w:rsidR="00275E5C">
        <w:rPr>
          <w:color w:val="000000" w:themeColor="text1"/>
        </w:rPr>
        <w:t>642</w:t>
      </w:r>
      <w:r w:rsidRPr="004F3087">
        <w:rPr>
          <w:color w:val="000000" w:themeColor="text1"/>
        </w:rPr>
        <w:t>, respectively) and contented and excited having the least variation (2.328 and 2.790, respectively)</w:t>
      </w:r>
      <w:r w:rsidR="000F1E56">
        <w:rPr>
          <w:color w:val="000000" w:themeColor="text1"/>
        </w:rPr>
        <w:t>.</w:t>
      </w:r>
    </w:p>
    <w:p w14:paraId="28F72B3F" w14:textId="757660FD" w:rsidR="00F25EAC" w:rsidRPr="00A518A1" w:rsidRDefault="00A518A1" w:rsidP="006932BE">
      <w:pPr>
        <w:pStyle w:val="BodyText"/>
        <w:widowControl w:val="0"/>
        <w:spacing w:after="0" w:line="480" w:lineRule="auto"/>
        <w:ind w:firstLine="720"/>
        <w:jc w:val="center"/>
        <w:rPr>
          <w:b/>
          <w:bCs/>
          <w:color w:val="000000" w:themeColor="text1"/>
        </w:rPr>
      </w:pPr>
      <w:r>
        <w:rPr>
          <w:b/>
          <w:bCs/>
          <w:color w:val="000000" w:themeColor="text1"/>
        </w:rPr>
        <w:t>&lt;Table 1 about here&gt;</w:t>
      </w:r>
    </w:p>
    <w:p w14:paraId="217845D5" w14:textId="0174C8C8" w:rsidR="00EA1AFB" w:rsidRPr="004F3087" w:rsidRDefault="00D545EE" w:rsidP="006932BE">
      <w:pPr>
        <w:pStyle w:val="BodyText"/>
        <w:widowControl w:val="0"/>
        <w:spacing w:after="0" w:line="480" w:lineRule="auto"/>
        <w:rPr>
          <w:color w:val="000000" w:themeColor="text1"/>
        </w:rPr>
      </w:pPr>
      <w:r>
        <w:rPr>
          <w:color w:val="000000" w:themeColor="text1"/>
        </w:rPr>
        <w:tab/>
      </w:r>
      <w:r w:rsidRPr="006932BE">
        <w:rPr>
          <w:color w:val="000000" w:themeColor="text1"/>
        </w:rPr>
        <w:t>The variables used to</w:t>
      </w:r>
      <w:r w:rsidR="00A541DB" w:rsidRPr="004F3087">
        <w:rPr>
          <w:color w:val="000000" w:themeColor="text1"/>
        </w:rPr>
        <w:t xml:space="preserve"> test the status </w:t>
      </w:r>
      <w:r w:rsidR="00EA1AFB">
        <w:rPr>
          <w:color w:val="000000" w:themeColor="text1"/>
        </w:rPr>
        <w:t xml:space="preserve">moderation </w:t>
      </w:r>
      <w:r w:rsidR="00A541DB" w:rsidRPr="004F3087">
        <w:rPr>
          <w:color w:val="000000" w:themeColor="text1"/>
        </w:rPr>
        <w:t>hypotheses</w:t>
      </w:r>
      <w:r>
        <w:rPr>
          <w:color w:val="000000" w:themeColor="text1"/>
        </w:rPr>
        <w:t xml:space="preserve"> are</w:t>
      </w:r>
      <w:r w:rsidR="00A541DB" w:rsidRPr="004F3087">
        <w:rPr>
          <w:color w:val="000000" w:themeColor="text1"/>
        </w:rPr>
        <w:t xml:space="preserve"> income, gender, education, age</w:t>
      </w:r>
      <w:r w:rsidR="00EA1AFB">
        <w:rPr>
          <w:color w:val="000000" w:themeColor="text1"/>
        </w:rPr>
        <w:t>, and occupational prestige</w:t>
      </w:r>
      <w:r w:rsidR="00A541DB" w:rsidRPr="004F3087">
        <w:rPr>
          <w:color w:val="000000" w:themeColor="text1"/>
        </w:rPr>
        <w:t xml:space="preserve">. </w:t>
      </w:r>
      <w:r w:rsidR="004925BD" w:rsidRPr="004F3087">
        <w:rPr>
          <w:color w:val="000000" w:themeColor="text1"/>
        </w:rPr>
        <w:t xml:space="preserve">Income corresponds to a respondent’s family income, scaled to be consistent across waves and </w:t>
      </w:r>
      <w:r w:rsidR="002813A3">
        <w:rPr>
          <w:color w:val="000000" w:themeColor="text1"/>
        </w:rPr>
        <w:t>log-transformed</w:t>
      </w:r>
      <w:r w:rsidR="002813A3" w:rsidRPr="004F3087">
        <w:rPr>
          <w:color w:val="000000" w:themeColor="text1"/>
        </w:rPr>
        <w:t xml:space="preserve"> </w:t>
      </w:r>
      <w:r w:rsidR="004925BD" w:rsidRPr="004F3087">
        <w:rPr>
          <w:color w:val="000000" w:themeColor="text1"/>
        </w:rPr>
        <w:t>in the following analysis (for how realinc</w:t>
      </w:r>
      <w:r w:rsidR="002813A3">
        <w:rPr>
          <w:color w:val="000000" w:themeColor="text1"/>
        </w:rPr>
        <w:t xml:space="preserve"> in the GSS</w:t>
      </w:r>
      <w:r w:rsidR="004925BD" w:rsidRPr="004F3087">
        <w:rPr>
          <w:color w:val="000000" w:themeColor="text1"/>
        </w:rPr>
        <w:t xml:space="preserve"> was computed: Ligon 1989). </w:t>
      </w:r>
      <w:r w:rsidR="00EA1AFB">
        <w:rPr>
          <w:color w:val="000000" w:themeColor="text1"/>
        </w:rPr>
        <w:t xml:space="preserve">I </w:t>
      </w:r>
      <w:r w:rsidR="004F2D8D">
        <w:rPr>
          <w:color w:val="000000" w:themeColor="text1"/>
        </w:rPr>
        <w:t>additionally z-transformed</w:t>
      </w:r>
      <w:r w:rsidR="00EA1AFB">
        <w:rPr>
          <w:color w:val="000000" w:themeColor="text1"/>
        </w:rPr>
        <w:t xml:space="preserve"> </w:t>
      </w:r>
      <w:r w:rsidR="00210D62">
        <w:rPr>
          <w:color w:val="000000" w:themeColor="text1"/>
        </w:rPr>
        <w:t xml:space="preserve">the logged </w:t>
      </w:r>
      <w:r w:rsidR="00EA1AFB">
        <w:rPr>
          <w:color w:val="000000" w:themeColor="text1"/>
        </w:rPr>
        <w:t xml:space="preserve">income to have a mean of 0 and standard deviation of 1 in order to help the models converge. </w:t>
      </w:r>
      <w:r w:rsidR="004925BD" w:rsidRPr="004F3087">
        <w:rPr>
          <w:color w:val="000000" w:themeColor="text1"/>
        </w:rPr>
        <w:t xml:space="preserve">Education level is a factor with five levels: less than high school, high school, junior college, bachelor’s degree, and graduate school. The reference category is bachelor’s degree. Male is a binary variable with a one indicating male and 0 as female, and age is a factor with 3 levels: 18-29, 30-44, and 45-64. </w:t>
      </w:r>
      <w:r w:rsidR="00210D62">
        <w:rPr>
          <w:color w:val="000000" w:themeColor="text1"/>
        </w:rPr>
        <w:t>O</w:t>
      </w:r>
      <w:r w:rsidR="002C4C5C">
        <w:rPr>
          <w:color w:val="000000" w:themeColor="text1"/>
        </w:rPr>
        <w:t xml:space="preserve">ccupational prestige is a measure from the GSS assessing respondent </w:t>
      </w:r>
      <w:r w:rsidR="002C4C5C">
        <w:rPr>
          <w:color w:val="000000" w:themeColor="text1"/>
        </w:rPr>
        <w:lastRenderedPageBreak/>
        <w:t xml:space="preserve">perceptions of the social standing of </w:t>
      </w:r>
      <w:r w:rsidR="0048111F">
        <w:rPr>
          <w:color w:val="000000" w:themeColor="text1"/>
        </w:rPr>
        <w:t xml:space="preserve">different occupational identities. </w:t>
      </w:r>
      <w:r w:rsidR="00804F85">
        <w:rPr>
          <w:color w:val="000000" w:themeColor="text1"/>
        </w:rPr>
        <w:t xml:space="preserve">It ranged from 17 to 86 for the occupations used in this analysis. </w:t>
      </w:r>
      <w:r w:rsidR="00210D62">
        <w:rPr>
          <w:color w:val="000000" w:themeColor="text1"/>
        </w:rPr>
        <w:t>O</w:t>
      </w:r>
      <w:r w:rsidR="00804F85">
        <w:rPr>
          <w:color w:val="000000" w:themeColor="text1"/>
        </w:rPr>
        <w:t>ccupational prestige was also z-transformed</w:t>
      </w:r>
      <w:r w:rsidR="000B4F5F">
        <w:rPr>
          <w:color w:val="000000" w:themeColor="text1"/>
        </w:rPr>
        <w:t xml:space="preserve"> such that its mean is 0 and standard deviation 1 for the following analyses. </w:t>
      </w:r>
      <w:r w:rsidR="00210D62" w:rsidRPr="004F3087">
        <w:rPr>
          <w:color w:val="000000" w:themeColor="text1"/>
        </w:rPr>
        <w:t>Race, measured as Black, White, or Other, was additionally included as a control variable.</w:t>
      </w:r>
      <w:r w:rsidR="00AB585C">
        <w:rPr>
          <w:color w:val="000000" w:themeColor="text1"/>
        </w:rPr>
        <w:t xml:space="preserve"> </w:t>
      </w:r>
      <w:r w:rsidR="00FB3371" w:rsidRPr="004F3087">
        <w:rPr>
          <w:color w:val="000000" w:themeColor="text1"/>
        </w:rPr>
        <w:t xml:space="preserve">Descriptive statistics for the independent variables are shown in Table </w:t>
      </w:r>
      <w:r w:rsidR="00A53833" w:rsidRPr="004F3087">
        <w:rPr>
          <w:color w:val="000000" w:themeColor="text1"/>
        </w:rPr>
        <w:t>2</w:t>
      </w:r>
      <w:r w:rsidR="00FB3371" w:rsidRPr="004F3087">
        <w:rPr>
          <w:color w:val="000000" w:themeColor="text1"/>
        </w:rPr>
        <w:t xml:space="preserve">. </w:t>
      </w:r>
      <w:r w:rsidR="00210D62">
        <w:rPr>
          <w:color w:val="000000" w:themeColor="text1"/>
        </w:rPr>
        <w:t>While the GSS as a whole is representative, due to the reduction in respondents based on the criteria discussed above and since weights were not used, t</w:t>
      </w:r>
      <w:r w:rsidR="00FB3371" w:rsidRPr="004F3087">
        <w:rPr>
          <w:color w:val="000000" w:themeColor="text1"/>
        </w:rPr>
        <w:t xml:space="preserve">he sample is slightly more male than female and </w:t>
      </w:r>
      <w:r w:rsidR="00210D62">
        <w:rPr>
          <w:color w:val="000000" w:themeColor="text1"/>
        </w:rPr>
        <w:t>largely</w:t>
      </w:r>
      <w:r w:rsidR="00210D62" w:rsidRPr="004F3087">
        <w:rPr>
          <w:color w:val="000000" w:themeColor="text1"/>
        </w:rPr>
        <w:t xml:space="preserve"> </w:t>
      </w:r>
      <w:r w:rsidR="00FB3371" w:rsidRPr="004F3087">
        <w:rPr>
          <w:color w:val="000000" w:themeColor="text1"/>
        </w:rPr>
        <w:t>white</w:t>
      </w:r>
      <w:r w:rsidR="000962E0" w:rsidRPr="004F3087">
        <w:rPr>
          <w:color w:val="000000" w:themeColor="text1"/>
        </w:rPr>
        <w:t xml:space="preserve">. </w:t>
      </w:r>
    </w:p>
    <w:p w14:paraId="0453B04D" w14:textId="0D55924B" w:rsidR="000962E0" w:rsidRPr="00A518A1" w:rsidRDefault="00A518A1" w:rsidP="006932BE">
      <w:pPr>
        <w:pStyle w:val="BodyText"/>
        <w:widowControl w:val="0"/>
        <w:spacing w:after="0" w:line="480" w:lineRule="auto"/>
        <w:ind w:firstLine="720"/>
        <w:jc w:val="center"/>
        <w:rPr>
          <w:b/>
          <w:bCs/>
          <w:color w:val="000000" w:themeColor="text1"/>
        </w:rPr>
      </w:pPr>
      <w:r>
        <w:rPr>
          <w:b/>
          <w:bCs/>
          <w:color w:val="000000" w:themeColor="text1"/>
        </w:rPr>
        <w:t>&lt;Table 2 about here&gt;</w:t>
      </w:r>
    </w:p>
    <w:p w14:paraId="4014830F" w14:textId="00C47566" w:rsidR="0016068D" w:rsidRPr="004F3087" w:rsidRDefault="0016068D" w:rsidP="006932BE">
      <w:pPr>
        <w:pStyle w:val="BodyText"/>
        <w:widowControl w:val="0"/>
        <w:spacing w:after="0" w:line="480" w:lineRule="auto"/>
        <w:rPr>
          <w:b/>
          <w:bCs/>
          <w:color w:val="000000" w:themeColor="text1"/>
        </w:rPr>
      </w:pPr>
      <w:r w:rsidRPr="004F3087">
        <w:rPr>
          <w:b/>
          <w:bCs/>
          <w:color w:val="000000" w:themeColor="text1"/>
        </w:rPr>
        <w:t xml:space="preserve">Analysis </w:t>
      </w:r>
    </w:p>
    <w:p w14:paraId="770F4EF8" w14:textId="3658E1E8" w:rsidR="0016068D" w:rsidRPr="004F3087" w:rsidRDefault="0016068D" w:rsidP="006932BE">
      <w:pPr>
        <w:pStyle w:val="FirstParagraph"/>
        <w:widowControl w:val="0"/>
        <w:spacing w:before="0" w:after="0" w:line="480" w:lineRule="auto"/>
        <w:ind w:firstLine="720"/>
        <w:rPr>
          <w:color w:val="000000" w:themeColor="text1"/>
        </w:rPr>
      </w:pPr>
      <w:r w:rsidRPr="004F3087">
        <w:rPr>
          <w:color w:val="000000" w:themeColor="text1"/>
        </w:rPr>
        <w:t>For analysis, the data w</w:t>
      </w:r>
      <w:r w:rsidR="006A5DF7">
        <w:rPr>
          <w:color w:val="000000" w:themeColor="text1"/>
        </w:rPr>
        <w:t>ere</w:t>
      </w:r>
      <w:r w:rsidRPr="004F3087">
        <w:rPr>
          <w:color w:val="000000" w:themeColor="text1"/>
        </w:rPr>
        <w:t xml:space="preserve"> re-structured into long format such that there were 16 observations per individual, one for each emotion count included in the GSS.</w:t>
      </w:r>
      <w:r w:rsidR="000F1C6F">
        <w:rPr>
          <w:rStyle w:val="FootnoteReference"/>
          <w:color w:val="000000" w:themeColor="text1"/>
        </w:rPr>
        <w:footnoteReference w:id="6"/>
      </w:r>
      <w:r w:rsidRPr="004F3087">
        <w:rPr>
          <w:color w:val="000000" w:themeColor="text1"/>
        </w:rPr>
        <w:t xml:space="preserve"> This resulted in a total of </w:t>
      </w:r>
      <w:r w:rsidR="00117C32" w:rsidRPr="004F3087">
        <w:rPr>
          <w:color w:val="000000" w:themeColor="text1"/>
        </w:rPr>
        <w:t>11,521</w:t>
      </w:r>
      <w:r w:rsidR="00FC2319" w:rsidRPr="004F3087">
        <w:rPr>
          <w:color w:val="000000" w:themeColor="text1"/>
        </w:rPr>
        <w:t xml:space="preserve"> </w:t>
      </w:r>
      <w:r w:rsidRPr="004F3087">
        <w:rPr>
          <w:color w:val="000000" w:themeColor="text1"/>
        </w:rPr>
        <w:t>observations per model</w:t>
      </w:r>
      <w:r w:rsidR="006A5DF7">
        <w:rPr>
          <w:color w:val="000000" w:themeColor="text1"/>
        </w:rPr>
        <w:t>.</w:t>
      </w:r>
      <w:r w:rsidR="00FC2319" w:rsidRPr="004F3087">
        <w:rPr>
          <w:rStyle w:val="FootnoteReference"/>
          <w:color w:val="000000" w:themeColor="text1"/>
        </w:rPr>
        <w:footnoteReference w:id="7"/>
      </w:r>
      <w:r w:rsidRPr="004F3087">
        <w:rPr>
          <w:color w:val="000000" w:themeColor="text1"/>
        </w:rPr>
        <w:t xml:space="preserve"> The models were estimated by a multilevel logistic regression with random intercepts for each individual and fixed effects for each emotion</w:t>
      </w:r>
      <w:r w:rsidR="003B2C20">
        <w:rPr>
          <w:color w:val="000000" w:themeColor="text1"/>
        </w:rPr>
        <w:t xml:space="preserve"> using the glmmTB package in R</w:t>
      </w:r>
      <w:r w:rsidR="00210D62">
        <w:rPr>
          <w:color w:val="000000" w:themeColor="text1"/>
        </w:rPr>
        <w:t xml:space="preserve"> </w:t>
      </w:r>
      <w:r w:rsidR="003B2C20">
        <w:rPr>
          <w:color w:val="000000" w:themeColor="text1"/>
        </w:rPr>
        <w:fldChar w:fldCharType="begin"/>
      </w:r>
      <w:r w:rsidR="00AD5EB7">
        <w:rPr>
          <w:color w:val="000000" w:themeColor="text1"/>
        </w:rPr>
        <w:instrText xml:space="preserve"> ADDIN ZOTERO_ITEM CSL_CITATION {"citationID":"rJBAyEEO","properties":{"formattedCitation":"(Brooks et al., 2017)","plainCitation":"(Brooks et al., 2017)","noteIndex":0},"citationItems":[{"id":"HqXYWqZa/OzJZNMiZ","uris":["http://zotero.org/users/local/SPXqgmAO/items/XKW76JGR"],"uri":["http://zotero.org/users/local/SPXqgmAO/items/XKW76JGR"],"itemData":{"id":121,"type":"article-journal","container-title":"The R Journal","issue":"2","page":"378–400","title":"glmmTMB Balances Speed and Flexibility Among Packages for Zero-inflated Generalized Linear Mixed Modeling","volume":"9","author":[{"family":"Brooks","given":"Mollie E."},{"family":"Kristensen","given":"Kasper"},{"family":"Benthem","given":"Koen J.","dropping-particle":"van"},{"family":"Magnusson","given":"Arni"},{"family":"Berg","given":"Casper W."},{"family":"Nielsen","given":"Anders"},{"family":"Skaug","given":"Hans J."},{"family":"Maechler","given":"Martin"},{"family":"Bolker","given":"Benjamin M."}],"issued":{"date-parts":[["2017"]]}}}],"schema":"https://github.com/citation-style-language/schema/raw/master/csl-citation.json"} </w:instrText>
      </w:r>
      <w:r w:rsidR="003B2C20">
        <w:rPr>
          <w:color w:val="000000" w:themeColor="text1"/>
        </w:rPr>
        <w:fldChar w:fldCharType="separate"/>
      </w:r>
      <w:r w:rsidR="00AD5EB7">
        <w:rPr>
          <w:noProof/>
          <w:color w:val="000000" w:themeColor="text1"/>
        </w:rPr>
        <w:t>(Brooks et al., 2017)</w:t>
      </w:r>
      <w:r w:rsidR="003B2C20">
        <w:rPr>
          <w:color w:val="000000" w:themeColor="text1"/>
        </w:rPr>
        <w:fldChar w:fldCharType="end"/>
      </w:r>
      <w:r w:rsidRPr="004F3087">
        <w:rPr>
          <w:color w:val="000000" w:themeColor="text1"/>
        </w:rPr>
        <w:t>. Structuring the data in this way creates dependencies between observation</w:t>
      </w:r>
      <w:r w:rsidR="00A7397F" w:rsidRPr="004F3087">
        <w:rPr>
          <w:color w:val="000000" w:themeColor="text1"/>
        </w:rPr>
        <w:t>s</w:t>
      </w:r>
      <w:r w:rsidRPr="004F3087">
        <w:rPr>
          <w:color w:val="000000" w:themeColor="text1"/>
        </w:rPr>
        <w:t xml:space="preserve"> but allows for the pooling across </w:t>
      </w:r>
      <w:r w:rsidR="00210D62" w:rsidRPr="004F3087">
        <w:rPr>
          <w:color w:val="000000" w:themeColor="text1"/>
        </w:rPr>
        <w:t>all</w:t>
      </w:r>
      <w:r w:rsidRPr="004F3087">
        <w:rPr>
          <w:color w:val="000000" w:themeColor="text1"/>
        </w:rPr>
        <w:t xml:space="preserve"> emotional response variables into a single analysis to test the main hypotheses regardless of the specific emotion in question. Including the random intercepts for the individual and fixed effects for emotion then accounts for the grouped nature of the data and interdependent observations. </w:t>
      </w:r>
    </w:p>
    <w:p w14:paraId="59CDDBEE" w14:textId="7598D3B5" w:rsidR="00117C32" w:rsidRPr="00025B8F" w:rsidRDefault="00117C32" w:rsidP="006932BE">
      <w:pPr>
        <w:pStyle w:val="BodyText"/>
        <w:widowControl w:val="0"/>
        <w:spacing w:after="0" w:line="480" w:lineRule="auto"/>
        <w:rPr>
          <w:color w:val="000000" w:themeColor="text1"/>
        </w:rPr>
      </w:pPr>
      <w:r w:rsidRPr="004F3087">
        <w:tab/>
      </w:r>
      <w:r w:rsidRPr="004F3087">
        <w:rPr>
          <w:color w:val="000000" w:themeColor="text1"/>
        </w:rPr>
        <w:t xml:space="preserve">First, frequent emotional experience was regressed on the standardized measure of </w:t>
      </w:r>
      <w:r w:rsidR="00AE061C">
        <w:rPr>
          <w:color w:val="000000" w:themeColor="text1"/>
        </w:rPr>
        <w:t>Occ-</w:t>
      </w:r>
      <w:r w:rsidR="00AE061C">
        <w:rPr>
          <w:color w:val="000000" w:themeColor="text1"/>
        </w:rPr>
        <w:lastRenderedPageBreak/>
        <w:t>Char-Emo-Discrepancy</w:t>
      </w:r>
      <w:r w:rsidRPr="004F3087">
        <w:rPr>
          <w:color w:val="000000" w:themeColor="text1"/>
        </w:rPr>
        <w:t xml:space="preserve">, to test H1 without controls. Next, model two includes income, </w:t>
      </w:r>
      <w:r w:rsidR="00210D62">
        <w:rPr>
          <w:color w:val="000000" w:themeColor="text1"/>
        </w:rPr>
        <w:t>education</w:t>
      </w:r>
      <w:r w:rsidRPr="004F3087">
        <w:rPr>
          <w:color w:val="000000" w:themeColor="text1"/>
        </w:rPr>
        <w:t xml:space="preserve">, and occupational prestige as an additional explanatory variables. Model three includes sex, race, and age as additional covariates, to test whether H1 holds when </w:t>
      </w:r>
      <w:r w:rsidR="001963C0">
        <w:rPr>
          <w:color w:val="000000" w:themeColor="text1"/>
        </w:rPr>
        <w:t>accounting</w:t>
      </w:r>
      <w:r w:rsidRPr="004F3087">
        <w:rPr>
          <w:color w:val="000000" w:themeColor="text1"/>
        </w:rPr>
        <w:t xml:space="preserve"> for these possible confounders. To test H2, the correlation between the fixed effects for the 16 emotions of model 1 and the average distance between occupational identity’s characteristic emotion and the emotion </w:t>
      </w:r>
      <w:r w:rsidR="00557D41">
        <w:rPr>
          <w:color w:val="000000" w:themeColor="text1"/>
        </w:rPr>
        <w:t>wa</w:t>
      </w:r>
      <w:r w:rsidRPr="004F3087">
        <w:rPr>
          <w:color w:val="000000" w:themeColor="text1"/>
        </w:rPr>
        <w:t>s computed. </w:t>
      </w:r>
      <w:r w:rsidR="0002655E" w:rsidRPr="004F3087">
        <w:rPr>
          <w:color w:val="000000" w:themeColor="text1"/>
        </w:rPr>
        <w:t xml:space="preserve">The second set of models tests </w:t>
      </w:r>
      <w:r w:rsidR="00D7327F">
        <w:rPr>
          <w:color w:val="000000" w:themeColor="text1"/>
        </w:rPr>
        <w:t>Hypothesis 3,</w:t>
      </w:r>
      <w:r w:rsidR="00367A77">
        <w:rPr>
          <w:color w:val="000000" w:themeColor="text1"/>
        </w:rPr>
        <w:t xml:space="preserve"> </w:t>
      </w:r>
      <w:r w:rsidR="00557D41">
        <w:rPr>
          <w:color w:val="000000" w:themeColor="text1"/>
        </w:rPr>
        <w:t>A-E</w:t>
      </w:r>
      <w:r w:rsidR="0002655E" w:rsidRPr="004F3087">
        <w:rPr>
          <w:color w:val="000000" w:themeColor="text1"/>
        </w:rPr>
        <w:t xml:space="preserve"> about possible interaction effects: specifically, whether the relationship between </w:t>
      </w:r>
      <w:r w:rsidR="00AE061C">
        <w:rPr>
          <w:color w:val="000000" w:themeColor="text1"/>
        </w:rPr>
        <w:t>Occ-Char-Emo-Discrepancy</w:t>
      </w:r>
      <w:r w:rsidR="0002655E" w:rsidRPr="004F3087">
        <w:rPr>
          <w:color w:val="000000" w:themeColor="text1"/>
        </w:rPr>
        <w:t xml:space="preserve"> and frequent emotional experience is stronger for those</w:t>
      </w:r>
      <w:r w:rsidR="00F927F9">
        <w:rPr>
          <w:color w:val="000000" w:themeColor="text1"/>
        </w:rPr>
        <w:t xml:space="preserve"> of higher status</w:t>
      </w:r>
      <w:r w:rsidR="0002655E" w:rsidRPr="004F3087">
        <w:rPr>
          <w:color w:val="000000" w:themeColor="text1"/>
        </w:rPr>
        <w:t xml:space="preserve">. For these, </w:t>
      </w:r>
      <w:r w:rsidR="00AE061C">
        <w:rPr>
          <w:color w:val="000000" w:themeColor="text1"/>
        </w:rPr>
        <w:t>Occ-Char-Emo-Discrepancy</w:t>
      </w:r>
      <w:r w:rsidR="00140CB7" w:rsidRPr="004F3087">
        <w:rPr>
          <w:color w:val="000000" w:themeColor="text1"/>
        </w:rPr>
        <w:t xml:space="preserve"> </w:t>
      </w:r>
      <w:r w:rsidR="0002655E" w:rsidRPr="004F3087">
        <w:rPr>
          <w:color w:val="000000" w:themeColor="text1"/>
        </w:rPr>
        <w:t>was interacted with income, highest educational degree, sex, age,</w:t>
      </w:r>
      <w:r w:rsidR="003B2C20">
        <w:rPr>
          <w:color w:val="000000" w:themeColor="text1"/>
        </w:rPr>
        <w:t xml:space="preserve"> and occupational prestige</w:t>
      </w:r>
      <w:r w:rsidR="0002655E" w:rsidRPr="004F3087">
        <w:rPr>
          <w:color w:val="000000" w:themeColor="text1"/>
        </w:rPr>
        <w:t xml:space="preserve"> in separate models. In each of these, </w:t>
      </w:r>
      <w:r w:rsidR="00AE061C">
        <w:rPr>
          <w:color w:val="000000" w:themeColor="text1"/>
        </w:rPr>
        <w:t>Occ-Char-Emo-Discrepancy</w:t>
      </w:r>
      <w:r w:rsidR="00160CBB" w:rsidRPr="004F3087">
        <w:rPr>
          <w:color w:val="000000" w:themeColor="text1"/>
        </w:rPr>
        <w:t xml:space="preserve"> </w:t>
      </w:r>
      <w:r w:rsidR="0002655E" w:rsidRPr="004F3087">
        <w:rPr>
          <w:color w:val="000000" w:themeColor="text1"/>
        </w:rPr>
        <w:t>was also specified as a random slope, in accordance with recent research specifyin</w:t>
      </w:r>
      <w:r w:rsidR="00F927F9">
        <w:rPr>
          <w:color w:val="000000" w:themeColor="text1"/>
        </w:rPr>
        <w:t>g</w:t>
      </w:r>
      <w:r w:rsidR="0002655E" w:rsidRPr="004F3087">
        <w:rPr>
          <w:color w:val="000000" w:themeColor="text1"/>
        </w:rPr>
        <w:t xml:space="preserve"> that cross-level interactions should always include a random slope for the level 1 variable </w:t>
      </w:r>
      <w:r w:rsidR="0002655E" w:rsidRPr="004F3087">
        <w:rPr>
          <w:color w:val="000000" w:themeColor="text1"/>
        </w:rPr>
        <w:fldChar w:fldCharType="begin"/>
      </w:r>
      <w:r w:rsidR="00AD5EB7">
        <w:rPr>
          <w:color w:val="000000" w:themeColor="text1"/>
        </w:rPr>
        <w:instrText xml:space="preserve"> ADDIN ZOTERO_ITEM CSL_CITATION {"citationID":"LxydflCj","properties":{"formattedCitation":"(Heisig &amp; Schaeffer, 2019)","plainCitation":"(Heisig &amp; Schaeffer, 2019)","noteIndex":0},"citationItems":[{"id":"HqXYWqZa/80XAPffC","uris":["http://zotero.org/users/local/SPXqgmAO/items/33TGZAKY"],"uri":["http://zotero.org/users/local/SPXqgmAO/items/33TGZAKY"],"itemData":{"id":82,"type":"article-journal","container-title":"European Sociological Review","DOI":"10.1093/esr/jcy053","ISSN":"0266-7215, 1468-2672","issue":"2","language":"en","page":"258-279","source":"DOI.org (Crossref)","title":"Why You Should &lt;i&gt;Always&lt;/i&gt; Include a Random Slope for the Lower-Level Variable Involved in a Cross-Level Interaction","volume":"35","author":[{"family":"Heisig","given":"Jan Paul"},{"family":"Schaeffer","given":"Merlin"}],"issued":{"date-parts":[["2019",4,1]]}}}],"schema":"https://github.com/citation-style-language/schema/raw/master/csl-citation.json"} </w:instrText>
      </w:r>
      <w:r w:rsidR="0002655E" w:rsidRPr="004F3087">
        <w:rPr>
          <w:color w:val="000000" w:themeColor="text1"/>
        </w:rPr>
        <w:fldChar w:fldCharType="separate"/>
      </w:r>
      <w:r w:rsidR="00AD5EB7">
        <w:rPr>
          <w:noProof/>
          <w:color w:val="000000" w:themeColor="text1"/>
        </w:rPr>
        <w:t>(Heisig &amp; Schaeffer, 2019)</w:t>
      </w:r>
      <w:r w:rsidR="0002655E" w:rsidRPr="004F3087">
        <w:rPr>
          <w:color w:val="000000" w:themeColor="text1"/>
        </w:rPr>
        <w:fldChar w:fldCharType="end"/>
      </w:r>
      <w:r w:rsidR="0002655E" w:rsidRPr="004F3087">
        <w:rPr>
          <w:color w:val="000000" w:themeColor="text1"/>
        </w:rPr>
        <w:t xml:space="preserve">. </w:t>
      </w:r>
      <w:r w:rsidR="0073037A">
        <w:rPr>
          <w:color w:val="000000" w:themeColor="text1"/>
        </w:rPr>
        <w:t>Last,</w:t>
      </w:r>
      <w:r w:rsidR="0002655E" w:rsidRPr="00025B8F">
        <w:rPr>
          <w:color w:val="000000" w:themeColor="text1"/>
        </w:rPr>
        <w:t xml:space="preserve"> the interaction models were run again with subsets of the data corresponding to the three main emotion profiles: good, powerful, and somewhat active emotions (</w:t>
      </w:r>
      <w:r w:rsidR="00025B8F" w:rsidRPr="00025B8F">
        <w:t>happy, overjoyed, calm, proud, excited</w:t>
      </w:r>
      <w:r w:rsidR="0002655E" w:rsidRPr="00025B8F">
        <w:rPr>
          <w:color w:val="000000" w:themeColor="text1"/>
        </w:rPr>
        <w:t>); bad, weak, inactive emotions (</w:t>
      </w:r>
      <w:r w:rsidR="00025B8F" w:rsidRPr="00025B8F">
        <w:t>ashamed, lonely, fearful, worried, sad, anxious</w:t>
      </w:r>
      <w:r w:rsidR="0002655E" w:rsidRPr="00025B8F">
        <w:rPr>
          <w:color w:val="000000" w:themeColor="text1"/>
        </w:rPr>
        <w:t>), and bad, powerful, somewhat active emotions (angry, outraged</w:t>
      </w:r>
      <w:r w:rsidR="00025B8F" w:rsidRPr="00025B8F">
        <w:rPr>
          <w:color w:val="000000" w:themeColor="text1"/>
        </w:rPr>
        <w:t>, mad</w:t>
      </w:r>
      <w:r w:rsidR="0002655E" w:rsidRPr="00025B8F">
        <w:rPr>
          <w:color w:val="000000" w:themeColor="text1"/>
        </w:rPr>
        <w:t>)</w:t>
      </w:r>
      <w:r w:rsidR="00972F47" w:rsidRPr="00025B8F">
        <w:rPr>
          <w:color w:val="000000" w:themeColor="text1"/>
        </w:rPr>
        <w:t xml:space="preserve"> to determine whether the relationship holds for all types of emotions or only a subset. </w:t>
      </w:r>
    </w:p>
    <w:p w14:paraId="6818DC20" w14:textId="663FEB3C" w:rsidR="00DF0E82" w:rsidRPr="004F3087" w:rsidRDefault="00DF0E82" w:rsidP="006932BE">
      <w:pPr>
        <w:pStyle w:val="BodyText"/>
        <w:widowControl w:val="0"/>
        <w:spacing w:after="0" w:line="480" w:lineRule="auto"/>
        <w:rPr>
          <w:b/>
          <w:bCs/>
          <w:color w:val="000000" w:themeColor="text1"/>
        </w:rPr>
      </w:pPr>
      <w:r w:rsidRPr="004F3087">
        <w:rPr>
          <w:b/>
          <w:bCs/>
          <w:color w:val="000000" w:themeColor="text1"/>
        </w:rPr>
        <w:t xml:space="preserve">Results </w:t>
      </w:r>
    </w:p>
    <w:p w14:paraId="3D303A88" w14:textId="0854B3D5" w:rsidR="00DF0E82" w:rsidRPr="004F3087" w:rsidRDefault="00DF0E82" w:rsidP="006932BE">
      <w:pPr>
        <w:pStyle w:val="BodyText"/>
        <w:widowControl w:val="0"/>
        <w:spacing w:after="0" w:line="480" w:lineRule="auto"/>
        <w:rPr>
          <w:color w:val="000000" w:themeColor="text1"/>
        </w:rPr>
      </w:pPr>
      <w:r w:rsidRPr="004F3087">
        <w:rPr>
          <w:b/>
          <w:bCs/>
          <w:color w:val="000000" w:themeColor="text1"/>
        </w:rPr>
        <w:tab/>
      </w:r>
      <w:r w:rsidRPr="004F3087">
        <w:rPr>
          <w:color w:val="000000" w:themeColor="text1"/>
        </w:rPr>
        <w:t xml:space="preserve">Table </w:t>
      </w:r>
      <w:r w:rsidR="001F4A33">
        <w:rPr>
          <w:color w:val="000000" w:themeColor="text1"/>
        </w:rPr>
        <w:t>3</w:t>
      </w:r>
      <w:r w:rsidRPr="004F3087">
        <w:rPr>
          <w:color w:val="000000" w:themeColor="text1"/>
        </w:rPr>
        <w:t xml:space="preserve"> </w:t>
      </w:r>
      <w:r w:rsidR="001613AB" w:rsidRPr="004F3087">
        <w:rPr>
          <w:color w:val="000000" w:themeColor="text1"/>
        </w:rPr>
        <w:t xml:space="preserve">shows the results from </w:t>
      </w:r>
      <w:r w:rsidR="008452E7">
        <w:rPr>
          <w:color w:val="000000" w:themeColor="text1"/>
        </w:rPr>
        <w:t xml:space="preserve">models 1-3: </w:t>
      </w:r>
      <w:r w:rsidR="001613AB" w:rsidRPr="004F3087">
        <w:rPr>
          <w:color w:val="000000" w:themeColor="text1"/>
        </w:rPr>
        <w:t>the models</w:t>
      </w:r>
      <w:r w:rsidR="00170A0F">
        <w:rPr>
          <w:color w:val="000000" w:themeColor="text1"/>
        </w:rPr>
        <w:t xml:space="preserve"> testing H1, the main effect of </w:t>
      </w:r>
      <w:r w:rsidR="00AE061C">
        <w:rPr>
          <w:color w:val="000000" w:themeColor="text1"/>
        </w:rPr>
        <w:t>Occ-Char-Emo-Discrepancy</w:t>
      </w:r>
      <w:r w:rsidR="00170A0F">
        <w:rPr>
          <w:color w:val="000000" w:themeColor="text1"/>
        </w:rPr>
        <w:t xml:space="preserve"> on frequent emotional experience</w:t>
      </w:r>
      <w:r w:rsidR="001613AB" w:rsidRPr="004F3087">
        <w:rPr>
          <w:color w:val="000000" w:themeColor="text1"/>
        </w:rPr>
        <w:t xml:space="preserve">. Because the dependent variable </w:t>
      </w:r>
      <w:r w:rsidR="004169AE">
        <w:rPr>
          <w:color w:val="000000" w:themeColor="text1"/>
        </w:rPr>
        <w:t xml:space="preserve">is a count spanning </w:t>
      </w:r>
      <w:r w:rsidR="001613AB" w:rsidRPr="004F3087">
        <w:rPr>
          <w:color w:val="000000" w:themeColor="text1"/>
        </w:rPr>
        <w:t>all</w:t>
      </w:r>
      <w:r w:rsidR="004169AE">
        <w:rPr>
          <w:color w:val="000000" w:themeColor="text1"/>
        </w:rPr>
        <w:t xml:space="preserve"> 16</w:t>
      </w:r>
      <w:r w:rsidR="001613AB" w:rsidRPr="004F3087">
        <w:rPr>
          <w:color w:val="000000" w:themeColor="text1"/>
        </w:rPr>
        <w:t xml:space="preserve"> emotions, the interpretation for the main effects</w:t>
      </w:r>
      <w:r w:rsidR="00FE002D" w:rsidRPr="004F3087">
        <w:rPr>
          <w:color w:val="000000" w:themeColor="text1"/>
        </w:rPr>
        <w:t xml:space="preserve"> that don’t vary by observation</w:t>
      </w:r>
      <w:r w:rsidR="00373B2E">
        <w:rPr>
          <w:color w:val="000000" w:themeColor="text1"/>
        </w:rPr>
        <w:t xml:space="preserve"> </w:t>
      </w:r>
      <w:r w:rsidR="001613AB" w:rsidRPr="004F3087">
        <w:rPr>
          <w:color w:val="000000" w:themeColor="text1"/>
        </w:rPr>
        <w:t xml:space="preserve">is </w:t>
      </w:r>
      <w:r w:rsidR="00C92F6E" w:rsidRPr="004F3087">
        <w:rPr>
          <w:color w:val="000000" w:themeColor="text1"/>
        </w:rPr>
        <w:t xml:space="preserve">the probability of a respondent saying they feel an emotion on 4 or more days of the week, a baseline measure of </w:t>
      </w:r>
      <w:r w:rsidR="00FE002D" w:rsidRPr="004F3087">
        <w:rPr>
          <w:color w:val="000000" w:themeColor="text1"/>
        </w:rPr>
        <w:t xml:space="preserve">emotionality. </w:t>
      </w:r>
      <w:r w:rsidR="00405502" w:rsidRPr="004F3087">
        <w:rPr>
          <w:color w:val="000000" w:themeColor="text1"/>
        </w:rPr>
        <w:t xml:space="preserve">Across all four models, the effect of </w:t>
      </w:r>
      <w:r w:rsidR="00AE061C">
        <w:rPr>
          <w:color w:val="000000" w:themeColor="text1"/>
        </w:rPr>
        <w:t>Occ-Char-</w:t>
      </w:r>
      <w:r w:rsidR="00AE061C">
        <w:rPr>
          <w:color w:val="000000" w:themeColor="text1"/>
        </w:rPr>
        <w:lastRenderedPageBreak/>
        <w:t>Emo-Discrepancy</w:t>
      </w:r>
      <w:r w:rsidR="004169AE" w:rsidRPr="004F3087">
        <w:rPr>
          <w:color w:val="000000" w:themeColor="text1"/>
        </w:rPr>
        <w:t xml:space="preserve"> </w:t>
      </w:r>
      <w:r w:rsidR="00405502" w:rsidRPr="004F3087">
        <w:rPr>
          <w:color w:val="000000" w:themeColor="text1"/>
        </w:rPr>
        <w:t xml:space="preserve">is negative and significant. Even after adding control variables, the magnitude only decreases by 0.01. </w:t>
      </w:r>
      <w:r w:rsidR="00373B2E">
        <w:rPr>
          <w:color w:val="000000" w:themeColor="text1"/>
        </w:rPr>
        <w:t>(</w:t>
      </w:r>
      <w:r w:rsidR="00F96768" w:rsidRPr="004F3087">
        <w:rPr>
          <w:color w:val="000000" w:themeColor="text1"/>
        </w:rPr>
        <w:t xml:space="preserve">The fixed effects of </w:t>
      </w:r>
      <w:r w:rsidR="00373B2E">
        <w:rPr>
          <w:color w:val="000000" w:themeColor="text1"/>
        </w:rPr>
        <w:t xml:space="preserve">the </w:t>
      </w:r>
      <w:r w:rsidR="00F96768" w:rsidRPr="004F3087">
        <w:rPr>
          <w:color w:val="000000" w:themeColor="text1"/>
        </w:rPr>
        <w:t>emotion</w:t>
      </w:r>
      <w:r w:rsidR="00373B2E">
        <w:rPr>
          <w:color w:val="000000" w:themeColor="text1"/>
        </w:rPr>
        <w:t>s</w:t>
      </w:r>
      <w:r w:rsidR="00F96768" w:rsidRPr="004F3087">
        <w:rPr>
          <w:color w:val="000000" w:themeColor="text1"/>
        </w:rPr>
        <w:t xml:space="preserve"> are not included in the tables in order to </w:t>
      </w:r>
      <w:r w:rsidR="00373B2E">
        <w:rPr>
          <w:color w:val="000000" w:themeColor="text1"/>
        </w:rPr>
        <w:t>improve</w:t>
      </w:r>
      <w:r w:rsidR="00FE49D9" w:rsidRPr="004F3087">
        <w:rPr>
          <w:color w:val="000000" w:themeColor="text1"/>
        </w:rPr>
        <w:t xml:space="preserve"> readability of the results</w:t>
      </w:r>
      <w:r w:rsidR="00F96768" w:rsidRPr="004F3087">
        <w:rPr>
          <w:color w:val="000000" w:themeColor="text1"/>
        </w:rPr>
        <w:t xml:space="preserve">. They are </w:t>
      </w:r>
      <w:r w:rsidR="00373B2E">
        <w:rPr>
          <w:color w:val="000000" w:themeColor="text1"/>
        </w:rPr>
        <w:t>presented</w:t>
      </w:r>
      <w:r w:rsidR="00F96768" w:rsidRPr="004F3087">
        <w:rPr>
          <w:color w:val="000000" w:themeColor="text1"/>
        </w:rPr>
        <w:t xml:space="preserve"> later in the results section</w:t>
      </w:r>
      <w:r w:rsidR="00373B2E">
        <w:rPr>
          <w:color w:val="000000" w:themeColor="text1"/>
        </w:rPr>
        <w:t>)</w:t>
      </w:r>
      <w:r w:rsidR="00F96768" w:rsidRPr="004F3087">
        <w:rPr>
          <w:color w:val="000000" w:themeColor="text1"/>
        </w:rPr>
        <w:t xml:space="preserve">. </w:t>
      </w:r>
    </w:p>
    <w:p w14:paraId="0AD43898" w14:textId="0CAF4D55" w:rsidR="00117C32" w:rsidRDefault="0097228A" w:rsidP="006932BE">
      <w:pPr>
        <w:pStyle w:val="BodyText"/>
        <w:widowControl w:val="0"/>
        <w:spacing w:after="0" w:line="480" w:lineRule="auto"/>
        <w:rPr>
          <w:color w:val="000000" w:themeColor="text1"/>
        </w:rPr>
      </w:pPr>
      <w:r w:rsidRPr="004F3087">
        <w:rPr>
          <w:color w:val="000000" w:themeColor="text1"/>
        </w:rPr>
        <w:tab/>
        <w:t>For models 2</w:t>
      </w:r>
      <w:r w:rsidR="008E21BB">
        <w:rPr>
          <w:color w:val="000000" w:themeColor="text1"/>
        </w:rPr>
        <w:t xml:space="preserve"> and 3</w:t>
      </w:r>
      <w:r w:rsidRPr="004F3087">
        <w:rPr>
          <w:color w:val="000000" w:themeColor="text1"/>
        </w:rPr>
        <w:t xml:space="preserve">, </w:t>
      </w:r>
      <w:r w:rsidR="004F04CB">
        <w:rPr>
          <w:color w:val="000000" w:themeColor="text1"/>
        </w:rPr>
        <w:t>a respondent whose occupational identity’s characteristic emotion is one standard deviation away in EPA space to an emotion has 0.82 the odds of reporting experiencing that emotion more than half the days in the prior week t</w:t>
      </w:r>
      <w:r w:rsidR="00E73057">
        <w:rPr>
          <w:color w:val="000000" w:themeColor="text1"/>
        </w:rPr>
        <w:t>han</w:t>
      </w:r>
      <w:r w:rsidR="004F04CB">
        <w:rPr>
          <w:color w:val="000000" w:themeColor="text1"/>
        </w:rPr>
        <w:t xml:space="preserve"> someone whose characteristic emotion is at the mean level of </w:t>
      </w:r>
      <w:r w:rsidR="00AE061C">
        <w:rPr>
          <w:color w:val="000000" w:themeColor="text1"/>
        </w:rPr>
        <w:t>Occ-Char-Emo-Discrepancy</w:t>
      </w:r>
      <w:r w:rsidR="004F04CB">
        <w:rPr>
          <w:color w:val="000000" w:themeColor="text1"/>
        </w:rPr>
        <w:t xml:space="preserve">. </w:t>
      </w:r>
      <w:r w:rsidR="008C49C4" w:rsidRPr="004F3087">
        <w:rPr>
          <w:color w:val="000000" w:themeColor="text1"/>
        </w:rPr>
        <w:t xml:space="preserve">This relationship is visualized in figure </w:t>
      </w:r>
      <w:r w:rsidR="001523EA">
        <w:rPr>
          <w:color w:val="000000" w:themeColor="text1"/>
        </w:rPr>
        <w:t>1</w:t>
      </w:r>
      <w:r w:rsidR="008C49C4" w:rsidRPr="004F3087">
        <w:rPr>
          <w:color w:val="000000" w:themeColor="text1"/>
        </w:rPr>
        <w:t xml:space="preserve">. The x-axis is the </w:t>
      </w:r>
      <w:r w:rsidR="000D78E5">
        <w:rPr>
          <w:color w:val="000000" w:themeColor="text1"/>
        </w:rPr>
        <w:t>z-transformed</w:t>
      </w:r>
      <w:r w:rsidR="008C49C4" w:rsidRPr="004F3087">
        <w:rPr>
          <w:color w:val="000000" w:themeColor="text1"/>
        </w:rPr>
        <w:t xml:space="preserve"> distance from emotion variable, so 0 indicates being the average </w:t>
      </w:r>
      <w:r w:rsidR="00AE061C">
        <w:rPr>
          <w:color w:val="000000" w:themeColor="text1"/>
        </w:rPr>
        <w:t>Occ-Char-Emo-Discrepancy</w:t>
      </w:r>
      <w:r w:rsidR="008C49C4" w:rsidRPr="004F3087">
        <w:rPr>
          <w:color w:val="000000" w:themeColor="text1"/>
        </w:rPr>
        <w:t xml:space="preserve">, -1 is one standard deviation below the mean, and 1 is one standard deviation above the mean. </w:t>
      </w:r>
      <w:r w:rsidR="004F04CB">
        <w:rPr>
          <w:color w:val="000000" w:themeColor="text1"/>
        </w:rPr>
        <w:t>While the main effect’s magnitude is fairly small, given the previous section on why the occupational identity may not be the most enacted and embodied identity across all respondents</w:t>
      </w:r>
      <w:r w:rsidR="00A91BEA">
        <w:rPr>
          <w:color w:val="000000" w:themeColor="text1"/>
        </w:rPr>
        <w:t>. T</w:t>
      </w:r>
      <w:r w:rsidR="004F04CB">
        <w:rPr>
          <w:color w:val="000000" w:themeColor="text1"/>
        </w:rPr>
        <w:t xml:space="preserve">his is a relatively conservative test of the argument. </w:t>
      </w:r>
    </w:p>
    <w:p w14:paraId="01B222B7" w14:textId="44F325D8" w:rsidR="00DE386D" w:rsidRPr="004F3087" w:rsidRDefault="00DE386D" w:rsidP="006932BE">
      <w:pPr>
        <w:pStyle w:val="BodyText"/>
        <w:widowControl w:val="0"/>
        <w:spacing w:after="0" w:line="480" w:lineRule="auto"/>
        <w:rPr>
          <w:color w:val="000000" w:themeColor="text1"/>
        </w:rPr>
      </w:pPr>
      <w:r>
        <w:rPr>
          <w:color w:val="000000" w:themeColor="text1"/>
        </w:rPr>
        <w:tab/>
        <w:t xml:space="preserve">Substantively, this main effect means that </w:t>
      </w:r>
      <w:r w:rsidR="00A91BEA">
        <w:rPr>
          <w:color w:val="000000" w:themeColor="text1"/>
        </w:rPr>
        <w:t xml:space="preserve">people in </w:t>
      </w:r>
      <w:r>
        <w:rPr>
          <w:color w:val="000000" w:themeColor="text1"/>
        </w:rPr>
        <w:t xml:space="preserve">occupational identities whose characteristic emotions are </w:t>
      </w:r>
      <w:r w:rsidR="00C4408D">
        <w:rPr>
          <w:color w:val="000000" w:themeColor="text1"/>
        </w:rPr>
        <w:t xml:space="preserve">more culturally similar to negative, powerless emotions are more likely to report experiencing </w:t>
      </w:r>
      <w:r w:rsidR="00A91BEA">
        <w:rPr>
          <w:color w:val="000000" w:themeColor="text1"/>
        </w:rPr>
        <w:t>those emotions than people in occupational identities</w:t>
      </w:r>
      <w:r w:rsidR="00C4408D">
        <w:rPr>
          <w:color w:val="000000" w:themeColor="text1"/>
        </w:rPr>
        <w:t xml:space="preserve"> whose characteristic emotions are culturally discrepant from those emotions, and vice versa. </w:t>
      </w:r>
    </w:p>
    <w:p w14:paraId="61E887A3" w14:textId="1D5A8409" w:rsidR="00D56EDA" w:rsidRPr="00A518A1" w:rsidRDefault="00A518A1" w:rsidP="006932BE">
      <w:pPr>
        <w:pStyle w:val="BodyText"/>
        <w:widowControl w:val="0"/>
        <w:spacing w:after="0" w:line="480" w:lineRule="auto"/>
        <w:jc w:val="center"/>
        <w:rPr>
          <w:b/>
          <w:bCs/>
        </w:rPr>
      </w:pPr>
      <w:r>
        <w:rPr>
          <w:b/>
          <w:bCs/>
        </w:rPr>
        <w:t>&lt;Table 3 about here&gt;</w:t>
      </w:r>
    </w:p>
    <w:p w14:paraId="718E42DA" w14:textId="3EFFA76F" w:rsidR="004F3087" w:rsidRPr="000D78E5" w:rsidRDefault="00A518A1" w:rsidP="006932BE">
      <w:pPr>
        <w:pStyle w:val="BodyText"/>
        <w:widowControl w:val="0"/>
        <w:spacing w:after="0" w:line="480" w:lineRule="auto"/>
        <w:jc w:val="center"/>
        <w:rPr>
          <w:b/>
          <w:bCs/>
        </w:rPr>
      </w:pPr>
      <w:r>
        <w:rPr>
          <w:b/>
          <w:bCs/>
        </w:rPr>
        <w:t>&lt;</w:t>
      </w:r>
      <w:r w:rsidR="004F3087" w:rsidRPr="000D78E5">
        <w:rPr>
          <w:b/>
          <w:bCs/>
        </w:rPr>
        <w:t xml:space="preserve">Figure </w:t>
      </w:r>
      <w:r w:rsidR="001523EA">
        <w:rPr>
          <w:b/>
          <w:bCs/>
        </w:rPr>
        <w:t>1</w:t>
      </w:r>
      <w:r>
        <w:rPr>
          <w:b/>
          <w:bCs/>
        </w:rPr>
        <w:t xml:space="preserve"> about here&gt;</w:t>
      </w:r>
    </w:p>
    <w:p w14:paraId="1B89C809" w14:textId="6AC24D45" w:rsidR="0036284E" w:rsidRDefault="004F3087" w:rsidP="006932BE">
      <w:pPr>
        <w:pStyle w:val="BodyText"/>
        <w:widowControl w:val="0"/>
        <w:spacing w:after="0" w:line="480" w:lineRule="auto"/>
        <w:rPr>
          <w:color w:val="000000"/>
        </w:rPr>
      </w:pPr>
      <w:r w:rsidRPr="004F3087">
        <w:tab/>
      </w:r>
      <w:r w:rsidR="00B507DF">
        <w:t>The main effect of income</w:t>
      </w:r>
      <w:r w:rsidR="00A91BEA">
        <w:t xml:space="preserve"> in Model 2</w:t>
      </w:r>
      <w:r w:rsidR="00B507DF">
        <w:t xml:space="preserve"> is negative and significant, although small</w:t>
      </w:r>
      <w:r w:rsidR="00B507DF">
        <w:rPr>
          <w:color w:val="000000"/>
        </w:rPr>
        <w:t>.</w:t>
      </w:r>
      <w:r w:rsidR="0025592F">
        <w:rPr>
          <w:color w:val="000000"/>
        </w:rPr>
        <w:t xml:space="preserve"> However, this effect does not remain </w:t>
      </w:r>
      <w:r w:rsidR="001A72A0">
        <w:rPr>
          <w:color w:val="000000"/>
        </w:rPr>
        <w:t xml:space="preserve">significant </w:t>
      </w:r>
      <w:r w:rsidR="0025592F">
        <w:rPr>
          <w:color w:val="000000"/>
        </w:rPr>
        <w:t xml:space="preserve">after including demographic variables sex, race, and age in </w:t>
      </w:r>
      <w:r w:rsidR="00A91BEA">
        <w:rPr>
          <w:color w:val="000000"/>
        </w:rPr>
        <w:t>M</w:t>
      </w:r>
      <w:r w:rsidR="0025592F">
        <w:rPr>
          <w:color w:val="000000"/>
        </w:rPr>
        <w:t>odel</w:t>
      </w:r>
      <w:r w:rsidR="00A91BEA">
        <w:rPr>
          <w:color w:val="000000"/>
        </w:rPr>
        <w:t xml:space="preserve"> 3</w:t>
      </w:r>
      <w:r w:rsidR="0025592F">
        <w:rPr>
          <w:color w:val="000000"/>
        </w:rPr>
        <w:t xml:space="preserve">. For education, having less than a high school degree is associated with a higher probability of reporting experiencing an emotion more than half the days of the week in </w:t>
      </w:r>
      <w:r w:rsidR="0025592F">
        <w:rPr>
          <w:color w:val="000000"/>
        </w:rPr>
        <w:lastRenderedPageBreak/>
        <w:t>comparison to those with a bachelor’s degree (the reference group)</w:t>
      </w:r>
      <w:r w:rsidR="00B8076C">
        <w:rPr>
          <w:color w:val="000000"/>
        </w:rPr>
        <w:t xml:space="preserve"> in both Models 2 and 3</w:t>
      </w:r>
      <w:r w:rsidR="0025592F">
        <w:rPr>
          <w:color w:val="000000"/>
        </w:rPr>
        <w:t xml:space="preserve">. </w:t>
      </w:r>
      <w:r w:rsidR="0036284E">
        <w:rPr>
          <w:color w:val="000000"/>
        </w:rPr>
        <w:t>There is no significant main effect of occupational prestige, sex, race, or age.</w:t>
      </w:r>
    </w:p>
    <w:p w14:paraId="163844A0" w14:textId="3C240AA3" w:rsidR="007A500C" w:rsidRPr="00A518A1" w:rsidRDefault="003A5FFB" w:rsidP="006932BE">
      <w:pPr>
        <w:pStyle w:val="BodyText"/>
        <w:widowControl w:val="0"/>
        <w:spacing w:after="0" w:line="480" w:lineRule="auto"/>
        <w:rPr>
          <w:color w:val="000000"/>
        </w:rPr>
      </w:pPr>
      <w:r>
        <w:rPr>
          <w:color w:val="000000"/>
        </w:rPr>
        <w:tab/>
        <w:t xml:space="preserve">Figure </w:t>
      </w:r>
      <w:r w:rsidR="004777C0">
        <w:rPr>
          <w:color w:val="000000"/>
        </w:rPr>
        <w:t>2</w:t>
      </w:r>
      <w:r>
        <w:rPr>
          <w:color w:val="000000"/>
        </w:rPr>
        <w:t xml:space="preserve"> displays the main effect of different emotions on the probability of individuals reporting experiencing them on 4 or more days in the week. </w:t>
      </w:r>
      <w:r w:rsidR="00933998">
        <w:rPr>
          <w:color w:val="000000"/>
        </w:rPr>
        <w:t xml:space="preserve">The correlation between the average difference between </w:t>
      </w:r>
      <w:r w:rsidR="00AE061C">
        <w:rPr>
          <w:color w:val="000000"/>
        </w:rPr>
        <w:t>Occ-Char-Emo-Discrepancy</w:t>
      </w:r>
      <w:r w:rsidR="00933998">
        <w:rPr>
          <w:color w:val="000000"/>
        </w:rPr>
        <w:t xml:space="preserve"> and the main effect of each emotion is </w:t>
      </w:r>
      <w:r w:rsidR="002C2D3B" w:rsidRPr="002C2D3B">
        <w:rPr>
          <w:color w:val="000000"/>
        </w:rPr>
        <w:t>-0.55</w:t>
      </w:r>
      <w:r w:rsidR="002C2D3B">
        <w:rPr>
          <w:color w:val="000000"/>
        </w:rPr>
        <w:t>6</w:t>
      </w:r>
      <w:r w:rsidR="00933998">
        <w:rPr>
          <w:color w:val="000000"/>
        </w:rPr>
        <w:t xml:space="preserve"> for characteristic emotion differences for men and </w:t>
      </w:r>
      <w:r w:rsidR="002C2D3B" w:rsidRPr="002C2D3B">
        <w:rPr>
          <w:color w:val="000000"/>
        </w:rPr>
        <w:t>-0.55</w:t>
      </w:r>
      <w:r w:rsidR="002C2D3B">
        <w:rPr>
          <w:color w:val="000000"/>
        </w:rPr>
        <w:t>4</w:t>
      </w:r>
      <w:r w:rsidR="00933998">
        <w:rPr>
          <w:color w:val="000000"/>
        </w:rPr>
        <w:t xml:space="preserve"> for women. </w:t>
      </w:r>
      <w:r w:rsidR="002C2D3B">
        <w:rPr>
          <w:color w:val="000000"/>
        </w:rPr>
        <w:t xml:space="preserve">Both </w:t>
      </w:r>
      <w:r w:rsidR="002C2D3B" w:rsidRPr="002C2D3B">
        <w:rPr>
          <w:color w:val="000000"/>
        </w:rPr>
        <w:t xml:space="preserve">Pearson's product-moment correlation </w:t>
      </w:r>
      <w:r w:rsidR="002C2D3B">
        <w:rPr>
          <w:color w:val="000000"/>
        </w:rPr>
        <w:t xml:space="preserve">tests were significant at the p &lt; 0.05 level. </w:t>
      </w:r>
      <w:r w:rsidR="00933998">
        <w:rPr>
          <w:color w:val="000000"/>
        </w:rPr>
        <w:t xml:space="preserve">This </w:t>
      </w:r>
      <w:r w:rsidR="00B8076C">
        <w:rPr>
          <w:color w:val="000000"/>
        </w:rPr>
        <w:t>supports H</w:t>
      </w:r>
      <w:r w:rsidR="00933998">
        <w:rPr>
          <w:color w:val="000000"/>
        </w:rPr>
        <w:t xml:space="preserve">2, </w:t>
      </w:r>
      <w:r w:rsidR="0009600C">
        <w:rPr>
          <w:color w:val="000000"/>
        </w:rPr>
        <w:t>which</w:t>
      </w:r>
      <w:r w:rsidR="00A21A8C" w:rsidRPr="00A21A8C">
        <w:rPr>
          <w:color w:val="000000"/>
        </w:rPr>
        <w:t xml:space="preserve"> </w:t>
      </w:r>
      <w:r w:rsidR="00A21A8C">
        <w:rPr>
          <w:color w:val="000000"/>
        </w:rPr>
        <w:t xml:space="preserve">argued that across all emotions and all occupations, there is a relationship between likelihood of reporting feeling them very often and how culturally unexpected they are for work identities in general. </w:t>
      </w:r>
      <w:r w:rsidR="006A6EDA">
        <w:rPr>
          <w:color w:val="000000"/>
        </w:rPr>
        <w:t xml:space="preserve">This also shows how ACT supports the differential baseline frequency in emotional experience – some emotions are more common because they are based on everyday identities. </w:t>
      </w:r>
    </w:p>
    <w:p w14:paraId="291124D6" w14:textId="6A04990D" w:rsidR="00A518A1" w:rsidRDefault="00A518A1" w:rsidP="006932BE">
      <w:pPr>
        <w:widowControl w:val="0"/>
        <w:spacing w:line="480" w:lineRule="auto"/>
        <w:jc w:val="center"/>
        <w:rPr>
          <w:b/>
          <w:bCs/>
          <w:color w:val="000000" w:themeColor="text1"/>
        </w:rPr>
      </w:pPr>
      <w:r>
        <w:rPr>
          <w:b/>
          <w:bCs/>
          <w:color w:val="000000" w:themeColor="text1"/>
        </w:rPr>
        <w:t>&lt;</w:t>
      </w:r>
      <w:r w:rsidR="007A500C" w:rsidRPr="00365712">
        <w:rPr>
          <w:b/>
          <w:bCs/>
          <w:color w:val="000000" w:themeColor="text1"/>
        </w:rPr>
        <w:t xml:space="preserve">Figure </w:t>
      </w:r>
      <w:r w:rsidR="004777C0">
        <w:rPr>
          <w:b/>
          <w:bCs/>
          <w:color w:val="000000" w:themeColor="text1"/>
        </w:rPr>
        <w:t xml:space="preserve">2 </w:t>
      </w:r>
      <w:r>
        <w:rPr>
          <w:b/>
          <w:bCs/>
          <w:color w:val="000000" w:themeColor="text1"/>
        </w:rPr>
        <w:t>about here&gt;</w:t>
      </w:r>
    </w:p>
    <w:p w14:paraId="64DDCE1C" w14:textId="3FB7D3DC" w:rsidR="00DB134E" w:rsidRDefault="002B147F" w:rsidP="006932BE">
      <w:pPr>
        <w:widowControl w:val="0"/>
        <w:spacing w:line="480" w:lineRule="auto"/>
        <w:ind w:firstLine="720"/>
        <w:rPr>
          <w:color w:val="000000" w:themeColor="text1"/>
        </w:rPr>
      </w:pPr>
      <w:r>
        <w:rPr>
          <w:color w:val="000000" w:themeColor="text1"/>
        </w:rPr>
        <w:t xml:space="preserve">Table </w:t>
      </w:r>
      <w:r w:rsidR="00365712">
        <w:rPr>
          <w:color w:val="000000" w:themeColor="text1"/>
        </w:rPr>
        <w:t>4</w:t>
      </w:r>
      <w:r>
        <w:rPr>
          <w:color w:val="000000" w:themeColor="text1"/>
        </w:rPr>
        <w:t xml:space="preserve"> and figure </w:t>
      </w:r>
      <w:r w:rsidR="00EE7648">
        <w:rPr>
          <w:color w:val="000000" w:themeColor="text1"/>
        </w:rPr>
        <w:t>3</w:t>
      </w:r>
      <w:r>
        <w:rPr>
          <w:color w:val="000000" w:themeColor="text1"/>
        </w:rPr>
        <w:t xml:space="preserve"> depict the results from models testing hypotheses regarding interaction effects between the main independent variable and </w:t>
      </w:r>
      <w:r w:rsidR="00A21A8C">
        <w:rPr>
          <w:color w:val="000000" w:themeColor="text1"/>
        </w:rPr>
        <w:t>status variables</w:t>
      </w:r>
      <w:r>
        <w:rPr>
          <w:color w:val="000000" w:themeColor="text1"/>
        </w:rPr>
        <w:t>: income, education, sex, age</w:t>
      </w:r>
      <w:r w:rsidR="002E3C76">
        <w:rPr>
          <w:color w:val="000000" w:themeColor="text1"/>
        </w:rPr>
        <w:t>, and occupational prestige</w:t>
      </w:r>
      <w:r>
        <w:rPr>
          <w:color w:val="000000" w:themeColor="text1"/>
        </w:rPr>
        <w:t xml:space="preserve">. </w:t>
      </w:r>
      <w:r w:rsidR="0085011D">
        <w:rPr>
          <w:color w:val="000000" w:themeColor="text1"/>
        </w:rPr>
        <w:t xml:space="preserve">In Model </w:t>
      </w:r>
      <w:r w:rsidR="006F40C5">
        <w:rPr>
          <w:color w:val="000000" w:themeColor="text1"/>
        </w:rPr>
        <w:t>4</w:t>
      </w:r>
      <w:r w:rsidR="0085011D">
        <w:rPr>
          <w:color w:val="000000" w:themeColor="text1"/>
        </w:rPr>
        <w:t>, the main effect</w:t>
      </w:r>
      <w:r w:rsidR="00D942FC">
        <w:rPr>
          <w:color w:val="000000" w:themeColor="text1"/>
        </w:rPr>
        <w:t>s</w:t>
      </w:r>
      <w:r w:rsidR="0085011D">
        <w:rPr>
          <w:color w:val="000000" w:themeColor="text1"/>
        </w:rPr>
        <w:t xml:space="preserve"> of both income and </w:t>
      </w:r>
      <w:r w:rsidR="00AE061C">
        <w:rPr>
          <w:bCs/>
          <w:color w:val="000000" w:themeColor="text1"/>
        </w:rPr>
        <w:t>Occ-Char-Emo-Discrepancy</w:t>
      </w:r>
      <w:r w:rsidR="00BB6768">
        <w:rPr>
          <w:bCs/>
          <w:color w:val="000000" w:themeColor="text1"/>
        </w:rPr>
        <w:t xml:space="preserve"> </w:t>
      </w:r>
      <w:r w:rsidR="0085011D">
        <w:rPr>
          <w:color w:val="000000" w:themeColor="text1"/>
        </w:rPr>
        <w:t xml:space="preserve">are negative and significant, as is the interaction effect between the two. The interaction effect thus suggests that the greater the income level, the stronger the </w:t>
      </w:r>
      <w:r w:rsidR="00D4706C">
        <w:rPr>
          <w:color w:val="000000" w:themeColor="text1"/>
        </w:rPr>
        <w:t xml:space="preserve">negative </w:t>
      </w:r>
      <w:r w:rsidR="0085011D">
        <w:rPr>
          <w:color w:val="000000" w:themeColor="text1"/>
        </w:rPr>
        <w:t xml:space="preserve">relationship is between cultural </w:t>
      </w:r>
      <w:r w:rsidR="00BB6768">
        <w:rPr>
          <w:color w:val="000000" w:themeColor="text1"/>
        </w:rPr>
        <w:t>discrepancy</w:t>
      </w:r>
      <w:r w:rsidR="0085011D">
        <w:rPr>
          <w:color w:val="000000" w:themeColor="text1"/>
        </w:rPr>
        <w:t xml:space="preserve"> in emotion from one’s occupational identity’s characteristic emotion and the likelihood of </w:t>
      </w:r>
      <w:r w:rsidR="009346D5">
        <w:rPr>
          <w:color w:val="000000" w:themeColor="text1"/>
        </w:rPr>
        <w:t xml:space="preserve">frequently </w:t>
      </w:r>
      <w:r w:rsidR="0085011D">
        <w:rPr>
          <w:color w:val="000000" w:themeColor="text1"/>
        </w:rPr>
        <w:t xml:space="preserve">experiencing it. Figure </w:t>
      </w:r>
      <w:r w:rsidR="00AF01B1">
        <w:rPr>
          <w:color w:val="000000" w:themeColor="text1"/>
        </w:rPr>
        <w:t xml:space="preserve">3A </w:t>
      </w:r>
      <w:r w:rsidR="0085011D">
        <w:rPr>
          <w:color w:val="000000" w:themeColor="text1"/>
        </w:rPr>
        <w:t xml:space="preserve">displays this effect by plotting the predicted probability of reporting experiencing an emotion more than half the days in the prior week against the </w:t>
      </w:r>
      <w:r w:rsidR="00AE061C">
        <w:rPr>
          <w:bCs/>
          <w:color w:val="000000" w:themeColor="text1"/>
        </w:rPr>
        <w:t>Occ-Char-Emo-Discrepancy</w:t>
      </w:r>
      <w:r w:rsidR="007E2DA4">
        <w:rPr>
          <w:color w:val="000000" w:themeColor="text1"/>
        </w:rPr>
        <w:t xml:space="preserve"> </w:t>
      </w:r>
      <w:r w:rsidR="0085011D">
        <w:rPr>
          <w:color w:val="000000" w:themeColor="text1"/>
        </w:rPr>
        <w:t xml:space="preserve">for incomes that fall one standard deviation below the mean (-1), average income level (0), and income one standard deviation above the mean (1), holding everything else constant. </w:t>
      </w:r>
      <w:r w:rsidR="00A66B87">
        <w:rPr>
          <w:color w:val="000000" w:themeColor="text1"/>
        </w:rPr>
        <w:t xml:space="preserve">For individuals with </w:t>
      </w:r>
      <w:r w:rsidR="00A66B87">
        <w:rPr>
          <w:color w:val="000000" w:themeColor="text1"/>
        </w:rPr>
        <w:lastRenderedPageBreak/>
        <w:t>higher income, the relationship between characteristic emotion discrepancy and reported emotional experience is stronger (e.g., the higher income curve is more steeply sloped than the lower income curves).</w:t>
      </w:r>
    </w:p>
    <w:p w14:paraId="16141B33" w14:textId="24F8036D" w:rsidR="00A518A1" w:rsidRPr="00A518A1" w:rsidRDefault="00A518A1" w:rsidP="006932BE">
      <w:pPr>
        <w:widowControl w:val="0"/>
        <w:spacing w:line="480" w:lineRule="auto"/>
        <w:ind w:left="2880" w:firstLine="720"/>
        <w:rPr>
          <w:b/>
          <w:bCs/>
          <w:color w:val="000000" w:themeColor="text1"/>
        </w:rPr>
      </w:pPr>
      <w:r>
        <w:rPr>
          <w:b/>
          <w:bCs/>
          <w:color w:val="000000" w:themeColor="text1"/>
        </w:rPr>
        <w:t>&lt;table 4 about here&gt;</w:t>
      </w:r>
    </w:p>
    <w:p w14:paraId="3C6FF7E8" w14:textId="7427148B" w:rsidR="00DE7E0D" w:rsidRDefault="00A518A1" w:rsidP="006932BE">
      <w:pPr>
        <w:widowControl w:val="0"/>
        <w:spacing w:line="480" w:lineRule="auto"/>
        <w:jc w:val="center"/>
        <w:rPr>
          <w:b/>
          <w:bCs/>
          <w:color w:val="000000" w:themeColor="text1"/>
        </w:rPr>
      </w:pPr>
      <w:r>
        <w:rPr>
          <w:b/>
          <w:bCs/>
          <w:color w:val="000000" w:themeColor="text1"/>
        </w:rPr>
        <w:t>&lt;</w:t>
      </w:r>
      <w:r w:rsidR="00DB134E">
        <w:rPr>
          <w:b/>
          <w:bCs/>
          <w:color w:val="000000" w:themeColor="text1"/>
        </w:rPr>
        <w:t xml:space="preserve">Figure </w:t>
      </w:r>
      <w:r w:rsidR="007A2208">
        <w:rPr>
          <w:b/>
          <w:bCs/>
          <w:color w:val="000000" w:themeColor="text1"/>
        </w:rPr>
        <w:t>3</w:t>
      </w:r>
      <w:r>
        <w:rPr>
          <w:b/>
          <w:bCs/>
          <w:color w:val="000000" w:themeColor="text1"/>
        </w:rPr>
        <w:t xml:space="preserve"> about here&gt;</w:t>
      </w:r>
    </w:p>
    <w:p w14:paraId="699466B5" w14:textId="48B4EB2C" w:rsidR="004E7124" w:rsidRDefault="004E7124" w:rsidP="006932BE">
      <w:pPr>
        <w:widowControl w:val="0"/>
        <w:spacing w:line="480" w:lineRule="auto"/>
        <w:rPr>
          <w:color w:val="000000" w:themeColor="text1"/>
        </w:rPr>
      </w:pPr>
      <w:r>
        <w:rPr>
          <w:b/>
          <w:bCs/>
          <w:color w:val="000000" w:themeColor="text1"/>
        </w:rPr>
        <w:tab/>
      </w:r>
      <w:r>
        <w:rPr>
          <w:color w:val="000000" w:themeColor="text1"/>
        </w:rPr>
        <w:t xml:space="preserve">Model </w:t>
      </w:r>
      <w:r w:rsidR="00CC2798">
        <w:rPr>
          <w:color w:val="000000" w:themeColor="text1"/>
        </w:rPr>
        <w:t>5</w:t>
      </w:r>
      <w:r>
        <w:rPr>
          <w:color w:val="000000" w:themeColor="text1"/>
        </w:rPr>
        <w:t xml:space="preserve"> includes an interaction between highest degree earned and </w:t>
      </w:r>
      <w:r w:rsidR="00AE061C">
        <w:rPr>
          <w:bCs/>
          <w:color w:val="000000" w:themeColor="text1"/>
        </w:rPr>
        <w:t>Occ-Char-Emo-Discrepancy</w:t>
      </w:r>
      <w:r>
        <w:rPr>
          <w:color w:val="000000" w:themeColor="text1"/>
        </w:rPr>
        <w:t>. Here there is a positive and significant main effect of having less than a high school degree, in comparison to a bachelors’ degree</w:t>
      </w:r>
      <w:r w:rsidR="008D3323">
        <w:rPr>
          <w:color w:val="000000" w:themeColor="text1"/>
        </w:rPr>
        <w:t>, as in the previous models with no interaction effects</w:t>
      </w:r>
      <w:r>
        <w:rPr>
          <w:color w:val="000000" w:themeColor="text1"/>
        </w:rPr>
        <w:t xml:space="preserve">. </w:t>
      </w:r>
      <w:r w:rsidR="008D3323">
        <w:rPr>
          <w:color w:val="000000" w:themeColor="text1"/>
        </w:rPr>
        <w:t>Interestingly, there is a</w:t>
      </w:r>
      <w:r w:rsidR="00CC2798">
        <w:rPr>
          <w:color w:val="000000" w:themeColor="text1"/>
        </w:rPr>
        <w:t xml:space="preserve"> significant</w:t>
      </w:r>
      <w:r>
        <w:rPr>
          <w:color w:val="000000" w:themeColor="text1"/>
        </w:rPr>
        <w:t xml:space="preserve"> interaction </w:t>
      </w:r>
      <w:r w:rsidR="008D3323">
        <w:rPr>
          <w:color w:val="000000" w:themeColor="text1"/>
        </w:rPr>
        <w:t xml:space="preserve">both </w:t>
      </w:r>
      <w:r>
        <w:rPr>
          <w:color w:val="000000" w:themeColor="text1"/>
        </w:rPr>
        <w:t xml:space="preserve">between </w:t>
      </w:r>
      <w:r w:rsidR="008D3323">
        <w:rPr>
          <w:color w:val="000000" w:themeColor="text1"/>
        </w:rPr>
        <w:t xml:space="preserve">having less than a high school degree and distance from emotion </w:t>
      </w:r>
      <w:r w:rsidR="008D3323" w:rsidRPr="00BD0BC2">
        <w:rPr>
          <w:i/>
          <w:iCs/>
          <w:color w:val="000000" w:themeColor="text1"/>
        </w:rPr>
        <w:t>and</w:t>
      </w:r>
      <w:r w:rsidR="008D3323">
        <w:rPr>
          <w:color w:val="000000" w:themeColor="text1"/>
        </w:rPr>
        <w:t xml:space="preserve"> having a high school degree </w:t>
      </w:r>
      <w:r>
        <w:rPr>
          <w:color w:val="000000" w:themeColor="text1"/>
        </w:rPr>
        <w:t xml:space="preserve">and the distance from emotion variable, suggesting that compared to individuals with bachelor’s degrees, those with a high school degree or less have a weaker relationship between </w:t>
      </w:r>
      <w:r w:rsidR="00AE061C">
        <w:rPr>
          <w:bCs/>
          <w:color w:val="000000" w:themeColor="text1"/>
        </w:rPr>
        <w:t>Occ-Char-Emo-Discrepancy</w:t>
      </w:r>
      <w:r w:rsidR="00100A8A">
        <w:rPr>
          <w:color w:val="000000" w:themeColor="text1"/>
        </w:rPr>
        <w:t xml:space="preserve"> </w:t>
      </w:r>
      <w:r>
        <w:rPr>
          <w:color w:val="000000" w:themeColor="text1"/>
        </w:rPr>
        <w:t xml:space="preserve">and </w:t>
      </w:r>
      <w:r w:rsidR="00152747">
        <w:rPr>
          <w:color w:val="000000" w:themeColor="text1"/>
        </w:rPr>
        <w:t xml:space="preserve">likelihood of </w:t>
      </w:r>
      <w:r w:rsidR="002D6080">
        <w:rPr>
          <w:color w:val="000000" w:themeColor="text1"/>
        </w:rPr>
        <w:t>reporting frequent experience of that emotion in the prior week.</w:t>
      </w:r>
      <w:r w:rsidR="00A66B87">
        <w:rPr>
          <w:rStyle w:val="FootnoteReference"/>
          <w:color w:val="000000" w:themeColor="text1"/>
        </w:rPr>
        <w:footnoteReference w:id="8"/>
      </w:r>
      <w:r w:rsidR="002D6080">
        <w:rPr>
          <w:color w:val="000000" w:themeColor="text1"/>
        </w:rPr>
        <w:t xml:space="preserve"> </w:t>
      </w:r>
    </w:p>
    <w:p w14:paraId="3A81EB5E" w14:textId="0D33B5DB" w:rsidR="008D3323" w:rsidRDefault="008E0E54" w:rsidP="006932BE">
      <w:pPr>
        <w:widowControl w:val="0"/>
        <w:spacing w:line="480" w:lineRule="auto"/>
        <w:rPr>
          <w:color w:val="000000" w:themeColor="text1"/>
        </w:rPr>
      </w:pPr>
      <w:r>
        <w:rPr>
          <w:color w:val="000000" w:themeColor="text1"/>
        </w:rPr>
        <w:tab/>
        <w:t>Model</w:t>
      </w:r>
      <w:r w:rsidR="007A2208">
        <w:rPr>
          <w:color w:val="000000" w:themeColor="text1"/>
        </w:rPr>
        <w:t xml:space="preserve"> </w:t>
      </w:r>
      <w:r w:rsidR="00282FE4">
        <w:rPr>
          <w:color w:val="000000" w:themeColor="text1"/>
        </w:rPr>
        <w:t>6</w:t>
      </w:r>
      <w:r>
        <w:rPr>
          <w:color w:val="000000" w:themeColor="text1"/>
        </w:rPr>
        <w:t xml:space="preserve"> include</w:t>
      </w:r>
      <w:r w:rsidR="007A2208">
        <w:rPr>
          <w:color w:val="000000" w:themeColor="text1"/>
        </w:rPr>
        <w:t>s</w:t>
      </w:r>
      <w:r>
        <w:rPr>
          <w:color w:val="000000" w:themeColor="text1"/>
        </w:rPr>
        <w:t xml:space="preserve"> an interaction between </w:t>
      </w:r>
      <w:r w:rsidR="00AE061C">
        <w:rPr>
          <w:bCs/>
          <w:color w:val="000000" w:themeColor="text1"/>
        </w:rPr>
        <w:t>Occ-Char-Emo-Discrepancy</w:t>
      </w:r>
      <w:r w:rsidR="00413359">
        <w:rPr>
          <w:color w:val="000000" w:themeColor="text1"/>
        </w:rPr>
        <w:t xml:space="preserve"> </w:t>
      </w:r>
      <w:r>
        <w:rPr>
          <w:color w:val="000000" w:themeColor="text1"/>
        </w:rPr>
        <w:t xml:space="preserve">and sex. For </w:t>
      </w:r>
      <w:r w:rsidR="00A66B87">
        <w:rPr>
          <w:color w:val="000000" w:themeColor="text1"/>
        </w:rPr>
        <w:t>this</w:t>
      </w:r>
      <w:r>
        <w:rPr>
          <w:color w:val="000000" w:themeColor="text1"/>
        </w:rPr>
        <w:t xml:space="preserve"> model</w:t>
      </w:r>
      <w:r w:rsidR="00A66B87">
        <w:rPr>
          <w:color w:val="000000" w:themeColor="text1"/>
        </w:rPr>
        <w:t>,</w:t>
      </w:r>
      <w:r>
        <w:rPr>
          <w:color w:val="000000" w:themeColor="text1"/>
        </w:rPr>
        <w:t xml:space="preserve"> th</w:t>
      </w:r>
      <w:r w:rsidR="00A66B87">
        <w:rPr>
          <w:color w:val="000000" w:themeColor="text1"/>
        </w:rPr>
        <w:t>e</w:t>
      </w:r>
      <w:r>
        <w:rPr>
          <w:color w:val="000000" w:themeColor="text1"/>
        </w:rPr>
        <w:t xml:space="preserve"> interaction is negative and significant, indicating that for men, the </w:t>
      </w:r>
      <w:r w:rsidR="002B6AB9">
        <w:rPr>
          <w:color w:val="000000" w:themeColor="text1"/>
        </w:rPr>
        <w:t xml:space="preserve">negative </w:t>
      </w:r>
      <w:r>
        <w:rPr>
          <w:color w:val="000000" w:themeColor="text1"/>
        </w:rPr>
        <w:t xml:space="preserve">relationship between the </w:t>
      </w:r>
      <w:r w:rsidR="00AE061C">
        <w:rPr>
          <w:bCs/>
          <w:color w:val="000000" w:themeColor="text1"/>
        </w:rPr>
        <w:t>Occ-Char-Emo-</w:t>
      </w:r>
      <w:r w:rsidR="00AE061C" w:rsidRPr="006932BE">
        <w:rPr>
          <w:bCs/>
          <w:color w:val="000000" w:themeColor="text1"/>
        </w:rPr>
        <w:t>Discrepancy</w:t>
      </w:r>
      <w:r w:rsidR="00413359" w:rsidRPr="006932BE">
        <w:rPr>
          <w:bCs/>
          <w:color w:val="000000" w:themeColor="text1"/>
        </w:rPr>
        <w:t xml:space="preserve"> and likelihood of emotional experience</w:t>
      </w:r>
      <w:r w:rsidRPr="006932BE">
        <w:rPr>
          <w:color w:val="000000" w:themeColor="text1"/>
        </w:rPr>
        <w:t xml:space="preserve"> is stronger than it is for women.</w:t>
      </w:r>
      <w:r w:rsidR="00202FAB" w:rsidRPr="006932BE">
        <w:rPr>
          <w:rStyle w:val="FootnoteReference"/>
          <w:color w:val="000000" w:themeColor="text1"/>
        </w:rPr>
        <w:footnoteReference w:id="9"/>
      </w:r>
      <w:r w:rsidRPr="006932BE">
        <w:rPr>
          <w:color w:val="000000" w:themeColor="text1"/>
        </w:rPr>
        <w:t xml:space="preserve"> </w:t>
      </w:r>
      <w:r w:rsidR="007368CF" w:rsidRPr="006932BE">
        <w:rPr>
          <w:color w:val="000000" w:themeColor="text1"/>
        </w:rPr>
        <w:t>This</w:t>
      </w:r>
      <w:r w:rsidR="007368CF">
        <w:rPr>
          <w:color w:val="000000" w:themeColor="text1"/>
        </w:rPr>
        <w:t xml:space="preserve"> interaction is depicted in figure </w:t>
      </w:r>
      <w:r w:rsidR="00A66B87">
        <w:rPr>
          <w:color w:val="000000" w:themeColor="text1"/>
        </w:rPr>
        <w:t>3B</w:t>
      </w:r>
      <w:r w:rsidR="007368CF">
        <w:rPr>
          <w:color w:val="000000" w:themeColor="text1"/>
        </w:rPr>
        <w:t xml:space="preserve">, with the sharper slope of predicted probabilities across </w:t>
      </w:r>
      <w:r w:rsidR="00AE061C">
        <w:rPr>
          <w:bCs/>
          <w:color w:val="000000" w:themeColor="text1"/>
        </w:rPr>
        <w:t>Occ-Char-Emo-Discrepancy</w:t>
      </w:r>
      <w:r w:rsidR="00413359">
        <w:rPr>
          <w:color w:val="000000" w:themeColor="text1"/>
        </w:rPr>
        <w:t xml:space="preserve"> </w:t>
      </w:r>
      <w:r w:rsidR="007368CF">
        <w:rPr>
          <w:color w:val="000000" w:themeColor="text1"/>
        </w:rPr>
        <w:t xml:space="preserve">for men as compared to women. </w:t>
      </w:r>
    </w:p>
    <w:p w14:paraId="05264EF1" w14:textId="5CEC5B8F" w:rsidR="00F877FB" w:rsidRPr="004F3087" w:rsidRDefault="00AB22FE" w:rsidP="006932BE">
      <w:pPr>
        <w:widowControl w:val="0"/>
        <w:spacing w:line="480" w:lineRule="auto"/>
      </w:pPr>
      <w:r>
        <w:rPr>
          <w:color w:val="000000" w:themeColor="text1"/>
        </w:rPr>
        <w:tab/>
      </w:r>
      <w:r w:rsidR="008C0194">
        <w:rPr>
          <w:color w:val="000000" w:themeColor="text1"/>
        </w:rPr>
        <w:t>M</w:t>
      </w:r>
      <w:r>
        <w:rPr>
          <w:color w:val="000000" w:themeColor="text1"/>
        </w:rPr>
        <w:t xml:space="preserve">odel </w:t>
      </w:r>
      <w:r w:rsidR="00A66B87">
        <w:rPr>
          <w:color w:val="000000" w:themeColor="text1"/>
        </w:rPr>
        <w:t>7</w:t>
      </w:r>
      <w:r>
        <w:rPr>
          <w:color w:val="000000" w:themeColor="text1"/>
        </w:rPr>
        <w:t xml:space="preserve"> includes an interaction between age and </w:t>
      </w:r>
      <w:r w:rsidR="00AE061C">
        <w:rPr>
          <w:bCs/>
          <w:color w:val="000000" w:themeColor="text1"/>
        </w:rPr>
        <w:t>Occ-Char-Emo-Discrepancy</w:t>
      </w:r>
      <w:r>
        <w:rPr>
          <w:color w:val="000000" w:themeColor="text1"/>
        </w:rPr>
        <w:t xml:space="preserve">. This </w:t>
      </w:r>
      <w:r>
        <w:rPr>
          <w:color w:val="000000" w:themeColor="text1"/>
        </w:rPr>
        <w:lastRenderedPageBreak/>
        <w:t xml:space="preserve">interaction is not significant, suggesting that there is no difference in the relationship between an individual’s </w:t>
      </w:r>
      <w:r w:rsidR="004A01E3">
        <w:rPr>
          <w:bCs/>
          <w:color w:val="000000" w:themeColor="text1"/>
        </w:rPr>
        <w:t xml:space="preserve">Occ-Char-Emo-Discrepancy </w:t>
      </w:r>
      <w:r>
        <w:rPr>
          <w:color w:val="000000" w:themeColor="text1"/>
        </w:rPr>
        <w:t xml:space="preserve">across different age groups. </w:t>
      </w:r>
      <w:r w:rsidR="008C0194">
        <w:rPr>
          <w:color w:val="000000" w:themeColor="text1"/>
        </w:rPr>
        <w:t xml:space="preserve">Lastly, model </w:t>
      </w:r>
      <w:r w:rsidR="00A66B87">
        <w:rPr>
          <w:color w:val="000000" w:themeColor="text1"/>
        </w:rPr>
        <w:t>8</w:t>
      </w:r>
      <w:r w:rsidR="008C0194">
        <w:rPr>
          <w:color w:val="000000" w:themeColor="text1"/>
        </w:rPr>
        <w:t xml:space="preserve"> includes an interaction between occupational prestige and </w:t>
      </w:r>
      <w:r w:rsidR="00AE061C">
        <w:rPr>
          <w:bCs/>
          <w:color w:val="000000" w:themeColor="text1"/>
        </w:rPr>
        <w:t>Occ-Char-Emo-Discrepancy</w:t>
      </w:r>
      <w:r w:rsidR="008C0194">
        <w:rPr>
          <w:bCs/>
          <w:color w:val="000000" w:themeColor="text1"/>
        </w:rPr>
        <w:t>. The interaction approaches significance, with a p value of (0.0</w:t>
      </w:r>
      <w:r w:rsidR="004749C0">
        <w:rPr>
          <w:bCs/>
          <w:color w:val="000000" w:themeColor="text1"/>
        </w:rPr>
        <w:t>601</w:t>
      </w:r>
      <w:r w:rsidR="008C0194">
        <w:rPr>
          <w:bCs/>
          <w:color w:val="000000" w:themeColor="text1"/>
        </w:rPr>
        <w:t xml:space="preserve">). In general, this interaction is the expected direction, with individuals in higher prestige occupational identities having a possibly stronger relationship between </w:t>
      </w:r>
      <w:r w:rsidR="00AE061C">
        <w:rPr>
          <w:bCs/>
          <w:color w:val="000000" w:themeColor="text1"/>
        </w:rPr>
        <w:t>Occ-Char-Emo-Discrepancy</w:t>
      </w:r>
      <w:r w:rsidR="008C0194">
        <w:rPr>
          <w:bCs/>
          <w:color w:val="000000" w:themeColor="text1"/>
        </w:rPr>
        <w:t xml:space="preserve"> and </w:t>
      </w:r>
      <w:r w:rsidR="00254DBA">
        <w:rPr>
          <w:bCs/>
          <w:color w:val="000000" w:themeColor="text1"/>
        </w:rPr>
        <w:t xml:space="preserve">reporting </w:t>
      </w:r>
      <w:r w:rsidR="008C0194">
        <w:rPr>
          <w:bCs/>
          <w:color w:val="000000" w:themeColor="text1"/>
        </w:rPr>
        <w:t xml:space="preserve">frequent emotional experience. </w:t>
      </w:r>
    </w:p>
    <w:p w14:paraId="19D1791B" w14:textId="21EA30F6" w:rsidR="00B44DC3" w:rsidRDefault="00466AB1" w:rsidP="005F2B72">
      <w:pPr>
        <w:spacing w:line="480" w:lineRule="auto"/>
        <w:ind w:firstLine="720"/>
      </w:pPr>
      <w:r>
        <w:t xml:space="preserve">One possibility </w:t>
      </w:r>
      <w:r w:rsidR="004A1545">
        <w:t>is that the</w:t>
      </w:r>
      <w:r w:rsidR="00AB7ADC">
        <w:t>se</w:t>
      </w:r>
      <w:r w:rsidR="004A1545">
        <w:t xml:space="preserve"> results</w:t>
      </w:r>
      <w:r w:rsidR="00AB7ADC">
        <w:t>, which</w:t>
      </w:r>
      <w:r w:rsidR="004A1545">
        <w:t xml:space="preserve"> collapse across all of the emotions</w:t>
      </w:r>
      <w:r w:rsidR="00AB7ADC">
        <w:t>,</w:t>
      </w:r>
      <w:r w:rsidR="004A1545">
        <w:t xml:space="preserve"> are being driven primarily by </w:t>
      </w:r>
      <w:r w:rsidR="0023262A">
        <w:t>a certain type of emotion. Out of all 16 emotions used in this analysis, they generally fit 3 overall profiles: good, powerful, and varyingly active emotions (happy, overjoyed, calm, proud, excited); bad, weak, and inactive emotions (ashamed, lonely, fearful, worried, sad</w:t>
      </w:r>
      <w:r w:rsidR="004304AB">
        <w:t>, anxious</w:t>
      </w:r>
      <w:r w:rsidR="0023262A">
        <w:t xml:space="preserve">); and bad, </w:t>
      </w:r>
      <w:r w:rsidR="007F3FC9">
        <w:t xml:space="preserve">somewhat </w:t>
      </w:r>
      <w:r w:rsidR="0023262A">
        <w:t>powerful, somewhat active emotions (angry, outraged, mad)</w:t>
      </w:r>
      <w:r w:rsidR="007F3FC9">
        <w:t xml:space="preserve">. </w:t>
      </w:r>
      <w:r w:rsidR="00B44DC3">
        <w:t xml:space="preserve">Models </w:t>
      </w:r>
      <w:r w:rsidR="00C31B42">
        <w:t>3</w:t>
      </w:r>
      <w:r w:rsidR="00B44DC3">
        <w:t>-</w:t>
      </w:r>
      <w:r w:rsidR="00B46948">
        <w:t>8</w:t>
      </w:r>
      <w:r w:rsidR="00B44DC3">
        <w:t xml:space="preserve"> (the final main effect and every interaction effect model) were re-run with each subset of emotions to determine how the relationship between </w:t>
      </w:r>
      <w:r w:rsidR="00AE061C">
        <w:t>Occ-Char-Emo-Discrepancy</w:t>
      </w:r>
      <w:r w:rsidR="00B44DC3">
        <w:t xml:space="preserve"> and emotional experience might depend on the type of emotion in question. The entire results from this analysis can be found in the supplemental appendix</w:t>
      </w:r>
      <w:r w:rsidR="00EA364D">
        <w:t xml:space="preserve"> in tables </w:t>
      </w:r>
      <w:r w:rsidR="001A4D3F">
        <w:t>5</w:t>
      </w:r>
      <w:r w:rsidR="00EA364D">
        <w:t>A-</w:t>
      </w:r>
      <w:r w:rsidR="001A4D3F">
        <w:t>7</w:t>
      </w:r>
      <w:r w:rsidR="00EA364D">
        <w:t>A</w:t>
      </w:r>
      <w:r w:rsidR="00B44DC3">
        <w:t xml:space="preserve">. The main effect of </w:t>
      </w:r>
      <w:r w:rsidR="00AE061C">
        <w:t>Occ-Char-Emo-Discrepancy</w:t>
      </w:r>
      <w:r w:rsidR="00B44DC3">
        <w:t xml:space="preserve"> and </w:t>
      </w:r>
      <w:r w:rsidR="00B17A71">
        <w:t xml:space="preserve">reporting </w:t>
      </w:r>
      <w:r w:rsidR="00B44DC3">
        <w:t xml:space="preserve">frequent emotional experience was not significant across any of the models on the subset of good, powerful emotions or bad, powerful emotions. Further, it was not consistently significant for the models re-run </w:t>
      </w:r>
      <w:r w:rsidR="00CD6294">
        <w:t xml:space="preserve">on the bad, weak emotions. It seems that the results presented earlier in this analysis were not being driven by a specific type of emotional experience, but rather across the entire span of emotions included in the GSS. </w:t>
      </w:r>
      <w:r w:rsidR="005F2B72">
        <w:t xml:space="preserve">It is likely that the core hypothesis (H1) is not significant in the subsets because collapsing the dependent variable to a specific location in EPA space significantly reduces the variance in </w:t>
      </w:r>
      <w:r w:rsidR="00AE061C">
        <w:t>Occ-Char-Emo-Discrepancy</w:t>
      </w:r>
      <w:r w:rsidR="005F2B72">
        <w:t xml:space="preserve">. This is an indication that the major patterns in the results above are </w:t>
      </w:r>
      <w:r w:rsidR="005F2B72">
        <w:lastRenderedPageBreak/>
        <w:t xml:space="preserve">driven by the </w:t>
      </w:r>
      <w:r w:rsidR="005F2B72" w:rsidRPr="00D96A00">
        <w:rPr>
          <w:i/>
        </w:rPr>
        <w:t>contrasts</w:t>
      </w:r>
      <w:r w:rsidR="005F2B72">
        <w:t xml:space="preserve"> between the frequency with which high E high P, low E high P high A, and low E low P low A emotions are experienced (or reported), rather than by a pattern </w:t>
      </w:r>
      <w:r w:rsidR="005F2B72" w:rsidRPr="00D96A00">
        <w:rPr>
          <w:i/>
        </w:rPr>
        <w:t>within</w:t>
      </w:r>
      <w:r w:rsidR="005F2B72">
        <w:t xml:space="preserve"> one subset of emotions. This finding is consistent with ACT logic, which views emotions as EPA positions rather than some other psycho-physiological feature.</w:t>
      </w:r>
    </w:p>
    <w:p w14:paraId="790949E1" w14:textId="7EBF3F0B" w:rsidR="00F877FB" w:rsidRDefault="00B44DC3" w:rsidP="006932BE">
      <w:pPr>
        <w:widowControl w:val="0"/>
        <w:spacing w:line="480" w:lineRule="auto"/>
        <w:ind w:firstLine="720"/>
      </w:pPr>
      <w:r>
        <w:t>Other characteristics were related to subsets of the emotions. Specifically</w:t>
      </w:r>
      <w:r w:rsidR="000C0F60">
        <w:t>,</w:t>
      </w:r>
      <w:r>
        <w:t xml:space="preserve"> men were more likely to report experiencing good, powerful emotions frequently in the prior week, and those with less than a high school degree were less likely to do so than those with a bachelor’s degree. </w:t>
      </w:r>
      <w:r w:rsidR="00F23B60">
        <w:t>Men and those with</w:t>
      </w:r>
      <w:r w:rsidR="00CD6294">
        <w:t xml:space="preserve"> a higher income were less likely to report frequent emotional experience of bad, weak emotions in the prior we</w:t>
      </w:r>
      <w:r w:rsidR="000C0F60">
        <w:t>e</w:t>
      </w:r>
      <w:r w:rsidR="00CD6294">
        <w:t xml:space="preserve">k while those with </w:t>
      </w:r>
      <w:r w:rsidR="00F23B60">
        <w:t xml:space="preserve">a high school degree or less were more likely to do so in comparison to those with a bachelor’s degree. </w:t>
      </w:r>
    </w:p>
    <w:p w14:paraId="5596B710" w14:textId="4FD09CA4" w:rsidR="00F877FB" w:rsidRPr="004F3087" w:rsidRDefault="002F1918" w:rsidP="006932BE">
      <w:pPr>
        <w:widowControl w:val="0"/>
        <w:spacing w:line="480" w:lineRule="auto"/>
        <w:ind w:firstLine="720"/>
      </w:pPr>
      <w:r>
        <w:t xml:space="preserve">In all, I find that evidence for the primary proposed relationship between </w:t>
      </w:r>
      <w:r w:rsidR="00AE061C">
        <w:t>Occ-Char-Emo-Discrepancy</w:t>
      </w:r>
      <w:r>
        <w:t xml:space="preserve"> and emotional experience across models that include all 16 emotions. Further, this relationship was stronger for those with a higher income and men, and weaker for those with less education. </w:t>
      </w:r>
      <w:r w:rsidR="00B45FBD">
        <w:t>Age is the only status variable that failed to have the predicted moderating pattern.</w:t>
      </w:r>
    </w:p>
    <w:p w14:paraId="00E0C172" w14:textId="77777777" w:rsidR="00C20823" w:rsidRPr="00C20823" w:rsidRDefault="00C20823" w:rsidP="006932BE">
      <w:pPr>
        <w:pStyle w:val="Heading3"/>
        <w:widowControl w:val="0"/>
        <w:spacing w:before="0" w:line="480" w:lineRule="auto"/>
        <w:rPr>
          <w:rFonts w:ascii="Times New Roman" w:hAnsi="Times New Roman" w:cs="Times New Roman"/>
          <w:b/>
          <w:bCs/>
          <w:color w:val="000000" w:themeColor="text1"/>
        </w:rPr>
      </w:pPr>
      <w:bookmarkStart w:id="6" w:name="discussion"/>
      <w:r w:rsidRPr="00C20823">
        <w:rPr>
          <w:rFonts w:ascii="Times New Roman" w:hAnsi="Times New Roman" w:cs="Times New Roman"/>
          <w:b/>
          <w:bCs/>
          <w:color w:val="000000" w:themeColor="text1"/>
        </w:rPr>
        <w:t>Discussion</w:t>
      </w:r>
      <w:bookmarkEnd w:id="6"/>
    </w:p>
    <w:p w14:paraId="7C05751E" w14:textId="47C1E3CB" w:rsidR="008E7101" w:rsidRDefault="00B53A1F" w:rsidP="006932BE">
      <w:pPr>
        <w:widowControl w:val="0"/>
        <w:spacing w:line="480" w:lineRule="auto"/>
      </w:pPr>
      <w:r>
        <w:tab/>
        <w:t xml:space="preserve">As individuals move through social interactions in their daily life, they embody, enact, and attempt to confirm their various social identities </w:t>
      </w:r>
      <w:r>
        <w:fldChar w:fldCharType="begin"/>
      </w:r>
      <w:r w:rsidR="00AD5EB7">
        <w:instrText xml:space="preserve"> ADDIN ZOTERO_ITEM CSL_CITATION {"citationID":"y3rDwLem","properties":{"formattedCitation":"(Burke &amp; Stets, 2009; Smith-Lovin &amp; Robinson, 2006)","plainCitation":"(Burke &amp; Stets, 2009; Smith-Lovin &amp; Robinson, 2006)","noteIndex":0},"citationItems":[{"id":"HqXYWqZa/oChYKk4l","uris":["http://zotero.org/users/local/SPXqgmAO/items/KZBML4DK"],"uri":["http://zotero.org/users/local/SPXqgmAO/items/KZBML4DK"],"itemData":{"id":16,"type":"book","call-number":"BF697 .B855 2009","event-place":"Oxford ; New York","ISBN":"978-0-19-538827-5","note":"OCLC: ocn271647128","number-of-pages":"256","publisher":"Oxford University Press","publisher-place":"Oxford ; New York","source":"Library of Congress ISBN","title":"Identity theory","author":[{"family":"Burke","given":"Peter J."},{"family":"Stets","given":"Jan E."}],"issued":{"date-parts":[["2009"]]}}},{"id":"HqXYWqZa/ueHyRZOF","uris":["http://zotero.org/users/local/SPXqgmAO/items/HYHAZXV7"],"uri":["http://zotero.org/users/local/SPXqgmAO/items/HYHAZXV7"],"itemData":{"id":100,"type":"chapter","abstract":"In the past two decades, a control model has come to dominate our view of how the peoples’ identities shape their actions and emotions. This chapter compares the two dominant control theories of identity and action, Affect Control Theory and Identity Control Theory. We note the strong common structure that underlies both the theories. We then discuss the implications of the differences between the way these two theories model the identity control process. Developing answers to research questions focused on these differences will further both research programs. We also hope that it will serve to move the study of identity away from a focus on the internal dynamics of a central actor who attempts to maintain his or her own identity, and move toward a focus on the social interaction and how its many elements operate together to maintain a definition of a situation.","container-title":"Purpose, Meaning, and Action: Control Systems Theories in Sociology","event-place":"New York","ISBN":"978-1-137-10809-8","note":"DOI: 10.1007/978-1-137-10809-8_7","page":"163-188","publisher":"Palgrave Macmillan US","publisher-place":"New York","title":"Control Theories of Identity, Action, and Emotion: In Search of Testable Differences Between Affect Control Theory and Identity Control Theory","URL":"https://doi.org/10.1007/978-1-137-10809-8_7","author":[{"family":"Smith-Lovin","given":"Lynn"},{"family":"Robinson","given":"Dawn T."}],"editor":[{"family":"McClelland","given":"Kent A."},{"family":"Fararo","given":"Thomas J."}],"issued":{"date-parts":[["2006"]]}}}],"schema":"https://github.com/citation-style-language/schema/raw/master/csl-citation.json"} </w:instrText>
      </w:r>
      <w:r>
        <w:fldChar w:fldCharType="separate"/>
      </w:r>
      <w:r w:rsidR="00AD5EB7">
        <w:rPr>
          <w:noProof/>
        </w:rPr>
        <w:t>(Burke &amp; Stets, 2009; Smith-Lovin &amp; Robinson, 2006)</w:t>
      </w:r>
      <w:r>
        <w:fldChar w:fldCharType="end"/>
      </w:r>
      <w:r>
        <w:t xml:space="preserve">. One such identity is an occupational identity, the identity tied to one’s job or career. Research on emotions at work has illuminated how </w:t>
      </w:r>
      <w:r w:rsidRPr="00B53A1F">
        <w:t>inequalities in occupational status not only have material consequences in terms of more income and economic stability, but also social-psychological consequences of emotional experience</w:t>
      </w:r>
      <w:r>
        <w:t xml:space="preserve"> and mental well-being. </w:t>
      </w:r>
      <w:r w:rsidR="00AE574C">
        <w:t>This analysis</w:t>
      </w:r>
      <w:r>
        <w:t xml:space="preserve"> joins such literature in evaluating how the enactment and confirmation of occupational identities may </w:t>
      </w:r>
      <w:r w:rsidR="00C11372">
        <w:t xml:space="preserve">systematically </w:t>
      </w:r>
      <w:r>
        <w:t xml:space="preserve">influence emotional experience. </w:t>
      </w:r>
    </w:p>
    <w:p w14:paraId="046A9DA9" w14:textId="51B3DE9F" w:rsidR="00B53A1F" w:rsidRDefault="00330248" w:rsidP="006932BE">
      <w:pPr>
        <w:widowControl w:val="0"/>
        <w:spacing w:line="480" w:lineRule="auto"/>
      </w:pPr>
      <w:r>
        <w:lastRenderedPageBreak/>
        <w:tab/>
      </w:r>
      <w:r w:rsidR="009B5821">
        <w:t>U</w:t>
      </w:r>
      <w:r>
        <w:t xml:space="preserve">sing an identity-centered approach informed by </w:t>
      </w:r>
      <w:r w:rsidR="00D53A9D">
        <w:t>ACT</w:t>
      </w:r>
      <w:r>
        <w:t xml:space="preserve">, I </w:t>
      </w:r>
      <w:r w:rsidR="00D4706C">
        <w:t>argue</w:t>
      </w:r>
      <w:r>
        <w:t xml:space="preserve"> that occupational identity influences emotional experience because when identities are confirmed </w:t>
      </w:r>
      <w:r w:rsidR="00E27CB3">
        <w:t>across</w:t>
      </w:r>
      <w:r>
        <w:t xml:space="preserve"> situation</w:t>
      </w:r>
      <w:r w:rsidR="00E27CB3">
        <w:t>s</w:t>
      </w:r>
      <w:r>
        <w:t xml:space="preserve">, </w:t>
      </w:r>
      <w:r w:rsidR="00D53A9D">
        <w:t>ACT</w:t>
      </w:r>
      <w:r>
        <w:t xml:space="preserve"> predicts that individuals will feel the characteristic emotion of that identity. </w:t>
      </w:r>
      <w:r w:rsidR="000B361F">
        <w:t xml:space="preserve">However, an important piece of that argument is that individuals try to, want to, and are able to confirm their occupational identities. I explore different mechanisms as to why this might differ systematically across individuals of different status levels and find support for the main hypotheses and some but not all of the status moderators. </w:t>
      </w:r>
    </w:p>
    <w:p w14:paraId="479E454B" w14:textId="76E6EE62" w:rsidR="00C11372" w:rsidRDefault="00C11372" w:rsidP="006932BE">
      <w:pPr>
        <w:widowControl w:val="0"/>
        <w:spacing w:line="480" w:lineRule="auto"/>
      </w:pPr>
      <w:r>
        <w:tab/>
        <w:t xml:space="preserve">While the data at hand cannot </w:t>
      </w:r>
      <w:r w:rsidR="00AC443A">
        <w:t>evaluate</w:t>
      </w:r>
      <w:r w:rsidR="00190077">
        <w:t xml:space="preserve"> </w:t>
      </w:r>
      <w:r>
        <w:t xml:space="preserve">the actual situations being </w:t>
      </w:r>
      <w:r w:rsidR="00B5667D">
        <w:t>experienced</w:t>
      </w:r>
      <w:r>
        <w:t xml:space="preserve"> by respondents</w:t>
      </w:r>
      <w:r w:rsidR="00190077">
        <w:t xml:space="preserve">, because </w:t>
      </w:r>
      <w:r>
        <w:t>it only captures self-reports of emotional experience, I hope t</w:t>
      </w:r>
      <w:r w:rsidR="003542C8">
        <w:t xml:space="preserve">hat the results from the status moderation hypotheses presented in this paper provide some evidence that contributes to </w:t>
      </w:r>
      <w:r>
        <w:t xml:space="preserve">literatures on how status and material resources </w:t>
      </w:r>
      <w:r w:rsidR="003542C8">
        <w:t xml:space="preserve">affect control of interactions, confirmation of identities, and positive emotional experiences. </w:t>
      </w:r>
      <w:r>
        <w:t xml:space="preserve">Future work that can better distinguish </w:t>
      </w:r>
      <w:r w:rsidR="00893CE9">
        <w:t xml:space="preserve">among </w:t>
      </w:r>
      <w:r>
        <w:t xml:space="preserve">mechanisms and types of resources at play in social interactions could look towards whether and/or how different types of resources, such as Structuration theory’s allocative versus authoritative resources affect identity confirmation and emotional experience </w:t>
      </w:r>
      <w:r w:rsidR="00AC443A">
        <w:fldChar w:fldCharType="begin"/>
      </w:r>
      <w:r w:rsidR="00AD5EB7">
        <w:instrText xml:space="preserve"> ADDIN ZOTERO_ITEM CSL_CITATION {"citationID":"aK0mrpju","properties":{"formattedCitation":"(Giddens, 1986)","plainCitation":"(Giddens, 1986)","noteIndex":0},"citationItems":[{"id":"HqXYWqZa/Y0SXdjkM","uris":["http://zotero.org/users/local/SPXqgmAO/items/NLSRF6RI"],"uri":["http://zotero.org/users/local/SPXqgmAO/items/NLSRF6RI"],"itemData":{"id":122,"type":"book","edition":"1. paperback ed","event-place":"Berkeley","ISBN":"978-0-520-05728-9","language":"eng","note":"OCLC: 247770519","number-of-pages":"402","publisher":"Univ. of California Press","publisher-place":"Berkeley","source":"Gemeinsamer Bibliotheksverbund ISBN","title":"The constitution of society: outline of the theory of structuration","title-short":"The constitution of society","author":[{"family":"Giddens","given":"Anthony"}],"issued":{"date-parts":[["1986"]]}}}],"schema":"https://github.com/citation-style-language/schema/raw/master/csl-citation.json"} </w:instrText>
      </w:r>
      <w:r w:rsidR="00AC443A">
        <w:fldChar w:fldCharType="separate"/>
      </w:r>
      <w:r w:rsidR="00AD5EB7">
        <w:rPr>
          <w:noProof/>
        </w:rPr>
        <w:t>(Giddens, 1986)</w:t>
      </w:r>
      <w:r w:rsidR="00AC443A">
        <w:fldChar w:fldCharType="end"/>
      </w:r>
      <w:r>
        <w:t xml:space="preserve">. </w:t>
      </w:r>
      <w:r w:rsidR="003542C8">
        <w:t>I found that both allocative (income) and authoritative (education</w:t>
      </w:r>
      <w:r w:rsidR="002F6F12">
        <w:t xml:space="preserve"> level</w:t>
      </w:r>
      <w:r w:rsidR="003542C8">
        <w:t>) influenced the main effect</w:t>
      </w:r>
      <w:r w:rsidR="002F6F12">
        <w:t xml:space="preserve"> of </w:t>
      </w:r>
      <w:r w:rsidR="00AE061C">
        <w:t>Occ-Char-Emo-Discrepancy</w:t>
      </w:r>
      <w:r w:rsidR="002F6F12">
        <w:t xml:space="preserve"> on emotional experience</w:t>
      </w:r>
      <w:r w:rsidR="003542C8">
        <w:t xml:space="preserve">, but I was unable to test them against each other. </w:t>
      </w:r>
    </w:p>
    <w:p w14:paraId="7D9CFD26" w14:textId="3515C8D1" w:rsidR="000B361F" w:rsidRDefault="000B361F" w:rsidP="006932BE">
      <w:pPr>
        <w:pStyle w:val="BodyText"/>
        <w:widowControl w:val="0"/>
        <w:spacing w:after="0" w:line="480" w:lineRule="auto"/>
        <w:ind w:firstLine="720"/>
        <w:rPr>
          <w:color w:val="000000" w:themeColor="text1"/>
        </w:rPr>
      </w:pPr>
      <w:r w:rsidRPr="00FC76CC">
        <w:rPr>
          <w:color w:val="000000" w:themeColor="text1"/>
        </w:rPr>
        <w:t xml:space="preserve">Theoretically, this paper supports </w:t>
      </w:r>
      <w:r w:rsidR="00D53A9D">
        <w:rPr>
          <w:color w:val="000000" w:themeColor="text1"/>
        </w:rPr>
        <w:t>ACT</w:t>
      </w:r>
      <w:r w:rsidRPr="00FC76CC">
        <w:rPr>
          <w:color w:val="000000" w:themeColor="text1"/>
        </w:rPr>
        <w:t xml:space="preserve">’s emotion predictions and adds some evidence to the ongoing debate between Identity Control Theory and </w:t>
      </w:r>
      <w:r w:rsidR="00D53A9D">
        <w:rPr>
          <w:color w:val="000000" w:themeColor="text1"/>
        </w:rPr>
        <w:t>ACT</w:t>
      </w:r>
      <w:r w:rsidRPr="00FC76CC">
        <w:rPr>
          <w:color w:val="000000" w:themeColor="text1"/>
        </w:rPr>
        <w:t xml:space="preserve">’s diverging predictions on emotional experience. Identity Control Theory suggests that individuals should report feeling good emotions anytime they feel an identity has been confirmed, regardless of the identity’s meaning while </w:t>
      </w:r>
      <w:r w:rsidR="00D53A9D">
        <w:rPr>
          <w:color w:val="000000" w:themeColor="text1"/>
        </w:rPr>
        <w:t>ACT</w:t>
      </w:r>
      <w:r w:rsidRPr="00FC76CC">
        <w:rPr>
          <w:color w:val="000000" w:themeColor="text1"/>
        </w:rPr>
        <w:t xml:space="preserve"> predicts that individuals will feel emotions </w:t>
      </w:r>
      <w:r>
        <w:rPr>
          <w:color w:val="000000" w:themeColor="text1"/>
        </w:rPr>
        <w:t xml:space="preserve">that result in an identity’s </w:t>
      </w:r>
      <w:r>
        <w:rPr>
          <w:color w:val="000000" w:themeColor="text1"/>
        </w:rPr>
        <w:lastRenderedPageBreak/>
        <w:t>transient impression being equal to its fundamental sentiment, something that can vary in valence, power, and activity, depending on the identity in question</w:t>
      </w:r>
      <w:r w:rsidRPr="00FC76CC">
        <w:rPr>
          <w:color w:val="000000" w:themeColor="text1"/>
        </w:rPr>
        <w:t xml:space="preserve">. An example of these diverging predictions would be in the case that an individual fulfills an identity that is devalued and weak – ICT predicts that an individual would feel good because an identity has been confirmed and ACT predicts that the individual feels a bad, weak emotion, such as shame (Burke 1991; Robinson, Smith-Lovin, and Wisecup 2006). Given that the evidence here supports a valence-neutral hypothesis about emotional experience – not that individuals will not feel bad emotions, but rather that emotions that are similar in cultural meaning to one’s occupational identity are more likely to be felt – these largely support </w:t>
      </w:r>
      <w:r w:rsidR="00D53A9D">
        <w:rPr>
          <w:color w:val="000000" w:themeColor="text1"/>
        </w:rPr>
        <w:t>ACT</w:t>
      </w:r>
      <w:r w:rsidRPr="00FC76CC">
        <w:rPr>
          <w:color w:val="000000" w:themeColor="text1"/>
        </w:rPr>
        <w:t>’s model of emotional experience. </w:t>
      </w:r>
    </w:p>
    <w:p w14:paraId="51AE44B2" w14:textId="77777777" w:rsidR="00371D66" w:rsidRPr="00FC76CC" w:rsidRDefault="00371D66" w:rsidP="006932BE">
      <w:pPr>
        <w:pStyle w:val="Heading4"/>
        <w:widowControl w:val="0"/>
        <w:spacing w:before="0" w:line="480" w:lineRule="auto"/>
        <w:rPr>
          <w:rFonts w:ascii="Times New Roman" w:hAnsi="Times New Roman" w:cs="Times New Roman"/>
          <w:color w:val="000000" w:themeColor="text1"/>
        </w:rPr>
      </w:pPr>
      <w:bookmarkStart w:id="7" w:name="limitations"/>
      <w:r w:rsidRPr="00FC76CC">
        <w:rPr>
          <w:rFonts w:ascii="Times New Roman" w:hAnsi="Times New Roman" w:cs="Times New Roman"/>
          <w:color w:val="000000" w:themeColor="text1"/>
        </w:rPr>
        <w:t>Limitations</w:t>
      </w:r>
      <w:bookmarkEnd w:id="7"/>
    </w:p>
    <w:p w14:paraId="32B11B1E" w14:textId="2E5A59DF" w:rsidR="00A30187" w:rsidRDefault="00371D66" w:rsidP="00810682">
      <w:pPr>
        <w:pStyle w:val="BodyText"/>
        <w:widowControl w:val="0"/>
        <w:spacing w:after="0" w:line="480" w:lineRule="auto"/>
        <w:ind w:firstLine="720"/>
        <w:rPr>
          <w:color w:val="000000" w:themeColor="text1"/>
        </w:rPr>
      </w:pPr>
      <w:r w:rsidRPr="00FC76CC">
        <w:rPr>
          <w:color w:val="000000" w:themeColor="text1"/>
        </w:rPr>
        <w:t>There are several limitations of the research design. First, the operationalization of the dependent variable as self-reports means it is difficult to tease apart whether the dependent variable is accurately measuring an emotion experienced versus those that the respondent feels comfortable reporting having experienced. </w:t>
      </w:r>
      <w:r w:rsidR="00893CE9">
        <w:rPr>
          <w:color w:val="000000" w:themeColor="text1"/>
        </w:rPr>
        <w:t xml:space="preserve">Respondents could either be recalling their actual experiences or embodying different identities while recalling experiences that influence the emotions they report. </w:t>
      </w:r>
      <w:r w:rsidR="00A30187">
        <w:rPr>
          <w:color w:val="000000" w:themeColor="text1"/>
        </w:rPr>
        <w:t xml:space="preserve">It could be the case that individuals actually do experience fewer emotions that are more culturally discrepant from their occupational identity and it may also be the case that during the reporting process, </w:t>
      </w:r>
      <w:r w:rsidR="008968CC">
        <w:rPr>
          <w:color w:val="000000" w:themeColor="text1"/>
        </w:rPr>
        <w:t>individuals in higher status social positions are more likely to prioritize the time spent in their occupational identities when reviewing the past week’s emotional experience, which would also lead to these findings</w:t>
      </w:r>
      <w:r w:rsidR="00A30187">
        <w:rPr>
          <w:color w:val="000000" w:themeColor="text1"/>
        </w:rPr>
        <w:t xml:space="preserve">. </w:t>
      </w:r>
    </w:p>
    <w:p w14:paraId="258E4B4A" w14:textId="1F311C23" w:rsidR="00371D66" w:rsidRDefault="00371D66" w:rsidP="00304123">
      <w:pPr>
        <w:pStyle w:val="FirstParagraph"/>
        <w:widowControl w:val="0"/>
        <w:spacing w:before="0" w:after="0" w:line="480" w:lineRule="auto"/>
        <w:ind w:firstLine="720"/>
        <w:rPr>
          <w:color w:val="000000" w:themeColor="text1"/>
        </w:rPr>
      </w:pPr>
      <w:r w:rsidRPr="006932BE">
        <w:rPr>
          <w:color w:val="000000" w:themeColor="text1"/>
        </w:rPr>
        <w:t xml:space="preserve">Further, </w:t>
      </w:r>
      <w:r w:rsidR="00304123" w:rsidRPr="006932BE">
        <w:rPr>
          <w:color w:val="000000" w:themeColor="text1"/>
        </w:rPr>
        <w:t xml:space="preserve">I cannot directly evaluate the mechanisms that I suggest are important in the status moderation hypotheses, as I have no measures of </w:t>
      </w:r>
      <w:r w:rsidRPr="006932BE">
        <w:rPr>
          <w:color w:val="000000" w:themeColor="text1"/>
        </w:rPr>
        <w:t>actual social interaction, an occupational identity’s importance to the individual, or connections to role-based other</w:t>
      </w:r>
      <w:r w:rsidR="00304123" w:rsidRPr="006932BE">
        <w:rPr>
          <w:color w:val="000000" w:themeColor="text1"/>
        </w:rPr>
        <w:t xml:space="preserve">s. </w:t>
      </w:r>
      <w:r>
        <w:rPr>
          <w:color w:val="000000" w:themeColor="text1"/>
        </w:rPr>
        <w:t xml:space="preserve"> </w:t>
      </w:r>
      <w:r w:rsidR="000F4A9C">
        <w:rPr>
          <w:color w:val="000000" w:themeColor="text1"/>
        </w:rPr>
        <w:t xml:space="preserve">There could be other </w:t>
      </w:r>
      <w:r w:rsidR="000F4A9C">
        <w:rPr>
          <w:color w:val="000000" w:themeColor="text1"/>
        </w:rPr>
        <w:lastRenderedPageBreak/>
        <w:t xml:space="preserve">explanations for the patterns I see; for example, that </w:t>
      </w:r>
      <w:r w:rsidR="00762523">
        <w:rPr>
          <w:color w:val="000000" w:themeColor="text1"/>
        </w:rPr>
        <w:t>people in higher status social and occupational positions are more reluctant to self-report emotions that are discrepant from their occupational identity or self-sentiments</w:t>
      </w:r>
      <w:r w:rsidR="00AE1040">
        <w:rPr>
          <w:color w:val="000000" w:themeColor="text1"/>
        </w:rPr>
        <w:t xml:space="preserve">. In future research that collects new data or conducts an experiment, these mechanisms could be explicitly tested to build upon these initial findings to see if these mechanisms are at play and which seem to matter the most. </w:t>
      </w:r>
    </w:p>
    <w:p w14:paraId="4661273F" w14:textId="12B42C45" w:rsidR="00C17276" w:rsidRPr="006932BE" w:rsidRDefault="00C17276" w:rsidP="007C72F6">
      <w:pPr>
        <w:pStyle w:val="BodyText"/>
        <w:spacing w:after="0" w:line="480" w:lineRule="auto"/>
        <w:ind w:firstLine="720"/>
      </w:pPr>
      <w:r w:rsidRPr="00FC76CC">
        <w:rPr>
          <w:color w:val="000000" w:themeColor="text1"/>
        </w:rPr>
        <w:t xml:space="preserve">Additionally, the variables for race and gender are not exhaustive, as those who were not </w:t>
      </w:r>
      <w:r w:rsidR="004C6AED">
        <w:rPr>
          <w:color w:val="000000" w:themeColor="text1"/>
        </w:rPr>
        <w:t>W</w:t>
      </w:r>
      <w:r w:rsidRPr="00FC76CC">
        <w:rPr>
          <w:color w:val="000000" w:themeColor="text1"/>
        </w:rPr>
        <w:t xml:space="preserve">hite or Black were lumped into a third </w:t>
      </w:r>
      <w:r w:rsidRPr="006932BE">
        <w:rPr>
          <w:color w:val="000000" w:themeColor="text1"/>
        </w:rPr>
        <w:t xml:space="preserve">“Other” category. </w:t>
      </w:r>
      <w:r w:rsidR="007C72F6" w:rsidRPr="006932BE">
        <w:rPr>
          <w:color w:val="000000" w:themeColor="text1"/>
        </w:rPr>
        <w:t xml:space="preserve">In addition, the sample includes a relatively small number of non-white respondents. As a result, </w:t>
      </w:r>
      <w:r w:rsidRPr="006932BE">
        <w:rPr>
          <w:color w:val="000000" w:themeColor="text1"/>
        </w:rPr>
        <w:t>there was not enough power to test whether the main effect was moderated by race, which is a consequential master status in</w:t>
      </w:r>
      <w:r>
        <w:rPr>
          <w:color w:val="000000" w:themeColor="text1"/>
        </w:rPr>
        <w:t xml:space="preserve"> the U.S., leaving the overarching status argument not fully tested. Similarly</w:t>
      </w:r>
      <w:r w:rsidRPr="00FC76CC">
        <w:rPr>
          <w:color w:val="000000" w:themeColor="text1"/>
        </w:rPr>
        <w:t xml:space="preserve">, there was not enough power to include tests of intersectional effects – how might </w:t>
      </w:r>
      <w:r w:rsidR="00A0414C">
        <w:rPr>
          <w:color w:val="000000" w:themeColor="text1"/>
        </w:rPr>
        <w:t>the relationship between occupational identity</w:t>
      </w:r>
      <w:r w:rsidRPr="00FC76CC">
        <w:rPr>
          <w:color w:val="000000" w:themeColor="text1"/>
        </w:rPr>
        <w:t xml:space="preserve"> and corresponding emotional experience look for Black versus white women, or disabled Black men versus able bodied Black men? </w:t>
      </w:r>
      <w:r w:rsidR="00111DDB">
        <w:rPr>
          <w:color w:val="000000" w:themeColor="text1"/>
        </w:rPr>
        <w:t xml:space="preserve">Further, </w:t>
      </w:r>
      <w:r w:rsidR="00111DDB">
        <w:t>due to model complexity, it was difficult to test what happens at intersections between social status positions and occupational prestige</w:t>
      </w:r>
      <w:r w:rsidR="007C72F6">
        <w:t xml:space="preserve">: for </w:t>
      </w:r>
      <w:r w:rsidR="00111DDB">
        <w:t xml:space="preserve">example, how being a man (high status) in a predominantly female-gendered occupational identity (low occupational prestige) might have a different relationship between </w:t>
      </w:r>
      <w:r w:rsidR="00AE061C">
        <w:t>Occ-Char-Emo-Discrepancy</w:t>
      </w:r>
      <w:r w:rsidR="00111DDB">
        <w:t xml:space="preserve"> than </w:t>
      </w:r>
      <w:r w:rsidR="007C72F6">
        <w:t xml:space="preserve">being </w:t>
      </w:r>
      <w:r w:rsidR="00111DDB">
        <w:t>a man in a high occ</w:t>
      </w:r>
      <w:r w:rsidR="00F26820">
        <w:t>upational</w:t>
      </w:r>
      <w:r w:rsidR="00111DDB">
        <w:t xml:space="preserve"> prestige identity. </w:t>
      </w:r>
      <w:r w:rsidR="00CF4FA4">
        <w:t xml:space="preserve">This may be especially interesting for future research to explore, given past work on the glass escalator. </w:t>
      </w:r>
    </w:p>
    <w:p w14:paraId="182B68FE" w14:textId="6619F23A" w:rsidR="00C17276" w:rsidRDefault="00C17276" w:rsidP="006932BE">
      <w:pPr>
        <w:pStyle w:val="BodyText"/>
        <w:widowControl w:val="0"/>
        <w:spacing w:after="0" w:line="480" w:lineRule="auto"/>
        <w:ind w:firstLine="720"/>
        <w:rPr>
          <w:color w:val="000000" w:themeColor="text1"/>
        </w:rPr>
      </w:pPr>
      <w:r w:rsidRPr="00FC76CC">
        <w:rPr>
          <w:color w:val="000000" w:themeColor="text1"/>
        </w:rPr>
        <w:t>Lastly, only 10</w:t>
      </w:r>
      <w:r w:rsidR="001333D1">
        <w:rPr>
          <w:color w:val="000000" w:themeColor="text1"/>
        </w:rPr>
        <w:t>7</w:t>
      </w:r>
      <w:r w:rsidRPr="00FC76CC">
        <w:rPr>
          <w:color w:val="000000" w:themeColor="text1"/>
        </w:rPr>
        <w:t xml:space="preserve"> occupational identities were included in this analysis, and they were matched via a crosswalk that tied similar, but not exactly the same, identities to GSS occupational codes. Further work that gets EPA measurements of all of the GSS occupational codes would be helpful in ensuring that these results apply across the occupational spectrum, </w:t>
      </w:r>
      <w:r w:rsidRPr="00FC76CC">
        <w:rPr>
          <w:color w:val="000000" w:themeColor="text1"/>
        </w:rPr>
        <w:lastRenderedPageBreak/>
        <w:t xml:space="preserve">even when </w:t>
      </w:r>
      <w:r w:rsidR="00410F35">
        <w:rPr>
          <w:color w:val="000000" w:themeColor="text1"/>
        </w:rPr>
        <w:t xml:space="preserve">relatively </w:t>
      </w:r>
      <w:r w:rsidRPr="00FC76CC">
        <w:rPr>
          <w:color w:val="000000" w:themeColor="text1"/>
        </w:rPr>
        <w:t>small differences between occupational identity meaning is included, e.g. the difference between physician’s assistant and</w:t>
      </w:r>
      <w:r w:rsidR="0060123F">
        <w:rPr>
          <w:color w:val="000000" w:themeColor="text1"/>
        </w:rPr>
        <w:t xml:space="preserve"> nurse practitioner</w:t>
      </w:r>
      <w:r w:rsidRPr="00FC76CC">
        <w:rPr>
          <w:color w:val="000000" w:themeColor="text1"/>
        </w:rPr>
        <w:t>. </w:t>
      </w:r>
    </w:p>
    <w:p w14:paraId="725C3891" w14:textId="7BF23ABB" w:rsidR="00717D55" w:rsidRDefault="00717D55" w:rsidP="006932BE">
      <w:pPr>
        <w:pStyle w:val="BodyText"/>
        <w:widowControl w:val="0"/>
        <w:spacing w:after="0" w:line="480" w:lineRule="auto"/>
        <w:rPr>
          <w:b/>
          <w:bCs/>
          <w:color w:val="000000" w:themeColor="text1"/>
        </w:rPr>
      </w:pPr>
      <w:r>
        <w:rPr>
          <w:b/>
          <w:bCs/>
          <w:color w:val="000000" w:themeColor="text1"/>
        </w:rPr>
        <w:t xml:space="preserve">Conclusion </w:t>
      </w:r>
    </w:p>
    <w:p w14:paraId="2F1617D4" w14:textId="31EFBDA8" w:rsidR="000B361F" w:rsidRDefault="00717D55" w:rsidP="006932BE">
      <w:pPr>
        <w:widowControl w:val="0"/>
        <w:spacing w:line="480" w:lineRule="auto"/>
      </w:pPr>
      <w:r>
        <w:rPr>
          <w:b/>
          <w:bCs/>
          <w:color w:val="000000" w:themeColor="text1"/>
        </w:rPr>
        <w:tab/>
      </w:r>
      <w:r>
        <w:rPr>
          <w:color w:val="000000" w:themeColor="text1"/>
        </w:rPr>
        <w:t xml:space="preserve">In this analysis I evaluate how occupational identity is related to emotional experience in the lives of adults who work full-time jobs. </w:t>
      </w:r>
      <w:r w:rsidR="00810A42">
        <w:rPr>
          <w:color w:val="000000" w:themeColor="text1"/>
        </w:rPr>
        <w:t xml:space="preserve">Using the </w:t>
      </w:r>
      <w:r w:rsidR="00D53A9D">
        <w:rPr>
          <w:color w:val="000000" w:themeColor="text1"/>
        </w:rPr>
        <w:t>ACT</w:t>
      </w:r>
      <w:r w:rsidR="00810A42">
        <w:rPr>
          <w:color w:val="000000" w:themeColor="text1"/>
        </w:rPr>
        <w:t xml:space="preserve"> </w:t>
      </w:r>
      <w:r w:rsidR="00684FBB">
        <w:rPr>
          <w:color w:val="000000" w:themeColor="text1"/>
        </w:rPr>
        <w:t xml:space="preserve">and the GSS </w:t>
      </w:r>
      <w:r w:rsidR="00810A42">
        <w:rPr>
          <w:color w:val="000000" w:themeColor="text1"/>
        </w:rPr>
        <w:t>emotions module, I propose an identity-based mechanism for daily emotion</w:t>
      </w:r>
      <w:r w:rsidR="00E837E6">
        <w:rPr>
          <w:color w:val="000000" w:themeColor="text1"/>
        </w:rPr>
        <w:t>al experience</w:t>
      </w:r>
      <w:r w:rsidR="00810A42">
        <w:rPr>
          <w:color w:val="000000" w:themeColor="text1"/>
        </w:rPr>
        <w:t xml:space="preserve">. Specifically, since </w:t>
      </w:r>
      <w:r w:rsidR="00D53A9D">
        <w:rPr>
          <w:color w:val="000000" w:themeColor="text1"/>
        </w:rPr>
        <w:t>ACT</w:t>
      </w:r>
      <w:r w:rsidR="00810A42">
        <w:rPr>
          <w:color w:val="000000" w:themeColor="text1"/>
        </w:rPr>
        <w:t xml:space="preserve"> predicts that upon identity confirmation, individuals feel that identity’s characteristic emotion, I predict that individuals will more often report frequently feeling emotions that are close in cultural meaning to their occupational identity’s characteristic emotion than those that are more culturally discrepant. However, individuals occupy many identities daily, and those identities are more or less salient, prominent, and supported by one’s cultural environment, making the rate of occupational identity confirmation across all individuals in the sample uncertain. I posit that this rate is patterned by social status, and find that men, those with higher income, and those with more education do have a stronger relationship between </w:t>
      </w:r>
      <w:r w:rsidR="00AE061C">
        <w:rPr>
          <w:color w:val="000000" w:themeColor="text1"/>
        </w:rPr>
        <w:t>Occ-Char-Emo-Discrepancy</w:t>
      </w:r>
      <w:r w:rsidR="00810A42">
        <w:rPr>
          <w:color w:val="000000" w:themeColor="text1"/>
        </w:rPr>
        <w:t xml:space="preserve"> and frequent emotional experience. </w:t>
      </w:r>
    </w:p>
    <w:p w14:paraId="193A6F83" w14:textId="28047979" w:rsidR="00F93763" w:rsidRDefault="00F93763">
      <w:pPr>
        <w:rPr>
          <w:rFonts w:eastAsiaTheme="minorHAnsi"/>
        </w:rPr>
      </w:pPr>
      <w:r>
        <w:rPr>
          <w:rFonts w:eastAsiaTheme="minorHAnsi"/>
        </w:rPr>
        <w:br w:type="page"/>
      </w:r>
    </w:p>
    <w:p w14:paraId="4AC01FF8" w14:textId="14B00495" w:rsidR="00431D8F" w:rsidRDefault="00431D8F">
      <w:pPr>
        <w:rPr>
          <w:rFonts w:eastAsiaTheme="minorHAnsi"/>
        </w:rPr>
      </w:pPr>
    </w:p>
    <w:p w14:paraId="2EED6046" w14:textId="4E17D853" w:rsidR="00DF0E82" w:rsidRPr="004F3087" w:rsidRDefault="00DF0E82" w:rsidP="006932BE">
      <w:pPr>
        <w:widowControl w:val="0"/>
        <w:spacing w:line="480" w:lineRule="auto"/>
        <w:jc w:val="center"/>
      </w:pPr>
      <w:r w:rsidRPr="004F3087">
        <w:t>References</w:t>
      </w:r>
    </w:p>
    <w:p w14:paraId="71E2AD01" w14:textId="77777777" w:rsidR="00DF18F6" w:rsidRPr="00DF18F6" w:rsidRDefault="00DF0E82" w:rsidP="006932BE">
      <w:pPr>
        <w:pStyle w:val="Bibliography"/>
        <w:widowControl w:val="0"/>
        <w:rPr>
          <w:color w:val="000000"/>
        </w:rPr>
      </w:pPr>
      <w:r w:rsidRPr="004F3087">
        <w:rPr>
          <w:color w:val="000000" w:themeColor="text1"/>
        </w:rPr>
        <w:fldChar w:fldCharType="begin"/>
      </w:r>
      <w:r w:rsidR="00AD5EB7">
        <w:rPr>
          <w:color w:val="000000" w:themeColor="text1"/>
        </w:rPr>
        <w:instrText xml:space="preserve"> ADDIN ZOTERO_BIBL {"uncited":[],"omitted":[],"custom":[]} CSL_BIBLIOGRAPHY </w:instrText>
      </w:r>
      <w:r w:rsidRPr="004F3087">
        <w:rPr>
          <w:color w:val="000000" w:themeColor="text1"/>
        </w:rPr>
        <w:fldChar w:fldCharType="separate"/>
      </w:r>
      <w:r w:rsidR="00DF18F6" w:rsidRPr="00DF18F6">
        <w:rPr>
          <w:color w:val="000000"/>
        </w:rPr>
        <w:t xml:space="preserve">Averett, C., &amp; Heise, D. R. (1987). Modified social identities: Amalgamations, attributions, and emotions. </w:t>
      </w:r>
      <w:r w:rsidR="00DF18F6" w:rsidRPr="00DF18F6">
        <w:rPr>
          <w:i/>
          <w:iCs/>
          <w:color w:val="000000"/>
        </w:rPr>
        <w:t>The Journal of Mathematical Sociology</w:t>
      </w:r>
      <w:r w:rsidR="00DF18F6" w:rsidRPr="00DF18F6">
        <w:rPr>
          <w:color w:val="000000"/>
        </w:rPr>
        <w:t xml:space="preserve">, </w:t>
      </w:r>
      <w:r w:rsidR="00DF18F6" w:rsidRPr="00DF18F6">
        <w:rPr>
          <w:i/>
          <w:iCs/>
          <w:color w:val="000000"/>
        </w:rPr>
        <w:t>13</w:t>
      </w:r>
      <w:r w:rsidR="00DF18F6" w:rsidRPr="00DF18F6">
        <w:rPr>
          <w:color w:val="000000"/>
        </w:rPr>
        <w:t>(1–2), 103–132. https://doi.org/10.1080/0022250X.1987.9990028</w:t>
      </w:r>
    </w:p>
    <w:p w14:paraId="20140616" w14:textId="77777777" w:rsidR="00DF18F6" w:rsidRPr="00DF18F6" w:rsidRDefault="00DF18F6" w:rsidP="006932BE">
      <w:pPr>
        <w:pStyle w:val="Bibliography"/>
        <w:widowControl w:val="0"/>
        <w:rPr>
          <w:color w:val="000000"/>
        </w:rPr>
      </w:pPr>
      <w:r w:rsidRPr="00DF18F6">
        <w:rPr>
          <w:color w:val="000000"/>
        </w:rPr>
        <w:t xml:space="preserve">Boyle, K. M. (2017). Verification of Self Using a Mathematical Theory of Identity, Feeling, and Behavior. </w:t>
      </w:r>
      <w:r w:rsidRPr="00DF18F6">
        <w:rPr>
          <w:i/>
          <w:iCs/>
          <w:color w:val="000000"/>
        </w:rPr>
        <w:t>Sociological Forum</w:t>
      </w:r>
      <w:r w:rsidRPr="00DF18F6">
        <w:rPr>
          <w:color w:val="000000"/>
        </w:rPr>
        <w:t xml:space="preserve">, </w:t>
      </w:r>
      <w:r w:rsidRPr="00DF18F6">
        <w:rPr>
          <w:i/>
          <w:iCs/>
          <w:color w:val="000000"/>
        </w:rPr>
        <w:t>32</w:t>
      </w:r>
      <w:r w:rsidRPr="00DF18F6">
        <w:rPr>
          <w:color w:val="000000"/>
        </w:rPr>
        <w:t>(3), 659–680. https://doi.org/10.1111/socf.12353</w:t>
      </w:r>
    </w:p>
    <w:p w14:paraId="3B3A443F" w14:textId="77777777" w:rsidR="00DF18F6" w:rsidRPr="00DF18F6" w:rsidRDefault="00DF18F6" w:rsidP="006932BE">
      <w:pPr>
        <w:pStyle w:val="Bibliography"/>
        <w:widowControl w:val="0"/>
        <w:rPr>
          <w:color w:val="000000"/>
        </w:rPr>
      </w:pPr>
      <w:r w:rsidRPr="00DF18F6">
        <w:rPr>
          <w:color w:val="000000"/>
        </w:rPr>
        <w:t xml:space="preserve">Brashears, M. E., Aufderheide Brashears, L., &amp; Harder, N. L. (2020). Where you are, what you want, and what you can do: The role of master statuses, personality traits, and social cognition in shaping ego network size, structure, and composition. </w:t>
      </w:r>
      <w:r w:rsidRPr="00DF18F6">
        <w:rPr>
          <w:i/>
          <w:iCs/>
          <w:color w:val="000000"/>
        </w:rPr>
        <w:t>Network Science</w:t>
      </w:r>
      <w:r w:rsidRPr="00DF18F6">
        <w:rPr>
          <w:color w:val="000000"/>
        </w:rPr>
        <w:t xml:space="preserve">, </w:t>
      </w:r>
      <w:r w:rsidRPr="00DF18F6">
        <w:rPr>
          <w:i/>
          <w:iCs/>
          <w:color w:val="000000"/>
        </w:rPr>
        <w:t>8</w:t>
      </w:r>
      <w:r w:rsidRPr="00DF18F6">
        <w:rPr>
          <w:color w:val="000000"/>
        </w:rPr>
        <w:t>(3), 356–380. https://doi.org/10.1017/nws.2020.6</w:t>
      </w:r>
    </w:p>
    <w:p w14:paraId="4558FEF3" w14:textId="77777777" w:rsidR="00DF18F6" w:rsidRPr="00DF18F6" w:rsidRDefault="00DF18F6" w:rsidP="006932BE">
      <w:pPr>
        <w:pStyle w:val="Bibliography"/>
        <w:widowControl w:val="0"/>
        <w:rPr>
          <w:color w:val="000000"/>
        </w:rPr>
      </w:pPr>
      <w:r w:rsidRPr="00DF18F6">
        <w:rPr>
          <w:color w:val="000000"/>
        </w:rPr>
        <w:t xml:space="preserve">Brenner, P. S., Serpe, R. T., &amp; Stryker, S. (2014). The Causal Ordering of Prominence and Salience in Identity Theory: An Empirical Examination. </w:t>
      </w:r>
      <w:r w:rsidRPr="00DF18F6">
        <w:rPr>
          <w:i/>
          <w:iCs/>
          <w:color w:val="000000"/>
        </w:rPr>
        <w:t>Social Psychology Quarterly</w:t>
      </w:r>
      <w:r w:rsidRPr="00DF18F6">
        <w:rPr>
          <w:color w:val="000000"/>
        </w:rPr>
        <w:t xml:space="preserve">, </w:t>
      </w:r>
      <w:r w:rsidRPr="00DF18F6">
        <w:rPr>
          <w:i/>
          <w:iCs/>
          <w:color w:val="000000"/>
        </w:rPr>
        <w:t>77</w:t>
      </w:r>
      <w:r w:rsidRPr="00DF18F6">
        <w:rPr>
          <w:color w:val="000000"/>
        </w:rPr>
        <w:t>(3), 231–252. https://doi.org/10.1177/0190272513518337</w:t>
      </w:r>
    </w:p>
    <w:p w14:paraId="023996DC" w14:textId="77777777" w:rsidR="00DF18F6" w:rsidRPr="00DF18F6" w:rsidRDefault="00DF18F6" w:rsidP="006932BE">
      <w:pPr>
        <w:pStyle w:val="Bibliography"/>
        <w:widowControl w:val="0"/>
        <w:rPr>
          <w:color w:val="000000"/>
        </w:rPr>
      </w:pPr>
      <w:r w:rsidRPr="00DF18F6">
        <w:rPr>
          <w:color w:val="000000"/>
        </w:rPr>
        <w:t xml:space="preserve">Brooks, M. E., Kristensen, K., Benthem, K. J. van, Magnusson, A., Berg, C. W., Nielsen, A., Skaug, H. J., Maechler, M., &amp; Bolker, B. M. (2017). GlmmTMB Balances Speed and Flexibility Among Packages for Zero-inflated Generalized Linear Mixed Modeling. </w:t>
      </w:r>
      <w:r w:rsidRPr="00DF18F6">
        <w:rPr>
          <w:i/>
          <w:iCs/>
          <w:color w:val="000000"/>
        </w:rPr>
        <w:t>The R Journal</w:t>
      </w:r>
      <w:r w:rsidRPr="00DF18F6">
        <w:rPr>
          <w:color w:val="000000"/>
        </w:rPr>
        <w:t xml:space="preserve">, </w:t>
      </w:r>
      <w:r w:rsidRPr="00DF18F6">
        <w:rPr>
          <w:i/>
          <w:iCs/>
          <w:color w:val="000000"/>
        </w:rPr>
        <w:t>9</w:t>
      </w:r>
      <w:r w:rsidRPr="00DF18F6">
        <w:rPr>
          <w:color w:val="000000"/>
        </w:rPr>
        <w:t>(2), 378–400.</w:t>
      </w:r>
    </w:p>
    <w:p w14:paraId="765D1C95" w14:textId="3C58579E" w:rsidR="00DF18F6" w:rsidRPr="00DF18F6" w:rsidRDefault="00DF18F6" w:rsidP="006932BE">
      <w:pPr>
        <w:pStyle w:val="Bibliography"/>
        <w:widowControl w:val="0"/>
        <w:rPr>
          <w:color w:val="000000"/>
        </w:rPr>
      </w:pPr>
      <w:r w:rsidRPr="00DF18F6">
        <w:rPr>
          <w:color w:val="000000"/>
        </w:rPr>
        <w:t xml:space="preserve">Burke, P. J., &amp; Stets, J. E. (2009). </w:t>
      </w:r>
      <w:r w:rsidRPr="00DF18F6">
        <w:rPr>
          <w:i/>
          <w:iCs/>
          <w:color w:val="000000"/>
        </w:rPr>
        <w:t>Identity theory</w:t>
      </w:r>
      <w:r w:rsidRPr="00DF18F6">
        <w:rPr>
          <w:color w:val="000000"/>
        </w:rPr>
        <w:t>.</w:t>
      </w:r>
      <w:r w:rsidR="0039075E">
        <w:rPr>
          <w:color w:val="000000"/>
        </w:rPr>
        <w:t xml:space="preserve"> New York:</w:t>
      </w:r>
      <w:r w:rsidRPr="00DF18F6">
        <w:rPr>
          <w:color w:val="000000"/>
        </w:rPr>
        <w:t xml:space="preserve"> Oxford University Press.</w:t>
      </w:r>
    </w:p>
    <w:p w14:paraId="6D1E75D7" w14:textId="77777777" w:rsidR="00DF18F6" w:rsidRPr="00DF18F6" w:rsidRDefault="00DF18F6" w:rsidP="006932BE">
      <w:pPr>
        <w:pStyle w:val="Bibliography"/>
        <w:widowControl w:val="0"/>
        <w:rPr>
          <w:color w:val="000000"/>
        </w:rPr>
      </w:pPr>
      <w:r w:rsidRPr="00DF18F6">
        <w:rPr>
          <w:color w:val="000000"/>
        </w:rPr>
        <w:t xml:space="preserve">Collett, J. L., &amp; Lizardo, O. (2010). Occupational Status and the Experience of Anger. </w:t>
      </w:r>
      <w:r w:rsidRPr="00DF18F6">
        <w:rPr>
          <w:i/>
          <w:iCs/>
          <w:color w:val="000000"/>
        </w:rPr>
        <w:t>Social Forces</w:t>
      </w:r>
      <w:r w:rsidRPr="00DF18F6">
        <w:rPr>
          <w:color w:val="000000"/>
        </w:rPr>
        <w:t xml:space="preserve">, </w:t>
      </w:r>
      <w:r w:rsidRPr="00DF18F6">
        <w:rPr>
          <w:i/>
          <w:iCs/>
          <w:color w:val="000000"/>
        </w:rPr>
        <w:t>88</w:t>
      </w:r>
      <w:r w:rsidRPr="00DF18F6">
        <w:rPr>
          <w:color w:val="000000"/>
        </w:rPr>
        <w:t>(5), 2079–2104. https://doi.org/10.1353/sof.2010.0037</w:t>
      </w:r>
    </w:p>
    <w:p w14:paraId="449BB7A9" w14:textId="77777777" w:rsidR="00DF18F6" w:rsidRPr="00DF18F6" w:rsidRDefault="00DF18F6" w:rsidP="006932BE">
      <w:pPr>
        <w:pStyle w:val="Bibliography"/>
        <w:widowControl w:val="0"/>
        <w:rPr>
          <w:color w:val="000000"/>
        </w:rPr>
      </w:pPr>
      <w:r w:rsidRPr="00DF18F6">
        <w:rPr>
          <w:color w:val="000000"/>
        </w:rPr>
        <w:t xml:space="preserve">Ekstrand, M., &amp; Damman, S. (2016). Front and backstage in the workplace: An explorative case study on activity based working and employee perceptions of control over work-related demands. </w:t>
      </w:r>
      <w:r w:rsidRPr="00DF18F6">
        <w:rPr>
          <w:i/>
          <w:iCs/>
          <w:color w:val="000000"/>
        </w:rPr>
        <w:t>Journal of Facilities Management</w:t>
      </w:r>
      <w:r w:rsidRPr="00DF18F6">
        <w:rPr>
          <w:color w:val="000000"/>
        </w:rPr>
        <w:t xml:space="preserve">, </w:t>
      </w:r>
      <w:r w:rsidRPr="00DF18F6">
        <w:rPr>
          <w:i/>
          <w:iCs/>
          <w:color w:val="000000"/>
        </w:rPr>
        <w:t>14</w:t>
      </w:r>
      <w:r w:rsidRPr="00DF18F6">
        <w:rPr>
          <w:color w:val="000000"/>
        </w:rPr>
        <w:t xml:space="preserve">(2), 188–202. </w:t>
      </w:r>
      <w:r w:rsidRPr="00DF18F6">
        <w:rPr>
          <w:color w:val="000000"/>
        </w:rPr>
        <w:lastRenderedPageBreak/>
        <w:t>https://doi.org/10.1108/JFM-10-2015-0029</w:t>
      </w:r>
    </w:p>
    <w:p w14:paraId="593213F7" w14:textId="516509AD" w:rsidR="00445A7B" w:rsidRDefault="00DF18F6" w:rsidP="00F25EAC">
      <w:pPr>
        <w:pStyle w:val="Bibliography"/>
        <w:widowControl w:val="0"/>
        <w:rPr>
          <w:color w:val="000000"/>
        </w:rPr>
      </w:pPr>
      <w:r w:rsidRPr="00DF18F6">
        <w:rPr>
          <w:color w:val="000000"/>
        </w:rPr>
        <w:t xml:space="preserve">Fine, G. A. (1996). Justifying work: Occupational rhetorics as resources in restaurant kitchens. </w:t>
      </w:r>
      <w:r w:rsidRPr="00DF18F6">
        <w:rPr>
          <w:i/>
          <w:iCs/>
          <w:color w:val="000000"/>
        </w:rPr>
        <w:t>Administrative Science Quarterly</w:t>
      </w:r>
      <w:r w:rsidRPr="00DF18F6">
        <w:rPr>
          <w:color w:val="000000"/>
        </w:rPr>
        <w:t xml:space="preserve">, </w:t>
      </w:r>
      <w:r w:rsidRPr="00DF18F6">
        <w:rPr>
          <w:i/>
          <w:iCs/>
          <w:color w:val="000000"/>
        </w:rPr>
        <w:t>41</w:t>
      </w:r>
      <w:r w:rsidRPr="00DF18F6">
        <w:rPr>
          <w:color w:val="000000"/>
        </w:rPr>
        <w:t>(1), 90</w:t>
      </w:r>
      <w:r w:rsidR="00445A7B">
        <w:rPr>
          <w:color w:val="000000"/>
        </w:rPr>
        <w:t>-115</w:t>
      </w:r>
      <w:r w:rsidRPr="00DF18F6">
        <w:rPr>
          <w:color w:val="000000"/>
        </w:rPr>
        <w:t xml:space="preserve">. </w:t>
      </w:r>
    </w:p>
    <w:p w14:paraId="24E1A04B" w14:textId="2C3121F1" w:rsidR="00DF18F6" w:rsidRPr="00DF18F6" w:rsidRDefault="00445A7B" w:rsidP="006932BE">
      <w:pPr>
        <w:pStyle w:val="Bibliography"/>
        <w:widowControl w:val="0"/>
        <w:ind w:firstLine="0"/>
        <w:rPr>
          <w:color w:val="000000"/>
        </w:rPr>
      </w:pPr>
      <w:r w:rsidRPr="00445A7B">
        <w:rPr>
          <w:color w:val="000000"/>
        </w:rPr>
        <w:t>https://doi.org/10.2307/2393987</w:t>
      </w:r>
      <w:r w:rsidRPr="00445A7B" w:rsidDel="00445A7B">
        <w:rPr>
          <w:color w:val="000000"/>
        </w:rPr>
        <w:t xml:space="preserve"> </w:t>
      </w:r>
    </w:p>
    <w:p w14:paraId="6BD21792" w14:textId="77777777" w:rsidR="00DF18F6" w:rsidRPr="00DF18F6" w:rsidRDefault="00DF18F6" w:rsidP="006932BE">
      <w:pPr>
        <w:pStyle w:val="Bibliography"/>
        <w:widowControl w:val="0"/>
        <w:rPr>
          <w:color w:val="000000"/>
        </w:rPr>
      </w:pPr>
      <w:r w:rsidRPr="00DF18F6">
        <w:rPr>
          <w:color w:val="000000"/>
        </w:rPr>
        <w:t xml:space="preserve">Freeland, R. E., &amp; Hoey, J. (2018). The Structure of Deference: Modeling Occupational Status Using Affect Control Theory. </w:t>
      </w:r>
      <w:r w:rsidRPr="00DF18F6">
        <w:rPr>
          <w:i/>
          <w:iCs/>
          <w:color w:val="000000"/>
        </w:rPr>
        <w:t>American Sociological Review</w:t>
      </w:r>
      <w:r w:rsidRPr="00DF18F6">
        <w:rPr>
          <w:color w:val="000000"/>
        </w:rPr>
        <w:t xml:space="preserve">, </w:t>
      </w:r>
      <w:r w:rsidRPr="00DF18F6">
        <w:rPr>
          <w:i/>
          <w:iCs/>
          <w:color w:val="000000"/>
        </w:rPr>
        <w:t>83</w:t>
      </w:r>
      <w:r w:rsidRPr="00DF18F6">
        <w:rPr>
          <w:color w:val="000000"/>
        </w:rPr>
        <w:t>(2), 243–277. https://doi.org/10.1177/0003122418761857</w:t>
      </w:r>
    </w:p>
    <w:p w14:paraId="75DF2F5A" w14:textId="47059F9D" w:rsidR="00DF18F6" w:rsidRPr="00DF18F6" w:rsidRDefault="00DF18F6" w:rsidP="006932BE">
      <w:pPr>
        <w:pStyle w:val="Bibliography"/>
        <w:widowControl w:val="0"/>
        <w:rPr>
          <w:color w:val="000000"/>
        </w:rPr>
      </w:pPr>
      <w:r w:rsidRPr="00DF18F6">
        <w:rPr>
          <w:color w:val="000000"/>
        </w:rPr>
        <w:t xml:space="preserve">Giddens, A. (1986). </w:t>
      </w:r>
      <w:r w:rsidRPr="00DF18F6">
        <w:rPr>
          <w:i/>
          <w:iCs/>
          <w:color w:val="000000"/>
        </w:rPr>
        <w:t>The constitution of society: Outline of the theory of structuration</w:t>
      </w:r>
      <w:r w:rsidR="0039075E">
        <w:rPr>
          <w:color w:val="000000"/>
        </w:rPr>
        <w:t xml:space="preserve"> Cambridge: Polity</w:t>
      </w:r>
      <w:r w:rsidRPr="00DF18F6">
        <w:rPr>
          <w:color w:val="000000"/>
        </w:rPr>
        <w:t>.</w:t>
      </w:r>
    </w:p>
    <w:p w14:paraId="0E287E85" w14:textId="69079352" w:rsidR="00DF18F6" w:rsidRPr="00DF18F6" w:rsidRDefault="00DF18F6" w:rsidP="006932BE">
      <w:pPr>
        <w:pStyle w:val="Bibliography"/>
        <w:widowControl w:val="0"/>
        <w:rPr>
          <w:color w:val="000000"/>
        </w:rPr>
      </w:pPr>
      <w:r w:rsidRPr="00DF18F6">
        <w:rPr>
          <w:color w:val="000000"/>
        </w:rPr>
        <w:t>Goffman, E. (</w:t>
      </w:r>
      <w:r w:rsidR="0039075E">
        <w:rPr>
          <w:color w:val="000000"/>
        </w:rPr>
        <w:t>1959</w:t>
      </w:r>
      <w:r w:rsidRPr="00DF18F6">
        <w:rPr>
          <w:color w:val="000000"/>
        </w:rPr>
        <w:t xml:space="preserve">). </w:t>
      </w:r>
      <w:r w:rsidRPr="00DF18F6">
        <w:rPr>
          <w:i/>
          <w:iCs/>
          <w:color w:val="000000"/>
        </w:rPr>
        <w:t>The presentation of self in everyday life</w:t>
      </w:r>
      <w:r w:rsidR="0039075E">
        <w:rPr>
          <w:i/>
          <w:iCs/>
          <w:color w:val="000000"/>
        </w:rPr>
        <w:t>.</w:t>
      </w:r>
      <w:r w:rsidRPr="00DF18F6">
        <w:rPr>
          <w:color w:val="000000"/>
        </w:rPr>
        <w:t xml:space="preserve"> </w:t>
      </w:r>
      <w:r w:rsidR="0039075E" w:rsidRPr="0039075E">
        <w:rPr>
          <w:color w:val="000000"/>
        </w:rPr>
        <w:t>Garden City, N.Y. :Doubleday</w:t>
      </w:r>
    </w:p>
    <w:p w14:paraId="428A5A4E" w14:textId="77777777" w:rsidR="00DF18F6" w:rsidRPr="00DF18F6" w:rsidRDefault="00DF18F6" w:rsidP="006932BE">
      <w:pPr>
        <w:pStyle w:val="Bibliography"/>
        <w:widowControl w:val="0"/>
        <w:rPr>
          <w:color w:val="000000"/>
        </w:rPr>
      </w:pPr>
      <w:r w:rsidRPr="00DF18F6">
        <w:rPr>
          <w:color w:val="000000"/>
        </w:rPr>
        <w:t xml:space="preserve">Harlow, R. (2003). “Race Doesn’t Matter, But. . .”: The Effect of Race on Professors’ Experiences and Emotion Management in the Undergraduate College Classroom*. </w:t>
      </w:r>
      <w:r w:rsidRPr="00DF18F6">
        <w:rPr>
          <w:i/>
          <w:iCs/>
          <w:color w:val="000000"/>
        </w:rPr>
        <w:t>Social Psychology Quarterly</w:t>
      </w:r>
      <w:r w:rsidRPr="00DF18F6">
        <w:rPr>
          <w:color w:val="000000"/>
        </w:rPr>
        <w:t xml:space="preserve">, </w:t>
      </w:r>
      <w:r w:rsidRPr="00DF18F6">
        <w:rPr>
          <w:i/>
          <w:iCs/>
          <w:color w:val="000000"/>
        </w:rPr>
        <w:t>66</w:t>
      </w:r>
      <w:r w:rsidRPr="00DF18F6">
        <w:rPr>
          <w:color w:val="000000"/>
        </w:rPr>
        <w:t>(4), 348–363. ProQuest Central; SciTech Premium Collection; Sociological Abstracts.</w:t>
      </w:r>
    </w:p>
    <w:p w14:paraId="50B73FB2" w14:textId="77777777" w:rsidR="00DF18F6" w:rsidRPr="00DF18F6" w:rsidRDefault="00DF18F6" w:rsidP="006932BE">
      <w:pPr>
        <w:pStyle w:val="Bibliography"/>
        <w:widowControl w:val="0"/>
        <w:rPr>
          <w:color w:val="000000"/>
        </w:rPr>
      </w:pPr>
      <w:r w:rsidRPr="00DF18F6">
        <w:rPr>
          <w:color w:val="000000"/>
        </w:rPr>
        <w:t xml:space="preserve">Healy, K. (2019). </w:t>
      </w:r>
      <w:r w:rsidRPr="00DF18F6">
        <w:rPr>
          <w:i/>
          <w:iCs/>
          <w:color w:val="000000"/>
        </w:rPr>
        <w:t>gssr: General Social Survey data for use in R</w:t>
      </w:r>
      <w:r w:rsidRPr="00DF18F6">
        <w:rPr>
          <w:color w:val="000000"/>
        </w:rPr>
        <w:t>. http://kjhealy.github.io/gssr</w:t>
      </w:r>
    </w:p>
    <w:p w14:paraId="211375F2" w14:textId="77777777" w:rsidR="00DF18F6" w:rsidRPr="00DF18F6" w:rsidRDefault="00DF18F6" w:rsidP="006932BE">
      <w:pPr>
        <w:pStyle w:val="Bibliography"/>
        <w:widowControl w:val="0"/>
        <w:rPr>
          <w:color w:val="000000"/>
        </w:rPr>
      </w:pPr>
      <w:r w:rsidRPr="00DF18F6">
        <w:rPr>
          <w:color w:val="000000"/>
        </w:rPr>
        <w:t xml:space="preserve">Heise, D. R. (2007). </w:t>
      </w:r>
      <w:r w:rsidRPr="00DF18F6">
        <w:rPr>
          <w:i/>
          <w:iCs/>
          <w:color w:val="000000"/>
        </w:rPr>
        <w:t>Expressive order: Confirming sentiments in social actions</w:t>
      </w:r>
      <w:r w:rsidRPr="00DF18F6">
        <w:rPr>
          <w:color w:val="000000"/>
        </w:rPr>
        <w:t>. Springer. https://doi.org/10.1007/978-0-387-38179-4</w:t>
      </w:r>
    </w:p>
    <w:p w14:paraId="02A07612" w14:textId="4B287D2F" w:rsidR="00DF18F6" w:rsidRPr="00DF18F6" w:rsidRDefault="00DF18F6" w:rsidP="006932BE">
      <w:pPr>
        <w:pStyle w:val="Bibliography"/>
        <w:widowControl w:val="0"/>
        <w:rPr>
          <w:color w:val="000000"/>
        </w:rPr>
      </w:pPr>
      <w:r w:rsidRPr="00DF18F6">
        <w:rPr>
          <w:color w:val="000000"/>
        </w:rPr>
        <w:t xml:space="preserve">Heise, D. R., &amp; MacKinnon, N. J. (2010). </w:t>
      </w:r>
      <w:r w:rsidRPr="00DF18F6">
        <w:rPr>
          <w:i/>
          <w:iCs/>
          <w:color w:val="000000"/>
        </w:rPr>
        <w:t>Self, identity, and social institutions</w:t>
      </w:r>
      <w:r w:rsidRPr="00DF18F6">
        <w:rPr>
          <w:color w:val="000000"/>
        </w:rPr>
        <w:t xml:space="preserve">. </w:t>
      </w:r>
      <w:r w:rsidR="00E95651">
        <w:rPr>
          <w:color w:val="000000"/>
        </w:rPr>
        <w:t xml:space="preserve">New York: </w:t>
      </w:r>
      <w:r w:rsidRPr="00DF18F6">
        <w:rPr>
          <w:color w:val="000000"/>
        </w:rPr>
        <w:t>Palgrave Macmillan.</w:t>
      </w:r>
    </w:p>
    <w:p w14:paraId="60DE4A02" w14:textId="14305C4A" w:rsidR="00DF18F6" w:rsidRPr="00DF18F6" w:rsidRDefault="00DF18F6" w:rsidP="006932BE">
      <w:pPr>
        <w:pStyle w:val="Bibliography"/>
        <w:widowControl w:val="0"/>
        <w:rPr>
          <w:color w:val="000000"/>
        </w:rPr>
      </w:pPr>
      <w:r w:rsidRPr="00DF18F6">
        <w:rPr>
          <w:color w:val="000000"/>
        </w:rPr>
        <w:t xml:space="preserve">Heise, D. R., &amp; Smith-Lovin, L. (1981). Impressions of Goodness, Powerfulness, and Liveliness from Discerned Social Events. </w:t>
      </w:r>
      <w:r w:rsidRPr="00DF18F6">
        <w:rPr>
          <w:i/>
          <w:iCs/>
          <w:color w:val="000000"/>
        </w:rPr>
        <w:t>Social Psychology Quarterly</w:t>
      </w:r>
      <w:r w:rsidRPr="00DF18F6">
        <w:rPr>
          <w:color w:val="000000"/>
        </w:rPr>
        <w:t xml:space="preserve">, </w:t>
      </w:r>
      <w:r w:rsidRPr="00DF18F6">
        <w:rPr>
          <w:i/>
          <w:iCs/>
          <w:color w:val="000000"/>
        </w:rPr>
        <w:t>44</w:t>
      </w:r>
      <w:r w:rsidRPr="00DF18F6">
        <w:rPr>
          <w:color w:val="000000"/>
        </w:rPr>
        <w:t>(2), 93</w:t>
      </w:r>
      <w:r w:rsidR="00384705">
        <w:rPr>
          <w:color w:val="000000"/>
        </w:rPr>
        <w:t>-106</w:t>
      </w:r>
      <w:r w:rsidRPr="00DF18F6">
        <w:rPr>
          <w:color w:val="000000"/>
        </w:rPr>
        <w:t>. https://doi.org/10.2307/3033705</w:t>
      </w:r>
    </w:p>
    <w:p w14:paraId="4ACA14C8" w14:textId="77777777" w:rsidR="00DF18F6" w:rsidRPr="00DF18F6" w:rsidRDefault="00DF18F6" w:rsidP="006932BE">
      <w:pPr>
        <w:pStyle w:val="Bibliography"/>
        <w:widowControl w:val="0"/>
        <w:rPr>
          <w:color w:val="000000"/>
        </w:rPr>
      </w:pPr>
      <w:r w:rsidRPr="00DF18F6">
        <w:rPr>
          <w:color w:val="000000"/>
        </w:rPr>
        <w:t xml:space="preserve">Heisig, J. P., &amp; Schaeffer, M. (2019). Why You Should </w:t>
      </w:r>
      <w:r w:rsidRPr="00DF18F6">
        <w:rPr>
          <w:i/>
          <w:iCs/>
          <w:color w:val="000000"/>
        </w:rPr>
        <w:t>Always</w:t>
      </w:r>
      <w:r w:rsidRPr="00DF18F6">
        <w:rPr>
          <w:color w:val="000000"/>
        </w:rPr>
        <w:t xml:space="preserve"> Include a Random Slope for the </w:t>
      </w:r>
      <w:r w:rsidRPr="00DF18F6">
        <w:rPr>
          <w:color w:val="000000"/>
        </w:rPr>
        <w:lastRenderedPageBreak/>
        <w:t xml:space="preserve">Lower-Level Variable Involved in a Cross-Level Interaction. </w:t>
      </w:r>
      <w:r w:rsidRPr="00DF18F6">
        <w:rPr>
          <w:i/>
          <w:iCs/>
          <w:color w:val="000000"/>
        </w:rPr>
        <w:t>European Sociological Review</w:t>
      </w:r>
      <w:r w:rsidRPr="00DF18F6">
        <w:rPr>
          <w:color w:val="000000"/>
        </w:rPr>
        <w:t xml:space="preserve">, </w:t>
      </w:r>
      <w:r w:rsidRPr="00DF18F6">
        <w:rPr>
          <w:i/>
          <w:iCs/>
          <w:color w:val="000000"/>
        </w:rPr>
        <w:t>35</w:t>
      </w:r>
      <w:r w:rsidRPr="00DF18F6">
        <w:rPr>
          <w:color w:val="000000"/>
        </w:rPr>
        <w:t>(2), 258–279. https://doi.org/10.1093/esr/jcy053</w:t>
      </w:r>
    </w:p>
    <w:p w14:paraId="458C1645" w14:textId="6C423984" w:rsidR="00DF18F6" w:rsidRPr="00DF18F6" w:rsidRDefault="00DF18F6" w:rsidP="006932BE">
      <w:pPr>
        <w:pStyle w:val="Bibliography"/>
        <w:widowControl w:val="0"/>
        <w:rPr>
          <w:color w:val="000000"/>
        </w:rPr>
      </w:pPr>
      <w:r w:rsidRPr="00DF18F6">
        <w:rPr>
          <w:color w:val="000000"/>
        </w:rPr>
        <w:t>Hochschild, A. R. (</w:t>
      </w:r>
      <w:r w:rsidR="009E3F53">
        <w:rPr>
          <w:color w:val="000000"/>
        </w:rPr>
        <w:t>1983</w:t>
      </w:r>
      <w:r w:rsidRPr="00DF18F6">
        <w:rPr>
          <w:color w:val="000000"/>
        </w:rPr>
        <w:t xml:space="preserve">). </w:t>
      </w:r>
      <w:r w:rsidRPr="00DF18F6">
        <w:rPr>
          <w:i/>
          <w:iCs/>
          <w:color w:val="000000"/>
        </w:rPr>
        <w:t>The managed heart: Commercialization of human feeling</w:t>
      </w:r>
      <w:r w:rsidRPr="00DF18F6">
        <w:rPr>
          <w:color w:val="000000"/>
        </w:rPr>
        <w:t xml:space="preserve">. </w:t>
      </w:r>
      <w:r w:rsidR="009E3F53">
        <w:rPr>
          <w:color w:val="000000"/>
        </w:rPr>
        <w:t xml:space="preserve">Berkeley, CA: </w:t>
      </w:r>
      <w:r w:rsidRPr="00DF18F6">
        <w:rPr>
          <w:color w:val="000000"/>
        </w:rPr>
        <w:t>University of California Press.</w:t>
      </w:r>
    </w:p>
    <w:p w14:paraId="2A3F3833" w14:textId="7C4D21E8" w:rsidR="00DF18F6" w:rsidRPr="00DF18F6" w:rsidRDefault="00DF18F6" w:rsidP="006932BE">
      <w:pPr>
        <w:pStyle w:val="Bibliography"/>
        <w:widowControl w:val="0"/>
        <w:rPr>
          <w:color w:val="000000"/>
        </w:rPr>
      </w:pPr>
      <w:r w:rsidRPr="00DF18F6">
        <w:rPr>
          <w:color w:val="000000"/>
        </w:rPr>
        <w:t xml:space="preserve">Kemper, T. D. (1978). </w:t>
      </w:r>
      <w:r w:rsidRPr="00DF18F6">
        <w:rPr>
          <w:i/>
          <w:iCs/>
          <w:color w:val="000000"/>
        </w:rPr>
        <w:t>A social interactional theory of emotions</w:t>
      </w:r>
      <w:r w:rsidRPr="00DF18F6">
        <w:rPr>
          <w:color w:val="000000"/>
        </w:rPr>
        <w:t xml:space="preserve">. </w:t>
      </w:r>
      <w:r w:rsidR="009B7B82">
        <w:rPr>
          <w:color w:val="000000"/>
        </w:rPr>
        <w:t xml:space="preserve">New York: </w:t>
      </w:r>
      <w:r w:rsidRPr="00DF18F6">
        <w:rPr>
          <w:color w:val="000000"/>
        </w:rPr>
        <w:t>Wiley.</w:t>
      </w:r>
    </w:p>
    <w:p w14:paraId="565BBBEA" w14:textId="77777777" w:rsidR="00DF18F6" w:rsidRPr="00DF18F6" w:rsidRDefault="00DF18F6" w:rsidP="006932BE">
      <w:pPr>
        <w:pStyle w:val="Bibliography"/>
        <w:widowControl w:val="0"/>
        <w:rPr>
          <w:color w:val="000000"/>
        </w:rPr>
      </w:pPr>
      <w:r w:rsidRPr="00DF18F6">
        <w:rPr>
          <w:color w:val="000000"/>
        </w:rPr>
        <w:t xml:space="preserve">Lewis, K., Kaufman, J., Gonzalez, M., Wimmer, A., &amp; Christakis, N. (2008). Tastes, ties, and time: A new social network dataset using Facebook.com. </w:t>
      </w:r>
      <w:r w:rsidRPr="00DF18F6">
        <w:rPr>
          <w:i/>
          <w:iCs/>
          <w:color w:val="000000"/>
        </w:rPr>
        <w:t>Social Networks</w:t>
      </w:r>
      <w:r w:rsidRPr="00DF18F6">
        <w:rPr>
          <w:color w:val="000000"/>
        </w:rPr>
        <w:t xml:space="preserve">, </w:t>
      </w:r>
      <w:r w:rsidRPr="00DF18F6">
        <w:rPr>
          <w:i/>
          <w:iCs/>
          <w:color w:val="000000"/>
        </w:rPr>
        <w:t>30</w:t>
      </w:r>
      <w:r w:rsidRPr="00DF18F6">
        <w:rPr>
          <w:color w:val="000000"/>
        </w:rPr>
        <w:t>(4), 330–342. https://doi.org/10.1016/j.socnet.2008.07.002</w:t>
      </w:r>
    </w:p>
    <w:p w14:paraId="1844F37A" w14:textId="77777777" w:rsidR="00DF18F6" w:rsidRPr="00DF18F6" w:rsidRDefault="00DF18F6" w:rsidP="006932BE">
      <w:pPr>
        <w:pStyle w:val="Bibliography"/>
        <w:widowControl w:val="0"/>
        <w:rPr>
          <w:color w:val="000000"/>
        </w:rPr>
      </w:pPr>
      <w:r w:rsidRPr="00DF18F6">
        <w:rPr>
          <w:color w:val="000000"/>
        </w:rPr>
        <w:t xml:space="preserve">Lively, K. J., &amp; Powell, B. (2006). Emotional Expression at Work and at Home: Domain, Status, or Individual Characteristics? </w:t>
      </w:r>
      <w:r w:rsidRPr="00DF18F6">
        <w:rPr>
          <w:i/>
          <w:iCs/>
          <w:color w:val="000000"/>
        </w:rPr>
        <w:t>Social Psychology Quarterly</w:t>
      </w:r>
      <w:r w:rsidRPr="00DF18F6">
        <w:rPr>
          <w:color w:val="000000"/>
        </w:rPr>
        <w:t xml:space="preserve">, </w:t>
      </w:r>
      <w:r w:rsidRPr="00DF18F6">
        <w:rPr>
          <w:i/>
          <w:iCs/>
          <w:color w:val="000000"/>
        </w:rPr>
        <w:t>69</w:t>
      </w:r>
      <w:r w:rsidRPr="00DF18F6">
        <w:rPr>
          <w:color w:val="000000"/>
        </w:rPr>
        <w:t>(1), 17–38. https://doi.org/10.1177/019027250606900103</w:t>
      </w:r>
    </w:p>
    <w:p w14:paraId="283D3F47" w14:textId="576C19E0" w:rsidR="00DF18F6" w:rsidRPr="00DF18F6" w:rsidRDefault="00DF18F6" w:rsidP="006932BE">
      <w:pPr>
        <w:pStyle w:val="Bibliography"/>
        <w:widowControl w:val="0"/>
        <w:rPr>
          <w:color w:val="000000"/>
        </w:rPr>
      </w:pPr>
      <w:r w:rsidRPr="00DF18F6">
        <w:rPr>
          <w:color w:val="000000"/>
        </w:rPr>
        <w:t xml:space="preserve">MacKinnon, N. J. (1994). </w:t>
      </w:r>
      <w:r w:rsidRPr="00DF18F6">
        <w:rPr>
          <w:i/>
          <w:iCs/>
          <w:color w:val="000000"/>
        </w:rPr>
        <w:t>Symbolic interactionism as affect control</w:t>
      </w:r>
      <w:r w:rsidRPr="00DF18F6">
        <w:rPr>
          <w:color w:val="000000"/>
        </w:rPr>
        <w:t xml:space="preserve">. </w:t>
      </w:r>
      <w:r w:rsidR="007E4088">
        <w:rPr>
          <w:color w:val="000000"/>
        </w:rPr>
        <w:t xml:space="preserve">New York: </w:t>
      </w:r>
      <w:r w:rsidRPr="00DF18F6">
        <w:rPr>
          <w:color w:val="000000"/>
        </w:rPr>
        <w:t>State University of New York Press.</w:t>
      </w:r>
    </w:p>
    <w:p w14:paraId="50B143DC" w14:textId="77777777" w:rsidR="00DF18F6" w:rsidRPr="00DF18F6" w:rsidRDefault="00DF18F6" w:rsidP="006932BE">
      <w:pPr>
        <w:pStyle w:val="Bibliography"/>
        <w:widowControl w:val="0"/>
        <w:rPr>
          <w:color w:val="000000"/>
        </w:rPr>
      </w:pPr>
      <w:r w:rsidRPr="00DF18F6">
        <w:rPr>
          <w:color w:val="000000"/>
        </w:rPr>
        <w:t xml:space="preserve">Martin, P. Y. (2003). “Said and Done” Versus “Saying and Doing”: Gendering Practices, Practicing Gender at Work. </w:t>
      </w:r>
      <w:r w:rsidRPr="00DF18F6">
        <w:rPr>
          <w:i/>
          <w:iCs/>
          <w:color w:val="000000"/>
        </w:rPr>
        <w:t>Gender &amp; Society</w:t>
      </w:r>
      <w:r w:rsidRPr="00DF18F6">
        <w:rPr>
          <w:color w:val="000000"/>
        </w:rPr>
        <w:t xml:space="preserve">, </w:t>
      </w:r>
      <w:r w:rsidRPr="00DF18F6">
        <w:rPr>
          <w:i/>
          <w:iCs/>
          <w:color w:val="000000"/>
        </w:rPr>
        <w:t>17</w:t>
      </w:r>
      <w:r w:rsidRPr="00DF18F6">
        <w:rPr>
          <w:color w:val="000000"/>
        </w:rPr>
        <w:t>(3), 342–366. https://doi.org/10.1177/0891243203017003002</w:t>
      </w:r>
    </w:p>
    <w:p w14:paraId="3B852A2F" w14:textId="77777777" w:rsidR="00DF18F6" w:rsidRPr="00DF18F6" w:rsidRDefault="00DF18F6" w:rsidP="006932BE">
      <w:pPr>
        <w:pStyle w:val="Bibliography"/>
        <w:widowControl w:val="0"/>
        <w:rPr>
          <w:color w:val="000000"/>
        </w:rPr>
      </w:pPr>
      <w:r w:rsidRPr="00DF18F6">
        <w:rPr>
          <w:color w:val="000000"/>
        </w:rPr>
        <w:t xml:space="preserve">Miles, A. (2014). Addressing the Problem of Cultural Anchoring: An Identity-Based Model of Culture in Action. </w:t>
      </w:r>
      <w:r w:rsidRPr="00DF18F6">
        <w:rPr>
          <w:i/>
          <w:iCs/>
          <w:color w:val="000000"/>
        </w:rPr>
        <w:t>Social Psychology Quarterly</w:t>
      </w:r>
      <w:r w:rsidRPr="00DF18F6">
        <w:rPr>
          <w:color w:val="000000"/>
        </w:rPr>
        <w:t xml:space="preserve">, </w:t>
      </w:r>
      <w:r w:rsidRPr="00DF18F6">
        <w:rPr>
          <w:i/>
          <w:iCs/>
          <w:color w:val="000000"/>
        </w:rPr>
        <w:t>77</w:t>
      </w:r>
      <w:r w:rsidRPr="00DF18F6">
        <w:rPr>
          <w:color w:val="000000"/>
        </w:rPr>
        <w:t>(2), 210–227. https://doi.org/10.1177/0190272514524062</w:t>
      </w:r>
    </w:p>
    <w:p w14:paraId="7EB0300D" w14:textId="77777777" w:rsidR="00DF18F6" w:rsidRPr="00DF18F6" w:rsidRDefault="00DF18F6" w:rsidP="006932BE">
      <w:pPr>
        <w:pStyle w:val="Bibliography"/>
        <w:widowControl w:val="0"/>
        <w:rPr>
          <w:color w:val="000000"/>
        </w:rPr>
      </w:pPr>
      <w:r w:rsidRPr="00DF18F6">
        <w:rPr>
          <w:color w:val="000000"/>
        </w:rPr>
        <w:t xml:space="preserve">Phelan, S., &amp; Kinsella, E. A. (2009). Occupational identity: Engaging socio‐cultural perspectives. </w:t>
      </w:r>
      <w:r w:rsidRPr="00DF18F6">
        <w:rPr>
          <w:i/>
          <w:iCs/>
          <w:color w:val="000000"/>
        </w:rPr>
        <w:t>Journal of Occupational Science</w:t>
      </w:r>
      <w:r w:rsidRPr="00DF18F6">
        <w:rPr>
          <w:color w:val="000000"/>
        </w:rPr>
        <w:t xml:space="preserve">, </w:t>
      </w:r>
      <w:r w:rsidRPr="00DF18F6">
        <w:rPr>
          <w:i/>
          <w:iCs/>
          <w:color w:val="000000"/>
        </w:rPr>
        <w:t>16</w:t>
      </w:r>
      <w:r w:rsidRPr="00DF18F6">
        <w:rPr>
          <w:color w:val="000000"/>
        </w:rPr>
        <w:t>(2), 85–91. https://doi.org/10.1080/14427591.2009.9686647</w:t>
      </w:r>
    </w:p>
    <w:p w14:paraId="483060E7" w14:textId="7EC3742A" w:rsidR="00DF18F6" w:rsidRPr="00DF18F6" w:rsidRDefault="00DF18F6" w:rsidP="006932BE">
      <w:pPr>
        <w:pStyle w:val="Bibliography"/>
        <w:widowControl w:val="0"/>
        <w:rPr>
          <w:color w:val="000000"/>
        </w:rPr>
      </w:pPr>
      <w:r w:rsidRPr="00DF18F6">
        <w:rPr>
          <w:color w:val="000000"/>
        </w:rPr>
        <w:t xml:space="preserve">Pierce, J. L. (1995). </w:t>
      </w:r>
      <w:r w:rsidRPr="00DF18F6">
        <w:rPr>
          <w:i/>
          <w:iCs/>
          <w:color w:val="000000"/>
        </w:rPr>
        <w:t>Gender trials: Emotional lives in contemporary law firms</w:t>
      </w:r>
      <w:r w:rsidRPr="00DF18F6">
        <w:rPr>
          <w:color w:val="000000"/>
        </w:rPr>
        <w:t xml:space="preserve">. </w:t>
      </w:r>
      <w:r w:rsidR="007678A2">
        <w:rPr>
          <w:color w:val="000000"/>
        </w:rPr>
        <w:t xml:space="preserve">Berkeley: </w:t>
      </w:r>
      <w:r w:rsidRPr="00DF18F6">
        <w:rPr>
          <w:color w:val="000000"/>
        </w:rPr>
        <w:lastRenderedPageBreak/>
        <w:t>University of California Press.</w:t>
      </w:r>
    </w:p>
    <w:p w14:paraId="03025344" w14:textId="77777777" w:rsidR="00DF18F6" w:rsidRPr="00DF18F6" w:rsidRDefault="00DF18F6" w:rsidP="006932BE">
      <w:pPr>
        <w:pStyle w:val="Bibliography"/>
        <w:widowControl w:val="0"/>
        <w:rPr>
          <w:color w:val="000000"/>
        </w:rPr>
      </w:pPr>
      <w:r w:rsidRPr="00DF18F6">
        <w:rPr>
          <w:color w:val="000000"/>
        </w:rPr>
        <w:t xml:space="preserve">Ridgeway, C. L. (2014). Why Status Matters for Inequality. </w:t>
      </w:r>
      <w:r w:rsidRPr="00DF18F6">
        <w:rPr>
          <w:i/>
          <w:iCs/>
          <w:color w:val="000000"/>
        </w:rPr>
        <w:t>American Sociological Review</w:t>
      </w:r>
      <w:r w:rsidRPr="00DF18F6">
        <w:rPr>
          <w:color w:val="000000"/>
        </w:rPr>
        <w:t xml:space="preserve">, </w:t>
      </w:r>
      <w:r w:rsidRPr="00DF18F6">
        <w:rPr>
          <w:i/>
          <w:iCs/>
          <w:color w:val="000000"/>
        </w:rPr>
        <w:t>79</w:t>
      </w:r>
      <w:r w:rsidRPr="00DF18F6">
        <w:rPr>
          <w:color w:val="000000"/>
        </w:rPr>
        <w:t>(1), 1–16. https://doi.org/10.1177/0003122413515997</w:t>
      </w:r>
    </w:p>
    <w:p w14:paraId="0B4106E9" w14:textId="77777777" w:rsidR="00DF18F6" w:rsidRPr="00DF18F6" w:rsidRDefault="00DF18F6" w:rsidP="006932BE">
      <w:pPr>
        <w:pStyle w:val="Bibliography"/>
        <w:widowControl w:val="0"/>
        <w:rPr>
          <w:color w:val="000000"/>
        </w:rPr>
      </w:pPr>
      <w:r w:rsidRPr="00DF18F6">
        <w:rPr>
          <w:color w:val="000000"/>
        </w:rPr>
        <w:t xml:space="preserve">Robinson, D. T. (2014). The Role of Cultural Meanings and Situated Interaction in Shaping Emotion. </w:t>
      </w:r>
      <w:r w:rsidRPr="00DF18F6">
        <w:rPr>
          <w:i/>
          <w:iCs/>
          <w:color w:val="000000"/>
        </w:rPr>
        <w:t>Emotion Review</w:t>
      </w:r>
      <w:r w:rsidRPr="00DF18F6">
        <w:rPr>
          <w:color w:val="000000"/>
        </w:rPr>
        <w:t xml:space="preserve">, </w:t>
      </w:r>
      <w:r w:rsidRPr="00DF18F6">
        <w:rPr>
          <w:i/>
          <w:iCs/>
          <w:color w:val="000000"/>
        </w:rPr>
        <w:t>6</w:t>
      </w:r>
      <w:r w:rsidRPr="00DF18F6">
        <w:rPr>
          <w:color w:val="000000"/>
        </w:rPr>
        <w:t>(3), 189–195. https://doi.org/10.1177/1754073914522866</w:t>
      </w:r>
    </w:p>
    <w:p w14:paraId="58B2DCC1" w14:textId="77777777" w:rsidR="00DF18F6" w:rsidRPr="00DF18F6" w:rsidRDefault="00DF18F6" w:rsidP="006932BE">
      <w:pPr>
        <w:pStyle w:val="Bibliography"/>
        <w:widowControl w:val="0"/>
        <w:rPr>
          <w:color w:val="000000"/>
        </w:rPr>
      </w:pPr>
      <w:r w:rsidRPr="00DF18F6">
        <w:rPr>
          <w:color w:val="000000"/>
        </w:rPr>
        <w:t xml:space="preserve">Scholl, W. (2013). The socio-emotional basis of human interaction and communication: How we construct our social world. </w:t>
      </w:r>
      <w:r w:rsidRPr="00DF18F6">
        <w:rPr>
          <w:i/>
          <w:iCs/>
          <w:color w:val="000000"/>
        </w:rPr>
        <w:t>Social Science Information</w:t>
      </w:r>
      <w:r w:rsidRPr="00DF18F6">
        <w:rPr>
          <w:color w:val="000000"/>
        </w:rPr>
        <w:t xml:space="preserve">, </w:t>
      </w:r>
      <w:r w:rsidRPr="00DF18F6">
        <w:rPr>
          <w:i/>
          <w:iCs/>
          <w:color w:val="000000"/>
        </w:rPr>
        <w:t>52</w:t>
      </w:r>
      <w:r w:rsidRPr="00DF18F6">
        <w:rPr>
          <w:color w:val="000000"/>
        </w:rPr>
        <w:t>(1), 3–33. https://doi.org/10.1177/0539018412466607</w:t>
      </w:r>
    </w:p>
    <w:p w14:paraId="60CBCD37" w14:textId="77777777" w:rsidR="00DF18F6" w:rsidRPr="00DF18F6" w:rsidRDefault="00DF18F6" w:rsidP="006932BE">
      <w:pPr>
        <w:pStyle w:val="Bibliography"/>
        <w:widowControl w:val="0"/>
        <w:rPr>
          <w:color w:val="000000"/>
        </w:rPr>
      </w:pPr>
      <w:r w:rsidRPr="00DF18F6">
        <w:rPr>
          <w:color w:val="000000"/>
        </w:rPr>
        <w:t xml:space="preserve">Smith-Lovin, L. (2007). The Strength of Weak Identities: Social Structural Sources of Self, Situation and Emotional Experience. </w:t>
      </w:r>
      <w:r w:rsidRPr="00DF18F6">
        <w:rPr>
          <w:i/>
          <w:iCs/>
          <w:color w:val="000000"/>
        </w:rPr>
        <w:t>Social Psychology Quarterly</w:t>
      </w:r>
      <w:r w:rsidRPr="00DF18F6">
        <w:rPr>
          <w:color w:val="000000"/>
        </w:rPr>
        <w:t xml:space="preserve">, </w:t>
      </w:r>
      <w:r w:rsidRPr="00DF18F6">
        <w:rPr>
          <w:i/>
          <w:iCs/>
          <w:color w:val="000000"/>
        </w:rPr>
        <w:t>70</w:t>
      </w:r>
      <w:r w:rsidRPr="00DF18F6">
        <w:rPr>
          <w:color w:val="000000"/>
        </w:rPr>
        <w:t>(2), 106–124. https://doi.org/10.1177/019027250707000203</w:t>
      </w:r>
    </w:p>
    <w:p w14:paraId="058CA43B" w14:textId="77777777" w:rsidR="00DF18F6" w:rsidRPr="00DF18F6" w:rsidRDefault="00DF18F6" w:rsidP="006932BE">
      <w:pPr>
        <w:pStyle w:val="Bibliography"/>
        <w:widowControl w:val="0"/>
        <w:rPr>
          <w:color w:val="000000"/>
        </w:rPr>
      </w:pPr>
      <w:r w:rsidRPr="00DF18F6">
        <w:rPr>
          <w:color w:val="000000"/>
        </w:rPr>
        <w:t xml:space="preserve">Smith-Lovin, L., &amp; Robinson, D. T. (2006). Control Theories of Identity, Action, and Emotion: In Search of Testable Differences Between Affect Control Theory and Identity Control Theory. In K. A. McClelland &amp; T. J. Fararo (Eds.), </w:t>
      </w:r>
      <w:r w:rsidRPr="00DF18F6">
        <w:rPr>
          <w:i/>
          <w:iCs/>
          <w:color w:val="000000"/>
        </w:rPr>
        <w:t>Purpose, Meaning, and Action: Control Systems Theories in Sociology</w:t>
      </w:r>
      <w:r w:rsidRPr="00DF18F6">
        <w:rPr>
          <w:color w:val="000000"/>
        </w:rPr>
        <w:t xml:space="preserve"> (pp. 163–188). Palgrave Macmillan US. https://doi.org/10.1007/978-1-137-10809-8_7</w:t>
      </w:r>
    </w:p>
    <w:p w14:paraId="7F851876" w14:textId="77777777" w:rsidR="00DF18F6" w:rsidRPr="00DF18F6" w:rsidRDefault="00DF18F6" w:rsidP="006932BE">
      <w:pPr>
        <w:pStyle w:val="Bibliography"/>
        <w:widowControl w:val="0"/>
        <w:rPr>
          <w:color w:val="000000"/>
        </w:rPr>
      </w:pPr>
      <w:r w:rsidRPr="00DF18F6">
        <w:rPr>
          <w:color w:val="000000"/>
        </w:rPr>
        <w:t xml:space="preserve">Smith-Lovin, L., Robinson, D. T., Cannon, B. C., Clark, J. K., Freeland, R., Morgan, J. H., &amp; Rogers, K. B. (2016). </w:t>
      </w:r>
      <w:r w:rsidRPr="00DF18F6">
        <w:rPr>
          <w:i/>
          <w:iCs/>
          <w:color w:val="000000"/>
        </w:rPr>
        <w:t>Mean Affective Ratings of 929 Identities, 814 Behaviors, and 660 Modifiers by University of Georgia and Duke University Undergraduates and by Community Members in Durham, NC, in 2012-2014</w:t>
      </w:r>
      <w:r w:rsidRPr="00DF18F6">
        <w:rPr>
          <w:color w:val="000000"/>
        </w:rPr>
        <w:t>. University of Georgia. http://research.franklin.uga.edu/act</w:t>
      </w:r>
    </w:p>
    <w:p w14:paraId="30086D71" w14:textId="77777777" w:rsidR="00DF18F6" w:rsidRPr="00DF18F6" w:rsidRDefault="00DF18F6" w:rsidP="006932BE">
      <w:pPr>
        <w:pStyle w:val="Bibliography"/>
        <w:widowControl w:val="0"/>
        <w:rPr>
          <w:color w:val="000000"/>
        </w:rPr>
      </w:pPr>
      <w:r w:rsidRPr="00DF18F6">
        <w:rPr>
          <w:color w:val="000000"/>
        </w:rPr>
        <w:t xml:space="preserve">Stets, J. E., &amp; Burke, P. J. (2014). Emotions and Identity Nonverification. </w:t>
      </w:r>
      <w:r w:rsidRPr="00DF18F6">
        <w:rPr>
          <w:i/>
          <w:iCs/>
          <w:color w:val="000000"/>
        </w:rPr>
        <w:t>Social Psychology Quarterly</w:t>
      </w:r>
      <w:r w:rsidRPr="00DF18F6">
        <w:rPr>
          <w:color w:val="000000"/>
        </w:rPr>
        <w:t xml:space="preserve">, </w:t>
      </w:r>
      <w:r w:rsidRPr="00DF18F6">
        <w:rPr>
          <w:i/>
          <w:iCs/>
          <w:color w:val="000000"/>
        </w:rPr>
        <w:t>77</w:t>
      </w:r>
      <w:r w:rsidRPr="00DF18F6">
        <w:rPr>
          <w:color w:val="000000"/>
        </w:rPr>
        <w:t>(4), 387–410. https://doi.org/10.1177/0190272514533708</w:t>
      </w:r>
    </w:p>
    <w:p w14:paraId="4E5B4438" w14:textId="77777777" w:rsidR="00DF18F6" w:rsidRPr="00DF18F6" w:rsidRDefault="00DF18F6" w:rsidP="006932BE">
      <w:pPr>
        <w:pStyle w:val="Bibliography"/>
        <w:widowControl w:val="0"/>
        <w:rPr>
          <w:color w:val="000000"/>
        </w:rPr>
      </w:pPr>
      <w:r w:rsidRPr="00DF18F6">
        <w:rPr>
          <w:color w:val="000000"/>
        </w:rPr>
        <w:lastRenderedPageBreak/>
        <w:t xml:space="preserve">Stets, J. E., &amp; Cast, A. D. (2007). Resources and Identity Verification from an Identity Theory Perspective. </w:t>
      </w:r>
      <w:r w:rsidRPr="00DF18F6">
        <w:rPr>
          <w:i/>
          <w:iCs/>
          <w:color w:val="000000"/>
        </w:rPr>
        <w:t>Sociological Perspectives</w:t>
      </w:r>
      <w:r w:rsidRPr="00DF18F6">
        <w:rPr>
          <w:color w:val="000000"/>
        </w:rPr>
        <w:t xml:space="preserve">, </w:t>
      </w:r>
      <w:r w:rsidRPr="00DF18F6">
        <w:rPr>
          <w:i/>
          <w:iCs/>
          <w:color w:val="000000"/>
        </w:rPr>
        <w:t>50</w:t>
      </w:r>
      <w:r w:rsidRPr="00DF18F6">
        <w:rPr>
          <w:color w:val="000000"/>
        </w:rPr>
        <w:t>(4), 517–543. https://doi.org/10.1525/sop.2007.50.4.517</w:t>
      </w:r>
    </w:p>
    <w:p w14:paraId="3B09F030" w14:textId="77777777" w:rsidR="00DF18F6" w:rsidRPr="00DF18F6" w:rsidRDefault="00DF18F6" w:rsidP="006932BE">
      <w:pPr>
        <w:pStyle w:val="Bibliography"/>
        <w:widowControl w:val="0"/>
        <w:rPr>
          <w:color w:val="000000"/>
        </w:rPr>
      </w:pPr>
      <w:r w:rsidRPr="00DF18F6">
        <w:rPr>
          <w:color w:val="000000"/>
        </w:rPr>
        <w:t xml:space="preserve">Valentino, L. (2020). The Segregation Premium: How Gender Shapes the Symbolic Valuation Process of Occupational Prestige Judgments. </w:t>
      </w:r>
      <w:r w:rsidRPr="00DF18F6">
        <w:rPr>
          <w:i/>
          <w:iCs/>
          <w:color w:val="000000"/>
        </w:rPr>
        <w:t>Social Forces</w:t>
      </w:r>
      <w:r w:rsidRPr="00DF18F6">
        <w:rPr>
          <w:color w:val="000000"/>
        </w:rPr>
        <w:t xml:space="preserve">, </w:t>
      </w:r>
      <w:r w:rsidRPr="00DF18F6">
        <w:rPr>
          <w:i/>
          <w:iCs/>
          <w:color w:val="000000"/>
        </w:rPr>
        <w:t>99</w:t>
      </w:r>
      <w:r w:rsidRPr="00DF18F6">
        <w:rPr>
          <w:color w:val="000000"/>
        </w:rPr>
        <w:t>(1), 31–58. https://doi.org/10.1093/sf/soz145</w:t>
      </w:r>
    </w:p>
    <w:p w14:paraId="075034C3" w14:textId="77777777" w:rsidR="00DF18F6" w:rsidRPr="00DF18F6" w:rsidRDefault="00DF18F6" w:rsidP="006932BE">
      <w:pPr>
        <w:pStyle w:val="Bibliography"/>
        <w:widowControl w:val="0"/>
        <w:rPr>
          <w:color w:val="000000"/>
        </w:rPr>
      </w:pPr>
      <w:r w:rsidRPr="00DF18F6">
        <w:rPr>
          <w:color w:val="000000"/>
        </w:rPr>
        <w:t xml:space="preserve">Walker, M. H., &amp; Lynn, F. B. (2013). The Embedded Self: A Social Networks Approach to Identity Theory. </w:t>
      </w:r>
      <w:r w:rsidRPr="00DF18F6">
        <w:rPr>
          <w:i/>
          <w:iCs/>
          <w:color w:val="000000"/>
        </w:rPr>
        <w:t>Social Psychology Quarterly</w:t>
      </w:r>
      <w:r w:rsidRPr="00DF18F6">
        <w:rPr>
          <w:color w:val="000000"/>
        </w:rPr>
        <w:t xml:space="preserve">, </w:t>
      </w:r>
      <w:r w:rsidRPr="00DF18F6">
        <w:rPr>
          <w:i/>
          <w:iCs/>
          <w:color w:val="000000"/>
        </w:rPr>
        <w:t>76</w:t>
      </w:r>
      <w:r w:rsidRPr="00DF18F6">
        <w:rPr>
          <w:color w:val="000000"/>
        </w:rPr>
        <w:t>(2), 151–179. https://doi.org/10.1177/0190272513482929</w:t>
      </w:r>
    </w:p>
    <w:p w14:paraId="2B04CFB8" w14:textId="77777777" w:rsidR="00DF18F6" w:rsidRPr="00DF18F6" w:rsidRDefault="00DF18F6" w:rsidP="006932BE">
      <w:pPr>
        <w:pStyle w:val="Bibliography"/>
        <w:widowControl w:val="0"/>
        <w:rPr>
          <w:color w:val="000000"/>
        </w:rPr>
      </w:pPr>
      <w:r w:rsidRPr="00DF18F6">
        <w:rPr>
          <w:color w:val="000000"/>
        </w:rPr>
        <w:t xml:space="preserve">Williams, C. L. (1992). The Glass Escalator: Hidden Advantages for Men in the “Female” Professions. </w:t>
      </w:r>
      <w:r w:rsidRPr="00DF18F6">
        <w:rPr>
          <w:i/>
          <w:iCs/>
          <w:color w:val="000000"/>
        </w:rPr>
        <w:t>Social Problems</w:t>
      </w:r>
      <w:r w:rsidRPr="00DF18F6">
        <w:rPr>
          <w:color w:val="000000"/>
        </w:rPr>
        <w:t xml:space="preserve">, </w:t>
      </w:r>
      <w:r w:rsidRPr="00DF18F6">
        <w:rPr>
          <w:i/>
          <w:iCs/>
          <w:color w:val="000000"/>
        </w:rPr>
        <w:t>39</w:t>
      </w:r>
      <w:r w:rsidRPr="00DF18F6">
        <w:rPr>
          <w:color w:val="000000"/>
        </w:rPr>
        <w:t>(3), 253–267. https://doi.org/10.2307/3096961</w:t>
      </w:r>
    </w:p>
    <w:p w14:paraId="72A18621" w14:textId="77777777" w:rsidR="00DF18F6" w:rsidRPr="00DF18F6" w:rsidRDefault="00DF18F6" w:rsidP="006932BE">
      <w:pPr>
        <w:pStyle w:val="Bibliography"/>
        <w:widowControl w:val="0"/>
        <w:rPr>
          <w:color w:val="000000"/>
        </w:rPr>
      </w:pPr>
      <w:r w:rsidRPr="00DF18F6">
        <w:rPr>
          <w:color w:val="000000"/>
        </w:rPr>
        <w:t xml:space="preserve">Williams, C. L. (2013). The Glass Escalator, Revisited: Gender Inequality in Neoliberal Times, SWS Feminist Lecturer. </w:t>
      </w:r>
      <w:r w:rsidRPr="00DF18F6">
        <w:rPr>
          <w:i/>
          <w:iCs/>
          <w:color w:val="000000"/>
        </w:rPr>
        <w:t>Gender &amp; Society</w:t>
      </w:r>
      <w:r w:rsidRPr="00DF18F6">
        <w:rPr>
          <w:color w:val="000000"/>
        </w:rPr>
        <w:t xml:space="preserve">, </w:t>
      </w:r>
      <w:r w:rsidRPr="00DF18F6">
        <w:rPr>
          <w:i/>
          <w:iCs/>
          <w:color w:val="000000"/>
        </w:rPr>
        <w:t>27</w:t>
      </w:r>
      <w:r w:rsidRPr="00DF18F6">
        <w:rPr>
          <w:color w:val="000000"/>
        </w:rPr>
        <w:t>(5), 609–629. https://doi.org/10.1177/0891243213490232</w:t>
      </w:r>
    </w:p>
    <w:p w14:paraId="39A39A59" w14:textId="77777777" w:rsidR="00DF18F6" w:rsidRPr="00DF18F6" w:rsidRDefault="00DF18F6" w:rsidP="006932BE">
      <w:pPr>
        <w:pStyle w:val="Bibliography"/>
        <w:widowControl w:val="0"/>
        <w:rPr>
          <w:color w:val="000000"/>
        </w:rPr>
      </w:pPr>
      <w:r w:rsidRPr="00DF18F6">
        <w:rPr>
          <w:color w:val="000000"/>
        </w:rPr>
        <w:t xml:space="preserve">Wingfield, A. H. (2009). Racializing the Glass Escalator: Reconsidering Men’s Experiences with Women’s Work. </w:t>
      </w:r>
      <w:r w:rsidRPr="00DF18F6">
        <w:rPr>
          <w:i/>
          <w:iCs/>
          <w:color w:val="000000"/>
        </w:rPr>
        <w:t>Gender &amp; Society</w:t>
      </w:r>
      <w:r w:rsidRPr="00DF18F6">
        <w:rPr>
          <w:color w:val="000000"/>
        </w:rPr>
        <w:t xml:space="preserve">, </w:t>
      </w:r>
      <w:r w:rsidRPr="00DF18F6">
        <w:rPr>
          <w:i/>
          <w:iCs/>
          <w:color w:val="000000"/>
        </w:rPr>
        <w:t>23</w:t>
      </w:r>
      <w:r w:rsidRPr="00DF18F6">
        <w:rPr>
          <w:color w:val="000000"/>
        </w:rPr>
        <w:t>(1), 5–26. https://doi.org/10.1177/0891243208323054</w:t>
      </w:r>
    </w:p>
    <w:p w14:paraId="79DF255E" w14:textId="4C7E33E4" w:rsidR="006C0886" w:rsidRDefault="00DF0E82" w:rsidP="006932BE">
      <w:pPr>
        <w:widowControl w:val="0"/>
        <w:spacing w:line="480" w:lineRule="auto"/>
        <w:rPr>
          <w:color w:val="000000" w:themeColor="text1"/>
        </w:rPr>
      </w:pPr>
      <w:r w:rsidRPr="004F3087">
        <w:rPr>
          <w:color w:val="000000" w:themeColor="text1"/>
        </w:rPr>
        <w:fldChar w:fldCharType="end"/>
      </w:r>
    </w:p>
    <w:p w14:paraId="05BE9C0B" w14:textId="0C389954" w:rsidR="00F50F7C" w:rsidRDefault="00F50F7C" w:rsidP="006932BE">
      <w:pPr>
        <w:widowControl w:val="0"/>
        <w:spacing w:line="480" w:lineRule="auto"/>
        <w:rPr>
          <w:color w:val="000000" w:themeColor="text1"/>
        </w:rPr>
      </w:pPr>
      <w:r>
        <w:rPr>
          <w:color w:val="000000" w:themeColor="text1"/>
        </w:rPr>
        <w:br w:type="page"/>
      </w:r>
    </w:p>
    <w:tbl>
      <w:tblPr>
        <w:tblW w:w="9698" w:type="dxa"/>
        <w:shd w:val="clear" w:color="auto" w:fill="FCFCFC"/>
        <w:tblCellMar>
          <w:top w:w="15" w:type="dxa"/>
          <w:left w:w="15" w:type="dxa"/>
          <w:bottom w:w="15" w:type="dxa"/>
          <w:right w:w="15" w:type="dxa"/>
        </w:tblCellMar>
        <w:tblLook w:val="04A0" w:firstRow="1" w:lastRow="0" w:firstColumn="1" w:lastColumn="0" w:noHBand="0" w:noVBand="1"/>
      </w:tblPr>
      <w:tblGrid>
        <w:gridCol w:w="1879"/>
        <w:gridCol w:w="1261"/>
        <w:gridCol w:w="3618"/>
        <w:gridCol w:w="980"/>
        <w:gridCol w:w="980"/>
        <w:gridCol w:w="980"/>
      </w:tblGrid>
      <w:tr w:rsidR="00F50F7C" w:rsidRPr="00116FB2" w14:paraId="1DD760E9" w14:textId="77777777" w:rsidTr="00A90164">
        <w:trPr>
          <w:trHeight w:val="377"/>
          <w:tblHeader/>
        </w:trPr>
        <w:tc>
          <w:tcPr>
            <w:tcW w:w="0" w:type="auto"/>
            <w:gridSpan w:val="6"/>
            <w:tcBorders>
              <w:top w:val="nil"/>
              <w:left w:val="nil"/>
              <w:bottom w:val="nil"/>
              <w:right w:val="nil"/>
            </w:tcBorders>
            <w:shd w:val="clear" w:color="auto" w:fill="FCFCFC"/>
            <w:tcMar>
              <w:top w:w="0" w:type="dxa"/>
              <w:left w:w="0" w:type="dxa"/>
              <w:bottom w:w="0" w:type="dxa"/>
              <w:right w:w="0" w:type="dxa"/>
            </w:tcMar>
            <w:vAlign w:val="center"/>
            <w:hideMark/>
          </w:tcPr>
          <w:p w14:paraId="576376F4" w14:textId="42946A57" w:rsidR="00F50F7C" w:rsidRPr="00116FB2" w:rsidRDefault="00F50F7C" w:rsidP="006932BE">
            <w:pPr>
              <w:widowControl w:val="0"/>
              <w:spacing w:line="480" w:lineRule="auto"/>
              <w:rPr>
                <w:b/>
                <w:bCs/>
                <w:color w:val="808080"/>
              </w:rPr>
            </w:pPr>
            <w:r w:rsidRPr="00116FB2">
              <w:rPr>
                <w:b/>
                <w:bCs/>
                <w:color w:val="000000" w:themeColor="text1"/>
              </w:rPr>
              <w:lastRenderedPageBreak/>
              <w:t>Table 1: Distances from Characteristic Emotion by Emotion DV</w:t>
            </w:r>
          </w:p>
        </w:tc>
      </w:tr>
      <w:tr w:rsidR="00F50F7C" w:rsidRPr="00116FB2" w14:paraId="426D496D" w14:textId="77777777" w:rsidTr="00A90164">
        <w:trPr>
          <w:trHeight w:val="377"/>
          <w:tblHeader/>
        </w:trPr>
        <w:tc>
          <w:tcPr>
            <w:tcW w:w="0" w:type="auto"/>
            <w:shd w:val="clear" w:color="auto" w:fill="FCFCFC"/>
            <w:tcMar>
              <w:top w:w="0" w:type="dxa"/>
              <w:left w:w="0" w:type="dxa"/>
              <w:bottom w:w="0" w:type="dxa"/>
              <w:right w:w="0" w:type="dxa"/>
            </w:tcMar>
            <w:vAlign w:val="center"/>
            <w:hideMark/>
          </w:tcPr>
          <w:p w14:paraId="6AAD7E31" w14:textId="77777777" w:rsidR="00F50F7C" w:rsidRPr="00116FB2" w:rsidRDefault="00F50F7C" w:rsidP="006932BE">
            <w:pPr>
              <w:widowControl w:val="0"/>
              <w:spacing w:line="480" w:lineRule="auto"/>
              <w:rPr>
                <w:b/>
                <w:bCs/>
                <w:color w:val="444444"/>
              </w:rPr>
            </w:pPr>
            <w:r w:rsidRPr="00116FB2">
              <w:rPr>
                <w:b/>
                <w:bCs/>
                <w:color w:val="444444"/>
              </w:rPr>
              <w:t>Emotion</w:t>
            </w:r>
            <w:r w:rsidRPr="00116FB2">
              <w:rPr>
                <w:rStyle w:val="apple-converted-space"/>
                <w:b/>
                <w:bCs/>
                <w:color w:val="444444"/>
              </w:rPr>
              <w:t> </w:t>
            </w:r>
          </w:p>
        </w:tc>
        <w:tc>
          <w:tcPr>
            <w:tcW w:w="0" w:type="auto"/>
            <w:shd w:val="clear" w:color="auto" w:fill="FCFCFC"/>
            <w:tcMar>
              <w:top w:w="0" w:type="dxa"/>
              <w:left w:w="0" w:type="dxa"/>
              <w:bottom w:w="0" w:type="dxa"/>
              <w:right w:w="0" w:type="dxa"/>
            </w:tcMar>
            <w:vAlign w:val="center"/>
            <w:hideMark/>
          </w:tcPr>
          <w:p w14:paraId="1CCF1CCF" w14:textId="77777777" w:rsidR="00F50F7C" w:rsidRPr="00116FB2" w:rsidRDefault="00F50F7C" w:rsidP="000224F8">
            <w:pPr>
              <w:widowControl w:val="0"/>
              <w:spacing w:line="480" w:lineRule="auto"/>
              <w:jc w:val="right"/>
              <w:rPr>
                <w:b/>
                <w:bCs/>
                <w:color w:val="444444"/>
              </w:rPr>
            </w:pPr>
            <w:r w:rsidRPr="00116FB2">
              <w:rPr>
                <w:b/>
                <w:bCs/>
                <w:color w:val="444444"/>
              </w:rPr>
              <w:t>Mean</w:t>
            </w:r>
            <w:r w:rsidRPr="00116FB2">
              <w:rPr>
                <w:rStyle w:val="apple-converted-space"/>
                <w:b/>
                <w:bCs/>
                <w:color w:val="444444"/>
              </w:rPr>
              <w:t> </w:t>
            </w:r>
          </w:p>
        </w:tc>
        <w:tc>
          <w:tcPr>
            <w:tcW w:w="0" w:type="auto"/>
            <w:shd w:val="clear" w:color="auto" w:fill="FCFCFC"/>
            <w:tcMar>
              <w:top w:w="0" w:type="dxa"/>
              <w:left w:w="0" w:type="dxa"/>
              <w:bottom w:w="0" w:type="dxa"/>
              <w:right w:w="0" w:type="dxa"/>
            </w:tcMar>
            <w:vAlign w:val="center"/>
            <w:hideMark/>
          </w:tcPr>
          <w:p w14:paraId="5090E01B" w14:textId="77777777" w:rsidR="00F50F7C" w:rsidRPr="00116FB2" w:rsidRDefault="00F50F7C" w:rsidP="006932BE">
            <w:pPr>
              <w:widowControl w:val="0"/>
              <w:spacing w:line="480" w:lineRule="auto"/>
              <w:jc w:val="right"/>
              <w:rPr>
                <w:b/>
                <w:bCs/>
                <w:color w:val="444444"/>
              </w:rPr>
            </w:pPr>
            <w:r w:rsidRPr="00116FB2">
              <w:rPr>
                <w:b/>
                <w:bCs/>
                <w:color w:val="444444"/>
              </w:rPr>
              <w:t>Standard Deviation</w:t>
            </w:r>
            <w:r w:rsidRPr="00116FB2">
              <w:rPr>
                <w:rStyle w:val="apple-converted-space"/>
                <w:b/>
                <w:bCs/>
                <w:color w:val="444444"/>
              </w:rPr>
              <w:t> </w:t>
            </w:r>
          </w:p>
        </w:tc>
        <w:tc>
          <w:tcPr>
            <w:tcW w:w="0" w:type="auto"/>
            <w:shd w:val="clear" w:color="auto" w:fill="FCFCFC"/>
            <w:tcMar>
              <w:top w:w="0" w:type="dxa"/>
              <w:left w:w="0" w:type="dxa"/>
              <w:bottom w:w="0" w:type="dxa"/>
              <w:right w:w="0" w:type="dxa"/>
            </w:tcMar>
            <w:vAlign w:val="center"/>
            <w:hideMark/>
          </w:tcPr>
          <w:p w14:paraId="60F23A68" w14:textId="77777777" w:rsidR="00F50F7C" w:rsidRPr="00116FB2" w:rsidRDefault="00F50F7C" w:rsidP="006932BE">
            <w:pPr>
              <w:widowControl w:val="0"/>
              <w:spacing w:line="480" w:lineRule="auto"/>
              <w:jc w:val="right"/>
              <w:rPr>
                <w:b/>
                <w:bCs/>
                <w:color w:val="444444"/>
              </w:rPr>
            </w:pPr>
            <w:r w:rsidRPr="00116FB2">
              <w:rPr>
                <w:b/>
                <w:bCs/>
                <w:color w:val="444444"/>
              </w:rPr>
              <w:t>E</w:t>
            </w:r>
            <w:r w:rsidRPr="00116FB2">
              <w:rPr>
                <w:rStyle w:val="apple-converted-space"/>
                <w:b/>
                <w:bCs/>
                <w:color w:val="444444"/>
              </w:rPr>
              <w:t> </w:t>
            </w:r>
          </w:p>
        </w:tc>
        <w:tc>
          <w:tcPr>
            <w:tcW w:w="0" w:type="auto"/>
            <w:shd w:val="clear" w:color="auto" w:fill="FCFCFC"/>
            <w:tcMar>
              <w:top w:w="0" w:type="dxa"/>
              <w:left w:w="0" w:type="dxa"/>
              <w:bottom w:w="0" w:type="dxa"/>
              <w:right w:w="0" w:type="dxa"/>
            </w:tcMar>
            <w:vAlign w:val="center"/>
            <w:hideMark/>
          </w:tcPr>
          <w:p w14:paraId="47B79660" w14:textId="77777777" w:rsidR="00F50F7C" w:rsidRPr="00116FB2" w:rsidRDefault="00F50F7C" w:rsidP="006932BE">
            <w:pPr>
              <w:widowControl w:val="0"/>
              <w:spacing w:line="480" w:lineRule="auto"/>
              <w:jc w:val="right"/>
              <w:rPr>
                <w:b/>
                <w:bCs/>
                <w:color w:val="444444"/>
              </w:rPr>
            </w:pPr>
            <w:r w:rsidRPr="00116FB2">
              <w:rPr>
                <w:b/>
                <w:bCs/>
                <w:color w:val="444444"/>
              </w:rPr>
              <w:t>P</w:t>
            </w:r>
            <w:r w:rsidRPr="00116FB2">
              <w:rPr>
                <w:rStyle w:val="apple-converted-space"/>
                <w:b/>
                <w:bCs/>
                <w:color w:val="444444"/>
              </w:rPr>
              <w:t> </w:t>
            </w:r>
          </w:p>
        </w:tc>
        <w:tc>
          <w:tcPr>
            <w:tcW w:w="0" w:type="auto"/>
            <w:shd w:val="clear" w:color="auto" w:fill="FCFCFC"/>
            <w:tcMar>
              <w:top w:w="0" w:type="dxa"/>
              <w:left w:w="0" w:type="dxa"/>
              <w:bottom w:w="0" w:type="dxa"/>
              <w:right w:w="0" w:type="dxa"/>
            </w:tcMar>
            <w:vAlign w:val="center"/>
            <w:hideMark/>
          </w:tcPr>
          <w:p w14:paraId="6910BE9C" w14:textId="77777777" w:rsidR="00F50F7C" w:rsidRPr="00116FB2" w:rsidRDefault="00F50F7C" w:rsidP="006932BE">
            <w:pPr>
              <w:widowControl w:val="0"/>
              <w:spacing w:line="480" w:lineRule="auto"/>
              <w:jc w:val="right"/>
              <w:rPr>
                <w:b/>
                <w:bCs/>
                <w:color w:val="444444"/>
              </w:rPr>
            </w:pPr>
            <w:r w:rsidRPr="00116FB2">
              <w:rPr>
                <w:b/>
                <w:bCs/>
                <w:color w:val="444444"/>
              </w:rPr>
              <w:t>A</w:t>
            </w:r>
            <w:r w:rsidRPr="00116FB2">
              <w:rPr>
                <w:rStyle w:val="apple-converted-space"/>
                <w:b/>
                <w:bCs/>
                <w:color w:val="444444"/>
              </w:rPr>
              <w:t> </w:t>
            </w:r>
          </w:p>
        </w:tc>
      </w:tr>
      <w:tr w:rsidR="00F50F7C" w:rsidRPr="00116FB2" w14:paraId="249B26E0" w14:textId="77777777" w:rsidTr="00A90164">
        <w:trPr>
          <w:trHeight w:val="353"/>
        </w:trPr>
        <w:tc>
          <w:tcPr>
            <w:tcW w:w="0" w:type="auto"/>
            <w:shd w:val="clear" w:color="auto" w:fill="FCFCFC"/>
            <w:tcMar>
              <w:top w:w="0" w:type="dxa"/>
              <w:left w:w="0" w:type="dxa"/>
              <w:bottom w:w="0" w:type="dxa"/>
              <w:right w:w="0" w:type="dxa"/>
            </w:tcMar>
            <w:vAlign w:val="center"/>
            <w:hideMark/>
          </w:tcPr>
          <w:p w14:paraId="75A6C3DE" w14:textId="06079F35" w:rsidR="00F50F7C" w:rsidRPr="00CC5B47" w:rsidRDefault="008444AF" w:rsidP="006932BE">
            <w:pPr>
              <w:widowControl w:val="0"/>
              <w:spacing w:line="480" w:lineRule="auto"/>
            </w:pPr>
            <w:r w:rsidRPr="00CC5B47">
              <w:t>A</w:t>
            </w:r>
            <w:r w:rsidR="00F50F7C" w:rsidRPr="00CC5B47">
              <w:t>ngry</w:t>
            </w:r>
            <w:r w:rsidR="00F50F7C" w:rsidRPr="00CC5B47">
              <w:rPr>
                <w:rStyle w:val="apple-converted-space"/>
              </w:rPr>
              <w:t> </w:t>
            </w:r>
          </w:p>
        </w:tc>
        <w:tc>
          <w:tcPr>
            <w:tcW w:w="0" w:type="auto"/>
            <w:shd w:val="clear" w:color="auto" w:fill="FCFCFC"/>
            <w:tcMar>
              <w:top w:w="0" w:type="dxa"/>
              <w:left w:w="0" w:type="dxa"/>
              <w:bottom w:w="0" w:type="dxa"/>
              <w:right w:w="0" w:type="dxa"/>
            </w:tcMar>
            <w:vAlign w:val="center"/>
            <w:hideMark/>
          </w:tcPr>
          <w:p w14:paraId="19B523B9" w14:textId="77777777" w:rsidR="00F50F7C" w:rsidRPr="00116FB2" w:rsidRDefault="00F50F7C" w:rsidP="006932BE">
            <w:pPr>
              <w:widowControl w:val="0"/>
              <w:spacing w:line="480" w:lineRule="auto"/>
              <w:jc w:val="right"/>
            </w:pPr>
            <w:r w:rsidRPr="00116FB2">
              <w:t>17.924</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55281E49" w14:textId="77777777" w:rsidR="00F50F7C" w:rsidRPr="00116FB2" w:rsidRDefault="00F50F7C" w:rsidP="006932BE">
            <w:pPr>
              <w:widowControl w:val="0"/>
              <w:spacing w:line="480" w:lineRule="auto"/>
              <w:jc w:val="right"/>
            </w:pPr>
            <w:r w:rsidRPr="00116FB2">
              <w:t>4.108</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7F1ECB8E" w14:textId="77777777" w:rsidR="00F50F7C" w:rsidRPr="00116FB2" w:rsidRDefault="00F50F7C" w:rsidP="006932BE">
            <w:pPr>
              <w:widowControl w:val="0"/>
              <w:spacing w:line="480" w:lineRule="auto"/>
              <w:jc w:val="right"/>
            </w:pPr>
            <w:r w:rsidRPr="00116FB2">
              <w:t>-1.77</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5B73FC26" w14:textId="77777777" w:rsidR="00F50F7C" w:rsidRPr="00116FB2" w:rsidRDefault="00F50F7C" w:rsidP="006932BE">
            <w:pPr>
              <w:widowControl w:val="0"/>
              <w:spacing w:line="480" w:lineRule="auto"/>
              <w:jc w:val="right"/>
            </w:pPr>
            <w:r w:rsidRPr="00116FB2">
              <w:t>0.57</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0B9D177F" w14:textId="77777777" w:rsidR="00F50F7C" w:rsidRPr="00116FB2" w:rsidRDefault="00F50F7C" w:rsidP="006932BE">
            <w:pPr>
              <w:widowControl w:val="0"/>
              <w:spacing w:line="480" w:lineRule="auto"/>
              <w:jc w:val="right"/>
            </w:pPr>
            <w:r w:rsidRPr="00116FB2">
              <w:t>1.80</w:t>
            </w:r>
            <w:r w:rsidRPr="00116FB2">
              <w:rPr>
                <w:rStyle w:val="apple-converted-space"/>
              </w:rPr>
              <w:t> </w:t>
            </w:r>
          </w:p>
        </w:tc>
      </w:tr>
      <w:tr w:rsidR="00F50F7C" w:rsidRPr="00116FB2" w14:paraId="5E6D86D6" w14:textId="77777777" w:rsidTr="00A90164">
        <w:trPr>
          <w:trHeight w:val="377"/>
        </w:trPr>
        <w:tc>
          <w:tcPr>
            <w:tcW w:w="0" w:type="auto"/>
            <w:shd w:val="clear" w:color="auto" w:fill="FCFCFC"/>
            <w:tcMar>
              <w:top w:w="0" w:type="dxa"/>
              <w:left w:w="0" w:type="dxa"/>
              <w:bottom w:w="0" w:type="dxa"/>
              <w:right w:w="0" w:type="dxa"/>
            </w:tcMar>
            <w:vAlign w:val="center"/>
            <w:hideMark/>
          </w:tcPr>
          <w:p w14:paraId="6F2F1AA4" w14:textId="1A0C3867" w:rsidR="00F50F7C" w:rsidRPr="00CC5B47" w:rsidRDefault="008444AF" w:rsidP="000224F8">
            <w:pPr>
              <w:widowControl w:val="0"/>
              <w:spacing w:line="480" w:lineRule="auto"/>
            </w:pPr>
            <w:r w:rsidRPr="00CC5B47">
              <w:t>A</w:t>
            </w:r>
            <w:r w:rsidR="00F50F7C" w:rsidRPr="00CC5B47">
              <w:t>nxious</w:t>
            </w:r>
            <w:r w:rsidR="00F50F7C" w:rsidRPr="00CC5B47">
              <w:rPr>
                <w:rStyle w:val="apple-converted-space"/>
              </w:rPr>
              <w:t> </w:t>
            </w:r>
          </w:p>
        </w:tc>
        <w:tc>
          <w:tcPr>
            <w:tcW w:w="0" w:type="auto"/>
            <w:shd w:val="clear" w:color="auto" w:fill="FCFCFC"/>
            <w:tcMar>
              <w:top w:w="0" w:type="dxa"/>
              <w:left w:w="0" w:type="dxa"/>
              <w:bottom w:w="0" w:type="dxa"/>
              <w:right w:w="0" w:type="dxa"/>
            </w:tcMar>
            <w:vAlign w:val="center"/>
            <w:hideMark/>
          </w:tcPr>
          <w:p w14:paraId="7D1DF96A" w14:textId="77777777" w:rsidR="00F50F7C" w:rsidRPr="00116FB2" w:rsidRDefault="00F50F7C" w:rsidP="006932BE">
            <w:pPr>
              <w:widowControl w:val="0"/>
              <w:spacing w:line="480" w:lineRule="auto"/>
              <w:jc w:val="right"/>
            </w:pPr>
            <w:r w:rsidRPr="00116FB2">
              <w:t>22.825</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01F650D2" w14:textId="77777777" w:rsidR="00F50F7C" w:rsidRPr="00116FB2" w:rsidRDefault="00F50F7C" w:rsidP="006932BE">
            <w:pPr>
              <w:widowControl w:val="0"/>
              <w:spacing w:line="480" w:lineRule="auto"/>
              <w:jc w:val="right"/>
            </w:pPr>
            <w:r w:rsidRPr="00116FB2">
              <w:t>8.376</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61873EC3" w14:textId="77777777" w:rsidR="00F50F7C" w:rsidRPr="00116FB2" w:rsidRDefault="00F50F7C" w:rsidP="006932BE">
            <w:pPr>
              <w:widowControl w:val="0"/>
              <w:spacing w:line="480" w:lineRule="auto"/>
              <w:jc w:val="right"/>
            </w:pPr>
            <w:r w:rsidRPr="00116FB2">
              <w:t>-1.69</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1C7F9AB5" w14:textId="77777777" w:rsidR="00F50F7C" w:rsidRPr="00116FB2" w:rsidRDefault="00F50F7C" w:rsidP="006932BE">
            <w:pPr>
              <w:widowControl w:val="0"/>
              <w:spacing w:line="480" w:lineRule="auto"/>
              <w:jc w:val="right"/>
            </w:pPr>
            <w:r w:rsidRPr="00116FB2">
              <w:t>-1.08</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665ED064" w14:textId="77777777" w:rsidR="00F50F7C" w:rsidRPr="00116FB2" w:rsidRDefault="00F50F7C" w:rsidP="006932BE">
            <w:pPr>
              <w:widowControl w:val="0"/>
              <w:spacing w:line="480" w:lineRule="auto"/>
              <w:jc w:val="right"/>
            </w:pPr>
            <w:r w:rsidRPr="00116FB2">
              <w:t>0.58</w:t>
            </w:r>
            <w:r w:rsidRPr="00116FB2">
              <w:rPr>
                <w:rStyle w:val="apple-converted-space"/>
              </w:rPr>
              <w:t> </w:t>
            </w:r>
          </w:p>
        </w:tc>
      </w:tr>
      <w:tr w:rsidR="00F50F7C" w:rsidRPr="00116FB2" w14:paraId="18E9C04D" w14:textId="77777777" w:rsidTr="00A90164">
        <w:trPr>
          <w:trHeight w:val="377"/>
        </w:trPr>
        <w:tc>
          <w:tcPr>
            <w:tcW w:w="0" w:type="auto"/>
            <w:shd w:val="clear" w:color="auto" w:fill="FCFCFC"/>
            <w:tcMar>
              <w:top w:w="0" w:type="dxa"/>
              <w:left w:w="0" w:type="dxa"/>
              <w:bottom w:w="0" w:type="dxa"/>
              <w:right w:w="0" w:type="dxa"/>
            </w:tcMar>
            <w:vAlign w:val="center"/>
            <w:hideMark/>
          </w:tcPr>
          <w:p w14:paraId="2ADA98E9" w14:textId="2A3D6346" w:rsidR="00F50F7C" w:rsidRPr="00CC5B47" w:rsidRDefault="008444AF" w:rsidP="00A70799">
            <w:pPr>
              <w:widowControl w:val="0"/>
              <w:spacing w:line="480" w:lineRule="auto"/>
            </w:pPr>
            <w:r w:rsidRPr="00CC5B47">
              <w:t>A</w:t>
            </w:r>
            <w:r w:rsidR="00F50F7C" w:rsidRPr="00CC5B47">
              <w:t>shamed</w:t>
            </w:r>
            <w:r w:rsidR="00F50F7C" w:rsidRPr="00CC5B47">
              <w:rPr>
                <w:rStyle w:val="apple-converted-space"/>
              </w:rPr>
              <w:t> </w:t>
            </w:r>
          </w:p>
        </w:tc>
        <w:tc>
          <w:tcPr>
            <w:tcW w:w="0" w:type="auto"/>
            <w:shd w:val="clear" w:color="auto" w:fill="FCFCFC"/>
            <w:tcMar>
              <w:top w:w="0" w:type="dxa"/>
              <w:left w:w="0" w:type="dxa"/>
              <w:bottom w:w="0" w:type="dxa"/>
              <w:right w:w="0" w:type="dxa"/>
            </w:tcMar>
            <w:vAlign w:val="center"/>
            <w:hideMark/>
          </w:tcPr>
          <w:p w14:paraId="1F28DBF8" w14:textId="77777777" w:rsidR="00F50F7C" w:rsidRPr="00116FB2" w:rsidRDefault="00F50F7C" w:rsidP="00A70799">
            <w:pPr>
              <w:widowControl w:val="0"/>
              <w:spacing w:line="480" w:lineRule="auto"/>
              <w:jc w:val="right"/>
            </w:pPr>
            <w:r w:rsidRPr="00116FB2">
              <w:t>31.584</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7D8B6AD8" w14:textId="77777777" w:rsidR="00F50F7C" w:rsidRPr="00116FB2" w:rsidRDefault="00F50F7C" w:rsidP="00A70799">
            <w:pPr>
              <w:widowControl w:val="0"/>
              <w:spacing w:line="480" w:lineRule="auto"/>
              <w:jc w:val="right"/>
            </w:pPr>
            <w:r w:rsidRPr="00116FB2">
              <w:t>8.072</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688ED1AF" w14:textId="77777777" w:rsidR="00F50F7C" w:rsidRPr="00116FB2" w:rsidRDefault="00F50F7C" w:rsidP="00A70799">
            <w:pPr>
              <w:widowControl w:val="0"/>
              <w:spacing w:line="480" w:lineRule="auto"/>
              <w:jc w:val="right"/>
            </w:pPr>
            <w:r w:rsidRPr="00116FB2">
              <w:t>-2.36</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4A0F1219" w14:textId="77777777" w:rsidR="00F50F7C" w:rsidRPr="00116FB2" w:rsidRDefault="00F50F7C" w:rsidP="00A70799">
            <w:pPr>
              <w:widowControl w:val="0"/>
              <w:spacing w:line="480" w:lineRule="auto"/>
              <w:jc w:val="right"/>
            </w:pPr>
            <w:r w:rsidRPr="00116FB2">
              <w:t>-0.41</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3F3615A9" w14:textId="77777777" w:rsidR="00F50F7C" w:rsidRPr="00116FB2" w:rsidRDefault="00F50F7C" w:rsidP="00A70799">
            <w:pPr>
              <w:widowControl w:val="0"/>
              <w:spacing w:line="480" w:lineRule="auto"/>
              <w:jc w:val="right"/>
            </w:pPr>
            <w:r w:rsidRPr="00116FB2">
              <w:t>-1.73</w:t>
            </w:r>
            <w:r w:rsidRPr="00116FB2">
              <w:rPr>
                <w:rStyle w:val="apple-converted-space"/>
              </w:rPr>
              <w:t> </w:t>
            </w:r>
          </w:p>
        </w:tc>
      </w:tr>
      <w:tr w:rsidR="00F50F7C" w:rsidRPr="00116FB2" w14:paraId="42F7991C" w14:textId="77777777" w:rsidTr="00A90164">
        <w:trPr>
          <w:trHeight w:val="377"/>
        </w:trPr>
        <w:tc>
          <w:tcPr>
            <w:tcW w:w="0" w:type="auto"/>
            <w:shd w:val="clear" w:color="auto" w:fill="FCFCFC"/>
            <w:tcMar>
              <w:top w:w="0" w:type="dxa"/>
              <w:left w:w="0" w:type="dxa"/>
              <w:bottom w:w="0" w:type="dxa"/>
              <w:right w:w="0" w:type="dxa"/>
            </w:tcMar>
            <w:vAlign w:val="center"/>
            <w:hideMark/>
          </w:tcPr>
          <w:p w14:paraId="5A82FD86" w14:textId="66ED8E6D" w:rsidR="00F50F7C" w:rsidRPr="00CC5B47" w:rsidRDefault="008444AF" w:rsidP="00A70799">
            <w:pPr>
              <w:widowControl w:val="0"/>
              <w:spacing w:line="480" w:lineRule="auto"/>
            </w:pPr>
            <w:r w:rsidRPr="00CC5B47">
              <w:t>C</w:t>
            </w:r>
            <w:r w:rsidR="00F50F7C" w:rsidRPr="00CC5B47">
              <w:t>alm</w:t>
            </w:r>
            <w:r w:rsidR="00F50F7C" w:rsidRPr="00CC5B47">
              <w:rPr>
                <w:rStyle w:val="apple-converted-space"/>
              </w:rPr>
              <w:t> </w:t>
            </w:r>
          </w:p>
        </w:tc>
        <w:tc>
          <w:tcPr>
            <w:tcW w:w="0" w:type="auto"/>
            <w:shd w:val="clear" w:color="auto" w:fill="FCFCFC"/>
            <w:tcMar>
              <w:top w:w="0" w:type="dxa"/>
              <w:left w:w="0" w:type="dxa"/>
              <w:bottom w:w="0" w:type="dxa"/>
              <w:right w:w="0" w:type="dxa"/>
            </w:tcMar>
            <w:vAlign w:val="center"/>
            <w:hideMark/>
          </w:tcPr>
          <w:p w14:paraId="6E44D651" w14:textId="77777777" w:rsidR="00F50F7C" w:rsidRPr="00116FB2" w:rsidRDefault="00F50F7C" w:rsidP="00A70799">
            <w:pPr>
              <w:widowControl w:val="0"/>
              <w:spacing w:line="480" w:lineRule="auto"/>
              <w:jc w:val="right"/>
            </w:pPr>
            <w:r w:rsidRPr="00116FB2">
              <w:t>13.357</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61DEDD0E" w14:textId="77777777" w:rsidR="00F50F7C" w:rsidRPr="00116FB2" w:rsidRDefault="00F50F7C" w:rsidP="00A70799">
            <w:pPr>
              <w:widowControl w:val="0"/>
              <w:spacing w:line="480" w:lineRule="auto"/>
              <w:jc w:val="right"/>
            </w:pPr>
            <w:r w:rsidRPr="00116FB2">
              <w:t>3.977</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3DD35733" w14:textId="77777777" w:rsidR="00F50F7C" w:rsidRPr="00116FB2" w:rsidRDefault="00F50F7C" w:rsidP="00A70799">
            <w:pPr>
              <w:widowControl w:val="0"/>
              <w:spacing w:line="480" w:lineRule="auto"/>
              <w:jc w:val="right"/>
            </w:pPr>
            <w:r w:rsidRPr="00116FB2">
              <w:t>2.88</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6FC515B1" w14:textId="77777777" w:rsidR="00F50F7C" w:rsidRPr="00116FB2" w:rsidRDefault="00F50F7C" w:rsidP="00A70799">
            <w:pPr>
              <w:widowControl w:val="0"/>
              <w:spacing w:line="480" w:lineRule="auto"/>
              <w:jc w:val="right"/>
            </w:pPr>
            <w:r w:rsidRPr="00116FB2">
              <w:t>1.93</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76DE2327" w14:textId="77777777" w:rsidR="00F50F7C" w:rsidRPr="00116FB2" w:rsidRDefault="00F50F7C" w:rsidP="00A70799">
            <w:pPr>
              <w:widowControl w:val="0"/>
              <w:spacing w:line="480" w:lineRule="auto"/>
              <w:jc w:val="right"/>
            </w:pPr>
            <w:r w:rsidRPr="00116FB2">
              <w:t>-2.32</w:t>
            </w:r>
            <w:r w:rsidRPr="00116FB2">
              <w:rPr>
                <w:rStyle w:val="apple-converted-space"/>
              </w:rPr>
              <w:t> </w:t>
            </w:r>
          </w:p>
        </w:tc>
      </w:tr>
      <w:tr w:rsidR="00F50F7C" w:rsidRPr="00116FB2" w14:paraId="7B78CDC9" w14:textId="77777777" w:rsidTr="00A90164">
        <w:trPr>
          <w:trHeight w:val="353"/>
        </w:trPr>
        <w:tc>
          <w:tcPr>
            <w:tcW w:w="0" w:type="auto"/>
            <w:shd w:val="clear" w:color="auto" w:fill="FCFCFC"/>
            <w:tcMar>
              <w:top w:w="0" w:type="dxa"/>
              <w:left w:w="0" w:type="dxa"/>
              <w:bottom w:w="0" w:type="dxa"/>
              <w:right w:w="0" w:type="dxa"/>
            </w:tcMar>
            <w:vAlign w:val="center"/>
            <w:hideMark/>
          </w:tcPr>
          <w:p w14:paraId="2FB9B073" w14:textId="239C0C4F" w:rsidR="00F50F7C" w:rsidRPr="00CC5B47" w:rsidRDefault="008444AF" w:rsidP="006932BE">
            <w:pPr>
              <w:widowControl w:val="0"/>
              <w:spacing w:line="480" w:lineRule="auto"/>
            </w:pPr>
            <w:r w:rsidRPr="00CC5B47">
              <w:t>C</w:t>
            </w:r>
            <w:r w:rsidR="00F50F7C" w:rsidRPr="00CC5B47">
              <w:t>ontented</w:t>
            </w:r>
            <w:r w:rsidR="00F50F7C" w:rsidRPr="00CC5B47">
              <w:rPr>
                <w:rStyle w:val="apple-converted-space"/>
              </w:rPr>
              <w:t> </w:t>
            </w:r>
          </w:p>
        </w:tc>
        <w:tc>
          <w:tcPr>
            <w:tcW w:w="0" w:type="auto"/>
            <w:shd w:val="clear" w:color="auto" w:fill="FCFCFC"/>
            <w:tcMar>
              <w:top w:w="0" w:type="dxa"/>
              <w:left w:w="0" w:type="dxa"/>
              <w:bottom w:w="0" w:type="dxa"/>
              <w:right w:w="0" w:type="dxa"/>
            </w:tcMar>
            <w:vAlign w:val="center"/>
            <w:hideMark/>
          </w:tcPr>
          <w:p w14:paraId="01B2E720" w14:textId="77777777" w:rsidR="00F50F7C" w:rsidRPr="00116FB2" w:rsidRDefault="00F50F7C" w:rsidP="006932BE">
            <w:pPr>
              <w:widowControl w:val="0"/>
              <w:spacing w:line="480" w:lineRule="auto"/>
              <w:jc w:val="right"/>
            </w:pPr>
            <w:r w:rsidRPr="00116FB2">
              <w:t>4.977</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475964B5" w14:textId="77777777" w:rsidR="00F50F7C" w:rsidRPr="00116FB2" w:rsidRDefault="00F50F7C" w:rsidP="006932BE">
            <w:pPr>
              <w:widowControl w:val="0"/>
              <w:spacing w:line="480" w:lineRule="auto"/>
              <w:jc w:val="right"/>
            </w:pPr>
            <w:r w:rsidRPr="00116FB2">
              <w:t>2.472</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4B79426E" w14:textId="77777777" w:rsidR="00F50F7C" w:rsidRPr="00116FB2" w:rsidRDefault="00F50F7C" w:rsidP="006932BE">
            <w:pPr>
              <w:widowControl w:val="0"/>
              <w:spacing w:line="480" w:lineRule="auto"/>
              <w:jc w:val="right"/>
            </w:pPr>
            <w:r w:rsidRPr="00116FB2">
              <w:t>2.35</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05F65C2B" w14:textId="77777777" w:rsidR="00F50F7C" w:rsidRPr="00116FB2" w:rsidRDefault="00F50F7C" w:rsidP="006932BE">
            <w:pPr>
              <w:widowControl w:val="0"/>
              <w:spacing w:line="480" w:lineRule="auto"/>
              <w:jc w:val="right"/>
            </w:pPr>
            <w:r w:rsidRPr="00116FB2">
              <w:t>1.70</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573A87CE" w14:textId="77777777" w:rsidR="00F50F7C" w:rsidRPr="00116FB2" w:rsidRDefault="00F50F7C" w:rsidP="006932BE">
            <w:pPr>
              <w:widowControl w:val="0"/>
              <w:spacing w:line="480" w:lineRule="auto"/>
              <w:jc w:val="right"/>
            </w:pPr>
            <w:r w:rsidRPr="00116FB2">
              <w:t>-0.74</w:t>
            </w:r>
            <w:r w:rsidRPr="00116FB2">
              <w:rPr>
                <w:rStyle w:val="apple-converted-space"/>
              </w:rPr>
              <w:t> </w:t>
            </w:r>
          </w:p>
        </w:tc>
      </w:tr>
      <w:tr w:rsidR="00F50F7C" w:rsidRPr="00116FB2" w14:paraId="286AD0F1" w14:textId="77777777" w:rsidTr="00A90164">
        <w:trPr>
          <w:trHeight w:val="377"/>
        </w:trPr>
        <w:tc>
          <w:tcPr>
            <w:tcW w:w="0" w:type="auto"/>
            <w:shd w:val="clear" w:color="auto" w:fill="FCFCFC"/>
            <w:tcMar>
              <w:top w:w="0" w:type="dxa"/>
              <w:left w:w="0" w:type="dxa"/>
              <w:bottom w:w="0" w:type="dxa"/>
              <w:right w:w="0" w:type="dxa"/>
            </w:tcMar>
            <w:vAlign w:val="center"/>
            <w:hideMark/>
          </w:tcPr>
          <w:p w14:paraId="647BA40F" w14:textId="19C35446" w:rsidR="00F50F7C" w:rsidRPr="00CC5B47" w:rsidRDefault="008444AF" w:rsidP="006932BE">
            <w:pPr>
              <w:widowControl w:val="0"/>
              <w:spacing w:line="480" w:lineRule="auto"/>
            </w:pPr>
            <w:r w:rsidRPr="00CC5B47">
              <w:t>E</w:t>
            </w:r>
            <w:r w:rsidR="00F50F7C" w:rsidRPr="00CC5B47">
              <w:t>xcited</w:t>
            </w:r>
            <w:r w:rsidR="00F50F7C" w:rsidRPr="00CC5B47">
              <w:rPr>
                <w:rStyle w:val="apple-converted-space"/>
              </w:rPr>
              <w:t> </w:t>
            </w:r>
          </w:p>
        </w:tc>
        <w:tc>
          <w:tcPr>
            <w:tcW w:w="0" w:type="auto"/>
            <w:shd w:val="clear" w:color="auto" w:fill="FCFCFC"/>
            <w:tcMar>
              <w:top w:w="0" w:type="dxa"/>
              <w:left w:w="0" w:type="dxa"/>
              <w:bottom w:w="0" w:type="dxa"/>
              <w:right w:w="0" w:type="dxa"/>
            </w:tcMar>
            <w:vAlign w:val="center"/>
            <w:hideMark/>
          </w:tcPr>
          <w:p w14:paraId="7651C004" w14:textId="77777777" w:rsidR="00F50F7C" w:rsidRPr="00116FB2" w:rsidRDefault="00F50F7C" w:rsidP="006932BE">
            <w:pPr>
              <w:widowControl w:val="0"/>
              <w:spacing w:line="480" w:lineRule="auto"/>
              <w:jc w:val="right"/>
            </w:pPr>
            <w:r w:rsidRPr="00116FB2">
              <w:t>4.966</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39406139" w14:textId="77777777" w:rsidR="00F50F7C" w:rsidRPr="00116FB2" w:rsidRDefault="00F50F7C" w:rsidP="006932BE">
            <w:pPr>
              <w:widowControl w:val="0"/>
              <w:spacing w:line="480" w:lineRule="auto"/>
              <w:jc w:val="right"/>
            </w:pPr>
            <w:r w:rsidRPr="00116FB2">
              <w:t>3.122</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75DEA6A3" w14:textId="77777777" w:rsidR="00F50F7C" w:rsidRPr="00116FB2" w:rsidRDefault="00F50F7C" w:rsidP="006932BE">
            <w:pPr>
              <w:widowControl w:val="0"/>
              <w:spacing w:line="480" w:lineRule="auto"/>
              <w:jc w:val="right"/>
            </w:pPr>
            <w:r w:rsidRPr="00116FB2">
              <w:t>2.69</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79ABC0BC" w14:textId="77777777" w:rsidR="00F50F7C" w:rsidRPr="00116FB2" w:rsidRDefault="00F50F7C" w:rsidP="006932BE">
            <w:pPr>
              <w:widowControl w:val="0"/>
              <w:spacing w:line="480" w:lineRule="auto"/>
              <w:jc w:val="right"/>
            </w:pPr>
            <w:r w:rsidRPr="00116FB2">
              <w:t>2.18</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4D0DE083" w14:textId="77777777" w:rsidR="00F50F7C" w:rsidRPr="00116FB2" w:rsidRDefault="00F50F7C" w:rsidP="006932BE">
            <w:pPr>
              <w:widowControl w:val="0"/>
              <w:spacing w:line="480" w:lineRule="auto"/>
              <w:jc w:val="right"/>
            </w:pPr>
            <w:r w:rsidRPr="00116FB2">
              <w:t>2.24</w:t>
            </w:r>
            <w:r w:rsidRPr="00116FB2">
              <w:rPr>
                <w:rStyle w:val="apple-converted-space"/>
              </w:rPr>
              <w:t> </w:t>
            </w:r>
          </w:p>
        </w:tc>
      </w:tr>
      <w:tr w:rsidR="00F50F7C" w:rsidRPr="00116FB2" w14:paraId="6CDE4DEF" w14:textId="77777777" w:rsidTr="00A90164">
        <w:trPr>
          <w:trHeight w:val="377"/>
        </w:trPr>
        <w:tc>
          <w:tcPr>
            <w:tcW w:w="0" w:type="auto"/>
            <w:shd w:val="clear" w:color="auto" w:fill="FCFCFC"/>
            <w:tcMar>
              <w:top w:w="0" w:type="dxa"/>
              <w:left w:w="0" w:type="dxa"/>
              <w:bottom w:w="0" w:type="dxa"/>
              <w:right w:w="0" w:type="dxa"/>
            </w:tcMar>
            <w:vAlign w:val="center"/>
            <w:hideMark/>
          </w:tcPr>
          <w:p w14:paraId="24DE6EBE" w14:textId="735C8CE5" w:rsidR="00F50F7C" w:rsidRPr="00CC5B47" w:rsidRDefault="008444AF" w:rsidP="006932BE">
            <w:pPr>
              <w:widowControl w:val="0"/>
              <w:spacing w:line="480" w:lineRule="auto"/>
            </w:pPr>
            <w:r w:rsidRPr="00CC5B47">
              <w:t>F</w:t>
            </w:r>
            <w:r w:rsidR="00F50F7C" w:rsidRPr="00CC5B47">
              <w:t>earful</w:t>
            </w:r>
            <w:r w:rsidR="00F50F7C" w:rsidRPr="00CC5B47">
              <w:rPr>
                <w:rStyle w:val="apple-converted-space"/>
              </w:rPr>
              <w:t> </w:t>
            </w:r>
          </w:p>
        </w:tc>
        <w:tc>
          <w:tcPr>
            <w:tcW w:w="0" w:type="auto"/>
            <w:shd w:val="clear" w:color="auto" w:fill="FCFCFC"/>
            <w:tcMar>
              <w:top w:w="0" w:type="dxa"/>
              <w:left w:w="0" w:type="dxa"/>
              <w:bottom w:w="0" w:type="dxa"/>
              <w:right w:w="0" w:type="dxa"/>
            </w:tcMar>
            <w:vAlign w:val="center"/>
            <w:hideMark/>
          </w:tcPr>
          <w:p w14:paraId="044B238D" w14:textId="77777777" w:rsidR="00F50F7C" w:rsidRPr="00116FB2" w:rsidRDefault="00F50F7C" w:rsidP="006932BE">
            <w:pPr>
              <w:widowControl w:val="0"/>
              <w:spacing w:line="480" w:lineRule="auto"/>
              <w:jc w:val="right"/>
            </w:pPr>
            <w:r w:rsidRPr="00116FB2">
              <w:t>30.407</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519F985C" w14:textId="77777777" w:rsidR="00F50F7C" w:rsidRPr="00116FB2" w:rsidRDefault="00F50F7C" w:rsidP="006932BE">
            <w:pPr>
              <w:widowControl w:val="0"/>
              <w:spacing w:line="480" w:lineRule="auto"/>
              <w:jc w:val="right"/>
            </w:pPr>
            <w:r w:rsidRPr="00116FB2">
              <w:t>9.013</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72A4EDD7" w14:textId="77777777" w:rsidR="00F50F7C" w:rsidRPr="00116FB2" w:rsidRDefault="00F50F7C" w:rsidP="006932BE">
            <w:pPr>
              <w:widowControl w:val="0"/>
              <w:spacing w:line="480" w:lineRule="auto"/>
              <w:jc w:val="right"/>
            </w:pPr>
            <w:r w:rsidRPr="00116FB2">
              <w:t>-2.37</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3C454AF0" w14:textId="77777777" w:rsidR="00F50F7C" w:rsidRPr="00116FB2" w:rsidRDefault="00F50F7C" w:rsidP="006932BE">
            <w:pPr>
              <w:widowControl w:val="0"/>
              <w:spacing w:line="480" w:lineRule="auto"/>
              <w:jc w:val="right"/>
            </w:pPr>
            <w:r w:rsidRPr="00116FB2">
              <w:t>-1.04</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4958C083" w14:textId="77777777" w:rsidR="00F50F7C" w:rsidRPr="00116FB2" w:rsidRDefault="00F50F7C" w:rsidP="006932BE">
            <w:pPr>
              <w:widowControl w:val="0"/>
              <w:spacing w:line="480" w:lineRule="auto"/>
              <w:jc w:val="right"/>
            </w:pPr>
            <w:r w:rsidRPr="00116FB2">
              <w:t>-0.71</w:t>
            </w:r>
            <w:r w:rsidRPr="00116FB2">
              <w:rPr>
                <w:rStyle w:val="apple-converted-space"/>
              </w:rPr>
              <w:t> </w:t>
            </w:r>
          </w:p>
        </w:tc>
      </w:tr>
      <w:tr w:rsidR="00F50F7C" w:rsidRPr="00116FB2" w14:paraId="66081A57" w14:textId="77777777" w:rsidTr="00A90164">
        <w:trPr>
          <w:trHeight w:val="353"/>
        </w:trPr>
        <w:tc>
          <w:tcPr>
            <w:tcW w:w="0" w:type="auto"/>
            <w:shd w:val="clear" w:color="auto" w:fill="FCFCFC"/>
            <w:tcMar>
              <w:top w:w="0" w:type="dxa"/>
              <w:left w:w="0" w:type="dxa"/>
              <w:bottom w:w="0" w:type="dxa"/>
              <w:right w:w="0" w:type="dxa"/>
            </w:tcMar>
            <w:vAlign w:val="center"/>
            <w:hideMark/>
          </w:tcPr>
          <w:p w14:paraId="2760BCB1" w14:textId="672D2509" w:rsidR="00F50F7C" w:rsidRPr="00CC5B47" w:rsidRDefault="008444AF" w:rsidP="006932BE">
            <w:pPr>
              <w:widowControl w:val="0"/>
              <w:spacing w:line="480" w:lineRule="auto"/>
            </w:pPr>
            <w:r w:rsidRPr="00CC5B47">
              <w:t>H</w:t>
            </w:r>
            <w:r w:rsidR="00F50F7C" w:rsidRPr="00CC5B47">
              <w:t>appy</w:t>
            </w:r>
            <w:r w:rsidR="00F50F7C" w:rsidRPr="00CC5B47">
              <w:rPr>
                <w:rStyle w:val="apple-converted-space"/>
              </w:rPr>
              <w:t> </w:t>
            </w:r>
          </w:p>
        </w:tc>
        <w:tc>
          <w:tcPr>
            <w:tcW w:w="0" w:type="auto"/>
            <w:shd w:val="clear" w:color="auto" w:fill="FCFCFC"/>
            <w:tcMar>
              <w:top w:w="0" w:type="dxa"/>
              <w:left w:w="0" w:type="dxa"/>
              <w:bottom w:w="0" w:type="dxa"/>
              <w:right w:w="0" w:type="dxa"/>
            </w:tcMar>
            <w:vAlign w:val="center"/>
            <w:hideMark/>
          </w:tcPr>
          <w:p w14:paraId="4533974F" w14:textId="77777777" w:rsidR="00F50F7C" w:rsidRPr="00116FB2" w:rsidRDefault="00F50F7C" w:rsidP="006932BE">
            <w:pPr>
              <w:widowControl w:val="0"/>
              <w:spacing w:line="480" w:lineRule="auto"/>
              <w:jc w:val="right"/>
            </w:pPr>
            <w:r w:rsidRPr="00116FB2">
              <w:t>6.155</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674096B3" w14:textId="77777777" w:rsidR="00F50F7C" w:rsidRPr="00116FB2" w:rsidRDefault="00F50F7C" w:rsidP="006932BE">
            <w:pPr>
              <w:widowControl w:val="0"/>
              <w:spacing w:line="480" w:lineRule="auto"/>
              <w:jc w:val="right"/>
            </w:pPr>
            <w:r w:rsidRPr="00116FB2">
              <w:t>4.508</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33E24B89" w14:textId="77777777" w:rsidR="00F50F7C" w:rsidRPr="00116FB2" w:rsidRDefault="00F50F7C" w:rsidP="006932BE">
            <w:pPr>
              <w:widowControl w:val="0"/>
              <w:spacing w:line="480" w:lineRule="auto"/>
              <w:jc w:val="right"/>
            </w:pPr>
            <w:r w:rsidRPr="00116FB2">
              <w:t>3.44</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0B789FF0" w14:textId="77777777" w:rsidR="00F50F7C" w:rsidRPr="00116FB2" w:rsidRDefault="00F50F7C" w:rsidP="006932BE">
            <w:pPr>
              <w:widowControl w:val="0"/>
              <w:spacing w:line="480" w:lineRule="auto"/>
              <w:jc w:val="right"/>
            </w:pPr>
            <w:r w:rsidRPr="00116FB2">
              <w:t>2.93</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2D9C7382" w14:textId="77777777" w:rsidR="00F50F7C" w:rsidRPr="00116FB2" w:rsidRDefault="00F50F7C" w:rsidP="006932BE">
            <w:pPr>
              <w:widowControl w:val="0"/>
              <w:spacing w:line="480" w:lineRule="auto"/>
              <w:jc w:val="right"/>
            </w:pPr>
            <w:r w:rsidRPr="00116FB2">
              <w:t>0.92</w:t>
            </w:r>
            <w:r w:rsidRPr="00116FB2">
              <w:rPr>
                <w:rStyle w:val="apple-converted-space"/>
              </w:rPr>
              <w:t> </w:t>
            </w:r>
          </w:p>
        </w:tc>
      </w:tr>
      <w:tr w:rsidR="00F50F7C" w:rsidRPr="00116FB2" w14:paraId="3C5B3092" w14:textId="77777777" w:rsidTr="00A90164">
        <w:trPr>
          <w:trHeight w:val="377"/>
        </w:trPr>
        <w:tc>
          <w:tcPr>
            <w:tcW w:w="0" w:type="auto"/>
            <w:shd w:val="clear" w:color="auto" w:fill="FCFCFC"/>
            <w:tcMar>
              <w:top w:w="0" w:type="dxa"/>
              <w:left w:w="0" w:type="dxa"/>
              <w:bottom w:w="0" w:type="dxa"/>
              <w:right w:w="0" w:type="dxa"/>
            </w:tcMar>
            <w:vAlign w:val="center"/>
            <w:hideMark/>
          </w:tcPr>
          <w:p w14:paraId="5FE76CD2" w14:textId="1FEE7D97" w:rsidR="00F50F7C" w:rsidRPr="00CC5B47" w:rsidRDefault="008444AF" w:rsidP="006932BE">
            <w:pPr>
              <w:widowControl w:val="0"/>
              <w:spacing w:line="480" w:lineRule="auto"/>
            </w:pPr>
            <w:r w:rsidRPr="00CC5B47">
              <w:t>L</w:t>
            </w:r>
            <w:r w:rsidR="00F50F7C" w:rsidRPr="00CC5B47">
              <w:t>onely</w:t>
            </w:r>
            <w:r w:rsidR="00F50F7C" w:rsidRPr="00CC5B47">
              <w:rPr>
                <w:rStyle w:val="apple-converted-space"/>
              </w:rPr>
              <w:t> </w:t>
            </w:r>
          </w:p>
        </w:tc>
        <w:tc>
          <w:tcPr>
            <w:tcW w:w="0" w:type="auto"/>
            <w:shd w:val="clear" w:color="auto" w:fill="FCFCFC"/>
            <w:tcMar>
              <w:top w:w="0" w:type="dxa"/>
              <w:left w:w="0" w:type="dxa"/>
              <w:bottom w:w="0" w:type="dxa"/>
              <w:right w:w="0" w:type="dxa"/>
            </w:tcMar>
            <w:vAlign w:val="center"/>
            <w:hideMark/>
          </w:tcPr>
          <w:p w14:paraId="4C469FBC" w14:textId="77777777" w:rsidR="00F50F7C" w:rsidRPr="00116FB2" w:rsidRDefault="00F50F7C" w:rsidP="006932BE">
            <w:pPr>
              <w:widowControl w:val="0"/>
              <w:spacing w:line="480" w:lineRule="auto"/>
              <w:jc w:val="right"/>
            </w:pPr>
            <w:r w:rsidRPr="00116FB2">
              <w:t>43.931</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4C6ADB45" w14:textId="77777777" w:rsidR="00F50F7C" w:rsidRPr="00116FB2" w:rsidRDefault="00F50F7C" w:rsidP="006932BE">
            <w:pPr>
              <w:widowControl w:val="0"/>
              <w:spacing w:line="480" w:lineRule="auto"/>
              <w:jc w:val="right"/>
            </w:pPr>
            <w:r w:rsidRPr="00116FB2">
              <w:t>10.719</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3A6AB617" w14:textId="77777777" w:rsidR="00F50F7C" w:rsidRPr="00116FB2" w:rsidRDefault="00F50F7C" w:rsidP="006932BE">
            <w:pPr>
              <w:widowControl w:val="0"/>
              <w:spacing w:line="480" w:lineRule="auto"/>
              <w:jc w:val="right"/>
            </w:pPr>
            <w:r w:rsidRPr="00116FB2">
              <w:t>-2.72</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2AD869E5" w14:textId="77777777" w:rsidR="00F50F7C" w:rsidRPr="00116FB2" w:rsidRDefault="00F50F7C" w:rsidP="006932BE">
            <w:pPr>
              <w:widowControl w:val="0"/>
              <w:spacing w:line="480" w:lineRule="auto"/>
              <w:jc w:val="right"/>
            </w:pPr>
            <w:r w:rsidRPr="00116FB2">
              <w:t>-1.29</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4B63525A" w14:textId="77777777" w:rsidR="00F50F7C" w:rsidRPr="00116FB2" w:rsidRDefault="00F50F7C" w:rsidP="006932BE">
            <w:pPr>
              <w:widowControl w:val="0"/>
              <w:spacing w:line="480" w:lineRule="auto"/>
              <w:jc w:val="right"/>
            </w:pPr>
            <w:r w:rsidRPr="00116FB2">
              <w:t>-2.52</w:t>
            </w:r>
            <w:r w:rsidRPr="00116FB2">
              <w:rPr>
                <w:rStyle w:val="apple-converted-space"/>
              </w:rPr>
              <w:t> </w:t>
            </w:r>
          </w:p>
        </w:tc>
      </w:tr>
      <w:tr w:rsidR="00F50F7C" w:rsidRPr="00116FB2" w14:paraId="610EAD30" w14:textId="77777777" w:rsidTr="00A90164">
        <w:trPr>
          <w:trHeight w:val="377"/>
        </w:trPr>
        <w:tc>
          <w:tcPr>
            <w:tcW w:w="0" w:type="auto"/>
            <w:shd w:val="clear" w:color="auto" w:fill="FCFCFC"/>
            <w:tcMar>
              <w:top w:w="0" w:type="dxa"/>
              <w:left w:w="0" w:type="dxa"/>
              <w:bottom w:w="0" w:type="dxa"/>
              <w:right w:w="0" w:type="dxa"/>
            </w:tcMar>
            <w:vAlign w:val="center"/>
            <w:hideMark/>
          </w:tcPr>
          <w:p w14:paraId="11631DC5" w14:textId="3D679AD8" w:rsidR="00F50F7C" w:rsidRPr="00CC5B47" w:rsidRDefault="008444AF" w:rsidP="006932BE">
            <w:pPr>
              <w:widowControl w:val="0"/>
              <w:spacing w:line="480" w:lineRule="auto"/>
            </w:pPr>
            <w:r w:rsidRPr="00CC5B47">
              <w:t>M</w:t>
            </w:r>
            <w:r w:rsidR="00F50F7C" w:rsidRPr="00CC5B47">
              <w:t>ad</w:t>
            </w:r>
            <w:r w:rsidR="00F50F7C" w:rsidRPr="00CC5B47">
              <w:rPr>
                <w:rStyle w:val="apple-converted-space"/>
              </w:rPr>
              <w:t> </w:t>
            </w:r>
          </w:p>
        </w:tc>
        <w:tc>
          <w:tcPr>
            <w:tcW w:w="0" w:type="auto"/>
            <w:shd w:val="clear" w:color="auto" w:fill="FCFCFC"/>
            <w:tcMar>
              <w:top w:w="0" w:type="dxa"/>
              <w:left w:w="0" w:type="dxa"/>
              <w:bottom w:w="0" w:type="dxa"/>
              <w:right w:w="0" w:type="dxa"/>
            </w:tcMar>
            <w:vAlign w:val="center"/>
            <w:hideMark/>
          </w:tcPr>
          <w:p w14:paraId="2279C20B" w14:textId="77777777" w:rsidR="00F50F7C" w:rsidRPr="00116FB2" w:rsidRDefault="00F50F7C" w:rsidP="006932BE">
            <w:pPr>
              <w:widowControl w:val="0"/>
              <w:spacing w:line="480" w:lineRule="auto"/>
              <w:jc w:val="right"/>
            </w:pPr>
            <w:r w:rsidRPr="00116FB2">
              <w:t>19.277</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3415F1AB" w14:textId="77777777" w:rsidR="00F50F7C" w:rsidRPr="00116FB2" w:rsidRDefault="00F50F7C" w:rsidP="006932BE">
            <w:pPr>
              <w:widowControl w:val="0"/>
              <w:spacing w:line="480" w:lineRule="auto"/>
              <w:jc w:val="right"/>
            </w:pPr>
            <w:r w:rsidRPr="00116FB2">
              <w:t>5.963</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48E50683" w14:textId="77777777" w:rsidR="00F50F7C" w:rsidRPr="00116FB2" w:rsidRDefault="00F50F7C" w:rsidP="006932BE">
            <w:pPr>
              <w:widowControl w:val="0"/>
              <w:spacing w:line="480" w:lineRule="auto"/>
              <w:jc w:val="right"/>
            </w:pPr>
            <w:r w:rsidRPr="00116FB2">
              <w:t>-1.77</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15379DD1" w14:textId="77777777" w:rsidR="00F50F7C" w:rsidRPr="00116FB2" w:rsidRDefault="00F50F7C" w:rsidP="006932BE">
            <w:pPr>
              <w:widowControl w:val="0"/>
              <w:spacing w:line="480" w:lineRule="auto"/>
              <w:jc w:val="right"/>
            </w:pPr>
            <w:r w:rsidRPr="00116FB2">
              <w:t>-0.17</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11AE26AE" w14:textId="77777777" w:rsidR="00F50F7C" w:rsidRPr="00116FB2" w:rsidRDefault="00F50F7C" w:rsidP="006932BE">
            <w:pPr>
              <w:widowControl w:val="0"/>
              <w:spacing w:line="480" w:lineRule="auto"/>
              <w:jc w:val="right"/>
            </w:pPr>
            <w:r w:rsidRPr="00116FB2">
              <w:t>1.14</w:t>
            </w:r>
            <w:r w:rsidRPr="00116FB2">
              <w:rPr>
                <w:rStyle w:val="apple-converted-space"/>
              </w:rPr>
              <w:t> </w:t>
            </w:r>
          </w:p>
        </w:tc>
      </w:tr>
      <w:tr w:rsidR="00F50F7C" w:rsidRPr="00116FB2" w14:paraId="390A91B3" w14:textId="77777777" w:rsidTr="00A90164">
        <w:trPr>
          <w:trHeight w:val="377"/>
        </w:trPr>
        <w:tc>
          <w:tcPr>
            <w:tcW w:w="0" w:type="auto"/>
            <w:shd w:val="clear" w:color="auto" w:fill="FCFCFC"/>
            <w:tcMar>
              <w:top w:w="0" w:type="dxa"/>
              <w:left w:w="0" w:type="dxa"/>
              <w:bottom w:w="0" w:type="dxa"/>
              <w:right w:w="0" w:type="dxa"/>
            </w:tcMar>
            <w:vAlign w:val="center"/>
            <w:hideMark/>
          </w:tcPr>
          <w:p w14:paraId="0B16EB53" w14:textId="0E7E644C" w:rsidR="00F50F7C" w:rsidRPr="00CC5B47" w:rsidRDefault="008444AF" w:rsidP="006932BE">
            <w:pPr>
              <w:widowControl w:val="0"/>
              <w:spacing w:line="480" w:lineRule="auto"/>
            </w:pPr>
            <w:r w:rsidRPr="00CC5B47">
              <w:t>O</w:t>
            </w:r>
            <w:r w:rsidR="00F50F7C" w:rsidRPr="00CC5B47">
              <w:t>utraged</w:t>
            </w:r>
            <w:r w:rsidR="00F50F7C" w:rsidRPr="00CC5B47">
              <w:rPr>
                <w:rStyle w:val="apple-converted-space"/>
              </w:rPr>
              <w:t> </w:t>
            </w:r>
          </w:p>
        </w:tc>
        <w:tc>
          <w:tcPr>
            <w:tcW w:w="0" w:type="auto"/>
            <w:shd w:val="clear" w:color="auto" w:fill="FCFCFC"/>
            <w:tcMar>
              <w:top w:w="0" w:type="dxa"/>
              <w:left w:w="0" w:type="dxa"/>
              <w:bottom w:w="0" w:type="dxa"/>
              <w:right w:w="0" w:type="dxa"/>
            </w:tcMar>
            <w:vAlign w:val="center"/>
            <w:hideMark/>
          </w:tcPr>
          <w:p w14:paraId="094E7D50" w14:textId="77777777" w:rsidR="00F50F7C" w:rsidRPr="00116FB2" w:rsidRDefault="00F50F7C" w:rsidP="006932BE">
            <w:pPr>
              <w:widowControl w:val="0"/>
              <w:spacing w:line="480" w:lineRule="auto"/>
              <w:jc w:val="right"/>
            </w:pPr>
            <w:r w:rsidRPr="00116FB2">
              <w:t>18.905</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232A1558" w14:textId="77777777" w:rsidR="00F50F7C" w:rsidRPr="00116FB2" w:rsidRDefault="00F50F7C" w:rsidP="006932BE">
            <w:pPr>
              <w:widowControl w:val="0"/>
              <w:spacing w:line="480" w:lineRule="auto"/>
              <w:jc w:val="right"/>
            </w:pPr>
            <w:r w:rsidRPr="00116FB2">
              <w:t>4.391</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20819C0D" w14:textId="77777777" w:rsidR="00F50F7C" w:rsidRPr="00116FB2" w:rsidRDefault="00F50F7C" w:rsidP="006932BE">
            <w:pPr>
              <w:widowControl w:val="0"/>
              <w:spacing w:line="480" w:lineRule="auto"/>
              <w:jc w:val="right"/>
            </w:pPr>
            <w:r w:rsidRPr="00116FB2">
              <w:t>-1.71</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274C525A" w14:textId="77777777" w:rsidR="00F50F7C" w:rsidRPr="00116FB2" w:rsidRDefault="00F50F7C" w:rsidP="006932BE">
            <w:pPr>
              <w:widowControl w:val="0"/>
              <w:spacing w:line="480" w:lineRule="auto"/>
              <w:jc w:val="right"/>
            </w:pPr>
            <w:r w:rsidRPr="00116FB2">
              <w:t>0.44</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35FFFFF1" w14:textId="77777777" w:rsidR="00F50F7C" w:rsidRPr="00116FB2" w:rsidRDefault="00F50F7C" w:rsidP="006932BE">
            <w:pPr>
              <w:widowControl w:val="0"/>
              <w:spacing w:line="480" w:lineRule="auto"/>
              <w:jc w:val="right"/>
            </w:pPr>
            <w:r w:rsidRPr="00116FB2">
              <w:t>2.28</w:t>
            </w:r>
            <w:r w:rsidRPr="00116FB2">
              <w:rPr>
                <w:rStyle w:val="apple-converted-space"/>
              </w:rPr>
              <w:t> </w:t>
            </w:r>
          </w:p>
        </w:tc>
      </w:tr>
      <w:tr w:rsidR="00F50F7C" w:rsidRPr="00116FB2" w14:paraId="0059589C" w14:textId="77777777" w:rsidTr="00A90164">
        <w:trPr>
          <w:trHeight w:val="353"/>
        </w:trPr>
        <w:tc>
          <w:tcPr>
            <w:tcW w:w="0" w:type="auto"/>
            <w:shd w:val="clear" w:color="auto" w:fill="FCFCFC"/>
            <w:tcMar>
              <w:top w:w="0" w:type="dxa"/>
              <w:left w:w="0" w:type="dxa"/>
              <w:bottom w:w="0" w:type="dxa"/>
              <w:right w:w="0" w:type="dxa"/>
            </w:tcMar>
            <w:vAlign w:val="center"/>
            <w:hideMark/>
          </w:tcPr>
          <w:p w14:paraId="65844F00" w14:textId="581148A2" w:rsidR="00F50F7C" w:rsidRPr="00CC5B47" w:rsidRDefault="008444AF" w:rsidP="006932BE">
            <w:pPr>
              <w:widowControl w:val="0"/>
              <w:spacing w:line="480" w:lineRule="auto"/>
            </w:pPr>
            <w:r w:rsidRPr="00CC5B47">
              <w:t>O</w:t>
            </w:r>
            <w:r w:rsidR="00F50F7C" w:rsidRPr="00CC5B47">
              <w:t>verjoyed</w:t>
            </w:r>
            <w:r w:rsidR="00F50F7C" w:rsidRPr="00CC5B47">
              <w:rPr>
                <w:rStyle w:val="apple-converted-space"/>
              </w:rPr>
              <w:t> </w:t>
            </w:r>
          </w:p>
        </w:tc>
        <w:tc>
          <w:tcPr>
            <w:tcW w:w="0" w:type="auto"/>
            <w:shd w:val="clear" w:color="auto" w:fill="FCFCFC"/>
            <w:tcMar>
              <w:top w:w="0" w:type="dxa"/>
              <w:left w:w="0" w:type="dxa"/>
              <w:bottom w:w="0" w:type="dxa"/>
              <w:right w:w="0" w:type="dxa"/>
            </w:tcMar>
            <w:vAlign w:val="center"/>
            <w:hideMark/>
          </w:tcPr>
          <w:p w14:paraId="1FD79E13" w14:textId="77777777" w:rsidR="00F50F7C" w:rsidRPr="00116FB2" w:rsidRDefault="00F50F7C" w:rsidP="006932BE">
            <w:pPr>
              <w:widowControl w:val="0"/>
              <w:spacing w:line="480" w:lineRule="auto"/>
              <w:jc w:val="right"/>
            </w:pPr>
            <w:r w:rsidRPr="00116FB2">
              <w:t>7.168</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2DD80809" w14:textId="77777777" w:rsidR="00F50F7C" w:rsidRPr="00116FB2" w:rsidRDefault="00F50F7C" w:rsidP="006932BE">
            <w:pPr>
              <w:widowControl w:val="0"/>
              <w:spacing w:line="480" w:lineRule="auto"/>
              <w:jc w:val="right"/>
            </w:pPr>
            <w:r w:rsidRPr="00116FB2">
              <w:t>4.461</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53B8FF89" w14:textId="77777777" w:rsidR="00F50F7C" w:rsidRPr="00116FB2" w:rsidRDefault="00F50F7C" w:rsidP="006932BE">
            <w:pPr>
              <w:widowControl w:val="0"/>
              <w:spacing w:line="480" w:lineRule="auto"/>
              <w:jc w:val="right"/>
            </w:pPr>
            <w:r w:rsidRPr="00116FB2">
              <w:t>3.10</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7B30026F" w14:textId="77777777" w:rsidR="00F50F7C" w:rsidRPr="00116FB2" w:rsidRDefault="00F50F7C" w:rsidP="006932BE">
            <w:pPr>
              <w:widowControl w:val="0"/>
              <w:spacing w:line="480" w:lineRule="auto"/>
              <w:jc w:val="right"/>
            </w:pPr>
            <w:r w:rsidRPr="00116FB2">
              <w:t>2.71</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7BDA4A17" w14:textId="77777777" w:rsidR="00F50F7C" w:rsidRPr="00116FB2" w:rsidRDefault="00F50F7C" w:rsidP="006932BE">
            <w:pPr>
              <w:widowControl w:val="0"/>
              <w:spacing w:line="480" w:lineRule="auto"/>
              <w:jc w:val="right"/>
            </w:pPr>
            <w:r w:rsidRPr="00116FB2">
              <w:t>2.43</w:t>
            </w:r>
            <w:r w:rsidRPr="00116FB2">
              <w:rPr>
                <w:rStyle w:val="apple-converted-space"/>
              </w:rPr>
              <w:t> </w:t>
            </w:r>
          </w:p>
        </w:tc>
      </w:tr>
      <w:tr w:rsidR="00F50F7C" w:rsidRPr="00116FB2" w14:paraId="69E0FEFC" w14:textId="77777777" w:rsidTr="00A90164">
        <w:trPr>
          <w:trHeight w:val="377"/>
        </w:trPr>
        <w:tc>
          <w:tcPr>
            <w:tcW w:w="0" w:type="auto"/>
            <w:shd w:val="clear" w:color="auto" w:fill="FCFCFC"/>
            <w:tcMar>
              <w:top w:w="0" w:type="dxa"/>
              <w:left w:w="0" w:type="dxa"/>
              <w:bottom w:w="0" w:type="dxa"/>
              <w:right w:w="0" w:type="dxa"/>
            </w:tcMar>
            <w:vAlign w:val="center"/>
            <w:hideMark/>
          </w:tcPr>
          <w:p w14:paraId="7EA8FCB5" w14:textId="62EBB35E" w:rsidR="00F50F7C" w:rsidRPr="00CC5B47" w:rsidRDefault="008444AF" w:rsidP="006932BE">
            <w:pPr>
              <w:widowControl w:val="0"/>
              <w:spacing w:line="480" w:lineRule="auto"/>
            </w:pPr>
            <w:r w:rsidRPr="00CC5B47">
              <w:t>P</w:t>
            </w:r>
            <w:r w:rsidR="00F50F7C" w:rsidRPr="00CC5B47">
              <w:t>roud</w:t>
            </w:r>
            <w:r w:rsidR="00F50F7C" w:rsidRPr="00CC5B47">
              <w:rPr>
                <w:rStyle w:val="apple-converted-space"/>
              </w:rPr>
              <w:t> </w:t>
            </w:r>
          </w:p>
        </w:tc>
        <w:tc>
          <w:tcPr>
            <w:tcW w:w="0" w:type="auto"/>
            <w:shd w:val="clear" w:color="auto" w:fill="FCFCFC"/>
            <w:tcMar>
              <w:top w:w="0" w:type="dxa"/>
              <w:left w:w="0" w:type="dxa"/>
              <w:bottom w:w="0" w:type="dxa"/>
              <w:right w:w="0" w:type="dxa"/>
            </w:tcMar>
            <w:vAlign w:val="center"/>
            <w:hideMark/>
          </w:tcPr>
          <w:p w14:paraId="33F3BA1F" w14:textId="77777777" w:rsidR="00F50F7C" w:rsidRPr="00116FB2" w:rsidRDefault="00F50F7C" w:rsidP="006932BE">
            <w:pPr>
              <w:widowControl w:val="0"/>
              <w:spacing w:line="480" w:lineRule="auto"/>
              <w:jc w:val="right"/>
            </w:pPr>
            <w:r w:rsidRPr="00116FB2">
              <w:t>2.757</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2837FD9F" w14:textId="77777777" w:rsidR="00F50F7C" w:rsidRPr="00116FB2" w:rsidRDefault="00F50F7C" w:rsidP="006932BE">
            <w:pPr>
              <w:widowControl w:val="0"/>
              <w:spacing w:line="480" w:lineRule="auto"/>
              <w:jc w:val="right"/>
            </w:pPr>
            <w:r w:rsidRPr="00116FB2">
              <w:t>2.657</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070985BF" w14:textId="77777777" w:rsidR="00F50F7C" w:rsidRPr="00116FB2" w:rsidRDefault="00F50F7C" w:rsidP="006932BE">
            <w:pPr>
              <w:widowControl w:val="0"/>
              <w:spacing w:line="480" w:lineRule="auto"/>
              <w:jc w:val="right"/>
            </w:pPr>
            <w:r w:rsidRPr="00116FB2">
              <w:t>2.17</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135CA0B8" w14:textId="77777777" w:rsidR="00F50F7C" w:rsidRPr="00116FB2" w:rsidRDefault="00F50F7C" w:rsidP="006932BE">
            <w:pPr>
              <w:widowControl w:val="0"/>
              <w:spacing w:line="480" w:lineRule="auto"/>
              <w:jc w:val="right"/>
            </w:pPr>
            <w:r w:rsidRPr="00116FB2">
              <w:t>2.28</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638E6C63" w14:textId="77777777" w:rsidR="00F50F7C" w:rsidRPr="00116FB2" w:rsidRDefault="00F50F7C" w:rsidP="006932BE">
            <w:pPr>
              <w:widowControl w:val="0"/>
              <w:spacing w:line="480" w:lineRule="auto"/>
              <w:jc w:val="right"/>
            </w:pPr>
            <w:r w:rsidRPr="00116FB2">
              <w:t>1.15</w:t>
            </w:r>
            <w:r w:rsidRPr="00116FB2">
              <w:rPr>
                <w:rStyle w:val="apple-converted-space"/>
              </w:rPr>
              <w:t> </w:t>
            </w:r>
          </w:p>
        </w:tc>
      </w:tr>
      <w:tr w:rsidR="00F50F7C" w:rsidRPr="00116FB2" w14:paraId="6D75DB23" w14:textId="77777777" w:rsidTr="00A90164">
        <w:trPr>
          <w:trHeight w:val="377"/>
        </w:trPr>
        <w:tc>
          <w:tcPr>
            <w:tcW w:w="0" w:type="auto"/>
            <w:shd w:val="clear" w:color="auto" w:fill="FCFCFC"/>
            <w:tcMar>
              <w:top w:w="0" w:type="dxa"/>
              <w:left w:w="0" w:type="dxa"/>
              <w:bottom w:w="0" w:type="dxa"/>
              <w:right w:w="0" w:type="dxa"/>
            </w:tcMar>
            <w:vAlign w:val="center"/>
            <w:hideMark/>
          </w:tcPr>
          <w:p w14:paraId="77A2EE66" w14:textId="0291FB31" w:rsidR="00F50F7C" w:rsidRPr="00CC5B47" w:rsidRDefault="008444AF" w:rsidP="006932BE">
            <w:pPr>
              <w:widowControl w:val="0"/>
              <w:spacing w:line="480" w:lineRule="auto"/>
            </w:pPr>
            <w:r w:rsidRPr="00CC5B47">
              <w:t>R</w:t>
            </w:r>
            <w:r w:rsidR="00F50F7C" w:rsidRPr="00CC5B47">
              <w:t>estless</w:t>
            </w:r>
            <w:r w:rsidR="00F50F7C" w:rsidRPr="00CC5B47">
              <w:rPr>
                <w:rStyle w:val="apple-converted-space"/>
              </w:rPr>
              <w:t> </w:t>
            </w:r>
          </w:p>
        </w:tc>
        <w:tc>
          <w:tcPr>
            <w:tcW w:w="0" w:type="auto"/>
            <w:shd w:val="clear" w:color="auto" w:fill="FCFCFC"/>
            <w:tcMar>
              <w:top w:w="0" w:type="dxa"/>
              <w:left w:w="0" w:type="dxa"/>
              <w:bottom w:w="0" w:type="dxa"/>
              <w:right w:w="0" w:type="dxa"/>
            </w:tcMar>
            <w:vAlign w:val="center"/>
            <w:hideMark/>
          </w:tcPr>
          <w:p w14:paraId="40A0ABA0" w14:textId="77777777" w:rsidR="00F50F7C" w:rsidRPr="00116FB2" w:rsidRDefault="00F50F7C" w:rsidP="006932BE">
            <w:pPr>
              <w:widowControl w:val="0"/>
              <w:spacing w:line="480" w:lineRule="auto"/>
              <w:jc w:val="right"/>
            </w:pPr>
            <w:r w:rsidRPr="00116FB2">
              <w:t>17.589</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6EE4FA9B" w14:textId="77777777" w:rsidR="00F50F7C" w:rsidRPr="00116FB2" w:rsidRDefault="00F50F7C" w:rsidP="006932BE">
            <w:pPr>
              <w:widowControl w:val="0"/>
              <w:spacing w:line="480" w:lineRule="auto"/>
              <w:jc w:val="right"/>
            </w:pPr>
            <w:r w:rsidRPr="00116FB2">
              <w:t>7.004</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616EF236" w14:textId="77777777" w:rsidR="00F50F7C" w:rsidRPr="00116FB2" w:rsidRDefault="00F50F7C" w:rsidP="006932BE">
            <w:pPr>
              <w:widowControl w:val="0"/>
              <w:spacing w:line="480" w:lineRule="auto"/>
              <w:jc w:val="right"/>
            </w:pPr>
            <w:r w:rsidRPr="00116FB2">
              <w:t>-1.27</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784EDCA7" w14:textId="77777777" w:rsidR="00F50F7C" w:rsidRPr="00116FB2" w:rsidRDefault="00F50F7C" w:rsidP="006932BE">
            <w:pPr>
              <w:widowControl w:val="0"/>
              <w:spacing w:line="480" w:lineRule="auto"/>
              <w:jc w:val="right"/>
            </w:pPr>
            <w:r w:rsidRPr="00116FB2">
              <w:t>-0.62</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0473E71C" w14:textId="77777777" w:rsidR="00F50F7C" w:rsidRPr="00116FB2" w:rsidRDefault="00F50F7C" w:rsidP="006932BE">
            <w:pPr>
              <w:widowControl w:val="0"/>
              <w:spacing w:line="480" w:lineRule="auto"/>
              <w:jc w:val="right"/>
            </w:pPr>
            <w:r w:rsidRPr="00116FB2">
              <w:t>0.78</w:t>
            </w:r>
            <w:r w:rsidRPr="00116FB2">
              <w:rPr>
                <w:rStyle w:val="apple-converted-space"/>
              </w:rPr>
              <w:t> </w:t>
            </w:r>
          </w:p>
        </w:tc>
      </w:tr>
      <w:tr w:rsidR="00F50F7C" w:rsidRPr="00116FB2" w14:paraId="3CF53C7A" w14:textId="77777777" w:rsidTr="006932BE">
        <w:trPr>
          <w:trHeight w:val="353"/>
        </w:trPr>
        <w:tc>
          <w:tcPr>
            <w:tcW w:w="0" w:type="auto"/>
            <w:shd w:val="clear" w:color="auto" w:fill="FCFCFC"/>
            <w:tcMar>
              <w:top w:w="0" w:type="dxa"/>
              <w:left w:w="0" w:type="dxa"/>
              <w:bottom w:w="0" w:type="dxa"/>
              <w:right w:w="0" w:type="dxa"/>
            </w:tcMar>
            <w:vAlign w:val="center"/>
            <w:hideMark/>
          </w:tcPr>
          <w:p w14:paraId="5D64AFDF" w14:textId="59937372" w:rsidR="00F50F7C" w:rsidRPr="00CC5B47" w:rsidRDefault="008444AF" w:rsidP="006932BE">
            <w:pPr>
              <w:widowControl w:val="0"/>
              <w:spacing w:line="480" w:lineRule="auto"/>
            </w:pPr>
            <w:r w:rsidRPr="00CC5B47">
              <w:t>S</w:t>
            </w:r>
            <w:r w:rsidR="00F50F7C" w:rsidRPr="00CC5B47">
              <w:t>ad</w:t>
            </w:r>
            <w:r w:rsidR="00F50F7C" w:rsidRPr="00CC5B47">
              <w:rPr>
                <w:rStyle w:val="apple-converted-space"/>
              </w:rPr>
              <w:t> </w:t>
            </w:r>
          </w:p>
        </w:tc>
        <w:tc>
          <w:tcPr>
            <w:tcW w:w="0" w:type="auto"/>
            <w:shd w:val="clear" w:color="auto" w:fill="FCFCFC"/>
            <w:tcMar>
              <w:top w:w="0" w:type="dxa"/>
              <w:left w:w="0" w:type="dxa"/>
              <w:bottom w:w="0" w:type="dxa"/>
              <w:right w:w="0" w:type="dxa"/>
            </w:tcMar>
            <w:vAlign w:val="center"/>
            <w:hideMark/>
          </w:tcPr>
          <w:p w14:paraId="7ABBD60D" w14:textId="77777777" w:rsidR="00F50F7C" w:rsidRPr="00116FB2" w:rsidRDefault="00F50F7C" w:rsidP="006932BE">
            <w:pPr>
              <w:widowControl w:val="0"/>
              <w:spacing w:line="480" w:lineRule="auto"/>
              <w:jc w:val="right"/>
            </w:pPr>
            <w:r w:rsidRPr="00116FB2">
              <w:t>38.000</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130F9AF9" w14:textId="77777777" w:rsidR="00F50F7C" w:rsidRPr="00116FB2" w:rsidRDefault="00F50F7C" w:rsidP="006932BE">
            <w:pPr>
              <w:widowControl w:val="0"/>
              <w:spacing w:line="480" w:lineRule="auto"/>
              <w:jc w:val="right"/>
            </w:pPr>
            <w:r w:rsidRPr="00116FB2">
              <w:t>10.642</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58B90BD0" w14:textId="77777777" w:rsidR="00F50F7C" w:rsidRPr="00116FB2" w:rsidRDefault="00F50F7C" w:rsidP="006932BE">
            <w:pPr>
              <w:widowControl w:val="0"/>
              <w:spacing w:line="480" w:lineRule="auto"/>
              <w:jc w:val="right"/>
            </w:pPr>
            <w:r w:rsidRPr="00116FB2">
              <w:t>-2.29</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4E06FDBB" w14:textId="77777777" w:rsidR="00F50F7C" w:rsidRPr="00116FB2" w:rsidRDefault="00F50F7C" w:rsidP="006932BE">
            <w:pPr>
              <w:widowControl w:val="0"/>
              <w:spacing w:line="480" w:lineRule="auto"/>
              <w:jc w:val="right"/>
            </w:pPr>
            <w:r w:rsidRPr="00116FB2">
              <w:t>-1.44</w:t>
            </w:r>
            <w:r w:rsidRPr="00116FB2">
              <w:rPr>
                <w:rStyle w:val="apple-converted-space"/>
              </w:rPr>
              <w:t> </w:t>
            </w:r>
          </w:p>
        </w:tc>
        <w:tc>
          <w:tcPr>
            <w:tcW w:w="0" w:type="auto"/>
            <w:shd w:val="clear" w:color="auto" w:fill="FCFCFC"/>
            <w:tcMar>
              <w:top w:w="0" w:type="dxa"/>
              <w:left w:w="0" w:type="dxa"/>
              <w:bottom w:w="0" w:type="dxa"/>
              <w:right w:w="0" w:type="dxa"/>
            </w:tcMar>
            <w:vAlign w:val="center"/>
            <w:hideMark/>
          </w:tcPr>
          <w:p w14:paraId="7D40E099" w14:textId="77777777" w:rsidR="00F50F7C" w:rsidRPr="00116FB2" w:rsidRDefault="00F50F7C" w:rsidP="006932BE">
            <w:pPr>
              <w:widowControl w:val="0"/>
              <w:spacing w:line="480" w:lineRule="auto"/>
              <w:jc w:val="right"/>
            </w:pPr>
            <w:r w:rsidRPr="00116FB2">
              <w:t>-2.04</w:t>
            </w:r>
            <w:r w:rsidRPr="00116FB2">
              <w:rPr>
                <w:rStyle w:val="apple-converted-space"/>
              </w:rPr>
              <w:t> </w:t>
            </w:r>
          </w:p>
        </w:tc>
      </w:tr>
      <w:tr w:rsidR="00F50F7C" w:rsidRPr="00116FB2" w14:paraId="676B8CA8" w14:textId="77777777" w:rsidTr="006932BE">
        <w:trPr>
          <w:trHeight w:val="377"/>
        </w:trPr>
        <w:tc>
          <w:tcPr>
            <w:tcW w:w="0" w:type="auto"/>
            <w:tcBorders>
              <w:bottom w:val="single" w:sz="4" w:space="0" w:color="auto"/>
            </w:tcBorders>
            <w:shd w:val="clear" w:color="auto" w:fill="FCFCFC"/>
            <w:tcMar>
              <w:top w:w="0" w:type="dxa"/>
              <w:left w:w="0" w:type="dxa"/>
              <w:bottom w:w="0" w:type="dxa"/>
              <w:right w:w="0" w:type="dxa"/>
            </w:tcMar>
            <w:vAlign w:val="center"/>
            <w:hideMark/>
          </w:tcPr>
          <w:p w14:paraId="271DE791" w14:textId="07BB7727" w:rsidR="00F50F7C" w:rsidRPr="00CC5B47" w:rsidRDefault="008444AF" w:rsidP="006932BE">
            <w:pPr>
              <w:widowControl w:val="0"/>
              <w:spacing w:line="480" w:lineRule="auto"/>
            </w:pPr>
            <w:r w:rsidRPr="00CC5B47">
              <w:t>W</w:t>
            </w:r>
            <w:r w:rsidR="00F50F7C" w:rsidRPr="00CC5B47">
              <w:t>orried</w:t>
            </w:r>
            <w:r w:rsidR="00F50F7C" w:rsidRPr="00CC5B47">
              <w:rPr>
                <w:rStyle w:val="apple-converted-space"/>
              </w:rPr>
              <w:t> </w:t>
            </w:r>
          </w:p>
        </w:tc>
        <w:tc>
          <w:tcPr>
            <w:tcW w:w="0" w:type="auto"/>
            <w:tcBorders>
              <w:bottom w:val="single" w:sz="4" w:space="0" w:color="auto"/>
            </w:tcBorders>
            <w:shd w:val="clear" w:color="auto" w:fill="FCFCFC"/>
            <w:tcMar>
              <w:top w:w="0" w:type="dxa"/>
              <w:left w:w="0" w:type="dxa"/>
              <w:bottom w:w="0" w:type="dxa"/>
              <w:right w:w="0" w:type="dxa"/>
            </w:tcMar>
            <w:vAlign w:val="center"/>
            <w:hideMark/>
          </w:tcPr>
          <w:p w14:paraId="414977F3" w14:textId="77777777" w:rsidR="00F50F7C" w:rsidRPr="00116FB2" w:rsidRDefault="00F50F7C" w:rsidP="006932BE">
            <w:pPr>
              <w:widowControl w:val="0"/>
              <w:spacing w:line="480" w:lineRule="auto"/>
              <w:jc w:val="right"/>
            </w:pPr>
            <w:r w:rsidRPr="00116FB2">
              <w:t>28.114</w:t>
            </w:r>
            <w:r w:rsidRPr="00116FB2">
              <w:rPr>
                <w:rStyle w:val="apple-converted-space"/>
              </w:rPr>
              <w:t> </w:t>
            </w:r>
          </w:p>
        </w:tc>
        <w:tc>
          <w:tcPr>
            <w:tcW w:w="0" w:type="auto"/>
            <w:tcBorders>
              <w:bottom w:val="single" w:sz="4" w:space="0" w:color="auto"/>
            </w:tcBorders>
            <w:shd w:val="clear" w:color="auto" w:fill="FCFCFC"/>
            <w:tcMar>
              <w:top w:w="0" w:type="dxa"/>
              <w:left w:w="0" w:type="dxa"/>
              <w:bottom w:w="0" w:type="dxa"/>
              <w:right w:w="0" w:type="dxa"/>
            </w:tcMar>
            <w:vAlign w:val="center"/>
            <w:hideMark/>
          </w:tcPr>
          <w:p w14:paraId="3A8B69B0" w14:textId="77777777" w:rsidR="00F50F7C" w:rsidRPr="00116FB2" w:rsidRDefault="00F50F7C" w:rsidP="006932BE">
            <w:pPr>
              <w:widowControl w:val="0"/>
              <w:spacing w:line="480" w:lineRule="auto"/>
              <w:jc w:val="right"/>
            </w:pPr>
            <w:r w:rsidRPr="00116FB2">
              <w:t>8.423</w:t>
            </w:r>
            <w:r w:rsidRPr="00116FB2">
              <w:rPr>
                <w:rStyle w:val="apple-converted-space"/>
              </w:rPr>
              <w:t> </w:t>
            </w:r>
          </w:p>
        </w:tc>
        <w:tc>
          <w:tcPr>
            <w:tcW w:w="0" w:type="auto"/>
            <w:tcBorders>
              <w:bottom w:val="single" w:sz="4" w:space="0" w:color="auto"/>
            </w:tcBorders>
            <w:shd w:val="clear" w:color="auto" w:fill="FCFCFC"/>
            <w:tcMar>
              <w:top w:w="0" w:type="dxa"/>
              <w:left w:w="0" w:type="dxa"/>
              <w:bottom w:w="0" w:type="dxa"/>
              <w:right w:w="0" w:type="dxa"/>
            </w:tcMar>
            <w:vAlign w:val="center"/>
            <w:hideMark/>
          </w:tcPr>
          <w:p w14:paraId="11625890" w14:textId="77777777" w:rsidR="00F50F7C" w:rsidRPr="00116FB2" w:rsidRDefault="00F50F7C" w:rsidP="006932BE">
            <w:pPr>
              <w:widowControl w:val="0"/>
              <w:spacing w:line="480" w:lineRule="auto"/>
              <w:jc w:val="right"/>
            </w:pPr>
            <w:r w:rsidRPr="00116FB2">
              <w:t>-2.35</w:t>
            </w:r>
            <w:r w:rsidRPr="00116FB2">
              <w:rPr>
                <w:rStyle w:val="apple-converted-space"/>
              </w:rPr>
              <w:t> </w:t>
            </w:r>
          </w:p>
        </w:tc>
        <w:tc>
          <w:tcPr>
            <w:tcW w:w="0" w:type="auto"/>
            <w:tcBorders>
              <w:bottom w:val="single" w:sz="4" w:space="0" w:color="auto"/>
            </w:tcBorders>
            <w:shd w:val="clear" w:color="auto" w:fill="FCFCFC"/>
            <w:tcMar>
              <w:top w:w="0" w:type="dxa"/>
              <w:left w:w="0" w:type="dxa"/>
              <w:bottom w:w="0" w:type="dxa"/>
              <w:right w:w="0" w:type="dxa"/>
            </w:tcMar>
            <w:vAlign w:val="center"/>
            <w:hideMark/>
          </w:tcPr>
          <w:p w14:paraId="04EC34B4" w14:textId="77777777" w:rsidR="00F50F7C" w:rsidRPr="00116FB2" w:rsidRDefault="00F50F7C" w:rsidP="006932BE">
            <w:pPr>
              <w:widowControl w:val="0"/>
              <w:spacing w:line="480" w:lineRule="auto"/>
              <w:jc w:val="right"/>
            </w:pPr>
            <w:r w:rsidRPr="00116FB2">
              <w:t>-0.90</w:t>
            </w:r>
            <w:r w:rsidRPr="00116FB2">
              <w:rPr>
                <w:rStyle w:val="apple-converted-space"/>
              </w:rPr>
              <w:t> </w:t>
            </w:r>
          </w:p>
        </w:tc>
        <w:tc>
          <w:tcPr>
            <w:tcW w:w="0" w:type="auto"/>
            <w:tcBorders>
              <w:bottom w:val="single" w:sz="4" w:space="0" w:color="auto"/>
            </w:tcBorders>
            <w:shd w:val="clear" w:color="auto" w:fill="FCFCFC"/>
            <w:tcMar>
              <w:top w:w="0" w:type="dxa"/>
              <w:left w:w="0" w:type="dxa"/>
              <w:bottom w:w="0" w:type="dxa"/>
              <w:right w:w="0" w:type="dxa"/>
            </w:tcMar>
            <w:vAlign w:val="center"/>
            <w:hideMark/>
          </w:tcPr>
          <w:p w14:paraId="74AE8D31" w14:textId="77777777" w:rsidR="00F50F7C" w:rsidRPr="00116FB2" w:rsidRDefault="00F50F7C" w:rsidP="006932BE">
            <w:pPr>
              <w:widowControl w:val="0"/>
              <w:spacing w:line="480" w:lineRule="auto"/>
              <w:jc w:val="right"/>
            </w:pPr>
            <w:r w:rsidRPr="00116FB2">
              <w:t>-0.18</w:t>
            </w:r>
            <w:r w:rsidRPr="00116FB2">
              <w:rPr>
                <w:rStyle w:val="apple-converted-space"/>
              </w:rPr>
              <w:t> </w:t>
            </w:r>
          </w:p>
        </w:tc>
      </w:tr>
    </w:tbl>
    <w:p w14:paraId="69977344" w14:textId="30D9EC35" w:rsidR="00F50F7C" w:rsidRPr="006932BE" w:rsidRDefault="00F50F7C" w:rsidP="006932BE">
      <w:pPr>
        <w:widowControl w:val="0"/>
        <w:rPr>
          <w:sz w:val="20"/>
          <w:szCs w:val="20"/>
        </w:rPr>
      </w:pPr>
      <w:r w:rsidRPr="00116FB2">
        <w:t xml:space="preserve"> </w:t>
      </w:r>
      <w:r w:rsidR="00272FF7" w:rsidRPr="006932BE">
        <w:rPr>
          <w:i/>
          <w:iCs/>
          <w:sz w:val="20"/>
          <w:szCs w:val="20"/>
        </w:rPr>
        <w:t>Note:</w:t>
      </w:r>
      <w:r w:rsidR="00272FF7">
        <w:t xml:space="preserve"> </w:t>
      </w:r>
      <w:r w:rsidR="00A70799" w:rsidRPr="006932BE">
        <w:rPr>
          <w:sz w:val="20"/>
          <w:szCs w:val="20"/>
        </w:rPr>
        <w:t xml:space="preserve">The summary statistics represented in this table were computed by taking the analytic sample and calculating the mean and standard deviation of the occ-char-emo-discrepancies for each emotional dependent variable. </w:t>
      </w:r>
      <w:r w:rsidRPr="006932BE">
        <w:rPr>
          <w:sz w:val="20"/>
          <w:szCs w:val="20"/>
        </w:rPr>
        <w:br w:type="page"/>
      </w:r>
    </w:p>
    <w:p w14:paraId="05495002" w14:textId="1DEC06AE" w:rsidR="00F50F7C" w:rsidRDefault="00F50F7C">
      <w:pPr>
        <w:pStyle w:val="BodyText"/>
        <w:widowControl w:val="0"/>
        <w:spacing w:after="0" w:line="480" w:lineRule="auto"/>
        <w:ind w:firstLine="720"/>
        <w:jc w:val="center"/>
        <w:rPr>
          <w:b/>
          <w:bCs/>
          <w:color w:val="000000" w:themeColor="text1"/>
        </w:rPr>
      </w:pPr>
      <w:r w:rsidRPr="00CC5B47">
        <w:rPr>
          <w:b/>
          <w:bCs/>
          <w:color w:val="000000" w:themeColor="text1"/>
        </w:rPr>
        <w:lastRenderedPageBreak/>
        <w:t>Table 2: Descriptive Statistics for Independent Variables</w:t>
      </w:r>
    </w:p>
    <w:tbl>
      <w:tblPr>
        <w:tblW w:w="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2780"/>
        <w:gridCol w:w="2770"/>
      </w:tblGrid>
      <w:tr w:rsidR="003B2721" w:rsidRPr="00A70799" w14:paraId="2C67CF63" w14:textId="77777777" w:rsidTr="00F12928">
        <w:trPr>
          <w:tblHeader/>
        </w:trPr>
        <w:tc>
          <w:tcPr>
            <w:tcW w:w="0" w:type="auto"/>
            <w:tcBorders>
              <w:left w:val="nil"/>
              <w:right w:val="nil"/>
            </w:tcBorders>
            <w:shd w:val="clear" w:color="auto" w:fill="FFFFFF"/>
            <w:tcMar>
              <w:top w:w="75" w:type="dxa"/>
              <w:left w:w="75" w:type="dxa"/>
              <w:bottom w:w="90" w:type="dxa"/>
              <w:right w:w="75" w:type="dxa"/>
            </w:tcMar>
            <w:vAlign w:val="bottom"/>
            <w:hideMark/>
          </w:tcPr>
          <w:p w14:paraId="0C0EA6E8" w14:textId="77777777" w:rsidR="00F12928" w:rsidRPr="006932BE" w:rsidRDefault="00F12928" w:rsidP="003B2721">
            <w:pPr>
              <w:contextualSpacing/>
              <w:rPr>
                <w:color w:val="333333"/>
              </w:rPr>
            </w:pPr>
            <w:r w:rsidRPr="006932BE">
              <w:rPr>
                <w:b/>
                <w:bCs/>
                <w:color w:val="333333"/>
              </w:rPr>
              <w:t>Characteristic</w:t>
            </w:r>
          </w:p>
        </w:tc>
        <w:tc>
          <w:tcPr>
            <w:tcW w:w="0" w:type="auto"/>
            <w:tcBorders>
              <w:left w:val="nil"/>
              <w:right w:val="nil"/>
            </w:tcBorders>
            <w:shd w:val="clear" w:color="auto" w:fill="FFFFFF"/>
            <w:tcMar>
              <w:top w:w="75" w:type="dxa"/>
              <w:left w:w="75" w:type="dxa"/>
              <w:bottom w:w="90" w:type="dxa"/>
              <w:right w:w="75" w:type="dxa"/>
            </w:tcMar>
            <w:vAlign w:val="bottom"/>
            <w:hideMark/>
          </w:tcPr>
          <w:p w14:paraId="2925DBA3" w14:textId="77777777" w:rsidR="00F12928" w:rsidRPr="006932BE" w:rsidRDefault="00F12928" w:rsidP="003B2721">
            <w:pPr>
              <w:contextualSpacing/>
              <w:jc w:val="center"/>
              <w:rPr>
                <w:color w:val="333333"/>
              </w:rPr>
            </w:pPr>
            <w:r w:rsidRPr="006932BE">
              <w:rPr>
                <w:b/>
                <w:bCs/>
                <w:color w:val="333333"/>
              </w:rPr>
              <w:t>N = 720</w:t>
            </w:r>
            <w:r w:rsidRPr="006932BE">
              <w:rPr>
                <w:i/>
                <w:iCs/>
                <w:color w:val="333333"/>
                <w:vertAlign w:val="superscript"/>
              </w:rPr>
              <w:t>1</w:t>
            </w:r>
          </w:p>
        </w:tc>
      </w:tr>
      <w:tr w:rsidR="003B2721" w:rsidRPr="00A70799" w14:paraId="437177D4" w14:textId="77777777" w:rsidTr="00F12928">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58BD445" w14:textId="77777777" w:rsidR="00F12928" w:rsidRPr="006932BE" w:rsidRDefault="00F12928" w:rsidP="006932BE">
            <w:pPr>
              <w:ind w:left="150" w:right="150"/>
              <w:contextualSpacing/>
              <w:rPr>
                <w:color w:val="333333"/>
              </w:rPr>
            </w:pPr>
            <w:r w:rsidRPr="006932BE">
              <w:rPr>
                <w:color w:val="333333"/>
              </w:rPr>
              <w:t>Income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05B239A" w14:textId="77777777" w:rsidR="00F12928" w:rsidRPr="006932BE" w:rsidRDefault="00F12928" w:rsidP="006932BE">
            <w:pPr>
              <w:ind w:left="150" w:right="150"/>
              <w:contextualSpacing/>
              <w:jc w:val="center"/>
              <w:rPr>
                <w:color w:val="333333"/>
              </w:rPr>
            </w:pPr>
            <w:r w:rsidRPr="006932BE">
              <w:rPr>
                <w:color w:val="333333"/>
              </w:rPr>
              <w:t>27,188 (17,038, 48,938)</w:t>
            </w:r>
          </w:p>
        </w:tc>
      </w:tr>
      <w:tr w:rsidR="003B2721" w:rsidRPr="00A70799" w14:paraId="7519691C" w14:textId="77777777" w:rsidTr="00F12928">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30ED249" w14:textId="26C25F1B" w:rsidR="00F12928" w:rsidRPr="006932BE" w:rsidRDefault="00F12928" w:rsidP="006932BE">
            <w:pPr>
              <w:ind w:left="150" w:right="150"/>
              <w:contextualSpacing/>
              <w:rPr>
                <w:color w:val="333333"/>
              </w:rPr>
            </w:pPr>
            <w:r w:rsidRPr="006932BE">
              <w:rPr>
                <w:color w:val="333333"/>
              </w:rPr>
              <w:t>Degree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AA633AE" w14:textId="77777777" w:rsidR="00F12928" w:rsidRPr="006932BE" w:rsidRDefault="00F12928" w:rsidP="006932BE">
            <w:pPr>
              <w:ind w:left="150" w:right="150"/>
              <w:contextualSpacing/>
              <w:rPr>
                <w:color w:val="333333"/>
              </w:rPr>
            </w:pPr>
          </w:p>
        </w:tc>
      </w:tr>
      <w:tr w:rsidR="003B2721" w:rsidRPr="00A70799" w14:paraId="6387EA53" w14:textId="77777777" w:rsidTr="00F12928">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AE23B46" w14:textId="4CAB9A3A" w:rsidR="00F12928" w:rsidRPr="006932BE" w:rsidRDefault="00F12928" w:rsidP="006932BE">
            <w:pPr>
              <w:ind w:left="150" w:right="150" w:firstLine="150"/>
              <w:contextualSpacing/>
              <w:rPr>
                <w:color w:val="333333"/>
              </w:rPr>
            </w:pPr>
            <w:r w:rsidRPr="006932BE">
              <w:rPr>
                <w:color w:val="333333"/>
              </w:rPr>
              <w:t>Less than H</w:t>
            </w:r>
            <w:r w:rsidRPr="00A70799">
              <w:rPr>
                <w:color w:val="333333"/>
              </w:rPr>
              <w:t xml:space="preserve">igh </w:t>
            </w:r>
            <w:r w:rsidRPr="006932BE">
              <w:rPr>
                <w:color w:val="333333"/>
              </w:rPr>
              <w:t>S</w:t>
            </w:r>
            <w:r w:rsidRPr="00A70799">
              <w:rPr>
                <w:color w:val="333333"/>
              </w:rPr>
              <w:t>chool</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408E00C" w14:textId="77777777" w:rsidR="00F12928" w:rsidRPr="006932BE" w:rsidRDefault="00F12928" w:rsidP="006932BE">
            <w:pPr>
              <w:ind w:left="150" w:right="150"/>
              <w:contextualSpacing/>
              <w:jc w:val="center"/>
              <w:rPr>
                <w:color w:val="333333"/>
              </w:rPr>
            </w:pPr>
            <w:r w:rsidRPr="006932BE">
              <w:rPr>
                <w:color w:val="333333"/>
              </w:rPr>
              <w:t>52 (7.2%)</w:t>
            </w:r>
          </w:p>
        </w:tc>
      </w:tr>
      <w:tr w:rsidR="003B2721" w:rsidRPr="00A70799" w14:paraId="41D1A73E" w14:textId="77777777" w:rsidTr="00F12928">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035544E" w14:textId="1F614F34" w:rsidR="00F12928" w:rsidRPr="006932BE" w:rsidRDefault="00F12928" w:rsidP="006932BE">
            <w:pPr>
              <w:ind w:left="150" w:right="150" w:firstLine="150"/>
              <w:contextualSpacing/>
              <w:rPr>
                <w:color w:val="333333"/>
              </w:rPr>
            </w:pPr>
            <w:r w:rsidRPr="006932BE">
              <w:rPr>
                <w:color w:val="333333"/>
              </w:rPr>
              <w:t>H</w:t>
            </w:r>
            <w:r w:rsidRPr="00A70799">
              <w:rPr>
                <w:color w:val="333333"/>
              </w:rPr>
              <w:t>igh School</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8F03297" w14:textId="77777777" w:rsidR="00F12928" w:rsidRPr="006932BE" w:rsidRDefault="00F12928" w:rsidP="006932BE">
            <w:pPr>
              <w:ind w:left="150" w:right="150"/>
              <w:contextualSpacing/>
              <w:jc w:val="center"/>
              <w:rPr>
                <w:color w:val="333333"/>
              </w:rPr>
            </w:pPr>
            <w:r w:rsidRPr="006932BE">
              <w:rPr>
                <w:color w:val="333333"/>
              </w:rPr>
              <w:t>380 (53%)</w:t>
            </w:r>
          </w:p>
        </w:tc>
      </w:tr>
      <w:tr w:rsidR="003B2721" w:rsidRPr="00A70799" w14:paraId="6EC929F8" w14:textId="77777777" w:rsidTr="00F12928">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309CDF1" w14:textId="77777777" w:rsidR="00F12928" w:rsidRPr="006932BE" w:rsidRDefault="00F12928" w:rsidP="006932BE">
            <w:pPr>
              <w:ind w:left="150" w:right="150" w:firstLine="150"/>
              <w:contextualSpacing/>
              <w:rPr>
                <w:color w:val="333333"/>
              </w:rPr>
            </w:pPr>
            <w:r w:rsidRPr="006932BE">
              <w:rPr>
                <w:color w:val="333333"/>
              </w:rPr>
              <w:t>Junior College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A2E56EA" w14:textId="77777777" w:rsidR="00F12928" w:rsidRPr="006932BE" w:rsidRDefault="00F12928" w:rsidP="006932BE">
            <w:pPr>
              <w:ind w:left="150" w:right="150"/>
              <w:contextualSpacing/>
              <w:jc w:val="center"/>
              <w:rPr>
                <w:color w:val="333333"/>
              </w:rPr>
            </w:pPr>
            <w:r w:rsidRPr="006932BE">
              <w:rPr>
                <w:color w:val="333333"/>
              </w:rPr>
              <w:t>60 (8.3%)</w:t>
            </w:r>
          </w:p>
        </w:tc>
      </w:tr>
      <w:tr w:rsidR="003B2721" w:rsidRPr="00A70799" w14:paraId="305B22C0" w14:textId="77777777" w:rsidTr="00F12928">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65BFC91" w14:textId="77777777" w:rsidR="00F12928" w:rsidRPr="006932BE" w:rsidRDefault="00F12928" w:rsidP="006932BE">
            <w:pPr>
              <w:ind w:left="150" w:right="150" w:firstLine="150"/>
              <w:contextualSpacing/>
              <w:rPr>
                <w:color w:val="333333"/>
              </w:rPr>
            </w:pPr>
            <w:r w:rsidRPr="006932BE">
              <w:rPr>
                <w:color w:val="333333"/>
              </w:rPr>
              <w:t>Bachelor</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1F508B1" w14:textId="77777777" w:rsidR="00F12928" w:rsidRPr="006932BE" w:rsidRDefault="00F12928" w:rsidP="006932BE">
            <w:pPr>
              <w:ind w:left="150" w:right="150"/>
              <w:contextualSpacing/>
              <w:jc w:val="center"/>
              <w:rPr>
                <w:color w:val="333333"/>
              </w:rPr>
            </w:pPr>
            <w:r w:rsidRPr="006932BE">
              <w:rPr>
                <w:color w:val="333333"/>
              </w:rPr>
              <w:t>150 (21%)</w:t>
            </w:r>
          </w:p>
        </w:tc>
      </w:tr>
      <w:tr w:rsidR="003B2721" w:rsidRPr="00A70799" w14:paraId="53AFE76B" w14:textId="77777777" w:rsidTr="00F12928">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350FF49" w14:textId="77777777" w:rsidR="00F12928" w:rsidRPr="006932BE" w:rsidRDefault="00F12928" w:rsidP="006932BE">
            <w:pPr>
              <w:ind w:left="150" w:right="150" w:firstLine="150"/>
              <w:contextualSpacing/>
              <w:rPr>
                <w:color w:val="333333"/>
              </w:rPr>
            </w:pPr>
            <w:r w:rsidRPr="006932BE">
              <w:rPr>
                <w:color w:val="333333"/>
              </w:rPr>
              <w:t>Graduate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55E74B4" w14:textId="77777777" w:rsidR="00F12928" w:rsidRPr="006932BE" w:rsidRDefault="00F12928" w:rsidP="006932BE">
            <w:pPr>
              <w:ind w:left="150" w:right="150"/>
              <w:contextualSpacing/>
              <w:jc w:val="center"/>
              <w:rPr>
                <w:color w:val="333333"/>
              </w:rPr>
            </w:pPr>
            <w:r w:rsidRPr="006932BE">
              <w:rPr>
                <w:color w:val="333333"/>
              </w:rPr>
              <w:t>78 (11%)</w:t>
            </w:r>
          </w:p>
        </w:tc>
      </w:tr>
      <w:tr w:rsidR="003B2721" w:rsidRPr="00A70799" w14:paraId="437E0CF8" w14:textId="77777777" w:rsidTr="00F12928">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E4DDF65" w14:textId="77777777" w:rsidR="00F12928" w:rsidRPr="006932BE" w:rsidRDefault="00F12928" w:rsidP="006932BE">
            <w:pPr>
              <w:ind w:left="150" w:right="150"/>
              <w:contextualSpacing/>
              <w:rPr>
                <w:color w:val="333333"/>
              </w:rPr>
            </w:pPr>
            <w:r w:rsidRPr="006932BE">
              <w:rPr>
                <w:color w:val="333333"/>
              </w:rPr>
              <w:t>Sex</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C7FF245" w14:textId="77777777" w:rsidR="00F12928" w:rsidRPr="006932BE" w:rsidRDefault="00F12928" w:rsidP="006932BE">
            <w:pPr>
              <w:ind w:left="150" w:right="150"/>
              <w:contextualSpacing/>
              <w:rPr>
                <w:color w:val="333333"/>
              </w:rPr>
            </w:pPr>
          </w:p>
        </w:tc>
      </w:tr>
      <w:tr w:rsidR="003B2721" w:rsidRPr="00A70799" w14:paraId="546EBC6A" w14:textId="77777777" w:rsidTr="00F12928">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5C46002" w14:textId="77777777" w:rsidR="00F12928" w:rsidRPr="006932BE" w:rsidRDefault="00F12928" w:rsidP="006932BE">
            <w:pPr>
              <w:ind w:left="150" w:right="150" w:firstLine="150"/>
              <w:contextualSpacing/>
              <w:rPr>
                <w:color w:val="333333"/>
              </w:rPr>
            </w:pPr>
            <w:r w:rsidRPr="006932BE">
              <w:rPr>
                <w:color w:val="333333"/>
              </w:rPr>
              <w:t>Female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9A4055D" w14:textId="77777777" w:rsidR="00F12928" w:rsidRPr="006932BE" w:rsidRDefault="00F12928" w:rsidP="006932BE">
            <w:pPr>
              <w:ind w:left="150" w:right="150"/>
              <w:contextualSpacing/>
              <w:jc w:val="center"/>
              <w:rPr>
                <w:color w:val="333333"/>
              </w:rPr>
            </w:pPr>
            <w:r w:rsidRPr="006932BE">
              <w:rPr>
                <w:color w:val="333333"/>
              </w:rPr>
              <w:t>338 (47%)</w:t>
            </w:r>
          </w:p>
        </w:tc>
      </w:tr>
      <w:tr w:rsidR="003B2721" w:rsidRPr="00A70799" w14:paraId="26748C2D" w14:textId="77777777" w:rsidTr="00F12928">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73F2379" w14:textId="77777777" w:rsidR="00F12928" w:rsidRPr="006932BE" w:rsidRDefault="00F12928" w:rsidP="006932BE">
            <w:pPr>
              <w:ind w:left="150" w:right="150" w:firstLine="150"/>
              <w:contextualSpacing/>
              <w:rPr>
                <w:color w:val="333333"/>
              </w:rPr>
            </w:pPr>
            <w:r w:rsidRPr="006932BE">
              <w:rPr>
                <w:color w:val="333333"/>
              </w:rPr>
              <w:t>Male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C40A131" w14:textId="77777777" w:rsidR="00F12928" w:rsidRPr="006932BE" w:rsidRDefault="00F12928" w:rsidP="006932BE">
            <w:pPr>
              <w:ind w:left="150" w:right="150"/>
              <w:contextualSpacing/>
              <w:jc w:val="center"/>
              <w:rPr>
                <w:color w:val="333333"/>
              </w:rPr>
            </w:pPr>
            <w:r w:rsidRPr="006932BE">
              <w:rPr>
                <w:color w:val="333333"/>
              </w:rPr>
              <w:t>382 (53%)</w:t>
            </w:r>
          </w:p>
        </w:tc>
      </w:tr>
      <w:tr w:rsidR="003B2721" w:rsidRPr="00A70799" w14:paraId="72F0A787" w14:textId="77777777" w:rsidTr="00F12928">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03256BD" w14:textId="77777777" w:rsidR="00F12928" w:rsidRPr="006932BE" w:rsidRDefault="00F12928" w:rsidP="006932BE">
            <w:pPr>
              <w:ind w:left="150" w:right="150"/>
              <w:contextualSpacing/>
              <w:rPr>
                <w:color w:val="333333"/>
              </w:rPr>
            </w:pPr>
            <w:r w:rsidRPr="006932BE">
              <w:rPr>
                <w:color w:val="333333"/>
              </w:rPr>
              <w:t>Race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63679F0" w14:textId="77777777" w:rsidR="00F12928" w:rsidRPr="006932BE" w:rsidRDefault="00F12928" w:rsidP="006932BE">
            <w:pPr>
              <w:ind w:left="150" w:right="150"/>
              <w:contextualSpacing/>
              <w:rPr>
                <w:color w:val="333333"/>
              </w:rPr>
            </w:pPr>
          </w:p>
        </w:tc>
      </w:tr>
      <w:tr w:rsidR="003B2721" w:rsidRPr="00A70799" w14:paraId="7D0AEF14" w14:textId="77777777" w:rsidTr="00F12928">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557E0DA" w14:textId="77777777" w:rsidR="00F12928" w:rsidRPr="006932BE" w:rsidRDefault="00F12928" w:rsidP="006932BE">
            <w:pPr>
              <w:ind w:left="150" w:right="150" w:firstLine="150"/>
              <w:contextualSpacing/>
              <w:rPr>
                <w:color w:val="333333"/>
              </w:rPr>
            </w:pPr>
            <w:r w:rsidRPr="006932BE">
              <w:rPr>
                <w:color w:val="333333"/>
              </w:rPr>
              <w:t>White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759D9F1" w14:textId="77777777" w:rsidR="00F12928" w:rsidRPr="006932BE" w:rsidRDefault="00F12928" w:rsidP="006932BE">
            <w:pPr>
              <w:ind w:left="150" w:right="150"/>
              <w:contextualSpacing/>
              <w:jc w:val="center"/>
              <w:rPr>
                <w:color w:val="333333"/>
              </w:rPr>
            </w:pPr>
            <w:r w:rsidRPr="006932BE">
              <w:rPr>
                <w:color w:val="333333"/>
              </w:rPr>
              <w:t>580 (81%)</w:t>
            </w:r>
          </w:p>
        </w:tc>
      </w:tr>
      <w:tr w:rsidR="003B2721" w:rsidRPr="00A70799" w14:paraId="5485474E" w14:textId="77777777" w:rsidTr="00F12928">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782CE20" w14:textId="77777777" w:rsidR="00F12928" w:rsidRPr="006932BE" w:rsidRDefault="00F12928" w:rsidP="006932BE">
            <w:pPr>
              <w:ind w:left="150" w:right="150" w:firstLine="150"/>
              <w:contextualSpacing/>
              <w:rPr>
                <w:color w:val="333333"/>
              </w:rPr>
            </w:pPr>
            <w:r w:rsidRPr="006932BE">
              <w:rPr>
                <w:color w:val="333333"/>
              </w:rPr>
              <w:t>Black</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02A5ED7" w14:textId="77777777" w:rsidR="00F12928" w:rsidRPr="006932BE" w:rsidRDefault="00F12928" w:rsidP="006932BE">
            <w:pPr>
              <w:ind w:left="150" w:right="150"/>
              <w:contextualSpacing/>
              <w:jc w:val="center"/>
              <w:rPr>
                <w:color w:val="333333"/>
              </w:rPr>
            </w:pPr>
            <w:r w:rsidRPr="006932BE">
              <w:rPr>
                <w:color w:val="333333"/>
              </w:rPr>
              <w:t>103 (14%)</w:t>
            </w:r>
          </w:p>
        </w:tc>
      </w:tr>
      <w:tr w:rsidR="003B2721" w:rsidRPr="00A70799" w14:paraId="290E9CE5" w14:textId="77777777" w:rsidTr="00F12928">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80D5614" w14:textId="77777777" w:rsidR="00F12928" w:rsidRPr="006932BE" w:rsidRDefault="00F12928" w:rsidP="006932BE">
            <w:pPr>
              <w:ind w:left="150" w:right="150" w:firstLine="150"/>
              <w:contextualSpacing/>
              <w:rPr>
                <w:color w:val="333333"/>
              </w:rPr>
            </w:pPr>
            <w:r w:rsidRPr="006932BE">
              <w:rPr>
                <w:color w:val="333333"/>
              </w:rPr>
              <w:t>Other</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2ABEF77" w14:textId="77777777" w:rsidR="00F12928" w:rsidRPr="006932BE" w:rsidRDefault="00F12928" w:rsidP="006932BE">
            <w:pPr>
              <w:ind w:left="150" w:right="150"/>
              <w:contextualSpacing/>
              <w:jc w:val="center"/>
              <w:rPr>
                <w:color w:val="333333"/>
              </w:rPr>
            </w:pPr>
            <w:r w:rsidRPr="006932BE">
              <w:rPr>
                <w:color w:val="333333"/>
              </w:rPr>
              <w:t>37 (5.1%)</w:t>
            </w:r>
          </w:p>
        </w:tc>
      </w:tr>
      <w:tr w:rsidR="003B2721" w:rsidRPr="00A70799" w14:paraId="22A1FE8B" w14:textId="77777777" w:rsidTr="00F12928">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0A5CFEA" w14:textId="77777777" w:rsidR="00F12928" w:rsidRPr="006932BE" w:rsidRDefault="00F12928" w:rsidP="006932BE">
            <w:pPr>
              <w:ind w:left="150" w:right="150"/>
              <w:contextualSpacing/>
              <w:rPr>
                <w:color w:val="333333"/>
              </w:rPr>
            </w:pPr>
            <w:r w:rsidRPr="006932BE">
              <w:rPr>
                <w:color w:val="333333"/>
              </w:rPr>
              <w:t>Age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4260BDD" w14:textId="77777777" w:rsidR="00F12928" w:rsidRPr="006932BE" w:rsidRDefault="00F12928" w:rsidP="006932BE">
            <w:pPr>
              <w:ind w:left="150" w:right="150"/>
              <w:contextualSpacing/>
              <w:rPr>
                <w:color w:val="333333"/>
              </w:rPr>
            </w:pPr>
          </w:p>
        </w:tc>
      </w:tr>
      <w:tr w:rsidR="003B2721" w:rsidRPr="00A70799" w14:paraId="024B134E" w14:textId="77777777" w:rsidTr="00F12928">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BAEEB7F" w14:textId="77777777" w:rsidR="00F12928" w:rsidRPr="006932BE" w:rsidRDefault="00F12928" w:rsidP="006932BE">
            <w:pPr>
              <w:ind w:left="150" w:right="150" w:firstLine="150"/>
              <w:contextualSpacing/>
              <w:rPr>
                <w:color w:val="333333"/>
              </w:rPr>
            </w:pPr>
            <w:r w:rsidRPr="006932BE">
              <w:rPr>
                <w:color w:val="333333"/>
              </w:rPr>
              <w:t>18-29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08D282D" w14:textId="77777777" w:rsidR="00F12928" w:rsidRPr="006932BE" w:rsidRDefault="00F12928" w:rsidP="006932BE">
            <w:pPr>
              <w:ind w:left="150" w:right="150"/>
              <w:contextualSpacing/>
              <w:jc w:val="center"/>
              <w:rPr>
                <w:color w:val="333333"/>
              </w:rPr>
            </w:pPr>
            <w:r w:rsidRPr="006932BE">
              <w:rPr>
                <w:color w:val="333333"/>
              </w:rPr>
              <w:t>156 (22%)</w:t>
            </w:r>
          </w:p>
        </w:tc>
      </w:tr>
      <w:tr w:rsidR="003B2721" w:rsidRPr="00A70799" w14:paraId="231490AB" w14:textId="77777777" w:rsidTr="00F12928">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530395B" w14:textId="77777777" w:rsidR="00F12928" w:rsidRPr="006932BE" w:rsidRDefault="00F12928" w:rsidP="006932BE">
            <w:pPr>
              <w:ind w:left="150" w:right="150" w:firstLine="150"/>
              <w:contextualSpacing/>
              <w:rPr>
                <w:color w:val="333333"/>
              </w:rPr>
            </w:pPr>
            <w:r w:rsidRPr="006932BE">
              <w:rPr>
                <w:color w:val="333333"/>
              </w:rPr>
              <w:t>30-44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6151D5E" w14:textId="77777777" w:rsidR="00F12928" w:rsidRPr="006932BE" w:rsidRDefault="00F12928" w:rsidP="006932BE">
            <w:pPr>
              <w:ind w:left="150" w:right="150"/>
              <w:contextualSpacing/>
              <w:jc w:val="center"/>
              <w:rPr>
                <w:color w:val="333333"/>
              </w:rPr>
            </w:pPr>
            <w:r w:rsidRPr="006932BE">
              <w:rPr>
                <w:color w:val="333333"/>
              </w:rPr>
              <w:t>320 (44%)</w:t>
            </w:r>
          </w:p>
        </w:tc>
      </w:tr>
      <w:tr w:rsidR="003B2721" w:rsidRPr="00A70799" w14:paraId="1919AA82" w14:textId="77777777" w:rsidTr="00F12928">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FEAACA" w14:textId="77777777" w:rsidR="00F12928" w:rsidRPr="006932BE" w:rsidRDefault="00F12928" w:rsidP="006932BE">
            <w:pPr>
              <w:ind w:left="150" w:right="150" w:firstLine="150"/>
              <w:contextualSpacing/>
              <w:rPr>
                <w:color w:val="333333"/>
              </w:rPr>
            </w:pPr>
            <w:r w:rsidRPr="006932BE">
              <w:rPr>
                <w:color w:val="333333"/>
              </w:rPr>
              <w:t>45-64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2EAE9D6" w14:textId="77777777" w:rsidR="00F12928" w:rsidRPr="006932BE" w:rsidRDefault="00F12928" w:rsidP="006932BE">
            <w:pPr>
              <w:ind w:left="150" w:right="150"/>
              <w:contextualSpacing/>
              <w:jc w:val="center"/>
              <w:rPr>
                <w:color w:val="333333"/>
              </w:rPr>
            </w:pPr>
            <w:r w:rsidRPr="006932BE">
              <w:rPr>
                <w:color w:val="333333"/>
              </w:rPr>
              <w:t>244 (34%)</w:t>
            </w:r>
          </w:p>
        </w:tc>
      </w:tr>
      <w:tr w:rsidR="003B2721" w:rsidRPr="00A70799" w14:paraId="6894DCAA" w14:textId="77777777" w:rsidTr="00F12928">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8AF090F" w14:textId="77777777" w:rsidR="00F12928" w:rsidRPr="006932BE" w:rsidRDefault="00F12928" w:rsidP="006932BE">
            <w:pPr>
              <w:ind w:left="150" w:right="150"/>
              <w:contextualSpacing/>
              <w:rPr>
                <w:color w:val="333333"/>
              </w:rPr>
            </w:pPr>
            <w:r w:rsidRPr="006932BE">
              <w:rPr>
                <w:color w:val="333333"/>
              </w:rPr>
              <w:t>Occupational Prestige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DFB3108" w14:textId="77777777" w:rsidR="00F12928" w:rsidRPr="006932BE" w:rsidRDefault="00F12928" w:rsidP="006932BE">
            <w:pPr>
              <w:ind w:left="150" w:right="150"/>
              <w:contextualSpacing/>
              <w:jc w:val="center"/>
              <w:rPr>
                <w:color w:val="333333"/>
              </w:rPr>
            </w:pPr>
            <w:r w:rsidRPr="006932BE">
              <w:rPr>
                <w:color w:val="333333"/>
              </w:rPr>
              <w:t>44 (34, 51)</w:t>
            </w:r>
          </w:p>
        </w:tc>
      </w:tr>
      <w:tr w:rsidR="003B2721" w:rsidRPr="00A70799" w14:paraId="38AF3D2A" w14:textId="77777777" w:rsidTr="00F12928">
        <w:tc>
          <w:tcPr>
            <w:tcW w:w="0" w:type="auto"/>
            <w:gridSpan w:val="2"/>
            <w:shd w:val="clear" w:color="auto" w:fill="FFFFFF"/>
            <w:vAlign w:val="center"/>
            <w:hideMark/>
          </w:tcPr>
          <w:p w14:paraId="64D8DB7E" w14:textId="77777777" w:rsidR="00F12928" w:rsidRPr="006932BE" w:rsidRDefault="00F12928" w:rsidP="00F12928">
            <w:pPr>
              <w:contextualSpacing/>
              <w:rPr>
                <w:color w:val="333333"/>
                <w:sz w:val="20"/>
                <w:szCs w:val="20"/>
              </w:rPr>
            </w:pPr>
            <w:r w:rsidRPr="006932BE">
              <w:rPr>
                <w:i/>
                <w:iCs/>
                <w:color w:val="333333"/>
                <w:sz w:val="20"/>
                <w:szCs w:val="20"/>
                <w:vertAlign w:val="superscript"/>
              </w:rPr>
              <w:t>1 </w:t>
            </w:r>
            <w:r w:rsidRPr="006932BE">
              <w:rPr>
                <w:color w:val="333333"/>
                <w:sz w:val="20"/>
                <w:szCs w:val="20"/>
              </w:rPr>
              <w:t>Median (IQR); n (%) </w:t>
            </w:r>
          </w:p>
          <w:p w14:paraId="16EF198F" w14:textId="2660A251" w:rsidR="003B2721" w:rsidRPr="006932BE" w:rsidRDefault="008B4C51" w:rsidP="00F12928">
            <w:pPr>
              <w:contextualSpacing/>
              <w:rPr>
                <w:color w:val="333333"/>
                <w:sz w:val="20"/>
                <w:szCs w:val="20"/>
              </w:rPr>
            </w:pPr>
            <w:r>
              <w:rPr>
                <w:i/>
                <w:iCs/>
                <w:color w:val="333333"/>
                <w:sz w:val="20"/>
                <w:szCs w:val="20"/>
              </w:rPr>
              <w:t xml:space="preserve">Note: </w:t>
            </w:r>
            <w:r w:rsidR="003B2721" w:rsidRPr="006932BE">
              <w:rPr>
                <w:color w:val="333333"/>
                <w:sz w:val="20"/>
                <w:szCs w:val="20"/>
              </w:rPr>
              <w:t>Data</w:t>
            </w:r>
            <w:r>
              <w:rPr>
                <w:color w:val="333333"/>
                <w:sz w:val="20"/>
                <w:szCs w:val="20"/>
              </w:rPr>
              <w:t xml:space="preserve"> is from the</w:t>
            </w:r>
            <w:r w:rsidR="003B2721" w:rsidRPr="006932BE">
              <w:rPr>
                <w:color w:val="333333"/>
                <w:sz w:val="20"/>
                <w:szCs w:val="20"/>
              </w:rPr>
              <w:t xml:space="preserve"> GSS 1996 </w:t>
            </w:r>
            <w:r>
              <w:rPr>
                <w:color w:val="333333"/>
                <w:sz w:val="20"/>
                <w:szCs w:val="20"/>
              </w:rPr>
              <w:t xml:space="preserve">wave and the sample is </w:t>
            </w:r>
          </w:p>
          <w:p w14:paraId="31E26104" w14:textId="2D47B663" w:rsidR="003B2721" w:rsidRPr="006932BE" w:rsidRDefault="008B4C51" w:rsidP="003B2721">
            <w:pPr>
              <w:contextualSpacing/>
              <w:rPr>
                <w:color w:val="333333"/>
                <w:sz w:val="20"/>
                <w:szCs w:val="20"/>
              </w:rPr>
            </w:pPr>
            <w:r>
              <w:rPr>
                <w:color w:val="333333"/>
                <w:sz w:val="20"/>
                <w:szCs w:val="20"/>
              </w:rPr>
              <w:t>i</w:t>
            </w:r>
            <w:r w:rsidR="003B2721" w:rsidRPr="006932BE">
              <w:rPr>
                <w:color w:val="333333"/>
                <w:sz w:val="20"/>
                <w:szCs w:val="20"/>
              </w:rPr>
              <w:t xml:space="preserve">ndividuals aged 18-64 who worked full-time in the prior year  </w:t>
            </w:r>
          </w:p>
        </w:tc>
      </w:tr>
    </w:tbl>
    <w:p w14:paraId="02C90852" w14:textId="77777777" w:rsidR="00F12928" w:rsidRPr="00F50F7C" w:rsidRDefault="00F12928" w:rsidP="006932BE">
      <w:pPr>
        <w:pStyle w:val="BodyText"/>
        <w:widowControl w:val="0"/>
        <w:spacing w:after="0" w:line="480" w:lineRule="auto"/>
        <w:ind w:firstLine="720"/>
        <w:jc w:val="center"/>
        <w:rPr>
          <w:b/>
          <w:bCs/>
          <w:color w:val="000000" w:themeColor="text1"/>
        </w:rPr>
      </w:pPr>
    </w:p>
    <w:p w14:paraId="688F1EF6" w14:textId="77777777" w:rsidR="00F50F7C" w:rsidRPr="00116FB2" w:rsidRDefault="00F50F7C" w:rsidP="006932BE">
      <w:pPr>
        <w:widowControl w:val="0"/>
        <w:spacing w:line="480" w:lineRule="auto"/>
      </w:pPr>
    </w:p>
    <w:p w14:paraId="738B5EDC" w14:textId="217F94C7" w:rsidR="00F71627" w:rsidRPr="00116FB2" w:rsidRDefault="00F71627" w:rsidP="006932BE">
      <w:pPr>
        <w:widowControl w:val="0"/>
        <w:spacing w:line="480" w:lineRule="auto"/>
      </w:pPr>
      <w:r w:rsidRPr="00F50F7C">
        <w:rPr>
          <w:b/>
          <w:bCs/>
          <w:color w:val="000000"/>
        </w:rPr>
        <w:lastRenderedPageBreak/>
        <w:t xml:space="preserve">Table 3: </w:t>
      </w:r>
      <w:r w:rsidR="007116EA">
        <w:rPr>
          <w:b/>
          <w:bCs/>
          <w:color w:val="000000"/>
        </w:rPr>
        <w:t xml:space="preserve">Results from Models Testing Main Effects of </w:t>
      </w:r>
      <w:r w:rsidR="00AE061C">
        <w:rPr>
          <w:b/>
          <w:bCs/>
          <w:color w:val="000000"/>
        </w:rPr>
        <w:t>Occ-Char-Emo-Discrepancy</w:t>
      </w:r>
      <w:r w:rsidR="003B5DBF">
        <w:rPr>
          <w:b/>
          <w:bCs/>
          <w:color w:val="000000"/>
        </w:rPr>
        <w:t xml:space="preserve"> on Emotional Experience</w:t>
      </w:r>
    </w:p>
    <w:p w14:paraId="07B06823" w14:textId="77777777" w:rsidR="00F93C3B" w:rsidRDefault="00F93C3B" w:rsidP="00F93C3B">
      <w:pPr>
        <w:rPr>
          <w:b/>
          <w:bCs/>
          <w:color w:val="000000"/>
        </w:rPr>
      </w:pPr>
    </w:p>
    <w:tbl>
      <w:tblPr>
        <w:tblW w:w="0" w:type="auto"/>
        <w:tblBorders>
          <w:top w:val="single" w:sz="12" w:space="0" w:color="000000"/>
        </w:tblBorders>
        <w:tblCellMar>
          <w:top w:w="15" w:type="dxa"/>
          <w:left w:w="15" w:type="dxa"/>
          <w:bottom w:w="15" w:type="dxa"/>
          <w:right w:w="15" w:type="dxa"/>
        </w:tblCellMar>
        <w:tblLook w:val="04A0" w:firstRow="1" w:lastRow="0" w:firstColumn="1" w:lastColumn="0" w:noHBand="0" w:noVBand="1"/>
      </w:tblPr>
      <w:tblGrid>
        <w:gridCol w:w="3769"/>
        <w:gridCol w:w="1050"/>
        <w:gridCol w:w="1050"/>
        <w:gridCol w:w="1050"/>
      </w:tblGrid>
      <w:tr w:rsidR="00A56E5A" w:rsidRPr="00407315" w14:paraId="0CB4C74F" w14:textId="77777777" w:rsidTr="00643824">
        <w:trPr>
          <w:tblHeader/>
        </w:trPr>
        <w:tc>
          <w:tcPr>
            <w:tcW w:w="0" w:type="auto"/>
            <w:tcMar>
              <w:top w:w="15" w:type="dxa"/>
              <w:left w:w="75" w:type="dxa"/>
              <w:bottom w:w="15" w:type="dxa"/>
              <w:right w:w="75" w:type="dxa"/>
            </w:tcMar>
            <w:vAlign w:val="center"/>
            <w:hideMark/>
          </w:tcPr>
          <w:p w14:paraId="7547C11A" w14:textId="77777777" w:rsidR="00A56E5A" w:rsidRPr="00407315" w:rsidRDefault="00A56E5A" w:rsidP="00643824">
            <w:pPr>
              <w:jc w:val="center"/>
              <w:rPr>
                <w:b/>
                <w:bCs/>
                <w:color w:val="000000"/>
              </w:rPr>
            </w:pPr>
            <w:r w:rsidRPr="00407315">
              <w:rPr>
                <w:b/>
                <w:bCs/>
                <w:color w:val="000000"/>
              </w:rPr>
              <w:t> </w:t>
            </w:r>
          </w:p>
        </w:tc>
        <w:tc>
          <w:tcPr>
            <w:tcW w:w="0" w:type="auto"/>
            <w:tcMar>
              <w:top w:w="15" w:type="dxa"/>
              <w:left w:w="75" w:type="dxa"/>
              <w:bottom w:w="15" w:type="dxa"/>
              <w:right w:w="75" w:type="dxa"/>
            </w:tcMar>
            <w:vAlign w:val="center"/>
            <w:hideMark/>
          </w:tcPr>
          <w:p w14:paraId="5CC7F875" w14:textId="77777777" w:rsidR="00A56E5A" w:rsidRPr="00407315" w:rsidRDefault="00A56E5A" w:rsidP="00643824">
            <w:pPr>
              <w:jc w:val="center"/>
              <w:rPr>
                <w:b/>
                <w:bCs/>
                <w:color w:val="000000"/>
              </w:rPr>
            </w:pPr>
            <w:r w:rsidRPr="00407315">
              <w:rPr>
                <w:b/>
                <w:bCs/>
                <w:color w:val="000000"/>
              </w:rPr>
              <w:t>Model 1</w:t>
            </w:r>
          </w:p>
        </w:tc>
        <w:tc>
          <w:tcPr>
            <w:tcW w:w="0" w:type="auto"/>
            <w:tcMar>
              <w:top w:w="15" w:type="dxa"/>
              <w:left w:w="75" w:type="dxa"/>
              <w:bottom w:w="15" w:type="dxa"/>
              <w:right w:w="75" w:type="dxa"/>
            </w:tcMar>
            <w:vAlign w:val="center"/>
            <w:hideMark/>
          </w:tcPr>
          <w:p w14:paraId="7E937DA3" w14:textId="77777777" w:rsidR="00A56E5A" w:rsidRPr="00407315" w:rsidRDefault="00A56E5A" w:rsidP="00643824">
            <w:pPr>
              <w:jc w:val="center"/>
              <w:rPr>
                <w:b/>
                <w:bCs/>
                <w:color w:val="000000"/>
              </w:rPr>
            </w:pPr>
            <w:r w:rsidRPr="00407315">
              <w:rPr>
                <w:b/>
                <w:bCs/>
                <w:color w:val="000000"/>
              </w:rPr>
              <w:t>Model 2</w:t>
            </w:r>
          </w:p>
        </w:tc>
        <w:tc>
          <w:tcPr>
            <w:tcW w:w="0" w:type="auto"/>
            <w:tcMar>
              <w:top w:w="15" w:type="dxa"/>
              <w:left w:w="75" w:type="dxa"/>
              <w:bottom w:w="15" w:type="dxa"/>
              <w:right w:w="75" w:type="dxa"/>
            </w:tcMar>
            <w:vAlign w:val="center"/>
            <w:hideMark/>
          </w:tcPr>
          <w:p w14:paraId="7B47CDF2" w14:textId="77777777" w:rsidR="00A56E5A" w:rsidRPr="00407315" w:rsidRDefault="00A56E5A" w:rsidP="00643824">
            <w:pPr>
              <w:jc w:val="center"/>
              <w:rPr>
                <w:b/>
                <w:bCs/>
                <w:color w:val="000000"/>
              </w:rPr>
            </w:pPr>
            <w:r w:rsidRPr="00407315">
              <w:rPr>
                <w:b/>
                <w:bCs/>
                <w:color w:val="000000"/>
              </w:rPr>
              <w:t>Model 3</w:t>
            </w:r>
          </w:p>
        </w:tc>
      </w:tr>
      <w:tr w:rsidR="00A56E5A" w:rsidRPr="00407315" w14:paraId="00E9746D" w14:textId="77777777" w:rsidTr="00643824">
        <w:tc>
          <w:tcPr>
            <w:tcW w:w="0" w:type="auto"/>
            <w:tcMar>
              <w:top w:w="15" w:type="dxa"/>
              <w:left w:w="75" w:type="dxa"/>
              <w:bottom w:w="15" w:type="dxa"/>
              <w:right w:w="75" w:type="dxa"/>
            </w:tcMar>
            <w:vAlign w:val="center"/>
            <w:hideMark/>
          </w:tcPr>
          <w:p w14:paraId="0E4EE80F" w14:textId="77777777" w:rsidR="00A56E5A" w:rsidRPr="00407315" w:rsidRDefault="00A56E5A" w:rsidP="00643824">
            <w:pPr>
              <w:rPr>
                <w:color w:val="000000"/>
              </w:rPr>
            </w:pPr>
            <w:r>
              <w:rPr>
                <w:color w:val="000000"/>
              </w:rPr>
              <w:t>O</w:t>
            </w:r>
            <w:r w:rsidRPr="00407315">
              <w:rPr>
                <w:color w:val="000000"/>
              </w:rPr>
              <w:t>cc-</w:t>
            </w:r>
            <w:r>
              <w:rPr>
                <w:color w:val="000000"/>
              </w:rPr>
              <w:t>C</w:t>
            </w:r>
            <w:r w:rsidRPr="00407315">
              <w:rPr>
                <w:color w:val="000000"/>
              </w:rPr>
              <w:t>har-</w:t>
            </w:r>
            <w:r>
              <w:rPr>
                <w:color w:val="000000"/>
              </w:rPr>
              <w:t>E</w:t>
            </w:r>
            <w:r w:rsidRPr="00407315">
              <w:rPr>
                <w:color w:val="000000"/>
              </w:rPr>
              <w:t>mo-</w:t>
            </w:r>
            <w:r>
              <w:rPr>
                <w:color w:val="000000"/>
              </w:rPr>
              <w:t>D</w:t>
            </w:r>
            <w:r w:rsidRPr="00407315">
              <w:rPr>
                <w:color w:val="000000"/>
              </w:rPr>
              <w:t>iscrepancy</w:t>
            </w:r>
            <w:r>
              <w:rPr>
                <w:color w:val="000000"/>
              </w:rPr>
              <w:t xml:space="preserve"> (OCED)</w:t>
            </w:r>
          </w:p>
        </w:tc>
        <w:tc>
          <w:tcPr>
            <w:tcW w:w="0" w:type="auto"/>
            <w:tcMar>
              <w:top w:w="15" w:type="dxa"/>
              <w:left w:w="75" w:type="dxa"/>
              <w:bottom w:w="15" w:type="dxa"/>
              <w:right w:w="75" w:type="dxa"/>
            </w:tcMar>
            <w:vAlign w:val="center"/>
            <w:hideMark/>
          </w:tcPr>
          <w:p w14:paraId="0429506F" w14:textId="77777777" w:rsidR="00A56E5A" w:rsidRPr="00407315" w:rsidRDefault="00A56E5A" w:rsidP="00643824">
            <w:pPr>
              <w:rPr>
                <w:color w:val="000000"/>
              </w:rPr>
            </w:pPr>
            <w:r w:rsidRPr="00407315">
              <w:rPr>
                <w:color w:val="000000"/>
              </w:rPr>
              <w:t>-0.20</w:t>
            </w:r>
            <w:r w:rsidRPr="00407315">
              <w:rPr>
                <w:color w:val="000000"/>
                <w:vertAlign w:val="superscript"/>
              </w:rPr>
              <w:t>**</w:t>
            </w:r>
          </w:p>
        </w:tc>
        <w:tc>
          <w:tcPr>
            <w:tcW w:w="0" w:type="auto"/>
            <w:tcMar>
              <w:top w:w="15" w:type="dxa"/>
              <w:left w:w="75" w:type="dxa"/>
              <w:bottom w:w="15" w:type="dxa"/>
              <w:right w:w="75" w:type="dxa"/>
            </w:tcMar>
            <w:vAlign w:val="center"/>
            <w:hideMark/>
          </w:tcPr>
          <w:p w14:paraId="3FFF62A7" w14:textId="77777777" w:rsidR="00A56E5A" w:rsidRPr="00407315" w:rsidRDefault="00A56E5A" w:rsidP="00643824">
            <w:pPr>
              <w:rPr>
                <w:color w:val="000000"/>
              </w:rPr>
            </w:pPr>
            <w:r w:rsidRPr="00407315">
              <w:rPr>
                <w:color w:val="000000"/>
              </w:rPr>
              <w:t>-0.19</w:t>
            </w:r>
            <w:r w:rsidRPr="00407315">
              <w:rPr>
                <w:color w:val="000000"/>
                <w:vertAlign w:val="superscript"/>
              </w:rPr>
              <w:t>**</w:t>
            </w:r>
          </w:p>
        </w:tc>
        <w:tc>
          <w:tcPr>
            <w:tcW w:w="0" w:type="auto"/>
            <w:tcMar>
              <w:top w:w="15" w:type="dxa"/>
              <w:left w:w="75" w:type="dxa"/>
              <w:bottom w:w="15" w:type="dxa"/>
              <w:right w:w="75" w:type="dxa"/>
            </w:tcMar>
            <w:vAlign w:val="center"/>
            <w:hideMark/>
          </w:tcPr>
          <w:p w14:paraId="43788094" w14:textId="77777777" w:rsidR="00A56E5A" w:rsidRPr="00407315" w:rsidRDefault="00A56E5A" w:rsidP="00643824">
            <w:pPr>
              <w:rPr>
                <w:color w:val="000000"/>
              </w:rPr>
            </w:pPr>
            <w:r w:rsidRPr="00407315">
              <w:rPr>
                <w:color w:val="000000"/>
              </w:rPr>
              <w:t>-0.19</w:t>
            </w:r>
            <w:r w:rsidRPr="00407315">
              <w:rPr>
                <w:color w:val="000000"/>
                <w:vertAlign w:val="superscript"/>
              </w:rPr>
              <w:t>**</w:t>
            </w:r>
          </w:p>
        </w:tc>
      </w:tr>
      <w:tr w:rsidR="00A56E5A" w:rsidRPr="00407315" w14:paraId="747279BB" w14:textId="77777777" w:rsidTr="00643824">
        <w:tc>
          <w:tcPr>
            <w:tcW w:w="0" w:type="auto"/>
            <w:tcMar>
              <w:top w:w="15" w:type="dxa"/>
              <w:left w:w="75" w:type="dxa"/>
              <w:bottom w:w="15" w:type="dxa"/>
              <w:right w:w="75" w:type="dxa"/>
            </w:tcMar>
            <w:vAlign w:val="center"/>
            <w:hideMark/>
          </w:tcPr>
          <w:p w14:paraId="17243817"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63889090" w14:textId="77777777" w:rsidR="00A56E5A" w:rsidRPr="00407315" w:rsidRDefault="00A56E5A" w:rsidP="00643824">
            <w:pPr>
              <w:rPr>
                <w:color w:val="000000"/>
              </w:rPr>
            </w:pPr>
            <w:r w:rsidRPr="00407315">
              <w:rPr>
                <w:color w:val="000000"/>
              </w:rPr>
              <w:t>(0.06)</w:t>
            </w:r>
          </w:p>
        </w:tc>
        <w:tc>
          <w:tcPr>
            <w:tcW w:w="0" w:type="auto"/>
            <w:tcMar>
              <w:top w:w="15" w:type="dxa"/>
              <w:left w:w="75" w:type="dxa"/>
              <w:bottom w:w="15" w:type="dxa"/>
              <w:right w:w="75" w:type="dxa"/>
            </w:tcMar>
            <w:vAlign w:val="center"/>
            <w:hideMark/>
          </w:tcPr>
          <w:p w14:paraId="091ED139" w14:textId="77777777" w:rsidR="00A56E5A" w:rsidRPr="00407315" w:rsidRDefault="00A56E5A" w:rsidP="00643824">
            <w:pPr>
              <w:rPr>
                <w:color w:val="000000"/>
              </w:rPr>
            </w:pPr>
            <w:r w:rsidRPr="00407315">
              <w:rPr>
                <w:color w:val="000000"/>
              </w:rPr>
              <w:t>(0.06)</w:t>
            </w:r>
          </w:p>
        </w:tc>
        <w:tc>
          <w:tcPr>
            <w:tcW w:w="0" w:type="auto"/>
            <w:tcMar>
              <w:top w:w="15" w:type="dxa"/>
              <w:left w:w="75" w:type="dxa"/>
              <w:bottom w:w="15" w:type="dxa"/>
              <w:right w:w="75" w:type="dxa"/>
            </w:tcMar>
            <w:vAlign w:val="center"/>
            <w:hideMark/>
          </w:tcPr>
          <w:p w14:paraId="7E4D3EE3" w14:textId="77777777" w:rsidR="00A56E5A" w:rsidRPr="00407315" w:rsidRDefault="00A56E5A" w:rsidP="00643824">
            <w:pPr>
              <w:rPr>
                <w:color w:val="000000"/>
              </w:rPr>
            </w:pPr>
            <w:r w:rsidRPr="00407315">
              <w:rPr>
                <w:color w:val="000000"/>
              </w:rPr>
              <w:t>(0.06)</w:t>
            </w:r>
          </w:p>
        </w:tc>
      </w:tr>
      <w:tr w:rsidR="00A56E5A" w:rsidRPr="00407315" w14:paraId="141C001B" w14:textId="77777777" w:rsidTr="00643824">
        <w:tc>
          <w:tcPr>
            <w:tcW w:w="0" w:type="auto"/>
            <w:tcMar>
              <w:top w:w="15" w:type="dxa"/>
              <w:left w:w="75" w:type="dxa"/>
              <w:bottom w:w="15" w:type="dxa"/>
              <w:right w:w="75" w:type="dxa"/>
            </w:tcMar>
            <w:vAlign w:val="center"/>
            <w:hideMark/>
          </w:tcPr>
          <w:p w14:paraId="66B4F118" w14:textId="77777777" w:rsidR="00A56E5A" w:rsidRPr="00407315" w:rsidRDefault="00A56E5A" w:rsidP="00643824">
            <w:pPr>
              <w:rPr>
                <w:color w:val="000000"/>
              </w:rPr>
            </w:pPr>
            <w:r w:rsidRPr="00407315">
              <w:rPr>
                <w:color w:val="000000"/>
              </w:rPr>
              <w:t>Income (std)</w:t>
            </w:r>
          </w:p>
        </w:tc>
        <w:tc>
          <w:tcPr>
            <w:tcW w:w="0" w:type="auto"/>
            <w:tcMar>
              <w:top w:w="15" w:type="dxa"/>
              <w:left w:w="75" w:type="dxa"/>
              <w:bottom w:w="15" w:type="dxa"/>
              <w:right w:w="75" w:type="dxa"/>
            </w:tcMar>
            <w:vAlign w:val="center"/>
            <w:hideMark/>
          </w:tcPr>
          <w:p w14:paraId="469210CB"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6C9B04E0" w14:textId="77777777" w:rsidR="00A56E5A" w:rsidRPr="00407315" w:rsidRDefault="00A56E5A" w:rsidP="00643824">
            <w:pPr>
              <w:rPr>
                <w:color w:val="000000"/>
              </w:rPr>
            </w:pPr>
            <w:r w:rsidRPr="00407315">
              <w:rPr>
                <w:color w:val="000000"/>
              </w:rPr>
              <w:t>-0.08</w:t>
            </w:r>
            <w:r w:rsidRPr="00407315">
              <w:rPr>
                <w:color w:val="000000"/>
                <w:vertAlign w:val="superscript"/>
              </w:rPr>
              <w:t>*</w:t>
            </w:r>
          </w:p>
        </w:tc>
        <w:tc>
          <w:tcPr>
            <w:tcW w:w="0" w:type="auto"/>
            <w:tcMar>
              <w:top w:w="15" w:type="dxa"/>
              <w:left w:w="75" w:type="dxa"/>
              <w:bottom w:w="15" w:type="dxa"/>
              <w:right w:w="75" w:type="dxa"/>
            </w:tcMar>
            <w:vAlign w:val="center"/>
            <w:hideMark/>
          </w:tcPr>
          <w:p w14:paraId="1216EA02" w14:textId="77777777" w:rsidR="00A56E5A" w:rsidRPr="00407315" w:rsidRDefault="00A56E5A" w:rsidP="00643824">
            <w:pPr>
              <w:rPr>
                <w:color w:val="000000"/>
              </w:rPr>
            </w:pPr>
            <w:r w:rsidRPr="00407315">
              <w:rPr>
                <w:color w:val="000000"/>
              </w:rPr>
              <w:t>-0.07</w:t>
            </w:r>
          </w:p>
        </w:tc>
      </w:tr>
      <w:tr w:rsidR="00A56E5A" w:rsidRPr="00407315" w14:paraId="5510DDC4" w14:textId="77777777" w:rsidTr="00643824">
        <w:tc>
          <w:tcPr>
            <w:tcW w:w="0" w:type="auto"/>
            <w:tcMar>
              <w:top w:w="15" w:type="dxa"/>
              <w:left w:w="75" w:type="dxa"/>
              <w:bottom w:w="15" w:type="dxa"/>
              <w:right w:w="75" w:type="dxa"/>
            </w:tcMar>
            <w:vAlign w:val="center"/>
            <w:hideMark/>
          </w:tcPr>
          <w:p w14:paraId="113CDA30"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668B16C3"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00F520F1" w14:textId="77777777" w:rsidR="00A56E5A" w:rsidRPr="00407315" w:rsidRDefault="00A56E5A" w:rsidP="00643824">
            <w:pPr>
              <w:rPr>
                <w:color w:val="000000"/>
              </w:rPr>
            </w:pPr>
            <w:r w:rsidRPr="00407315">
              <w:rPr>
                <w:color w:val="000000"/>
              </w:rPr>
              <w:t>(0.04)</w:t>
            </w:r>
          </w:p>
        </w:tc>
        <w:tc>
          <w:tcPr>
            <w:tcW w:w="0" w:type="auto"/>
            <w:tcMar>
              <w:top w:w="15" w:type="dxa"/>
              <w:left w:w="75" w:type="dxa"/>
              <w:bottom w:w="15" w:type="dxa"/>
              <w:right w:w="75" w:type="dxa"/>
            </w:tcMar>
            <w:vAlign w:val="center"/>
            <w:hideMark/>
          </w:tcPr>
          <w:p w14:paraId="56FD78D1" w14:textId="77777777" w:rsidR="00A56E5A" w:rsidRPr="00407315" w:rsidRDefault="00A56E5A" w:rsidP="00643824">
            <w:pPr>
              <w:rPr>
                <w:color w:val="000000"/>
              </w:rPr>
            </w:pPr>
            <w:r w:rsidRPr="00407315">
              <w:rPr>
                <w:color w:val="000000"/>
              </w:rPr>
              <w:t>(0.04)</w:t>
            </w:r>
          </w:p>
        </w:tc>
      </w:tr>
      <w:tr w:rsidR="00A56E5A" w:rsidRPr="00407315" w14:paraId="5D0D01BF" w14:textId="77777777" w:rsidTr="00643824">
        <w:tc>
          <w:tcPr>
            <w:tcW w:w="0" w:type="auto"/>
            <w:tcMar>
              <w:top w:w="15" w:type="dxa"/>
              <w:left w:w="75" w:type="dxa"/>
              <w:bottom w:w="15" w:type="dxa"/>
              <w:right w:w="75" w:type="dxa"/>
            </w:tcMar>
            <w:vAlign w:val="center"/>
          </w:tcPr>
          <w:p w14:paraId="03188678" w14:textId="626B2CBC" w:rsidR="00A56E5A" w:rsidRPr="00407315" w:rsidRDefault="00A56E5A" w:rsidP="00643824">
            <w:pPr>
              <w:rPr>
                <w:color w:val="000000"/>
              </w:rPr>
            </w:pPr>
            <w:r>
              <w:rPr>
                <w:color w:val="000000"/>
              </w:rPr>
              <w:t>Degree (ref. Bachelors)</w:t>
            </w:r>
          </w:p>
        </w:tc>
        <w:tc>
          <w:tcPr>
            <w:tcW w:w="0" w:type="auto"/>
            <w:tcMar>
              <w:top w:w="15" w:type="dxa"/>
              <w:left w:w="75" w:type="dxa"/>
              <w:bottom w:w="15" w:type="dxa"/>
              <w:right w:w="75" w:type="dxa"/>
            </w:tcMar>
            <w:vAlign w:val="center"/>
          </w:tcPr>
          <w:p w14:paraId="5EEB4A09" w14:textId="77777777" w:rsidR="00A56E5A" w:rsidRPr="00407315" w:rsidRDefault="00A56E5A" w:rsidP="00643824">
            <w:pPr>
              <w:rPr>
                <w:color w:val="000000"/>
              </w:rPr>
            </w:pPr>
          </w:p>
        </w:tc>
        <w:tc>
          <w:tcPr>
            <w:tcW w:w="0" w:type="auto"/>
            <w:tcMar>
              <w:top w:w="15" w:type="dxa"/>
              <w:left w:w="75" w:type="dxa"/>
              <w:bottom w:w="15" w:type="dxa"/>
              <w:right w:w="75" w:type="dxa"/>
            </w:tcMar>
            <w:vAlign w:val="center"/>
          </w:tcPr>
          <w:p w14:paraId="03842E11" w14:textId="77777777" w:rsidR="00A56E5A" w:rsidRPr="00407315" w:rsidRDefault="00A56E5A" w:rsidP="00643824">
            <w:pPr>
              <w:rPr>
                <w:color w:val="000000"/>
              </w:rPr>
            </w:pPr>
          </w:p>
        </w:tc>
        <w:tc>
          <w:tcPr>
            <w:tcW w:w="0" w:type="auto"/>
            <w:tcMar>
              <w:top w:w="15" w:type="dxa"/>
              <w:left w:w="75" w:type="dxa"/>
              <w:bottom w:w="15" w:type="dxa"/>
              <w:right w:w="75" w:type="dxa"/>
            </w:tcMar>
            <w:vAlign w:val="center"/>
          </w:tcPr>
          <w:p w14:paraId="00E7F0C9" w14:textId="77777777" w:rsidR="00A56E5A" w:rsidRPr="00407315" w:rsidRDefault="00A56E5A" w:rsidP="00643824">
            <w:pPr>
              <w:rPr>
                <w:color w:val="000000"/>
              </w:rPr>
            </w:pPr>
          </w:p>
        </w:tc>
      </w:tr>
      <w:tr w:rsidR="00A56E5A" w:rsidRPr="00407315" w14:paraId="262BDA8A" w14:textId="77777777" w:rsidTr="00643824">
        <w:tc>
          <w:tcPr>
            <w:tcW w:w="0" w:type="auto"/>
            <w:tcMar>
              <w:top w:w="15" w:type="dxa"/>
              <w:left w:w="75" w:type="dxa"/>
              <w:bottom w:w="15" w:type="dxa"/>
              <w:right w:w="75" w:type="dxa"/>
            </w:tcMar>
            <w:vAlign w:val="center"/>
            <w:hideMark/>
          </w:tcPr>
          <w:p w14:paraId="5708D51A" w14:textId="77777777" w:rsidR="00A56E5A" w:rsidRPr="00407315" w:rsidRDefault="00A56E5A" w:rsidP="00643824">
            <w:pPr>
              <w:rPr>
                <w:color w:val="000000"/>
              </w:rPr>
            </w:pPr>
            <w:r>
              <w:rPr>
                <w:color w:val="000000"/>
              </w:rPr>
              <w:t xml:space="preserve">       </w:t>
            </w:r>
            <w:r w:rsidRPr="00407315">
              <w:rPr>
                <w:color w:val="000000"/>
              </w:rPr>
              <w:t>Less than H</w:t>
            </w:r>
            <w:r>
              <w:rPr>
                <w:color w:val="000000"/>
              </w:rPr>
              <w:t xml:space="preserve">igh </w:t>
            </w:r>
            <w:r w:rsidRPr="00407315">
              <w:rPr>
                <w:color w:val="000000"/>
              </w:rPr>
              <w:t>S</w:t>
            </w:r>
            <w:r>
              <w:rPr>
                <w:color w:val="000000"/>
              </w:rPr>
              <w:t>chool</w:t>
            </w:r>
          </w:p>
        </w:tc>
        <w:tc>
          <w:tcPr>
            <w:tcW w:w="0" w:type="auto"/>
            <w:tcMar>
              <w:top w:w="15" w:type="dxa"/>
              <w:left w:w="75" w:type="dxa"/>
              <w:bottom w:w="15" w:type="dxa"/>
              <w:right w:w="75" w:type="dxa"/>
            </w:tcMar>
            <w:vAlign w:val="center"/>
            <w:hideMark/>
          </w:tcPr>
          <w:p w14:paraId="08E42E26"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34CB2A44" w14:textId="77777777" w:rsidR="00A56E5A" w:rsidRPr="00407315" w:rsidRDefault="00A56E5A" w:rsidP="00643824">
            <w:pPr>
              <w:rPr>
                <w:color w:val="000000"/>
              </w:rPr>
            </w:pPr>
            <w:r w:rsidRPr="00407315">
              <w:rPr>
                <w:color w:val="000000"/>
              </w:rPr>
              <w:t>0.39</w:t>
            </w:r>
            <w:r w:rsidRPr="00407315">
              <w:rPr>
                <w:color w:val="000000"/>
                <w:vertAlign w:val="superscript"/>
              </w:rPr>
              <w:t>*</w:t>
            </w:r>
          </w:p>
        </w:tc>
        <w:tc>
          <w:tcPr>
            <w:tcW w:w="0" w:type="auto"/>
            <w:tcMar>
              <w:top w:w="15" w:type="dxa"/>
              <w:left w:w="75" w:type="dxa"/>
              <w:bottom w:w="15" w:type="dxa"/>
              <w:right w:w="75" w:type="dxa"/>
            </w:tcMar>
            <w:vAlign w:val="center"/>
            <w:hideMark/>
          </w:tcPr>
          <w:p w14:paraId="712150F6" w14:textId="77777777" w:rsidR="00A56E5A" w:rsidRPr="00407315" w:rsidRDefault="00A56E5A" w:rsidP="00643824">
            <w:pPr>
              <w:rPr>
                <w:color w:val="000000"/>
              </w:rPr>
            </w:pPr>
            <w:r w:rsidRPr="00407315">
              <w:rPr>
                <w:color w:val="000000"/>
              </w:rPr>
              <w:t>0.42</w:t>
            </w:r>
            <w:r w:rsidRPr="00407315">
              <w:rPr>
                <w:color w:val="000000"/>
                <w:vertAlign w:val="superscript"/>
              </w:rPr>
              <w:t>*</w:t>
            </w:r>
          </w:p>
        </w:tc>
      </w:tr>
      <w:tr w:rsidR="00A56E5A" w:rsidRPr="00407315" w14:paraId="32E7722C" w14:textId="77777777" w:rsidTr="00643824">
        <w:tc>
          <w:tcPr>
            <w:tcW w:w="0" w:type="auto"/>
            <w:tcMar>
              <w:top w:w="15" w:type="dxa"/>
              <w:left w:w="75" w:type="dxa"/>
              <w:bottom w:w="15" w:type="dxa"/>
              <w:right w:w="75" w:type="dxa"/>
            </w:tcMar>
            <w:vAlign w:val="center"/>
            <w:hideMark/>
          </w:tcPr>
          <w:p w14:paraId="7B6BACA2"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6CCAAE25"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3687C5D7" w14:textId="77777777" w:rsidR="00A56E5A" w:rsidRPr="00407315" w:rsidRDefault="00A56E5A" w:rsidP="00643824">
            <w:pPr>
              <w:rPr>
                <w:color w:val="000000"/>
              </w:rPr>
            </w:pPr>
            <w:r w:rsidRPr="00407315">
              <w:rPr>
                <w:color w:val="000000"/>
              </w:rPr>
              <w:t>(0.18)</w:t>
            </w:r>
          </w:p>
        </w:tc>
        <w:tc>
          <w:tcPr>
            <w:tcW w:w="0" w:type="auto"/>
            <w:tcMar>
              <w:top w:w="15" w:type="dxa"/>
              <w:left w:w="75" w:type="dxa"/>
              <w:bottom w:w="15" w:type="dxa"/>
              <w:right w:w="75" w:type="dxa"/>
            </w:tcMar>
            <w:vAlign w:val="center"/>
            <w:hideMark/>
          </w:tcPr>
          <w:p w14:paraId="11BDA173" w14:textId="77777777" w:rsidR="00A56E5A" w:rsidRPr="00407315" w:rsidRDefault="00A56E5A" w:rsidP="00643824">
            <w:pPr>
              <w:rPr>
                <w:color w:val="000000"/>
              </w:rPr>
            </w:pPr>
            <w:r w:rsidRPr="00407315">
              <w:rPr>
                <w:color w:val="000000"/>
              </w:rPr>
              <w:t>(0.18)</w:t>
            </w:r>
          </w:p>
        </w:tc>
      </w:tr>
      <w:tr w:rsidR="00A56E5A" w:rsidRPr="00407315" w14:paraId="5DD78EF0" w14:textId="77777777" w:rsidTr="00643824">
        <w:tc>
          <w:tcPr>
            <w:tcW w:w="0" w:type="auto"/>
            <w:tcMar>
              <w:top w:w="15" w:type="dxa"/>
              <w:left w:w="75" w:type="dxa"/>
              <w:bottom w:w="15" w:type="dxa"/>
              <w:right w:w="75" w:type="dxa"/>
            </w:tcMar>
            <w:vAlign w:val="center"/>
            <w:hideMark/>
          </w:tcPr>
          <w:p w14:paraId="7413E111" w14:textId="77777777" w:rsidR="00A56E5A" w:rsidRPr="00407315" w:rsidRDefault="00A56E5A" w:rsidP="00643824">
            <w:pPr>
              <w:rPr>
                <w:color w:val="000000"/>
              </w:rPr>
            </w:pPr>
            <w:r>
              <w:rPr>
                <w:color w:val="000000"/>
              </w:rPr>
              <w:t xml:space="preserve">       </w:t>
            </w:r>
            <w:r w:rsidRPr="00407315">
              <w:rPr>
                <w:color w:val="000000"/>
              </w:rPr>
              <w:t>High School</w:t>
            </w:r>
          </w:p>
        </w:tc>
        <w:tc>
          <w:tcPr>
            <w:tcW w:w="0" w:type="auto"/>
            <w:tcMar>
              <w:top w:w="15" w:type="dxa"/>
              <w:left w:w="75" w:type="dxa"/>
              <w:bottom w:w="15" w:type="dxa"/>
              <w:right w:w="75" w:type="dxa"/>
            </w:tcMar>
            <w:vAlign w:val="center"/>
            <w:hideMark/>
          </w:tcPr>
          <w:p w14:paraId="39AE3646"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6B64E0E3" w14:textId="77777777" w:rsidR="00A56E5A" w:rsidRPr="00407315" w:rsidRDefault="00A56E5A" w:rsidP="00643824">
            <w:pPr>
              <w:rPr>
                <w:color w:val="000000"/>
              </w:rPr>
            </w:pPr>
            <w:r w:rsidRPr="00407315">
              <w:rPr>
                <w:color w:val="000000"/>
              </w:rPr>
              <w:t>0.01</w:t>
            </w:r>
          </w:p>
        </w:tc>
        <w:tc>
          <w:tcPr>
            <w:tcW w:w="0" w:type="auto"/>
            <w:tcMar>
              <w:top w:w="15" w:type="dxa"/>
              <w:left w:w="75" w:type="dxa"/>
              <w:bottom w:w="15" w:type="dxa"/>
              <w:right w:w="75" w:type="dxa"/>
            </w:tcMar>
            <w:vAlign w:val="center"/>
            <w:hideMark/>
          </w:tcPr>
          <w:p w14:paraId="18144CEB" w14:textId="77777777" w:rsidR="00A56E5A" w:rsidRPr="00407315" w:rsidRDefault="00A56E5A" w:rsidP="00643824">
            <w:pPr>
              <w:rPr>
                <w:color w:val="000000"/>
              </w:rPr>
            </w:pPr>
            <w:r w:rsidRPr="00407315">
              <w:rPr>
                <w:color w:val="000000"/>
              </w:rPr>
              <w:t>0.02</w:t>
            </w:r>
          </w:p>
        </w:tc>
      </w:tr>
      <w:tr w:rsidR="00A56E5A" w:rsidRPr="00407315" w14:paraId="508D6D42" w14:textId="77777777" w:rsidTr="00643824">
        <w:tc>
          <w:tcPr>
            <w:tcW w:w="0" w:type="auto"/>
            <w:tcMar>
              <w:top w:w="15" w:type="dxa"/>
              <w:left w:w="75" w:type="dxa"/>
              <w:bottom w:w="15" w:type="dxa"/>
              <w:right w:w="75" w:type="dxa"/>
            </w:tcMar>
            <w:vAlign w:val="center"/>
            <w:hideMark/>
          </w:tcPr>
          <w:p w14:paraId="3193768A"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01374E73"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41C93BBD" w14:textId="77777777" w:rsidR="00A56E5A" w:rsidRPr="00407315" w:rsidRDefault="00A56E5A" w:rsidP="00643824">
            <w:pPr>
              <w:rPr>
                <w:color w:val="000000"/>
              </w:rPr>
            </w:pPr>
            <w:r w:rsidRPr="00407315">
              <w:rPr>
                <w:color w:val="000000"/>
              </w:rPr>
              <w:t>(0.11)</w:t>
            </w:r>
          </w:p>
        </w:tc>
        <w:tc>
          <w:tcPr>
            <w:tcW w:w="0" w:type="auto"/>
            <w:tcMar>
              <w:top w:w="15" w:type="dxa"/>
              <w:left w:w="75" w:type="dxa"/>
              <w:bottom w:w="15" w:type="dxa"/>
              <w:right w:w="75" w:type="dxa"/>
            </w:tcMar>
            <w:vAlign w:val="center"/>
            <w:hideMark/>
          </w:tcPr>
          <w:p w14:paraId="600590B6" w14:textId="77777777" w:rsidR="00A56E5A" w:rsidRPr="00407315" w:rsidRDefault="00A56E5A" w:rsidP="00643824">
            <w:pPr>
              <w:rPr>
                <w:color w:val="000000"/>
              </w:rPr>
            </w:pPr>
            <w:r w:rsidRPr="00407315">
              <w:rPr>
                <w:color w:val="000000"/>
              </w:rPr>
              <w:t>(0.11)</w:t>
            </w:r>
          </w:p>
        </w:tc>
      </w:tr>
      <w:tr w:rsidR="00A56E5A" w:rsidRPr="00407315" w14:paraId="6DA91E30" w14:textId="77777777" w:rsidTr="00643824">
        <w:tc>
          <w:tcPr>
            <w:tcW w:w="0" w:type="auto"/>
            <w:tcMar>
              <w:top w:w="15" w:type="dxa"/>
              <w:left w:w="75" w:type="dxa"/>
              <w:bottom w:w="15" w:type="dxa"/>
              <w:right w:w="75" w:type="dxa"/>
            </w:tcMar>
            <w:vAlign w:val="center"/>
            <w:hideMark/>
          </w:tcPr>
          <w:p w14:paraId="5CA56054" w14:textId="77777777" w:rsidR="00A56E5A" w:rsidRPr="00407315" w:rsidRDefault="00A56E5A" w:rsidP="00643824">
            <w:pPr>
              <w:rPr>
                <w:color w:val="000000"/>
              </w:rPr>
            </w:pPr>
            <w:r>
              <w:rPr>
                <w:color w:val="000000"/>
              </w:rPr>
              <w:t xml:space="preserve">       </w:t>
            </w:r>
            <w:r w:rsidRPr="00407315">
              <w:rPr>
                <w:color w:val="000000"/>
              </w:rPr>
              <w:t>Junior College</w:t>
            </w:r>
          </w:p>
        </w:tc>
        <w:tc>
          <w:tcPr>
            <w:tcW w:w="0" w:type="auto"/>
            <w:tcMar>
              <w:top w:w="15" w:type="dxa"/>
              <w:left w:w="75" w:type="dxa"/>
              <w:bottom w:w="15" w:type="dxa"/>
              <w:right w:w="75" w:type="dxa"/>
            </w:tcMar>
            <w:vAlign w:val="center"/>
            <w:hideMark/>
          </w:tcPr>
          <w:p w14:paraId="4F6D712C"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349B8C16" w14:textId="77777777" w:rsidR="00A56E5A" w:rsidRPr="00407315" w:rsidRDefault="00A56E5A" w:rsidP="00643824">
            <w:pPr>
              <w:rPr>
                <w:color w:val="000000"/>
              </w:rPr>
            </w:pPr>
            <w:r w:rsidRPr="00407315">
              <w:rPr>
                <w:color w:val="000000"/>
              </w:rPr>
              <w:t>0.06</w:t>
            </w:r>
          </w:p>
        </w:tc>
        <w:tc>
          <w:tcPr>
            <w:tcW w:w="0" w:type="auto"/>
            <w:tcMar>
              <w:top w:w="15" w:type="dxa"/>
              <w:left w:w="75" w:type="dxa"/>
              <w:bottom w:w="15" w:type="dxa"/>
              <w:right w:w="75" w:type="dxa"/>
            </w:tcMar>
            <w:vAlign w:val="center"/>
            <w:hideMark/>
          </w:tcPr>
          <w:p w14:paraId="4E59FF6F" w14:textId="77777777" w:rsidR="00A56E5A" w:rsidRPr="00407315" w:rsidRDefault="00A56E5A" w:rsidP="00643824">
            <w:pPr>
              <w:rPr>
                <w:color w:val="000000"/>
              </w:rPr>
            </w:pPr>
            <w:r w:rsidRPr="00407315">
              <w:rPr>
                <w:color w:val="000000"/>
              </w:rPr>
              <w:t>0.06</w:t>
            </w:r>
          </w:p>
        </w:tc>
      </w:tr>
      <w:tr w:rsidR="00A56E5A" w:rsidRPr="00407315" w14:paraId="4477914E" w14:textId="77777777" w:rsidTr="00643824">
        <w:tc>
          <w:tcPr>
            <w:tcW w:w="0" w:type="auto"/>
            <w:tcMar>
              <w:top w:w="15" w:type="dxa"/>
              <w:left w:w="75" w:type="dxa"/>
              <w:bottom w:w="15" w:type="dxa"/>
              <w:right w:w="75" w:type="dxa"/>
            </w:tcMar>
            <w:vAlign w:val="center"/>
            <w:hideMark/>
          </w:tcPr>
          <w:p w14:paraId="0BF8019D"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4462A659"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179474A8" w14:textId="77777777" w:rsidR="00A56E5A" w:rsidRPr="00407315" w:rsidRDefault="00A56E5A" w:rsidP="00643824">
            <w:pPr>
              <w:rPr>
                <w:color w:val="000000"/>
              </w:rPr>
            </w:pPr>
            <w:r w:rsidRPr="00407315">
              <w:rPr>
                <w:color w:val="000000"/>
              </w:rPr>
              <w:t>(0.16)</w:t>
            </w:r>
          </w:p>
        </w:tc>
        <w:tc>
          <w:tcPr>
            <w:tcW w:w="0" w:type="auto"/>
            <w:tcMar>
              <w:top w:w="15" w:type="dxa"/>
              <w:left w:w="75" w:type="dxa"/>
              <w:bottom w:w="15" w:type="dxa"/>
              <w:right w:w="75" w:type="dxa"/>
            </w:tcMar>
            <w:vAlign w:val="center"/>
            <w:hideMark/>
          </w:tcPr>
          <w:p w14:paraId="354C2015" w14:textId="77777777" w:rsidR="00A56E5A" w:rsidRPr="00407315" w:rsidRDefault="00A56E5A" w:rsidP="00643824">
            <w:pPr>
              <w:rPr>
                <w:color w:val="000000"/>
              </w:rPr>
            </w:pPr>
            <w:r w:rsidRPr="00407315">
              <w:rPr>
                <w:color w:val="000000"/>
              </w:rPr>
              <w:t>(0.16)</w:t>
            </w:r>
          </w:p>
        </w:tc>
      </w:tr>
      <w:tr w:rsidR="00A56E5A" w:rsidRPr="00407315" w14:paraId="014751C9" w14:textId="77777777" w:rsidTr="00643824">
        <w:tc>
          <w:tcPr>
            <w:tcW w:w="0" w:type="auto"/>
            <w:tcMar>
              <w:top w:w="15" w:type="dxa"/>
              <w:left w:w="75" w:type="dxa"/>
              <w:bottom w:w="15" w:type="dxa"/>
              <w:right w:w="75" w:type="dxa"/>
            </w:tcMar>
            <w:vAlign w:val="center"/>
            <w:hideMark/>
          </w:tcPr>
          <w:p w14:paraId="3A0E48B5" w14:textId="77777777" w:rsidR="00A56E5A" w:rsidRPr="00407315" w:rsidRDefault="00A56E5A" w:rsidP="00643824">
            <w:pPr>
              <w:rPr>
                <w:color w:val="000000"/>
              </w:rPr>
            </w:pPr>
            <w:r>
              <w:rPr>
                <w:color w:val="000000"/>
              </w:rPr>
              <w:t xml:space="preserve">       </w:t>
            </w:r>
            <w:r w:rsidRPr="00407315">
              <w:rPr>
                <w:color w:val="000000"/>
              </w:rPr>
              <w:t>Graduate Degree</w:t>
            </w:r>
          </w:p>
        </w:tc>
        <w:tc>
          <w:tcPr>
            <w:tcW w:w="0" w:type="auto"/>
            <w:tcMar>
              <w:top w:w="15" w:type="dxa"/>
              <w:left w:w="75" w:type="dxa"/>
              <w:bottom w:w="15" w:type="dxa"/>
              <w:right w:w="75" w:type="dxa"/>
            </w:tcMar>
            <w:vAlign w:val="center"/>
            <w:hideMark/>
          </w:tcPr>
          <w:p w14:paraId="51082CC2"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41A9E29F" w14:textId="77777777" w:rsidR="00A56E5A" w:rsidRPr="00407315" w:rsidRDefault="00A56E5A" w:rsidP="00643824">
            <w:pPr>
              <w:rPr>
                <w:color w:val="000000"/>
              </w:rPr>
            </w:pPr>
            <w:r w:rsidRPr="00407315">
              <w:rPr>
                <w:color w:val="000000"/>
              </w:rPr>
              <w:t>0.15</w:t>
            </w:r>
          </w:p>
        </w:tc>
        <w:tc>
          <w:tcPr>
            <w:tcW w:w="0" w:type="auto"/>
            <w:tcMar>
              <w:top w:w="15" w:type="dxa"/>
              <w:left w:w="75" w:type="dxa"/>
              <w:bottom w:w="15" w:type="dxa"/>
              <w:right w:w="75" w:type="dxa"/>
            </w:tcMar>
            <w:vAlign w:val="center"/>
            <w:hideMark/>
          </w:tcPr>
          <w:p w14:paraId="2D67C6EE" w14:textId="77777777" w:rsidR="00A56E5A" w:rsidRPr="00407315" w:rsidRDefault="00A56E5A" w:rsidP="00643824">
            <w:pPr>
              <w:rPr>
                <w:color w:val="000000"/>
              </w:rPr>
            </w:pPr>
            <w:r w:rsidRPr="00407315">
              <w:rPr>
                <w:color w:val="000000"/>
              </w:rPr>
              <w:t>0.16</w:t>
            </w:r>
          </w:p>
        </w:tc>
      </w:tr>
      <w:tr w:rsidR="00A56E5A" w:rsidRPr="00407315" w14:paraId="23A3D30C" w14:textId="77777777" w:rsidTr="00643824">
        <w:tc>
          <w:tcPr>
            <w:tcW w:w="0" w:type="auto"/>
            <w:tcMar>
              <w:top w:w="15" w:type="dxa"/>
              <w:left w:w="75" w:type="dxa"/>
              <w:bottom w:w="15" w:type="dxa"/>
              <w:right w:w="75" w:type="dxa"/>
            </w:tcMar>
            <w:vAlign w:val="center"/>
            <w:hideMark/>
          </w:tcPr>
          <w:p w14:paraId="28193DC6"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6B639FC8"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67F5B29A" w14:textId="77777777" w:rsidR="00A56E5A" w:rsidRPr="00407315" w:rsidRDefault="00A56E5A" w:rsidP="00643824">
            <w:pPr>
              <w:rPr>
                <w:color w:val="000000"/>
              </w:rPr>
            </w:pPr>
            <w:r w:rsidRPr="00407315">
              <w:rPr>
                <w:color w:val="000000"/>
              </w:rPr>
              <w:t>(0.15)</w:t>
            </w:r>
          </w:p>
        </w:tc>
        <w:tc>
          <w:tcPr>
            <w:tcW w:w="0" w:type="auto"/>
            <w:tcMar>
              <w:top w:w="15" w:type="dxa"/>
              <w:left w:w="75" w:type="dxa"/>
              <w:bottom w:w="15" w:type="dxa"/>
              <w:right w:w="75" w:type="dxa"/>
            </w:tcMar>
            <w:vAlign w:val="center"/>
            <w:hideMark/>
          </w:tcPr>
          <w:p w14:paraId="57D1B89A" w14:textId="77777777" w:rsidR="00A56E5A" w:rsidRPr="00407315" w:rsidRDefault="00A56E5A" w:rsidP="00643824">
            <w:pPr>
              <w:rPr>
                <w:color w:val="000000"/>
              </w:rPr>
            </w:pPr>
            <w:r w:rsidRPr="00407315">
              <w:rPr>
                <w:color w:val="000000"/>
              </w:rPr>
              <w:t>(0.15)</w:t>
            </w:r>
          </w:p>
        </w:tc>
      </w:tr>
      <w:tr w:rsidR="00A56E5A" w:rsidRPr="00407315" w14:paraId="278ECE66" w14:textId="77777777" w:rsidTr="00643824">
        <w:tc>
          <w:tcPr>
            <w:tcW w:w="0" w:type="auto"/>
            <w:tcMar>
              <w:top w:w="15" w:type="dxa"/>
              <w:left w:w="75" w:type="dxa"/>
              <w:bottom w:w="15" w:type="dxa"/>
              <w:right w:w="75" w:type="dxa"/>
            </w:tcMar>
            <w:vAlign w:val="center"/>
          </w:tcPr>
          <w:p w14:paraId="5EE44ACD" w14:textId="77777777" w:rsidR="00A56E5A" w:rsidRPr="00407315" w:rsidRDefault="00A56E5A" w:rsidP="00643824">
            <w:pPr>
              <w:rPr>
                <w:color w:val="000000"/>
              </w:rPr>
            </w:pPr>
            <w:r>
              <w:rPr>
                <w:color w:val="000000"/>
              </w:rPr>
              <w:t>Sex (ref. Female)</w:t>
            </w:r>
          </w:p>
        </w:tc>
        <w:tc>
          <w:tcPr>
            <w:tcW w:w="0" w:type="auto"/>
            <w:tcMar>
              <w:top w:w="15" w:type="dxa"/>
              <w:left w:w="75" w:type="dxa"/>
              <w:bottom w:w="15" w:type="dxa"/>
              <w:right w:w="75" w:type="dxa"/>
            </w:tcMar>
            <w:vAlign w:val="center"/>
          </w:tcPr>
          <w:p w14:paraId="77167356" w14:textId="77777777" w:rsidR="00A56E5A" w:rsidRPr="00407315" w:rsidRDefault="00A56E5A" w:rsidP="00643824">
            <w:pPr>
              <w:rPr>
                <w:color w:val="000000"/>
              </w:rPr>
            </w:pPr>
          </w:p>
        </w:tc>
        <w:tc>
          <w:tcPr>
            <w:tcW w:w="0" w:type="auto"/>
            <w:tcMar>
              <w:top w:w="15" w:type="dxa"/>
              <w:left w:w="75" w:type="dxa"/>
              <w:bottom w:w="15" w:type="dxa"/>
              <w:right w:w="75" w:type="dxa"/>
            </w:tcMar>
            <w:vAlign w:val="center"/>
          </w:tcPr>
          <w:p w14:paraId="3353946B" w14:textId="77777777" w:rsidR="00A56E5A" w:rsidRPr="00407315" w:rsidRDefault="00A56E5A" w:rsidP="00643824">
            <w:pPr>
              <w:rPr>
                <w:color w:val="000000"/>
              </w:rPr>
            </w:pPr>
          </w:p>
        </w:tc>
        <w:tc>
          <w:tcPr>
            <w:tcW w:w="0" w:type="auto"/>
            <w:tcMar>
              <w:top w:w="15" w:type="dxa"/>
              <w:left w:w="75" w:type="dxa"/>
              <w:bottom w:w="15" w:type="dxa"/>
              <w:right w:w="75" w:type="dxa"/>
            </w:tcMar>
            <w:vAlign w:val="center"/>
          </w:tcPr>
          <w:p w14:paraId="28718F2F" w14:textId="77777777" w:rsidR="00A56E5A" w:rsidRPr="00407315" w:rsidRDefault="00A56E5A" w:rsidP="00643824">
            <w:pPr>
              <w:rPr>
                <w:color w:val="000000"/>
              </w:rPr>
            </w:pPr>
          </w:p>
        </w:tc>
      </w:tr>
      <w:tr w:rsidR="00A56E5A" w:rsidRPr="00407315" w14:paraId="237A7F86" w14:textId="77777777" w:rsidTr="00643824">
        <w:tc>
          <w:tcPr>
            <w:tcW w:w="0" w:type="auto"/>
            <w:tcMar>
              <w:top w:w="15" w:type="dxa"/>
              <w:left w:w="75" w:type="dxa"/>
              <w:bottom w:w="15" w:type="dxa"/>
              <w:right w:w="75" w:type="dxa"/>
            </w:tcMar>
            <w:vAlign w:val="center"/>
            <w:hideMark/>
          </w:tcPr>
          <w:p w14:paraId="2C90EE1B" w14:textId="77777777" w:rsidR="00A56E5A" w:rsidRPr="00407315" w:rsidRDefault="00A56E5A" w:rsidP="00643824">
            <w:pPr>
              <w:rPr>
                <w:color w:val="000000"/>
              </w:rPr>
            </w:pPr>
            <w:r>
              <w:rPr>
                <w:color w:val="000000"/>
              </w:rPr>
              <w:t xml:space="preserve">       </w:t>
            </w:r>
            <w:r w:rsidRPr="00407315">
              <w:rPr>
                <w:color w:val="000000"/>
              </w:rPr>
              <w:t>Male</w:t>
            </w:r>
          </w:p>
        </w:tc>
        <w:tc>
          <w:tcPr>
            <w:tcW w:w="0" w:type="auto"/>
            <w:tcMar>
              <w:top w:w="15" w:type="dxa"/>
              <w:left w:w="75" w:type="dxa"/>
              <w:bottom w:w="15" w:type="dxa"/>
              <w:right w:w="75" w:type="dxa"/>
            </w:tcMar>
            <w:vAlign w:val="center"/>
            <w:hideMark/>
          </w:tcPr>
          <w:p w14:paraId="4F0B4D7C"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7FA8796A"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7D46E2DF" w14:textId="77777777" w:rsidR="00A56E5A" w:rsidRPr="00407315" w:rsidRDefault="00A56E5A" w:rsidP="00643824">
            <w:pPr>
              <w:rPr>
                <w:color w:val="000000"/>
              </w:rPr>
            </w:pPr>
            <w:r w:rsidRPr="00407315">
              <w:rPr>
                <w:color w:val="000000"/>
              </w:rPr>
              <w:t>-0.03</w:t>
            </w:r>
          </w:p>
        </w:tc>
      </w:tr>
      <w:tr w:rsidR="00A56E5A" w:rsidRPr="00407315" w14:paraId="3A44A767" w14:textId="77777777" w:rsidTr="00643824">
        <w:tc>
          <w:tcPr>
            <w:tcW w:w="0" w:type="auto"/>
            <w:tcMar>
              <w:top w:w="15" w:type="dxa"/>
              <w:left w:w="75" w:type="dxa"/>
              <w:bottom w:w="15" w:type="dxa"/>
              <w:right w:w="75" w:type="dxa"/>
            </w:tcMar>
            <w:vAlign w:val="center"/>
            <w:hideMark/>
          </w:tcPr>
          <w:p w14:paraId="2D7AEA8F"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5F85303C"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13986828"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58E091C2" w14:textId="77777777" w:rsidR="00A56E5A" w:rsidRPr="00407315" w:rsidRDefault="00A56E5A" w:rsidP="00643824">
            <w:pPr>
              <w:rPr>
                <w:color w:val="000000"/>
              </w:rPr>
            </w:pPr>
            <w:r w:rsidRPr="00407315">
              <w:rPr>
                <w:color w:val="000000"/>
              </w:rPr>
              <w:t>(0.08)</w:t>
            </w:r>
          </w:p>
        </w:tc>
      </w:tr>
      <w:tr w:rsidR="00A56E5A" w:rsidRPr="00407315" w14:paraId="0EE2ED4C" w14:textId="77777777" w:rsidTr="00643824">
        <w:tc>
          <w:tcPr>
            <w:tcW w:w="0" w:type="auto"/>
            <w:tcMar>
              <w:top w:w="15" w:type="dxa"/>
              <w:left w:w="75" w:type="dxa"/>
              <w:bottom w:w="15" w:type="dxa"/>
              <w:right w:w="75" w:type="dxa"/>
            </w:tcMar>
            <w:vAlign w:val="center"/>
          </w:tcPr>
          <w:p w14:paraId="76D6F1C8" w14:textId="77777777" w:rsidR="00A56E5A" w:rsidRPr="00407315" w:rsidRDefault="00A56E5A" w:rsidP="00643824">
            <w:pPr>
              <w:rPr>
                <w:color w:val="000000"/>
              </w:rPr>
            </w:pPr>
            <w:r>
              <w:rPr>
                <w:color w:val="000000"/>
              </w:rPr>
              <w:t>Race (ref. White)</w:t>
            </w:r>
          </w:p>
        </w:tc>
        <w:tc>
          <w:tcPr>
            <w:tcW w:w="0" w:type="auto"/>
            <w:tcMar>
              <w:top w:w="15" w:type="dxa"/>
              <w:left w:w="75" w:type="dxa"/>
              <w:bottom w:w="15" w:type="dxa"/>
              <w:right w:w="75" w:type="dxa"/>
            </w:tcMar>
            <w:vAlign w:val="center"/>
          </w:tcPr>
          <w:p w14:paraId="2F067DEB" w14:textId="77777777" w:rsidR="00A56E5A" w:rsidRPr="00407315" w:rsidRDefault="00A56E5A" w:rsidP="00643824">
            <w:pPr>
              <w:rPr>
                <w:color w:val="000000"/>
              </w:rPr>
            </w:pPr>
          </w:p>
        </w:tc>
        <w:tc>
          <w:tcPr>
            <w:tcW w:w="0" w:type="auto"/>
            <w:tcMar>
              <w:top w:w="15" w:type="dxa"/>
              <w:left w:w="75" w:type="dxa"/>
              <w:bottom w:w="15" w:type="dxa"/>
              <w:right w:w="75" w:type="dxa"/>
            </w:tcMar>
            <w:vAlign w:val="center"/>
          </w:tcPr>
          <w:p w14:paraId="27196861" w14:textId="77777777" w:rsidR="00A56E5A" w:rsidRPr="00407315" w:rsidRDefault="00A56E5A" w:rsidP="00643824">
            <w:pPr>
              <w:rPr>
                <w:color w:val="000000"/>
              </w:rPr>
            </w:pPr>
          </w:p>
        </w:tc>
        <w:tc>
          <w:tcPr>
            <w:tcW w:w="0" w:type="auto"/>
            <w:tcMar>
              <w:top w:w="15" w:type="dxa"/>
              <w:left w:w="75" w:type="dxa"/>
              <w:bottom w:w="15" w:type="dxa"/>
              <w:right w:w="75" w:type="dxa"/>
            </w:tcMar>
            <w:vAlign w:val="center"/>
          </w:tcPr>
          <w:p w14:paraId="14C61A12" w14:textId="77777777" w:rsidR="00A56E5A" w:rsidRPr="00407315" w:rsidRDefault="00A56E5A" w:rsidP="00643824">
            <w:pPr>
              <w:rPr>
                <w:color w:val="000000"/>
              </w:rPr>
            </w:pPr>
          </w:p>
        </w:tc>
      </w:tr>
      <w:tr w:rsidR="00A56E5A" w:rsidRPr="00407315" w14:paraId="642B1A23" w14:textId="77777777" w:rsidTr="00643824">
        <w:tc>
          <w:tcPr>
            <w:tcW w:w="0" w:type="auto"/>
            <w:tcMar>
              <w:top w:w="15" w:type="dxa"/>
              <w:left w:w="75" w:type="dxa"/>
              <w:bottom w:w="15" w:type="dxa"/>
              <w:right w:w="75" w:type="dxa"/>
            </w:tcMar>
            <w:vAlign w:val="center"/>
            <w:hideMark/>
          </w:tcPr>
          <w:p w14:paraId="32B63E66" w14:textId="77777777" w:rsidR="00A56E5A" w:rsidRPr="00407315" w:rsidRDefault="00A56E5A" w:rsidP="00643824">
            <w:pPr>
              <w:rPr>
                <w:color w:val="000000"/>
              </w:rPr>
            </w:pPr>
            <w:r>
              <w:rPr>
                <w:color w:val="000000"/>
              </w:rPr>
              <w:t xml:space="preserve">       </w:t>
            </w:r>
            <w:r w:rsidRPr="00407315">
              <w:rPr>
                <w:color w:val="000000"/>
              </w:rPr>
              <w:t>Black</w:t>
            </w:r>
          </w:p>
        </w:tc>
        <w:tc>
          <w:tcPr>
            <w:tcW w:w="0" w:type="auto"/>
            <w:tcMar>
              <w:top w:w="15" w:type="dxa"/>
              <w:left w:w="75" w:type="dxa"/>
              <w:bottom w:w="15" w:type="dxa"/>
              <w:right w:w="75" w:type="dxa"/>
            </w:tcMar>
            <w:vAlign w:val="center"/>
            <w:hideMark/>
          </w:tcPr>
          <w:p w14:paraId="148494F7"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3D538D44"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495F32C2" w14:textId="77777777" w:rsidR="00A56E5A" w:rsidRPr="00407315" w:rsidRDefault="00A56E5A" w:rsidP="00643824">
            <w:pPr>
              <w:rPr>
                <w:color w:val="000000"/>
              </w:rPr>
            </w:pPr>
            <w:r w:rsidRPr="00407315">
              <w:rPr>
                <w:color w:val="000000"/>
              </w:rPr>
              <w:t>-0.07</w:t>
            </w:r>
          </w:p>
        </w:tc>
      </w:tr>
      <w:tr w:rsidR="00A56E5A" w:rsidRPr="00407315" w14:paraId="66134E17" w14:textId="77777777" w:rsidTr="00643824">
        <w:tc>
          <w:tcPr>
            <w:tcW w:w="0" w:type="auto"/>
            <w:tcMar>
              <w:top w:w="15" w:type="dxa"/>
              <w:left w:w="75" w:type="dxa"/>
              <w:bottom w:w="15" w:type="dxa"/>
              <w:right w:w="75" w:type="dxa"/>
            </w:tcMar>
            <w:vAlign w:val="center"/>
            <w:hideMark/>
          </w:tcPr>
          <w:p w14:paraId="64968C80"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7E98F7E4"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4D6AED86"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1A2705B9" w14:textId="77777777" w:rsidR="00A56E5A" w:rsidRPr="00407315" w:rsidRDefault="00A56E5A" w:rsidP="00643824">
            <w:pPr>
              <w:rPr>
                <w:color w:val="000000"/>
              </w:rPr>
            </w:pPr>
            <w:r w:rsidRPr="00407315">
              <w:rPr>
                <w:color w:val="000000"/>
              </w:rPr>
              <w:t>(0.11)</w:t>
            </w:r>
          </w:p>
        </w:tc>
      </w:tr>
      <w:tr w:rsidR="00A56E5A" w:rsidRPr="00407315" w14:paraId="49E8B066" w14:textId="77777777" w:rsidTr="00643824">
        <w:tc>
          <w:tcPr>
            <w:tcW w:w="0" w:type="auto"/>
            <w:tcMar>
              <w:top w:w="15" w:type="dxa"/>
              <w:left w:w="75" w:type="dxa"/>
              <w:bottom w:w="15" w:type="dxa"/>
              <w:right w:w="75" w:type="dxa"/>
            </w:tcMar>
            <w:vAlign w:val="center"/>
            <w:hideMark/>
          </w:tcPr>
          <w:p w14:paraId="0DA7B7ED" w14:textId="77777777" w:rsidR="00A56E5A" w:rsidRPr="00407315" w:rsidRDefault="00A56E5A" w:rsidP="00643824">
            <w:pPr>
              <w:rPr>
                <w:color w:val="000000"/>
              </w:rPr>
            </w:pPr>
            <w:r>
              <w:rPr>
                <w:color w:val="000000"/>
              </w:rPr>
              <w:t xml:space="preserve">       </w:t>
            </w:r>
            <w:r w:rsidRPr="00407315">
              <w:rPr>
                <w:color w:val="000000"/>
              </w:rPr>
              <w:t>Other Race</w:t>
            </w:r>
          </w:p>
        </w:tc>
        <w:tc>
          <w:tcPr>
            <w:tcW w:w="0" w:type="auto"/>
            <w:tcMar>
              <w:top w:w="15" w:type="dxa"/>
              <w:left w:w="75" w:type="dxa"/>
              <w:bottom w:w="15" w:type="dxa"/>
              <w:right w:w="75" w:type="dxa"/>
            </w:tcMar>
            <w:vAlign w:val="center"/>
            <w:hideMark/>
          </w:tcPr>
          <w:p w14:paraId="7647C454"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3A43C46D"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54D35174" w14:textId="77777777" w:rsidR="00A56E5A" w:rsidRPr="00407315" w:rsidRDefault="00A56E5A" w:rsidP="00643824">
            <w:pPr>
              <w:rPr>
                <w:color w:val="000000"/>
              </w:rPr>
            </w:pPr>
            <w:r w:rsidRPr="00407315">
              <w:rPr>
                <w:color w:val="000000"/>
              </w:rPr>
              <w:t>-0.16</w:t>
            </w:r>
          </w:p>
        </w:tc>
      </w:tr>
      <w:tr w:rsidR="00A56E5A" w:rsidRPr="00407315" w14:paraId="3AFE991D" w14:textId="77777777" w:rsidTr="00643824">
        <w:tc>
          <w:tcPr>
            <w:tcW w:w="0" w:type="auto"/>
            <w:tcMar>
              <w:top w:w="15" w:type="dxa"/>
              <w:left w:w="75" w:type="dxa"/>
              <w:bottom w:w="15" w:type="dxa"/>
              <w:right w:w="75" w:type="dxa"/>
            </w:tcMar>
            <w:vAlign w:val="center"/>
            <w:hideMark/>
          </w:tcPr>
          <w:p w14:paraId="7EC40A0C"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41C27C20"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5D20A493"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48568A25" w14:textId="77777777" w:rsidR="00A56E5A" w:rsidRPr="00407315" w:rsidRDefault="00A56E5A" w:rsidP="00643824">
            <w:pPr>
              <w:rPr>
                <w:color w:val="000000"/>
              </w:rPr>
            </w:pPr>
            <w:r w:rsidRPr="00407315">
              <w:rPr>
                <w:color w:val="000000"/>
              </w:rPr>
              <w:t>(0.18)</w:t>
            </w:r>
          </w:p>
        </w:tc>
      </w:tr>
      <w:tr w:rsidR="00A56E5A" w:rsidRPr="00407315" w14:paraId="70600622" w14:textId="77777777" w:rsidTr="00643824">
        <w:tc>
          <w:tcPr>
            <w:tcW w:w="0" w:type="auto"/>
            <w:tcMar>
              <w:top w:w="15" w:type="dxa"/>
              <w:left w:w="75" w:type="dxa"/>
              <w:bottom w:w="15" w:type="dxa"/>
              <w:right w:w="75" w:type="dxa"/>
            </w:tcMar>
            <w:vAlign w:val="center"/>
          </w:tcPr>
          <w:p w14:paraId="5444C80C" w14:textId="77777777" w:rsidR="00A56E5A" w:rsidRPr="00407315" w:rsidRDefault="00A56E5A" w:rsidP="00643824">
            <w:pPr>
              <w:rPr>
                <w:color w:val="000000"/>
              </w:rPr>
            </w:pPr>
            <w:r>
              <w:rPr>
                <w:color w:val="000000"/>
              </w:rPr>
              <w:t>Age (ref.) 18-29</w:t>
            </w:r>
          </w:p>
        </w:tc>
        <w:tc>
          <w:tcPr>
            <w:tcW w:w="0" w:type="auto"/>
            <w:tcMar>
              <w:top w:w="15" w:type="dxa"/>
              <w:left w:w="75" w:type="dxa"/>
              <w:bottom w:w="15" w:type="dxa"/>
              <w:right w:w="75" w:type="dxa"/>
            </w:tcMar>
            <w:vAlign w:val="center"/>
          </w:tcPr>
          <w:p w14:paraId="6DBB5E61" w14:textId="77777777" w:rsidR="00A56E5A" w:rsidRPr="00407315" w:rsidRDefault="00A56E5A" w:rsidP="00643824">
            <w:pPr>
              <w:rPr>
                <w:color w:val="000000"/>
              </w:rPr>
            </w:pPr>
          </w:p>
        </w:tc>
        <w:tc>
          <w:tcPr>
            <w:tcW w:w="0" w:type="auto"/>
            <w:tcMar>
              <w:top w:w="15" w:type="dxa"/>
              <w:left w:w="75" w:type="dxa"/>
              <w:bottom w:w="15" w:type="dxa"/>
              <w:right w:w="75" w:type="dxa"/>
            </w:tcMar>
            <w:vAlign w:val="center"/>
          </w:tcPr>
          <w:p w14:paraId="4820B044" w14:textId="77777777" w:rsidR="00A56E5A" w:rsidRPr="00407315" w:rsidRDefault="00A56E5A" w:rsidP="00643824">
            <w:pPr>
              <w:rPr>
                <w:color w:val="000000"/>
              </w:rPr>
            </w:pPr>
          </w:p>
        </w:tc>
        <w:tc>
          <w:tcPr>
            <w:tcW w:w="0" w:type="auto"/>
            <w:tcMar>
              <w:top w:w="15" w:type="dxa"/>
              <w:left w:w="75" w:type="dxa"/>
              <w:bottom w:w="15" w:type="dxa"/>
              <w:right w:w="75" w:type="dxa"/>
            </w:tcMar>
            <w:vAlign w:val="center"/>
          </w:tcPr>
          <w:p w14:paraId="2916F274" w14:textId="77777777" w:rsidR="00A56E5A" w:rsidRPr="00407315" w:rsidRDefault="00A56E5A" w:rsidP="00643824">
            <w:pPr>
              <w:rPr>
                <w:color w:val="000000"/>
              </w:rPr>
            </w:pPr>
          </w:p>
        </w:tc>
      </w:tr>
      <w:tr w:rsidR="00A56E5A" w:rsidRPr="00407315" w14:paraId="5F64AF57" w14:textId="77777777" w:rsidTr="00643824">
        <w:tc>
          <w:tcPr>
            <w:tcW w:w="0" w:type="auto"/>
            <w:tcMar>
              <w:top w:w="15" w:type="dxa"/>
              <w:left w:w="75" w:type="dxa"/>
              <w:bottom w:w="15" w:type="dxa"/>
              <w:right w:w="75" w:type="dxa"/>
            </w:tcMar>
            <w:vAlign w:val="center"/>
            <w:hideMark/>
          </w:tcPr>
          <w:p w14:paraId="2ED836D2" w14:textId="77777777" w:rsidR="00A56E5A" w:rsidRPr="00407315" w:rsidRDefault="00A56E5A" w:rsidP="00643824">
            <w:pPr>
              <w:rPr>
                <w:color w:val="000000"/>
              </w:rPr>
            </w:pPr>
            <w:r>
              <w:rPr>
                <w:color w:val="000000"/>
              </w:rPr>
              <w:t xml:space="preserve">       </w:t>
            </w:r>
            <w:r w:rsidRPr="00407315">
              <w:rPr>
                <w:color w:val="000000"/>
              </w:rPr>
              <w:t>30-44</w:t>
            </w:r>
          </w:p>
        </w:tc>
        <w:tc>
          <w:tcPr>
            <w:tcW w:w="0" w:type="auto"/>
            <w:tcMar>
              <w:top w:w="15" w:type="dxa"/>
              <w:left w:w="75" w:type="dxa"/>
              <w:bottom w:w="15" w:type="dxa"/>
              <w:right w:w="75" w:type="dxa"/>
            </w:tcMar>
            <w:vAlign w:val="center"/>
            <w:hideMark/>
          </w:tcPr>
          <w:p w14:paraId="37BBE27E"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3DECCB33"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403C2BAF" w14:textId="77777777" w:rsidR="00A56E5A" w:rsidRPr="00407315" w:rsidRDefault="00A56E5A" w:rsidP="00643824">
            <w:pPr>
              <w:rPr>
                <w:color w:val="000000"/>
              </w:rPr>
            </w:pPr>
            <w:r w:rsidRPr="00407315">
              <w:rPr>
                <w:color w:val="000000"/>
              </w:rPr>
              <w:t>-0.08</w:t>
            </w:r>
          </w:p>
        </w:tc>
      </w:tr>
      <w:tr w:rsidR="00A56E5A" w:rsidRPr="00407315" w14:paraId="364641F9" w14:textId="77777777" w:rsidTr="00643824">
        <w:tc>
          <w:tcPr>
            <w:tcW w:w="0" w:type="auto"/>
            <w:tcMar>
              <w:top w:w="15" w:type="dxa"/>
              <w:left w:w="75" w:type="dxa"/>
              <w:bottom w:w="15" w:type="dxa"/>
              <w:right w:w="75" w:type="dxa"/>
            </w:tcMar>
            <w:vAlign w:val="center"/>
            <w:hideMark/>
          </w:tcPr>
          <w:p w14:paraId="34A7837C"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196BEE96"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5CACAF5B"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67D01F1B" w14:textId="77777777" w:rsidR="00A56E5A" w:rsidRPr="00407315" w:rsidRDefault="00A56E5A" w:rsidP="00643824">
            <w:pPr>
              <w:rPr>
                <w:color w:val="000000"/>
              </w:rPr>
            </w:pPr>
            <w:r w:rsidRPr="00407315">
              <w:rPr>
                <w:color w:val="000000"/>
              </w:rPr>
              <w:t>(0.10)</w:t>
            </w:r>
          </w:p>
        </w:tc>
      </w:tr>
      <w:tr w:rsidR="00A56E5A" w:rsidRPr="00407315" w14:paraId="0001D511" w14:textId="77777777" w:rsidTr="00643824">
        <w:tc>
          <w:tcPr>
            <w:tcW w:w="0" w:type="auto"/>
            <w:tcMar>
              <w:top w:w="15" w:type="dxa"/>
              <w:left w:w="75" w:type="dxa"/>
              <w:bottom w:w="15" w:type="dxa"/>
              <w:right w:w="75" w:type="dxa"/>
            </w:tcMar>
            <w:vAlign w:val="center"/>
            <w:hideMark/>
          </w:tcPr>
          <w:p w14:paraId="405DCE44" w14:textId="77777777" w:rsidR="00A56E5A" w:rsidRPr="00407315" w:rsidRDefault="00A56E5A" w:rsidP="00643824">
            <w:pPr>
              <w:rPr>
                <w:color w:val="000000"/>
              </w:rPr>
            </w:pPr>
            <w:r>
              <w:rPr>
                <w:color w:val="000000"/>
              </w:rPr>
              <w:t xml:space="preserve">       </w:t>
            </w:r>
            <w:r w:rsidRPr="00407315">
              <w:rPr>
                <w:color w:val="000000"/>
              </w:rPr>
              <w:t>45-64</w:t>
            </w:r>
          </w:p>
        </w:tc>
        <w:tc>
          <w:tcPr>
            <w:tcW w:w="0" w:type="auto"/>
            <w:tcMar>
              <w:top w:w="15" w:type="dxa"/>
              <w:left w:w="75" w:type="dxa"/>
              <w:bottom w:w="15" w:type="dxa"/>
              <w:right w:w="75" w:type="dxa"/>
            </w:tcMar>
            <w:vAlign w:val="center"/>
            <w:hideMark/>
          </w:tcPr>
          <w:p w14:paraId="69BED440"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58E19B60"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6212A2F1" w14:textId="77777777" w:rsidR="00A56E5A" w:rsidRPr="00407315" w:rsidRDefault="00A56E5A" w:rsidP="00643824">
            <w:pPr>
              <w:rPr>
                <w:color w:val="000000"/>
              </w:rPr>
            </w:pPr>
            <w:r w:rsidRPr="00407315">
              <w:rPr>
                <w:color w:val="000000"/>
              </w:rPr>
              <w:t>-0.14</w:t>
            </w:r>
          </w:p>
        </w:tc>
      </w:tr>
      <w:tr w:rsidR="00A56E5A" w:rsidRPr="00407315" w14:paraId="77435282" w14:textId="77777777" w:rsidTr="00643824">
        <w:tc>
          <w:tcPr>
            <w:tcW w:w="0" w:type="auto"/>
            <w:tcMar>
              <w:top w:w="15" w:type="dxa"/>
              <w:left w:w="75" w:type="dxa"/>
              <w:bottom w:w="15" w:type="dxa"/>
              <w:right w:w="75" w:type="dxa"/>
            </w:tcMar>
            <w:vAlign w:val="center"/>
            <w:hideMark/>
          </w:tcPr>
          <w:p w14:paraId="615794A9"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77EF0D08"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28D3DA5A" w14:textId="77777777" w:rsidR="00A56E5A" w:rsidRPr="00407315" w:rsidRDefault="00A56E5A"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626C7EA4" w14:textId="77777777" w:rsidR="00A56E5A" w:rsidRPr="00407315" w:rsidRDefault="00A56E5A" w:rsidP="00643824">
            <w:pPr>
              <w:rPr>
                <w:color w:val="000000"/>
              </w:rPr>
            </w:pPr>
            <w:r w:rsidRPr="00407315">
              <w:rPr>
                <w:color w:val="000000"/>
              </w:rPr>
              <w:t>(0.11)</w:t>
            </w:r>
          </w:p>
        </w:tc>
      </w:tr>
      <w:tr w:rsidR="00A56E5A" w:rsidRPr="00407315" w14:paraId="0D685355" w14:textId="77777777" w:rsidTr="006932BE">
        <w:tc>
          <w:tcPr>
            <w:tcW w:w="0" w:type="auto"/>
            <w:tcBorders>
              <w:bottom w:val="nil"/>
            </w:tcBorders>
            <w:tcMar>
              <w:top w:w="15" w:type="dxa"/>
              <w:left w:w="75" w:type="dxa"/>
              <w:bottom w:w="15" w:type="dxa"/>
              <w:right w:w="75" w:type="dxa"/>
            </w:tcMar>
            <w:vAlign w:val="center"/>
            <w:hideMark/>
          </w:tcPr>
          <w:p w14:paraId="6CC14BDF" w14:textId="77777777" w:rsidR="00A56E5A" w:rsidRPr="00407315" w:rsidRDefault="00A56E5A" w:rsidP="00643824">
            <w:pPr>
              <w:rPr>
                <w:color w:val="000000"/>
              </w:rPr>
            </w:pPr>
            <w:r w:rsidRPr="00407315">
              <w:rPr>
                <w:color w:val="000000"/>
              </w:rPr>
              <w:t>Occupational Prestige (std)</w:t>
            </w:r>
          </w:p>
        </w:tc>
        <w:tc>
          <w:tcPr>
            <w:tcW w:w="0" w:type="auto"/>
            <w:tcBorders>
              <w:bottom w:val="nil"/>
            </w:tcBorders>
            <w:tcMar>
              <w:top w:w="15" w:type="dxa"/>
              <w:left w:w="75" w:type="dxa"/>
              <w:bottom w:w="15" w:type="dxa"/>
              <w:right w:w="75" w:type="dxa"/>
            </w:tcMar>
            <w:vAlign w:val="center"/>
            <w:hideMark/>
          </w:tcPr>
          <w:p w14:paraId="4E889396" w14:textId="77777777" w:rsidR="00A56E5A" w:rsidRPr="00407315" w:rsidRDefault="00A56E5A" w:rsidP="00643824">
            <w:pPr>
              <w:rPr>
                <w:color w:val="000000"/>
              </w:rPr>
            </w:pPr>
            <w:r w:rsidRPr="00407315">
              <w:rPr>
                <w:color w:val="000000"/>
              </w:rPr>
              <w:t> </w:t>
            </w:r>
          </w:p>
        </w:tc>
        <w:tc>
          <w:tcPr>
            <w:tcW w:w="0" w:type="auto"/>
            <w:tcBorders>
              <w:bottom w:val="nil"/>
            </w:tcBorders>
            <w:tcMar>
              <w:top w:w="15" w:type="dxa"/>
              <w:left w:w="75" w:type="dxa"/>
              <w:bottom w:w="15" w:type="dxa"/>
              <w:right w:w="75" w:type="dxa"/>
            </w:tcMar>
            <w:vAlign w:val="center"/>
            <w:hideMark/>
          </w:tcPr>
          <w:p w14:paraId="6892B8C8" w14:textId="77777777" w:rsidR="00A56E5A" w:rsidRPr="00407315" w:rsidRDefault="00A56E5A" w:rsidP="00643824">
            <w:pPr>
              <w:rPr>
                <w:color w:val="000000"/>
              </w:rPr>
            </w:pPr>
            <w:r w:rsidRPr="00407315">
              <w:rPr>
                <w:color w:val="000000"/>
              </w:rPr>
              <w:t>0.01</w:t>
            </w:r>
          </w:p>
        </w:tc>
        <w:tc>
          <w:tcPr>
            <w:tcW w:w="0" w:type="auto"/>
            <w:tcBorders>
              <w:bottom w:val="nil"/>
            </w:tcBorders>
            <w:tcMar>
              <w:top w:w="15" w:type="dxa"/>
              <w:left w:w="75" w:type="dxa"/>
              <w:bottom w:w="15" w:type="dxa"/>
              <w:right w:w="75" w:type="dxa"/>
            </w:tcMar>
            <w:vAlign w:val="center"/>
            <w:hideMark/>
          </w:tcPr>
          <w:p w14:paraId="5FC7C1F2" w14:textId="77777777" w:rsidR="00A56E5A" w:rsidRPr="00407315" w:rsidRDefault="00A56E5A" w:rsidP="00643824">
            <w:pPr>
              <w:rPr>
                <w:color w:val="000000"/>
              </w:rPr>
            </w:pPr>
            <w:r w:rsidRPr="00407315">
              <w:rPr>
                <w:color w:val="000000"/>
              </w:rPr>
              <w:t>0.01</w:t>
            </w:r>
          </w:p>
        </w:tc>
      </w:tr>
      <w:tr w:rsidR="00A56E5A" w:rsidRPr="00407315" w14:paraId="737A38E1" w14:textId="77777777" w:rsidTr="006932BE">
        <w:tc>
          <w:tcPr>
            <w:tcW w:w="0" w:type="auto"/>
            <w:tcBorders>
              <w:top w:val="nil"/>
              <w:bottom w:val="single" w:sz="4" w:space="0" w:color="auto"/>
            </w:tcBorders>
            <w:tcMar>
              <w:top w:w="15" w:type="dxa"/>
              <w:left w:w="75" w:type="dxa"/>
              <w:bottom w:w="15" w:type="dxa"/>
              <w:right w:w="75" w:type="dxa"/>
            </w:tcMar>
            <w:vAlign w:val="center"/>
            <w:hideMark/>
          </w:tcPr>
          <w:p w14:paraId="7651A55D" w14:textId="77777777" w:rsidR="00A56E5A" w:rsidRPr="00407315" w:rsidRDefault="00A56E5A" w:rsidP="00643824">
            <w:pPr>
              <w:rPr>
                <w:color w:val="000000"/>
              </w:rPr>
            </w:pPr>
            <w:r w:rsidRPr="00407315">
              <w:rPr>
                <w:color w:val="000000"/>
              </w:rPr>
              <w:t> </w:t>
            </w:r>
          </w:p>
        </w:tc>
        <w:tc>
          <w:tcPr>
            <w:tcW w:w="0" w:type="auto"/>
            <w:tcBorders>
              <w:top w:val="nil"/>
              <w:bottom w:val="single" w:sz="4" w:space="0" w:color="auto"/>
            </w:tcBorders>
            <w:tcMar>
              <w:top w:w="15" w:type="dxa"/>
              <w:left w:w="75" w:type="dxa"/>
              <w:bottom w:w="15" w:type="dxa"/>
              <w:right w:w="75" w:type="dxa"/>
            </w:tcMar>
            <w:vAlign w:val="center"/>
            <w:hideMark/>
          </w:tcPr>
          <w:p w14:paraId="3541D78C" w14:textId="77777777" w:rsidR="00A56E5A" w:rsidRPr="00407315" w:rsidRDefault="00A56E5A" w:rsidP="00643824">
            <w:pPr>
              <w:rPr>
                <w:color w:val="000000"/>
              </w:rPr>
            </w:pPr>
            <w:r w:rsidRPr="00407315">
              <w:rPr>
                <w:color w:val="000000"/>
              </w:rPr>
              <w:t> </w:t>
            </w:r>
          </w:p>
        </w:tc>
        <w:tc>
          <w:tcPr>
            <w:tcW w:w="0" w:type="auto"/>
            <w:tcBorders>
              <w:top w:val="nil"/>
              <w:bottom w:val="single" w:sz="4" w:space="0" w:color="auto"/>
            </w:tcBorders>
            <w:tcMar>
              <w:top w:w="15" w:type="dxa"/>
              <w:left w:w="75" w:type="dxa"/>
              <w:bottom w:w="15" w:type="dxa"/>
              <w:right w:w="75" w:type="dxa"/>
            </w:tcMar>
            <w:vAlign w:val="center"/>
            <w:hideMark/>
          </w:tcPr>
          <w:p w14:paraId="39F6EBF4" w14:textId="77777777" w:rsidR="00A56E5A" w:rsidRPr="00407315" w:rsidRDefault="00A56E5A" w:rsidP="00643824">
            <w:pPr>
              <w:rPr>
                <w:color w:val="000000"/>
              </w:rPr>
            </w:pPr>
            <w:r w:rsidRPr="00407315">
              <w:rPr>
                <w:color w:val="000000"/>
              </w:rPr>
              <w:t>(0.05)</w:t>
            </w:r>
          </w:p>
        </w:tc>
        <w:tc>
          <w:tcPr>
            <w:tcW w:w="0" w:type="auto"/>
            <w:tcBorders>
              <w:top w:val="nil"/>
              <w:bottom w:val="single" w:sz="4" w:space="0" w:color="auto"/>
            </w:tcBorders>
            <w:tcMar>
              <w:top w:w="15" w:type="dxa"/>
              <w:left w:w="75" w:type="dxa"/>
              <w:bottom w:w="15" w:type="dxa"/>
              <w:right w:w="75" w:type="dxa"/>
            </w:tcMar>
            <w:vAlign w:val="center"/>
            <w:hideMark/>
          </w:tcPr>
          <w:p w14:paraId="50C6BE2A" w14:textId="77777777" w:rsidR="00A56E5A" w:rsidRPr="00407315" w:rsidRDefault="00A56E5A" w:rsidP="00643824">
            <w:pPr>
              <w:rPr>
                <w:color w:val="000000"/>
              </w:rPr>
            </w:pPr>
            <w:r w:rsidRPr="00407315">
              <w:rPr>
                <w:color w:val="000000"/>
              </w:rPr>
              <w:t>(0.05)</w:t>
            </w:r>
          </w:p>
        </w:tc>
      </w:tr>
      <w:tr w:rsidR="00A56E5A" w:rsidRPr="00407315" w14:paraId="3132EE57" w14:textId="77777777" w:rsidTr="006932BE">
        <w:tc>
          <w:tcPr>
            <w:tcW w:w="0" w:type="auto"/>
            <w:tcBorders>
              <w:top w:val="single" w:sz="4" w:space="0" w:color="auto"/>
            </w:tcBorders>
            <w:tcMar>
              <w:top w:w="15" w:type="dxa"/>
              <w:left w:w="75" w:type="dxa"/>
              <w:bottom w:w="15" w:type="dxa"/>
              <w:right w:w="75" w:type="dxa"/>
            </w:tcMar>
            <w:vAlign w:val="center"/>
            <w:hideMark/>
          </w:tcPr>
          <w:p w14:paraId="32E517F6" w14:textId="77777777" w:rsidR="00A56E5A" w:rsidRPr="00407315" w:rsidRDefault="00A56E5A" w:rsidP="00643824">
            <w:pPr>
              <w:rPr>
                <w:color w:val="000000"/>
              </w:rPr>
            </w:pPr>
            <w:r w:rsidRPr="00407315">
              <w:rPr>
                <w:color w:val="000000"/>
              </w:rPr>
              <w:t>AIC</w:t>
            </w:r>
          </w:p>
        </w:tc>
        <w:tc>
          <w:tcPr>
            <w:tcW w:w="0" w:type="auto"/>
            <w:tcBorders>
              <w:top w:val="single" w:sz="4" w:space="0" w:color="auto"/>
            </w:tcBorders>
            <w:tcMar>
              <w:top w:w="15" w:type="dxa"/>
              <w:left w:w="75" w:type="dxa"/>
              <w:bottom w:w="15" w:type="dxa"/>
              <w:right w:w="75" w:type="dxa"/>
            </w:tcMar>
            <w:vAlign w:val="center"/>
            <w:hideMark/>
          </w:tcPr>
          <w:p w14:paraId="19D4F48A" w14:textId="77777777" w:rsidR="00A56E5A" w:rsidRPr="00407315" w:rsidRDefault="00A56E5A" w:rsidP="00643824">
            <w:pPr>
              <w:rPr>
                <w:color w:val="000000"/>
              </w:rPr>
            </w:pPr>
            <w:r w:rsidRPr="00407315">
              <w:rPr>
                <w:color w:val="000000"/>
              </w:rPr>
              <w:t>10945.62</w:t>
            </w:r>
          </w:p>
        </w:tc>
        <w:tc>
          <w:tcPr>
            <w:tcW w:w="0" w:type="auto"/>
            <w:tcBorders>
              <w:top w:val="single" w:sz="4" w:space="0" w:color="auto"/>
            </w:tcBorders>
            <w:tcMar>
              <w:top w:w="15" w:type="dxa"/>
              <w:left w:w="75" w:type="dxa"/>
              <w:bottom w:w="15" w:type="dxa"/>
              <w:right w:w="75" w:type="dxa"/>
            </w:tcMar>
            <w:vAlign w:val="center"/>
            <w:hideMark/>
          </w:tcPr>
          <w:p w14:paraId="19B60024" w14:textId="77777777" w:rsidR="00A56E5A" w:rsidRPr="00407315" w:rsidRDefault="00A56E5A" w:rsidP="00643824">
            <w:pPr>
              <w:rPr>
                <w:color w:val="000000"/>
              </w:rPr>
            </w:pPr>
            <w:r w:rsidRPr="00407315">
              <w:rPr>
                <w:color w:val="000000"/>
              </w:rPr>
              <w:t>10945.44</w:t>
            </w:r>
          </w:p>
        </w:tc>
        <w:tc>
          <w:tcPr>
            <w:tcW w:w="0" w:type="auto"/>
            <w:tcBorders>
              <w:top w:val="single" w:sz="4" w:space="0" w:color="auto"/>
            </w:tcBorders>
            <w:tcMar>
              <w:top w:w="15" w:type="dxa"/>
              <w:left w:w="75" w:type="dxa"/>
              <w:bottom w:w="15" w:type="dxa"/>
              <w:right w:w="75" w:type="dxa"/>
            </w:tcMar>
            <w:vAlign w:val="center"/>
            <w:hideMark/>
          </w:tcPr>
          <w:p w14:paraId="76302CC8" w14:textId="77777777" w:rsidR="00A56E5A" w:rsidRPr="00407315" w:rsidRDefault="00A56E5A" w:rsidP="00643824">
            <w:pPr>
              <w:rPr>
                <w:color w:val="000000"/>
              </w:rPr>
            </w:pPr>
            <w:r w:rsidRPr="00407315">
              <w:rPr>
                <w:color w:val="000000"/>
              </w:rPr>
              <w:t>10952.81</w:t>
            </w:r>
          </w:p>
        </w:tc>
      </w:tr>
      <w:tr w:rsidR="00A56E5A" w:rsidRPr="00407315" w14:paraId="042177D2" w14:textId="77777777" w:rsidTr="00643824">
        <w:tc>
          <w:tcPr>
            <w:tcW w:w="0" w:type="auto"/>
            <w:tcMar>
              <w:top w:w="15" w:type="dxa"/>
              <w:left w:w="75" w:type="dxa"/>
              <w:bottom w:w="15" w:type="dxa"/>
              <w:right w:w="75" w:type="dxa"/>
            </w:tcMar>
            <w:vAlign w:val="center"/>
            <w:hideMark/>
          </w:tcPr>
          <w:p w14:paraId="09EE58D9" w14:textId="77777777" w:rsidR="00A56E5A" w:rsidRPr="00407315" w:rsidRDefault="00A56E5A" w:rsidP="00643824">
            <w:pPr>
              <w:rPr>
                <w:color w:val="000000"/>
              </w:rPr>
            </w:pPr>
            <w:r w:rsidRPr="00407315">
              <w:rPr>
                <w:color w:val="000000"/>
              </w:rPr>
              <w:t>Log Likelihood</w:t>
            </w:r>
          </w:p>
        </w:tc>
        <w:tc>
          <w:tcPr>
            <w:tcW w:w="0" w:type="auto"/>
            <w:tcMar>
              <w:top w:w="15" w:type="dxa"/>
              <w:left w:w="75" w:type="dxa"/>
              <w:bottom w:w="15" w:type="dxa"/>
              <w:right w:w="75" w:type="dxa"/>
            </w:tcMar>
            <w:vAlign w:val="center"/>
            <w:hideMark/>
          </w:tcPr>
          <w:p w14:paraId="17D33D20" w14:textId="77777777" w:rsidR="00A56E5A" w:rsidRPr="00407315" w:rsidRDefault="00A56E5A" w:rsidP="00643824">
            <w:pPr>
              <w:rPr>
                <w:color w:val="000000"/>
              </w:rPr>
            </w:pPr>
            <w:r w:rsidRPr="00407315">
              <w:rPr>
                <w:color w:val="000000"/>
              </w:rPr>
              <w:t>-5454.81</w:t>
            </w:r>
          </w:p>
        </w:tc>
        <w:tc>
          <w:tcPr>
            <w:tcW w:w="0" w:type="auto"/>
            <w:tcMar>
              <w:top w:w="15" w:type="dxa"/>
              <w:left w:w="75" w:type="dxa"/>
              <w:bottom w:w="15" w:type="dxa"/>
              <w:right w:w="75" w:type="dxa"/>
            </w:tcMar>
            <w:vAlign w:val="center"/>
            <w:hideMark/>
          </w:tcPr>
          <w:p w14:paraId="1DDCA242" w14:textId="77777777" w:rsidR="00A56E5A" w:rsidRPr="00407315" w:rsidRDefault="00A56E5A" w:rsidP="00643824">
            <w:pPr>
              <w:rPr>
                <w:color w:val="000000"/>
              </w:rPr>
            </w:pPr>
            <w:r w:rsidRPr="00407315">
              <w:rPr>
                <w:color w:val="000000"/>
              </w:rPr>
              <w:t>-5448.72</w:t>
            </w:r>
          </w:p>
        </w:tc>
        <w:tc>
          <w:tcPr>
            <w:tcW w:w="0" w:type="auto"/>
            <w:tcMar>
              <w:top w:w="15" w:type="dxa"/>
              <w:left w:w="75" w:type="dxa"/>
              <w:bottom w:w="15" w:type="dxa"/>
              <w:right w:w="75" w:type="dxa"/>
            </w:tcMar>
            <w:vAlign w:val="center"/>
            <w:hideMark/>
          </w:tcPr>
          <w:p w14:paraId="34498935" w14:textId="77777777" w:rsidR="00A56E5A" w:rsidRPr="00407315" w:rsidRDefault="00A56E5A" w:rsidP="00643824">
            <w:pPr>
              <w:rPr>
                <w:color w:val="000000"/>
              </w:rPr>
            </w:pPr>
            <w:r w:rsidRPr="00407315">
              <w:rPr>
                <w:color w:val="000000"/>
              </w:rPr>
              <w:t>-5447.40</w:t>
            </w:r>
          </w:p>
        </w:tc>
      </w:tr>
      <w:tr w:rsidR="00A56E5A" w:rsidRPr="00407315" w14:paraId="3D234D89" w14:textId="77777777" w:rsidTr="00643824">
        <w:tc>
          <w:tcPr>
            <w:tcW w:w="0" w:type="auto"/>
            <w:tcMar>
              <w:top w:w="15" w:type="dxa"/>
              <w:left w:w="75" w:type="dxa"/>
              <w:bottom w:w="15" w:type="dxa"/>
              <w:right w:w="75" w:type="dxa"/>
            </w:tcMar>
            <w:vAlign w:val="center"/>
            <w:hideMark/>
          </w:tcPr>
          <w:p w14:paraId="12FE644C" w14:textId="77777777" w:rsidR="00A56E5A" w:rsidRPr="00407315" w:rsidRDefault="00A56E5A" w:rsidP="00643824">
            <w:pPr>
              <w:rPr>
                <w:color w:val="000000"/>
              </w:rPr>
            </w:pPr>
            <w:r w:rsidRPr="00407315">
              <w:rPr>
                <w:color w:val="000000"/>
              </w:rPr>
              <w:t>Num. obs.</w:t>
            </w:r>
          </w:p>
        </w:tc>
        <w:tc>
          <w:tcPr>
            <w:tcW w:w="0" w:type="auto"/>
            <w:tcMar>
              <w:top w:w="15" w:type="dxa"/>
              <w:left w:w="75" w:type="dxa"/>
              <w:bottom w:w="15" w:type="dxa"/>
              <w:right w:w="75" w:type="dxa"/>
            </w:tcMar>
            <w:vAlign w:val="center"/>
            <w:hideMark/>
          </w:tcPr>
          <w:p w14:paraId="445A6325" w14:textId="77777777" w:rsidR="00A56E5A" w:rsidRPr="00407315" w:rsidRDefault="00A56E5A" w:rsidP="00643824">
            <w:pPr>
              <w:rPr>
                <w:color w:val="000000"/>
              </w:rPr>
            </w:pPr>
            <w:r w:rsidRPr="00407315">
              <w:rPr>
                <w:color w:val="000000"/>
              </w:rPr>
              <w:t>11491</w:t>
            </w:r>
          </w:p>
        </w:tc>
        <w:tc>
          <w:tcPr>
            <w:tcW w:w="0" w:type="auto"/>
            <w:tcMar>
              <w:top w:w="15" w:type="dxa"/>
              <w:left w:w="75" w:type="dxa"/>
              <w:bottom w:w="15" w:type="dxa"/>
              <w:right w:w="75" w:type="dxa"/>
            </w:tcMar>
            <w:vAlign w:val="center"/>
            <w:hideMark/>
          </w:tcPr>
          <w:p w14:paraId="5A9A4A5F" w14:textId="77777777" w:rsidR="00A56E5A" w:rsidRPr="00407315" w:rsidRDefault="00A56E5A" w:rsidP="00643824">
            <w:pPr>
              <w:rPr>
                <w:color w:val="000000"/>
              </w:rPr>
            </w:pPr>
            <w:r w:rsidRPr="00407315">
              <w:rPr>
                <w:color w:val="000000"/>
              </w:rPr>
              <w:t>11491</w:t>
            </w:r>
          </w:p>
        </w:tc>
        <w:tc>
          <w:tcPr>
            <w:tcW w:w="0" w:type="auto"/>
            <w:tcMar>
              <w:top w:w="15" w:type="dxa"/>
              <w:left w:w="75" w:type="dxa"/>
              <w:bottom w:w="15" w:type="dxa"/>
              <w:right w:w="75" w:type="dxa"/>
            </w:tcMar>
            <w:vAlign w:val="center"/>
            <w:hideMark/>
          </w:tcPr>
          <w:p w14:paraId="6C2406BC" w14:textId="77777777" w:rsidR="00A56E5A" w:rsidRPr="00407315" w:rsidRDefault="00A56E5A" w:rsidP="00643824">
            <w:pPr>
              <w:rPr>
                <w:color w:val="000000"/>
              </w:rPr>
            </w:pPr>
            <w:r w:rsidRPr="00407315">
              <w:rPr>
                <w:color w:val="000000"/>
              </w:rPr>
              <w:t>11491</w:t>
            </w:r>
          </w:p>
        </w:tc>
      </w:tr>
      <w:tr w:rsidR="00A56E5A" w:rsidRPr="00407315" w14:paraId="10B6154D" w14:textId="77777777" w:rsidTr="00643824">
        <w:tc>
          <w:tcPr>
            <w:tcW w:w="0" w:type="auto"/>
            <w:tcBorders>
              <w:bottom w:val="nil"/>
            </w:tcBorders>
            <w:tcMar>
              <w:top w:w="15" w:type="dxa"/>
              <w:left w:w="75" w:type="dxa"/>
              <w:bottom w:w="15" w:type="dxa"/>
              <w:right w:w="75" w:type="dxa"/>
            </w:tcMar>
            <w:vAlign w:val="center"/>
            <w:hideMark/>
          </w:tcPr>
          <w:p w14:paraId="0E6268B3" w14:textId="77777777" w:rsidR="00A56E5A" w:rsidRPr="00407315" w:rsidRDefault="00A56E5A" w:rsidP="00643824">
            <w:pPr>
              <w:rPr>
                <w:color w:val="000000"/>
              </w:rPr>
            </w:pPr>
            <w:r w:rsidRPr="00407315">
              <w:rPr>
                <w:color w:val="000000"/>
              </w:rPr>
              <w:t>Num. groups: id</w:t>
            </w:r>
          </w:p>
        </w:tc>
        <w:tc>
          <w:tcPr>
            <w:tcW w:w="0" w:type="auto"/>
            <w:tcBorders>
              <w:bottom w:val="nil"/>
            </w:tcBorders>
            <w:tcMar>
              <w:top w:w="15" w:type="dxa"/>
              <w:left w:w="75" w:type="dxa"/>
              <w:bottom w:w="15" w:type="dxa"/>
              <w:right w:w="75" w:type="dxa"/>
            </w:tcMar>
            <w:vAlign w:val="center"/>
            <w:hideMark/>
          </w:tcPr>
          <w:p w14:paraId="70574C07" w14:textId="77777777" w:rsidR="00A56E5A" w:rsidRPr="00407315" w:rsidRDefault="00A56E5A" w:rsidP="00643824">
            <w:pPr>
              <w:rPr>
                <w:color w:val="000000"/>
              </w:rPr>
            </w:pPr>
            <w:r w:rsidRPr="00407315">
              <w:rPr>
                <w:color w:val="000000"/>
              </w:rPr>
              <w:t>720</w:t>
            </w:r>
          </w:p>
        </w:tc>
        <w:tc>
          <w:tcPr>
            <w:tcW w:w="0" w:type="auto"/>
            <w:tcBorders>
              <w:bottom w:val="nil"/>
            </w:tcBorders>
            <w:tcMar>
              <w:top w:w="15" w:type="dxa"/>
              <w:left w:w="75" w:type="dxa"/>
              <w:bottom w:w="15" w:type="dxa"/>
              <w:right w:w="75" w:type="dxa"/>
            </w:tcMar>
            <w:vAlign w:val="center"/>
            <w:hideMark/>
          </w:tcPr>
          <w:p w14:paraId="600CA0CD" w14:textId="77777777" w:rsidR="00A56E5A" w:rsidRPr="00407315" w:rsidRDefault="00A56E5A" w:rsidP="00643824">
            <w:pPr>
              <w:rPr>
                <w:color w:val="000000"/>
              </w:rPr>
            </w:pPr>
            <w:r w:rsidRPr="00407315">
              <w:rPr>
                <w:color w:val="000000"/>
              </w:rPr>
              <w:t>720</w:t>
            </w:r>
          </w:p>
        </w:tc>
        <w:tc>
          <w:tcPr>
            <w:tcW w:w="0" w:type="auto"/>
            <w:tcBorders>
              <w:bottom w:val="nil"/>
            </w:tcBorders>
            <w:tcMar>
              <w:top w:w="15" w:type="dxa"/>
              <w:left w:w="75" w:type="dxa"/>
              <w:bottom w:w="15" w:type="dxa"/>
              <w:right w:w="75" w:type="dxa"/>
            </w:tcMar>
            <w:vAlign w:val="center"/>
            <w:hideMark/>
          </w:tcPr>
          <w:p w14:paraId="5F81C6D7" w14:textId="77777777" w:rsidR="00A56E5A" w:rsidRPr="00407315" w:rsidRDefault="00A56E5A" w:rsidP="00643824">
            <w:pPr>
              <w:rPr>
                <w:color w:val="000000"/>
              </w:rPr>
            </w:pPr>
            <w:r w:rsidRPr="00407315">
              <w:rPr>
                <w:color w:val="000000"/>
              </w:rPr>
              <w:t>720</w:t>
            </w:r>
          </w:p>
        </w:tc>
      </w:tr>
      <w:tr w:rsidR="00A56E5A" w:rsidRPr="00407315" w14:paraId="00241C62" w14:textId="77777777" w:rsidTr="00643824">
        <w:tc>
          <w:tcPr>
            <w:tcW w:w="0" w:type="auto"/>
            <w:tcBorders>
              <w:top w:val="nil"/>
              <w:bottom w:val="single" w:sz="4" w:space="0" w:color="auto"/>
            </w:tcBorders>
            <w:tcMar>
              <w:top w:w="15" w:type="dxa"/>
              <w:left w:w="75" w:type="dxa"/>
              <w:bottom w:w="15" w:type="dxa"/>
              <w:right w:w="75" w:type="dxa"/>
            </w:tcMar>
            <w:vAlign w:val="center"/>
            <w:hideMark/>
          </w:tcPr>
          <w:p w14:paraId="345BF3BB" w14:textId="77777777" w:rsidR="00A56E5A" w:rsidRPr="00407315" w:rsidRDefault="00A56E5A" w:rsidP="00643824">
            <w:pPr>
              <w:rPr>
                <w:color w:val="000000"/>
              </w:rPr>
            </w:pPr>
            <w:r w:rsidRPr="00407315">
              <w:rPr>
                <w:color w:val="000000"/>
              </w:rPr>
              <w:t>Var: id (Intercept)</w:t>
            </w:r>
          </w:p>
        </w:tc>
        <w:tc>
          <w:tcPr>
            <w:tcW w:w="0" w:type="auto"/>
            <w:tcBorders>
              <w:top w:val="nil"/>
              <w:bottom w:val="single" w:sz="4" w:space="0" w:color="auto"/>
            </w:tcBorders>
            <w:tcMar>
              <w:top w:w="15" w:type="dxa"/>
              <w:left w:w="75" w:type="dxa"/>
              <w:bottom w:w="15" w:type="dxa"/>
              <w:right w:w="75" w:type="dxa"/>
            </w:tcMar>
            <w:vAlign w:val="center"/>
            <w:hideMark/>
          </w:tcPr>
          <w:p w14:paraId="46A20EB8" w14:textId="77777777" w:rsidR="00A56E5A" w:rsidRPr="00407315" w:rsidRDefault="00A56E5A" w:rsidP="00643824">
            <w:pPr>
              <w:rPr>
                <w:color w:val="000000"/>
              </w:rPr>
            </w:pPr>
            <w:r w:rsidRPr="00407315">
              <w:rPr>
                <w:color w:val="000000"/>
              </w:rPr>
              <w:t>0.67</w:t>
            </w:r>
          </w:p>
        </w:tc>
        <w:tc>
          <w:tcPr>
            <w:tcW w:w="0" w:type="auto"/>
            <w:tcBorders>
              <w:top w:val="nil"/>
              <w:bottom w:val="single" w:sz="4" w:space="0" w:color="auto"/>
            </w:tcBorders>
            <w:tcMar>
              <w:top w:w="15" w:type="dxa"/>
              <w:left w:w="75" w:type="dxa"/>
              <w:bottom w:w="15" w:type="dxa"/>
              <w:right w:w="75" w:type="dxa"/>
            </w:tcMar>
            <w:vAlign w:val="center"/>
            <w:hideMark/>
          </w:tcPr>
          <w:p w14:paraId="521B951D" w14:textId="77777777" w:rsidR="00A56E5A" w:rsidRPr="00407315" w:rsidRDefault="00A56E5A" w:rsidP="00643824">
            <w:pPr>
              <w:rPr>
                <w:color w:val="000000"/>
              </w:rPr>
            </w:pPr>
            <w:r w:rsidRPr="00407315">
              <w:rPr>
                <w:color w:val="000000"/>
              </w:rPr>
              <w:t>0.65</w:t>
            </w:r>
          </w:p>
        </w:tc>
        <w:tc>
          <w:tcPr>
            <w:tcW w:w="0" w:type="auto"/>
            <w:tcBorders>
              <w:top w:val="nil"/>
              <w:bottom w:val="single" w:sz="4" w:space="0" w:color="auto"/>
            </w:tcBorders>
            <w:tcMar>
              <w:top w:w="15" w:type="dxa"/>
              <w:left w:w="75" w:type="dxa"/>
              <w:bottom w:w="15" w:type="dxa"/>
              <w:right w:w="75" w:type="dxa"/>
            </w:tcMar>
            <w:vAlign w:val="center"/>
            <w:hideMark/>
          </w:tcPr>
          <w:p w14:paraId="07346570" w14:textId="77777777" w:rsidR="00A56E5A" w:rsidRPr="00407315" w:rsidRDefault="00A56E5A" w:rsidP="00643824">
            <w:pPr>
              <w:rPr>
                <w:color w:val="000000"/>
              </w:rPr>
            </w:pPr>
            <w:r w:rsidRPr="00407315">
              <w:rPr>
                <w:color w:val="000000"/>
              </w:rPr>
              <w:t>0.64</w:t>
            </w:r>
          </w:p>
        </w:tc>
      </w:tr>
    </w:tbl>
    <w:p w14:paraId="0604DCB6" w14:textId="1989118F" w:rsidR="00F93C3B" w:rsidRPr="006932BE" w:rsidRDefault="00A56E5A" w:rsidP="00F93C3B">
      <w:pPr>
        <w:rPr>
          <w:color w:val="000000"/>
          <w:sz w:val="20"/>
          <w:szCs w:val="20"/>
        </w:rPr>
      </w:pPr>
      <w:r w:rsidRPr="006932BE">
        <w:rPr>
          <w:color w:val="000000"/>
          <w:sz w:val="20"/>
          <w:szCs w:val="20"/>
          <w:vertAlign w:val="superscript"/>
        </w:rPr>
        <w:t>***</w:t>
      </w:r>
      <w:r w:rsidRPr="006932BE">
        <w:rPr>
          <w:color w:val="000000"/>
          <w:sz w:val="20"/>
          <w:szCs w:val="20"/>
        </w:rPr>
        <w:t>p &lt; 0.001; </w:t>
      </w:r>
      <w:r w:rsidRPr="006932BE">
        <w:rPr>
          <w:color w:val="000000"/>
          <w:sz w:val="20"/>
          <w:szCs w:val="20"/>
          <w:vertAlign w:val="superscript"/>
        </w:rPr>
        <w:t>**</w:t>
      </w:r>
      <w:r w:rsidRPr="006932BE">
        <w:rPr>
          <w:color w:val="000000"/>
          <w:sz w:val="20"/>
          <w:szCs w:val="20"/>
        </w:rPr>
        <w:t>p &lt; 0.01; </w:t>
      </w:r>
      <w:r w:rsidRPr="006932BE">
        <w:rPr>
          <w:color w:val="000000"/>
          <w:sz w:val="20"/>
          <w:szCs w:val="20"/>
          <w:vertAlign w:val="superscript"/>
        </w:rPr>
        <w:t>*</w:t>
      </w:r>
      <w:r w:rsidRPr="006932BE">
        <w:rPr>
          <w:color w:val="000000"/>
          <w:sz w:val="20"/>
          <w:szCs w:val="20"/>
        </w:rPr>
        <w:t>p &lt; 0.05</w:t>
      </w:r>
    </w:p>
    <w:p w14:paraId="2A30F8EA" w14:textId="77777777" w:rsidR="008B4C51" w:rsidRPr="00643824" w:rsidRDefault="008B4C51" w:rsidP="008B4C51">
      <w:pPr>
        <w:contextualSpacing/>
        <w:rPr>
          <w:color w:val="333333"/>
          <w:sz w:val="20"/>
          <w:szCs w:val="20"/>
        </w:rPr>
      </w:pPr>
      <w:r>
        <w:rPr>
          <w:i/>
          <w:iCs/>
          <w:color w:val="333333"/>
          <w:sz w:val="20"/>
          <w:szCs w:val="20"/>
        </w:rPr>
        <w:t xml:space="preserve">Note: </w:t>
      </w:r>
      <w:r w:rsidRPr="00643824">
        <w:rPr>
          <w:color w:val="333333"/>
          <w:sz w:val="20"/>
          <w:szCs w:val="20"/>
        </w:rPr>
        <w:t>Data</w:t>
      </w:r>
      <w:r>
        <w:rPr>
          <w:color w:val="333333"/>
          <w:sz w:val="20"/>
          <w:szCs w:val="20"/>
        </w:rPr>
        <w:t xml:space="preserve"> is from the</w:t>
      </w:r>
      <w:r w:rsidRPr="00643824">
        <w:rPr>
          <w:color w:val="333333"/>
          <w:sz w:val="20"/>
          <w:szCs w:val="20"/>
        </w:rPr>
        <w:t xml:space="preserve"> GSS 1996 </w:t>
      </w:r>
      <w:r>
        <w:rPr>
          <w:color w:val="333333"/>
          <w:sz w:val="20"/>
          <w:szCs w:val="20"/>
        </w:rPr>
        <w:t xml:space="preserve">wave and the sample is </w:t>
      </w:r>
    </w:p>
    <w:p w14:paraId="5918A9B4" w14:textId="33C9E0FB" w:rsidR="00F93C3B" w:rsidRDefault="008B4C51" w:rsidP="008B4C51">
      <w:pPr>
        <w:rPr>
          <w:b/>
          <w:bCs/>
          <w:color w:val="000000"/>
        </w:rPr>
      </w:pPr>
      <w:r>
        <w:rPr>
          <w:color w:val="333333"/>
          <w:sz w:val="20"/>
          <w:szCs w:val="20"/>
        </w:rPr>
        <w:t>i</w:t>
      </w:r>
      <w:r w:rsidRPr="00643824">
        <w:rPr>
          <w:color w:val="333333"/>
          <w:sz w:val="20"/>
          <w:szCs w:val="20"/>
        </w:rPr>
        <w:t xml:space="preserve">ndividuals aged 18-64 who worked full-time in the prior year  </w:t>
      </w:r>
    </w:p>
    <w:p w14:paraId="51723685" w14:textId="77777777" w:rsidR="003B2721" w:rsidRDefault="003B2721" w:rsidP="00F93C3B">
      <w:pPr>
        <w:rPr>
          <w:b/>
          <w:bCs/>
          <w:color w:val="000000"/>
        </w:rPr>
      </w:pPr>
    </w:p>
    <w:p w14:paraId="6D2CA787" w14:textId="367B5C47" w:rsidR="00F50F7C" w:rsidRPr="00116FB2" w:rsidRDefault="00F93C3B" w:rsidP="006932BE">
      <w:r w:rsidRPr="00F50F7C">
        <w:rPr>
          <w:b/>
          <w:bCs/>
          <w:color w:val="000000"/>
        </w:rPr>
        <w:lastRenderedPageBreak/>
        <w:t xml:space="preserve">Table 4: </w:t>
      </w:r>
      <w:r>
        <w:rPr>
          <w:b/>
          <w:bCs/>
          <w:color w:val="000000"/>
        </w:rPr>
        <w:t xml:space="preserve">Results from Models Testing Status Moderation of </w:t>
      </w:r>
      <w:r w:rsidR="00AE061C">
        <w:rPr>
          <w:b/>
          <w:bCs/>
          <w:color w:val="000000"/>
        </w:rPr>
        <w:t>Occ-Char-Emo-Discrepancy</w:t>
      </w:r>
      <w:r>
        <w:rPr>
          <w:b/>
          <w:bCs/>
          <w:color w:val="000000"/>
        </w:rPr>
        <w:t xml:space="preserve"> on Frequent Emotional Experience  </w:t>
      </w:r>
    </w:p>
    <w:tbl>
      <w:tblPr>
        <w:tblW w:w="0" w:type="auto"/>
        <w:tblBorders>
          <w:top w:val="single" w:sz="12" w:space="0" w:color="000000"/>
        </w:tblBorders>
        <w:tblCellMar>
          <w:top w:w="15" w:type="dxa"/>
          <w:left w:w="15" w:type="dxa"/>
          <w:bottom w:w="15" w:type="dxa"/>
          <w:right w:w="15" w:type="dxa"/>
        </w:tblCellMar>
        <w:tblLook w:val="04A0" w:firstRow="1" w:lastRow="0" w:firstColumn="1" w:lastColumn="0" w:noHBand="0" w:noVBand="1"/>
      </w:tblPr>
      <w:tblGrid>
        <w:gridCol w:w="2976"/>
        <w:gridCol w:w="1050"/>
        <w:gridCol w:w="1050"/>
        <w:gridCol w:w="1050"/>
        <w:gridCol w:w="1050"/>
        <w:gridCol w:w="1050"/>
      </w:tblGrid>
      <w:tr w:rsidR="00224A32" w:rsidRPr="00407315" w14:paraId="2F329FF0" w14:textId="77777777" w:rsidTr="00643824">
        <w:trPr>
          <w:tblHeader/>
        </w:trPr>
        <w:tc>
          <w:tcPr>
            <w:tcW w:w="0" w:type="auto"/>
            <w:tcMar>
              <w:top w:w="15" w:type="dxa"/>
              <w:left w:w="75" w:type="dxa"/>
              <w:bottom w:w="15" w:type="dxa"/>
              <w:right w:w="75" w:type="dxa"/>
            </w:tcMar>
            <w:vAlign w:val="center"/>
            <w:hideMark/>
          </w:tcPr>
          <w:p w14:paraId="6203E02A" w14:textId="77777777" w:rsidR="00224A32" w:rsidRPr="00407315" w:rsidRDefault="00224A32" w:rsidP="00643824">
            <w:pPr>
              <w:jc w:val="center"/>
              <w:rPr>
                <w:b/>
                <w:bCs/>
                <w:color w:val="000000"/>
              </w:rPr>
            </w:pPr>
            <w:r w:rsidRPr="00407315">
              <w:rPr>
                <w:b/>
                <w:bCs/>
                <w:color w:val="000000"/>
              </w:rPr>
              <w:t> </w:t>
            </w:r>
          </w:p>
        </w:tc>
        <w:tc>
          <w:tcPr>
            <w:tcW w:w="0" w:type="auto"/>
            <w:tcMar>
              <w:top w:w="15" w:type="dxa"/>
              <w:left w:w="75" w:type="dxa"/>
              <w:bottom w:w="15" w:type="dxa"/>
              <w:right w:w="75" w:type="dxa"/>
            </w:tcMar>
            <w:vAlign w:val="center"/>
            <w:hideMark/>
          </w:tcPr>
          <w:p w14:paraId="49BB92E2" w14:textId="77777777" w:rsidR="00224A32" w:rsidRPr="00407315" w:rsidRDefault="00224A32" w:rsidP="00643824">
            <w:pPr>
              <w:jc w:val="center"/>
              <w:rPr>
                <w:b/>
                <w:bCs/>
                <w:color w:val="000000"/>
              </w:rPr>
            </w:pPr>
            <w:r w:rsidRPr="00407315">
              <w:rPr>
                <w:b/>
                <w:bCs/>
                <w:color w:val="000000"/>
              </w:rPr>
              <w:t xml:space="preserve">Model </w:t>
            </w:r>
            <w:r>
              <w:rPr>
                <w:b/>
                <w:bCs/>
                <w:color w:val="000000"/>
              </w:rPr>
              <w:t>4</w:t>
            </w:r>
          </w:p>
        </w:tc>
        <w:tc>
          <w:tcPr>
            <w:tcW w:w="0" w:type="auto"/>
            <w:tcMar>
              <w:top w:w="15" w:type="dxa"/>
              <w:left w:w="75" w:type="dxa"/>
              <w:bottom w:w="15" w:type="dxa"/>
              <w:right w:w="75" w:type="dxa"/>
            </w:tcMar>
            <w:vAlign w:val="center"/>
            <w:hideMark/>
          </w:tcPr>
          <w:p w14:paraId="3BFEC9F5" w14:textId="77777777" w:rsidR="00224A32" w:rsidRPr="00407315" w:rsidRDefault="00224A32" w:rsidP="00643824">
            <w:pPr>
              <w:jc w:val="center"/>
              <w:rPr>
                <w:b/>
                <w:bCs/>
                <w:color w:val="000000"/>
              </w:rPr>
            </w:pPr>
            <w:r w:rsidRPr="00407315">
              <w:rPr>
                <w:b/>
                <w:bCs/>
                <w:color w:val="000000"/>
              </w:rPr>
              <w:t xml:space="preserve">Model </w:t>
            </w:r>
            <w:r>
              <w:rPr>
                <w:b/>
                <w:bCs/>
                <w:color w:val="000000"/>
              </w:rPr>
              <w:t>5</w:t>
            </w:r>
          </w:p>
        </w:tc>
        <w:tc>
          <w:tcPr>
            <w:tcW w:w="0" w:type="auto"/>
            <w:tcMar>
              <w:top w:w="15" w:type="dxa"/>
              <w:left w:w="75" w:type="dxa"/>
              <w:bottom w:w="15" w:type="dxa"/>
              <w:right w:w="75" w:type="dxa"/>
            </w:tcMar>
            <w:vAlign w:val="center"/>
            <w:hideMark/>
          </w:tcPr>
          <w:p w14:paraId="38969E63" w14:textId="77777777" w:rsidR="00224A32" w:rsidRPr="00407315" w:rsidRDefault="00224A32" w:rsidP="00643824">
            <w:pPr>
              <w:jc w:val="center"/>
              <w:rPr>
                <w:b/>
                <w:bCs/>
                <w:color w:val="000000"/>
              </w:rPr>
            </w:pPr>
            <w:r w:rsidRPr="00407315">
              <w:rPr>
                <w:b/>
                <w:bCs/>
                <w:color w:val="000000"/>
              </w:rPr>
              <w:t xml:space="preserve">Model </w:t>
            </w:r>
            <w:r>
              <w:rPr>
                <w:b/>
                <w:bCs/>
                <w:color w:val="000000"/>
              </w:rPr>
              <w:t>6</w:t>
            </w:r>
          </w:p>
        </w:tc>
        <w:tc>
          <w:tcPr>
            <w:tcW w:w="0" w:type="auto"/>
            <w:tcMar>
              <w:top w:w="15" w:type="dxa"/>
              <w:left w:w="75" w:type="dxa"/>
              <w:bottom w:w="15" w:type="dxa"/>
              <w:right w:w="75" w:type="dxa"/>
            </w:tcMar>
            <w:vAlign w:val="center"/>
            <w:hideMark/>
          </w:tcPr>
          <w:p w14:paraId="05470267" w14:textId="77777777" w:rsidR="00224A32" w:rsidRPr="00407315" w:rsidRDefault="00224A32" w:rsidP="00643824">
            <w:pPr>
              <w:jc w:val="center"/>
              <w:rPr>
                <w:b/>
                <w:bCs/>
                <w:color w:val="000000"/>
              </w:rPr>
            </w:pPr>
            <w:r w:rsidRPr="00407315">
              <w:rPr>
                <w:b/>
                <w:bCs/>
                <w:color w:val="000000"/>
              </w:rPr>
              <w:t xml:space="preserve">Model </w:t>
            </w:r>
            <w:r>
              <w:rPr>
                <w:b/>
                <w:bCs/>
                <w:color w:val="000000"/>
              </w:rPr>
              <w:t>7</w:t>
            </w:r>
          </w:p>
        </w:tc>
        <w:tc>
          <w:tcPr>
            <w:tcW w:w="0" w:type="auto"/>
            <w:tcMar>
              <w:top w:w="15" w:type="dxa"/>
              <w:left w:w="75" w:type="dxa"/>
              <w:bottom w:w="15" w:type="dxa"/>
              <w:right w:w="75" w:type="dxa"/>
            </w:tcMar>
            <w:vAlign w:val="center"/>
            <w:hideMark/>
          </w:tcPr>
          <w:p w14:paraId="1033D302" w14:textId="77777777" w:rsidR="00224A32" w:rsidRPr="00407315" w:rsidRDefault="00224A32" w:rsidP="00643824">
            <w:pPr>
              <w:jc w:val="center"/>
              <w:rPr>
                <w:b/>
                <w:bCs/>
                <w:color w:val="000000"/>
              </w:rPr>
            </w:pPr>
            <w:r w:rsidRPr="00407315">
              <w:rPr>
                <w:b/>
                <w:bCs/>
                <w:color w:val="000000"/>
              </w:rPr>
              <w:t xml:space="preserve">Model </w:t>
            </w:r>
            <w:r>
              <w:rPr>
                <w:b/>
                <w:bCs/>
                <w:color w:val="000000"/>
              </w:rPr>
              <w:t>8</w:t>
            </w:r>
          </w:p>
        </w:tc>
      </w:tr>
      <w:tr w:rsidR="00224A32" w:rsidRPr="00407315" w14:paraId="0BDAB9BE" w14:textId="77777777" w:rsidTr="00643824">
        <w:tc>
          <w:tcPr>
            <w:tcW w:w="0" w:type="auto"/>
            <w:tcMar>
              <w:top w:w="15" w:type="dxa"/>
              <w:left w:w="75" w:type="dxa"/>
              <w:bottom w:w="15" w:type="dxa"/>
              <w:right w:w="75" w:type="dxa"/>
            </w:tcMar>
            <w:vAlign w:val="center"/>
            <w:hideMark/>
          </w:tcPr>
          <w:p w14:paraId="442E741B" w14:textId="77777777" w:rsidR="00224A32" w:rsidRDefault="00224A32" w:rsidP="00643824">
            <w:pPr>
              <w:rPr>
                <w:color w:val="000000"/>
              </w:rPr>
            </w:pPr>
            <w:r>
              <w:rPr>
                <w:color w:val="000000"/>
              </w:rPr>
              <w:t>O</w:t>
            </w:r>
            <w:r w:rsidRPr="00407315">
              <w:rPr>
                <w:color w:val="000000"/>
              </w:rPr>
              <w:t>cc-</w:t>
            </w:r>
            <w:r>
              <w:rPr>
                <w:color w:val="000000"/>
              </w:rPr>
              <w:t>C</w:t>
            </w:r>
            <w:r w:rsidRPr="00407315">
              <w:rPr>
                <w:color w:val="000000"/>
              </w:rPr>
              <w:t>har-</w:t>
            </w:r>
            <w:r>
              <w:rPr>
                <w:color w:val="000000"/>
              </w:rPr>
              <w:t>E</w:t>
            </w:r>
            <w:r w:rsidRPr="00407315">
              <w:rPr>
                <w:color w:val="000000"/>
              </w:rPr>
              <w:t>mo-</w:t>
            </w:r>
          </w:p>
          <w:p w14:paraId="4529194F" w14:textId="77777777" w:rsidR="00224A32" w:rsidRPr="00407315" w:rsidRDefault="00224A32" w:rsidP="00643824">
            <w:pPr>
              <w:rPr>
                <w:color w:val="000000"/>
              </w:rPr>
            </w:pPr>
            <w:r>
              <w:rPr>
                <w:color w:val="000000"/>
              </w:rPr>
              <w:t>D</w:t>
            </w:r>
            <w:r w:rsidRPr="00407315">
              <w:rPr>
                <w:color w:val="000000"/>
              </w:rPr>
              <w:t>iscrepancy</w:t>
            </w:r>
            <w:r>
              <w:rPr>
                <w:color w:val="000000"/>
              </w:rPr>
              <w:t xml:space="preserve"> (OCED)</w:t>
            </w:r>
          </w:p>
        </w:tc>
        <w:tc>
          <w:tcPr>
            <w:tcW w:w="0" w:type="auto"/>
            <w:tcMar>
              <w:top w:w="15" w:type="dxa"/>
              <w:left w:w="75" w:type="dxa"/>
              <w:bottom w:w="15" w:type="dxa"/>
              <w:right w:w="75" w:type="dxa"/>
            </w:tcMar>
            <w:vAlign w:val="center"/>
            <w:hideMark/>
          </w:tcPr>
          <w:p w14:paraId="54BCBBF2" w14:textId="77777777" w:rsidR="00224A32" w:rsidRPr="00407315" w:rsidRDefault="00224A32" w:rsidP="00643824">
            <w:pPr>
              <w:rPr>
                <w:color w:val="000000"/>
              </w:rPr>
            </w:pPr>
            <w:r w:rsidRPr="00407315">
              <w:rPr>
                <w:color w:val="000000"/>
              </w:rPr>
              <w:t>-0.49</w:t>
            </w:r>
            <w:r w:rsidRPr="00407315">
              <w:rPr>
                <w:color w:val="000000"/>
                <w:vertAlign w:val="superscript"/>
              </w:rPr>
              <w:t>***</w:t>
            </w:r>
          </w:p>
        </w:tc>
        <w:tc>
          <w:tcPr>
            <w:tcW w:w="0" w:type="auto"/>
            <w:tcMar>
              <w:top w:w="15" w:type="dxa"/>
              <w:left w:w="75" w:type="dxa"/>
              <w:bottom w:w="15" w:type="dxa"/>
              <w:right w:w="75" w:type="dxa"/>
            </w:tcMar>
            <w:vAlign w:val="center"/>
            <w:hideMark/>
          </w:tcPr>
          <w:p w14:paraId="6783215B" w14:textId="77777777" w:rsidR="00224A32" w:rsidRPr="00407315" w:rsidRDefault="00224A32" w:rsidP="00643824">
            <w:pPr>
              <w:rPr>
                <w:color w:val="000000"/>
              </w:rPr>
            </w:pPr>
            <w:r w:rsidRPr="00407315">
              <w:rPr>
                <w:color w:val="000000"/>
              </w:rPr>
              <w:t>-0.80</w:t>
            </w:r>
            <w:r w:rsidRPr="00407315">
              <w:rPr>
                <w:color w:val="000000"/>
                <w:vertAlign w:val="superscript"/>
              </w:rPr>
              <w:t>***</w:t>
            </w:r>
          </w:p>
        </w:tc>
        <w:tc>
          <w:tcPr>
            <w:tcW w:w="0" w:type="auto"/>
            <w:tcMar>
              <w:top w:w="15" w:type="dxa"/>
              <w:left w:w="75" w:type="dxa"/>
              <w:bottom w:w="15" w:type="dxa"/>
              <w:right w:w="75" w:type="dxa"/>
            </w:tcMar>
            <w:vAlign w:val="center"/>
            <w:hideMark/>
          </w:tcPr>
          <w:p w14:paraId="2CA39639" w14:textId="77777777" w:rsidR="00224A32" w:rsidRPr="00407315" w:rsidRDefault="00224A32" w:rsidP="00643824">
            <w:pPr>
              <w:rPr>
                <w:color w:val="000000"/>
              </w:rPr>
            </w:pPr>
            <w:r w:rsidRPr="00407315">
              <w:rPr>
                <w:color w:val="000000"/>
              </w:rPr>
              <w:t>-0.29</w:t>
            </w:r>
            <w:r w:rsidRPr="00407315">
              <w:rPr>
                <w:color w:val="000000"/>
                <w:vertAlign w:val="superscript"/>
              </w:rPr>
              <w:t>*</w:t>
            </w:r>
          </w:p>
        </w:tc>
        <w:tc>
          <w:tcPr>
            <w:tcW w:w="0" w:type="auto"/>
            <w:tcMar>
              <w:top w:w="15" w:type="dxa"/>
              <w:left w:w="75" w:type="dxa"/>
              <w:bottom w:w="15" w:type="dxa"/>
              <w:right w:w="75" w:type="dxa"/>
            </w:tcMar>
            <w:vAlign w:val="center"/>
            <w:hideMark/>
          </w:tcPr>
          <w:p w14:paraId="1AC6CD58" w14:textId="77777777" w:rsidR="00224A32" w:rsidRPr="00407315" w:rsidRDefault="00224A32" w:rsidP="00643824">
            <w:pPr>
              <w:rPr>
                <w:color w:val="000000"/>
              </w:rPr>
            </w:pPr>
            <w:r w:rsidRPr="00407315">
              <w:rPr>
                <w:color w:val="000000"/>
              </w:rPr>
              <w:t>-0.45</w:t>
            </w:r>
            <w:r w:rsidRPr="00407315">
              <w:rPr>
                <w:color w:val="000000"/>
                <w:vertAlign w:val="superscript"/>
              </w:rPr>
              <w:t>**</w:t>
            </w:r>
          </w:p>
        </w:tc>
        <w:tc>
          <w:tcPr>
            <w:tcW w:w="0" w:type="auto"/>
            <w:tcMar>
              <w:top w:w="15" w:type="dxa"/>
              <w:left w:w="75" w:type="dxa"/>
              <w:bottom w:w="15" w:type="dxa"/>
              <w:right w:w="75" w:type="dxa"/>
            </w:tcMar>
            <w:vAlign w:val="center"/>
            <w:hideMark/>
          </w:tcPr>
          <w:p w14:paraId="57C06B21" w14:textId="77777777" w:rsidR="00224A32" w:rsidRPr="00407315" w:rsidRDefault="00224A32" w:rsidP="00643824">
            <w:pPr>
              <w:rPr>
                <w:color w:val="000000"/>
              </w:rPr>
            </w:pPr>
            <w:r w:rsidRPr="00407315">
              <w:rPr>
                <w:color w:val="000000"/>
              </w:rPr>
              <w:t>-0.47</w:t>
            </w:r>
            <w:r w:rsidRPr="00407315">
              <w:rPr>
                <w:color w:val="000000"/>
                <w:vertAlign w:val="superscript"/>
              </w:rPr>
              <w:t>***</w:t>
            </w:r>
          </w:p>
        </w:tc>
      </w:tr>
      <w:tr w:rsidR="00224A32" w:rsidRPr="00407315" w14:paraId="04C7087F" w14:textId="77777777" w:rsidTr="00643824">
        <w:tc>
          <w:tcPr>
            <w:tcW w:w="0" w:type="auto"/>
            <w:tcMar>
              <w:top w:w="15" w:type="dxa"/>
              <w:left w:w="75" w:type="dxa"/>
              <w:bottom w:w="15" w:type="dxa"/>
              <w:right w:w="75" w:type="dxa"/>
            </w:tcMar>
            <w:vAlign w:val="center"/>
            <w:hideMark/>
          </w:tcPr>
          <w:p w14:paraId="61145EF3"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658B8191" w14:textId="77777777" w:rsidR="00224A32" w:rsidRPr="00407315" w:rsidRDefault="00224A32" w:rsidP="00643824">
            <w:pPr>
              <w:rPr>
                <w:color w:val="000000"/>
              </w:rPr>
            </w:pPr>
            <w:r w:rsidRPr="00407315">
              <w:rPr>
                <w:color w:val="000000"/>
              </w:rPr>
              <w:t>(0.10)</w:t>
            </w:r>
          </w:p>
        </w:tc>
        <w:tc>
          <w:tcPr>
            <w:tcW w:w="0" w:type="auto"/>
            <w:tcMar>
              <w:top w:w="15" w:type="dxa"/>
              <w:left w:w="75" w:type="dxa"/>
              <w:bottom w:w="15" w:type="dxa"/>
              <w:right w:w="75" w:type="dxa"/>
            </w:tcMar>
            <w:vAlign w:val="center"/>
            <w:hideMark/>
          </w:tcPr>
          <w:p w14:paraId="33F68A18" w14:textId="77777777" w:rsidR="00224A32" w:rsidRPr="00407315" w:rsidRDefault="00224A32" w:rsidP="00643824">
            <w:pPr>
              <w:rPr>
                <w:color w:val="000000"/>
              </w:rPr>
            </w:pPr>
            <w:r w:rsidRPr="00407315">
              <w:rPr>
                <w:color w:val="000000"/>
              </w:rPr>
              <w:t>(0.15)</w:t>
            </w:r>
          </w:p>
        </w:tc>
        <w:tc>
          <w:tcPr>
            <w:tcW w:w="0" w:type="auto"/>
            <w:tcMar>
              <w:top w:w="15" w:type="dxa"/>
              <w:left w:w="75" w:type="dxa"/>
              <w:bottom w:w="15" w:type="dxa"/>
              <w:right w:w="75" w:type="dxa"/>
            </w:tcMar>
            <w:vAlign w:val="center"/>
            <w:hideMark/>
          </w:tcPr>
          <w:p w14:paraId="141C7C36" w14:textId="77777777" w:rsidR="00224A32" w:rsidRPr="00407315" w:rsidRDefault="00224A32" w:rsidP="00643824">
            <w:pPr>
              <w:rPr>
                <w:color w:val="000000"/>
              </w:rPr>
            </w:pPr>
            <w:r w:rsidRPr="00407315">
              <w:rPr>
                <w:color w:val="000000"/>
              </w:rPr>
              <w:t>(0.12)</w:t>
            </w:r>
          </w:p>
        </w:tc>
        <w:tc>
          <w:tcPr>
            <w:tcW w:w="0" w:type="auto"/>
            <w:tcMar>
              <w:top w:w="15" w:type="dxa"/>
              <w:left w:w="75" w:type="dxa"/>
              <w:bottom w:w="15" w:type="dxa"/>
              <w:right w:w="75" w:type="dxa"/>
            </w:tcMar>
            <w:vAlign w:val="center"/>
            <w:hideMark/>
          </w:tcPr>
          <w:p w14:paraId="23D5CDA7" w14:textId="77777777" w:rsidR="00224A32" w:rsidRPr="00407315" w:rsidRDefault="00224A32" w:rsidP="00643824">
            <w:pPr>
              <w:rPr>
                <w:color w:val="000000"/>
              </w:rPr>
            </w:pPr>
            <w:r w:rsidRPr="00407315">
              <w:rPr>
                <w:color w:val="000000"/>
              </w:rPr>
              <w:t>(0.16)</w:t>
            </w:r>
          </w:p>
        </w:tc>
        <w:tc>
          <w:tcPr>
            <w:tcW w:w="0" w:type="auto"/>
            <w:tcMar>
              <w:top w:w="15" w:type="dxa"/>
              <w:left w:w="75" w:type="dxa"/>
              <w:bottom w:w="15" w:type="dxa"/>
              <w:right w:w="75" w:type="dxa"/>
            </w:tcMar>
            <w:vAlign w:val="center"/>
            <w:hideMark/>
          </w:tcPr>
          <w:p w14:paraId="5C3F55AF" w14:textId="77777777" w:rsidR="00224A32" w:rsidRPr="00407315" w:rsidRDefault="00224A32" w:rsidP="00643824">
            <w:pPr>
              <w:rPr>
                <w:color w:val="000000"/>
              </w:rPr>
            </w:pPr>
            <w:r w:rsidRPr="00407315">
              <w:rPr>
                <w:color w:val="000000"/>
              </w:rPr>
              <w:t>(0.11)</w:t>
            </w:r>
          </w:p>
        </w:tc>
      </w:tr>
      <w:tr w:rsidR="00224A32" w:rsidRPr="00407315" w14:paraId="6717F77E" w14:textId="77777777" w:rsidTr="00643824">
        <w:tc>
          <w:tcPr>
            <w:tcW w:w="0" w:type="auto"/>
            <w:tcMar>
              <w:top w:w="15" w:type="dxa"/>
              <w:left w:w="75" w:type="dxa"/>
              <w:bottom w:w="15" w:type="dxa"/>
              <w:right w:w="75" w:type="dxa"/>
            </w:tcMar>
            <w:vAlign w:val="center"/>
            <w:hideMark/>
          </w:tcPr>
          <w:p w14:paraId="629DB585" w14:textId="77777777" w:rsidR="00224A32" w:rsidRPr="00407315" w:rsidRDefault="00224A32" w:rsidP="00643824">
            <w:pPr>
              <w:rPr>
                <w:color w:val="000000"/>
              </w:rPr>
            </w:pPr>
            <w:r w:rsidRPr="00407315">
              <w:rPr>
                <w:color w:val="000000"/>
              </w:rPr>
              <w:t>Income (std)</w:t>
            </w:r>
          </w:p>
        </w:tc>
        <w:tc>
          <w:tcPr>
            <w:tcW w:w="0" w:type="auto"/>
            <w:tcMar>
              <w:top w:w="15" w:type="dxa"/>
              <w:left w:w="75" w:type="dxa"/>
              <w:bottom w:w="15" w:type="dxa"/>
              <w:right w:w="75" w:type="dxa"/>
            </w:tcMar>
            <w:vAlign w:val="center"/>
            <w:hideMark/>
          </w:tcPr>
          <w:p w14:paraId="574990CC" w14:textId="77777777" w:rsidR="00224A32" w:rsidRPr="00407315" w:rsidRDefault="00224A32" w:rsidP="00643824">
            <w:pPr>
              <w:rPr>
                <w:color w:val="000000"/>
              </w:rPr>
            </w:pPr>
            <w:r w:rsidRPr="00407315">
              <w:rPr>
                <w:color w:val="000000"/>
              </w:rPr>
              <w:t>-0.15</w:t>
            </w:r>
            <w:r w:rsidRPr="00407315">
              <w:rPr>
                <w:color w:val="000000"/>
                <w:vertAlign w:val="superscript"/>
              </w:rPr>
              <w:t>**</w:t>
            </w:r>
          </w:p>
        </w:tc>
        <w:tc>
          <w:tcPr>
            <w:tcW w:w="0" w:type="auto"/>
            <w:tcMar>
              <w:top w:w="15" w:type="dxa"/>
              <w:left w:w="75" w:type="dxa"/>
              <w:bottom w:w="15" w:type="dxa"/>
              <w:right w:w="75" w:type="dxa"/>
            </w:tcMar>
            <w:vAlign w:val="center"/>
            <w:hideMark/>
          </w:tcPr>
          <w:p w14:paraId="3C44C803" w14:textId="77777777" w:rsidR="00224A32" w:rsidRPr="00407315" w:rsidRDefault="00224A32" w:rsidP="00643824">
            <w:pPr>
              <w:rPr>
                <w:color w:val="000000"/>
              </w:rPr>
            </w:pPr>
            <w:r w:rsidRPr="00407315">
              <w:rPr>
                <w:color w:val="000000"/>
              </w:rPr>
              <w:t>-0.09</w:t>
            </w:r>
          </w:p>
        </w:tc>
        <w:tc>
          <w:tcPr>
            <w:tcW w:w="0" w:type="auto"/>
            <w:tcMar>
              <w:top w:w="15" w:type="dxa"/>
              <w:left w:w="75" w:type="dxa"/>
              <w:bottom w:w="15" w:type="dxa"/>
              <w:right w:w="75" w:type="dxa"/>
            </w:tcMar>
            <w:vAlign w:val="center"/>
            <w:hideMark/>
          </w:tcPr>
          <w:p w14:paraId="35B9F621" w14:textId="77777777" w:rsidR="00224A32" w:rsidRPr="00407315" w:rsidRDefault="00224A32" w:rsidP="00643824">
            <w:pPr>
              <w:rPr>
                <w:color w:val="000000"/>
              </w:rPr>
            </w:pPr>
            <w:r w:rsidRPr="00407315">
              <w:rPr>
                <w:color w:val="000000"/>
              </w:rPr>
              <w:t>-0.09</w:t>
            </w:r>
          </w:p>
        </w:tc>
        <w:tc>
          <w:tcPr>
            <w:tcW w:w="0" w:type="auto"/>
            <w:tcMar>
              <w:top w:w="15" w:type="dxa"/>
              <w:left w:w="75" w:type="dxa"/>
              <w:bottom w:w="15" w:type="dxa"/>
              <w:right w:w="75" w:type="dxa"/>
            </w:tcMar>
            <w:vAlign w:val="center"/>
            <w:hideMark/>
          </w:tcPr>
          <w:p w14:paraId="3A241E10" w14:textId="77777777" w:rsidR="00224A32" w:rsidRPr="00407315" w:rsidRDefault="00224A32" w:rsidP="00643824">
            <w:pPr>
              <w:rPr>
                <w:color w:val="000000"/>
              </w:rPr>
            </w:pPr>
            <w:r w:rsidRPr="00407315">
              <w:rPr>
                <w:color w:val="000000"/>
              </w:rPr>
              <w:t>-0.09</w:t>
            </w:r>
          </w:p>
        </w:tc>
        <w:tc>
          <w:tcPr>
            <w:tcW w:w="0" w:type="auto"/>
            <w:tcMar>
              <w:top w:w="15" w:type="dxa"/>
              <w:left w:w="75" w:type="dxa"/>
              <w:bottom w:w="15" w:type="dxa"/>
              <w:right w:w="75" w:type="dxa"/>
            </w:tcMar>
            <w:vAlign w:val="center"/>
            <w:hideMark/>
          </w:tcPr>
          <w:p w14:paraId="16A22FFF" w14:textId="77777777" w:rsidR="00224A32" w:rsidRPr="00407315" w:rsidRDefault="00224A32" w:rsidP="00643824">
            <w:pPr>
              <w:rPr>
                <w:color w:val="000000"/>
              </w:rPr>
            </w:pPr>
            <w:r w:rsidRPr="00407315">
              <w:rPr>
                <w:color w:val="000000"/>
              </w:rPr>
              <w:t>-0.09</w:t>
            </w:r>
          </w:p>
        </w:tc>
      </w:tr>
      <w:tr w:rsidR="00224A32" w:rsidRPr="00407315" w14:paraId="6BEC3A8D" w14:textId="77777777" w:rsidTr="00643824">
        <w:tc>
          <w:tcPr>
            <w:tcW w:w="0" w:type="auto"/>
            <w:tcMar>
              <w:top w:w="15" w:type="dxa"/>
              <w:left w:w="75" w:type="dxa"/>
              <w:bottom w:w="15" w:type="dxa"/>
              <w:right w:w="75" w:type="dxa"/>
            </w:tcMar>
            <w:vAlign w:val="center"/>
            <w:hideMark/>
          </w:tcPr>
          <w:p w14:paraId="1D7E7CE9"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188AABD9" w14:textId="77777777" w:rsidR="00224A32" w:rsidRPr="00407315" w:rsidRDefault="00224A32" w:rsidP="00643824">
            <w:pPr>
              <w:rPr>
                <w:color w:val="000000"/>
              </w:rPr>
            </w:pPr>
            <w:r w:rsidRPr="00407315">
              <w:rPr>
                <w:color w:val="000000"/>
              </w:rPr>
              <w:t>(0.06)</w:t>
            </w:r>
          </w:p>
        </w:tc>
        <w:tc>
          <w:tcPr>
            <w:tcW w:w="0" w:type="auto"/>
            <w:tcMar>
              <w:top w:w="15" w:type="dxa"/>
              <w:left w:w="75" w:type="dxa"/>
              <w:bottom w:w="15" w:type="dxa"/>
              <w:right w:w="75" w:type="dxa"/>
            </w:tcMar>
            <w:vAlign w:val="center"/>
            <w:hideMark/>
          </w:tcPr>
          <w:p w14:paraId="1AEF55F6" w14:textId="77777777" w:rsidR="00224A32" w:rsidRPr="00407315" w:rsidRDefault="00224A32" w:rsidP="00643824">
            <w:pPr>
              <w:rPr>
                <w:color w:val="000000"/>
              </w:rPr>
            </w:pPr>
            <w:r w:rsidRPr="00407315">
              <w:rPr>
                <w:color w:val="000000"/>
              </w:rPr>
              <w:t>(0.05)</w:t>
            </w:r>
          </w:p>
        </w:tc>
        <w:tc>
          <w:tcPr>
            <w:tcW w:w="0" w:type="auto"/>
            <w:tcMar>
              <w:top w:w="15" w:type="dxa"/>
              <w:left w:w="75" w:type="dxa"/>
              <w:bottom w:w="15" w:type="dxa"/>
              <w:right w:w="75" w:type="dxa"/>
            </w:tcMar>
            <w:vAlign w:val="center"/>
            <w:hideMark/>
          </w:tcPr>
          <w:p w14:paraId="6AC185B2" w14:textId="77777777" w:rsidR="00224A32" w:rsidRPr="00407315" w:rsidRDefault="00224A32" w:rsidP="00643824">
            <w:pPr>
              <w:rPr>
                <w:color w:val="000000"/>
              </w:rPr>
            </w:pPr>
            <w:r w:rsidRPr="00407315">
              <w:rPr>
                <w:color w:val="000000"/>
              </w:rPr>
              <w:t>(0.05)</w:t>
            </w:r>
          </w:p>
        </w:tc>
        <w:tc>
          <w:tcPr>
            <w:tcW w:w="0" w:type="auto"/>
            <w:tcMar>
              <w:top w:w="15" w:type="dxa"/>
              <w:left w:w="75" w:type="dxa"/>
              <w:bottom w:w="15" w:type="dxa"/>
              <w:right w:w="75" w:type="dxa"/>
            </w:tcMar>
            <w:vAlign w:val="center"/>
            <w:hideMark/>
          </w:tcPr>
          <w:p w14:paraId="1D32FADF" w14:textId="77777777" w:rsidR="00224A32" w:rsidRPr="00407315" w:rsidRDefault="00224A32" w:rsidP="00643824">
            <w:pPr>
              <w:rPr>
                <w:color w:val="000000"/>
              </w:rPr>
            </w:pPr>
            <w:r w:rsidRPr="00407315">
              <w:rPr>
                <w:color w:val="000000"/>
              </w:rPr>
              <w:t>(0.05)</w:t>
            </w:r>
          </w:p>
        </w:tc>
        <w:tc>
          <w:tcPr>
            <w:tcW w:w="0" w:type="auto"/>
            <w:tcMar>
              <w:top w:w="15" w:type="dxa"/>
              <w:left w:w="75" w:type="dxa"/>
              <w:bottom w:w="15" w:type="dxa"/>
              <w:right w:w="75" w:type="dxa"/>
            </w:tcMar>
            <w:vAlign w:val="center"/>
            <w:hideMark/>
          </w:tcPr>
          <w:p w14:paraId="47CF047E" w14:textId="77777777" w:rsidR="00224A32" w:rsidRPr="00407315" w:rsidRDefault="00224A32" w:rsidP="00643824">
            <w:pPr>
              <w:rPr>
                <w:color w:val="000000"/>
              </w:rPr>
            </w:pPr>
            <w:r w:rsidRPr="00407315">
              <w:rPr>
                <w:color w:val="000000"/>
              </w:rPr>
              <w:t>(0.05)</w:t>
            </w:r>
          </w:p>
        </w:tc>
      </w:tr>
      <w:tr w:rsidR="00224A32" w:rsidRPr="00407315" w14:paraId="4E51315A" w14:textId="77777777" w:rsidTr="00643824">
        <w:tc>
          <w:tcPr>
            <w:tcW w:w="0" w:type="auto"/>
            <w:tcMar>
              <w:top w:w="15" w:type="dxa"/>
              <w:left w:w="75" w:type="dxa"/>
              <w:bottom w:w="15" w:type="dxa"/>
              <w:right w:w="75" w:type="dxa"/>
            </w:tcMar>
            <w:vAlign w:val="center"/>
            <w:hideMark/>
          </w:tcPr>
          <w:p w14:paraId="608F18D3" w14:textId="77777777" w:rsidR="00224A32" w:rsidRPr="00407315" w:rsidRDefault="00224A32" w:rsidP="00643824">
            <w:pPr>
              <w:rPr>
                <w:color w:val="000000"/>
              </w:rPr>
            </w:pPr>
            <w:r>
              <w:rPr>
                <w:color w:val="000000"/>
              </w:rPr>
              <w:t>OCED</w:t>
            </w:r>
            <w:r w:rsidRPr="00407315">
              <w:rPr>
                <w:color w:val="000000"/>
              </w:rPr>
              <w:t>*Income</w:t>
            </w:r>
          </w:p>
        </w:tc>
        <w:tc>
          <w:tcPr>
            <w:tcW w:w="0" w:type="auto"/>
            <w:tcMar>
              <w:top w:w="15" w:type="dxa"/>
              <w:left w:w="75" w:type="dxa"/>
              <w:bottom w:w="15" w:type="dxa"/>
              <w:right w:w="75" w:type="dxa"/>
            </w:tcMar>
            <w:vAlign w:val="center"/>
            <w:hideMark/>
          </w:tcPr>
          <w:p w14:paraId="6CB83C2E" w14:textId="77777777" w:rsidR="00224A32" w:rsidRPr="00407315" w:rsidRDefault="00224A32" w:rsidP="00643824">
            <w:pPr>
              <w:rPr>
                <w:color w:val="000000"/>
              </w:rPr>
            </w:pPr>
            <w:r w:rsidRPr="00407315">
              <w:rPr>
                <w:color w:val="000000"/>
              </w:rPr>
              <w:t>-0.17</w:t>
            </w:r>
            <w:r w:rsidRPr="00407315">
              <w:rPr>
                <w:color w:val="000000"/>
                <w:vertAlign w:val="superscript"/>
              </w:rPr>
              <w:t>**</w:t>
            </w:r>
          </w:p>
        </w:tc>
        <w:tc>
          <w:tcPr>
            <w:tcW w:w="0" w:type="auto"/>
            <w:tcMar>
              <w:top w:w="15" w:type="dxa"/>
              <w:left w:w="75" w:type="dxa"/>
              <w:bottom w:w="15" w:type="dxa"/>
              <w:right w:w="75" w:type="dxa"/>
            </w:tcMar>
            <w:vAlign w:val="center"/>
            <w:hideMark/>
          </w:tcPr>
          <w:p w14:paraId="72E98F45"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052A2CE7"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3E093D82"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038988C9" w14:textId="77777777" w:rsidR="00224A32" w:rsidRPr="00407315" w:rsidRDefault="00224A32" w:rsidP="00643824">
            <w:pPr>
              <w:rPr>
                <w:color w:val="000000"/>
              </w:rPr>
            </w:pPr>
            <w:r w:rsidRPr="00407315">
              <w:rPr>
                <w:color w:val="000000"/>
              </w:rPr>
              <w:t> </w:t>
            </w:r>
          </w:p>
        </w:tc>
      </w:tr>
      <w:tr w:rsidR="00224A32" w:rsidRPr="00407315" w14:paraId="16F52C19" w14:textId="77777777" w:rsidTr="00643824">
        <w:tc>
          <w:tcPr>
            <w:tcW w:w="0" w:type="auto"/>
            <w:tcMar>
              <w:top w:w="15" w:type="dxa"/>
              <w:left w:w="75" w:type="dxa"/>
              <w:bottom w:w="15" w:type="dxa"/>
              <w:right w:w="75" w:type="dxa"/>
            </w:tcMar>
            <w:vAlign w:val="center"/>
            <w:hideMark/>
          </w:tcPr>
          <w:p w14:paraId="1BDF3B97"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5DFDC6ED" w14:textId="77777777" w:rsidR="00224A32" w:rsidRPr="00407315" w:rsidRDefault="00224A32" w:rsidP="00643824">
            <w:pPr>
              <w:rPr>
                <w:color w:val="000000"/>
              </w:rPr>
            </w:pPr>
            <w:r w:rsidRPr="00407315">
              <w:rPr>
                <w:color w:val="000000"/>
              </w:rPr>
              <w:t>(0.06)</w:t>
            </w:r>
          </w:p>
        </w:tc>
        <w:tc>
          <w:tcPr>
            <w:tcW w:w="0" w:type="auto"/>
            <w:tcMar>
              <w:top w:w="15" w:type="dxa"/>
              <w:left w:w="75" w:type="dxa"/>
              <w:bottom w:w="15" w:type="dxa"/>
              <w:right w:w="75" w:type="dxa"/>
            </w:tcMar>
            <w:vAlign w:val="center"/>
            <w:hideMark/>
          </w:tcPr>
          <w:p w14:paraId="6BC55F57"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0DE7865E"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061A7E12"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41633BAD" w14:textId="77777777" w:rsidR="00224A32" w:rsidRPr="00407315" w:rsidRDefault="00224A32" w:rsidP="00643824">
            <w:pPr>
              <w:rPr>
                <w:color w:val="000000"/>
              </w:rPr>
            </w:pPr>
            <w:r w:rsidRPr="00407315">
              <w:rPr>
                <w:color w:val="000000"/>
              </w:rPr>
              <w:t> </w:t>
            </w:r>
          </w:p>
        </w:tc>
      </w:tr>
      <w:tr w:rsidR="00224A32" w:rsidRPr="00407315" w14:paraId="67C86EAF" w14:textId="77777777" w:rsidTr="00643824">
        <w:tc>
          <w:tcPr>
            <w:tcW w:w="0" w:type="auto"/>
            <w:tcMar>
              <w:top w:w="15" w:type="dxa"/>
              <w:left w:w="75" w:type="dxa"/>
              <w:bottom w:w="15" w:type="dxa"/>
              <w:right w:w="75" w:type="dxa"/>
            </w:tcMar>
            <w:vAlign w:val="center"/>
          </w:tcPr>
          <w:p w14:paraId="56A98329" w14:textId="77777777" w:rsidR="00224A32" w:rsidRPr="00407315" w:rsidRDefault="00224A32" w:rsidP="00643824">
            <w:pPr>
              <w:rPr>
                <w:color w:val="000000"/>
              </w:rPr>
            </w:pPr>
            <w:r>
              <w:rPr>
                <w:color w:val="000000"/>
              </w:rPr>
              <w:t>Degree (ref. Bachelors)</w:t>
            </w:r>
          </w:p>
        </w:tc>
        <w:tc>
          <w:tcPr>
            <w:tcW w:w="0" w:type="auto"/>
            <w:tcMar>
              <w:top w:w="15" w:type="dxa"/>
              <w:left w:w="75" w:type="dxa"/>
              <w:bottom w:w="15" w:type="dxa"/>
              <w:right w:w="75" w:type="dxa"/>
            </w:tcMar>
            <w:vAlign w:val="center"/>
          </w:tcPr>
          <w:p w14:paraId="4019B20F" w14:textId="77777777" w:rsidR="00224A32" w:rsidRPr="00407315" w:rsidRDefault="00224A32" w:rsidP="00643824">
            <w:pPr>
              <w:rPr>
                <w:color w:val="000000"/>
              </w:rPr>
            </w:pPr>
          </w:p>
        </w:tc>
        <w:tc>
          <w:tcPr>
            <w:tcW w:w="0" w:type="auto"/>
            <w:tcMar>
              <w:top w:w="15" w:type="dxa"/>
              <w:left w:w="75" w:type="dxa"/>
              <w:bottom w:w="15" w:type="dxa"/>
              <w:right w:w="75" w:type="dxa"/>
            </w:tcMar>
            <w:vAlign w:val="center"/>
          </w:tcPr>
          <w:p w14:paraId="34D0AE16" w14:textId="77777777" w:rsidR="00224A32" w:rsidRPr="00407315" w:rsidRDefault="00224A32" w:rsidP="00643824">
            <w:pPr>
              <w:rPr>
                <w:color w:val="000000"/>
              </w:rPr>
            </w:pPr>
          </w:p>
        </w:tc>
        <w:tc>
          <w:tcPr>
            <w:tcW w:w="0" w:type="auto"/>
            <w:tcMar>
              <w:top w:w="15" w:type="dxa"/>
              <w:left w:w="75" w:type="dxa"/>
              <w:bottom w:w="15" w:type="dxa"/>
              <w:right w:w="75" w:type="dxa"/>
            </w:tcMar>
            <w:vAlign w:val="center"/>
          </w:tcPr>
          <w:p w14:paraId="44B34427" w14:textId="77777777" w:rsidR="00224A32" w:rsidRPr="00407315" w:rsidRDefault="00224A32" w:rsidP="00643824">
            <w:pPr>
              <w:rPr>
                <w:color w:val="000000"/>
              </w:rPr>
            </w:pPr>
          </w:p>
        </w:tc>
        <w:tc>
          <w:tcPr>
            <w:tcW w:w="0" w:type="auto"/>
            <w:tcMar>
              <w:top w:w="15" w:type="dxa"/>
              <w:left w:w="75" w:type="dxa"/>
              <w:bottom w:w="15" w:type="dxa"/>
              <w:right w:w="75" w:type="dxa"/>
            </w:tcMar>
            <w:vAlign w:val="center"/>
          </w:tcPr>
          <w:p w14:paraId="2C4A74EB" w14:textId="77777777" w:rsidR="00224A32" w:rsidRPr="00407315" w:rsidRDefault="00224A32" w:rsidP="00643824">
            <w:pPr>
              <w:rPr>
                <w:color w:val="000000"/>
              </w:rPr>
            </w:pPr>
          </w:p>
        </w:tc>
        <w:tc>
          <w:tcPr>
            <w:tcW w:w="0" w:type="auto"/>
            <w:tcMar>
              <w:top w:w="15" w:type="dxa"/>
              <w:left w:w="75" w:type="dxa"/>
              <w:bottom w:w="15" w:type="dxa"/>
              <w:right w:w="75" w:type="dxa"/>
            </w:tcMar>
            <w:vAlign w:val="center"/>
          </w:tcPr>
          <w:p w14:paraId="3F7432AA" w14:textId="77777777" w:rsidR="00224A32" w:rsidRPr="00407315" w:rsidRDefault="00224A32" w:rsidP="00643824">
            <w:pPr>
              <w:rPr>
                <w:color w:val="000000"/>
              </w:rPr>
            </w:pPr>
          </w:p>
        </w:tc>
      </w:tr>
      <w:tr w:rsidR="00224A32" w:rsidRPr="00407315" w14:paraId="1E1537E2" w14:textId="77777777" w:rsidTr="00643824">
        <w:tc>
          <w:tcPr>
            <w:tcW w:w="0" w:type="auto"/>
            <w:tcMar>
              <w:top w:w="15" w:type="dxa"/>
              <w:left w:w="75" w:type="dxa"/>
              <w:bottom w:w="15" w:type="dxa"/>
              <w:right w:w="75" w:type="dxa"/>
            </w:tcMar>
            <w:vAlign w:val="center"/>
            <w:hideMark/>
          </w:tcPr>
          <w:p w14:paraId="563641CA" w14:textId="77777777" w:rsidR="00A70799" w:rsidRDefault="00224A32" w:rsidP="00643824">
            <w:pPr>
              <w:rPr>
                <w:color w:val="000000"/>
              </w:rPr>
            </w:pPr>
            <w:r>
              <w:rPr>
                <w:color w:val="000000"/>
              </w:rPr>
              <w:t xml:space="preserve">       </w:t>
            </w:r>
            <w:r w:rsidRPr="00407315">
              <w:rPr>
                <w:color w:val="000000"/>
              </w:rPr>
              <w:t xml:space="preserve">Less than </w:t>
            </w:r>
          </w:p>
          <w:p w14:paraId="5063CEC3" w14:textId="4833B409" w:rsidR="00224A32" w:rsidRPr="00407315" w:rsidRDefault="00A70799" w:rsidP="00A70799">
            <w:pPr>
              <w:rPr>
                <w:color w:val="000000"/>
              </w:rPr>
            </w:pPr>
            <w:r>
              <w:rPr>
                <w:color w:val="000000"/>
              </w:rPr>
              <w:t xml:space="preserve">       </w:t>
            </w:r>
            <w:r w:rsidR="00224A32" w:rsidRPr="00407315">
              <w:rPr>
                <w:color w:val="000000"/>
              </w:rPr>
              <w:t>H</w:t>
            </w:r>
            <w:r w:rsidR="00224A32">
              <w:rPr>
                <w:color w:val="000000"/>
              </w:rPr>
              <w:t xml:space="preserve">igh </w:t>
            </w:r>
            <w:r w:rsidR="00224A32" w:rsidRPr="00407315">
              <w:rPr>
                <w:color w:val="000000"/>
              </w:rPr>
              <w:t>S</w:t>
            </w:r>
            <w:r w:rsidR="00224A32">
              <w:rPr>
                <w:color w:val="000000"/>
              </w:rPr>
              <w:t>chool</w:t>
            </w:r>
          </w:p>
        </w:tc>
        <w:tc>
          <w:tcPr>
            <w:tcW w:w="0" w:type="auto"/>
            <w:tcMar>
              <w:top w:w="15" w:type="dxa"/>
              <w:left w:w="75" w:type="dxa"/>
              <w:bottom w:w="15" w:type="dxa"/>
              <w:right w:w="75" w:type="dxa"/>
            </w:tcMar>
            <w:vAlign w:val="center"/>
            <w:hideMark/>
          </w:tcPr>
          <w:p w14:paraId="1FFFDF3D" w14:textId="77777777" w:rsidR="00224A32" w:rsidRPr="00407315" w:rsidRDefault="00224A32" w:rsidP="00643824">
            <w:pPr>
              <w:rPr>
                <w:color w:val="000000"/>
              </w:rPr>
            </w:pPr>
            <w:r w:rsidRPr="00407315">
              <w:rPr>
                <w:color w:val="000000"/>
              </w:rPr>
              <w:t>0.41</w:t>
            </w:r>
            <w:r w:rsidRPr="00407315">
              <w:rPr>
                <w:color w:val="000000"/>
                <w:vertAlign w:val="superscript"/>
              </w:rPr>
              <w:t>*</w:t>
            </w:r>
          </w:p>
        </w:tc>
        <w:tc>
          <w:tcPr>
            <w:tcW w:w="0" w:type="auto"/>
            <w:tcMar>
              <w:top w:w="15" w:type="dxa"/>
              <w:left w:w="75" w:type="dxa"/>
              <w:bottom w:w="15" w:type="dxa"/>
              <w:right w:w="75" w:type="dxa"/>
            </w:tcMar>
            <w:vAlign w:val="center"/>
            <w:hideMark/>
          </w:tcPr>
          <w:p w14:paraId="3623FD2E" w14:textId="77777777" w:rsidR="00224A32" w:rsidRPr="00407315" w:rsidRDefault="00224A32" w:rsidP="00643824">
            <w:pPr>
              <w:rPr>
                <w:color w:val="000000"/>
              </w:rPr>
            </w:pPr>
            <w:r w:rsidRPr="00407315">
              <w:rPr>
                <w:color w:val="000000"/>
              </w:rPr>
              <w:t>0.61</w:t>
            </w:r>
            <w:r w:rsidRPr="00407315">
              <w:rPr>
                <w:color w:val="000000"/>
                <w:vertAlign w:val="superscript"/>
              </w:rPr>
              <w:t>**</w:t>
            </w:r>
          </w:p>
        </w:tc>
        <w:tc>
          <w:tcPr>
            <w:tcW w:w="0" w:type="auto"/>
            <w:tcMar>
              <w:top w:w="15" w:type="dxa"/>
              <w:left w:w="75" w:type="dxa"/>
              <w:bottom w:w="15" w:type="dxa"/>
              <w:right w:w="75" w:type="dxa"/>
            </w:tcMar>
            <w:vAlign w:val="center"/>
            <w:hideMark/>
          </w:tcPr>
          <w:p w14:paraId="1DB49545" w14:textId="77777777" w:rsidR="00224A32" w:rsidRPr="00407315" w:rsidRDefault="00224A32" w:rsidP="00643824">
            <w:pPr>
              <w:rPr>
                <w:color w:val="000000"/>
              </w:rPr>
            </w:pPr>
            <w:r w:rsidRPr="00407315">
              <w:rPr>
                <w:color w:val="000000"/>
              </w:rPr>
              <w:t>0.40</w:t>
            </w:r>
            <w:r w:rsidRPr="00407315">
              <w:rPr>
                <w:color w:val="000000"/>
                <w:vertAlign w:val="superscript"/>
              </w:rPr>
              <w:t>*</w:t>
            </w:r>
          </w:p>
        </w:tc>
        <w:tc>
          <w:tcPr>
            <w:tcW w:w="0" w:type="auto"/>
            <w:tcMar>
              <w:top w:w="15" w:type="dxa"/>
              <w:left w:w="75" w:type="dxa"/>
              <w:bottom w:w="15" w:type="dxa"/>
              <w:right w:w="75" w:type="dxa"/>
            </w:tcMar>
            <w:vAlign w:val="center"/>
            <w:hideMark/>
          </w:tcPr>
          <w:p w14:paraId="33CF3D73" w14:textId="77777777" w:rsidR="00224A32" w:rsidRPr="00407315" w:rsidRDefault="00224A32" w:rsidP="00643824">
            <w:pPr>
              <w:rPr>
                <w:color w:val="000000"/>
              </w:rPr>
            </w:pPr>
            <w:r w:rsidRPr="00407315">
              <w:rPr>
                <w:color w:val="000000"/>
              </w:rPr>
              <w:t>0.41</w:t>
            </w:r>
            <w:r w:rsidRPr="00407315">
              <w:rPr>
                <w:color w:val="000000"/>
                <w:vertAlign w:val="superscript"/>
              </w:rPr>
              <w:t>*</w:t>
            </w:r>
          </w:p>
        </w:tc>
        <w:tc>
          <w:tcPr>
            <w:tcW w:w="0" w:type="auto"/>
            <w:tcMar>
              <w:top w:w="15" w:type="dxa"/>
              <w:left w:w="75" w:type="dxa"/>
              <w:bottom w:w="15" w:type="dxa"/>
              <w:right w:w="75" w:type="dxa"/>
            </w:tcMar>
            <w:vAlign w:val="center"/>
            <w:hideMark/>
          </w:tcPr>
          <w:p w14:paraId="30754643" w14:textId="77777777" w:rsidR="00224A32" w:rsidRPr="00407315" w:rsidRDefault="00224A32" w:rsidP="00643824">
            <w:pPr>
              <w:rPr>
                <w:color w:val="000000"/>
              </w:rPr>
            </w:pPr>
            <w:r w:rsidRPr="00407315">
              <w:rPr>
                <w:color w:val="000000"/>
              </w:rPr>
              <w:t>0.41</w:t>
            </w:r>
            <w:r w:rsidRPr="00407315">
              <w:rPr>
                <w:color w:val="000000"/>
                <w:vertAlign w:val="superscript"/>
              </w:rPr>
              <w:t>*</w:t>
            </w:r>
          </w:p>
        </w:tc>
      </w:tr>
      <w:tr w:rsidR="00224A32" w:rsidRPr="00407315" w14:paraId="708E052B" w14:textId="77777777" w:rsidTr="00643824">
        <w:tc>
          <w:tcPr>
            <w:tcW w:w="0" w:type="auto"/>
            <w:tcMar>
              <w:top w:w="15" w:type="dxa"/>
              <w:left w:w="75" w:type="dxa"/>
              <w:bottom w:w="15" w:type="dxa"/>
              <w:right w:w="75" w:type="dxa"/>
            </w:tcMar>
            <w:vAlign w:val="center"/>
            <w:hideMark/>
          </w:tcPr>
          <w:p w14:paraId="2F0D8DC7"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3604D95F" w14:textId="77777777" w:rsidR="00224A32" w:rsidRPr="00407315" w:rsidRDefault="00224A32" w:rsidP="00643824">
            <w:pPr>
              <w:rPr>
                <w:color w:val="000000"/>
              </w:rPr>
            </w:pPr>
            <w:r w:rsidRPr="00407315">
              <w:rPr>
                <w:color w:val="000000"/>
              </w:rPr>
              <w:t>(0.20)</w:t>
            </w:r>
          </w:p>
        </w:tc>
        <w:tc>
          <w:tcPr>
            <w:tcW w:w="0" w:type="auto"/>
            <w:tcMar>
              <w:top w:w="15" w:type="dxa"/>
              <w:left w:w="75" w:type="dxa"/>
              <w:bottom w:w="15" w:type="dxa"/>
              <w:right w:w="75" w:type="dxa"/>
            </w:tcMar>
            <w:vAlign w:val="center"/>
            <w:hideMark/>
          </w:tcPr>
          <w:p w14:paraId="7313CF53" w14:textId="77777777" w:rsidR="00224A32" w:rsidRPr="00407315" w:rsidRDefault="00224A32" w:rsidP="00643824">
            <w:pPr>
              <w:rPr>
                <w:color w:val="000000"/>
              </w:rPr>
            </w:pPr>
            <w:r w:rsidRPr="00407315">
              <w:rPr>
                <w:color w:val="000000"/>
              </w:rPr>
              <w:t>(0.22)</w:t>
            </w:r>
          </w:p>
        </w:tc>
        <w:tc>
          <w:tcPr>
            <w:tcW w:w="0" w:type="auto"/>
            <w:tcMar>
              <w:top w:w="15" w:type="dxa"/>
              <w:left w:w="75" w:type="dxa"/>
              <w:bottom w:w="15" w:type="dxa"/>
              <w:right w:w="75" w:type="dxa"/>
            </w:tcMar>
            <w:vAlign w:val="center"/>
            <w:hideMark/>
          </w:tcPr>
          <w:p w14:paraId="5A059DBC" w14:textId="77777777" w:rsidR="00224A32" w:rsidRPr="00407315" w:rsidRDefault="00224A32" w:rsidP="00643824">
            <w:pPr>
              <w:rPr>
                <w:color w:val="000000"/>
              </w:rPr>
            </w:pPr>
            <w:r w:rsidRPr="00407315">
              <w:rPr>
                <w:color w:val="000000"/>
              </w:rPr>
              <w:t>(0.20)</w:t>
            </w:r>
          </w:p>
        </w:tc>
        <w:tc>
          <w:tcPr>
            <w:tcW w:w="0" w:type="auto"/>
            <w:tcMar>
              <w:top w:w="15" w:type="dxa"/>
              <w:left w:w="75" w:type="dxa"/>
              <w:bottom w:w="15" w:type="dxa"/>
              <w:right w:w="75" w:type="dxa"/>
            </w:tcMar>
            <w:vAlign w:val="center"/>
            <w:hideMark/>
          </w:tcPr>
          <w:p w14:paraId="2481156F" w14:textId="77777777" w:rsidR="00224A32" w:rsidRPr="00407315" w:rsidRDefault="00224A32" w:rsidP="00643824">
            <w:pPr>
              <w:rPr>
                <w:color w:val="000000"/>
              </w:rPr>
            </w:pPr>
            <w:r w:rsidRPr="00407315">
              <w:rPr>
                <w:color w:val="000000"/>
              </w:rPr>
              <w:t>(0.20)</w:t>
            </w:r>
          </w:p>
        </w:tc>
        <w:tc>
          <w:tcPr>
            <w:tcW w:w="0" w:type="auto"/>
            <w:tcMar>
              <w:top w:w="15" w:type="dxa"/>
              <w:left w:w="75" w:type="dxa"/>
              <w:bottom w:w="15" w:type="dxa"/>
              <w:right w:w="75" w:type="dxa"/>
            </w:tcMar>
            <w:vAlign w:val="center"/>
            <w:hideMark/>
          </w:tcPr>
          <w:p w14:paraId="071FF887" w14:textId="77777777" w:rsidR="00224A32" w:rsidRPr="00407315" w:rsidRDefault="00224A32" w:rsidP="00643824">
            <w:pPr>
              <w:rPr>
                <w:color w:val="000000"/>
              </w:rPr>
            </w:pPr>
            <w:r w:rsidRPr="00407315">
              <w:rPr>
                <w:color w:val="000000"/>
              </w:rPr>
              <w:t>(0.20)</w:t>
            </w:r>
          </w:p>
        </w:tc>
      </w:tr>
      <w:tr w:rsidR="00224A32" w:rsidRPr="00407315" w14:paraId="31FF98C7" w14:textId="77777777" w:rsidTr="00643824">
        <w:tc>
          <w:tcPr>
            <w:tcW w:w="0" w:type="auto"/>
            <w:tcMar>
              <w:top w:w="15" w:type="dxa"/>
              <w:left w:w="75" w:type="dxa"/>
              <w:bottom w:w="15" w:type="dxa"/>
              <w:right w:w="75" w:type="dxa"/>
            </w:tcMar>
            <w:vAlign w:val="center"/>
            <w:hideMark/>
          </w:tcPr>
          <w:p w14:paraId="13693052" w14:textId="77777777" w:rsidR="00224A32" w:rsidRPr="00407315" w:rsidRDefault="00224A32" w:rsidP="00643824">
            <w:pPr>
              <w:rPr>
                <w:color w:val="000000"/>
              </w:rPr>
            </w:pPr>
            <w:r>
              <w:rPr>
                <w:color w:val="000000"/>
              </w:rPr>
              <w:t xml:space="preserve">       </w:t>
            </w:r>
            <w:r w:rsidRPr="00407315">
              <w:rPr>
                <w:color w:val="000000"/>
              </w:rPr>
              <w:t>High School</w:t>
            </w:r>
          </w:p>
        </w:tc>
        <w:tc>
          <w:tcPr>
            <w:tcW w:w="0" w:type="auto"/>
            <w:tcMar>
              <w:top w:w="15" w:type="dxa"/>
              <w:left w:w="75" w:type="dxa"/>
              <w:bottom w:w="15" w:type="dxa"/>
              <w:right w:w="75" w:type="dxa"/>
            </w:tcMar>
            <w:vAlign w:val="center"/>
            <w:hideMark/>
          </w:tcPr>
          <w:p w14:paraId="456F6A45" w14:textId="77777777" w:rsidR="00224A32" w:rsidRPr="00407315" w:rsidRDefault="00224A32" w:rsidP="00643824">
            <w:pPr>
              <w:rPr>
                <w:color w:val="000000"/>
              </w:rPr>
            </w:pPr>
            <w:r w:rsidRPr="00407315">
              <w:rPr>
                <w:color w:val="000000"/>
              </w:rPr>
              <w:t>-0.04</w:t>
            </w:r>
          </w:p>
        </w:tc>
        <w:tc>
          <w:tcPr>
            <w:tcW w:w="0" w:type="auto"/>
            <w:tcMar>
              <w:top w:w="15" w:type="dxa"/>
              <w:left w:w="75" w:type="dxa"/>
              <w:bottom w:w="15" w:type="dxa"/>
              <w:right w:w="75" w:type="dxa"/>
            </w:tcMar>
            <w:vAlign w:val="center"/>
            <w:hideMark/>
          </w:tcPr>
          <w:p w14:paraId="5E4CA08C" w14:textId="77777777" w:rsidR="00224A32" w:rsidRPr="00407315" w:rsidRDefault="00224A32" w:rsidP="00643824">
            <w:pPr>
              <w:rPr>
                <w:color w:val="000000"/>
              </w:rPr>
            </w:pPr>
            <w:r w:rsidRPr="00407315">
              <w:rPr>
                <w:color w:val="000000"/>
              </w:rPr>
              <w:t>0.16</w:t>
            </w:r>
          </w:p>
        </w:tc>
        <w:tc>
          <w:tcPr>
            <w:tcW w:w="0" w:type="auto"/>
            <w:tcMar>
              <w:top w:w="15" w:type="dxa"/>
              <w:left w:w="75" w:type="dxa"/>
              <w:bottom w:w="15" w:type="dxa"/>
              <w:right w:w="75" w:type="dxa"/>
            </w:tcMar>
            <w:vAlign w:val="center"/>
            <w:hideMark/>
          </w:tcPr>
          <w:p w14:paraId="3CB7FFA3" w14:textId="77777777" w:rsidR="00224A32" w:rsidRPr="00407315" w:rsidRDefault="00224A32" w:rsidP="00643824">
            <w:pPr>
              <w:rPr>
                <w:color w:val="000000"/>
              </w:rPr>
            </w:pPr>
            <w:r w:rsidRPr="00407315">
              <w:rPr>
                <w:color w:val="000000"/>
              </w:rPr>
              <w:t>-0.04</w:t>
            </w:r>
          </w:p>
        </w:tc>
        <w:tc>
          <w:tcPr>
            <w:tcW w:w="0" w:type="auto"/>
            <w:tcMar>
              <w:top w:w="15" w:type="dxa"/>
              <w:left w:w="75" w:type="dxa"/>
              <w:bottom w:w="15" w:type="dxa"/>
              <w:right w:w="75" w:type="dxa"/>
            </w:tcMar>
            <w:vAlign w:val="center"/>
            <w:hideMark/>
          </w:tcPr>
          <w:p w14:paraId="79D6F5D0" w14:textId="77777777" w:rsidR="00224A32" w:rsidRPr="00407315" w:rsidRDefault="00224A32" w:rsidP="00643824">
            <w:pPr>
              <w:rPr>
                <w:color w:val="000000"/>
              </w:rPr>
            </w:pPr>
            <w:r w:rsidRPr="00407315">
              <w:rPr>
                <w:color w:val="000000"/>
              </w:rPr>
              <w:t>-0.04</w:t>
            </w:r>
          </w:p>
        </w:tc>
        <w:tc>
          <w:tcPr>
            <w:tcW w:w="0" w:type="auto"/>
            <w:tcMar>
              <w:top w:w="15" w:type="dxa"/>
              <w:left w:w="75" w:type="dxa"/>
              <w:bottom w:w="15" w:type="dxa"/>
              <w:right w:w="75" w:type="dxa"/>
            </w:tcMar>
            <w:vAlign w:val="center"/>
            <w:hideMark/>
          </w:tcPr>
          <w:p w14:paraId="46A13874" w14:textId="77777777" w:rsidR="00224A32" w:rsidRPr="00407315" w:rsidRDefault="00224A32" w:rsidP="00643824">
            <w:pPr>
              <w:rPr>
                <w:color w:val="000000"/>
              </w:rPr>
            </w:pPr>
            <w:r w:rsidRPr="00407315">
              <w:rPr>
                <w:color w:val="000000"/>
              </w:rPr>
              <w:t>-0.04</w:t>
            </w:r>
          </w:p>
        </w:tc>
      </w:tr>
      <w:tr w:rsidR="00224A32" w:rsidRPr="00407315" w14:paraId="4702C0D1" w14:textId="77777777" w:rsidTr="00643824">
        <w:tc>
          <w:tcPr>
            <w:tcW w:w="0" w:type="auto"/>
            <w:tcMar>
              <w:top w:w="15" w:type="dxa"/>
              <w:left w:w="75" w:type="dxa"/>
              <w:bottom w:w="15" w:type="dxa"/>
              <w:right w:w="75" w:type="dxa"/>
            </w:tcMar>
            <w:vAlign w:val="center"/>
            <w:hideMark/>
          </w:tcPr>
          <w:p w14:paraId="3594CD94"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289F84F4" w14:textId="77777777" w:rsidR="00224A32" w:rsidRPr="00407315" w:rsidRDefault="00224A32" w:rsidP="00643824">
            <w:pPr>
              <w:rPr>
                <w:color w:val="000000"/>
              </w:rPr>
            </w:pPr>
            <w:r w:rsidRPr="00407315">
              <w:rPr>
                <w:color w:val="000000"/>
              </w:rPr>
              <w:t>(0.13)</w:t>
            </w:r>
          </w:p>
        </w:tc>
        <w:tc>
          <w:tcPr>
            <w:tcW w:w="0" w:type="auto"/>
            <w:tcMar>
              <w:top w:w="15" w:type="dxa"/>
              <w:left w:w="75" w:type="dxa"/>
              <w:bottom w:w="15" w:type="dxa"/>
              <w:right w:w="75" w:type="dxa"/>
            </w:tcMar>
            <w:vAlign w:val="center"/>
            <w:hideMark/>
          </w:tcPr>
          <w:p w14:paraId="0ABC447C" w14:textId="77777777" w:rsidR="00224A32" w:rsidRPr="00407315" w:rsidRDefault="00224A32" w:rsidP="00643824">
            <w:pPr>
              <w:rPr>
                <w:color w:val="000000"/>
              </w:rPr>
            </w:pPr>
            <w:r w:rsidRPr="00407315">
              <w:rPr>
                <w:color w:val="000000"/>
              </w:rPr>
              <w:t>(0.14)</w:t>
            </w:r>
          </w:p>
        </w:tc>
        <w:tc>
          <w:tcPr>
            <w:tcW w:w="0" w:type="auto"/>
            <w:tcMar>
              <w:top w:w="15" w:type="dxa"/>
              <w:left w:w="75" w:type="dxa"/>
              <w:bottom w:w="15" w:type="dxa"/>
              <w:right w:w="75" w:type="dxa"/>
            </w:tcMar>
            <w:vAlign w:val="center"/>
            <w:hideMark/>
          </w:tcPr>
          <w:p w14:paraId="739BF33B" w14:textId="77777777" w:rsidR="00224A32" w:rsidRPr="00407315" w:rsidRDefault="00224A32" w:rsidP="00643824">
            <w:pPr>
              <w:rPr>
                <w:color w:val="000000"/>
              </w:rPr>
            </w:pPr>
            <w:r w:rsidRPr="00407315">
              <w:rPr>
                <w:color w:val="000000"/>
              </w:rPr>
              <w:t>(0.13)</w:t>
            </w:r>
          </w:p>
        </w:tc>
        <w:tc>
          <w:tcPr>
            <w:tcW w:w="0" w:type="auto"/>
            <w:tcMar>
              <w:top w:w="15" w:type="dxa"/>
              <w:left w:w="75" w:type="dxa"/>
              <w:bottom w:w="15" w:type="dxa"/>
              <w:right w:w="75" w:type="dxa"/>
            </w:tcMar>
            <w:vAlign w:val="center"/>
            <w:hideMark/>
          </w:tcPr>
          <w:p w14:paraId="40CF0263" w14:textId="77777777" w:rsidR="00224A32" w:rsidRPr="00407315" w:rsidRDefault="00224A32" w:rsidP="00643824">
            <w:pPr>
              <w:rPr>
                <w:color w:val="000000"/>
              </w:rPr>
            </w:pPr>
            <w:r w:rsidRPr="00407315">
              <w:rPr>
                <w:color w:val="000000"/>
              </w:rPr>
              <w:t>(0.13)</w:t>
            </w:r>
          </w:p>
        </w:tc>
        <w:tc>
          <w:tcPr>
            <w:tcW w:w="0" w:type="auto"/>
            <w:tcMar>
              <w:top w:w="15" w:type="dxa"/>
              <w:left w:w="75" w:type="dxa"/>
              <w:bottom w:w="15" w:type="dxa"/>
              <w:right w:w="75" w:type="dxa"/>
            </w:tcMar>
            <w:vAlign w:val="center"/>
            <w:hideMark/>
          </w:tcPr>
          <w:p w14:paraId="609B75CA" w14:textId="77777777" w:rsidR="00224A32" w:rsidRPr="00407315" w:rsidRDefault="00224A32" w:rsidP="00643824">
            <w:pPr>
              <w:rPr>
                <w:color w:val="000000"/>
              </w:rPr>
            </w:pPr>
            <w:r w:rsidRPr="00407315">
              <w:rPr>
                <w:color w:val="000000"/>
              </w:rPr>
              <w:t>(0.13)</w:t>
            </w:r>
          </w:p>
        </w:tc>
      </w:tr>
      <w:tr w:rsidR="00224A32" w:rsidRPr="00407315" w14:paraId="45BBBEA2" w14:textId="77777777" w:rsidTr="00643824">
        <w:tc>
          <w:tcPr>
            <w:tcW w:w="0" w:type="auto"/>
            <w:tcMar>
              <w:top w:w="15" w:type="dxa"/>
              <w:left w:w="75" w:type="dxa"/>
              <w:bottom w:w="15" w:type="dxa"/>
              <w:right w:w="75" w:type="dxa"/>
            </w:tcMar>
            <w:vAlign w:val="center"/>
            <w:hideMark/>
          </w:tcPr>
          <w:p w14:paraId="4FABE41F" w14:textId="77777777" w:rsidR="00224A32" w:rsidRPr="00407315" w:rsidRDefault="00224A32" w:rsidP="00643824">
            <w:pPr>
              <w:rPr>
                <w:color w:val="000000"/>
              </w:rPr>
            </w:pPr>
            <w:r>
              <w:rPr>
                <w:color w:val="000000"/>
              </w:rPr>
              <w:t xml:space="preserve">       </w:t>
            </w:r>
            <w:r w:rsidRPr="00407315">
              <w:rPr>
                <w:color w:val="000000"/>
              </w:rPr>
              <w:t>Junior College</w:t>
            </w:r>
          </w:p>
        </w:tc>
        <w:tc>
          <w:tcPr>
            <w:tcW w:w="0" w:type="auto"/>
            <w:tcMar>
              <w:top w:w="15" w:type="dxa"/>
              <w:left w:w="75" w:type="dxa"/>
              <w:bottom w:w="15" w:type="dxa"/>
              <w:right w:w="75" w:type="dxa"/>
            </w:tcMar>
            <w:vAlign w:val="center"/>
            <w:hideMark/>
          </w:tcPr>
          <w:p w14:paraId="105B5D12" w14:textId="77777777" w:rsidR="00224A32" w:rsidRPr="00407315" w:rsidRDefault="00224A32" w:rsidP="00643824">
            <w:pPr>
              <w:rPr>
                <w:color w:val="000000"/>
              </w:rPr>
            </w:pPr>
            <w:r w:rsidRPr="00407315">
              <w:rPr>
                <w:color w:val="000000"/>
              </w:rPr>
              <w:t>0.00</w:t>
            </w:r>
          </w:p>
        </w:tc>
        <w:tc>
          <w:tcPr>
            <w:tcW w:w="0" w:type="auto"/>
            <w:tcMar>
              <w:top w:w="15" w:type="dxa"/>
              <w:left w:w="75" w:type="dxa"/>
              <w:bottom w:w="15" w:type="dxa"/>
              <w:right w:w="75" w:type="dxa"/>
            </w:tcMar>
            <w:vAlign w:val="center"/>
            <w:hideMark/>
          </w:tcPr>
          <w:p w14:paraId="1C0E2CEB" w14:textId="77777777" w:rsidR="00224A32" w:rsidRPr="00407315" w:rsidRDefault="00224A32" w:rsidP="00643824">
            <w:pPr>
              <w:rPr>
                <w:color w:val="000000"/>
              </w:rPr>
            </w:pPr>
            <w:r w:rsidRPr="00407315">
              <w:rPr>
                <w:color w:val="000000"/>
              </w:rPr>
              <w:t>0.05</w:t>
            </w:r>
          </w:p>
        </w:tc>
        <w:tc>
          <w:tcPr>
            <w:tcW w:w="0" w:type="auto"/>
            <w:tcMar>
              <w:top w:w="15" w:type="dxa"/>
              <w:left w:w="75" w:type="dxa"/>
              <w:bottom w:w="15" w:type="dxa"/>
              <w:right w:w="75" w:type="dxa"/>
            </w:tcMar>
            <w:vAlign w:val="center"/>
            <w:hideMark/>
          </w:tcPr>
          <w:p w14:paraId="66DE01BE" w14:textId="77777777" w:rsidR="00224A32" w:rsidRPr="00407315" w:rsidRDefault="00224A32" w:rsidP="00643824">
            <w:pPr>
              <w:rPr>
                <w:color w:val="000000"/>
              </w:rPr>
            </w:pPr>
            <w:r w:rsidRPr="00407315">
              <w:rPr>
                <w:color w:val="000000"/>
              </w:rPr>
              <w:t>-0.00</w:t>
            </w:r>
          </w:p>
        </w:tc>
        <w:tc>
          <w:tcPr>
            <w:tcW w:w="0" w:type="auto"/>
            <w:tcMar>
              <w:top w:w="15" w:type="dxa"/>
              <w:left w:w="75" w:type="dxa"/>
              <w:bottom w:w="15" w:type="dxa"/>
              <w:right w:w="75" w:type="dxa"/>
            </w:tcMar>
            <w:vAlign w:val="center"/>
            <w:hideMark/>
          </w:tcPr>
          <w:p w14:paraId="6DF5D613" w14:textId="77777777" w:rsidR="00224A32" w:rsidRPr="00407315" w:rsidRDefault="00224A32" w:rsidP="00643824">
            <w:pPr>
              <w:rPr>
                <w:color w:val="000000"/>
              </w:rPr>
            </w:pPr>
            <w:r w:rsidRPr="00407315">
              <w:rPr>
                <w:color w:val="000000"/>
              </w:rPr>
              <w:t>-0.00</w:t>
            </w:r>
          </w:p>
        </w:tc>
        <w:tc>
          <w:tcPr>
            <w:tcW w:w="0" w:type="auto"/>
            <w:tcMar>
              <w:top w:w="15" w:type="dxa"/>
              <w:left w:w="75" w:type="dxa"/>
              <w:bottom w:w="15" w:type="dxa"/>
              <w:right w:w="75" w:type="dxa"/>
            </w:tcMar>
            <w:vAlign w:val="center"/>
            <w:hideMark/>
          </w:tcPr>
          <w:p w14:paraId="0B228101" w14:textId="77777777" w:rsidR="00224A32" w:rsidRPr="00407315" w:rsidRDefault="00224A32" w:rsidP="00643824">
            <w:pPr>
              <w:rPr>
                <w:color w:val="000000"/>
              </w:rPr>
            </w:pPr>
            <w:r w:rsidRPr="00407315">
              <w:rPr>
                <w:color w:val="000000"/>
              </w:rPr>
              <w:t>-0.00</w:t>
            </w:r>
          </w:p>
        </w:tc>
      </w:tr>
      <w:tr w:rsidR="00224A32" w:rsidRPr="00407315" w14:paraId="46E72FF0" w14:textId="77777777" w:rsidTr="00643824">
        <w:tc>
          <w:tcPr>
            <w:tcW w:w="0" w:type="auto"/>
            <w:tcMar>
              <w:top w:w="15" w:type="dxa"/>
              <w:left w:w="75" w:type="dxa"/>
              <w:bottom w:w="15" w:type="dxa"/>
              <w:right w:w="75" w:type="dxa"/>
            </w:tcMar>
            <w:vAlign w:val="center"/>
            <w:hideMark/>
          </w:tcPr>
          <w:p w14:paraId="4E8D1A54"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1637DB50" w14:textId="77777777" w:rsidR="00224A32" w:rsidRPr="00407315" w:rsidRDefault="00224A32" w:rsidP="00643824">
            <w:pPr>
              <w:rPr>
                <w:color w:val="000000"/>
              </w:rPr>
            </w:pPr>
            <w:r w:rsidRPr="00407315">
              <w:rPr>
                <w:color w:val="000000"/>
              </w:rPr>
              <w:t>(0.18)</w:t>
            </w:r>
          </w:p>
        </w:tc>
        <w:tc>
          <w:tcPr>
            <w:tcW w:w="0" w:type="auto"/>
            <w:tcMar>
              <w:top w:w="15" w:type="dxa"/>
              <w:left w:w="75" w:type="dxa"/>
              <w:bottom w:w="15" w:type="dxa"/>
              <w:right w:w="75" w:type="dxa"/>
            </w:tcMar>
            <w:vAlign w:val="center"/>
            <w:hideMark/>
          </w:tcPr>
          <w:p w14:paraId="77E55AE2" w14:textId="77777777" w:rsidR="00224A32" w:rsidRPr="00407315" w:rsidRDefault="00224A32" w:rsidP="00643824">
            <w:pPr>
              <w:rPr>
                <w:color w:val="000000"/>
              </w:rPr>
            </w:pPr>
            <w:r w:rsidRPr="00407315">
              <w:rPr>
                <w:color w:val="000000"/>
              </w:rPr>
              <w:t>(0.21)</w:t>
            </w:r>
          </w:p>
        </w:tc>
        <w:tc>
          <w:tcPr>
            <w:tcW w:w="0" w:type="auto"/>
            <w:tcMar>
              <w:top w:w="15" w:type="dxa"/>
              <w:left w:w="75" w:type="dxa"/>
              <w:bottom w:w="15" w:type="dxa"/>
              <w:right w:w="75" w:type="dxa"/>
            </w:tcMar>
            <w:vAlign w:val="center"/>
            <w:hideMark/>
          </w:tcPr>
          <w:p w14:paraId="34DC939A" w14:textId="77777777" w:rsidR="00224A32" w:rsidRPr="00407315" w:rsidRDefault="00224A32" w:rsidP="00643824">
            <w:pPr>
              <w:rPr>
                <w:color w:val="000000"/>
              </w:rPr>
            </w:pPr>
            <w:r w:rsidRPr="00407315">
              <w:rPr>
                <w:color w:val="000000"/>
              </w:rPr>
              <w:t>(0.18)</w:t>
            </w:r>
          </w:p>
        </w:tc>
        <w:tc>
          <w:tcPr>
            <w:tcW w:w="0" w:type="auto"/>
            <w:tcMar>
              <w:top w:w="15" w:type="dxa"/>
              <w:left w:w="75" w:type="dxa"/>
              <w:bottom w:w="15" w:type="dxa"/>
              <w:right w:w="75" w:type="dxa"/>
            </w:tcMar>
            <w:vAlign w:val="center"/>
            <w:hideMark/>
          </w:tcPr>
          <w:p w14:paraId="0D174C65" w14:textId="77777777" w:rsidR="00224A32" w:rsidRPr="00407315" w:rsidRDefault="00224A32" w:rsidP="00643824">
            <w:pPr>
              <w:rPr>
                <w:color w:val="000000"/>
              </w:rPr>
            </w:pPr>
            <w:r w:rsidRPr="00407315">
              <w:rPr>
                <w:color w:val="000000"/>
              </w:rPr>
              <w:t>(0.18)</w:t>
            </w:r>
          </w:p>
        </w:tc>
        <w:tc>
          <w:tcPr>
            <w:tcW w:w="0" w:type="auto"/>
            <w:tcMar>
              <w:top w:w="15" w:type="dxa"/>
              <w:left w:w="75" w:type="dxa"/>
              <w:bottom w:w="15" w:type="dxa"/>
              <w:right w:w="75" w:type="dxa"/>
            </w:tcMar>
            <w:vAlign w:val="center"/>
            <w:hideMark/>
          </w:tcPr>
          <w:p w14:paraId="51DA832D" w14:textId="77777777" w:rsidR="00224A32" w:rsidRPr="00407315" w:rsidRDefault="00224A32" w:rsidP="00643824">
            <w:pPr>
              <w:rPr>
                <w:color w:val="000000"/>
              </w:rPr>
            </w:pPr>
            <w:r w:rsidRPr="00407315">
              <w:rPr>
                <w:color w:val="000000"/>
              </w:rPr>
              <w:t>(0.18)</w:t>
            </w:r>
          </w:p>
        </w:tc>
      </w:tr>
      <w:tr w:rsidR="00224A32" w:rsidRPr="00407315" w14:paraId="39139D93" w14:textId="77777777" w:rsidTr="00643824">
        <w:tc>
          <w:tcPr>
            <w:tcW w:w="0" w:type="auto"/>
            <w:tcMar>
              <w:top w:w="15" w:type="dxa"/>
              <w:left w:w="75" w:type="dxa"/>
              <w:bottom w:w="15" w:type="dxa"/>
              <w:right w:w="75" w:type="dxa"/>
            </w:tcMar>
            <w:vAlign w:val="center"/>
            <w:hideMark/>
          </w:tcPr>
          <w:p w14:paraId="2E26D4D1" w14:textId="77777777" w:rsidR="00224A32" w:rsidRPr="00407315" w:rsidRDefault="00224A32" w:rsidP="00643824">
            <w:pPr>
              <w:rPr>
                <w:color w:val="000000"/>
              </w:rPr>
            </w:pPr>
            <w:r>
              <w:rPr>
                <w:color w:val="000000"/>
              </w:rPr>
              <w:t xml:space="preserve">       </w:t>
            </w:r>
            <w:r w:rsidRPr="00407315">
              <w:rPr>
                <w:color w:val="000000"/>
              </w:rPr>
              <w:t>Graduate Degree</w:t>
            </w:r>
          </w:p>
        </w:tc>
        <w:tc>
          <w:tcPr>
            <w:tcW w:w="0" w:type="auto"/>
            <w:tcMar>
              <w:top w:w="15" w:type="dxa"/>
              <w:left w:w="75" w:type="dxa"/>
              <w:bottom w:w="15" w:type="dxa"/>
              <w:right w:w="75" w:type="dxa"/>
            </w:tcMar>
            <w:vAlign w:val="center"/>
            <w:hideMark/>
          </w:tcPr>
          <w:p w14:paraId="22BF2C78" w14:textId="77777777" w:rsidR="00224A32" w:rsidRPr="00407315" w:rsidRDefault="00224A32" w:rsidP="00643824">
            <w:pPr>
              <w:rPr>
                <w:color w:val="000000"/>
              </w:rPr>
            </w:pPr>
            <w:r w:rsidRPr="00407315">
              <w:rPr>
                <w:color w:val="000000"/>
              </w:rPr>
              <w:t>0.19</w:t>
            </w:r>
          </w:p>
        </w:tc>
        <w:tc>
          <w:tcPr>
            <w:tcW w:w="0" w:type="auto"/>
            <w:tcMar>
              <w:top w:w="15" w:type="dxa"/>
              <w:left w:w="75" w:type="dxa"/>
              <w:bottom w:w="15" w:type="dxa"/>
              <w:right w:w="75" w:type="dxa"/>
            </w:tcMar>
            <w:vAlign w:val="center"/>
            <w:hideMark/>
          </w:tcPr>
          <w:p w14:paraId="1B19C991" w14:textId="77777777" w:rsidR="00224A32" w:rsidRPr="00407315" w:rsidRDefault="00224A32" w:rsidP="00643824">
            <w:pPr>
              <w:rPr>
                <w:color w:val="000000"/>
              </w:rPr>
            </w:pPr>
            <w:r w:rsidRPr="00407315">
              <w:rPr>
                <w:color w:val="000000"/>
              </w:rPr>
              <w:t>0.25</w:t>
            </w:r>
          </w:p>
        </w:tc>
        <w:tc>
          <w:tcPr>
            <w:tcW w:w="0" w:type="auto"/>
            <w:tcMar>
              <w:top w:w="15" w:type="dxa"/>
              <w:left w:w="75" w:type="dxa"/>
              <w:bottom w:w="15" w:type="dxa"/>
              <w:right w:w="75" w:type="dxa"/>
            </w:tcMar>
            <w:vAlign w:val="center"/>
            <w:hideMark/>
          </w:tcPr>
          <w:p w14:paraId="47568E93" w14:textId="77777777" w:rsidR="00224A32" w:rsidRPr="00407315" w:rsidRDefault="00224A32" w:rsidP="00643824">
            <w:pPr>
              <w:rPr>
                <w:color w:val="000000"/>
              </w:rPr>
            </w:pPr>
            <w:r w:rsidRPr="00407315">
              <w:rPr>
                <w:color w:val="000000"/>
              </w:rPr>
              <w:t>0.19</w:t>
            </w:r>
          </w:p>
        </w:tc>
        <w:tc>
          <w:tcPr>
            <w:tcW w:w="0" w:type="auto"/>
            <w:tcMar>
              <w:top w:w="15" w:type="dxa"/>
              <w:left w:w="75" w:type="dxa"/>
              <w:bottom w:w="15" w:type="dxa"/>
              <w:right w:w="75" w:type="dxa"/>
            </w:tcMar>
            <w:vAlign w:val="center"/>
            <w:hideMark/>
          </w:tcPr>
          <w:p w14:paraId="5EA88181" w14:textId="77777777" w:rsidR="00224A32" w:rsidRPr="00407315" w:rsidRDefault="00224A32" w:rsidP="00643824">
            <w:pPr>
              <w:rPr>
                <w:color w:val="000000"/>
              </w:rPr>
            </w:pPr>
            <w:r w:rsidRPr="00407315">
              <w:rPr>
                <w:color w:val="000000"/>
              </w:rPr>
              <w:t>0.19</w:t>
            </w:r>
          </w:p>
        </w:tc>
        <w:tc>
          <w:tcPr>
            <w:tcW w:w="0" w:type="auto"/>
            <w:tcMar>
              <w:top w:w="15" w:type="dxa"/>
              <w:left w:w="75" w:type="dxa"/>
              <w:bottom w:w="15" w:type="dxa"/>
              <w:right w:w="75" w:type="dxa"/>
            </w:tcMar>
            <w:vAlign w:val="center"/>
            <w:hideMark/>
          </w:tcPr>
          <w:p w14:paraId="017D257B" w14:textId="77777777" w:rsidR="00224A32" w:rsidRPr="00407315" w:rsidRDefault="00224A32" w:rsidP="00643824">
            <w:pPr>
              <w:rPr>
                <w:color w:val="000000"/>
              </w:rPr>
            </w:pPr>
            <w:r w:rsidRPr="00407315">
              <w:rPr>
                <w:color w:val="000000"/>
              </w:rPr>
              <w:t>0.19</w:t>
            </w:r>
          </w:p>
        </w:tc>
      </w:tr>
      <w:tr w:rsidR="00224A32" w:rsidRPr="00407315" w14:paraId="3F1B8782" w14:textId="77777777" w:rsidTr="00643824">
        <w:tc>
          <w:tcPr>
            <w:tcW w:w="0" w:type="auto"/>
            <w:tcMar>
              <w:top w:w="15" w:type="dxa"/>
              <w:left w:w="75" w:type="dxa"/>
              <w:bottom w:w="15" w:type="dxa"/>
              <w:right w:w="75" w:type="dxa"/>
            </w:tcMar>
            <w:vAlign w:val="center"/>
            <w:hideMark/>
          </w:tcPr>
          <w:p w14:paraId="4090EB97"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12AAE756" w14:textId="77777777" w:rsidR="00224A32" w:rsidRPr="00407315" w:rsidRDefault="00224A32" w:rsidP="00643824">
            <w:pPr>
              <w:rPr>
                <w:color w:val="000000"/>
              </w:rPr>
            </w:pPr>
            <w:r w:rsidRPr="00407315">
              <w:rPr>
                <w:color w:val="000000"/>
              </w:rPr>
              <w:t>(0.17)</w:t>
            </w:r>
          </w:p>
        </w:tc>
        <w:tc>
          <w:tcPr>
            <w:tcW w:w="0" w:type="auto"/>
            <w:tcMar>
              <w:top w:w="15" w:type="dxa"/>
              <w:left w:w="75" w:type="dxa"/>
              <w:bottom w:w="15" w:type="dxa"/>
              <w:right w:w="75" w:type="dxa"/>
            </w:tcMar>
            <w:vAlign w:val="center"/>
            <w:hideMark/>
          </w:tcPr>
          <w:p w14:paraId="41797BCD" w14:textId="77777777" w:rsidR="00224A32" w:rsidRPr="00407315" w:rsidRDefault="00224A32" w:rsidP="00643824">
            <w:pPr>
              <w:rPr>
                <w:color w:val="000000"/>
              </w:rPr>
            </w:pPr>
            <w:r w:rsidRPr="00407315">
              <w:rPr>
                <w:color w:val="000000"/>
              </w:rPr>
              <w:t>(0.19)</w:t>
            </w:r>
          </w:p>
        </w:tc>
        <w:tc>
          <w:tcPr>
            <w:tcW w:w="0" w:type="auto"/>
            <w:tcMar>
              <w:top w:w="15" w:type="dxa"/>
              <w:left w:w="75" w:type="dxa"/>
              <w:bottom w:w="15" w:type="dxa"/>
              <w:right w:w="75" w:type="dxa"/>
            </w:tcMar>
            <w:vAlign w:val="center"/>
            <w:hideMark/>
          </w:tcPr>
          <w:p w14:paraId="6C8F2BBB" w14:textId="77777777" w:rsidR="00224A32" w:rsidRPr="00407315" w:rsidRDefault="00224A32" w:rsidP="00643824">
            <w:pPr>
              <w:rPr>
                <w:color w:val="000000"/>
              </w:rPr>
            </w:pPr>
            <w:r w:rsidRPr="00407315">
              <w:rPr>
                <w:color w:val="000000"/>
              </w:rPr>
              <w:t>(0.17)</w:t>
            </w:r>
          </w:p>
        </w:tc>
        <w:tc>
          <w:tcPr>
            <w:tcW w:w="0" w:type="auto"/>
            <w:tcMar>
              <w:top w:w="15" w:type="dxa"/>
              <w:left w:w="75" w:type="dxa"/>
              <w:bottom w:w="15" w:type="dxa"/>
              <w:right w:w="75" w:type="dxa"/>
            </w:tcMar>
            <w:vAlign w:val="center"/>
            <w:hideMark/>
          </w:tcPr>
          <w:p w14:paraId="4B8D90FB" w14:textId="77777777" w:rsidR="00224A32" w:rsidRPr="00407315" w:rsidRDefault="00224A32" w:rsidP="00643824">
            <w:pPr>
              <w:rPr>
                <w:color w:val="000000"/>
              </w:rPr>
            </w:pPr>
            <w:r w:rsidRPr="00407315">
              <w:rPr>
                <w:color w:val="000000"/>
              </w:rPr>
              <w:t>(0.17)</w:t>
            </w:r>
          </w:p>
        </w:tc>
        <w:tc>
          <w:tcPr>
            <w:tcW w:w="0" w:type="auto"/>
            <w:tcMar>
              <w:top w:w="15" w:type="dxa"/>
              <w:left w:w="75" w:type="dxa"/>
              <w:bottom w:w="15" w:type="dxa"/>
              <w:right w:w="75" w:type="dxa"/>
            </w:tcMar>
            <w:vAlign w:val="center"/>
            <w:hideMark/>
          </w:tcPr>
          <w:p w14:paraId="10FFC454" w14:textId="77777777" w:rsidR="00224A32" w:rsidRPr="00407315" w:rsidRDefault="00224A32" w:rsidP="00643824">
            <w:pPr>
              <w:rPr>
                <w:color w:val="000000"/>
              </w:rPr>
            </w:pPr>
            <w:r w:rsidRPr="00407315">
              <w:rPr>
                <w:color w:val="000000"/>
              </w:rPr>
              <w:t>(0.17)</w:t>
            </w:r>
          </w:p>
        </w:tc>
      </w:tr>
      <w:tr w:rsidR="00224A32" w:rsidRPr="00407315" w14:paraId="49668242" w14:textId="77777777" w:rsidTr="00643824">
        <w:tc>
          <w:tcPr>
            <w:tcW w:w="0" w:type="auto"/>
            <w:tcMar>
              <w:top w:w="15" w:type="dxa"/>
              <w:left w:w="75" w:type="dxa"/>
              <w:bottom w:w="15" w:type="dxa"/>
              <w:right w:w="75" w:type="dxa"/>
            </w:tcMar>
            <w:vAlign w:val="center"/>
            <w:hideMark/>
          </w:tcPr>
          <w:p w14:paraId="1E2A5A86" w14:textId="77777777" w:rsidR="00224A32" w:rsidRPr="00407315" w:rsidRDefault="00224A32" w:rsidP="00643824">
            <w:pPr>
              <w:rPr>
                <w:color w:val="000000"/>
              </w:rPr>
            </w:pPr>
            <w:r>
              <w:rPr>
                <w:color w:val="000000"/>
              </w:rPr>
              <w:t xml:space="preserve">       </w:t>
            </w:r>
            <w:r w:rsidRPr="00407315">
              <w:rPr>
                <w:color w:val="000000"/>
              </w:rPr>
              <w:t>OCED*Less than HS</w:t>
            </w:r>
          </w:p>
        </w:tc>
        <w:tc>
          <w:tcPr>
            <w:tcW w:w="0" w:type="auto"/>
            <w:tcMar>
              <w:top w:w="15" w:type="dxa"/>
              <w:left w:w="75" w:type="dxa"/>
              <w:bottom w:w="15" w:type="dxa"/>
              <w:right w:w="75" w:type="dxa"/>
            </w:tcMar>
            <w:vAlign w:val="center"/>
            <w:hideMark/>
          </w:tcPr>
          <w:p w14:paraId="59DF876B"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6F5AEB4F" w14:textId="77777777" w:rsidR="00224A32" w:rsidRPr="00407315" w:rsidRDefault="00224A32" w:rsidP="00643824">
            <w:pPr>
              <w:rPr>
                <w:color w:val="000000"/>
              </w:rPr>
            </w:pPr>
            <w:r w:rsidRPr="00407315">
              <w:rPr>
                <w:color w:val="000000"/>
              </w:rPr>
              <w:t>0.54</w:t>
            </w:r>
            <w:r w:rsidRPr="00407315">
              <w:rPr>
                <w:color w:val="000000"/>
                <w:vertAlign w:val="superscript"/>
              </w:rPr>
              <w:t>*</w:t>
            </w:r>
          </w:p>
        </w:tc>
        <w:tc>
          <w:tcPr>
            <w:tcW w:w="0" w:type="auto"/>
            <w:tcMar>
              <w:top w:w="15" w:type="dxa"/>
              <w:left w:w="75" w:type="dxa"/>
              <w:bottom w:w="15" w:type="dxa"/>
              <w:right w:w="75" w:type="dxa"/>
            </w:tcMar>
            <w:vAlign w:val="center"/>
            <w:hideMark/>
          </w:tcPr>
          <w:p w14:paraId="0E0234EE"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05B5526D"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1827C969" w14:textId="77777777" w:rsidR="00224A32" w:rsidRPr="00407315" w:rsidRDefault="00224A32" w:rsidP="00643824">
            <w:pPr>
              <w:rPr>
                <w:color w:val="000000"/>
              </w:rPr>
            </w:pPr>
            <w:r w:rsidRPr="00407315">
              <w:rPr>
                <w:color w:val="000000"/>
              </w:rPr>
              <w:t> </w:t>
            </w:r>
          </w:p>
        </w:tc>
      </w:tr>
      <w:tr w:rsidR="00224A32" w:rsidRPr="00407315" w14:paraId="279A96D3" w14:textId="77777777" w:rsidTr="00643824">
        <w:tc>
          <w:tcPr>
            <w:tcW w:w="0" w:type="auto"/>
            <w:tcMar>
              <w:top w:w="15" w:type="dxa"/>
              <w:left w:w="75" w:type="dxa"/>
              <w:bottom w:w="15" w:type="dxa"/>
              <w:right w:w="75" w:type="dxa"/>
            </w:tcMar>
            <w:vAlign w:val="center"/>
            <w:hideMark/>
          </w:tcPr>
          <w:p w14:paraId="7C9FF1E5"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1F0FC8D1"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3B97BFAF" w14:textId="77777777" w:rsidR="00224A32" w:rsidRPr="00407315" w:rsidRDefault="00224A32" w:rsidP="00643824">
            <w:pPr>
              <w:rPr>
                <w:color w:val="000000"/>
              </w:rPr>
            </w:pPr>
            <w:r w:rsidRPr="00407315">
              <w:rPr>
                <w:color w:val="000000"/>
              </w:rPr>
              <w:t>(0.26)</w:t>
            </w:r>
          </w:p>
        </w:tc>
        <w:tc>
          <w:tcPr>
            <w:tcW w:w="0" w:type="auto"/>
            <w:tcMar>
              <w:top w:w="15" w:type="dxa"/>
              <w:left w:w="75" w:type="dxa"/>
              <w:bottom w:w="15" w:type="dxa"/>
              <w:right w:w="75" w:type="dxa"/>
            </w:tcMar>
            <w:vAlign w:val="center"/>
            <w:hideMark/>
          </w:tcPr>
          <w:p w14:paraId="47A17A89"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18E6AB12"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643D8816" w14:textId="77777777" w:rsidR="00224A32" w:rsidRPr="00407315" w:rsidRDefault="00224A32" w:rsidP="00643824">
            <w:pPr>
              <w:rPr>
                <w:color w:val="000000"/>
              </w:rPr>
            </w:pPr>
            <w:r w:rsidRPr="00407315">
              <w:rPr>
                <w:color w:val="000000"/>
              </w:rPr>
              <w:t> </w:t>
            </w:r>
          </w:p>
        </w:tc>
      </w:tr>
      <w:tr w:rsidR="00224A32" w:rsidRPr="00407315" w14:paraId="08DC7106" w14:textId="77777777" w:rsidTr="00643824">
        <w:tc>
          <w:tcPr>
            <w:tcW w:w="0" w:type="auto"/>
            <w:tcMar>
              <w:top w:w="15" w:type="dxa"/>
              <w:left w:w="75" w:type="dxa"/>
              <w:bottom w:w="15" w:type="dxa"/>
              <w:right w:w="75" w:type="dxa"/>
            </w:tcMar>
            <w:vAlign w:val="center"/>
            <w:hideMark/>
          </w:tcPr>
          <w:p w14:paraId="7098E687" w14:textId="77777777" w:rsidR="00224A32" w:rsidRPr="00407315" w:rsidRDefault="00224A32" w:rsidP="00643824">
            <w:pPr>
              <w:rPr>
                <w:color w:val="000000"/>
              </w:rPr>
            </w:pPr>
            <w:r>
              <w:rPr>
                <w:color w:val="000000"/>
              </w:rPr>
              <w:t xml:space="preserve">       </w:t>
            </w:r>
            <w:r w:rsidRPr="00407315">
              <w:rPr>
                <w:color w:val="000000"/>
              </w:rPr>
              <w:t>OCED*HS</w:t>
            </w:r>
          </w:p>
        </w:tc>
        <w:tc>
          <w:tcPr>
            <w:tcW w:w="0" w:type="auto"/>
            <w:tcMar>
              <w:top w:w="15" w:type="dxa"/>
              <w:left w:w="75" w:type="dxa"/>
              <w:bottom w:w="15" w:type="dxa"/>
              <w:right w:w="75" w:type="dxa"/>
            </w:tcMar>
            <w:vAlign w:val="center"/>
            <w:hideMark/>
          </w:tcPr>
          <w:p w14:paraId="34D0CCFE"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4955012B" w14:textId="77777777" w:rsidR="00224A32" w:rsidRPr="00407315" w:rsidRDefault="00224A32" w:rsidP="00643824">
            <w:pPr>
              <w:rPr>
                <w:color w:val="000000"/>
              </w:rPr>
            </w:pPr>
            <w:r w:rsidRPr="00407315">
              <w:rPr>
                <w:color w:val="000000"/>
              </w:rPr>
              <w:t>0.50</w:t>
            </w:r>
            <w:r w:rsidRPr="00407315">
              <w:rPr>
                <w:color w:val="000000"/>
                <w:vertAlign w:val="superscript"/>
              </w:rPr>
              <w:t>**</w:t>
            </w:r>
          </w:p>
        </w:tc>
        <w:tc>
          <w:tcPr>
            <w:tcW w:w="0" w:type="auto"/>
            <w:tcMar>
              <w:top w:w="15" w:type="dxa"/>
              <w:left w:w="75" w:type="dxa"/>
              <w:bottom w:w="15" w:type="dxa"/>
              <w:right w:w="75" w:type="dxa"/>
            </w:tcMar>
            <w:vAlign w:val="center"/>
            <w:hideMark/>
          </w:tcPr>
          <w:p w14:paraId="5D1AA0BE"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619575DC"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3DD754C9" w14:textId="77777777" w:rsidR="00224A32" w:rsidRPr="00407315" w:rsidRDefault="00224A32" w:rsidP="00643824">
            <w:pPr>
              <w:rPr>
                <w:color w:val="000000"/>
              </w:rPr>
            </w:pPr>
            <w:r w:rsidRPr="00407315">
              <w:rPr>
                <w:color w:val="000000"/>
              </w:rPr>
              <w:t> </w:t>
            </w:r>
          </w:p>
        </w:tc>
      </w:tr>
      <w:tr w:rsidR="00224A32" w:rsidRPr="00407315" w14:paraId="69C09FE5" w14:textId="77777777" w:rsidTr="00643824">
        <w:tc>
          <w:tcPr>
            <w:tcW w:w="0" w:type="auto"/>
            <w:tcMar>
              <w:top w:w="15" w:type="dxa"/>
              <w:left w:w="75" w:type="dxa"/>
              <w:bottom w:w="15" w:type="dxa"/>
              <w:right w:w="75" w:type="dxa"/>
            </w:tcMar>
            <w:vAlign w:val="center"/>
            <w:hideMark/>
          </w:tcPr>
          <w:p w14:paraId="0BE8AA08"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77CFA6E1"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74420BDB" w14:textId="77777777" w:rsidR="00224A32" w:rsidRPr="00407315" w:rsidRDefault="00224A32" w:rsidP="00643824">
            <w:pPr>
              <w:rPr>
                <w:color w:val="000000"/>
              </w:rPr>
            </w:pPr>
            <w:r w:rsidRPr="00407315">
              <w:rPr>
                <w:color w:val="000000"/>
              </w:rPr>
              <w:t>(0.16)</w:t>
            </w:r>
          </w:p>
        </w:tc>
        <w:tc>
          <w:tcPr>
            <w:tcW w:w="0" w:type="auto"/>
            <w:tcMar>
              <w:top w:w="15" w:type="dxa"/>
              <w:left w:w="75" w:type="dxa"/>
              <w:bottom w:w="15" w:type="dxa"/>
              <w:right w:w="75" w:type="dxa"/>
            </w:tcMar>
            <w:vAlign w:val="center"/>
            <w:hideMark/>
          </w:tcPr>
          <w:p w14:paraId="24CDD628"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079D9147"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42DB14FA" w14:textId="77777777" w:rsidR="00224A32" w:rsidRPr="00407315" w:rsidRDefault="00224A32" w:rsidP="00643824">
            <w:pPr>
              <w:rPr>
                <w:color w:val="000000"/>
              </w:rPr>
            </w:pPr>
            <w:r w:rsidRPr="00407315">
              <w:rPr>
                <w:color w:val="000000"/>
              </w:rPr>
              <w:t> </w:t>
            </w:r>
          </w:p>
        </w:tc>
      </w:tr>
      <w:tr w:rsidR="00224A32" w:rsidRPr="00407315" w14:paraId="554BD8BC" w14:textId="77777777" w:rsidTr="00643824">
        <w:tc>
          <w:tcPr>
            <w:tcW w:w="0" w:type="auto"/>
            <w:tcMar>
              <w:top w:w="15" w:type="dxa"/>
              <w:left w:w="75" w:type="dxa"/>
              <w:bottom w:w="15" w:type="dxa"/>
              <w:right w:w="75" w:type="dxa"/>
            </w:tcMar>
            <w:vAlign w:val="center"/>
            <w:hideMark/>
          </w:tcPr>
          <w:p w14:paraId="1DC315AB" w14:textId="77777777" w:rsidR="00224A32" w:rsidRPr="00407315" w:rsidRDefault="00224A32" w:rsidP="00643824">
            <w:pPr>
              <w:rPr>
                <w:color w:val="000000"/>
              </w:rPr>
            </w:pPr>
            <w:r>
              <w:rPr>
                <w:color w:val="000000"/>
              </w:rPr>
              <w:t xml:space="preserve">       </w:t>
            </w:r>
            <w:r w:rsidRPr="00407315">
              <w:rPr>
                <w:color w:val="000000"/>
              </w:rPr>
              <w:t>OCED*Junior College</w:t>
            </w:r>
          </w:p>
        </w:tc>
        <w:tc>
          <w:tcPr>
            <w:tcW w:w="0" w:type="auto"/>
            <w:tcMar>
              <w:top w:w="15" w:type="dxa"/>
              <w:left w:w="75" w:type="dxa"/>
              <w:bottom w:w="15" w:type="dxa"/>
              <w:right w:w="75" w:type="dxa"/>
            </w:tcMar>
            <w:vAlign w:val="center"/>
            <w:hideMark/>
          </w:tcPr>
          <w:p w14:paraId="6023162A"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3D162951" w14:textId="77777777" w:rsidR="00224A32" w:rsidRPr="00407315" w:rsidRDefault="00224A32" w:rsidP="00643824">
            <w:pPr>
              <w:rPr>
                <w:color w:val="000000"/>
              </w:rPr>
            </w:pPr>
            <w:r w:rsidRPr="00407315">
              <w:rPr>
                <w:color w:val="000000"/>
              </w:rPr>
              <w:t>0.12</w:t>
            </w:r>
          </w:p>
        </w:tc>
        <w:tc>
          <w:tcPr>
            <w:tcW w:w="0" w:type="auto"/>
            <w:tcMar>
              <w:top w:w="15" w:type="dxa"/>
              <w:left w:w="75" w:type="dxa"/>
              <w:bottom w:w="15" w:type="dxa"/>
              <w:right w:w="75" w:type="dxa"/>
            </w:tcMar>
            <w:vAlign w:val="center"/>
            <w:hideMark/>
          </w:tcPr>
          <w:p w14:paraId="163BDD06"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119AE56E"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7E6073EA" w14:textId="77777777" w:rsidR="00224A32" w:rsidRPr="00407315" w:rsidRDefault="00224A32" w:rsidP="00643824">
            <w:pPr>
              <w:rPr>
                <w:color w:val="000000"/>
              </w:rPr>
            </w:pPr>
            <w:r w:rsidRPr="00407315">
              <w:rPr>
                <w:color w:val="000000"/>
              </w:rPr>
              <w:t> </w:t>
            </w:r>
          </w:p>
        </w:tc>
      </w:tr>
      <w:tr w:rsidR="00224A32" w:rsidRPr="00407315" w14:paraId="0578CE9C" w14:textId="77777777" w:rsidTr="00643824">
        <w:tc>
          <w:tcPr>
            <w:tcW w:w="0" w:type="auto"/>
            <w:tcMar>
              <w:top w:w="15" w:type="dxa"/>
              <w:left w:w="75" w:type="dxa"/>
              <w:bottom w:w="15" w:type="dxa"/>
              <w:right w:w="75" w:type="dxa"/>
            </w:tcMar>
            <w:vAlign w:val="center"/>
            <w:hideMark/>
          </w:tcPr>
          <w:p w14:paraId="59C68088"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2F3DD240"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71B7A9DA" w14:textId="77777777" w:rsidR="00224A32" w:rsidRPr="00407315" w:rsidRDefault="00224A32" w:rsidP="00643824">
            <w:pPr>
              <w:rPr>
                <w:color w:val="000000"/>
              </w:rPr>
            </w:pPr>
            <w:r w:rsidRPr="00407315">
              <w:rPr>
                <w:color w:val="000000"/>
              </w:rPr>
              <w:t>(0.24)</w:t>
            </w:r>
          </w:p>
        </w:tc>
        <w:tc>
          <w:tcPr>
            <w:tcW w:w="0" w:type="auto"/>
            <w:tcMar>
              <w:top w:w="15" w:type="dxa"/>
              <w:left w:w="75" w:type="dxa"/>
              <w:bottom w:w="15" w:type="dxa"/>
              <w:right w:w="75" w:type="dxa"/>
            </w:tcMar>
            <w:vAlign w:val="center"/>
            <w:hideMark/>
          </w:tcPr>
          <w:p w14:paraId="2DFC10C6"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3A1C4A15"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6A52CC69" w14:textId="77777777" w:rsidR="00224A32" w:rsidRPr="00407315" w:rsidRDefault="00224A32" w:rsidP="00643824">
            <w:pPr>
              <w:rPr>
                <w:color w:val="000000"/>
              </w:rPr>
            </w:pPr>
            <w:r w:rsidRPr="00407315">
              <w:rPr>
                <w:color w:val="000000"/>
              </w:rPr>
              <w:t> </w:t>
            </w:r>
          </w:p>
        </w:tc>
      </w:tr>
      <w:tr w:rsidR="00224A32" w:rsidRPr="00407315" w14:paraId="065EA1FD" w14:textId="77777777" w:rsidTr="00643824">
        <w:tc>
          <w:tcPr>
            <w:tcW w:w="0" w:type="auto"/>
            <w:tcMar>
              <w:top w:w="15" w:type="dxa"/>
              <w:left w:w="75" w:type="dxa"/>
              <w:bottom w:w="15" w:type="dxa"/>
              <w:right w:w="75" w:type="dxa"/>
            </w:tcMar>
            <w:vAlign w:val="center"/>
            <w:hideMark/>
          </w:tcPr>
          <w:p w14:paraId="069AF0D2" w14:textId="77777777" w:rsidR="00224A32" w:rsidRPr="00407315" w:rsidRDefault="00224A32" w:rsidP="00643824">
            <w:pPr>
              <w:rPr>
                <w:color w:val="000000"/>
              </w:rPr>
            </w:pPr>
            <w:r>
              <w:rPr>
                <w:color w:val="000000"/>
              </w:rPr>
              <w:t xml:space="preserve">       </w:t>
            </w:r>
            <w:r w:rsidRPr="00407315">
              <w:rPr>
                <w:color w:val="000000"/>
              </w:rPr>
              <w:t>OCED*Graduate Degree</w:t>
            </w:r>
          </w:p>
        </w:tc>
        <w:tc>
          <w:tcPr>
            <w:tcW w:w="0" w:type="auto"/>
            <w:tcMar>
              <w:top w:w="15" w:type="dxa"/>
              <w:left w:w="75" w:type="dxa"/>
              <w:bottom w:w="15" w:type="dxa"/>
              <w:right w:w="75" w:type="dxa"/>
            </w:tcMar>
            <w:vAlign w:val="center"/>
            <w:hideMark/>
          </w:tcPr>
          <w:p w14:paraId="011559F8"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2B2942FB" w14:textId="77777777" w:rsidR="00224A32" w:rsidRPr="00407315" w:rsidRDefault="00224A32" w:rsidP="00643824">
            <w:pPr>
              <w:rPr>
                <w:color w:val="000000"/>
              </w:rPr>
            </w:pPr>
            <w:r w:rsidRPr="00407315">
              <w:rPr>
                <w:color w:val="000000"/>
              </w:rPr>
              <w:t>0.15</w:t>
            </w:r>
          </w:p>
        </w:tc>
        <w:tc>
          <w:tcPr>
            <w:tcW w:w="0" w:type="auto"/>
            <w:tcMar>
              <w:top w:w="15" w:type="dxa"/>
              <w:left w:w="75" w:type="dxa"/>
              <w:bottom w:w="15" w:type="dxa"/>
              <w:right w:w="75" w:type="dxa"/>
            </w:tcMar>
            <w:vAlign w:val="center"/>
            <w:hideMark/>
          </w:tcPr>
          <w:p w14:paraId="68FB6063"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0EADAD11"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37D520F8" w14:textId="77777777" w:rsidR="00224A32" w:rsidRPr="00407315" w:rsidRDefault="00224A32" w:rsidP="00643824">
            <w:pPr>
              <w:rPr>
                <w:color w:val="000000"/>
              </w:rPr>
            </w:pPr>
            <w:r w:rsidRPr="00407315">
              <w:rPr>
                <w:color w:val="000000"/>
              </w:rPr>
              <w:t> </w:t>
            </w:r>
          </w:p>
        </w:tc>
      </w:tr>
      <w:tr w:rsidR="00224A32" w:rsidRPr="00407315" w14:paraId="3D1FF8A8" w14:textId="77777777" w:rsidTr="00643824">
        <w:tc>
          <w:tcPr>
            <w:tcW w:w="0" w:type="auto"/>
            <w:tcMar>
              <w:top w:w="15" w:type="dxa"/>
              <w:left w:w="75" w:type="dxa"/>
              <w:bottom w:w="15" w:type="dxa"/>
              <w:right w:w="75" w:type="dxa"/>
            </w:tcMar>
            <w:vAlign w:val="center"/>
            <w:hideMark/>
          </w:tcPr>
          <w:p w14:paraId="77791CDB"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7C54F55E"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62560212" w14:textId="77777777" w:rsidR="00224A32" w:rsidRPr="00407315" w:rsidRDefault="00224A32" w:rsidP="00643824">
            <w:pPr>
              <w:rPr>
                <w:color w:val="000000"/>
              </w:rPr>
            </w:pPr>
            <w:r w:rsidRPr="00407315">
              <w:rPr>
                <w:color w:val="000000"/>
              </w:rPr>
              <w:t>(0.21)</w:t>
            </w:r>
          </w:p>
        </w:tc>
        <w:tc>
          <w:tcPr>
            <w:tcW w:w="0" w:type="auto"/>
            <w:tcMar>
              <w:top w:w="15" w:type="dxa"/>
              <w:left w:w="75" w:type="dxa"/>
              <w:bottom w:w="15" w:type="dxa"/>
              <w:right w:w="75" w:type="dxa"/>
            </w:tcMar>
            <w:vAlign w:val="center"/>
            <w:hideMark/>
          </w:tcPr>
          <w:p w14:paraId="189A4E2C"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72B5BB75"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40E570AA" w14:textId="77777777" w:rsidR="00224A32" w:rsidRPr="00407315" w:rsidRDefault="00224A32" w:rsidP="00643824">
            <w:pPr>
              <w:rPr>
                <w:color w:val="000000"/>
              </w:rPr>
            </w:pPr>
            <w:r w:rsidRPr="00407315">
              <w:rPr>
                <w:color w:val="000000"/>
              </w:rPr>
              <w:t> </w:t>
            </w:r>
          </w:p>
        </w:tc>
      </w:tr>
      <w:tr w:rsidR="00224A32" w:rsidRPr="00407315" w14:paraId="3D3C1142" w14:textId="77777777" w:rsidTr="00643824">
        <w:tc>
          <w:tcPr>
            <w:tcW w:w="0" w:type="auto"/>
            <w:tcMar>
              <w:top w:w="15" w:type="dxa"/>
              <w:left w:w="75" w:type="dxa"/>
              <w:bottom w:w="15" w:type="dxa"/>
              <w:right w:w="75" w:type="dxa"/>
            </w:tcMar>
            <w:vAlign w:val="center"/>
          </w:tcPr>
          <w:p w14:paraId="0E932924" w14:textId="77777777" w:rsidR="00224A32" w:rsidRPr="00407315" w:rsidRDefault="00224A32" w:rsidP="00643824">
            <w:pPr>
              <w:rPr>
                <w:color w:val="000000"/>
              </w:rPr>
            </w:pPr>
            <w:r>
              <w:rPr>
                <w:color w:val="000000"/>
              </w:rPr>
              <w:t>Sex (ref. Female)</w:t>
            </w:r>
          </w:p>
        </w:tc>
        <w:tc>
          <w:tcPr>
            <w:tcW w:w="0" w:type="auto"/>
            <w:tcMar>
              <w:top w:w="15" w:type="dxa"/>
              <w:left w:w="75" w:type="dxa"/>
              <w:bottom w:w="15" w:type="dxa"/>
              <w:right w:w="75" w:type="dxa"/>
            </w:tcMar>
            <w:vAlign w:val="center"/>
          </w:tcPr>
          <w:p w14:paraId="3E9DF0F7" w14:textId="77777777" w:rsidR="00224A32" w:rsidRPr="00407315" w:rsidRDefault="00224A32" w:rsidP="00643824">
            <w:pPr>
              <w:rPr>
                <w:color w:val="000000"/>
              </w:rPr>
            </w:pPr>
          </w:p>
        </w:tc>
        <w:tc>
          <w:tcPr>
            <w:tcW w:w="0" w:type="auto"/>
            <w:tcMar>
              <w:top w:w="15" w:type="dxa"/>
              <w:left w:w="75" w:type="dxa"/>
              <w:bottom w:w="15" w:type="dxa"/>
              <w:right w:w="75" w:type="dxa"/>
            </w:tcMar>
            <w:vAlign w:val="center"/>
          </w:tcPr>
          <w:p w14:paraId="4C3217FC" w14:textId="77777777" w:rsidR="00224A32" w:rsidRPr="00407315" w:rsidRDefault="00224A32" w:rsidP="00643824">
            <w:pPr>
              <w:rPr>
                <w:color w:val="000000"/>
              </w:rPr>
            </w:pPr>
          </w:p>
        </w:tc>
        <w:tc>
          <w:tcPr>
            <w:tcW w:w="0" w:type="auto"/>
            <w:tcMar>
              <w:top w:w="15" w:type="dxa"/>
              <w:left w:w="75" w:type="dxa"/>
              <w:bottom w:w="15" w:type="dxa"/>
              <w:right w:w="75" w:type="dxa"/>
            </w:tcMar>
            <w:vAlign w:val="center"/>
          </w:tcPr>
          <w:p w14:paraId="38CEF9BC" w14:textId="77777777" w:rsidR="00224A32" w:rsidRPr="00407315" w:rsidRDefault="00224A32" w:rsidP="00643824">
            <w:pPr>
              <w:rPr>
                <w:color w:val="000000"/>
              </w:rPr>
            </w:pPr>
          </w:p>
        </w:tc>
        <w:tc>
          <w:tcPr>
            <w:tcW w:w="0" w:type="auto"/>
            <w:tcMar>
              <w:top w:w="15" w:type="dxa"/>
              <w:left w:w="75" w:type="dxa"/>
              <w:bottom w:w="15" w:type="dxa"/>
              <w:right w:w="75" w:type="dxa"/>
            </w:tcMar>
            <w:vAlign w:val="center"/>
          </w:tcPr>
          <w:p w14:paraId="774F7D4E" w14:textId="77777777" w:rsidR="00224A32" w:rsidRPr="00407315" w:rsidRDefault="00224A32" w:rsidP="00643824">
            <w:pPr>
              <w:rPr>
                <w:color w:val="000000"/>
              </w:rPr>
            </w:pPr>
          </w:p>
        </w:tc>
        <w:tc>
          <w:tcPr>
            <w:tcW w:w="0" w:type="auto"/>
            <w:tcMar>
              <w:top w:w="15" w:type="dxa"/>
              <w:left w:w="75" w:type="dxa"/>
              <w:bottom w:w="15" w:type="dxa"/>
              <w:right w:w="75" w:type="dxa"/>
            </w:tcMar>
            <w:vAlign w:val="center"/>
          </w:tcPr>
          <w:p w14:paraId="3F871BA3" w14:textId="77777777" w:rsidR="00224A32" w:rsidRPr="00407315" w:rsidRDefault="00224A32" w:rsidP="00643824">
            <w:pPr>
              <w:rPr>
                <w:color w:val="000000"/>
              </w:rPr>
            </w:pPr>
          </w:p>
        </w:tc>
      </w:tr>
      <w:tr w:rsidR="00224A32" w:rsidRPr="00407315" w14:paraId="5A077D5D" w14:textId="77777777" w:rsidTr="00643824">
        <w:tc>
          <w:tcPr>
            <w:tcW w:w="0" w:type="auto"/>
            <w:tcMar>
              <w:top w:w="15" w:type="dxa"/>
              <w:left w:w="75" w:type="dxa"/>
              <w:bottom w:w="15" w:type="dxa"/>
              <w:right w:w="75" w:type="dxa"/>
            </w:tcMar>
            <w:vAlign w:val="center"/>
            <w:hideMark/>
          </w:tcPr>
          <w:p w14:paraId="446EF109" w14:textId="77777777" w:rsidR="00224A32" w:rsidRPr="00407315" w:rsidRDefault="00224A32" w:rsidP="00643824">
            <w:pPr>
              <w:rPr>
                <w:color w:val="000000"/>
              </w:rPr>
            </w:pPr>
            <w:r>
              <w:rPr>
                <w:color w:val="000000"/>
              </w:rPr>
              <w:t xml:space="preserve">       </w:t>
            </w:r>
            <w:r w:rsidRPr="00407315">
              <w:rPr>
                <w:color w:val="000000"/>
              </w:rPr>
              <w:t>Male</w:t>
            </w:r>
          </w:p>
        </w:tc>
        <w:tc>
          <w:tcPr>
            <w:tcW w:w="0" w:type="auto"/>
            <w:tcMar>
              <w:top w:w="15" w:type="dxa"/>
              <w:left w:w="75" w:type="dxa"/>
              <w:bottom w:w="15" w:type="dxa"/>
              <w:right w:w="75" w:type="dxa"/>
            </w:tcMar>
            <w:vAlign w:val="center"/>
            <w:hideMark/>
          </w:tcPr>
          <w:p w14:paraId="6F21BADC" w14:textId="77777777" w:rsidR="00224A32" w:rsidRPr="00407315" w:rsidRDefault="00224A32" w:rsidP="00643824">
            <w:pPr>
              <w:rPr>
                <w:color w:val="000000"/>
              </w:rPr>
            </w:pPr>
            <w:r w:rsidRPr="00407315">
              <w:rPr>
                <w:color w:val="000000"/>
              </w:rPr>
              <w:t>-0.01</w:t>
            </w:r>
          </w:p>
        </w:tc>
        <w:tc>
          <w:tcPr>
            <w:tcW w:w="0" w:type="auto"/>
            <w:tcMar>
              <w:top w:w="15" w:type="dxa"/>
              <w:left w:w="75" w:type="dxa"/>
              <w:bottom w:w="15" w:type="dxa"/>
              <w:right w:w="75" w:type="dxa"/>
            </w:tcMar>
            <w:vAlign w:val="center"/>
            <w:hideMark/>
          </w:tcPr>
          <w:p w14:paraId="7C0A8CE5" w14:textId="77777777" w:rsidR="00224A32" w:rsidRPr="00407315" w:rsidRDefault="00224A32" w:rsidP="00643824">
            <w:pPr>
              <w:rPr>
                <w:color w:val="000000"/>
              </w:rPr>
            </w:pPr>
            <w:r w:rsidRPr="00407315">
              <w:rPr>
                <w:color w:val="000000"/>
              </w:rPr>
              <w:t>-0.01</w:t>
            </w:r>
          </w:p>
        </w:tc>
        <w:tc>
          <w:tcPr>
            <w:tcW w:w="0" w:type="auto"/>
            <w:tcMar>
              <w:top w:w="15" w:type="dxa"/>
              <w:left w:w="75" w:type="dxa"/>
              <w:bottom w:w="15" w:type="dxa"/>
              <w:right w:w="75" w:type="dxa"/>
            </w:tcMar>
            <w:vAlign w:val="center"/>
            <w:hideMark/>
          </w:tcPr>
          <w:p w14:paraId="3BCC1A83" w14:textId="77777777" w:rsidR="00224A32" w:rsidRPr="00407315" w:rsidRDefault="00224A32" w:rsidP="00643824">
            <w:pPr>
              <w:rPr>
                <w:color w:val="000000"/>
              </w:rPr>
            </w:pPr>
            <w:r w:rsidRPr="00407315">
              <w:rPr>
                <w:color w:val="000000"/>
              </w:rPr>
              <w:t>-0.18</w:t>
            </w:r>
          </w:p>
        </w:tc>
        <w:tc>
          <w:tcPr>
            <w:tcW w:w="0" w:type="auto"/>
            <w:tcMar>
              <w:top w:w="15" w:type="dxa"/>
              <w:left w:w="75" w:type="dxa"/>
              <w:bottom w:w="15" w:type="dxa"/>
              <w:right w:w="75" w:type="dxa"/>
            </w:tcMar>
            <w:vAlign w:val="center"/>
            <w:hideMark/>
          </w:tcPr>
          <w:p w14:paraId="2021EE08" w14:textId="77777777" w:rsidR="00224A32" w:rsidRPr="00407315" w:rsidRDefault="00224A32" w:rsidP="00643824">
            <w:pPr>
              <w:rPr>
                <w:color w:val="000000"/>
              </w:rPr>
            </w:pPr>
            <w:r w:rsidRPr="00407315">
              <w:rPr>
                <w:color w:val="000000"/>
              </w:rPr>
              <w:t>-0.01</w:t>
            </w:r>
          </w:p>
        </w:tc>
        <w:tc>
          <w:tcPr>
            <w:tcW w:w="0" w:type="auto"/>
            <w:tcMar>
              <w:top w:w="15" w:type="dxa"/>
              <w:left w:w="75" w:type="dxa"/>
              <w:bottom w:w="15" w:type="dxa"/>
              <w:right w:w="75" w:type="dxa"/>
            </w:tcMar>
            <w:vAlign w:val="center"/>
            <w:hideMark/>
          </w:tcPr>
          <w:p w14:paraId="50B56599" w14:textId="77777777" w:rsidR="00224A32" w:rsidRPr="00407315" w:rsidRDefault="00224A32" w:rsidP="00643824">
            <w:pPr>
              <w:rPr>
                <w:color w:val="000000"/>
              </w:rPr>
            </w:pPr>
            <w:r w:rsidRPr="00407315">
              <w:rPr>
                <w:color w:val="000000"/>
              </w:rPr>
              <w:t>-0.01</w:t>
            </w:r>
          </w:p>
        </w:tc>
      </w:tr>
      <w:tr w:rsidR="00224A32" w:rsidRPr="00407315" w14:paraId="70AE1EC2" w14:textId="77777777" w:rsidTr="00643824">
        <w:tc>
          <w:tcPr>
            <w:tcW w:w="0" w:type="auto"/>
            <w:tcMar>
              <w:top w:w="15" w:type="dxa"/>
              <w:left w:w="75" w:type="dxa"/>
              <w:bottom w:w="15" w:type="dxa"/>
              <w:right w:w="75" w:type="dxa"/>
            </w:tcMar>
            <w:vAlign w:val="center"/>
            <w:hideMark/>
          </w:tcPr>
          <w:p w14:paraId="6C61505E"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6C552274" w14:textId="77777777" w:rsidR="00224A32" w:rsidRPr="00407315" w:rsidRDefault="00224A32" w:rsidP="00643824">
            <w:pPr>
              <w:rPr>
                <w:color w:val="000000"/>
              </w:rPr>
            </w:pPr>
            <w:r w:rsidRPr="00407315">
              <w:rPr>
                <w:color w:val="000000"/>
              </w:rPr>
              <w:t>(0.09)</w:t>
            </w:r>
          </w:p>
        </w:tc>
        <w:tc>
          <w:tcPr>
            <w:tcW w:w="0" w:type="auto"/>
            <w:tcMar>
              <w:top w:w="15" w:type="dxa"/>
              <w:left w:w="75" w:type="dxa"/>
              <w:bottom w:w="15" w:type="dxa"/>
              <w:right w:w="75" w:type="dxa"/>
            </w:tcMar>
            <w:vAlign w:val="center"/>
            <w:hideMark/>
          </w:tcPr>
          <w:p w14:paraId="1917A32B" w14:textId="77777777" w:rsidR="00224A32" w:rsidRPr="00407315" w:rsidRDefault="00224A32" w:rsidP="00643824">
            <w:pPr>
              <w:rPr>
                <w:color w:val="000000"/>
              </w:rPr>
            </w:pPr>
            <w:r w:rsidRPr="00407315">
              <w:rPr>
                <w:color w:val="000000"/>
              </w:rPr>
              <w:t>(0.09)</w:t>
            </w:r>
          </w:p>
        </w:tc>
        <w:tc>
          <w:tcPr>
            <w:tcW w:w="0" w:type="auto"/>
            <w:tcMar>
              <w:top w:w="15" w:type="dxa"/>
              <w:left w:w="75" w:type="dxa"/>
              <w:bottom w:w="15" w:type="dxa"/>
              <w:right w:w="75" w:type="dxa"/>
            </w:tcMar>
            <w:vAlign w:val="center"/>
            <w:hideMark/>
          </w:tcPr>
          <w:p w14:paraId="3ADB792B" w14:textId="77777777" w:rsidR="00224A32" w:rsidRPr="00407315" w:rsidRDefault="00224A32" w:rsidP="00643824">
            <w:pPr>
              <w:rPr>
                <w:color w:val="000000"/>
              </w:rPr>
            </w:pPr>
            <w:r w:rsidRPr="00407315">
              <w:rPr>
                <w:color w:val="000000"/>
              </w:rPr>
              <w:t>(0.10)</w:t>
            </w:r>
          </w:p>
        </w:tc>
        <w:tc>
          <w:tcPr>
            <w:tcW w:w="0" w:type="auto"/>
            <w:tcMar>
              <w:top w:w="15" w:type="dxa"/>
              <w:left w:w="75" w:type="dxa"/>
              <w:bottom w:w="15" w:type="dxa"/>
              <w:right w:w="75" w:type="dxa"/>
            </w:tcMar>
            <w:vAlign w:val="center"/>
            <w:hideMark/>
          </w:tcPr>
          <w:p w14:paraId="10C44A94" w14:textId="77777777" w:rsidR="00224A32" w:rsidRPr="00407315" w:rsidRDefault="00224A32" w:rsidP="00643824">
            <w:pPr>
              <w:rPr>
                <w:color w:val="000000"/>
              </w:rPr>
            </w:pPr>
            <w:r w:rsidRPr="00407315">
              <w:rPr>
                <w:color w:val="000000"/>
              </w:rPr>
              <w:t>(0.09)</w:t>
            </w:r>
          </w:p>
        </w:tc>
        <w:tc>
          <w:tcPr>
            <w:tcW w:w="0" w:type="auto"/>
            <w:tcMar>
              <w:top w:w="15" w:type="dxa"/>
              <w:left w:w="75" w:type="dxa"/>
              <w:bottom w:w="15" w:type="dxa"/>
              <w:right w:w="75" w:type="dxa"/>
            </w:tcMar>
            <w:vAlign w:val="center"/>
            <w:hideMark/>
          </w:tcPr>
          <w:p w14:paraId="556DCF14" w14:textId="77777777" w:rsidR="00224A32" w:rsidRPr="00407315" w:rsidRDefault="00224A32" w:rsidP="00643824">
            <w:pPr>
              <w:rPr>
                <w:color w:val="000000"/>
              </w:rPr>
            </w:pPr>
            <w:r w:rsidRPr="00407315">
              <w:rPr>
                <w:color w:val="000000"/>
              </w:rPr>
              <w:t>(0.09)</w:t>
            </w:r>
          </w:p>
        </w:tc>
      </w:tr>
      <w:tr w:rsidR="00224A32" w:rsidRPr="00407315" w14:paraId="675F5F45" w14:textId="77777777" w:rsidTr="00643824">
        <w:tc>
          <w:tcPr>
            <w:tcW w:w="0" w:type="auto"/>
            <w:tcMar>
              <w:top w:w="15" w:type="dxa"/>
              <w:left w:w="75" w:type="dxa"/>
              <w:bottom w:w="15" w:type="dxa"/>
              <w:right w:w="75" w:type="dxa"/>
            </w:tcMar>
            <w:vAlign w:val="center"/>
            <w:hideMark/>
          </w:tcPr>
          <w:p w14:paraId="62DEF947" w14:textId="77777777" w:rsidR="00224A32" w:rsidRPr="00407315" w:rsidRDefault="00224A32" w:rsidP="00643824">
            <w:pPr>
              <w:rPr>
                <w:color w:val="000000"/>
              </w:rPr>
            </w:pPr>
            <w:r>
              <w:rPr>
                <w:color w:val="000000"/>
              </w:rPr>
              <w:t xml:space="preserve">       </w:t>
            </w:r>
            <w:r w:rsidRPr="00407315">
              <w:rPr>
                <w:color w:val="000000"/>
              </w:rPr>
              <w:t>OCED*Male</w:t>
            </w:r>
          </w:p>
        </w:tc>
        <w:tc>
          <w:tcPr>
            <w:tcW w:w="0" w:type="auto"/>
            <w:tcMar>
              <w:top w:w="15" w:type="dxa"/>
              <w:left w:w="75" w:type="dxa"/>
              <w:bottom w:w="15" w:type="dxa"/>
              <w:right w:w="75" w:type="dxa"/>
            </w:tcMar>
            <w:vAlign w:val="center"/>
            <w:hideMark/>
          </w:tcPr>
          <w:p w14:paraId="1F0DFBED"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7686727C"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1EE2F284" w14:textId="77777777" w:rsidR="00224A32" w:rsidRPr="00407315" w:rsidRDefault="00224A32" w:rsidP="00643824">
            <w:pPr>
              <w:rPr>
                <w:color w:val="000000"/>
              </w:rPr>
            </w:pPr>
            <w:r w:rsidRPr="00407315">
              <w:rPr>
                <w:color w:val="000000"/>
              </w:rPr>
              <w:t>-0.45</w:t>
            </w:r>
            <w:r w:rsidRPr="00407315">
              <w:rPr>
                <w:color w:val="000000"/>
                <w:vertAlign w:val="superscript"/>
              </w:rPr>
              <w:t>***</w:t>
            </w:r>
          </w:p>
        </w:tc>
        <w:tc>
          <w:tcPr>
            <w:tcW w:w="0" w:type="auto"/>
            <w:tcMar>
              <w:top w:w="15" w:type="dxa"/>
              <w:left w:w="75" w:type="dxa"/>
              <w:bottom w:w="15" w:type="dxa"/>
              <w:right w:w="75" w:type="dxa"/>
            </w:tcMar>
            <w:vAlign w:val="center"/>
            <w:hideMark/>
          </w:tcPr>
          <w:p w14:paraId="037E61FC"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2281C495" w14:textId="77777777" w:rsidR="00224A32" w:rsidRPr="00407315" w:rsidRDefault="00224A32" w:rsidP="00643824">
            <w:pPr>
              <w:rPr>
                <w:color w:val="000000"/>
              </w:rPr>
            </w:pPr>
            <w:r w:rsidRPr="00407315">
              <w:rPr>
                <w:color w:val="000000"/>
              </w:rPr>
              <w:t> </w:t>
            </w:r>
          </w:p>
        </w:tc>
      </w:tr>
      <w:tr w:rsidR="00224A32" w:rsidRPr="00407315" w14:paraId="69D02D55" w14:textId="77777777" w:rsidTr="00643824">
        <w:tc>
          <w:tcPr>
            <w:tcW w:w="0" w:type="auto"/>
            <w:tcMar>
              <w:top w:w="15" w:type="dxa"/>
              <w:left w:w="75" w:type="dxa"/>
              <w:bottom w:w="15" w:type="dxa"/>
              <w:right w:w="75" w:type="dxa"/>
            </w:tcMar>
            <w:vAlign w:val="center"/>
            <w:hideMark/>
          </w:tcPr>
          <w:p w14:paraId="50D6BD6C"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592DAC87"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48409E25"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71FFC8E1" w14:textId="77777777" w:rsidR="00224A32" w:rsidRPr="00407315" w:rsidRDefault="00224A32" w:rsidP="00643824">
            <w:pPr>
              <w:rPr>
                <w:color w:val="000000"/>
              </w:rPr>
            </w:pPr>
            <w:r w:rsidRPr="00407315">
              <w:rPr>
                <w:color w:val="000000"/>
              </w:rPr>
              <w:t>(0.12)</w:t>
            </w:r>
          </w:p>
        </w:tc>
        <w:tc>
          <w:tcPr>
            <w:tcW w:w="0" w:type="auto"/>
            <w:tcMar>
              <w:top w:w="15" w:type="dxa"/>
              <w:left w:w="75" w:type="dxa"/>
              <w:bottom w:w="15" w:type="dxa"/>
              <w:right w:w="75" w:type="dxa"/>
            </w:tcMar>
            <w:vAlign w:val="center"/>
            <w:hideMark/>
          </w:tcPr>
          <w:p w14:paraId="7CCA5EF7"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7AAA140D" w14:textId="77777777" w:rsidR="00224A32" w:rsidRPr="00407315" w:rsidRDefault="00224A32" w:rsidP="00643824">
            <w:pPr>
              <w:rPr>
                <w:color w:val="000000"/>
              </w:rPr>
            </w:pPr>
            <w:r w:rsidRPr="00407315">
              <w:rPr>
                <w:color w:val="000000"/>
              </w:rPr>
              <w:t> </w:t>
            </w:r>
          </w:p>
        </w:tc>
      </w:tr>
      <w:tr w:rsidR="00224A32" w:rsidRPr="00407315" w14:paraId="34F7CA95" w14:textId="77777777" w:rsidTr="00643824">
        <w:tc>
          <w:tcPr>
            <w:tcW w:w="0" w:type="auto"/>
            <w:tcMar>
              <w:top w:w="15" w:type="dxa"/>
              <w:left w:w="75" w:type="dxa"/>
              <w:bottom w:w="15" w:type="dxa"/>
              <w:right w:w="75" w:type="dxa"/>
            </w:tcMar>
            <w:vAlign w:val="center"/>
            <w:hideMark/>
          </w:tcPr>
          <w:p w14:paraId="72680465" w14:textId="77777777" w:rsidR="00224A32" w:rsidRPr="00407315" w:rsidRDefault="00224A32" w:rsidP="00643824">
            <w:pPr>
              <w:rPr>
                <w:color w:val="000000"/>
              </w:rPr>
            </w:pPr>
            <w:r>
              <w:rPr>
                <w:color w:val="000000"/>
              </w:rPr>
              <w:t>Race (ref. White)</w:t>
            </w:r>
            <w:r w:rsidRPr="00407315">
              <w:rPr>
                <w:color w:val="000000"/>
              </w:rPr>
              <w:t> </w:t>
            </w:r>
          </w:p>
        </w:tc>
        <w:tc>
          <w:tcPr>
            <w:tcW w:w="0" w:type="auto"/>
            <w:tcMar>
              <w:top w:w="15" w:type="dxa"/>
              <w:left w:w="75" w:type="dxa"/>
              <w:bottom w:w="15" w:type="dxa"/>
              <w:right w:w="75" w:type="dxa"/>
            </w:tcMar>
            <w:vAlign w:val="center"/>
            <w:hideMark/>
          </w:tcPr>
          <w:p w14:paraId="1B7D93D3"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3B9CC651"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0870E1E7"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6D97118A"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5788C4EE" w14:textId="77777777" w:rsidR="00224A32" w:rsidRPr="00407315" w:rsidRDefault="00224A32" w:rsidP="00643824">
            <w:pPr>
              <w:rPr>
                <w:color w:val="000000"/>
              </w:rPr>
            </w:pPr>
            <w:r w:rsidRPr="00407315">
              <w:rPr>
                <w:color w:val="000000"/>
              </w:rPr>
              <w:t> </w:t>
            </w:r>
          </w:p>
        </w:tc>
      </w:tr>
      <w:tr w:rsidR="00224A32" w:rsidRPr="00407315" w14:paraId="2A92DFF6" w14:textId="77777777" w:rsidTr="00643824">
        <w:tc>
          <w:tcPr>
            <w:tcW w:w="0" w:type="auto"/>
            <w:tcMar>
              <w:top w:w="15" w:type="dxa"/>
              <w:left w:w="75" w:type="dxa"/>
              <w:bottom w:w="15" w:type="dxa"/>
              <w:right w:w="75" w:type="dxa"/>
            </w:tcMar>
            <w:vAlign w:val="center"/>
            <w:hideMark/>
          </w:tcPr>
          <w:p w14:paraId="21239417" w14:textId="77777777" w:rsidR="00224A32" w:rsidRPr="00407315" w:rsidRDefault="00224A32" w:rsidP="00643824">
            <w:pPr>
              <w:rPr>
                <w:color w:val="000000"/>
              </w:rPr>
            </w:pPr>
            <w:r>
              <w:rPr>
                <w:color w:val="000000"/>
              </w:rPr>
              <w:t xml:space="preserve">       </w:t>
            </w:r>
            <w:r w:rsidRPr="00407315">
              <w:rPr>
                <w:color w:val="000000"/>
              </w:rPr>
              <w:t>Black</w:t>
            </w:r>
          </w:p>
        </w:tc>
        <w:tc>
          <w:tcPr>
            <w:tcW w:w="0" w:type="auto"/>
            <w:tcMar>
              <w:top w:w="15" w:type="dxa"/>
              <w:left w:w="75" w:type="dxa"/>
              <w:bottom w:w="15" w:type="dxa"/>
              <w:right w:w="75" w:type="dxa"/>
            </w:tcMar>
            <w:vAlign w:val="center"/>
            <w:hideMark/>
          </w:tcPr>
          <w:p w14:paraId="6CF507A6" w14:textId="77777777" w:rsidR="00224A32" w:rsidRPr="00407315" w:rsidRDefault="00224A32" w:rsidP="00643824">
            <w:pPr>
              <w:rPr>
                <w:color w:val="000000"/>
              </w:rPr>
            </w:pPr>
            <w:r w:rsidRPr="00407315">
              <w:rPr>
                <w:color w:val="000000"/>
              </w:rPr>
              <w:t>-0.06</w:t>
            </w:r>
          </w:p>
        </w:tc>
        <w:tc>
          <w:tcPr>
            <w:tcW w:w="0" w:type="auto"/>
            <w:tcMar>
              <w:top w:w="15" w:type="dxa"/>
              <w:left w:w="75" w:type="dxa"/>
              <w:bottom w:w="15" w:type="dxa"/>
              <w:right w:w="75" w:type="dxa"/>
            </w:tcMar>
            <w:vAlign w:val="center"/>
            <w:hideMark/>
          </w:tcPr>
          <w:p w14:paraId="0F336E95" w14:textId="77777777" w:rsidR="00224A32" w:rsidRPr="00407315" w:rsidRDefault="00224A32" w:rsidP="00643824">
            <w:pPr>
              <w:rPr>
                <w:color w:val="000000"/>
              </w:rPr>
            </w:pPr>
            <w:r w:rsidRPr="00407315">
              <w:rPr>
                <w:color w:val="000000"/>
              </w:rPr>
              <w:t>-0.06</w:t>
            </w:r>
          </w:p>
        </w:tc>
        <w:tc>
          <w:tcPr>
            <w:tcW w:w="0" w:type="auto"/>
            <w:tcMar>
              <w:top w:w="15" w:type="dxa"/>
              <w:left w:w="75" w:type="dxa"/>
              <w:bottom w:w="15" w:type="dxa"/>
              <w:right w:w="75" w:type="dxa"/>
            </w:tcMar>
            <w:vAlign w:val="center"/>
            <w:hideMark/>
          </w:tcPr>
          <w:p w14:paraId="43260699" w14:textId="77777777" w:rsidR="00224A32" w:rsidRPr="00407315" w:rsidRDefault="00224A32" w:rsidP="00643824">
            <w:pPr>
              <w:rPr>
                <w:color w:val="000000"/>
              </w:rPr>
            </w:pPr>
            <w:r w:rsidRPr="00407315">
              <w:rPr>
                <w:color w:val="000000"/>
              </w:rPr>
              <w:t>-0.06</w:t>
            </w:r>
          </w:p>
        </w:tc>
        <w:tc>
          <w:tcPr>
            <w:tcW w:w="0" w:type="auto"/>
            <w:tcMar>
              <w:top w:w="15" w:type="dxa"/>
              <w:left w:w="75" w:type="dxa"/>
              <w:bottom w:w="15" w:type="dxa"/>
              <w:right w:w="75" w:type="dxa"/>
            </w:tcMar>
            <w:vAlign w:val="center"/>
            <w:hideMark/>
          </w:tcPr>
          <w:p w14:paraId="24D7E577" w14:textId="77777777" w:rsidR="00224A32" w:rsidRPr="00407315" w:rsidRDefault="00224A32" w:rsidP="00643824">
            <w:pPr>
              <w:rPr>
                <w:color w:val="000000"/>
              </w:rPr>
            </w:pPr>
            <w:r w:rsidRPr="00407315">
              <w:rPr>
                <w:color w:val="000000"/>
              </w:rPr>
              <w:t>-0.06</w:t>
            </w:r>
          </w:p>
        </w:tc>
        <w:tc>
          <w:tcPr>
            <w:tcW w:w="0" w:type="auto"/>
            <w:tcMar>
              <w:top w:w="15" w:type="dxa"/>
              <w:left w:w="75" w:type="dxa"/>
              <w:bottom w:w="15" w:type="dxa"/>
              <w:right w:w="75" w:type="dxa"/>
            </w:tcMar>
            <w:vAlign w:val="center"/>
            <w:hideMark/>
          </w:tcPr>
          <w:p w14:paraId="098ABD75" w14:textId="77777777" w:rsidR="00224A32" w:rsidRPr="00407315" w:rsidRDefault="00224A32" w:rsidP="00643824">
            <w:pPr>
              <w:rPr>
                <w:color w:val="000000"/>
              </w:rPr>
            </w:pPr>
            <w:r w:rsidRPr="00407315">
              <w:rPr>
                <w:color w:val="000000"/>
              </w:rPr>
              <w:t>-0.06</w:t>
            </w:r>
          </w:p>
        </w:tc>
      </w:tr>
      <w:tr w:rsidR="00224A32" w:rsidRPr="00407315" w14:paraId="380C2926" w14:textId="77777777" w:rsidTr="00643824">
        <w:tc>
          <w:tcPr>
            <w:tcW w:w="0" w:type="auto"/>
            <w:tcMar>
              <w:top w:w="15" w:type="dxa"/>
              <w:left w:w="75" w:type="dxa"/>
              <w:bottom w:w="15" w:type="dxa"/>
              <w:right w:w="75" w:type="dxa"/>
            </w:tcMar>
            <w:vAlign w:val="center"/>
            <w:hideMark/>
          </w:tcPr>
          <w:p w14:paraId="5FA6AB85"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180EEE47" w14:textId="77777777" w:rsidR="00224A32" w:rsidRPr="00407315" w:rsidRDefault="00224A32" w:rsidP="00643824">
            <w:pPr>
              <w:rPr>
                <w:color w:val="000000"/>
              </w:rPr>
            </w:pPr>
            <w:r w:rsidRPr="00407315">
              <w:rPr>
                <w:color w:val="000000"/>
              </w:rPr>
              <w:t>(0.13)</w:t>
            </w:r>
          </w:p>
        </w:tc>
        <w:tc>
          <w:tcPr>
            <w:tcW w:w="0" w:type="auto"/>
            <w:tcMar>
              <w:top w:w="15" w:type="dxa"/>
              <w:left w:w="75" w:type="dxa"/>
              <w:bottom w:w="15" w:type="dxa"/>
              <w:right w:w="75" w:type="dxa"/>
            </w:tcMar>
            <w:vAlign w:val="center"/>
            <w:hideMark/>
          </w:tcPr>
          <w:p w14:paraId="0FD7CEEC" w14:textId="77777777" w:rsidR="00224A32" w:rsidRPr="00407315" w:rsidRDefault="00224A32" w:rsidP="00643824">
            <w:pPr>
              <w:rPr>
                <w:color w:val="000000"/>
              </w:rPr>
            </w:pPr>
            <w:r w:rsidRPr="00407315">
              <w:rPr>
                <w:color w:val="000000"/>
              </w:rPr>
              <w:t>(0.13)</w:t>
            </w:r>
          </w:p>
        </w:tc>
        <w:tc>
          <w:tcPr>
            <w:tcW w:w="0" w:type="auto"/>
            <w:tcMar>
              <w:top w:w="15" w:type="dxa"/>
              <w:left w:w="75" w:type="dxa"/>
              <w:bottom w:w="15" w:type="dxa"/>
              <w:right w:w="75" w:type="dxa"/>
            </w:tcMar>
            <w:vAlign w:val="center"/>
            <w:hideMark/>
          </w:tcPr>
          <w:p w14:paraId="6529DEE4" w14:textId="77777777" w:rsidR="00224A32" w:rsidRPr="00407315" w:rsidRDefault="00224A32" w:rsidP="00643824">
            <w:pPr>
              <w:rPr>
                <w:color w:val="000000"/>
              </w:rPr>
            </w:pPr>
            <w:r w:rsidRPr="00407315">
              <w:rPr>
                <w:color w:val="000000"/>
              </w:rPr>
              <w:t>(0.13)</w:t>
            </w:r>
          </w:p>
        </w:tc>
        <w:tc>
          <w:tcPr>
            <w:tcW w:w="0" w:type="auto"/>
            <w:tcMar>
              <w:top w:w="15" w:type="dxa"/>
              <w:left w:w="75" w:type="dxa"/>
              <w:bottom w:w="15" w:type="dxa"/>
              <w:right w:w="75" w:type="dxa"/>
            </w:tcMar>
            <w:vAlign w:val="center"/>
            <w:hideMark/>
          </w:tcPr>
          <w:p w14:paraId="1258C2A6" w14:textId="77777777" w:rsidR="00224A32" w:rsidRPr="00407315" w:rsidRDefault="00224A32" w:rsidP="00643824">
            <w:pPr>
              <w:rPr>
                <w:color w:val="000000"/>
              </w:rPr>
            </w:pPr>
            <w:r w:rsidRPr="00407315">
              <w:rPr>
                <w:color w:val="000000"/>
              </w:rPr>
              <w:t>(0.13)</w:t>
            </w:r>
          </w:p>
        </w:tc>
        <w:tc>
          <w:tcPr>
            <w:tcW w:w="0" w:type="auto"/>
            <w:tcMar>
              <w:top w:w="15" w:type="dxa"/>
              <w:left w:w="75" w:type="dxa"/>
              <w:bottom w:w="15" w:type="dxa"/>
              <w:right w:w="75" w:type="dxa"/>
            </w:tcMar>
            <w:vAlign w:val="center"/>
            <w:hideMark/>
          </w:tcPr>
          <w:p w14:paraId="72300A68" w14:textId="77777777" w:rsidR="00224A32" w:rsidRPr="00407315" w:rsidRDefault="00224A32" w:rsidP="00643824">
            <w:pPr>
              <w:rPr>
                <w:color w:val="000000"/>
              </w:rPr>
            </w:pPr>
            <w:r w:rsidRPr="00407315">
              <w:rPr>
                <w:color w:val="000000"/>
              </w:rPr>
              <w:t>(0.13)</w:t>
            </w:r>
          </w:p>
        </w:tc>
      </w:tr>
      <w:tr w:rsidR="00224A32" w:rsidRPr="00407315" w14:paraId="7F2C8A74" w14:textId="77777777" w:rsidTr="00643824">
        <w:tc>
          <w:tcPr>
            <w:tcW w:w="0" w:type="auto"/>
            <w:tcMar>
              <w:top w:w="15" w:type="dxa"/>
              <w:left w:w="75" w:type="dxa"/>
              <w:bottom w:w="15" w:type="dxa"/>
              <w:right w:w="75" w:type="dxa"/>
            </w:tcMar>
            <w:vAlign w:val="center"/>
            <w:hideMark/>
          </w:tcPr>
          <w:p w14:paraId="459369E6" w14:textId="77777777" w:rsidR="00224A32" w:rsidRPr="00407315" w:rsidRDefault="00224A32" w:rsidP="00643824">
            <w:pPr>
              <w:rPr>
                <w:color w:val="000000"/>
              </w:rPr>
            </w:pPr>
            <w:r>
              <w:rPr>
                <w:color w:val="000000"/>
              </w:rPr>
              <w:t xml:space="preserve">       </w:t>
            </w:r>
            <w:r w:rsidRPr="00407315">
              <w:rPr>
                <w:color w:val="000000"/>
              </w:rPr>
              <w:t>Other Race</w:t>
            </w:r>
          </w:p>
        </w:tc>
        <w:tc>
          <w:tcPr>
            <w:tcW w:w="0" w:type="auto"/>
            <w:tcMar>
              <w:top w:w="15" w:type="dxa"/>
              <w:left w:w="75" w:type="dxa"/>
              <w:bottom w:w="15" w:type="dxa"/>
              <w:right w:w="75" w:type="dxa"/>
            </w:tcMar>
            <w:vAlign w:val="center"/>
            <w:hideMark/>
          </w:tcPr>
          <w:p w14:paraId="43528741" w14:textId="77777777" w:rsidR="00224A32" w:rsidRPr="00407315" w:rsidRDefault="00224A32" w:rsidP="00643824">
            <w:pPr>
              <w:rPr>
                <w:color w:val="000000"/>
              </w:rPr>
            </w:pPr>
            <w:r w:rsidRPr="00407315">
              <w:rPr>
                <w:color w:val="000000"/>
              </w:rPr>
              <w:t>-0.16</w:t>
            </w:r>
          </w:p>
        </w:tc>
        <w:tc>
          <w:tcPr>
            <w:tcW w:w="0" w:type="auto"/>
            <w:tcMar>
              <w:top w:w="15" w:type="dxa"/>
              <w:left w:w="75" w:type="dxa"/>
              <w:bottom w:w="15" w:type="dxa"/>
              <w:right w:w="75" w:type="dxa"/>
            </w:tcMar>
            <w:vAlign w:val="center"/>
            <w:hideMark/>
          </w:tcPr>
          <w:p w14:paraId="501B9544" w14:textId="77777777" w:rsidR="00224A32" w:rsidRPr="00407315" w:rsidRDefault="00224A32" w:rsidP="00643824">
            <w:pPr>
              <w:rPr>
                <w:color w:val="000000"/>
              </w:rPr>
            </w:pPr>
            <w:r w:rsidRPr="00407315">
              <w:rPr>
                <w:color w:val="000000"/>
              </w:rPr>
              <w:t>-0.16</w:t>
            </w:r>
          </w:p>
        </w:tc>
        <w:tc>
          <w:tcPr>
            <w:tcW w:w="0" w:type="auto"/>
            <w:tcMar>
              <w:top w:w="15" w:type="dxa"/>
              <w:left w:w="75" w:type="dxa"/>
              <w:bottom w:w="15" w:type="dxa"/>
              <w:right w:w="75" w:type="dxa"/>
            </w:tcMar>
            <w:vAlign w:val="center"/>
            <w:hideMark/>
          </w:tcPr>
          <w:p w14:paraId="4D3A2493" w14:textId="77777777" w:rsidR="00224A32" w:rsidRPr="00407315" w:rsidRDefault="00224A32" w:rsidP="00643824">
            <w:pPr>
              <w:rPr>
                <w:color w:val="000000"/>
              </w:rPr>
            </w:pPr>
            <w:r w:rsidRPr="00407315">
              <w:rPr>
                <w:color w:val="000000"/>
              </w:rPr>
              <w:t>-0.16</w:t>
            </w:r>
          </w:p>
        </w:tc>
        <w:tc>
          <w:tcPr>
            <w:tcW w:w="0" w:type="auto"/>
            <w:tcMar>
              <w:top w:w="15" w:type="dxa"/>
              <w:left w:w="75" w:type="dxa"/>
              <w:bottom w:w="15" w:type="dxa"/>
              <w:right w:w="75" w:type="dxa"/>
            </w:tcMar>
            <w:vAlign w:val="center"/>
            <w:hideMark/>
          </w:tcPr>
          <w:p w14:paraId="4A99F132" w14:textId="77777777" w:rsidR="00224A32" w:rsidRPr="00407315" w:rsidRDefault="00224A32" w:rsidP="00643824">
            <w:pPr>
              <w:rPr>
                <w:color w:val="000000"/>
              </w:rPr>
            </w:pPr>
            <w:r w:rsidRPr="00407315">
              <w:rPr>
                <w:color w:val="000000"/>
              </w:rPr>
              <w:t>-0.16</w:t>
            </w:r>
          </w:p>
        </w:tc>
        <w:tc>
          <w:tcPr>
            <w:tcW w:w="0" w:type="auto"/>
            <w:tcMar>
              <w:top w:w="15" w:type="dxa"/>
              <w:left w:w="75" w:type="dxa"/>
              <w:bottom w:w="15" w:type="dxa"/>
              <w:right w:w="75" w:type="dxa"/>
            </w:tcMar>
            <w:vAlign w:val="center"/>
            <w:hideMark/>
          </w:tcPr>
          <w:p w14:paraId="0EC6E42F" w14:textId="77777777" w:rsidR="00224A32" w:rsidRPr="00407315" w:rsidRDefault="00224A32" w:rsidP="00643824">
            <w:pPr>
              <w:rPr>
                <w:color w:val="000000"/>
              </w:rPr>
            </w:pPr>
            <w:r w:rsidRPr="00407315">
              <w:rPr>
                <w:color w:val="000000"/>
              </w:rPr>
              <w:t>-0.16</w:t>
            </w:r>
          </w:p>
        </w:tc>
      </w:tr>
      <w:tr w:rsidR="00224A32" w:rsidRPr="00407315" w14:paraId="52221F75" w14:textId="77777777" w:rsidTr="00643824">
        <w:tc>
          <w:tcPr>
            <w:tcW w:w="0" w:type="auto"/>
            <w:tcMar>
              <w:top w:w="15" w:type="dxa"/>
              <w:left w:w="75" w:type="dxa"/>
              <w:bottom w:w="15" w:type="dxa"/>
              <w:right w:w="75" w:type="dxa"/>
            </w:tcMar>
            <w:vAlign w:val="center"/>
            <w:hideMark/>
          </w:tcPr>
          <w:p w14:paraId="6AC88ADC"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2A840A8A" w14:textId="77777777" w:rsidR="00224A32" w:rsidRPr="00407315" w:rsidRDefault="00224A32" w:rsidP="00643824">
            <w:pPr>
              <w:rPr>
                <w:color w:val="000000"/>
              </w:rPr>
            </w:pPr>
            <w:r w:rsidRPr="00407315">
              <w:rPr>
                <w:color w:val="000000"/>
              </w:rPr>
              <w:t>(0.20)</w:t>
            </w:r>
          </w:p>
        </w:tc>
        <w:tc>
          <w:tcPr>
            <w:tcW w:w="0" w:type="auto"/>
            <w:tcMar>
              <w:top w:w="15" w:type="dxa"/>
              <w:left w:w="75" w:type="dxa"/>
              <w:bottom w:w="15" w:type="dxa"/>
              <w:right w:w="75" w:type="dxa"/>
            </w:tcMar>
            <w:vAlign w:val="center"/>
            <w:hideMark/>
          </w:tcPr>
          <w:p w14:paraId="26952A46" w14:textId="77777777" w:rsidR="00224A32" w:rsidRPr="00407315" w:rsidRDefault="00224A32" w:rsidP="00643824">
            <w:pPr>
              <w:rPr>
                <w:color w:val="000000"/>
              </w:rPr>
            </w:pPr>
            <w:r w:rsidRPr="00407315">
              <w:rPr>
                <w:color w:val="000000"/>
              </w:rPr>
              <w:t>(0.20)</w:t>
            </w:r>
          </w:p>
        </w:tc>
        <w:tc>
          <w:tcPr>
            <w:tcW w:w="0" w:type="auto"/>
            <w:tcMar>
              <w:top w:w="15" w:type="dxa"/>
              <w:left w:w="75" w:type="dxa"/>
              <w:bottom w:w="15" w:type="dxa"/>
              <w:right w:w="75" w:type="dxa"/>
            </w:tcMar>
            <w:vAlign w:val="center"/>
            <w:hideMark/>
          </w:tcPr>
          <w:p w14:paraId="4383869D" w14:textId="77777777" w:rsidR="00224A32" w:rsidRPr="00407315" w:rsidRDefault="00224A32" w:rsidP="00643824">
            <w:pPr>
              <w:rPr>
                <w:color w:val="000000"/>
              </w:rPr>
            </w:pPr>
            <w:r w:rsidRPr="00407315">
              <w:rPr>
                <w:color w:val="000000"/>
              </w:rPr>
              <w:t>(0.20)</w:t>
            </w:r>
          </w:p>
        </w:tc>
        <w:tc>
          <w:tcPr>
            <w:tcW w:w="0" w:type="auto"/>
            <w:tcMar>
              <w:top w:w="15" w:type="dxa"/>
              <w:left w:w="75" w:type="dxa"/>
              <w:bottom w:w="15" w:type="dxa"/>
              <w:right w:w="75" w:type="dxa"/>
            </w:tcMar>
            <w:vAlign w:val="center"/>
            <w:hideMark/>
          </w:tcPr>
          <w:p w14:paraId="27CFFDF1" w14:textId="77777777" w:rsidR="00224A32" w:rsidRPr="00407315" w:rsidRDefault="00224A32" w:rsidP="00643824">
            <w:pPr>
              <w:rPr>
                <w:color w:val="000000"/>
              </w:rPr>
            </w:pPr>
            <w:r w:rsidRPr="00407315">
              <w:rPr>
                <w:color w:val="000000"/>
              </w:rPr>
              <w:t>(0.20)</w:t>
            </w:r>
          </w:p>
        </w:tc>
        <w:tc>
          <w:tcPr>
            <w:tcW w:w="0" w:type="auto"/>
            <w:tcMar>
              <w:top w:w="15" w:type="dxa"/>
              <w:left w:w="75" w:type="dxa"/>
              <w:bottom w:w="15" w:type="dxa"/>
              <w:right w:w="75" w:type="dxa"/>
            </w:tcMar>
            <w:vAlign w:val="center"/>
            <w:hideMark/>
          </w:tcPr>
          <w:p w14:paraId="714DD646" w14:textId="77777777" w:rsidR="00224A32" w:rsidRPr="00407315" w:rsidRDefault="00224A32" w:rsidP="00643824">
            <w:pPr>
              <w:rPr>
                <w:color w:val="000000"/>
              </w:rPr>
            </w:pPr>
            <w:r w:rsidRPr="00407315">
              <w:rPr>
                <w:color w:val="000000"/>
              </w:rPr>
              <w:t>(0.20)</w:t>
            </w:r>
          </w:p>
        </w:tc>
      </w:tr>
      <w:tr w:rsidR="00224A32" w:rsidRPr="00407315" w14:paraId="1AB90304" w14:textId="77777777" w:rsidTr="00643824">
        <w:tc>
          <w:tcPr>
            <w:tcW w:w="0" w:type="auto"/>
            <w:tcMar>
              <w:top w:w="15" w:type="dxa"/>
              <w:left w:w="75" w:type="dxa"/>
              <w:bottom w:w="15" w:type="dxa"/>
              <w:right w:w="75" w:type="dxa"/>
            </w:tcMar>
            <w:vAlign w:val="center"/>
          </w:tcPr>
          <w:p w14:paraId="021DB83B" w14:textId="77777777" w:rsidR="00224A32" w:rsidRPr="00407315" w:rsidRDefault="00224A32" w:rsidP="00643824">
            <w:pPr>
              <w:rPr>
                <w:color w:val="000000"/>
              </w:rPr>
            </w:pPr>
            <w:r>
              <w:rPr>
                <w:color w:val="000000"/>
              </w:rPr>
              <w:t>Age (ref. 18-29)</w:t>
            </w:r>
          </w:p>
        </w:tc>
        <w:tc>
          <w:tcPr>
            <w:tcW w:w="0" w:type="auto"/>
            <w:tcMar>
              <w:top w:w="15" w:type="dxa"/>
              <w:left w:w="75" w:type="dxa"/>
              <w:bottom w:w="15" w:type="dxa"/>
              <w:right w:w="75" w:type="dxa"/>
            </w:tcMar>
            <w:vAlign w:val="center"/>
          </w:tcPr>
          <w:p w14:paraId="4931520D" w14:textId="77777777" w:rsidR="00224A32" w:rsidRPr="00407315" w:rsidRDefault="00224A32" w:rsidP="00643824">
            <w:pPr>
              <w:rPr>
                <w:color w:val="000000"/>
              </w:rPr>
            </w:pPr>
          </w:p>
        </w:tc>
        <w:tc>
          <w:tcPr>
            <w:tcW w:w="0" w:type="auto"/>
            <w:tcMar>
              <w:top w:w="15" w:type="dxa"/>
              <w:left w:w="75" w:type="dxa"/>
              <w:bottom w:w="15" w:type="dxa"/>
              <w:right w:w="75" w:type="dxa"/>
            </w:tcMar>
            <w:vAlign w:val="center"/>
          </w:tcPr>
          <w:p w14:paraId="0425936C" w14:textId="77777777" w:rsidR="00224A32" w:rsidRPr="00407315" w:rsidRDefault="00224A32" w:rsidP="00643824">
            <w:pPr>
              <w:rPr>
                <w:color w:val="000000"/>
              </w:rPr>
            </w:pPr>
          </w:p>
        </w:tc>
        <w:tc>
          <w:tcPr>
            <w:tcW w:w="0" w:type="auto"/>
            <w:tcMar>
              <w:top w:w="15" w:type="dxa"/>
              <w:left w:w="75" w:type="dxa"/>
              <w:bottom w:w="15" w:type="dxa"/>
              <w:right w:w="75" w:type="dxa"/>
            </w:tcMar>
            <w:vAlign w:val="center"/>
          </w:tcPr>
          <w:p w14:paraId="3095406C" w14:textId="77777777" w:rsidR="00224A32" w:rsidRPr="00407315" w:rsidRDefault="00224A32" w:rsidP="00643824">
            <w:pPr>
              <w:rPr>
                <w:color w:val="000000"/>
              </w:rPr>
            </w:pPr>
          </w:p>
        </w:tc>
        <w:tc>
          <w:tcPr>
            <w:tcW w:w="0" w:type="auto"/>
            <w:tcMar>
              <w:top w:w="15" w:type="dxa"/>
              <w:left w:w="75" w:type="dxa"/>
              <w:bottom w:w="15" w:type="dxa"/>
              <w:right w:w="75" w:type="dxa"/>
            </w:tcMar>
            <w:vAlign w:val="center"/>
          </w:tcPr>
          <w:p w14:paraId="68D52CD3" w14:textId="77777777" w:rsidR="00224A32" w:rsidRPr="00407315" w:rsidRDefault="00224A32" w:rsidP="00643824">
            <w:pPr>
              <w:rPr>
                <w:color w:val="000000"/>
              </w:rPr>
            </w:pPr>
          </w:p>
        </w:tc>
        <w:tc>
          <w:tcPr>
            <w:tcW w:w="0" w:type="auto"/>
            <w:tcMar>
              <w:top w:w="15" w:type="dxa"/>
              <w:left w:w="75" w:type="dxa"/>
              <w:bottom w:w="15" w:type="dxa"/>
              <w:right w:w="75" w:type="dxa"/>
            </w:tcMar>
            <w:vAlign w:val="center"/>
          </w:tcPr>
          <w:p w14:paraId="55258054" w14:textId="77777777" w:rsidR="00224A32" w:rsidRPr="00407315" w:rsidRDefault="00224A32" w:rsidP="00643824">
            <w:pPr>
              <w:rPr>
                <w:color w:val="000000"/>
              </w:rPr>
            </w:pPr>
          </w:p>
        </w:tc>
      </w:tr>
      <w:tr w:rsidR="00224A32" w:rsidRPr="00407315" w14:paraId="60072BB9" w14:textId="77777777" w:rsidTr="00643824">
        <w:tc>
          <w:tcPr>
            <w:tcW w:w="0" w:type="auto"/>
            <w:tcMar>
              <w:top w:w="15" w:type="dxa"/>
              <w:left w:w="75" w:type="dxa"/>
              <w:bottom w:w="15" w:type="dxa"/>
              <w:right w:w="75" w:type="dxa"/>
            </w:tcMar>
            <w:vAlign w:val="center"/>
            <w:hideMark/>
          </w:tcPr>
          <w:p w14:paraId="46B56487" w14:textId="77777777" w:rsidR="00224A32" w:rsidRPr="00407315" w:rsidRDefault="00224A32" w:rsidP="00643824">
            <w:pPr>
              <w:rPr>
                <w:color w:val="000000"/>
              </w:rPr>
            </w:pPr>
            <w:r>
              <w:rPr>
                <w:color w:val="000000"/>
              </w:rPr>
              <w:t xml:space="preserve">       </w:t>
            </w:r>
            <w:r w:rsidRPr="00407315">
              <w:rPr>
                <w:color w:val="000000"/>
              </w:rPr>
              <w:t>30-44</w:t>
            </w:r>
          </w:p>
        </w:tc>
        <w:tc>
          <w:tcPr>
            <w:tcW w:w="0" w:type="auto"/>
            <w:tcMar>
              <w:top w:w="15" w:type="dxa"/>
              <w:left w:w="75" w:type="dxa"/>
              <w:bottom w:w="15" w:type="dxa"/>
              <w:right w:w="75" w:type="dxa"/>
            </w:tcMar>
            <w:vAlign w:val="center"/>
            <w:hideMark/>
          </w:tcPr>
          <w:p w14:paraId="37DE7219" w14:textId="77777777" w:rsidR="00224A32" w:rsidRPr="00407315" w:rsidRDefault="00224A32" w:rsidP="00643824">
            <w:pPr>
              <w:rPr>
                <w:color w:val="000000"/>
              </w:rPr>
            </w:pPr>
            <w:r w:rsidRPr="00407315">
              <w:rPr>
                <w:color w:val="000000"/>
              </w:rPr>
              <w:t>-0.12</w:t>
            </w:r>
          </w:p>
        </w:tc>
        <w:tc>
          <w:tcPr>
            <w:tcW w:w="0" w:type="auto"/>
            <w:tcMar>
              <w:top w:w="15" w:type="dxa"/>
              <w:left w:w="75" w:type="dxa"/>
              <w:bottom w:w="15" w:type="dxa"/>
              <w:right w:w="75" w:type="dxa"/>
            </w:tcMar>
            <w:vAlign w:val="center"/>
            <w:hideMark/>
          </w:tcPr>
          <w:p w14:paraId="6BCC07DD" w14:textId="77777777" w:rsidR="00224A32" w:rsidRPr="00407315" w:rsidRDefault="00224A32" w:rsidP="00643824">
            <w:pPr>
              <w:rPr>
                <w:color w:val="000000"/>
              </w:rPr>
            </w:pPr>
            <w:r w:rsidRPr="00407315">
              <w:rPr>
                <w:color w:val="000000"/>
              </w:rPr>
              <w:t>-0.12</w:t>
            </w:r>
          </w:p>
        </w:tc>
        <w:tc>
          <w:tcPr>
            <w:tcW w:w="0" w:type="auto"/>
            <w:tcMar>
              <w:top w:w="15" w:type="dxa"/>
              <w:left w:w="75" w:type="dxa"/>
              <w:bottom w:w="15" w:type="dxa"/>
              <w:right w:w="75" w:type="dxa"/>
            </w:tcMar>
            <w:vAlign w:val="center"/>
            <w:hideMark/>
          </w:tcPr>
          <w:p w14:paraId="0D56A0E0" w14:textId="77777777" w:rsidR="00224A32" w:rsidRPr="00407315" w:rsidRDefault="00224A32" w:rsidP="00643824">
            <w:pPr>
              <w:rPr>
                <w:color w:val="000000"/>
              </w:rPr>
            </w:pPr>
            <w:r w:rsidRPr="00407315">
              <w:rPr>
                <w:color w:val="000000"/>
              </w:rPr>
              <w:t>-0.12</w:t>
            </w:r>
          </w:p>
        </w:tc>
        <w:tc>
          <w:tcPr>
            <w:tcW w:w="0" w:type="auto"/>
            <w:tcMar>
              <w:top w:w="15" w:type="dxa"/>
              <w:left w:w="75" w:type="dxa"/>
              <w:bottom w:w="15" w:type="dxa"/>
              <w:right w:w="75" w:type="dxa"/>
            </w:tcMar>
            <w:vAlign w:val="center"/>
            <w:hideMark/>
          </w:tcPr>
          <w:p w14:paraId="4F6660F4" w14:textId="77777777" w:rsidR="00224A32" w:rsidRPr="00407315" w:rsidRDefault="00224A32" w:rsidP="00643824">
            <w:pPr>
              <w:rPr>
                <w:color w:val="000000"/>
              </w:rPr>
            </w:pPr>
            <w:r w:rsidRPr="00407315">
              <w:rPr>
                <w:color w:val="000000"/>
              </w:rPr>
              <w:t>-0.12</w:t>
            </w:r>
          </w:p>
        </w:tc>
        <w:tc>
          <w:tcPr>
            <w:tcW w:w="0" w:type="auto"/>
            <w:tcMar>
              <w:top w:w="15" w:type="dxa"/>
              <w:left w:w="75" w:type="dxa"/>
              <w:bottom w:w="15" w:type="dxa"/>
              <w:right w:w="75" w:type="dxa"/>
            </w:tcMar>
            <w:vAlign w:val="center"/>
            <w:hideMark/>
          </w:tcPr>
          <w:p w14:paraId="25A25798" w14:textId="77777777" w:rsidR="00224A32" w:rsidRPr="00407315" w:rsidRDefault="00224A32" w:rsidP="00643824">
            <w:pPr>
              <w:rPr>
                <w:color w:val="000000"/>
              </w:rPr>
            </w:pPr>
            <w:r w:rsidRPr="00407315">
              <w:rPr>
                <w:color w:val="000000"/>
              </w:rPr>
              <w:t>-0.12</w:t>
            </w:r>
          </w:p>
        </w:tc>
      </w:tr>
      <w:tr w:rsidR="00224A32" w:rsidRPr="00407315" w14:paraId="79377A66" w14:textId="77777777" w:rsidTr="00643824">
        <w:tc>
          <w:tcPr>
            <w:tcW w:w="0" w:type="auto"/>
            <w:tcMar>
              <w:top w:w="15" w:type="dxa"/>
              <w:left w:w="75" w:type="dxa"/>
              <w:bottom w:w="15" w:type="dxa"/>
              <w:right w:w="75" w:type="dxa"/>
            </w:tcMar>
            <w:vAlign w:val="center"/>
            <w:hideMark/>
          </w:tcPr>
          <w:p w14:paraId="0E253951"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45149B7D" w14:textId="77777777" w:rsidR="00224A32" w:rsidRPr="00407315" w:rsidRDefault="00224A32" w:rsidP="00643824">
            <w:pPr>
              <w:rPr>
                <w:color w:val="000000"/>
              </w:rPr>
            </w:pPr>
            <w:r w:rsidRPr="00407315">
              <w:rPr>
                <w:color w:val="000000"/>
              </w:rPr>
              <w:t>(0.12)</w:t>
            </w:r>
          </w:p>
        </w:tc>
        <w:tc>
          <w:tcPr>
            <w:tcW w:w="0" w:type="auto"/>
            <w:tcMar>
              <w:top w:w="15" w:type="dxa"/>
              <w:left w:w="75" w:type="dxa"/>
              <w:bottom w:w="15" w:type="dxa"/>
              <w:right w:w="75" w:type="dxa"/>
            </w:tcMar>
            <w:vAlign w:val="center"/>
            <w:hideMark/>
          </w:tcPr>
          <w:p w14:paraId="429DD3B1" w14:textId="77777777" w:rsidR="00224A32" w:rsidRPr="00407315" w:rsidRDefault="00224A32" w:rsidP="00643824">
            <w:pPr>
              <w:rPr>
                <w:color w:val="000000"/>
              </w:rPr>
            </w:pPr>
            <w:r w:rsidRPr="00407315">
              <w:rPr>
                <w:color w:val="000000"/>
              </w:rPr>
              <w:t>(0.12)</w:t>
            </w:r>
          </w:p>
        </w:tc>
        <w:tc>
          <w:tcPr>
            <w:tcW w:w="0" w:type="auto"/>
            <w:tcMar>
              <w:top w:w="15" w:type="dxa"/>
              <w:left w:w="75" w:type="dxa"/>
              <w:bottom w:w="15" w:type="dxa"/>
              <w:right w:w="75" w:type="dxa"/>
            </w:tcMar>
            <w:vAlign w:val="center"/>
            <w:hideMark/>
          </w:tcPr>
          <w:p w14:paraId="3BCEF981" w14:textId="77777777" w:rsidR="00224A32" w:rsidRPr="00407315" w:rsidRDefault="00224A32" w:rsidP="00643824">
            <w:pPr>
              <w:rPr>
                <w:color w:val="000000"/>
              </w:rPr>
            </w:pPr>
            <w:r w:rsidRPr="00407315">
              <w:rPr>
                <w:color w:val="000000"/>
              </w:rPr>
              <w:t>(0.12)</w:t>
            </w:r>
          </w:p>
        </w:tc>
        <w:tc>
          <w:tcPr>
            <w:tcW w:w="0" w:type="auto"/>
            <w:tcMar>
              <w:top w:w="15" w:type="dxa"/>
              <w:left w:w="75" w:type="dxa"/>
              <w:bottom w:w="15" w:type="dxa"/>
              <w:right w:w="75" w:type="dxa"/>
            </w:tcMar>
            <w:vAlign w:val="center"/>
            <w:hideMark/>
          </w:tcPr>
          <w:p w14:paraId="0E46994A" w14:textId="77777777" w:rsidR="00224A32" w:rsidRPr="00407315" w:rsidRDefault="00224A32" w:rsidP="00643824">
            <w:pPr>
              <w:rPr>
                <w:color w:val="000000"/>
              </w:rPr>
            </w:pPr>
            <w:r w:rsidRPr="00407315">
              <w:rPr>
                <w:color w:val="000000"/>
              </w:rPr>
              <w:t>(0.13)</w:t>
            </w:r>
          </w:p>
        </w:tc>
        <w:tc>
          <w:tcPr>
            <w:tcW w:w="0" w:type="auto"/>
            <w:tcMar>
              <w:top w:w="15" w:type="dxa"/>
              <w:left w:w="75" w:type="dxa"/>
              <w:bottom w:w="15" w:type="dxa"/>
              <w:right w:w="75" w:type="dxa"/>
            </w:tcMar>
            <w:vAlign w:val="center"/>
            <w:hideMark/>
          </w:tcPr>
          <w:p w14:paraId="4573740A" w14:textId="77777777" w:rsidR="00224A32" w:rsidRPr="00407315" w:rsidRDefault="00224A32" w:rsidP="00643824">
            <w:pPr>
              <w:rPr>
                <w:color w:val="000000"/>
              </w:rPr>
            </w:pPr>
            <w:r w:rsidRPr="00407315">
              <w:rPr>
                <w:color w:val="000000"/>
              </w:rPr>
              <w:t>(0.12)</w:t>
            </w:r>
          </w:p>
        </w:tc>
      </w:tr>
      <w:tr w:rsidR="00224A32" w:rsidRPr="00407315" w14:paraId="4B996064" w14:textId="77777777" w:rsidTr="00643824">
        <w:tc>
          <w:tcPr>
            <w:tcW w:w="0" w:type="auto"/>
            <w:tcMar>
              <w:top w:w="15" w:type="dxa"/>
              <w:left w:w="75" w:type="dxa"/>
              <w:bottom w:w="15" w:type="dxa"/>
              <w:right w:w="75" w:type="dxa"/>
            </w:tcMar>
            <w:vAlign w:val="center"/>
            <w:hideMark/>
          </w:tcPr>
          <w:p w14:paraId="605F81EE" w14:textId="77777777" w:rsidR="00224A32" w:rsidRPr="00407315" w:rsidRDefault="00224A32" w:rsidP="00643824">
            <w:pPr>
              <w:rPr>
                <w:color w:val="000000"/>
              </w:rPr>
            </w:pPr>
            <w:r>
              <w:rPr>
                <w:color w:val="000000"/>
              </w:rPr>
              <w:t xml:space="preserve">       </w:t>
            </w:r>
            <w:r w:rsidRPr="00407315">
              <w:rPr>
                <w:color w:val="000000"/>
              </w:rPr>
              <w:t>45-64</w:t>
            </w:r>
          </w:p>
        </w:tc>
        <w:tc>
          <w:tcPr>
            <w:tcW w:w="0" w:type="auto"/>
            <w:tcMar>
              <w:top w:w="15" w:type="dxa"/>
              <w:left w:w="75" w:type="dxa"/>
              <w:bottom w:w="15" w:type="dxa"/>
              <w:right w:w="75" w:type="dxa"/>
            </w:tcMar>
            <w:vAlign w:val="center"/>
            <w:hideMark/>
          </w:tcPr>
          <w:p w14:paraId="4B08706F" w14:textId="77777777" w:rsidR="00224A32" w:rsidRPr="00407315" w:rsidRDefault="00224A32" w:rsidP="00643824">
            <w:pPr>
              <w:rPr>
                <w:color w:val="000000"/>
              </w:rPr>
            </w:pPr>
            <w:r w:rsidRPr="00407315">
              <w:rPr>
                <w:color w:val="000000"/>
              </w:rPr>
              <w:t>-0.13</w:t>
            </w:r>
          </w:p>
        </w:tc>
        <w:tc>
          <w:tcPr>
            <w:tcW w:w="0" w:type="auto"/>
            <w:tcMar>
              <w:top w:w="15" w:type="dxa"/>
              <w:left w:w="75" w:type="dxa"/>
              <w:bottom w:w="15" w:type="dxa"/>
              <w:right w:w="75" w:type="dxa"/>
            </w:tcMar>
            <w:vAlign w:val="center"/>
            <w:hideMark/>
          </w:tcPr>
          <w:p w14:paraId="1DCE3E86" w14:textId="77777777" w:rsidR="00224A32" w:rsidRPr="00407315" w:rsidRDefault="00224A32" w:rsidP="00643824">
            <w:pPr>
              <w:rPr>
                <w:color w:val="000000"/>
              </w:rPr>
            </w:pPr>
            <w:r w:rsidRPr="00407315">
              <w:rPr>
                <w:color w:val="000000"/>
              </w:rPr>
              <w:t>-0.13</w:t>
            </w:r>
          </w:p>
        </w:tc>
        <w:tc>
          <w:tcPr>
            <w:tcW w:w="0" w:type="auto"/>
            <w:tcMar>
              <w:top w:w="15" w:type="dxa"/>
              <w:left w:w="75" w:type="dxa"/>
              <w:bottom w:w="15" w:type="dxa"/>
              <w:right w:w="75" w:type="dxa"/>
            </w:tcMar>
            <w:vAlign w:val="center"/>
            <w:hideMark/>
          </w:tcPr>
          <w:p w14:paraId="0C415940" w14:textId="77777777" w:rsidR="00224A32" w:rsidRPr="00407315" w:rsidRDefault="00224A32" w:rsidP="00643824">
            <w:pPr>
              <w:rPr>
                <w:color w:val="000000"/>
              </w:rPr>
            </w:pPr>
            <w:r w:rsidRPr="00407315">
              <w:rPr>
                <w:color w:val="000000"/>
              </w:rPr>
              <w:t>-0.13</w:t>
            </w:r>
          </w:p>
        </w:tc>
        <w:tc>
          <w:tcPr>
            <w:tcW w:w="0" w:type="auto"/>
            <w:tcMar>
              <w:top w:w="15" w:type="dxa"/>
              <w:left w:w="75" w:type="dxa"/>
              <w:bottom w:w="15" w:type="dxa"/>
              <w:right w:w="75" w:type="dxa"/>
            </w:tcMar>
            <w:vAlign w:val="center"/>
            <w:hideMark/>
          </w:tcPr>
          <w:p w14:paraId="42099310" w14:textId="77777777" w:rsidR="00224A32" w:rsidRPr="00407315" w:rsidRDefault="00224A32" w:rsidP="00643824">
            <w:pPr>
              <w:rPr>
                <w:color w:val="000000"/>
              </w:rPr>
            </w:pPr>
            <w:r w:rsidRPr="00407315">
              <w:rPr>
                <w:color w:val="000000"/>
              </w:rPr>
              <w:t>-0.21</w:t>
            </w:r>
          </w:p>
        </w:tc>
        <w:tc>
          <w:tcPr>
            <w:tcW w:w="0" w:type="auto"/>
            <w:tcMar>
              <w:top w:w="15" w:type="dxa"/>
              <w:left w:w="75" w:type="dxa"/>
              <w:bottom w:w="15" w:type="dxa"/>
              <w:right w:w="75" w:type="dxa"/>
            </w:tcMar>
            <w:vAlign w:val="center"/>
            <w:hideMark/>
          </w:tcPr>
          <w:p w14:paraId="045BAA1A" w14:textId="77777777" w:rsidR="00224A32" w:rsidRPr="00407315" w:rsidRDefault="00224A32" w:rsidP="00643824">
            <w:pPr>
              <w:rPr>
                <w:color w:val="000000"/>
              </w:rPr>
            </w:pPr>
            <w:r w:rsidRPr="00407315">
              <w:rPr>
                <w:color w:val="000000"/>
              </w:rPr>
              <w:t>-0.13</w:t>
            </w:r>
          </w:p>
        </w:tc>
      </w:tr>
      <w:tr w:rsidR="00224A32" w:rsidRPr="00407315" w14:paraId="0A0BC628" w14:textId="77777777" w:rsidTr="00643824">
        <w:tc>
          <w:tcPr>
            <w:tcW w:w="0" w:type="auto"/>
            <w:tcMar>
              <w:top w:w="15" w:type="dxa"/>
              <w:left w:w="75" w:type="dxa"/>
              <w:bottom w:w="15" w:type="dxa"/>
              <w:right w:w="75" w:type="dxa"/>
            </w:tcMar>
            <w:vAlign w:val="center"/>
            <w:hideMark/>
          </w:tcPr>
          <w:p w14:paraId="5613B7F7" w14:textId="77777777" w:rsidR="00224A32" w:rsidRPr="00407315" w:rsidRDefault="00224A32" w:rsidP="00643824">
            <w:pPr>
              <w:rPr>
                <w:color w:val="000000"/>
              </w:rPr>
            </w:pPr>
            <w:r w:rsidRPr="00407315">
              <w:rPr>
                <w:color w:val="000000"/>
              </w:rPr>
              <w:lastRenderedPageBreak/>
              <w:t> </w:t>
            </w:r>
          </w:p>
        </w:tc>
        <w:tc>
          <w:tcPr>
            <w:tcW w:w="0" w:type="auto"/>
            <w:tcMar>
              <w:top w:w="15" w:type="dxa"/>
              <w:left w:w="75" w:type="dxa"/>
              <w:bottom w:w="15" w:type="dxa"/>
              <w:right w:w="75" w:type="dxa"/>
            </w:tcMar>
            <w:vAlign w:val="center"/>
            <w:hideMark/>
          </w:tcPr>
          <w:p w14:paraId="4D855E30" w14:textId="77777777" w:rsidR="00224A32" w:rsidRPr="00407315" w:rsidRDefault="00224A32" w:rsidP="00643824">
            <w:pPr>
              <w:rPr>
                <w:color w:val="000000"/>
              </w:rPr>
            </w:pPr>
            <w:r w:rsidRPr="00407315">
              <w:rPr>
                <w:color w:val="000000"/>
              </w:rPr>
              <w:t>(0.13)</w:t>
            </w:r>
          </w:p>
        </w:tc>
        <w:tc>
          <w:tcPr>
            <w:tcW w:w="0" w:type="auto"/>
            <w:tcMar>
              <w:top w:w="15" w:type="dxa"/>
              <w:left w:w="75" w:type="dxa"/>
              <w:bottom w:w="15" w:type="dxa"/>
              <w:right w:w="75" w:type="dxa"/>
            </w:tcMar>
            <w:vAlign w:val="center"/>
            <w:hideMark/>
          </w:tcPr>
          <w:p w14:paraId="107B4104" w14:textId="77777777" w:rsidR="00224A32" w:rsidRPr="00407315" w:rsidRDefault="00224A32" w:rsidP="00643824">
            <w:pPr>
              <w:rPr>
                <w:color w:val="000000"/>
              </w:rPr>
            </w:pPr>
            <w:r w:rsidRPr="00407315">
              <w:rPr>
                <w:color w:val="000000"/>
              </w:rPr>
              <w:t>(0.13)</w:t>
            </w:r>
          </w:p>
        </w:tc>
        <w:tc>
          <w:tcPr>
            <w:tcW w:w="0" w:type="auto"/>
            <w:tcMar>
              <w:top w:w="15" w:type="dxa"/>
              <w:left w:w="75" w:type="dxa"/>
              <w:bottom w:w="15" w:type="dxa"/>
              <w:right w:w="75" w:type="dxa"/>
            </w:tcMar>
            <w:vAlign w:val="center"/>
            <w:hideMark/>
          </w:tcPr>
          <w:p w14:paraId="6379E74E" w14:textId="77777777" w:rsidR="00224A32" w:rsidRPr="00407315" w:rsidRDefault="00224A32" w:rsidP="00643824">
            <w:pPr>
              <w:rPr>
                <w:color w:val="000000"/>
              </w:rPr>
            </w:pPr>
            <w:r w:rsidRPr="00407315">
              <w:rPr>
                <w:color w:val="000000"/>
              </w:rPr>
              <w:t>(0.13)</w:t>
            </w:r>
          </w:p>
        </w:tc>
        <w:tc>
          <w:tcPr>
            <w:tcW w:w="0" w:type="auto"/>
            <w:tcMar>
              <w:top w:w="15" w:type="dxa"/>
              <w:left w:w="75" w:type="dxa"/>
              <w:bottom w:w="15" w:type="dxa"/>
              <w:right w:w="75" w:type="dxa"/>
            </w:tcMar>
            <w:vAlign w:val="center"/>
            <w:hideMark/>
          </w:tcPr>
          <w:p w14:paraId="56AB85A8" w14:textId="77777777" w:rsidR="00224A32" w:rsidRPr="00407315" w:rsidRDefault="00224A32" w:rsidP="00643824">
            <w:pPr>
              <w:rPr>
                <w:color w:val="000000"/>
              </w:rPr>
            </w:pPr>
            <w:r w:rsidRPr="00407315">
              <w:rPr>
                <w:color w:val="000000"/>
              </w:rPr>
              <w:t>(0.14)</w:t>
            </w:r>
          </w:p>
        </w:tc>
        <w:tc>
          <w:tcPr>
            <w:tcW w:w="0" w:type="auto"/>
            <w:tcMar>
              <w:top w:w="15" w:type="dxa"/>
              <w:left w:w="75" w:type="dxa"/>
              <w:bottom w:w="15" w:type="dxa"/>
              <w:right w:w="75" w:type="dxa"/>
            </w:tcMar>
            <w:vAlign w:val="center"/>
            <w:hideMark/>
          </w:tcPr>
          <w:p w14:paraId="0D337492" w14:textId="77777777" w:rsidR="00224A32" w:rsidRPr="00407315" w:rsidRDefault="00224A32" w:rsidP="00643824">
            <w:pPr>
              <w:rPr>
                <w:color w:val="000000"/>
              </w:rPr>
            </w:pPr>
            <w:r w:rsidRPr="00407315">
              <w:rPr>
                <w:color w:val="000000"/>
              </w:rPr>
              <w:t>(0.13)</w:t>
            </w:r>
          </w:p>
        </w:tc>
      </w:tr>
      <w:tr w:rsidR="00224A32" w:rsidRPr="00407315" w14:paraId="02850F30" w14:textId="77777777" w:rsidTr="00643824">
        <w:tc>
          <w:tcPr>
            <w:tcW w:w="0" w:type="auto"/>
            <w:tcMar>
              <w:top w:w="15" w:type="dxa"/>
              <w:left w:w="75" w:type="dxa"/>
              <w:bottom w:w="15" w:type="dxa"/>
              <w:right w:w="75" w:type="dxa"/>
            </w:tcMar>
            <w:vAlign w:val="center"/>
            <w:hideMark/>
          </w:tcPr>
          <w:p w14:paraId="00BD9A18" w14:textId="77777777" w:rsidR="00224A32" w:rsidRPr="00407315" w:rsidRDefault="00224A32" w:rsidP="00643824">
            <w:pPr>
              <w:rPr>
                <w:color w:val="000000"/>
              </w:rPr>
            </w:pPr>
            <w:r>
              <w:rPr>
                <w:color w:val="000000"/>
              </w:rPr>
              <w:t xml:space="preserve">       </w:t>
            </w:r>
            <w:r w:rsidRPr="00407315">
              <w:rPr>
                <w:color w:val="000000"/>
              </w:rPr>
              <w:t>OCED*30-44</w:t>
            </w:r>
          </w:p>
        </w:tc>
        <w:tc>
          <w:tcPr>
            <w:tcW w:w="0" w:type="auto"/>
            <w:tcMar>
              <w:top w:w="15" w:type="dxa"/>
              <w:left w:w="75" w:type="dxa"/>
              <w:bottom w:w="15" w:type="dxa"/>
              <w:right w:w="75" w:type="dxa"/>
            </w:tcMar>
            <w:vAlign w:val="center"/>
            <w:hideMark/>
          </w:tcPr>
          <w:p w14:paraId="04CD289E"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4D9BFB15"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73FC371D"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2DDB565D" w14:textId="77777777" w:rsidR="00224A32" w:rsidRPr="00407315" w:rsidRDefault="00224A32" w:rsidP="00643824">
            <w:pPr>
              <w:rPr>
                <w:color w:val="000000"/>
              </w:rPr>
            </w:pPr>
            <w:r w:rsidRPr="00407315">
              <w:rPr>
                <w:color w:val="000000"/>
              </w:rPr>
              <w:t>0.02</w:t>
            </w:r>
          </w:p>
        </w:tc>
        <w:tc>
          <w:tcPr>
            <w:tcW w:w="0" w:type="auto"/>
            <w:tcMar>
              <w:top w:w="15" w:type="dxa"/>
              <w:left w:w="75" w:type="dxa"/>
              <w:bottom w:w="15" w:type="dxa"/>
              <w:right w:w="75" w:type="dxa"/>
            </w:tcMar>
            <w:vAlign w:val="center"/>
            <w:hideMark/>
          </w:tcPr>
          <w:p w14:paraId="528CE6F4" w14:textId="77777777" w:rsidR="00224A32" w:rsidRPr="00407315" w:rsidRDefault="00224A32" w:rsidP="00643824">
            <w:pPr>
              <w:rPr>
                <w:color w:val="000000"/>
              </w:rPr>
            </w:pPr>
            <w:r w:rsidRPr="00407315">
              <w:rPr>
                <w:color w:val="000000"/>
              </w:rPr>
              <w:t> </w:t>
            </w:r>
          </w:p>
        </w:tc>
      </w:tr>
      <w:tr w:rsidR="00224A32" w:rsidRPr="00407315" w14:paraId="5276767A" w14:textId="77777777" w:rsidTr="00643824">
        <w:tc>
          <w:tcPr>
            <w:tcW w:w="0" w:type="auto"/>
            <w:tcMar>
              <w:top w:w="15" w:type="dxa"/>
              <w:left w:w="75" w:type="dxa"/>
              <w:bottom w:w="15" w:type="dxa"/>
              <w:right w:w="75" w:type="dxa"/>
            </w:tcMar>
            <w:vAlign w:val="center"/>
            <w:hideMark/>
          </w:tcPr>
          <w:p w14:paraId="45A4512B"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4BCAC952"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3D9A3272"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5F8E0938"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67047FF5" w14:textId="77777777" w:rsidR="00224A32" w:rsidRPr="00407315" w:rsidRDefault="00224A32" w:rsidP="00643824">
            <w:pPr>
              <w:rPr>
                <w:color w:val="000000"/>
              </w:rPr>
            </w:pPr>
            <w:r w:rsidRPr="00407315">
              <w:rPr>
                <w:color w:val="000000"/>
              </w:rPr>
              <w:t>(0.16)</w:t>
            </w:r>
          </w:p>
        </w:tc>
        <w:tc>
          <w:tcPr>
            <w:tcW w:w="0" w:type="auto"/>
            <w:tcMar>
              <w:top w:w="15" w:type="dxa"/>
              <w:left w:w="75" w:type="dxa"/>
              <w:bottom w:w="15" w:type="dxa"/>
              <w:right w:w="75" w:type="dxa"/>
            </w:tcMar>
            <w:vAlign w:val="center"/>
            <w:hideMark/>
          </w:tcPr>
          <w:p w14:paraId="32ADD94F" w14:textId="77777777" w:rsidR="00224A32" w:rsidRPr="00407315" w:rsidRDefault="00224A32" w:rsidP="00643824">
            <w:pPr>
              <w:rPr>
                <w:color w:val="000000"/>
              </w:rPr>
            </w:pPr>
            <w:r w:rsidRPr="00407315">
              <w:rPr>
                <w:color w:val="000000"/>
              </w:rPr>
              <w:t> </w:t>
            </w:r>
          </w:p>
        </w:tc>
      </w:tr>
      <w:tr w:rsidR="00224A32" w:rsidRPr="00407315" w14:paraId="7D1CC5F6" w14:textId="77777777" w:rsidTr="00643824">
        <w:tc>
          <w:tcPr>
            <w:tcW w:w="0" w:type="auto"/>
            <w:tcMar>
              <w:top w:w="15" w:type="dxa"/>
              <w:left w:w="75" w:type="dxa"/>
              <w:bottom w:w="15" w:type="dxa"/>
              <w:right w:w="75" w:type="dxa"/>
            </w:tcMar>
            <w:vAlign w:val="center"/>
            <w:hideMark/>
          </w:tcPr>
          <w:p w14:paraId="25AC0ACD" w14:textId="77777777" w:rsidR="00224A32" w:rsidRPr="00407315" w:rsidRDefault="00224A32" w:rsidP="00643824">
            <w:pPr>
              <w:rPr>
                <w:color w:val="000000"/>
              </w:rPr>
            </w:pPr>
            <w:r>
              <w:rPr>
                <w:color w:val="000000"/>
              </w:rPr>
              <w:t xml:space="preserve">       </w:t>
            </w:r>
            <w:r w:rsidRPr="00407315">
              <w:rPr>
                <w:color w:val="000000"/>
              </w:rPr>
              <w:t>OCED*45-64</w:t>
            </w:r>
          </w:p>
        </w:tc>
        <w:tc>
          <w:tcPr>
            <w:tcW w:w="0" w:type="auto"/>
            <w:tcMar>
              <w:top w:w="15" w:type="dxa"/>
              <w:left w:w="75" w:type="dxa"/>
              <w:bottom w:w="15" w:type="dxa"/>
              <w:right w:w="75" w:type="dxa"/>
            </w:tcMar>
            <w:vAlign w:val="center"/>
            <w:hideMark/>
          </w:tcPr>
          <w:p w14:paraId="54272434"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7CA4AE89"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54C8C131"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34A865B8" w14:textId="77777777" w:rsidR="00224A32" w:rsidRPr="00407315" w:rsidRDefault="00224A32" w:rsidP="00643824">
            <w:pPr>
              <w:rPr>
                <w:color w:val="000000"/>
              </w:rPr>
            </w:pPr>
            <w:r w:rsidRPr="00407315">
              <w:rPr>
                <w:color w:val="000000"/>
              </w:rPr>
              <w:t>-0.21</w:t>
            </w:r>
          </w:p>
        </w:tc>
        <w:tc>
          <w:tcPr>
            <w:tcW w:w="0" w:type="auto"/>
            <w:tcMar>
              <w:top w:w="15" w:type="dxa"/>
              <w:left w:w="75" w:type="dxa"/>
              <w:bottom w:w="15" w:type="dxa"/>
              <w:right w:w="75" w:type="dxa"/>
            </w:tcMar>
            <w:vAlign w:val="center"/>
            <w:hideMark/>
          </w:tcPr>
          <w:p w14:paraId="3B53136B" w14:textId="77777777" w:rsidR="00224A32" w:rsidRPr="00407315" w:rsidRDefault="00224A32" w:rsidP="00643824">
            <w:pPr>
              <w:rPr>
                <w:color w:val="000000"/>
              </w:rPr>
            </w:pPr>
            <w:r w:rsidRPr="00407315">
              <w:rPr>
                <w:color w:val="000000"/>
              </w:rPr>
              <w:t> </w:t>
            </w:r>
          </w:p>
        </w:tc>
      </w:tr>
      <w:tr w:rsidR="00224A32" w:rsidRPr="00407315" w14:paraId="577C1D2E" w14:textId="77777777" w:rsidTr="00643824">
        <w:tc>
          <w:tcPr>
            <w:tcW w:w="0" w:type="auto"/>
            <w:tcMar>
              <w:top w:w="15" w:type="dxa"/>
              <w:left w:w="75" w:type="dxa"/>
              <w:bottom w:w="15" w:type="dxa"/>
              <w:right w:w="75" w:type="dxa"/>
            </w:tcMar>
            <w:vAlign w:val="center"/>
            <w:hideMark/>
          </w:tcPr>
          <w:p w14:paraId="53E36341"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55639C3D"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696DB204"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305325D6"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00DF492E" w14:textId="77777777" w:rsidR="00224A32" w:rsidRPr="00407315" w:rsidRDefault="00224A32" w:rsidP="00643824">
            <w:pPr>
              <w:rPr>
                <w:color w:val="000000"/>
              </w:rPr>
            </w:pPr>
            <w:r w:rsidRPr="00407315">
              <w:rPr>
                <w:color w:val="000000"/>
              </w:rPr>
              <w:t>(0.17)</w:t>
            </w:r>
          </w:p>
        </w:tc>
        <w:tc>
          <w:tcPr>
            <w:tcW w:w="0" w:type="auto"/>
            <w:tcMar>
              <w:top w:w="15" w:type="dxa"/>
              <w:left w:w="75" w:type="dxa"/>
              <w:bottom w:w="15" w:type="dxa"/>
              <w:right w:w="75" w:type="dxa"/>
            </w:tcMar>
            <w:vAlign w:val="center"/>
            <w:hideMark/>
          </w:tcPr>
          <w:p w14:paraId="1107134D" w14:textId="77777777" w:rsidR="00224A32" w:rsidRPr="00407315" w:rsidRDefault="00224A32" w:rsidP="00643824">
            <w:pPr>
              <w:rPr>
                <w:color w:val="000000"/>
              </w:rPr>
            </w:pPr>
            <w:r w:rsidRPr="00407315">
              <w:rPr>
                <w:color w:val="000000"/>
              </w:rPr>
              <w:t> </w:t>
            </w:r>
          </w:p>
        </w:tc>
      </w:tr>
      <w:tr w:rsidR="00224A32" w:rsidRPr="00407315" w14:paraId="7B155B54" w14:textId="77777777" w:rsidTr="00643824">
        <w:tc>
          <w:tcPr>
            <w:tcW w:w="0" w:type="auto"/>
            <w:tcMar>
              <w:top w:w="15" w:type="dxa"/>
              <w:left w:w="75" w:type="dxa"/>
              <w:bottom w:w="15" w:type="dxa"/>
              <w:right w:w="75" w:type="dxa"/>
            </w:tcMar>
            <w:vAlign w:val="center"/>
            <w:hideMark/>
          </w:tcPr>
          <w:p w14:paraId="4F78597F" w14:textId="77777777" w:rsidR="00224A32" w:rsidRPr="00407315" w:rsidRDefault="00224A32" w:rsidP="00643824">
            <w:pPr>
              <w:rPr>
                <w:color w:val="000000"/>
              </w:rPr>
            </w:pPr>
            <w:r w:rsidRPr="00407315">
              <w:rPr>
                <w:color w:val="000000"/>
              </w:rPr>
              <w:t>Occ Prestige</w:t>
            </w:r>
          </w:p>
        </w:tc>
        <w:tc>
          <w:tcPr>
            <w:tcW w:w="0" w:type="auto"/>
            <w:tcMar>
              <w:top w:w="15" w:type="dxa"/>
              <w:left w:w="75" w:type="dxa"/>
              <w:bottom w:w="15" w:type="dxa"/>
              <w:right w:w="75" w:type="dxa"/>
            </w:tcMar>
            <w:vAlign w:val="center"/>
            <w:hideMark/>
          </w:tcPr>
          <w:p w14:paraId="570E2EF5" w14:textId="77777777" w:rsidR="00224A32" w:rsidRPr="00407315" w:rsidRDefault="00224A32" w:rsidP="00643824">
            <w:pPr>
              <w:rPr>
                <w:color w:val="000000"/>
              </w:rPr>
            </w:pPr>
            <w:r w:rsidRPr="00407315">
              <w:rPr>
                <w:color w:val="000000"/>
              </w:rPr>
              <w:t>-0.03</w:t>
            </w:r>
          </w:p>
        </w:tc>
        <w:tc>
          <w:tcPr>
            <w:tcW w:w="0" w:type="auto"/>
            <w:tcMar>
              <w:top w:w="15" w:type="dxa"/>
              <w:left w:w="75" w:type="dxa"/>
              <w:bottom w:w="15" w:type="dxa"/>
              <w:right w:w="75" w:type="dxa"/>
            </w:tcMar>
            <w:vAlign w:val="center"/>
            <w:hideMark/>
          </w:tcPr>
          <w:p w14:paraId="562C5454" w14:textId="77777777" w:rsidR="00224A32" w:rsidRPr="00407315" w:rsidRDefault="00224A32" w:rsidP="00643824">
            <w:pPr>
              <w:rPr>
                <w:color w:val="000000"/>
              </w:rPr>
            </w:pPr>
            <w:r w:rsidRPr="00407315">
              <w:rPr>
                <w:color w:val="000000"/>
              </w:rPr>
              <w:t>-0.03</w:t>
            </w:r>
          </w:p>
        </w:tc>
        <w:tc>
          <w:tcPr>
            <w:tcW w:w="0" w:type="auto"/>
            <w:tcMar>
              <w:top w:w="15" w:type="dxa"/>
              <w:left w:w="75" w:type="dxa"/>
              <w:bottom w:w="15" w:type="dxa"/>
              <w:right w:w="75" w:type="dxa"/>
            </w:tcMar>
            <w:vAlign w:val="center"/>
            <w:hideMark/>
          </w:tcPr>
          <w:p w14:paraId="7DAC06DC" w14:textId="77777777" w:rsidR="00224A32" w:rsidRPr="00407315" w:rsidRDefault="00224A32" w:rsidP="00643824">
            <w:pPr>
              <w:rPr>
                <w:color w:val="000000"/>
              </w:rPr>
            </w:pPr>
            <w:r w:rsidRPr="00407315">
              <w:rPr>
                <w:color w:val="000000"/>
              </w:rPr>
              <w:t>-0.03</w:t>
            </w:r>
          </w:p>
        </w:tc>
        <w:tc>
          <w:tcPr>
            <w:tcW w:w="0" w:type="auto"/>
            <w:tcMar>
              <w:top w:w="15" w:type="dxa"/>
              <w:left w:w="75" w:type="dxa"/>
              <w:bottom w:w="15" w:type="dxa"/>
              <w:right w:w="75" w:type="dxa"/>
            </w:tcMar>
            <w:vAlign w:val="center"/>
            <w:hideMark/>
          </w:tcPr>
          <w:p w14:paraId="4B9018C9" w14:textId="77777777" w:rsidR="00224A32" w:rsidRPr="00407315" w:rsidRDefault="00224A32" w:rsidP="00643824">
            <w:pPr>
              <w:rPr>
                <w:color w:val="000000"/>
              </w:rPr>
            </w:pPr>
            <w:r w:rsidRPr="00407315">
              <w:rPr>
                <w:color w:val="000000"/>
              </w:rPr>
              <w:t>-0.03</w:t>
            </w:r>
          </w:p>
        </w:tc>
        <w:tc>
          <w:tcPr>
            <w:tcW w:w="0" w:type="auto"/>
            <w:tcMar>
              <w:top w:w="15" w:type="dxa"/>
              <w:left w:w="75" w:type="dxa"/>
              <w:bottom w:w="15" w:type="dxa"/>
              <w:right w:w="75" w:type="dxa"/>
            </w:tcMar>
            <w:vAlign w:val="center"/>
            <w:hideMark/>
          </w:tcPr>
          <w:p w14:paraId="7213C264" w14:textId="77777777" w:rsidR="00224A32" w:rsidRPr="00407315" w:rsidRDefault="00224A32" w:rsidP="00643824">
            <w:pPr>
              <w:rPr>
                <w:color w:val="000000"/>
              </w:rPr>
            </w:pPr>
            <w:r w:rsidRPr="00407315">
              <w:rPr>
                <w:color w:val="000000"/>
              </w:rPr>
              <w:t>-0.08</w:t>
            </w:r>
          </w:p>
        </w:tc>
      </w:tr>
      <w:tr w:rsidR="00224A32" w:rsidRPr="00407315" w14:paraId="7E13C5BF" w14:textId="77777777" w:rsidTr="00643824">
        <w:tc>
          <w:tcPr>
            <w:tcW w:w="0" w:type="auto"/>
            <w:tcMar>
              <w:top w:w="15" w:type="dxa"/>
              <w:left w:w="75" w:type="dxa"/>
              <w:bottom w:w="15" w:type="dxa"/>
              <w:right w:w="75" w:type="dxa"/>
            </w:tcMar>
            <w:vAlign w:val="center"/>
            <w:hideMark/>
          </w:tcPr>
          <w:p w14:paraId="7D5DA005" w14:textId="77777777" w:rsidR="00224A32" w:rsidRPr="00407315" w:rsidRDefault="00224A32" w:rsidP="00643824">
            <w:pPr>
              <w:rPr>
                <w:color w:val="000000"/>
              </w:rPr>
            </w:pPr>
            <w:r w:rsidRPr="00407315">
              <w:rPr>
                <w:color w:val="000000"/>
              </w:rPr>
              <w:t> </w:t>
            </w:r>
          </w:p>
        </w:tc>
        <w:tc>
          <w:tcPr>
            <w:tcW w:w="0" w:type="auto"/>
            <w:tcMar>
              <w:top w:w="15" w:type="dxa"/>
              <w:left w:w="75" w:type="dxa"/>
              <w:bottom w:w="15" w:type="dxa"/>
              <w:right w:w="75" w:type="dxa"/>
            </w:tcMar>
            <w:vAlign w:val="center"/>
            <w:hideMark/>
          </w:tcPr>
          <w:p w14:paraId="0BD0DF6C" w14:textId="77777777" w:rsidR="00224A32" w:rsidRPr="00407315" w:rsidRDefault="00224A32" w:rsidP="00643824">
            <w:pPr>
              <w:rPr>
                <w:color w:val="000000"/>
              </w:rPr>
            </w:pPr>
            <w:r w:rsidRPr="00407315">
              <w:rPr>
                <w:color w:val="000000"/>
              </w:rPr>
              <w:t>(0.06)</w:t>
            </w:r>
          </w:p>
        </w:tc>
        <w:tc>
          <w:tcPr>
            <w:tcW w:w="0" w:type="auto"/>
            <w:tcMar>
              <w:top w:w="15" w:type="dxa"/>
              <w:left w:w="75" w:type="dxa"/>
              <w:bottom w:w="15" w:type="dxa"/>
              <w:right w:w="75" w:type="dxa"/>
            </w:tcMar>
            <w:vAlign w:val="center"/>
            <w:hideMark/>
          </w:tcPr>
          <w:p w14:paraId="6717F299" w14:textId="77777777" w:rsidR="00224A32" w:rsidRPr="00407315" w:rsidRDefault="00224A32" w:rsidP="00643824">
            <w:pPr>
              <w:rPr>
                <w:color w:val="000000"/>
              </w:rPr>
            </w:pPr>
            <w:r w:rsidRPr="00407315">
              <w:rPr>
                <w:color w:val="000000"/>
              </w:rPr>
              <w:t>(0.06)</w:t>
            </w:r>
          </w:p>
        </w:tc>
        <w:tc>
          <w:tcPr>
            <w:tcW w:w="0" w:type="auto"/>
            <w:tcMar>
              <w:top w:w="15" w:type="dxa"/>
              <w:left w:w="75" w:type="dxa"/>
              <w:bottom w:w="15" w:type="dxa"/>
              <w:right w:w="75" w:type="dxa"/>
            </w:tcMar>
            <w:vAlign w:val="center"/>
            <w:hideMark/>
          </w:tcPr>
          <w:p w14:paraId="1CC2B28C" w14:textId="77777777" w:rsidR="00224A32" w:rsidRPr="00407315" w:rsidRDefault="00224A32" w:rsidP="00643824">
            <w:pPr>
              <w:rPr>
                <w:color w:val="000000"/>
              </w:rPr>
            </w:pPr>
            <w:r w:rsidRPr="00407315">
              <w:rPr>
                <w:color w:val="000000"/>
              </w:rPr>
              <w:t>(0.06)</w:t>
            </w:r>
          </w:p>
        </w:tc>
        <w:tc>
          <w:tcPr>
            <w:tcW w:w="0" w:type="auto"/>
            <w:tcMar>
              <w:top w:w="15" w:type="dxa"/>
              <w:left w:w="75" w:type="dxa"/>
              <w:bottom w:w="15" w:type="dxa"/>
              <w:right w:w="75" w:type="dxa"/>
            </w:tcMar>
            <w:vAlign w:val="center"/>
            <w:hideMark/>
          </w:tcPr>
          <w:p w14:paraId="74486BF7" w14:textId="77777777" w:rsidR="00224A32" w:rsidRPr="00407315" w:rsidRDefault="00224A32" w:rsidP="00643824">
            <w:pPr>
              <w:rPr>
                <w:color w:val="000000"/>
              </w:rPr>
            </w:pPr>
            <w:r w:rsidRPr="00407315">
              <w:rPr>
                <w:color w:val="000000"/>
              </w:rPr>
              <w:t>(0.06)</w:t>
            </w:r>
          </w:p>
        </w:tc>
        <w:tc>
          <w:tcPr>
            <w:tcW w:w="0" w:type="auto"/>
            <w:tcMar>
              <w:top w:w="15" w:type="dxa"/>
              <w:left w:w="75" w:type="dxa"/>
              <w:bottom w:w="15" w:type="dxa"/>
              <w:right w:w="75" w:type="dxa"/>
            </w:tcMar>
            <w:vAlign w:val="center"/>
            <w:hideMark/>
          </w:tcPr>
          <w:p w14:paraId="1962CB09" w14:textId="77777777" w:rsidR="00224A32" w:rsidRPr="00407315" w:rsidRDefault="00224A32" w:rsidP="00643824">
            <w:pPr>
              <w:rPr>
                <w:color w:val="000000"/>
              </w:rPr>
            </w:pPr>
            <w:r w:rsidRPr="00407315">
              <w:rPr>
                <w:color w:val="000000"/>
              </w:rPr>
              <w:t>(0.06)</w:t>
            </w:r>
          </w:p>
        </w:tc>
      </w:tr>
      <w:tr w:rsidR="00224A32" w:rsidRPr="00407315" w14:paraId="5FD6510A" w14:textId="77777777" w:rsidTr="006932BE">
        <w:tc>
          <w:tcPr>
            <w:tcW w:w="0" w:type="auto"/>
            <w:tcBorders>
              <w:bottom w:val="nil"/>
            </w:tcBorders>
            <w:tcMar>
              <w:top w:w="15" w:type="dxa"/>
              <w:left w:w="75" w:type="dxa"/>
              <w:bottom w:w="15" w:type="dxa"/>
              <w:right w:w="75" w:type="dxa"/>
            </w:tcMar>
            <w:vAlign w:val="center"/>
            <w:hideMark/>
          </w:tcPr>
          <w:p w14:paraId="57963A67" w14:textId="77777777" w:rsidR="00224A32" w:rsidRPr="00407315" w:rsidRDefault="00224A32" w:rsidP="00643824">
            <w:pPr>
              <w:rPr>
                <w:color w:val="000000"/>
              </w:rPr>
            </w:pPr>
            <w:r w:rsidRPr="00407315">
              <w:rPr>
                <w:color w:val="000000"/>
              </w:rPr>
              <w:t>OCED*Prestige</w:t>
            </w:r>
          </w:p>
        </w:tc>
        <w:tc>
          <w:tcPr>
            <w:tcW w:w="0" w:type="auto"/>
            <w:tcBorders>
              <w:bottom w:val="nil"/>
            </w:tcBorders>
            <w:tcMar>
              <w:top w:w="15" w:type="dxa"/>
              <w:left w:w="75" w:type="dxa"/>
              <w:bottom w:w="15" w:type="dxa"/>
              <w:right w:w="75" w:type="dxa"/>
            </w:tcMar>
            <w:vAlign w:val="center"/>
            <w:hideMark/>
          </w:tcPr>
          <w:p w14:paraId="394B71BC" w14:textId="77777777" w:rsidR="00224A32" w:rsidRPr="00407315" w:rsidRDefault="00224A32" w:rsidP="00643824">
            <w:pPr>
              <w:rPr>
                <w:color w:val="000000"/>
              </w:rPr>
            </w:pPr>
            <w:r w:rsidRPr="00407315">
              <w:rPr>
                <w:color w:val="000000"/>
              </w:rPr>
              <w:t> </w:t>
            </w:r>
          </w:p>
        </w:tc>
        <w:tc>
          <w:tcPr>
            <w:tcW w:w="0" w:type="auto"/>
            <w:tcBorders>
              <w:bottom w:val="nil"/>
            </w:tcBorders>
            <w:tcMar>
              <w:top w:w="15" w:type="dxa"/>
              <w:left w:w="75" w:type="dxa"/>
              <w:bottom w:w="15" w:type="dxa"/>
              <w:right w:w="75" w:type="dxa"/>
            </w:tcMar>
            <w:vAlign w:val="center"/>
            <w:hideMark/>
          </w:tcPr>
          <w:p w14:paraId="1E571DDA" w14:textId="77777777" w:rsidR="00224A32" w:rsidRPr="00407315" w:rsidRDefault="00224A32" w:rsidP="00643824">
            <w:pPr>
              <w:rPr>
                <w:color w:val="000000"/>
              </w:rPr>
            </w:pPr>
            <w:r w:rsidRPr="00407315">
              <w:rPr>
                <w:color w:val="000000"/>
              </w:rPr>
              <w:t> </w:t>
            </w:r>
          </w:p>
        </w:tc>
        <w:tc>
          <w:tcPr>
            <w:tcW w:w="0" w:type="auto"/>
            <w:tcBorders>
              <w:bottom w:val="nil"/>
            </w:tcBorders>
            <w:tcMar>
              <w:top w:w="15" w:type="dxa"/>
              <w:left w:w="75" w:type="dxa"/>
              <w:bottom w:w="15" w:type="dxa"/>
              <w:right w:w="75" w:type="dxa"/>
            </w:tcMar>
            <w:vAlign w:val="center"/>
            <w:hideMark/>
          </w:tcPr>
          <w:p w14:paraId="0F2104E5" w14:textId="77777777" w:rsidR="00224A32" w:rsidRPr="00407315" w:rsidRDefault="00224A32" w:rsidP="00643824">
            <w:pPr>
              <w:rPr>
                <w:color w:val="000000"/>
              </w:rPr>
            </w:pPr>
            <w:r w:rsidRPr="00407315">
              <w:rPr>
                <w:color w:val="000000"/>
              </w:rPr>
              <w:t> </w:t>
            </w:r>
          </w:p>
        </w:tc>
        <w:tc>
          <w:tcPr>
            <w:tcW w:w="0" w:type="auto"/>
            <w:tcBorders>
              <w:bottom w:val="nil"/>
            </w:tcBorders>
            <w:tcMar>
              <w:top w:w="15" w:type="dxa"/>
              <w:left w:w="75" w:type="dxa"/>
              <w:bottom w:w="15" w:type="dxa"/>
              <w:right w:w="75" w:type="dxa"/>
            </w:tcMar>
            <w:vAlign w:val="center"/>
            <w:hideMark/>
          </w:tcPr>
          <w:p w14:paraId="00C590B9" w14:textId="77777777" w:rsidR="00224A32" w:rsidRPr="00407315" w:rsidRDefault="00224A32" w:rsidP="00643824">
            <w:pPr>
              <w:rPr>
                <w:color w:val="000000"/>
              </w:rPr>
            </w:pPr>
            <w:r w:rsidRPr="00407315">
              <w:rPr>
                <w:color w:val="000000"/>
              </w:rPr>
              <w:t> </w:t>
            </w:r>
          </w:p>
        </w:tc>
        <w:tc>
          <w:tcPr>
            <w:tcW w:w="0" w:type="auto"/>
            <w:tcBorders>
              <w:bottom w:val="nil"/>
            </w:tcBorders>
            <w:tcMar>
              <w:top w:w="15" w:type="dxa"/>
              <w:left w:w="75" w:type="dxa"/>
              <w:bottom w:w="15" w:type="dxa"/>
              <w:right w:w="75" w:type="dxa"/>
            </w:tcMar>
            <w:vAlign w:val="center"/>
            <w:hideMark/>
          </w:tcPr>
          <w:p w14:paraId="364DC048" w14:textId="77777777" w:rsidR="00224A32" w:rsidRPr="00407315" w:rsidRDefault="00224A32" w:rsidP="00643824">
            <w:pPr>
              <w:rPr>
                <w:color w:val="000000"/>
              </w:rPr>
            </w:pPr>
            <w:r w:rsidRPr="00407315">
              <w:rPr>
                <w:color w:val="000000"/>
              </w:rPr>
              <w:t>-0.12</w:t>
            </w:r>
          </w:p>
        </w:tc>
      </w:tr>
      <w:tr w:rsidR="00224A32" w:rsidRPr="00407315" w14:paraId="16D0C428" w14:textId="77777777" w:rsidTr="006932BE">
        <w:tc>
          <w:tcPr>
            <w:tcW w:w="0" w:type="auto"/>
            <w:tcBorders>
              <w:top w:val="nil"/>
              <w:bottom w:val="single" w:sz="4" w:space="0" w:color="auto"/>
            </w:tcBorders>
            <w:tcMar>
              <w:top w:w="15" w:type="dxa"/>
              <w:left w:w="75" w:type="dxa"/>
              <w:bottom w:w="15" w:type="dxa"/>
              <w:right w:w="75" w:type="dxa"/>
            </w:tcMar>
            <w:vAlign w:val="center"/>
            <w:hideMark/>
          </w:tcPr>
          <w:p w14:paraId="3BEFCB7E" w14:textId="77777777" w:rsidR="00224A32" w:rsidRPr="00407315" w:rsidRDefault="00224A32" w:rsidP="00643824">
            <w:pPr>
              <w:rPr>
                <w:color w:val="000000"/>
              </w:rPr>
            </w:pPr>
            <w:r w:rsidRPr="00407315">
              <w:rPr>
                <w:color w:val="000000"/>
              </w:rPr>
              <w:t> </w:t>
            </w:r>
          </w:p>
        </w:tc>
        <w:tc>
          <w:tcPr>
            <w:tcW w:w="0" w:type="auto"/>
            <w:tcBorders>
              <w:top w:val="nil"/>
              <w:bottom w:val="single" w:sz="4" w:space="0" w:color="auto"/>
            </w:tcBorders>
            <w:tcMar>
              <w:top w:w="15" w:type="dxa"/>
              <w:left w:w="75" w:type="dxa"/>
              <w:bottom w:w="15" w:type="dxa"/>
              <w:right w:w="75" w:type="dxa"/>
            </w:tcMar>
            <w:vAlign w:val="center"/>
            <w:hideMark/>
          </w:tcPr>
          <w:p w14:paraId="795E78F6" w14:textId="77777777" w:rsidR="00224A32" w:rsidRPr="00407315" w:rsidRDefault="00224A32" w:rsidP="00643824">
            <w:pPr>
              <w:rPr>
                <w:color w:val="000000"/>
              </w:rPr>
            </w:pPr>
            <w:r w:rsidRPr="00407315">
              <w:rPr>
                <w:color w:val="000000"/>
              </w:rPr>
              <w:t> </w:t>
            </w:r>
          </w:p>
        </w:tc>
        <w:tc>
          <w:tcPr>
            <w:tcW w:w="0" w:type="auto"/>
            <w:tcBorders>
              <w:top w:val="nil"/>
              <w:bottom w:val="single" w:sz="4" w:space="0" w:color="auto"/>
            </w:tcBorders>
            <w:tcMar>
              <w:top w:w="15" w:type="dxa"/>
              <w:left w:w="75" w:type="dxa"/>
              <w:bottom w:w="15" w:type="dxa"/>
              <w:right w:w="75" w:type="dxa"/>
            </w:tcMar>
            <w:vAlign w:val="center"/>
            <w:hideMark/>
          </w:tcPr>
          <w:p w14:paraId="38536D8E" w14:textId="77777777" w:rsidR="00224A32" w:rsidRPr="00407315" w:rsidRDefault="00224A32" w:rsidP="00643824">
            <w:pPr>
              <w:rPr>
                <w:color w:val="000000"/>
              </w:rPr>
            </w:pPr>
            <w:r w:rsidRPr="00407315">
              <w:rPr>
                <w:color w:val="000000"/>
              </w:rPr>
              <w:t> </w:t>
            </w:r>
          </w:p>
        </w:tc>
        <w:tc>
          <w:tcPr>
            <w:tcW w:w="0" w:type="auto"/>
            <w:tcBorders>
              <w:top w:val="nil"/>
              <w:bottom w:val="single" w:sz="4" w:space="0" w:color="auto"/>
            </w:tcBorders>
            <w:tcMar>
              <w:top w:w="15" w:type="dxa"/>
              <w:left w:w="75" w:type="dxa"/>
              <w:bottom w:w="15" w:type="dxa"/>
              <w:right w:w="75" w:type="dxa"/>
            </w:tcMar>
            <w:vAlign w:val="center"/>
            <w:hideMark/>
          </w:tcPr>
          <w:p w14:paraId="739EA18C" w14:textId="77777777" w:rsidR="00224A32" w:rsidRPr="00407315" w:rsidRDefault="00224A32" w:rsidP="00643824">
            <w:pPr>
              <w:rPr>
                <w:color w:val="000000"/>
              </w:rPr>
            </w:pPr>
            <w:r w:rsidRPr="00407315">
              <w:rPr>
                <w:color w:val="000000"/>
              </w:rPr>
              <w:t> </w:t>
            </w:r>
          </w:p>
        </w:tc>
        <w:tc>
          <w:tcPr>
            <w:tcW w:w="0" w:type="auto"/>
            <w:tcBorders>
              <w:top w:val="nil"/>
              <w:bottom w:val="single" w:sz="4" w:space="0" w:color="auto"/>
            </w:tcBorders>
            <w:tcMar>
              <w:top w:w="15" w:type="dxa"/>
              <w:left w:w="75" w:type="dxa"/>
              <w:bottom w:w="15" w:type="dxa"/>
              <w:right w:w="75" w:type="dxa"/>
            </w:tcMar>
            <w:vAlign w:val="center"/>
            <w:hideMark/>
          </w:tcPr>
          <w:p w14:paraId="27A86435" w14:textId="77777777" w:rsidR="00224A32" w:rsidRPr="00407315" w:rsidRDefault="00224A32" w:rsidP="00643824">
            <w:pPr>
              <w:rPr>
                <w:color w:val="000000"/>
              </w:rPr>
            </w:pPr>
            <w:r w:rsidRPr="00407315">
              <w:rPr>
                <w:color w:val="000000"/>
              </w:rPr>
              <w:t> </w:t>
            </w:r>
          </w:p>
        </w:tc>
        <w:tc>
          <w:tcPr>
            <w:tcW w:w="0" w:type="auto"/>
            <w:tcBorders>
              <w:top w:val="nil"/>
              <w:bottom w:val="single" w:sz="4" w:space="0" w:color="auto"/>
            </w:tcBorders>
            <w:tcMar>
              <w:top w:w="15" w:type="dxa"/>
              <w:left w:w="75" w:type="dxa"/>
              <w:bottom w:w="15" w:type="dxa"/>
              <w:right w:w="75" w:type="dxa"/>
            </w:tcMar>
            <w:vAlign w:val="center"/>
            <w:hideMark/>
          </w:tcPr>
          <w:p w14:paraId="021911E9" w14:textId="77777777" w:rsidR="00224A32" w:rsidRPr="00407315" w:rsidRDefault="00224A32" w:rsidP="00643824">
            <w:pPr>
              <w:rPr>
                <w:color w:val="000000"/>
              </w:rPr>
            </w:pPr>
            <w:r w:rsidRPr="00407315">
              <w:rPr>
                <w:color w:val="000000"/>
              </w:rPr>
              <w:t>(0.06)</w:t>
            </w:r>
          </w:p>
        </w:tc>
      </w:tr>
      <w:tr w:rsidR="00224A32" w:rsidRPr="00407315" w14:paraId="42CE3286" w14:textId="77777777" w:rsidTr="006932BE">
        <w:tc>
          <w:tcPr>
            <w:tcW w:w="0" w:type="auto"/>
            <w:tcBorders>
              <w:top w:val="single" w:sz="4" w:space="0" w:color="auto"/>
            </w:tcBorders>
            <w:tcMar>
              <w:top w:w="15" w:type="dxa"/>
              <w:left w:w="75" w:type="dxa"/>
              <w:bottom w:w="15" w:type="dxa"/>
              <w:right w:w="75" w:type="dxa"/>
            </w:tcMar>
            <w:vAlign w:val="center"/>
            <w:hideMark/>
          </w:tcPr>
          <w:p w14:paraId="6201E1F6" w14:textId="77777777" w:rsidR="00224A32" w:rsidRPr="00407315" w:rsidRDefault="00224A32" w:rsidP="00643824">
            <w:pPr>
              <w:rPr>
                <w:color w:val="000000"/>
              </w:rPr>
            </w:pPr>
            <w:r w:rsidRPr="00407315">
              <w:rPr>
                <w:color w:val="000000"/>
              </w:rPr>
              <w:t>AIC</w:t>
            </w:r>
          </w:p>
        </w:tc>
        <w:tc>
          <w:tcPr>
            <w:tcW w:w="0" w:type="auto"/>
            <w:tcBorders>
              <w:top w:val="single" w:sz="4" w:space="0" w:color="auto"/>
            </w:tcBorders>
            <w:tcMar>
              <w:top w:w="15" w:type="dxa"/>
              <w:left w:w="75" w:type="dxa"/>
              <w:bottom w:w="15" w:type="dxa"/>
              <w:right w:w="75" w:type="dxa"/>
            </w:tcMar>
            <w:vAlign w:val="center"/>
            <w:hideMark/>
          </w:tcPr>
          <w:p w14:paraId="7D468A62" w14:textId="77777777" w:rsidR="00224A32" w:rsidRPr="00407315" w:rsidRDefault="00224A32" w:rsidP="00643824">
            <w:pPr>
              <w:rPr>
                <w:color w:val="000000"/>
              </w:rPr>
            </w:pPr>
            <w:r w:rsidRPr="00407315">
              <w:rPr>
                <w:color w:val="000000"/>
              </w:rPr>
              <w:t>10464.05</w:t>
            </w:r>
          </w:p>
        </w:tc>
        <w:tc>
          <w:tcPr>
            <w:tcW w:w="0" w:type="auto"/>
            <w:tcBorders>
              <w:top w:val="single" w:sz="4" w:space="0" w:color="auto"/>
            </w:tcBorders>
            <w:tcMar>
              <w:top w:w="15" w:type="dxa"/>
              <w:left w:w="75" w:type="dxa"/>
              <w:bottom w:w="15" w:type="dxa"/>
              <w:right w:w="75" w:type="dxa"/>
            </w:tcMar>
            <w:vAlign w:val="center"/>
            <w:hideMark/>
          </w:tcPr>
          <w:p w14:paraId="1637C0A6" w14:textId="77777777" w:rsidR="00224A32" w:rsidRPr="00407315" w:rsidRDefault="00224A32" w:rsidP="00643824">
            <w:pPr>
              <w:rPr>
                <w:color w:val="000000"/>
              </w:rPr>
            </w:pPr>
            <w:r w:rsidRPr="00407315">
              <w:rPr>
                <w:color w:val="000000"/>
              </w:rPr>
              <w:t>10464.91</w:t>
            </w:r>
          </w:p>
        </w:tc>
        <w:tc>
          <w:tcPr>
            <w:tcW w:w="0" w:type="auto"/>
            <w:tcBorders>
              <w:top w:val="single" w:sz="4" w:space="0" w:color="auto"/>
            </w:tcBorders>
            <w:tcMar>
              <w:top w:w="15" w:type="dxa"/>
              <w:left w:w="75" w:type="dxa"/>
              <w:bottom w:w="15" w:type="dxa"/>
              <w:right w:w="75" w:type="dxa"/>
            </w:tcMar>
            <w:vAlign w:val="center"/>
            <w:hideMark/>
          </w:tcPr>
          <w:p w14:paraId="73E65B45" w14:textId="77777777" w:rsidR="00224A32" w:rsidRPr="00407315" w:rsidRDefault="00224A32" w:rsidP="00643824">
            <w:pPr>
              <w:rPr>
                <w:color w:val="000000"/>
              </w:rPr>
            </w:pPr>
            <w:r w:rsidRPr="00407315">
              <w:rPr>
                <w:color w:val="000000"/>
              </w:rPr>
              <w:t>10457.92</w:t>
            </w:r>
          </w:p>
        </w:tc>
        <w:tc>
          <w:tcPr>
            <w:tcW w:w="0" w:type="auto"/>
            <w:tcBorders>
              <w:top w:val="single" w:sz="4" w:space="0" w:color="auto"/>
            </w:tcBorders>
            <w:tcMar>
              <w:top w:w="15" w:type="dxa"/>
              <w:left w:w="75" w:type="dxa"/>
              <w:bottom w:w="15" w:type="dxa"/>
              <w:right w:w="75" w:type="dxa"/>
            </w:tcMar>
            <w:vAlign w:val="center"/>
            <w:hideMark/>
          </w:tcPr>
          <w:p w14:paraId="67486465" w14:textId="77777777" w:rsidR="00224A32" w:rsidRPr="00407315" w:rsidRDefault="00224A32" w:rsidP="00643824">
            <w:pPr>
              <w:rPr>
                <w:color w:val="000000"/>
              </w:rPr>
            </w:pPr>
            <w:r w:rsidRPr="00407315">
              <w:rPr>
                <w:color w:val="000000"/>
              </w:rPr>
              <w:t>10471.10</w:t>
            </w:r>
          </w:p>
        </w:tc>
        <w:tc>
          <w:tcPr>
            <w:tcW w:w="0" w:type="auto"/>
            <w:tcBorders>
              <w:top w:val="single" w:sz="4" w:space="0" w:color="auto"/>
            </w:tcBorders>
            <w:tcMar>
              <w:top w:w="15" w:type="dxa"/>
              <w:left w:w="75" w:type="dxa"/>
              <w:bottom w:w="15" w:type="dxa"/>
              <w:right w:w="75" w:type="dxa"/>
            </w:tcMar>
            <w:vAlign w:val="center"/>
            <w:hideMark/>
          </w:tcPr>
          <w:p w14:paraId="5F405A1F" w14:textId="77777777" w:rsidR="00224A32" w:rsidRPr="00407315" w:rsidRDefault="00224A32" w:rsidP="00643824">
            <w:pPr>
              <w:rPr>
                <w:color w:val="000000"/>
              </w:rPr>
            </w:pPr>
            <w:r w:rsidRPr="00407315">
              <w:rPr>
                <w:color w:val="000000"/>
              </w:rPr>
              <w:t>10468.62</w:t>
            </w:r>
          </w:p>
        </w:tc>
      </w:tr>
      <w:tr w:rsidR="00224A32" w:rsidRPr="00407315" w14:paraId="3F2B1014" w14:textId="77777777" w:rsidTr="00643824">
        <w:tc>
          <w:tcPr>
            <w:tcW w:w="0" w:type="auto"/>
            <w:tcMar>
              <w:top w:w="15" w:type="dxa"/>
              <w:left w:w="75" w:type="dxa"/>
              <w:bottom w:w="15" w:type="dxa"/>
              <w:right w:w="75" w:type="dxa"/>
            </w:tcMar>
            <w:vAlign w:val="center"/>
            <w:hideMark/>
          </w:tcPr>
          <w:p w14:paraId="7B7521A8" w14:textId="77777777" w:rsidR="00224A32" w:rsidRPr="00407315" w:rsidRDefault="00224A32" w:rsidP="00643824">
            <w:pPr>
              <w:rPr>
                <w:color w:val="000000"/>
              </w:rPr>
            </w:pPr>
            <w:r w:rsidRPr="00407315">
              <w:rPr>
                <w:color w:val="000000"/>
              </w:rPr>
              <w:t>Log Likelihood</w:t>
            </w:r>
          </w:p>
        </w:tc>
        <w:tc>
          <w:tcPr>
            <w:tcW w:w="0" w:type="auto"/>
            <w:tcMar>
              <w:top w:w="15" w:type="dxa"/>
              <w:left w:w="75" w:type="dxa"/>
              <w:bottom w:w="15" w:type="dxa"/>
              <w:right w:w="75" w:type="dxa"/>
            </w:tcMar>
            <w:vAlign w:val="center"/>
            <w:hideMark/>
          </w:tcPr>
          <w:p w14:paraId="57992836" w14:textId="77777777" w:rsidR="00224A32" w:rsidRPr="00407315" w:rsidRDefault="00224A32" w:rsidP="00643824">
            <w:pPr>
              <w:rPr>
                <w:color w:val="000000"/>
              </w:rPr>
            </w:pPr>
            <w:r w:rsidRPr="00407315">
              <w:rPr>
                <w:color w:val="000000"/>
              </w:rPr>
              <w:t>-5200.03</w:t>
            </w:r>
          </w:p>
        </w:tc>
        <w:tc>
          <w:tcPr>
            <w:tcW w:w="0" w:type="auto"/>
            <w:tcMar>
              <w:top w:w="15" w:type="dxa"/>
              <w:left w:w="75" w:type="dxa"/>
              <w:bottom w:w="15" w:type="dxa"/>
              <w:right w:w="75" w:type="dxa"/>
            </w:tcMar>
            <w:vAlign w:val="center"/>
            <w:hideMark/>
          </w:tcPr>
          <w:p w14:paraId="29A874F6" w14:textId="77777777" w:rsidR="00224A32" w:rsidRPr="00407315" w:rsidRDefault="00224A32" w:rsidP="00643824">
            <w:pPr>
              <w:rPr>
                <w:color w:val="000000"/>
              </w:rPr>
            </w:pPr>
            <w:r w:rsidRPr="00407315">
              <w:rPr>
                <w:color w:val="000000"/>
              </w:rPr>
              <w:t>-5197.46</w:t>
            </w:r>
          </w:p>
        </w:tc>
        <w:tc>
          <w:tcPr>
            <w:tcW w:w="0" w:type="auto"/>
            <w:tcMar>
              <w:top w:w="15" w:type="dxa"/>
              <w:left w:w="75" w:type="dxa"/>
              <w:bottom w:w="15" w:type="dxa"/>
              <w:right w:w="75" w:type="dxa"/>
            </w:tcMar>
            <w:vAlign w:val="center"/>
            <w:hideMark/>
          </w:tcPr>
          <w:p w14:paraId="3E9BD6F0" w14:textId="77777777" w:rsidR="00224A32" w:rsidRPr="00407315" w:rsidRDefault="00224A32" w:rsidP="00643824">
            <w:pPr>
              <w:rPr>
                <w:color w:val="000000"/>
              </w:rPr>
            </w:pPr>
            <w:r w:rsidRPr="00407315">
              <w:rPr>
                <w:color w:val="000000"/>
              </w:rPr>
              <w:t>-5196.96</w:t>
            </w:r>
          </w:p>
        </w:tc>
        <w:tc>
          <w:tcPr>
            <w:tcW w:w="0" w:type="auto"/>
            <w:tcMar>
              <w:top w:w="15" w:type="dxa"/>
              <w:left w:w="75" w:type="dxa"/>
              <w:bottom w:w="15" w:type="dxa"/>
              <w:right w:w="75" w:type="dxa"/>
            </w:tcMar>
            <w:vAlign w:val="center"/>
            <w:hideMark/>
          </w:tcPr>
          <w:p w14:paraId="7B91794B" w14:textId="77777777" w:rsidR="00224A32" w:rsidRPr="00407315" w:rsidRDefault="00224A32" w:rsidP="00643824">
            <w:pPr>
              <w:rPr>
                <w:color w:val="000000"/>
              </w:rPr>
            </w:pPr>
            <w:r w:rsidRPr="00407315">
              <w:rPr>
                <w:color w:val="000000"/>
              </w:rPr>
              <w:t>-5202.55</w:t>
            </w:r>
          </w:p>
        </w:tc>
        <w:tc>
          <w:tcPr>
            <w:tcW w:w="0" w:type="auto"/>
            <w:tcMar>
              <w:top w:w="15" w:type="dxa"/>
              <w:left w:w="75" w:type="dxa"/>
              <w:bottom w:w="15" w:type="dxa"/>
              <w:right w:w="75" w:type="dxa"/>
            </w:tcMar>
            <w:vAlign w:val="center"/>
            <w:hideMark/>
          </w:tcPr>
          <w:p w14:paraId="16E736B9" w14:textId="77777777" w:rsidR="00224A32" w:rsidRPr="00407315" w:rsidRDefault="00224A32" w:rsidP="00643824">
            <w:pPr>
              <w:rPr>
                <w:color w:val="000000"/>
              </w:rPr>
            </w:pPr>
            <w:r w:rsidRPr="00407315">
              <w:rPr>
                <w:color w:val="000000"/>
              </w:rPr>
              <w:t>-5202.31</w:t>
            </w:r>
          </w:p>
        </w:tc>
      </w:tr>
      <w:tr w:rsidR="00224A32" w:rsidRPr="00407315" w14:paraId="5250688A" w14:textId="77777777" w:rsidTr="00643824">
        <w:tc>
          <w:tcPr>
            <w:tcW w:w="0" w:type="auto"/>
            <w:tcMar>
              <w:top w:w="15" w:type="dxa"/>
              <w:left w:w="75" w:type="dxa"/>
              <w:bottom w:w="15" w:type="dxa"/>
              <w:right w:w="75" w:type="dxa"/>
            </w:tcMar>
            <w:vAlign w:val="center"/>
            <w:hideMark/>
          </w:tcPr>
          <w:p w14:paraId="7214A3EF" w14:textId="77777777" w:rsidR="00224A32" w:rsidRPr="00407315" w:rsidRDefault="00224A32" w:rsidP="00643824">
            <w:pPr>
              <w:rPr>
                <w:color w:val="000000"/>
              </w:rPr>
            </w:pPr>
            <w:r w:rsidRPr="00407315">
              <w:rPr>
                <w:color w:val="000000"/>
              </w:rPr>
              <w:t>Num. obs.</w:t>
            </w:r>
          </w:p>
        </w:tc>
        <w:tc>
          <w:tcPr>
            <w:tcW w:w="0" w:type="auto"/>
            <w:tcMar>
              <w:top w:w="15" w:type="dxa"/>
              <w:left w:w="75" w:type="dxa"/>
              <w:bottom w:w="15" w:type="dxa"/>
              <w:right w:w="75" w:type="dxa"/>
            </w:tcMar>
            <w:vAlign w:val="center"/>
            <w:hideMark/>
          </w:tcPr>
          <w:p w14:paraId="1CE1EB68" w14:textId="77777777" w:rsidR="00224A32" w:rsidRPr="00407315" w:rsidRDefault="00224A32" w:rsidP="00643824">
            <w:pPr>
              <w:rPr>
                <w:color w:val="000000"/>
              </w:rPr>
            </w:pPr>
            <w:r w:rsidRPr="00407315">
              <w:rPr>
                <w:color w:val="000000"/>
              </w:rPr>
              <w:t>11491</w:t>
            </w:r>
          </w:p>
        </w:tc>
        <w:tc>
          <w:tcPr>
            <w:tcW w:w="0" w:type="auto"/>
            <w:tcMar>
              <w:top w:w="15" w:type="dxa"/>
              <w:left w:w="75" w:type="dxa"/>
              <w:bottom w:w="15" w:type="dxa"/>
              <w:right w:w="75" w:type="dxa"/>
            </w:tcMar>
            <w:vAlign w:val="center"/>
            <w:hideMark/>
          </w:tcPr>
          <w:p w14:paraId="2210B7B2" w14:textId="77777777" w:rsidR="00224A32" w:rsidRPr="00407315" w:rsidRDefault="00224A32" w:rsidP="00643824">
            <w:pPr>
              <w:rPr>
                <w:color w:val="000000"/>
              </w:rPr>
            </w:pPr>
            <w:r w:rsidRPr="00407315">
              <w:rPr>
                <w:color w:val="000000"/>
              </w:rPr>
              <w:t>11491</w:t>
            </w:r>
          </w:p>
        </w:tc>
        <w:tc>
          <w:tcPr>
            <w:tcW w:w="0" w:type="auto"/>
            <w:tcMar>
              <w:top w:w="15" w:type="dxa"/>
              <w:left w:w="75" w:type="dxa"/>
              <w:bottom w:w="15" w:type="dxa"/>
              <w:right w:w="75" w:type="dxa"/>
            </w:tcMar>
            <w:vAlign w:val="center"/>
            <w:hideMark/>
          </w:tcPr>
          <w:p w14:paraId="7663E301" w14:textId="77777777" w:rsidR="00224A32" w:rsidRPr="00407315" w:rsidRDefault="00224A32" w:rsidP="00643824">
            <w:pPr>
              <w:rPr>
                <w:color w:val="000000"/>
              </w:rPr>
            </w:pPr>
            <w:r w:rsidRPr="00407315">
              <w:rPr>
                <w:color w:val="000000"/>
              </w:rPr>
              <w:t>11491</w:t>
            </w:r>
          </w:p>
        </w:tc>
        <w:tc>
          <w:tcPr>
            <w:tcW w:w="0" w:type="auto"/>
            <w:tcMar>
              <w:top w:w="15" w:type="dxa"/>
              <w:left w:w="75" w:type="dxa"/>
              <w:bottom w:w="15" w:type="dxa"/>
              <w:right w:w="75" w:type="dxa"/>
            </w:tcMar>
            <w:vAlign w:val="center"/>
            <w:hideMark/>
          </w:tcPr>
          <w:p w14:paraId="7108982B" w14:textId="77777777" w:rsidR="00224A32" w:rsidRPr="00407315" w:rsidRDefault="00224A32" w:rsidP="00643824">
            <w:pPr>
              <w:rPr>
                <w:color w:val="000000"/>
              </w:rPr>
            </w:pPr>
            <w:r w:rsidRPr="00407315">
              <w:rPr>
                <w:color w:val="000000"/>
              </w:rPr>
              <w:t>11491</w:t>
            </w:r>
          </w:p>
        </w:tc>
        <w:tc>
          <w:tcPr>
            <w:tcW w:w="0" w:type="auto"/>
            <w:tcMar>
              <w:top w:w="15" w:type="dxa"/>
              <w:left w:w="75" w:type="dxa"/>
              <w:bottom w:w="15" w:type="dxa"/>
              <w:right w:w="75" w:type="dxa"/>
            </w:tcMar>
            <w:vAlign w:val="center"/>
            <w:hideMark/>
          </w:tcPr>
          <w:p w14:paraId="71C29EBB" w14:textId="77777777" w:rsidR="00224A32" w:rsidRPr="00407315" w:rsidRDefault="00224A32" w:rsidP="00643824">
            <w:pPr>
              <w:rPr>
                <w:color w:val="000000"/>
              </w:rPr>
            </w:pPr>
            <w:r w:rsidRPr="00407315">
              <w:rPr>
                <w:color w:val="000000"/>
              </w:rPr>
              <w:t>11491</w:t>
            </w:r>
          </w:p>
        </w:tc>
      </w:tr>
      <w:tr w:rsidR="00224A32" w:rsidRPr="00407315" w14:paraId="0DCDDBDD" w14:textId="77777777" w:rsidTr="00643824">
        <w:tc>
          <w:tcPr>
            <w:tcW w:w="0" w:type="auto"/>
            <w:tcMar>
              <w:top w:w="15" w:type="dxa"/>
              <w:left w:w="75" w:type="dxa"/>
              <w:bottom w:w="15" w:type="dxa"/>
              <w:right w:w="75" w:type="dxa"/>
            </w:tcMar>
            <w:vAlign w:val="center"/>
            <w:hideMark/>
          </w:tcPr>
          <w:p w14:paraId="71C752AB" w14:textId="77777777" w:rsidR="00224A32" w:rsidRPr="00407315" w:rsidRDefault="00224A32" w:rsidP="00643824">
            <w:pPr>
              <w:rPr>
                <w:color w:val="000000"/>
              </w:rPr>
            </w:pPr>
            <w:r w:rsidRPr="00407315">
              <w:rPr>
                <w:color w:val="000000"/>
              </w:rPr>
              <w:t>Num. groups: id</w:t>
            </w:r>
          </w:p>
        </w:tc>
        <w:tc>
          <w:tcPr>
            <w:tcW w:w="0" w:type="auto"/>
            <w:tcMar>
              <w:top w:w="15" w:type="dxa"/>
              <w:left w:w="75" w:type="dxa"/>
              <w:bottom w:w="15" w:type="dxa"/>
              <w:right w:w="75" w:type="dxa"/>
            </w:tcMar>
            <w:vAlign w:val="center"/>
            <w:hideMark/>
          </w:tcPr>
          <w:p w14:paraId="06BB507A" w14:textId="77777777" w:rsidR="00224A32" w:rsidRPr="00407315" w:rsidRDefault="00224A32" w:rsidP="00643824">
            <w:pPr>
              <w:rPr>
                <w:color w:val="000000"/>
              </w:rPr>
            </w:pPr>
            <w:r w:rsidRPr="00407315">
              <w:rPr>
                <w:color w:val="000000"/>
              </w:rPr>
              <w:t>720</w:t>
            </w:r>
          </w:p>
        </w:tc>
        <w:tc>
          <w:tcPr>
            <w:tcW w:w="0" w:type="auto"/>
            <w:tcMar>
              <w:top w:w="15" w:type="dxa"/>
              <w:left w:w="75" w:type="dxa"/>
              <w:bottom w:w="15" w:type="dxa"/>
              <w:right w:w="75" w:type="dxa"/>
            </w:tcMar>
            <w:vAlign w:val="center"/>
            <w:hideMark/>
          </w:tcPr>
          <w:p w14:paraId="5B0B1097" w14:textId="77777777" w:rsidR="00224A32" w:rsidRPr="00407315" w:rsidRDefault="00224A32" w:rsidP="00643824">
            <w:pPr>
              <w:rPr>
                <w:color w:val="000000"/>
              </w:rPr>
            </w:pPr>
            <w:r w:rsidRPr="00407315">
              <w:rPr>
                <w:color w:val="000000"/>
              </w:rPr>
              <w:t>720</w:t>
            </w:r>
          </w:p>
        </w:tc>
        <w:tc>
          <w:tcPr>
            <w:tcW w:w="0" w:type="auto"/>
            <w:tcMar>
              <w:top w:w="15" w:type="dxa"/>
              <w:left w:w="75" w:type="dxa"/>
              <w:bottom w:w="15" w:type="dxa"/>
              <w:right w:w="75" w:type="dxa"/>
            </w:tcMar>
            <w:vAlign w:val="center"/>
            <w:hideMark/>
          </w:tcPr>
          <w:p w14:paraId="52885A81" w14:textId="77777777" w:rsidR="00224A32" w:rsidRPr="00407315" w:rsidRDefault="00224A32" w:rsidP="00643824">
            <w:pPr>
              <w:rPr>
                <w:color w:val="000000"/>
              </w:rPr>
            </w:pPr>
            <w:r w:rsidRPr="00407315">
              <w:rPr>
                <w:color w:val="000000"/>
              </w:rPr>
              <w:t>720</w:t>
            </w:r>
          </w:p>
        </w:tc>
        <w:tc>
          <w:tcPr>
            <w:tcW w:w="0" w:type="auto"/>
            <w:tcMar>
              <w:top w:w="15" w:type="dxa"/>
              <w:left w:w="75" w:type="dxa"/>
              <w:bottom w:w="15" w:type="dxa"/>
              <w:right w:w="75" w:type="dxa"/>
            </w:tcMar>
            <w:vAlign w:val="center"/>
            <w:hideMark/>
          </w:tcPr>
          <w:p w14:paraId="5404E50C" w14:textId="77777777" w:rsidR="00224A32" w:rsidRPr="00407315" w:rsidRDefault="00224A32" w:rsidP="00643824">
            <w:pPr>
              <w:rPr>
                <w:color w:val="000000"/>
              </w:rPr>
            </w:pPr>
            <w:r w:rsidRPr="00407315">
              <w:rPr>
                <w:color w:val="000000"/>
              </w:rPr>
              <w:t>720</w:t>
            </w:r>
          </w:p>
        </w:tc>
        <w:tc>
          <w:tcPr>
            <w:tcW w:w="0" w:type="auto"/>
            <w:tcMar>
              <w:top w:w="15" w:type="dxa"/>
              <w:left w:w="75" w:type="dxa"/>
              <w:bottom w:w="15" w:type="dxa"/>
              <w:right w:w="75" w:type="dxa"/>
            </w:tcMar>
            <w:vAlign w:val="center"/>
            <w:hideMark/>
          </w:tcPr>
          <w:p w14:paraId="5AD3E38F" w14:textId="77777777" w:rsidR="00224A32" w:rsidRPr="00407315" w:rsidRDefault="00224A32" w:rsidP="00643824">
            <w:pPr>
              <w:rPr>
                <w:color w:val="000000"/>
              </w:rPr>
            </w:pPr>
            <w:r w:rsidRPr="00407315">
              <w:rPr>
                <w:color w:val="000000"/>
              </w:rPr>
              <w:t>720</w:t>
            </w:r>
          </w:p>
        </w:tc>
      </w:tr>
      <w:tr w:rsidR="00224A32" w:rsidRPr="00407315" w14:paraId="7C734036" w14:textId="77777777" w:rsidTr="00643824">
        <w:tc>
          <w:tcPr>
            <w:tcW w:w="0" w:type="auto"/>
            <w:tcBorders>
              <w:bottom w:val="nil"/>
            </w:tcBorders>
            <w:tcMar>
              <w:top w:w="15" w:type="dxa"/>
              <w:left w:w="75" w:type="dxa"/>
              <w:bottom w:w="15" w:type="dxa"/>
              <w:right w:w="75" w:type="dxa"/>
            </w:tcMar>
            <w:vAlign w:val="center"/>
            <w:hideMark/>
          </w:tcPr>
          <w:p w14:paraId="2D786AE1" w14:textId="77777777" w:rsidR="00224A32" w:rsidRPr="00407315" w:rsidRDefault="00224A32" w:rsidP="00643824">
            <w:pPr>
              <w:rPr>
                <w:color w:val="000000"/>
              </w:rPr>
            </w:pPr>
            <w:r w:rsidRPr="00407315">
              <w:rPr>
                <w:color w:val="000000"/>
              </w:rPr>
              <w:t>Var: id (Intercept)</w:t>
            </w:r>
          </w:p>
        </w:tc>
        <w:tc>
          <w:tcPr>
            <w:tcW w:w="0" w:type="auto"/>
            <w:tcBorders>
              <w:bottom w:val="nil"/>
            </w:tcBorders>
            <w:tcMar>
              <w:top w:w="15" w:type="dxa"/>
              <w:left w:w="75" w:type="dxa"/>
              <w:bottom w:w="15" w:type="dxa"/>
              <w:right w:w="75" w:type="dxa"/>
            </w:tcMar>
            <w:vAlign w:val="center"/>
            <w:hideMark/>
          </w:tcPr>
          <w:p w14:paraId="7FA8F90D" w14:textId="77777777" w:rsidR="00224A32" w:rsidRPr="00407315" w:rsidRDefault="00224A32" w:rsidP="00643824">
            <w:pPr>
              <w:rPr>
                <w:color w:val="000000"/>
              </w:rPr>
            </w:pPr>
            <w:r w:rsidRPr="00407315">
              <w:rPr>
                <w:color w:val="000000"/>
              </w:rPr>
              <w:t>1.01</w:t>
            </w:r>
          </w:p>
        </w:tc>
        <w:tc>
          <w:tcPr>
            <w:tcW w:w="0" w:type="auto"/>
            <w:tcBorders>
              <w:bottom w:val="nil"/>
            </w:tcBorders>
            <w:tcMar>
              <w:top w:w="15" w:type="dxa"/>
              <w:left w:w="75" w:type="dxa"/>
              <w:bottom w:w="15" w:type="dxa"/>
              <w:right w:w="75" w:type="dxa"/>
            </w:tcMar>
            <w:vAlign w:val="center"/>
            <w:hideMark/>
          </w:tcPr>
          <w:p w14:paraId="10675439" w14:textId="77777777" w:rsidR="00224A32" w:rsidRPr="00407315" w:rsidRDefault="00224A32" w:rsidP="00643824">
            <w:pPr>
              <w:rPr>
                <w:color w:val="000000"/>
              </w:rPr>
            </w:pPr>
            <w:r w:rsidRPr="00407315">
              <w:rPr>
                <w:color w:val="000000"/>
              </w:rPr>
              <w:t>1.00</w:t>
            </w:r>
          </w:p>
        </w:tc>
        <w:tc>
          <w:tcPr>
            <w:tcW w:w="0" w:type="auto"/>
            <w:tcBorders>
              <w:bottom w:val="nil"/>
            </w:tcBorders>
            <w:tcMar>
              <w:top w:w="15" w:type="dxa"/>
              <w:left w:w="75" w:type="dxa"/>
              <w:bottom w:w="15" w:type="dxa"/>
              <w:right w:w="75" w:type="dxa"/>
            </w:tcMar>
            <w:vAlign w:val="center"/>
            <w:hideMark/>
          </w:tcPr>
          <w:p w14:paraId="6716C2C8" w14:textId="77777777" w:rsidR="00224A32" w:rsidRPr="00407315" w:rsidRDefault="00224A32" w:rsidP="00643824">
            <w:pPr>
              <w:rPr>
                <w:color w:val="000000"/>
              </w:rPr>
            </w:pPr>
            <w:r w:rsidRPr="00407315">
              <w:rPr>
                <w:color w:val="000000"/>
              </w:rPr>
              <w:t>1.01</w:t>
            </w:r>
          </w:p>
        </w:tc>
        <w:tc>
          <w:tcPr>
            <w:tcW w:w="0" w:type="auto"/>
            <w:tcBorders>
              <w:bottom w:val="nil"/>
            </w:tcBorders>
            <w:tcMar>
              <w:top w:w="15" w:type="dxa"/>
              <w:left w:w="75" w:type="dxa"/>
              <w:bottom w:w="15" w:type="dxa"/>
              <w:right w:w="75" w:type="dxa"/>
            </w:tcMar>
            <w:vAlign w:val="center"/>
            <w:hideMark/>
          </w:tcPr>
          <w:p w14:paraId="6F3B55B5" w14:textId="77777777" w:rsidR="00224A32" w:rsidRPr="00407315" w:rsidRDefault="00224A32" w:rsidP="00643824">
            <w:pPr>
              <w:rPr>
                <w:color w:val="000000"/>
              </w:rPr>
            </w:pPr>
            <w:r w:rsidRPr="00407315">
              <w:rPr>
                <w:color w:val="000000"/>
              </w:rPr>
              <w:t>1.01</w:t>
            </w:r>
          </w:p>
        </w:tc>
        <w:tc>
          <w:tcPr>
            <w:tcW w:w="0" w:type="auto"/>
            <w:tcBorders>
              <w:bottom w:val="nil"/>
            </w:tcBorders>
            <w:tcMar>
              <w:top w:w="15" w:type="dxa"/>
              <w:left w:w="75" w:type="dxa"/>
              <w:bottom w:w="15" w:type="dxa"/>
              <w:right w:w="75" w:type="dxa"/>
            </w:tcMar>
            <w:vAlign w:val="center"/>
            <w:hideMark/>
          </w:tcPr>
          <w:p w14:paraId="525405E7" w14:textId="77777777" w:rsidR="00224A32" w:rsidRPr="00407315" w:rsidRDefault="00224A32" w:rsidP="00643824">
            <w:pPr>
              <w:rPr>
                <w:color w:val="000000"/>
              </w:rPr>
            </w:pPr>
            <w:r w:rsidRPr="00407315">
              <w:rPr>
                <w:color w:val="000000"/>
              </w:rPr>
              <w:t>1.01</w:t>
            </w:r>
          </w:p>
        </w:tc>
      </w:tr>
      <w:tr w:rsidR="00224A32" w:rsidRPr="00407315" w14:paraId="0C0BAD3D" w14:textId="77777777" w:rsidTr="00643824">
        <w:tc>
          <w:tcPr>
            <w:tcW w:w="0" w:type="auto"/>
            <w:tcBorders>
              <w:top w:val="nil"/>
              <w:bottom w:val="single" w:sz="4" w:space="0" w:color="auto"/>
            </w:tcBorders>
            <w:tcMar>
              <w:top w:w="15" w:type="dxa"/>
              <w:left w:w="75" w:type="dxa"/>
              <w:bottom w:w="15" w:type="dxa"/>
              <w:right w:w="75" w:type="dxa"/>
            </w:tcMar>
            <w:vAlign w:val="center"/>
            <w:hideMark/>
          </w:tcPr>
          <w:p w14:paraId="6C735AE4" w14:textId="77777777" w:rsidR="00224A32" w:rsidRPr="00407315" w:rsidRDefault="00224A32" w:rsidP="00643824">
            <w:pPr>
              <w:rPr>
                <w:color w:val="000000"/>
              </w:rPr>
            </w:pPr>
            <w:r w:rsidRPr="00407315">
              <w:rPr>
                <w:color w:val="000000"/>
              </w:rPr>
              <w:t>Var: id dist_emotion</w:t>
            </w:r>
          </w:p>
        </w:tc>
        <w:tc>
          <w:tcPr>
            <w:tcW w:w="0" w:type="auto"/>
            <w:tcBorders>
              <w:top w:val="nil"/>
              <w:bottom w:val="single" w:sz="4" w:space="0" w:color="auto"/>
            </w:tcBorders>
            <w:tcMar>
              <w:top w:w="15" w:type="dxa"/>
              <w:left w:w="75" w:type="dxa"/>
              <w:bottom w:w="15" w:type="dxa"/>
              <w:right w:w="75" w:type="dxa"/>
            </w:tcMar>
            <w:vAlign w:val="center"/>
            <w:hideMark/>
          </w:tcPr>
          <w:p w14:paraId="2072BFA9" w14:textId="77777777" w:rsidR="00224A32" w:rsidRPr="00407315" w:rsidRDefault="00224A32" w:rsidP="00643824">
            <w:pPr>
              <w:rPr>
                <w:color w:val="000000"/>
              </w:rPr>
            </w:pPr>
            <w:r w:rsidRPr="00407315">
              <w:rPr>
                <w:color w:val="000000"/>
              </w:rPr>
              <w:t>1.49</w:t>
            </w:r>
          </w:p>
        </w:tc>
        <w:tc>
          <w:tcPr>
            <w:tcW w:w="0" w:type="auto"/>
            <w:tcBorders>
              <w:top w:val="nil"/>
              <w:bottom w:val="single" w:sz="4" w:space="0" w:color="auto"/>
            </w:tcBorders>
            <w:tcMar>
              <w:top w:w="15" w:type="dxa"/>
              <w:left w:w="75" w:type="dxa"/>
              <w:bottom w:w="15" w:type="dxa"/>
              <w:right w:w="75" w:type="dxa"/>
            </w:tcMar>
            <w:vAlign w:val="center"/>
            <w:hideMark/>
          </w:tcPr>
          <w:p w14:paraId="6D2F8059" w14:textId="77777777" w:rsidR="00224A32" w:rsidRPr="00407315" w:rsidRDefault="00224A32" w:rsidP="00643824">
            <w:pPr>
              <w:rPr>
                <w:color w:val="000000"/>
              </w:rPr>
            </w:pPr>
            <w:r w:rsidRPr="00407315">
              <w:rPr>
                <w:color w:val="000000"/>
              </w:rPr>
              <w:t>1.47</w:t>
            </w:r>
          </w:p>
        </w:tc>
        <w:tc>
          <w:tcPr>
            <w:tcW w:w="0" w:type="auto"/>
            <w:tcBorders>
              <w:top w:val="nil"/>
              <w:bottom w:val="single" w:sz="4" w:space="0" w:color="auto"/>
            </w:tcBorders>
            <w:tcMar>
              <w:top w:w="15" w:type="dxa"/>
              <w:left w:w="75" w:type="dxa"/>
              <w:bottom w:w="15" w:type="dxa"/>
              <w:right w:w="75" w:type="dxa"/>
            </w:tcMar>
            <w:vAlign w:val="center"/>
            <w:hideMark/>
          </w:tcPr>
          <w:p w14:paraId="525BBAE3" w14:textId="77777777" w:rsidR="00224A32" w:rsidRPr="00407315" w:rsidRDefault="00224A32" w:rsidP="00643824">
            <w:pPr>
              <w:rPr>
                <w:color w:val="000000"/>
              </w:rPr>
            </w:pPr>
            <w:r w:rsidRPr="00407315">
              <w:rPr>
                <w:color w:val="000000"/>
              </w:rPr>
              <w:t>1.46</w:t>
            </w:r>
          </w:p>
        </w:tc>
        <w:tc>
          <w:tcPr>
            <w:tcW w:w="0" w:type="auto"/>
            <w:tcBorders>
              <w:top w:val="nil"/>
              <w:bottom w:val="single" w:sz="4" w:space="0" w:color="auto"/>
            </w:tcBorders>
            <w:tcMar>
              <w:top w:w="15" w:type="dxa"/>
              <w:left w:w="75" w:type="dxa"/>
              <w:bottom w:w="15" w:type="dxa"/>
              <w:right w:w="75" w:type="dxa"/>
            </w:tcMar>
            <w:vAlign w:val="center"/>
            <w:hideMark/>
          </w:tcPr>
          <w:p w14:paraId="241D6751" w14:textId="77777777" w:rsidR="00224A32" w:rsidRPr="00407315" w:rsidRDefault="00224A32" w:rsidP="00643824">
            <w:pPr>
              <w:rPr>
                <w:color w:val="000000"/>
              </w:rPr>
            </w:pPr>
            <w:r w:rsidRPr="00407315">
              <w:rPr>
                <w:color w:val="000000"/>
              </w:rPr>
              <w:t>1.50</w:t>
            </w:r>
          </w:p>
        </w:tc>
        <w:tc>
          <w:tcPr>
            <w:tcW w:w="0" w:type="auto"/>
            <w:tcBorders>
              <w:top w:val="nil"/>
              <w:bottom w:val="single" w:sz="4" w:space="0" w:color="auto"/>
            </w:tcBorders>
            <w:tcMar>
              <w:top w:w="15" w:type="dxa"/>
              <w:left w:w="75" w:type="dxa"/>
              <w:bottom w:w="15" w:type="dxa"/>
              <w:right w:w="75" w:type="dxa"/>
            </w:tcMar>
            <w:vAlign w:val="center"/>
            <w:hideMark/>
          </w:tcPr>
          <w:p w14:paraId="17114188" w14:textId="77777777" w:rsidR="00224A32" w:rsidRPr="00407315" w:rsidRDefault="00224A32" w:rsidP="00643824">
            <w:pPr>
              <w:rPr>
                <w:color w:val="000000"/>
              </w:rPr>
            </w:pPr>
            <w:r w:rsidRPr="00407315">
              <w:rPr>
                <w:color w:val="000000"/>
              </w:rPr>
              <w:t>1.51</w:t>
            </w:r>
          </w:p>
        </w:tc>
      </w:tr>
    </w:tbl>
    <w:p w14:paraId="2BD7BA10" w14:textId="358FDC4C" w:rsidR="003B2721" w:rsidRPr="003B2721" w:rsidRDefault="00224A32" w:rsidP="006932BE">
      <w:pPr>
        <w:widowControl w:val="0"/>
        <w:rPr>
          <w:color w:val="000000"/>
          <w:sz w:val="20"/>
          <w:szCs w:val="20"/>
        </w:rPr>
      </w:pPr>
      <w:r w:rsidRPr="006932BE">
        <w:rPr>
          <w:color w:val="000000"/>
          <w:sz w:val="20"/>
          <w:szCs w:val="20"/>
          <w:vertAlign w:val="superscript"/>
        </w:rPr>
        <w:t>***</w:t>
      </w:r>
      <w:r w:rsidRPr="006932BE">
        <w:rPr>
          <w:color w:val="000000"/>
          <w:sz w:val="20"/>
          <w:szCs w:val="20"/>
        </w:rPr>
        <w:t>p &lt; 0.001; </w:t>
      </w:r>
      <w:r w:rsidRPr="006932BE">
        <w:rPr>
          <w:color w:val="000000"/>
          <w:sz w:val="20"/>
          <w:szCs w:val="20"/>
          <w:vertAlign w:val="superscript"/>
        </w:rPr>
        <w:t>**</w:t>
      </w:r>
      <w:r w:rsidRPr="006932BE">
        <w:rPr>
          <w:color w:val="000000"/>
          <w:sz w:val="20"/>
          <w:szCs w:val="20"/>
        </w:rPr>
        <w:t>p &lt; 0.01; </w:t>
      </w:r>
      <w:r w:rsidRPr="006932BE">
        <w:rPr>
          <w:color w:val="000000"/>
          <w:sz w:val="20"/>
          <w:szCs w:val="20"/>
          <w:vertAlign w:val="superscript"/>
        </w:rPr>
        <w:t>*</w:t>
      </w:r>
      <w:r w:rsidRPr="006932BE">
        <w:rPr>
          <w:color w:val="000000"/>
          <w:sz w:val="20"/>
          <w:szCs w:val="20"/>
        </w:rPr>
        <w:t>p &lt; 0.05</w:t>
      </w:r>
    </w:p>
    <w:p w14:paraId="4975FCD5" w14:textId="77777777" w:rsidR="008B4C51" w:rsidRPr="00643824" w:rsidRDefault="008B4C51" w:rsidP="008B4C51">
      <w:pPr>
        <w:contextualSpacing/>
        <w:rPr>
          <w:color w:val="333333"/>
          <w:sz w:val="20"/>
          <w:szCs w:val="20"/>
        </w:rPr>
      </w:pPr>
      <w:r>
        <w:rPr>
          <w:i/>
          <w:iCs/>
          <w:color w:val="333333"/>
          <w:sz w:val="20"/>
          <w:szCs w:val="20"/>
        </w:rPr>
        <w:t xml:space="preserve">Note: </w:t>
      </w:r>
      <w:r w:rsidRPr="00643824">
        <w:rPr>
          <w:color w:val="333333"/>
          <w:sz w:val="20"/>
          <w:szCs w:val="20"/>
        </w:rPr>
        <w:t>Data</w:t>
      </w:r>
      <w:r>
        <w:rPr>
          <w:color w:val="333333"/>
          <w:sz w:val="20"/>
          <w:szCs w:val="20"/>
        </w:rPr>
        <w:t xml:space="preserve"> is from the</w:t>
      </w:r>
      <w:r w:rsidRPr="00643824">
        <w:rPr>
          <w:color w:val="333333"/>
          <w:sz w:val="20"/>
          <w:szCs w:val="20"/>
        </w:rPr>
        <w:t xml:space="preserve"> GSS 1996 </w:t>
      </w:r>
      <w:r>
        <w:rPr>
          <w:color w:val="333333"/>
          <w:sz w:val="20"/>
          <w:szCs w:val="20"/>
        </w:rPr>
        <w:t xml:space="preserve">wave and the sample is </w:t>
      </w:r>
    </w:p>
    <w:p w14:paraId="170037E9" w14:textId="6B331AA6" w:rsidR="002E277E" w:rsidRPr="00B02ED1" w:rsidRDefault="008B4C51" w:rsidP="006932BE">
      <w:pPr>
        <w:widowControl w:val="0"/>
        <w:spacing w:line="480" w:lineRule="auto"/>
        <w:rPr>
          <w:b/>
          <w:bCs/>
        </w:rPr>
      </w:pPr>
      <w:r>
        <w:rPr>
          <w:color w:val="333333"/>
          <w:sz w:val="20"/>
          <w:szCs w:val="20"/>
        </w:rPr>
        <w:t>i</w:t>
      </w:r>
      <w:r w:rsidRPr="00643824">
        <w:rPr>
          <w:color w:val="333333"/>
          <w:sz w:val="20"/>
          <w:szCs w:val="20"/>
        </w:rPr>
        <w:t xml:space="preserve">ndividuals aged 18-64 who worked full-time in the prior year  </w:t>
      </w:r>
      <w:r w:rsidR="002E277E" w:rsidRPr="00B02ED1">
        <w:rPr>
          <w:b/>
          <w:bCs/>
        </w:rPr>
        <w:br w:type="page"/>
      </w:r>
      <w:r w:rsidR="002E277E" w:rsidRPr="00B02ED1">
        <w:rPr>
          <w:b/>
          <w:bCs/>
        </w:rPr>
        <w:lastRenderedPageBreak/>
        <w:t xml:space="preserve">Figure </w:t>
      </w:r>
      <w:r w:rsidR="007116EA">
        <w:rPr>
          <w:b/>
          <w:bCs/>
        </w:rPr>
        <w:t>1</w:t>
      </w:r>
      <w:r w:rsidR="004361E3">
        <w:rPr>
          <w:b/>
          <w:bCs/>
        </w:rPr>
        <w:t xml:space="preserve">: Depiction of Main Effect of </w:t>
      </w:r>
      <w:r w:rsidR="00AE061C">
        <w:rPr>
          <w:b/>
          <w:bCs/>
        </w:rPr>
        <w:t>Occ-Char-Emo-Discrepancy</w:t>
      </w:r>
      <w:r w:rsidR="004361E3">
        <w:rPr>
          <w:b/>
          <w:bCs/>
        </w:rPr>
        <w:t xml:space="preserve"> on Emotional Experience</w:t>
      </w:r>
    </w:p>
    <w:p w14:paraId="7E6DAA93" w14:textId="77777777" w:rsidR="002E277E" w:rsidRPr="00B02ED1" w:rsidRDefault="002E277E" w:rsidP="006932BE">
      <w:pPr>
        <w:widowControl w:val="0"/>
        <w:spacing w:line="480" w:lineRule="auto"/>
        <w:rPr>
          <w:b/>
          <w:bCs/>
        </w:rPr>
      </w:pPr>
      <w:r w:rsidRPr="00B02ED1">
        <w:rPr>
          <w:noProof/>
        </w:rPr>
        <w:drawing>
          <wp:inline distT="0" distB="0" distL="0" distR="0" wp14:anchorId="1C7E2362" wp14:editId="46BEB4A8">
            <wp:extent cx="3322622" cy="3322622"/>
            <wp:effectExtent l="0" t="0" r="5080" b="508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6398" cy="3336398"/>
                    </a:xfrm>
                    <a:prstGeom prst="rect">
                      <a:avLst/>
                    </a:prstGeom>
                  </pic:spPr>
                </pic:pic>
              </a:graphicData>
            </a:graphic>
          </wp:inline>
        </w:drawing>
      </w:r>
    </w:p>
    <w:p w14:paraId="5035CDCD" w14:textId="77777777" w:rsidR="002E277E" w:rsidRPr="00B02ED1" w:rsidRDefault="002E277E" w:rsidP="006932BE">
      <w:pPr>
        <w:widowControl w:val="0"/>
        <w:spacing w:line="480" w:lineRule="auto"/>
        <w:rPr>
          <w:b/>
          <w:bCs/>
        </w:rPr>
      </w:pPr>
    </w:p>
    <w:p w14:paraId="3B2509D0" w14:textId="77777777" w:rsidR="002E277E" w:rsidRPr="00B02ED1" w:rsidRDefault="002E277E" w:rsidP="006932BE">
      <w:pPr>
        <w:widowControl w:val="0"/>
        <w:spacing w:line="480" w:lineRule="auto"/>
        <w:rPr>
          <w:b/>
          <w:bCs/>
        </w:rPr>
      </w:pPr>
    </w:p>
    <w:p w14:paraId="16F65053" w14:textId="22923224" w:rsidR="002E277E" w:rsidRPr="00B02ED1" w:rsidRDefault="002E277E" w:rsidP="006932BE">
      <w:pPr>
        <w:widowControl w:val="0"/>
        <w:spacing w:line="480" w:lineRule="auto"/>
        <w:rPr>
          <w:b/>
          <w:bCs/>
        </w:rPr>
      </w:pPr>
    </w:p>
    <w:p w14:paraId="027438E1" w14:textId="77777777" w:rsidR="002E277E" w:rsidRPr="00B02ED1" w:rsidRDefault="002E277E" w:rsidP="006932BE">
      <w:pPr>
        <w:widowControl w:val="0"/>
        <w:spacing w:line="480" w:lineRule="auto"/>
        <w:rPr>
          <w:b/>
          <w:bCs/>
        </w:rPr>
      </w:pPr>
      <w:r w:rsidRPr="00B02ED1">
        <w:rPr>
          <w:b/>
          <w:bCs/>
        </w:rPr>
        <w:br w:type="page"/>
      </w:r>
    </w:p>
    <w:p w14:paraId="3FB6B01C" w14:textId="5D9A4ED7" w:rsidR="002E277E" w:rsidRPr="00B02ED1" w:rsidRDefault="002E277E" w:rsidP="006932BE">
      <w:pPr>
        <w:widowControl w:val="0"/>
        <w:spacing w:line="480" w:lineRule="auto"/>
        <w:rPr>
          <w:b/>
          <w:bCs/>
        </w:rPr>
      </w:pPr>
      <w:r w:rsidRPr="00B02ED1">
        <w:rPr>
          <w:b/>
          <w:bCs/>
        </w:rPr>
        <w:lastRenderedPageBreak/>
        <w:t xml:space="preserve">Figure </w:t>
      </w:r>
      <w:r w:rsidR="007116EA">
        <w:rPr>
          <w:b/>
          <w:bCs/>
        </w:rPr>
        <w:t>2</w:t>
      </w:r>
      <w:r w:rsidR="004361E3">
        <w:rPr>
          <w:b/>
          <w:bCs/>
        </w:rPr>
        <w:t>: Fixed Effects of Individual Emotions on Frequent Emotional Experience</w:t>
      </w:r>
    </w:p>
    <w:p w14:paraId="5E8EE7A2" w14:textId="03CF7E0D" w:rsidR="002E277E" w:rsidRPr="00B02ED1" w:rsidRDefault="00B123DE" w:rsidP="006932BE">
      <w:pPr>
        <w:widowControl w:val="0"/>
        <w:spacing w:line="480" w:lineRule="auto"/>
        <w:rPr>
          <w:b/>
          <w:bCs/>
        </w:rPr>
      </w:pPr>
      <w:r>
        <w:rPr>
          <w:b/>
          <w:bCs/>
          <w:noProof/>
        </w:rPr>
        <w:drawing>
          <wp:inline distT="0" distB="0" distL="0" distR="0" wp14:anchorId="061A0B7E" wp14:editId="56E0848E">
            <wp:extent cx="3757188" cy="3757188"/>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71470" cy="3771470"/>
                    </a:xfrm>
                    <a:prstGeom prst="rect">
                      <a:avLst/>
                    </a:prstGeom>
                  </pic:spPr>
                </pic:pic>
              </a:graphicData>
            </a:graphic>
          </wp:inline>
        </w:drawing>
      </w:r>
    </w:p>
    <w:p w14:paraId="2B590AF1" w14:textId="77777777" w:rsidR="002E277E" w:rsidRPr="00B02ED1" w:rsidRDefault="002E277E" w:rsidP="006932BE">
      <w:pPr>
        <w:widowControl w:val="0"/>
        <w:spacing w:line="480" w:lineRule="auto"/>
        <w:rPr>
          <w:b/>
          <w:bCs/>
        </w:rPr>
      </w:pPr>
    </w:p>
    <w:p w14:paraId="12059845" w14:textId="77777777" w:rsidR="002E277E" w:rsidRPr="00B02ED1" w:rsidRDefault="002E277E" w:rsidP="006932BE">
      <w:pPr>
        <w:widowControl w:val="0"/>
        <w:spacing w:line="480" w:lineRule="auto"/>
        <w:rPr>
          <w:b/>
          <w:bCs/>
        </w:rPr>
      </w:pPr>
      <w:r w:rsidRPr="00B02ED1">
        <w:rPr>
          <w:b/>
          <w:bCs/>
        </w:rPr>
        <w:br w:type="page"/>
      </w:r>
    </w:p>
    <w:p w14:paraId="51413273" w14:textId="50423C63" w:rsidR="002E277E" w:rsidRPr="00B02ED1" w:rsidRDefault="002E277E" w:rsidP="006932BE">
      <w:pPr>
        <w:widowControl w:val="0"/>
        <w:spacing w:line="480" w:lineRule="auto"/>
        <w:rPr>
          <w:b/>
          <w:bCs/>
        </w:rPr>
      </w:pPr>
      <w:r w:rsidRPr="00B02ED1">
        <w:rPr>
          <w:b/>
          <w:bCs/>
        </w:rPr>
        <w:lastRenderedPageBreak/>
        <w:t xml:space="preserve">Figure </w:t>
      </w:r>
      <w:r w:rsidR="007116EA">
        <w:rPr>
          <w:b/>
          <w:bCs/>
        </w:rPr>
        <w:t>3</w:t>
      </w:r>
      <w:r w:rsidR="004361E3">
        <w:rPr>
          <w:b/>
          <w:bCs/>
        </w:rPr>
        <w:t>: Depiction of Interaction Effects</w:t>
      </w:r>
    </w:p>
    <w:p w14:paraId="158FDE91" w14:textId="27B00534" w:rsidR="002E277E" w:rsidRPr="004F3087" w:rsidRDefault="00AE574C" w:rsidP="006932BE">
      <w:pPr>
        <w:widowControl w:val="0"/>
        <w:spacing w:line="480" w:lineRule="auto"/>
        <w:rPr>
          <w:color w:val="000000" w:themeColor="text1"/>
        </w:rPr>
      </w:pPr>
      <w:r>
        <w:rPr>
          <w:noProof/>
          <w:color w:val="000000" w:themeColor="text1"/>
        </w:rPr>
        <w:drawing>
          <wp:inline distT="0" distB="0" distL="0" distR="0" wp14:anchorId="26C46360" wp14:editId="4E03F416">
            <wp:extent cx="6735778" cy="3770165"/>
            <wp:effectExtent l="0" t="0" r="0" b="190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744436" cy="3775011"/>
                    </a:xfrm>
                    <a:prstGeom prst="rect">
                      <a:avLst/>
                    </a:prstGeom>
                  </pic:spPr>
                </pic:pic>
              </a:graphicData>
            </a:graphic>
          </wp:inline>
        </w:drawing>
      </w:r>
    </w:p>
    <w:sectPr w:rsidR="002E277E" w:rsidRPr="004F3087">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13C2F" w14:textId="77777777" w:rsidR="00710CE9" w:rsidRDefault="00710CE9" w:rsidP="0018630A">
      <w:r>
        <w:separator/>
      </w:r>
    </w:p>
  </w:endnote>
  <w:endnote w:type="continuationSeparator" w:id="0">
    <w:p w14:paraId="2C51CE8B" w14:textId="77777777" w:rsidR="00710CE9" w:rsidRDefault="00710CE9" w:rsidP="00186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5656196"/>
      <w:docPartObj>
        <w:docPartGallery w:val="Page Numbers (Bottom of Page)"/>
        <w:docPartUnique/>
      </w:docPartObj>
    </w:sdtPr>
    <w:sdtEndPr>
      <w:rPr>
        <w:rStyle w:val="PageNumber"/>
      </w:rPr>
    </w:sdtEndPr>
    <w:sdtContent>
      <w:p w14:paraId="1602B890" w14:textId="1E57433D" w:rsidR="00FF3C84" w:rsidRDefault="00FF3C84" w:rsidP="007E61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84C192" w14:textId="77777777" w:rsidR="00FF3C84" w:rsidRDefault="00FF3C84" w:rsidP="00A956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6648544"/>
      <w:docPartObj>
        <w:docPartGallery w:val="Page Numbers (Bottom of Page)"/>
        <w:docPartUnique/>
      </w:docPartObj>
    </w:sdtPr>
    <w:sdtEndPr>
      <w:rPr>
        <w:rStyle w:val="PageNumber"/>
      </w:rPr>
    </w:sdtEndPr>
    <w:sdtContent>
      <w:p w14:paraId="2CF57F24" w14:textId="41D492DD" w:rsidR="00FF3C84" w:rsidRDefault="00FF3C84" w:rsidP="007E61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B6673">
          <w:rPr>
            <w:rStyle w:val="PageNumber"/>
            <w:noProof/>
          </w:rPr>
          <w:t>1</w:t>
        </w:r>
        <w:r>
          <w:rPr>
            <w:rStyle w:val="PageNumber"/>
          </w:rPr>
          <w:fldChar w:fldCharType="end"/>
        </w:r>
      </w:p>
    </w:sdtContent>
  </w:sdt>
  <w:p w14:paraId="3CBCAAE9" w14:textId="77777777" w:rsidR="00FF3C84" w:rsidRDefault="00FF3C84" w:rsidP="00A956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D35B2" w14:textId="77777777" w:rsidR="00710CE9" w:rsidRDefault="00710CE9" w:rsidP="0018630A">
      <w:r>
        <w:separator/>
      </w:r>
    </w:p>
  </w:footnote>
  <w:footnote w:type="continuationSeparator" w:id="0">
    <w:p w14:paraId="01A35F1F" w14:textId="77777777" w:rsidR="00710CE9" w:rsidRDefault="00710CE9" w:rsidP="0018630A">
      <w:r>
        <w:continuationSeparator/>
      </w:r>
    </w:p>
  </w:footnote>
  <w:footnote w:id="1">
    <w:p w14:paraId="5C999EF2" w14:textId="7CA952E1" w:rsidR="00FF3C84" w:rsidRDefault="00FF3C84">
      <w:pPr>
        <w:pStyle w:val="FootnoteText"/>
      </w:pPr>
      <w:r>
        <w:rPr>
          <w:rStyle w:val="FootnoteReference"/>
        </w:rPr>
        <w:footnoteRef/>
      </w:r>
      <w:r>
        <w:t xml:space="preserve"> Following ACT tradition, a</w:t>
      </w:r>
      <w:r w:rsidRPr="001211AE">
        <w:t xml:space="preserve">ll references to measured identities, behaviors, and emotions </w:t>
      </w:r>
      <w:r>
        <w:t>are</w:t>
      </w:r>
      <w:r w:rsidRPr="001211AE">
        <w:t xml:space="preserve"> capitalized.</w:t>
      </w:r>
    </w:p>
  </w:footnote>
  <w:footnote w:id="2">
    <w:p w14:paraId="46BEEA8A" w14:textId="7138698A" w:rsidR="00FF3C84" w:rsidRDefault="00FF3C84">
      <w:pPr>
        <w:pStyle w:val="FootnoteText"/>
      </w:pPr>
      <w:r>
        <w:rPr>
          <w:rStyle w:val="FootnoteReference"/>
        </w:rPr>
        <w:footnoteRef/>
      </w:r>
      <w:r>
        <w:t xml:space="preserve"> </w:t>
      </w:r>
      <w:r w:rsidRPr="001211AE">
        <w:t>All EPA measurements referenced in this paper come from this dictionary.</w:t>
      </w:r>
    </w:p>
  </w:footnote>
  <w:footnote w:id="3">
    <w:p w14:paraId="26C55B6E" w14:textId="485BD521" w:rsidR="00FF3C84" w:rsidRDefault="00FF3C84">
      <w:pPr>
        <w:pStyle w:val="FootnoteText"/>
      </w:pPr>
      <w:r>
        <w:rPr>
          <w:rStyle w:val="FootnoteReference"/>
        </w:rPr>
        <w:footnoteRef/>
      </w:r>
      <w:r>
        <w:t xml:space="preserve"> Appendix table 1A contains the characteristic emotions for occupational identities included in this analysis and Appendix figure 1A displays the distribution of differences between characteristic emotion and fundamental sentiment.</w:t>
      </w:r>
    </w:p>
  </w:footnote>
  <w:footnote w:id="4">
    <w:p w14:paraId="5F15BDA5" w14:textId="20A39E1E" w:rsidR="00FF3C84" w:rsidRDefault="00FF3C84">
      <w:pPr>
        <w:pStyle w:val="FootnoteText"/>
      </w:pPr>
      <w:r>
        <w:rPr>
          <w:rStyle w:val="FootnoteReference"/>
        </w:rPr>
        <w:footnoteRef/>
      </w:r>
      <w:r>
        <w:t xml:space="preserve"> </w:t>
      </w:r>
      <w:r w:rsidR="002107C2">
        <w:t xml:space="preserve">Tables 2A and 3A in the Appendix shows the expansions to the crosswalk from Freeland and Hoey (2018) and the occupational codes without corresponding identities. </w:t>
      </w:r>
    </w:p>
  </w:footnote>
  <w:footnote w:id="5">
    <w:p w14:paraId="38BABA9D" w14:textId="1A7ECD76" w:rsidR="00FF3C84" w:rsidRDefault="00FF3C84">
      <w:pPr>
        <w:pStyle w:val="FootnoteText"/>
      </w:pPr>
      <w:r>
        <w:rPr>
          <w:rStyle w:val="FootnoteReference"/>
        </w:rPr>
        <w:footnoteRef/>
      </w:r>
      <w:r>
        <w:t xml:space="preserve"> </w:t>
      </w:r>
      <w:r w:rsidRPr="004F3087">
        <w:rPr>
          <w:color w:val="000000" w:themeColor="text1"/>
        </w:rPr>
        <w:t>The version of Interact used was downloaded on February 20, 2020 and a copy of the program is saved for reproducibility.</w:t>
      </w:r>
    </w:p>
  </w:footnote>
  <w:footnote w:id="6">
    <w:p w14:paraId="5A0D9BC8" w14:textId="1D3064EA" w:rsidR="00FF3C84" w:rsidRPr="001211AE" w:rsidRDefault="00FF3C84">
      <w:pPr>
        <w:pStyle w:val="FootnoteText"/>
      </w:pPr>
      <w:r w:rsidRPr="001211AE">
        <w:rPr>
          <w:rStyle w:val="FootnoteReference"/>
        </w:rPr>
        <w:footnoteRef/>
      </w:r>
      <w:r w:rsidRPr="001211AE">
        <w:t xml:space="preserve"> A complete replication package will be made available at the author’s github for reproducibility and transparency of the following analysis. </w:t>
      </w:r>
    </w:p>
  </w:footnote>
  <w:footnote w:id="7">
    <w:p w14:paraId="58A2A797" w14:textId="41496511" w:rsidR="00FF3C84" w:rsidRPr="001211AE" w:rsidRDefault="00FF3C84">
      <w:pPr>
        <w:pStyle w:val="FootnoteText"/>
      </w:pPr>
      <w:r w:rsidRPr="001211AE">
        <w:rPr>
          <w:rStyle w:val="FootnoteReference"/>
        </w:rPr>
        <w:footnoteRef/>
      </w:r>
      <w:r w:rsidRPr="001211AE">
        <w:t xml:space="preserve"> This number is not exactly 16*720 because there are some individuals who did not respond to every emotion question. Specifically, 694 respondents answered all 16 emotion questions, 24 answered 15/16, one respondent answered 14/16, and one respondent answered 13/16. </w:t>
      </w:r>
    </w:p>
  </w:footnote>
  <w:footnote w:id="8">
    <w:p w14:paraId="536163B7" w14:textId="1DB7CE45" w:rsidR="00FF3C84" w:rsidRDefault="00FF3C84">
      <w:pPr>
        <w:pStyle w:val="FootnoteText"/>
      </w:pPr>
      <w:r>
        <w:rPr>
          <w:rStyle w:val="FootnoteReference"/>
        </w:rPr>
        <w:footnoteRef/>
      </w:r>
      <w:r>
        <w:t xml:space="preserve"> An illustration of the interaction between occ-emo-char-discrepancy and highest degree earned is in the Appendix as figure 4A</w:t>
      </w:r>
    </w:p>
  </w:footnote>
  <w:footnote w:id="9">
    <w:p w14:paraId="3A992D98" w14:textId="059FFAE4" w:rsidR="00FF3C84" w:rsidRDefault="00FF3C84">
      <w:pPr>
        <w:pStyle w:val="FootnoteText"/>
      </w:pPr>
      <w:r w:rsidRPr="006932BE">
        <w:rPr>
          <w:rStyle w:val="FootnoteReference"/>
        </w:rPr>
        <w:footnoteRef/>
      </w:r>
      <w:r w:rsidRPr="006932BE">
        <w:t xml:space="preserve"> </w:t>
      </w:r>
      <w:r w:rsidR="00601581" w:rsidRPr="006932BE">
        <w:t>Supplementary analysis confirms that even after controlling for the number of children, this relationship remains</w:t>
      </w:r>
      <w:r w:rsidR="00601581" w:rsidRPr="00601581">
        <w:t xml:space="preserve"> negative and significant.</w:t>
      </w:r>
      <w:r w:rsidR="00601581">
        <w:t xml:space="preserve"> </w:t>
      </w:r>
      <w:r>
        <w:t xml:space="preserve">Results for this model are displayed in table </w:t>
      </w:r>
      <w:r w:rsidR="001A4D3F">
        <w:t>4</w:t>
      </w:r>
      <w:r>
        <w:t xml:space="preserve">A in the appendix.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3008E"/>
    <w:multiLevelType w:val="hybridMultilevel"/>
    <w:tmpl w:val="1DA2446A"/>
    <w:lvl w:ilvl="0" w:tplc="12966AE4">
      <w:numFmt w:val="bullet"/>
      <w:lvlText w:val=""/>
      <w:lvlJc w:val="left"/>
      <w:pPr>
        <w:ind w:left="720" w:hanging="360"/>
      </w:pPr>
      <w:rPr>
        <w:rFonts w:ascii="Symbol" w:eastAsiaTheme="minorHAnsi" w:hAnsi="Symbol"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66C3A"/>
    <w:multiLevelType w:val="hybridMultilevel"/>
    <w:tmpl w:val="D4E61A18"/>
    <w:lvl w:ilvl="0" w:tplc="772EAD96">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11C"/>
    <w:rsid w:val="0000159D"/>
    <w:rsid w:val="000029A0"/>
    <w:rsid w:val="00014950"/>
    <w:rsid w:val="00016D91"/>
    <w:rsid w:val="000224F8"/>
    <w:rsid w:val="000258D7"/>
    <w:rsid w:val="00025B8F"/>
    <w:rsid w:val="0002655E"/>
    <w:rsid w:val="000336EB"/>
    <w:rsid w:val="00036086"/>
    <w:rsid w:val="0004209B"/>
    <w:rsid w:val="000421E5"/>
    <w:rsid w:val="0004638C"/>
    <w:rsid w:val="00055C0E"/>
    <w:rsid w:val="00062CB6"/>
    <w:rsid w:val="00064F9C"/>
    <w:rsid w:val="00072C60"/>
    <w:rsid w:val="00073709"/>
    <w:rsid w:val="00074D60"/>
    <w:rsid w:val="00085E4D"/>
    <w:rsid w:val="00095705"/>
    <w:rsid w:val="0009600C"/>
    <w:rsid w:val="000962E0"/>
    <w:rsid w:val="00096FE4"/>
    <w:rsid w:val="000A1F7F"/>
    <w:rsid w:val="000A31EB"/>
    <w:rsid w:val="000B1193"/>
    <w:rsid w:val="000B1CD9"/>
    <w:rsid w:val="000B361F"/>
    <w:rsid w:val="000B4F5F"/>
    <w:rsid w:val="000C0F60"/>
    <w:rsid w:val="000C237F"/>
    <w:rsid w:val="000C4682"/>
    <w:rsid w:val="000C4C21"/>
    <w:rsid w:val="000D0E0B"/>
    <w:rsid w:val="000D2DFB"/>
    <w:rsid w:val="000D306F"/>
    <w:rsid w:val="000D78E5"/>
    <w:rsid w:val="000E16C3"/>
    <w:rsid w:val="000E44FB"/>
    <w:rsid w:val="000F1C6F"/>
    <w:rsid w:val="000F1E56"/>
    <w:rsid w:val="000F4A9C"/>
    <w:rsid w:val="000F5205"/>
    <w:rsid w:val="00100A8A"/>
    <w:rsid w:val="00107644"/>
    <w:rsid w:val="00111DDB"/>
    <w:rsid w:val="00117C32"/>
    <w:rsid w:val="001211AE"/>
    <w:rsid w:val="001263DA"/>
    <w:rsid w:val="00126F34"/>
    <w:rsid w:val="00132756"/>
    <w:rsid w:val="001333D1"/>
    <w:rsid w:val="0014062D"/>
    <w:rsid w:val="00140CB7"/>
    <w:rsid w:val="001423FC"/>
    <w:rsid w:val="0015079B"/>
    <w:rsid w:val="001523EA"/>
    <w:rsid w:val="00152747"/>
    <w:rsid w:val="00153B3B"/>
    <w:rsid w:val="00157CC7"/>
    <w:rsid w:val="0016068D"/>
    <w:rsid w:val="00160CBB"/>
    <w:rsid w:val="001613AB"/>
    <w:rsid w:val="00161ED2"/>
    <w:rsid w:val="00167559"/>
    <w:rsid w:val="00170A0F"/>
    <w:rsid w:val="00172DEB"/>
    <w:rsid w:val="0018630A"/>
    <w:rsid w:val="00190077"/>
    <w:rsid w:val="001963C0"/>
    <w:rsid w:val="001A4D3F"/>
    <w:rsid w:val="001A72A0"/>
    <w:rsid w:val="001B1C82"/>
    <w:rsid w:val="001C388F"/>
    <w:rsid w:val="001C576C"/>
    <w:rsid w:val="001E0718"/>
    <w:rsid w:val="001E1229"/>
    <w:rsid w:val="001F39F8"/>
    <w:rsid w:val="001F4A33"/>
    <w:rsid w:val="002023E3"/>
    <w:rsid w:val="00202FAB"/>
    <w:rsid w:val="002107C2"/>
    <w:rsid w:val="00210D62"/>
    <w:rsid w:val="00224A32"/>
    <w:rsid w:val="0023262A"/>
    <w:rsid w:val="00254DBA"/>
    <w:rsid w:val="0025592F"/>
    <w:rsid w:val="00260AA1"/>
    <w:rsid w:val="00272FF7"/>
    <w:rsid w:val="00275E5C"/>
    <w:rsid w:val="002764BE"/>
    <w:rsid w:val="00276A65"/>
    <w:rsid w:val="002813A3"/>
    <w:rsid w:val="00282FE4"/>
    <w:rsid w:val="00284F52"/>
    <w:rsid w:val="00293905"/>
    <w:rsid w:val="002A580B"/>
    <w:rsid w:val="002B147F"/>
    <w:rsid w:val="002B2937"/>
    <w:rsid w:val="002B6AB9"/>
    <w:rsid w:val="002C2D3B"/>
    <w:rsid w:val="002C4C5C"/>
    <w:rsid w:val="002C6A9E"/>
    <w:rsid w:val="002D052F"/>
    <w:rsid w:val="002D4AB8"/>
    <w:rsid w:val="002D6080"/>
    <w:rsid w:val="002E277E"/>
    <w:rsid w:val="002E3BB4"/>
    <w:rsid w:val="002E3C76"/>
    <w:rsid w:val="002F1918"/>
    <w:rsid w:val="002F6F12"/>
    <w:rsid w:val="0030147A"/>
    <w:rsid w:val="00301BD9"/>
    <w:rsid w:val="00303F29"/>
    <w:rsid w:val="00304123"/>
    <w:rsid w:val="00313DFF"/>
    <w:rsid w:val="00330248"/>
    <w:rsid w:val="00342C5C"/>
    <w:rsid w:val="0034405A"/>
    <w:rsid w:val="0034575D"/>
    <w:rsid w:val="003542C8"/>
    <w:rsid w:val="0036196B"/>
    <w:rsid w:val="0036284E"/>
    <w:rsid w:val="00365712"/>
    <w:rsid w:val="00367A77"/>
    <w:rsid w:val="0037053F"/>
    <w:rsid w:val="00370F06"/>
    <w:rsid w:val="00371D66"/>
    <w:rsid w:val="0037329B"/>
    <w:rsid w:val="00373B2E"/>
    <w:rsid w:val="00384705"/>
    <w:rsid w:val="00387B85"/>
    <w:rsid w:val="0039075E"/>
    <w:rsid w:val="00397E63"/>
    <w:rsid w:val="003A5FFB"/>
    <w:rsid w:val="003B2721"/>
    <w:rsid w:val="003B2C20"/>
    <w:rsid w:val="003B5DBF"/>
    <w:rsid w:val="003B6FD6"/>
    <w:rsid w:val="003D20A7"/>
    <w:rsid w:val="003D52B8"/>
    <w:rsid w:val="003E1D1D"/>
    <w:rsid w:val="0040236D"/>
    <w:rsid w:val="00405502"/>
    <w:rsid w:val="00410F35"/>
    <w:rsid w:val="00413359"/>
    <w:rsid w:val="004169AE"/>
    <w:rsid w:val="00424C06"/>
    <w:rsid w:val="004304AB"/>
    <w:rsid w:val="00431D8F"/>
    <w:rsid w:val="00433E1F"/>
    <w:rsid w:val="0043479E"/>
    <w:rsid w:val="004351EF"/>
    <w:rsid w:val="004361E3"/>
    <w:rsid w:val="00445A7B"/>
    <w:rsid w:val="00462D30"/>
    <w:rsid w:val="00466AB1"/>
    <w:rsid w:val="00467885"/>
    <w:rsid w:val="004749C0"/>
    <w:rsid w:val="00474F01"/>
    <w:rsid w:val="004777C0"/>
    <w:rsid w:val="00477881"/>
    <w:rsid w:val="0048111F"/>
    <w:rsid w:val="00490628"/>
    <w:rsid w:val="004925BD"/>
    <w:rsid w:val="004926D0"/>
    <w:rsid w:val="00495373"/>
    <w:rsid w:val="004966B1"/>
    <w:rsid w:val="00497408"/>
    <w:rsid w:val="004A01E3"/>
    <w:rsid w:val="004A1545"/>
    <w:rsid w:val="004A1F1B"/>
    <w:rsid w:val="004A2E31"/>
    <w:rsid w:val="004B1202"/>
    <w:rsid w:val="004B4E34"/>
    <w:rsid w:val="004B50A5"/>
    <w:rsid w:val="004C053F"/>
    <w:rsid w:val="004C6AED"/>
    <w:rsid w:val="004D464B"/>
    <w:rsid w:val="004D58C2"/>
    <w:rsid w:val="004D5AC1"/>
    <w:rsid w:val="004D7743"/>
    <w:rsid w:val="004E7124"/>
    <w:rsid w:val="004F04CB"/>
    <w:rsid w:val="004F2D8D"/>
    <w:rsid w:val="004F3087"/>
    <w:rsid w:val="0051351C"/>
    <w:rsid w:val="0051784B"/>
    <w:rsid w:val="00517B32"/>
    <w:rsid w:val="00520843"/>
    <w:rsid w:val="00522920"/>
    <w:rsid w:val="00531AD7"/>
    <w:rsid w:val="005322B7"/>
    <w:rsid w:val="00557D41"/>
    <w:rsid w:val="00560B0F"/>
    <w:rsid w:val="005621B7"/>
    <w:rsid w:val="005635CA"/>
    <w:rsid w:val="005717B5"/>
    <w:rsid w:val="00571A69"/>
    <w:rsid w:val="005725DE"/>
    <w:rsid w:val="00575750"/>
    <w:rsid w:val="00575B26"/>
    <w:rsid w:val="0057720A"/>
    <w:rsid w:val="005850A2"/>
    <w:rsid w:val="0058752C"/>
    <w:rsid w:val="005B6D49"/>
    <w:rsid w:val="005F02A0"/>
    <w:rsid w:val="005F2B72"/>
    <w:rsid w:val="0060123F"/>
    <w:rsid w:val="00601581"/>
    <w:rsid w:val="00625FC1"/>
    <w:rsid w:val="00630992"/>
    <w:rsid w:val="006310DD"/>
    <w:rsid w:val="006423D9"/>
    <w:rsid w:val="006501E9"/>
    <w:rsid w:val="00652285"/>
    <w:rsid w:val="0066009C"/>
    <w:rsid w:val="00664FDF"/>
    <w:rsid w:val="006779CD"/>
    <w:rsid w:val="00684F62"/>
    <w:rsid w:val="00684FBB"/>
    <w:rsid w:val="0068549C"/>
    <w:rsid w:val="006858A6"/>
    <w:rsid w:val="006932BE"/>
    <w:rsid w:val="006A5DF7"/>
    <w:rsid w:val="006A6EDA"/>
    <w:rsid w:val="006B4BE9"/>
    <w:rsid w:val="006C0886"/>
    <w:rsid w:val="006F09D2"/>
    <w:rsid w:val="006F40C5"/>
    <w:rsid w:val="006F6084"/>
    <w:rsid w:val="006F7DB3"/>
    <w:rsid w:val="00707266"/>
    <w:rsid w:val="00707269"/>
    <w:rsid w:val="00710CE9"/>
    <w:rsid w:val="00710EBC"/>
    <w:rsid w:val="007116EA"/>
    <w:rsid w:val="00717D55"/>
    <w:rsid w:val="00723CB6"/>
    <w:rsid w:val="00723E31"/>
    <w:rsid w:val="0073037A"/>
    <w:rsid w:val="007368CF"/>
    <w:rsid w:val="00741EB6"/>
    <w:rsid w:val="0075043B"/>
    <w:rsid w:val="00751173"/>
    <w:rsid w:val="00755870"/>
    <w:rsid w:val="00762523"/>
    <w:rsid w:val="007678A2"/>
    <w:rsid w:val="0079768B"/>
    <w:rsid w:val="007A2208"/>
    <w:rsid w:val="007A500C"/>
    <w:rsid w:val="007B1D0A"/>
    <w:rsid w:val="007B3DD8"/>
    <w:rsid w:val="007C384D"/>
    <w:rsid w:val="007C717C"/>
    <w:rsid w:val="007C72F6"/>
    <w:rsid w:val="007D0E93"/>
    <w:rsid w:val="007D19F7"/>
    <w:rsid w:val="007D6C6E"/>
    <w:rsid w:val="007E0503"/>
    <w:rsid w:val="007E20B5"/>
    <w:rsid w:val="007E2DA4"/>
    <w:rsid w:val="007E4088"/>
    <w:rsid w:val="007E509B"/>
    <w:rsid w:val="007E61C4"/>
    <w:rsid w:val="007F3FC9"/>
    <w:rsid w:val="00804F85"/>
    <w:rsid w:val="00810682"/>
    <w:rsid w:val="00810A42"/>
    <w:rsid w:val="00813DAC"/>
    <w:rsid w:val="00821D8A"/>
    <w:rsid w:val="008363E3"/>
    <w:rsid w:val="00837D8B"/>
    <w:rsid w:val="008444AF"/>
    <w:rsid w:val="008447D0"/>
    <w:rsid w:val="00844E0B"/>
    <w:rsid w:val="008452E7"/>
    <w:rsid w:val="0085011D"/>
    <w:rsid w:val="00851476"/>
    <w:rsid w:val="00852F3F"/>
    <w:rsid w:val="008545DB"/>
    <w:rsid w:val="00854669"/>
    <w:rsid w:val="00855CAF"/>
    <w:rsid w:val="00861341"/>
    <w:rsid w:val="00870588"/>
    <w:rsid w:val="008821AF"/>
    <w:rsid w:val="0089152E"/>
    <w:rsid w:val="00893CE9"/>
    <w:rsid w:val="008968CC"/>
    <w:rsid w:val="00896A49"/>
    <w:rsid w:val="008977F8"/>
    <w:rsid w:val="008B4C51"/>
    <w:rsid w:val="008C0194"/>
    <w:rsid w:val="008C49C4"/>
    <w:rsid w:val="008D3323"/>
    <w:rsid w:val="008D6290"/>
    <w:rsid w:val="008E0CB9"/>
    <w:rsid w:val="008E0E54"/>
    <w:rsid w:val="008E21BB"/>
    <w:rsid w:val="008E7101"/>
    <w:rsid w:val="008F111C"/>
    <w:rsid w:val="008F626C"/>
    <w:rsid w:val="009063EB"/>
    <w:rsid w:val="00914701"/>
    <w:rsid w:val="009202F7"/>
    <w:rsid w:val="00930896"/>
    <w:rsid w:val="00931D8D"/>
    <w:rsid w:val="0093211C"/>
    <w:rsid w:val="00933998"/>
    <w:rsid w:val="009346D5"/>
    <w:rsid w:val="009370DC"/>
    <w:rsid w:val="00942F07"/>
    <w:rsid w:val="00960A43"/>
    <w:rsid w:val="009624BE"/>
    <w:rsid w:val="00963DED"/>
    <w:rsid w:val="009652B3"/>
    <w:rsid w:val="0097228A"/>
    <w:rsid w:val="00972F47"/>
    <w:rsid w:val="00977542"/>
    <w:rsid w:val="00980700"/>
    <w:rsid w:val="009827EA"/>
    <w:rsid w:val="00982F96"/>
    <w:rsid w:val="009936B9"/>
    <w:rsid w:val="00993924"/>
    <w:rsid w:val="00994D6D"/>
    <w:rsid w:val="0099585C"/>
    <w:rsid w:val="009B438F"/>
    <w:rsid w:val="009B5821"/>
    <w:rsid w:val="009B60DE"/>
    <w:rsid w:val="009B685A"/>
    <w:rsid w:val="009B7B82"/>
    <w:rsid w:val="009D2EA3"/>
    <w:rsid w:val="009E3F53"/>
    <w:rsid w:val="009E6A07"/>
    <w:rsid w:val="00A0303E"/>
    <w:rsid w:val="00A03340"/>
    <w:rsid w:val="00A0414C"/>
    <w:rsid w:val="00A05493"/>
    <w:rsid w:val="00A1745C"/>
    <w:rsid w:val="00A21A8C"/>
    <w:rsid w:val="00A24E22"/>
    <w:rsid w:val="00A30187"/>
    <w:rsid w:val="00A518A1"/>
    <w:rsid w:val="00A532E5"/>
    <w:rsid w:val="00A53833"/>
    <w:rsid w:val="00A541DB"/>
    <w:rsid w:val="00A56E5A"/>
    <w:rsid w:val="00A618F9"/>
    <w:rsid w:val="00A66B87"/>
    <w:rsid w:val="00A70799"/>
    <w:rsid w:val="00A7397F"/>
    <w:rsid w:val="00A7597F"/>
    <w:rsid w:val="00A77C60"/>
    <w:rsid w:val="00A77E9D"/>
    <w:rsid w:val="00A90164"/>
    <w:rsid w:val="00A91BEA"/>
    <w:rsid w:val="00A95656"/>
    <w:rsid w:val="00AA2792"/>
    <w:rsid w:val="00AB22FE"/>
    <w:rsid w:val="00AB585C"/>
    <w:rsid w:val="00AB7ADC"/>
    <w:rsid w:val="00AC1A9A"/>
    <w:rsid w:val="00AC443A"/>
    <w:rsid w:val="00AD2B12"/>
    <w:rsid w:val="00AD5EB7"/>
    <w:rsid w:val="00AD783F"/>
    <w:rsid w:val="00AE061C"/>
    <w:rsid w:val="00AE1040"/>
    <w:rsid w:val="00AE574C"/>
    <w:rsid w:val="00AF01B1"/>
    <w:rsid w:val="00AF3CAA"/>
    <w:rsid w:val="00B026DA"/>
    <w:rsid w:val="00B02863"/>
    <w:rsid w:val="00B123DE"/>
    <w:rsid w:val="00B1627F"/>
    <w:rsid w:val="00B17A71"/>
    <w:rsid w:val="00B27739"/>
    <w:rsid w:val="00B31340"/>
    <w:rsid w:val="00B417FC"/>
    <w:rsid w:val="00B44DC3"/>
    <w:rsid w:val="00B45FBD"/>
    <w:rsid w:val="00B46948"/>
    <w:rsid w:val="00B507DF"/>
    <w:rsid w:val="00B53A1F"/>
    <w:rsid w:val="00B5667D"/>
    <w:rsid w:val="00B72079"/>
    <w:rsid w:val="00B76C3D"/>
    <w:rsid w:val="00B76C76"/>
    <w:rsid w:val="00B8076C"/>
    <w:rsid w:val="00B86F2B"/>
    <w:rsid w:val="00BA4047"/>
    <w:rsid w:val="00BB0C02"/>
    <w:rsid w:val="00BB6673"/>
    <w:rsid w:val="00BB6768"/>
    <w:rsid w:val="00BD0013"/>
    <w:rsid w:val="00BD0BC2"/>
    <w:rsid w:val="00BE25B9"/>
    <w:rsid w:val="00BE45AC"/>
    <w:rsid w:val="00BE7B20"/>
    <w:rsid w:val="00BF177F"/>
    <w:rsid w:val="00BF5731"/>
    <w:rsid w:val="00BF7F6A"/>
    <w:rsid w:val="00C03C94"/>
    <w:rsid w:val="00C045C1"/>
    <w:rsid w:val="00C07D4E"/>
    <w:rsid w:val="00C11372"/>
    <w:rsid w:val="00C13FAE"/>
    <w:rsid w:val="00C17276"/>
    <w:rsid w:val="00C20823"/>
    <w:rsid w:val="00C26740"/>
    <w:rsid w:val="00C31625"/>
    <w:rsid w:val="00C31B42"/>
    <w:rsid w:val="00C3657C"/>
    <w:rsid w:val="00C4408D"/>
    <w:rsid w:val="00C4416C"/>
    <w:rsid w:val="00C44A62"/>
    <w:rsid w:val="00C5161E"/>
    <w:rsid w:val="00C53080"/>
    <w:rsid w:val="00C579E4"/>
    <w:rsid w:val="00C674F5"/>
    <w:rsid w:val="00C71BA8"/>
    <w:rsid w:val="00C92F6E"/>
    <w:rsid w:val="00C951E3"/>
    <w:rsid w:val="00C974C0"/>
    <w:rsid w:val="00CA0A06"/>
    <w:rsid w:val="00CA3139"/>
    <w:rsid w:val="00CA5A0C"/>
    <w:rsid w:val="00CA71D0"/>
    <w:rsid w:val="00CB44C9"/>
    <w:rsid w:val="00CB6CF9"/>
    <w:rsid w:val="00CC2798"/>
    <w:rsid w:val="00CC5B47"/>
    <w:rsid w:val="00CD1A63"/>
    <w:rsid w:val="00CD6294"/>
    <w:rsid w:val="00CE0519"/>
    <w:rsid w:val="00CF1DB0"/>
    <w:rsid w:val="00CF3190"/>
    <w:rsid w:val="00CF4FA4"/>
    <w:rsid w:val="00D11D86"/>
    <w:rsid w:val="00D16E94"/>
    <w:rsid w:val="00D21A4A"/>
    <w:rsid w:val="00D21FBD"/>
    <w:rsid w:val="00D35B13"/>
    <w:rsid w:val="00D41E64"/>
    <w:rsid w:val="00D4706C"/>
    <w:rsid w:val="00D53A9D"/>
    <w:rsid w:val="00D545EE"/>
    <w:rsid w:val="00D56EDA"/>
    <w:rsid w:val="00D57C7E"/>
    <w:rsid w:val="00D7091F"/>
    <w:rsid w:val="00D7327F"/>
    <w:rsid w:val="00D942FC"/>
    <w:rsid w:val="00D95324"/>
    <w:rsid w:val="00D95A37"/>
    <w:rsid w:val="00DA3FF7"/>
    <w:rsid w:val="00DB123D"/>
    <w:rsid w:val="00DB134E"/>
    <w:rsid w:val="00DB1389"/>
    <w:rsid w:val="00DB459B"/>
    <w:rsid w:val="00DC53A2"/>
    <w:rsid w:val="00DC65BC"/>
    <w:rsid w:val="00DD32F1"/>
    <w:rsid w:val="00DD4CEA"/>
    <w:rsid w:val="00DD732B"/>
    <w:rsid w:val="00DE386D"/>
    <w:rsid w:val="00DE7E0D"/>
    <w:rsid w:val="00DF0E82"/>
    <w:rsid w:val="00DF18F6"/>
    <w:rsid w:val="00E1670D"/>
    <w:rsid w:val="00E225F3"/>
    <w:rsid w:val="00E256AE"/>
    <w:rsid w:val="00E27CB3"/>
    <w:rsid w:val="00E30625"/>
    <w:rsid w:val="00E4190D"/>
    <w:rsid w:val="00E46932"/>
    <w:rsid w:val="00E55A90"/>
    <w:rsid w:val="00E6287E"/>
    <w:rsid w:val="00E73057"/>
    <w:rsid w:val="00E74ACD"/>
    <w:rsid w:val="00E74DCD"/>
    <w:rsid w:val="00E837E6"/>
    <w:rsid w:val="00E86820"/>
    <w:rsid w:val="00E9460C"/>
    <w:rsid w:val="00E95651"/>
    <w:rsid w:val="00EA1AFB"/>
    <w:rsid w:val="00EA1C2A"/>
    <w:rsid w:val="00EA364D"/>
    <w:rsid w:val="00EA472E"/>
    <w:rsid w:val="00EA491A"/>
    <w:rsid w:val="00EA5D0B"/>
    <w:rsid w:val="00EB7A9D"/>
    <w:rsid w:val="00EC3972"/>
    <w:rsid w:val="00ED1492"/>
    <w:rsid w:val="00EE103C"/>
    <w:rsid w:val="00EE15F5"/>
    <w:rsid w:val="00EE3AC8"/>
    <w:rsid w:val="00EE46B4"/>
    <w:rsid w:val="00EE6398"/>
    <w:rsid w:val="00EE6D3B"/>
    <w:rsid w:val="00EE7648"/>
    <w:rsid w:val="00EE7D72"/>
    <w:rsid w:val="00EF697B"/>
    <w:rsid w:val="00F00E7B"/>
    <w:rsid w:val="00F01FDA"/>
    <w:rsid w:val="00F03904"/>
    <w:rsid w:val="00F07306"/>
    <w:rsid w:val="00F07B4F"/>
    <w:rsid w:val="00F10020"/>
    <w:rsid w:val="00F10D76"/>
    <w:rsid w:val="00F11263"/>
    <w:rsid w:val="00F12928"/>
    <w:rsid w:val="00F20310"/>
    <w:rsid w:val="00F2216F"/>
    <w:rsid w:val="00F23B60"/>
    <w:rsid w:val="00F25EAC"/>
    <w:rsid w:val="00F26820"/>
    <w:rsid w:val="00F50F7C"/>
    <w:rsid w:val="00F56B47"/>
    <w:rsid w:val="00F6170F"/>
    <w:rsid w:val="00F6419D"/>
    <w:rsid w:val="00F665DA"/>
    <w:rsid w:val="00F71627"/>
    <w:rsid w:val="00F800C0"/>
    <w:rsid w:val="00F877FB"/>
    <w:rsid w:val="00F927F9"/>
    <w:rsid w:val="00F93763"/>
    <w:rsid w:val="00F93C3B"/>
    <w:rsid w:val="00F96768"/>
    <w:rsid w:val="00FA0BE3"/>
    <w:rsid w:val="00FA2FAF"/>
    <w:rsid w:val="00FA5157"/>
    <w:rsid w:val="00FA5F2A"/>
    <w:rsid w:val="00FA7996"/>
    <w:rsid w:val="00FB3371"/>
    <w:rsid w:val="00FB344E"/>
    <w:rsid w:val="00FB6CA8"/>
    <w:rsid w:val="00FC2319"/>
    <w:rsid w:val="00FC7C70"/>
    <w:rsid w:val="00FD36A9"/>
    <w:rsid w:val="00FE002D"/>
    <w:rsid w:val="00FE49D9"/>
    <w:rsid w:val="00FE616E"/>
    <w:rsid w:val="00FF3C84"/>
    <w:rsid w:val="00FF556A"/>
    <w:rsid w:val="00FF5BDF"/>
    <w:rsid w:val="00FF5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9413D"/>
  <w15:chartTrackingRefBased/>
  <w15:docId w15:val="{902F0A03-8400-5241-925D-99EAB550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A33"/>
    <w:rPr>
      <w:rFonts w:ascii="Times New Roman" w:eastAsia="Times New Roman" w:hAnsi="Times New Roman" w:cs="Times New Roman"/>
    </w:rPr>
  </w:style>
  <w:style w:type="paragraph" w:styleId="Heading1">
    <w:name w:val="heading 1"/>
    <w:basedOn w:val="Normal"/>
    <w:next w:val="Normal"/>
    <w:link w:val="Heading1Char"/>
    <w:uiPriority w:val="9"/>
    <w:qFormat/>
    <w:rsid w:val="008363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630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313DFF"/>
    <w:pPr>
      <w:keepNext/>
      <w:keepLines/>
      <w:spacing w:before="200"/>
      <w:outlineLvl w:val="3"/>
    </w:pPr>
    <w:rPr>
      <w:rFonts w:asciiTheme="majorHAnsi" w:eastAsiaTheme="majorEastAsia" w:hAnsiTheme="majorHAnsi" w:cstheme="majorBidi"/>
      <w:bCs/>
      <w:i/>
      <w:color w:val="4472C4" w:themeColor="accent1"/>
    </w:rPr>
  </w:style>
  <w:style w:type="paragraph" w:styleId="Heading5">
    <w:name w:val="heading 5"/>
    <w:basedOn w:val="Normal"/>
    <w:next w:val="Normal"/>
    <w:link w:val="Heading5Char"/>
    <w:uiPriority w:val="9"/>
    <w:unhideWhenUsed/>
    <w:qFormat/>
    <w:rsid w:val="000F520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A05493"/>
    <w:pPr>
      <w:spacing w:before="180" w:after="180"/>
    </w:pPr>
  </w:style>
  <w:style w:type="paragraph" w:styleId="BodyText">
    <w:name w:val="Body Text"/>
    <w:basedOn w:val="Normal"/>
    <w:link w:val="BodyTextChar"/>
    <w:uiPriority w:val="99"/>
    <w:unhideWhenUsed/>
    <w:rsid w:val="00A05493"/>
    <w:pPr>
      <w:spacing w:after="120"/>
    </w:pPr>
  </w:style>
  <w:style w:type="character" w:customStyle="1" w:styleId="BodyTextChar">
    <w:name w:val="Body Text Char"/>
    <w:basedOn w:val="DefaultParagraphFont"/>
    <w:link w:val="BodyText"/>
    <w:uiPriority w:val="99"/>
    <w:rsid w:val="00A05493"/>
  </w:style>
  <w:style w:type="character" w:customStyle="1" w:styleId="Heading4Char">
    <w:name w:val="Heading 4 Char"/>
    <w:basedOn w:val="DefaultParagraphFont"/>
    <w:link w:val="Heading4"/>
    <w:uiPriority w:val="9"/>
    <w:rsid w:val="00313DFF"/>
    <w:rPr>
      <w:rFonts w:asciiTheme="majorHAnsi" w:eastAsiaTheme="majorEastAsia" w:hAnsiTheme="majorHAnsi" w:cstheme="majorBidi"/>
      <w:bCs/>
      <w:i/>
      <w:color w:val="4472C4" w:themeColor="accent1"/>
    </w:rPr>
  </w:style>
  <w:style w:type="character" w:customStyle="1" w:styleId="Heading3Char">
    <w:name w:val="Heading 3 Char"/>
    <w:basedOn w:val="DefaultParagraphFont"/>
    <w:link w:val="Heading3"/>
    <w:uiPriority w:val="9"/>
    <w:semiHidden/>
    <w:rsid w:val="0018630A"/>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
    <w:unhideWhenUsed/>
    <w:qFormat/>
    <w:rsid w:val="0018630A"/>
    <w:pPr>
      <w:spacing w:after="200"/>
    </w:pPr>
  </w:style>
  <w:style w:type="character" w:customStyle="1" w:styleId="FootnoteTextChar">
    <w:name w:val="Footnote Text Char"/>
    <w:basedOn w:val="DefaultParagraphFont"/>
    <w:link w:val="FootnoteText"/>
    <w:uiPriority w:val="9"/>
    <w:rsid w:val="0018630A"/>
  </w:style>
  <w:style w:type="character" w:styleId="FootnoteReference">
    <w:name w:val="footnote reference"/>
    <w:basedOn w:val="DefaultParagraphFont"/>
    <w:rsid w:val="0018630A"/>
    <w:rPr>
      <w:vertAlign w:val="superscript"/>
    </w:rPr>
  </w:style>
  <w:style w:type="character" w:styleId="CommentReference">
    <w:name w:val="annotation reference"/>
    <w:basedOn w:val="DefaultParagraphFont"/>
    <w:uiPriority w:val="99"/>
    <w:semiHidden/>
    <w:unhideWhenUsed/>
    <w:rsid w:val="00710EBC"/>
    <w:rPr>
      <w:sz w:val="16"/>
      <w:szCs w:val="16"/>
    </w:rPr>
  </w:style>
  <w:style w:type="paragraph" w:styleId="CommentText">
    <w:name w:val="annotation text"/>
    <w:basedOn w:val="Normal"/>
    <w:link w:val="CommentTextChar"/>
    <w:uiPriority w:val="99"/>
    <w:semiHidden/>
    <w:unhideWhenUsed/>
    <w:rsid w:val="00710EBC"/>
    <w:rPr>
      <w:sz w:val="20"/>
      <w:szCs w:val="20"/>
    </w:rPr>
  </w:style>
  <w:style w:type="character" w:customStyle="1" w:styleId="CommentTextChar">
    <w:name w:val="Comment Text Char"/>
    <w:basedOn w:val="DefaultParagraphFont"/>
    <w:link w:val="CommentText"/>
    <w:uiPriority w:val="99"/>
    <w:semiHidden/>
    <w:rsid w:val="00710EBC"/>
    <w:rPr>
      <w:sz w:val="20"/>
      <w:szCs w:val="20"/>
    </w:rPr>
  </w:style>
  <w:style w:type="paragraph" w:styleId="CommentSubject">
    <w:name w:val="annotation subject"/>
    <w:basedOn w:val="CommentText"/>
    <w:next w:val="CommentText"/>
    <w:link w:val="CommentSubjectChar"/>
    <w:uiPriority w:val="99"/>
    <w:semiHidden/>
    <w:unhideWhenUsed/>
    <w:rsid w:val="00710EBC"/>
    <w:rPr>
      <w:b/>
      <w:bCs/>
    </w:rPr>
  </w:style>
  <w:style w:type="character" w:customStyle="1" w:styleId="CommentSubjectChar">
    <w:name w:val="Comment Subject Char"/>
    <w:basedOn w:val="CommentTextChar"/>
    <w:link w:val="CommentSubject"/>
    <w:uiPriority w:val="99"/>
    <w:semiHidden/>
    <w:rsid w:val="00710EBC"/>
    <w:rPr>
      <w:b/>
      <w:bCs/>
      <w:sz w:val="20"/>
      <w:szCs w:val="20"/>
    </w:rPr>
  </w:style>
  <w:style w:type="character" w:customStyle="1" w:styleId="Heading5Char">
    <w:name w:val="Heading 5 Char"/>
    <w:basedOn w:val="DefaultParagraphFont"/>
    <w:link w:val="Heading5"/>
    <w:uiPriority w:val="9"/>
    <w:rsid w:val="000F5205"/>
    <w:rPr>
      <w:rFonts w:asciiTheme="majorHAnsi" w:eastAsiaTheme="majorEastAsia" w:hAnsiTheme="majorHAnsi" w:cstheme="majorBidi"/>
      <w:color w:val="2F5496" w:themeColor="accent1" w:themeShade="BF"/>
    </w:rPr>
  </w:style>
  <w:style w:type="table" w:customStyle="1" w:styleId="Table">
    <w:name w:val="Table"/>
    <w:semiHidden/>
    <w:unhideWhenUsed/>
    <w:qFormat/>
    <w:rsid w:val="000962E0"/>
    <w:pPr>
      <w:spacing w:after="200"/>
    </w:p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Compact">
    <w:name w:val="Compact"/>
    <w:basedOn w:val="BodyText"/>
    <w:qFormat/>
    <w:rsid w:val="00854669"/>
    <w:pPr>
      <w:spacing w:before="36" w:after="36"/>
    </w:pPr>
  </w:style>
  <w:style w:type="character" w:styleId="Strong">
    <w:name w:val="Strong"/>
    <w:basedOn w:val="DefaultParagraphFont"/>
    <w:uiPriority w:val="22"/>
    <w:qFormat/>
    <w:rsid w:val="00FC2319"/>
    <w:rPr>
      <w:b/>
      <w:bCs/>
    </w:rPr>
  </w:style>
  <w:style w:type="paragraph" w:customStyle="1" w:styleId="gtfootnote">
    <w:name w:val="gt_footnote"/>
    <w:basedOn w:val="Normal"/>
    <w:rsid w:val="00FC2319"/>
    <w:pPr>
      <w:spacing w:before="100" w:beforeAutospacing="1" w:after="100" w:afterAutospacing="1"/>
    </w:pPr>
  </w:style>
  <w:style w:type="character" w:styleId="Emphasis">
    <w:name w:val="Emphasis"/>
    <w:basedOn w:val="DefaultParagraphFont"/>
    <w:uiPriority w:val="20"/>
    <w:qFormat/>
    <w:rsid w:val="00FC2319"/>
    <w:rPr>
      <w:i/>
      <w:iCs/>
    </w:rPr>
  </w:style>
  <w:style w:type="character" w:customStyle="1" w:styleId="apple-converted-space">
    <w:name w:val="apple-converted-space"/>
    <w:basedOn w:val="DefaultParagraphFont"/>
    <w:rsid w:val="00FC2319"/>
  </w:style>
  <w:style w:type="paragraph" w:styleId="Bibliography">
    <w:name w:val="Bibliography"/>
    <w:basedOn w:val="Normal"/>
    <w:next w:val="Normal"/>
    <w:uiPriority w:val="37"/>
    <w:unhideWhenUsed/>
    <w:rsid w:val="00DF0E82"/>
    <w:pPr>
      <w:spacing w:line="480" w:lineRule="auto"/>
      <w:ind w:left="720" w:hanging="720"/>
    </w:pPr>
  </w:style>
  <w:style w:type="paragraph" w:styleId="NormalWeb">
    <w:name w:val="Normal (Web)"/>
    <w:basedOn w:val="Normal"/>
    <w:uiPriority w:val="99"/>
    <w:unhideWhenUsed/>
    <w:rsid w:val="00EB7A9D"/>
    <w:pPr>
      <w:spacing w:before="100" w:beforeAutospacing="1" w:after="100" w:afterAutospacing="1"/>
    </w:pPr>
  </w:style>
  <w:style w:type="character" w:customStyle="1" w:styleId="Heading1Char">
    <w:name w:val="Heading 1 Char"/>
    <w:basedOn w:val="DefaultParagraphFont"/>
    <w:link w:val="Heading1"/>
    <w:uiPriority w:val="9"/>
    <w:rsid w:val="008363E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50F7C"/>
    <w:pPr>
      <w:tabs>
        <w:tab w:val="center" w:pos="4680"/>
        <w:tab w:val="right" w:pos="9360"/>
      </w:tabs>
    </w:pPr>
  </w:style>
  <w:style w:type="character" w:customStyle="1" w:styleId="HeaderChar">
    <w:name w:val="Header Char"/>
    <w:basedOn w:val="DefaultParagraphFont"/>
    <w:link w:val="Header"/>
    <w:uiPriority w:val="99"/>
    <w:rsid w:val="00F50F7C"/>
    <w:rPr>
      <w:rFonts w:ascii="Times New Roman" w:eastAsia="Times New Roman" w:hAnsi="Times New Roman" w:cs="Times New Roman"/>
    </w:rPr>
  </w:style>
  <w:style w:type="paragraph" w:styleId="Footer">
    <w:name w:val="footer"/>
    <w:basedOn w:val="Normal"/>
    <w:link w:val="FooterChar"/>
    <w:uiPriority w:val="99"/>
    <w:unhideWhenUsed/>
    <w:rsid w:val="00F50F7C"/>
    <w:pPr>
      <w:tabs>
        <w:tab w:val="center" w:pos="4680"/>
        <w:tab w:val="right" w:pos="9360"/>
      </w:tabs>
    </w:pPr>
  </w:style>
  <w:style w:type="character" w:customStyle="1" w:styleId="FooterChar">
    <w:name w:val="Footer Char"/>
    <w:basedOn w:val="DefaultParagraphFont"/>
    <w:link w:val="Footer"/>
    <w:uiPriority w:val="99"/>
    <w:rsid w:val="00F50F7C"/>
    <w:rPr>
      <w:rFonts w:ascii="Times New Roman" w:eastAsia="Times New Roman" w:hAnsi="Times New Roman" w:cs="Times New Roman"/>
    </w:rPr>
  </w:style>
  <w:style w:type="character" w:styleId="PageNumber">
    <w:name w:val="page number"/>
    <w:basedOn w:val="DefaultParagraphFont"/>
    <w:uiPriority w:val="99"/>
    <w:semiHidden/>
    <w:unhideWhenUsed/>
    <w:rsid w:val="00A95656"/>
  </w:style>
  <w:style w:type="paragraph" w:styleId="BalloonText">
    <w:name w:val="Balloon Text"/>
    <w:basedOn w:val="Normal"/>
    <w:link w:val="BalloonTextChar"/>
    <w:uiPriority w:val="99"/>
    <w:semiHidden/>
    <w:unhideWhenUsed/>
    <w:rsid w:val="007E61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1C4"/>
    <w:rPr>
      <w:rFonts w:ascii="Segoe UI" w:eastAsia="Times New Roman" w:hAnsi="Segoe UI" w:cs="Segoe UI"/>
      <w:sz w:val="18"/>
      <w:szCs w:val="18"/>
    </w:rPr>
  </w:style>
  <w:style w:type="paragraph" w:styleId="Revision">
    <w:name w:val="Revision"/>
    <w:hidden/>
    <w:uiPriority w:val="99"/>
    <w:semiHidden/>
    <w:rsid w:val="00A91BE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6141">
      <w:bodyDiv w:val="1"/>
      <w:marLeft w:val="0"/>
      <w:marRight w:val="0"/>
      <w:marTop w:val="0"/>
      <w:marBottom w:val="0"/>
      <w:divBdr>
        <w:top w:val="none" w:sz="0" w:space="0" w:color="auto"/>
        <w:left w:val="none" w:sz="0" w:space="0" w:color="auto"/>
        <w:bottom w:val="none" w:sz="0" w:space="0" w:color="auto"/>
        <w:right w:val="none" w:sz="0" w:space="0" w:color="auto"/>
      </w:divBdr>
    </w:div>
    <w:div w:id="132724518">
      <w:bodyDiv w:val="1"/>
      <w:marLeft w:val="0"/>
      <w:marRight w:val="0"/>
      <w:marTop w:val="0"/>
      <w:marBottom w:val="0"/>
      <w:divBdr>
        <w:top w:val="none" w:sz="0" w:space="0" w:color="auto"/>
        <w:left w:val="none" w:sz="0" w:space="0" w:color="auto"/>
        <w:bottom w:val="none" w:sz="0" w:space="0" w:color="auto"/>
        <w:right w:val="none" w:sz="0" w:space="0" w:color="auto"/>
      </w:divBdr>
    </w:div>
    <w:div w:id="566838572">
      <w:bodyDiv w:val="1"/>
      <w:marLeft w:val="0"/>
      <w:marRight w:val="0"/>
      <w:marTop w:val="0"/>
      <w:marBottom w:val="0"/>
      <w:divBdr>
        <w:top w:val="none" w:sz="0" w:space="0" w:color="auto"/>
        <w:left w:val="none" w:sz="0" w:space="0" w:color="auto"/>
        <w:bottom w:val="none" w:sz="0" w:space="0" w:color="auto"/>
        <w:right w:val="none" w:sz="0" w:space="0" w:color="auto"/>
      </w:divBdr>
    </w:div>
    <w:div w:id="571357950">
      <w:bodyDiv w:val="1"/>
      <w:marLeft w:val="0"/>
      <w:marRight w:val="0"/>
      <w:marTop w:val="0"/>
      <w:marBottom w:val="0"/>
      <w:divBdr>
        <w:top w:val="none" w:sz="0" w:space="0" w:color="auto"/>
        <w:left w:val="none" w:sz="0" w:space="0" w:color="auto"/>
        <w:bottom w:val="none" w:sz="0" w:space="0" w:color="auto"/>
        <w:right w:val="none" w:sz="0" w:space="0" w:color="auto"/>
      </w:divBdr>
    </w:div>
    <w:div w:id="715664997">
      <w:bodyDiv w:val="1"/>
      <w:marLeft w:val="0"/>
      <w:marRight w:val="0"/>
      <w:marTop w:val="0"/>
      <w:marBottom w:val="0"/>
      <w:divBdr>
        <w:top w:val="none" w:sz="0" w:space="0" w:color="auto"/>
        <w:left w:val="none" w:sz="0" w:space="0" w:color="auto"/>
        <w:bottom w:val="none" w:sz="0" w:space="0" w:color="auto"/>
        <w:right w:val="none" w:sz="0" w:space="0" w:color="auto"/>
      </w:divBdr>
    </w:div>
    <w:div w:id="769860200">
      <w:bodyDiv w:val="1"/>
      <w:marLeft w:val="0"/>
      <w:marRight w:val="0"/>
      <w:marTop w:val="0"/>
      <w:marBottom w:val="0"/>
      <w:divBdr>
        <w:top w:val="none" w:sz="0" w:space="0" w:color="auto"/>
        <w:left w:val="none" w:sz="0" w:space="0" w:color="auto"/>
        <w:bottom w:val="none" w:sz="0" w:space="0" w:color="auto"/>
        <w:right w:val="none" w:sz="0" w:space="0" w:color="auto"/>
      </w:divBdr>
    </w:div>
    <w:div w:id="1114179253">
      <w:bodyDiv w:val="1"/>
      <w:marLeft w:val="0"/>
      <w:marRight w:val="0"/>
      <w:marTop w:val="0"/>
      <w:marBottom w:val="0"/>
      <w:divBdr>
        <w:top w:val="none" w:sz="0" w:space="0" w:color="auto"/>
        <w:left w:val="none" w:sz="0" w:space="0" w:color="auto"/>
        <w:bottom w:val="none" w:sz="0" w:space="0" w:color="auto"/>
        <w:right w:val="none" w:sz="0" w:space="0" w:color="auto"/>
      </w:divBdr>
    </w:div>
    <w:div w:id="1259605468">
      <w:bodyDiv w:val="1"/>
      <w:marLeft w:val="0"/>
      <w:marRight w:val="0"/>
      <w:marTop w:val="0"/>
      <w:marBottom w:val="0"/>
      <w:divBdr>
        <w:top w:val="none" w:sz="0" w:space="0" w:color="auto"/>
        <w:left w:val="none" w:sz="0" w:space="0" w:color="auto"/>
        <w:bottom w:val="none" w:sz="0" w:space="0" w:color="auto"/>
        <w:right w:val="none" w:sz="0" w:space="0" w:color="auto"/>
      </w:divBdr>
      <w:divsChild>
        <w:div w:id="931165434">
          <w:marLeft w:val="0"/>
          <w:marRight w:val="0"/>
          <w:marTop w:val="0"/>
          <w:marBottom w:val="0"/>
          <w:divBdr>
            <w:top w:val="none" w:sz="0" w:space="0" w:color="auto"/>
            <w:left w:val="none" w:sz="0" w:space="0" w:color="auto"/>
            <w:bottom w:val="none" w:sz="0" w:space="0" w:color="auto"/>
            <w:right w:val="none" w:sz="0" w:space="0" w:color="auto"/>
          </w:divBdr>
          <w:divsChild>
            <w:div w:id="1662267216">
              <w:marLeft w:val="0"/>
              <w:marRight w:val="0"/>
              <w:marTop w:val="0"/>
              <w:marBottom w:val="0"/>
              <w:divBdr>
                <w:top w:val="none" w:sz="0" w:space="0" w:color="auto"/>
                <w:left w:val="none" w:sz="0" w:space="0" w:color="auto"/>
                <w:bottom w:val="none" w:sz="0" w:space="0" w:color="auto"/>
                <w:right w:val="none" w:sz="0" w:space="0" w:color="auto"/>
              </w:divBdr>
              <w:divsChild>
                <w:div w:id="6571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03531">
      <w:bodyDiv w:val="1"/>
      <w:marLeft w:val="0"/>
      <w:marRight w:val="0"/>
      <w:marTop w:val="0"/>
      <w:marBottom w:val="0"/>
      <w:divBdr>
        <w:top w:val="none" w:sz="0" w:space="0" w:color="auto"/>
        <w:left w:val="none" w:sz="0" w:space="0" w:color="auto"/>
        <w:bottom w:val="none" w:sz="0" w:space="0" w:color="auto"/>
        <w:right w:val="none" w:sz="0" w:space="0" w:color="auto"/>
      </w:divBdr>
    </w:div>
    <w:div w:id="1410926413">
      <w:bodyDiv w:val="1"/>
      <w:marLeft w:val="0"/>
      <w:marRight w:val="0"/>
      <w:marTop w:val="0"/>
      <w:marBottom w:val="0"/>
      <w:divBdr>
        <w:top w:val="none" w:sz="0" w:space="0" w:color="auto"/>
        <w:left w:val="none" w:sz="0" w:space="0" w:color="auto"/>
        <w:bottom w:val="none" w:sz="0" w:space="0" w:color="auto"/>
        <w:right w:val="none" w:sz="0" w:space="0" w:color="auto"/>
      </w:divBdr>
    </w:div>
    <w:div w:id="1600138973">
      <w:bodyDiv w:val="1"/>
      <w:marLeft w:val="0"/>
      <w:marRight w:val="0"/>
      <w:marTop w:val="0"/>
      <w:marBottom w:val="0"/>
      <w:divBdr>
        <w:top w:val="none" w:sz="0" w:space="0" w:color="auto"/>
        <w:left w:val="none" w:sz="0" w:space="0" w:color="auto"/>
        <w:bottom w:val="none" w:sz="0" w:space="0" w:color="auto"/>
        <w:right w:val="none" w:sz="0" w:space="0" w:color="auto"/>
      </w:divBdr>
    </w:div>
    <w:div w:id="1653944108">
      <w:bodyDiv w:val="1"/>
      <w:marLeft w:val="0"/>
      <w:marRight w:val="0"/>
      <w:marTop w:val="0"/>
      <w:marBottom w:val="0"/>
      <w:divBdr>
        <w:top w:val="none" w:sz="0" w:space="0" w:color="auto"/>
        <w:left w:val="none" w:sz="0" w:space="0" w:color="auto"/>
        <w:bottom w:val="none" w:sz="0" w:space="0" w:color="auto"/>
        <w:right w:val="none" w:sz="0" w:space="0" w:color="auto"/>
      </w:divBdr>
    </w:div>
    <w:div w:id="1732339760">
      <w:bodyDiv w:val="1"/>
      <w:marLeft w:val="0"/>
      <w:marRight w:val="0"/>
      <w:marTop w:val="0"/>
      <w:marBottom w:val="0"/>
      <w:divBdr>
        <w:top w:val="none" w:sz="0" w:space="0" w:color="auto"/>
        <w:left w:val="none" w:sz="0" w:space="0" w:color="auto"/>
        <w:bottom w:val="none" w:sz="0" w:space="0" w:color="auto"/>
        <w:right w:val="none" w:sz="0" w:space="0" w:color="auto"/>
      </w:divBdr>
    </w:div>
    <w:div w:id="1778865576">
      <w:bodyDiv w:val="1"/>
      <w:marLeft w:val="0"/>
      <w:marRight w:val="0"/>
      <w:marTop w:val="0"/>
      <w:marBottom w:val="0"/>
      <w:divBdr>
        <w:top w:val="none" w:sz="0" w:space="0" w:color="auto"/>
        <w:left w:val="none" w:sz="0" w:space="0" w:color="auto"/>
        <w:bottom w:val="none" w:sz="0" w:space="0" w:color="auto"/>
        <w:right w:val="none" w:sz="0" w:space="0" w:color="auto"/>
      </w:divBdr>
    </w:div>
    <w:div w:id="1788500890">
      <w:bodyDiv w:val="1"/>
      <w:marLeft w:val="0"/>
      <w:marRight w:val="0"/>
      <w:marTop w:val="0"/>
      <w:marBottom w:val="0"/>
      <w:divBdr>
        <w:top w:val="none" w:sz="0" w:space="0" w:color="auto"/>
        <w:left w:val="none" w:sz="0" w:space="0" w:color="auto"/>
        <w:bottom w:val="none" w:sz="0" w:space="0" w:color="auto"/>
        <w:right w:val="none" w:sz="0" w:space="0" w:color="auto"/>
      </w:divBdr>
      <w:divsChild>
        <w:div w:id="1092312443">
          <w:marLeft w:val="0"/>
          <w:marRight w:val="0"/>
          <w:marTop w:val="0"/>
          <w:marBottom w:val="0"/>
          <w:divBdr>
            <w:top w:val="none" w:sz="0" w:space="0" w:color="auto"/>
            <w:left w:val="none" w:sz="0" w:space="0" w:color="auto"/>
            <w:bottom w:val="none" w:sz="0" w:space="0" w:color="auto"/>
            <w:right w:val="none" w:sz="0" w:space="0" w:color="auto"/>
          </w:divBdr>
          <w:divsChild>
            <w:div w:id="523447004">
              <w:marLeft w:val="0"/>
              <w:marRight w:val="0"/>
              <w:marTop w:val="0"/>
              <w:marBottom w:val="0"/>
              <w:divBdr>
                <w:top w:val="none" w:sz="0" w:space="0" w:color="auto"/>
                <w:left w:val="none" w:sz="0" w:space="0" w:color="auto"/>
                <w:bottom w:val="none" w:sz="0" w:space="0" w:color="auto"/>
                <w:right w:val="none" w:sz="0" w:space="0" w:color="auto"/>
              </w:divBdr>
              <w:divsChild>
                <w:div w:id="6923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79159">
      <w:bodyDiv w:val="1"/>
      <w:marLeft w:val="0"/>
      <w:marRight w:val="0"/>
      <w:marTop w:val="0"/>
      <w:marBottom w:val="0"/>
      <w:divBdr>
        <w:top w:val="none" w:sz="0" w:space="0" w:color="auto"/>
        <w:left w:val="none" w:sz="0" w:space="0" w:color="auto"/>
        <w:bottom w:val="none" w:sz="0" w:space="0" w:color="auto"/>
        <w:right w:val="none" w:sz="0" w:space="0" w:color="auto"/>
      </w:divBdr>
    </w:div>
    <w:div w:id="1842089317">
      <w:bodyDiv w:val="1"/>
      <w:marLeft w:val="0"/>
      <w:marRight w:val="0"/>
      <w:marTop w:val="0"/>
      <w:marBottom w:val="0"/>
      <w:divBdr>
        <w:top w:val="none" w:sz="0" w:space="0" w:color="auto"/>
        <w:left w:val="none" w:sz="0" w:space="0" w:color="auto"/>
        <w:bottom w:val="none" w:sz="0" w:space="0" w:color="auto"/>
        <w:right w:val="none" w:sz="0" w:space="0" w:color="auto"/>
      </w:divBdr>
    </w:div>
    <w:div w:id="1876458506">
      <w:bodyDiv w:val="1"/>
      <w:marLeft w:val="0"/>
      <w:marRight w:val="0"/>
      <w:marTop w:val="0"/>
      <w:marBottom w:val="0"/>
      <w:divBdr>
        <w:top w:val="none" w:sz="0" w:space="0" w:color="auto"/>
        <w:left w:val="none" w:sz="0" w:space="0" w:color="auto"/>
        <w:bottom w:val="none" w:sz="0" w:space="0" w:color="auto"/>
        <w:right w:val="none" w:sz="0" w:space="0" w:color="auto"/>
      </w:divBdr>
    </w:div>
    <w:div w:id="1999770963">
      <w:bodyDiv w:val="1"/>
      <w:marLeft w:val="0"/>
      <w:marRight w:val="0"/>
      <w:marTop w:val="0"/>
      <w:marBottom w:val="0"/>
      <w:divBdr>
        <w:top w:val="none" w:sz="0" w:space="0" w:color="auto"/>
        <w:left w:val="none" w:sz="0" w:space="0" w:color="auto"/>
        <w:bottom w:val="none" w:sz="0" w:space="0" w:color="auto"/>
        <w:right w:val="none" w:sz="0" w:space="0" w:color="auto"/>
      </w:divBdr>
    </w:div>
    <w:div w:id="2060401034">
      <w:bodyDiv w:val="1"/>
      <w:marLeft w:val="0"/>
      <w:marRight w:val="0"/>
      <w:marTop w:val="0"/>
      <w:marBottom w:val="0"/>
      <w:divBdr>
        <w:top w:val="none" w:sz="0" w:space="0" w:color="auto"/>
        <w:left w:val="none" w:sz="0" w:space="0" w:color="auto"/>
        <w:bottom w:val="none" w:sz="0" w:space="0" w:color="auto"/>
        <w:right w:val="none" w:sz="0" w:space="0" w:color="auto"/>
      </w:divBdr>
    </w:div>
    <w:div w:id="2070032216">
      <w:bodyDiv w:val="1"/>
      <w:marLeft w:val="0"/>
      <w:marRight w:val="0"/>
      <w:marTop w:val="0"/>
      <w:marBottom w:val="0"/>
      <w:divBdr>
        <w:top w:val="none" w:sz="0" w:space="0" w:color="auto"/>
        <w:left w:val="none" w:sz="0" w:space="0" w:color="auto"/>
        <w:bottom w:val="none" w:sz="0" w:space="0" w:color="auto"/>
        <w:right w:val="none" w:sz="0" w:space="0" w:color="auto"/>
      </w:divBdr>
    </w:div>
    <w:div w:id="213575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067AC-63BF-4A1D-8865-766B666A1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38</Pages>
  <Words>18367</Words>
  <Characters>104695</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Maloney</dc:creator>
  <cp:keywords/>
  <dc:description/>
  <cp:lastModifiedBy>Emily Maloney</cp:lastModifiedBy>
  <cp:revision>4</cp:revision>
  <cp:lastPrinted>2021-03-15T19:33:00Z</cp:lastPrinted>
  <dcterms:created xsi:type="dcterms:W3CDTF">2021-08-27T18:21:00Z</dcterms:created>
  <dcterms:modified xsi:type="dcterms:W3CDTF">2021-08-27T18:23:00Z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id="HqXYWqZa"/&gt;&lt;style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