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8" w:rsidRDefault="003A6E10" w:rsidP="006748A9">
      <w:pPr>
        <w:ind w:right="-1276" w:hanging="1475"/>
        <w:rPr>
          <w:rFonts w:ascii="David" w:hAnsi="David" w:cs="David"/>
          <w:sz w:val="24"/>
          <w:szCs w:val="24"/>
          <w:rtl/>
        </w:rPr>
      </w:pPr>
      <w:r>
        <w:rPr>
          <w:rFonts w:ascii="David" w:hAnsi="David" w:cs="David" w:hint="cs"/>
          <w:sz w:val="24"/>
          <w:szCs w:val="24"/>
          <w:rtl/>
        </w:rPr>
        <w:t xml:space="preserve"> </w:t>
      </w:r>
      <w:r w:rsidR="006748A9">
        <w:rPr>
          <w:rFonts w:ascii="David" w:hAnsi="David" w:cs="David" w:hint="cs"/>
          <w:sz w:val="24"/>
          <w:szCs w:val="24"/>
          <w:rtl/>
        </w:rPr>
        <w:t xml:space="preserve">בס"ד </w:t>
      </w:r>
    </w:p>
    <w:p w:rsidR="006748A9" w:rsidRDefault="006748A9" w:rsidP="00035E8A">
      <w:pPr>
        <w:ind w:right="-1276" w:hanging="1475"/>
        <w:rPr>
          <w:rFonts w:ascii="David" w:hAnsi="David" w:cs="David"/>
          <w:b/>
          <w:bCs/>
          <w:sz w:val="28"/>
          <w:szCs w:val="28"/>
          <w:rtl/>
        </w:rPr>
      </w:pPr>
      <w:r>
        <w:rPr>
          <w:rFonts w:ascii="David" w:hAnsi="David" w:cs="David" w:hint="cs"/>
          <w:sz w:val="24"/>
          <w:szCs w:val="24"/>
          <w:rtl/>
        </w:rPr>
        <w:t xml:space="preserve">                                                                </w:t>
      </w:r>
      <w:r w:rsidR="00BD0331">
        <w:rPr>
          <w:rFonts w:ascii="David" w:hAnsi="David" w:cs="David" w:hint="cs"/>
          <w:sz w:val="24"/>
          <w:szCs w:val="24"/>
          <w:rtl/>
        </w:rPr>
        <w:t xml:space="preserve">             </w:t>
      </w:r>
      <w:r w:rsidR="00C05AEC">
        <w:rPr>
          <w:rFonts w:ascii="David" w:hAnsi="David" w:cs="David" w:hint="cs"/>
          <w:sz w:val="28"/>
          <w:szCs w:val="28"/>
          <w:rtl/>
        </w:rPr>
        <w:t xml:space="preserve">             </w:t>
      </w:r>
      <w:r w:rsidR="00035E8A" w:rsidRPr="00C05AEC">
        <w:rPr>
          <w:rFonts w:ascii="David" w:hAnsi="David" w:cs="David" w:hint="cs"/>
          <w:b/>
          <w:bCs/>
          <w:sz w:val="28"/>
          <w:szCs w:val="28"/>
          <w:rtl/>
        </w:rPr>
        <w:t>קדושים תהיו</w:t>
      </w:r>
    </w:p>
    <w:p w:rsidR="00C05AEC" w:rsidRDefault="00C05AEC" w:rsidP="00035E8A">
      <w:pPr>
        <w:ind w:right="-1276" w:hanging="1475"/>
        <w:rPr>
          <w:rFonts w:ascii="David" w:hAnsi="David" w:cs="David"/>
          <w:b/>
          <w:bCs/>
          <w:sz w:val="28"/>
          <w:szCs w:val="28"/>
          <w:rtl/>
        </w:rPr>
      </w:pPr>
    </w:p>
    <w:p w:rsidR="0013043E" w:rsidRPr="0013043E" w:rsidRDefault="00C05AEC" w:rsidP="00C05AEC">
      <w:pPr>
        <w:pStyle w:val="a3"/>
        <w:numPr>
          <w:ilvl w:val="0"/>
          <w:numId w:val="2"/>
        </w:numPr>
        <w:ind w:left="-1192" w:right="-1276" w:hanging="218"/>
        <w:jc w:val="both"/>
        <w:rPr>
          <w:rFonts w:ascii="David" w:hAnsi="David" w:cs="David"/>
          <w:b/>
          <w:bCs/>
          <w:sz w:val="28"/>
          <w:szCs w:val="28"/>
        </w:rPr>
      </w:pPr>
      <w:r>
        <w:rPr>
          <w:rFonts w:ascii="David" w:hAnsi="David" w:cs="David" w:hint="cs"/>
          <w:b/>
          <w:bCs/>
          <w:sz w:val="24"/>
          <w:szCs w:val="24"/>
          <w:rtl/>
        </w:rPr>
        <w:t xml:space="preserve">בתחילת </w:t>
      </w:r>
      <w:r>
        <w:rPr>
          <w:rFonts w:ascii="David" w:hAnsi="David" w:cs="David" w:hint="cs"/>
          <w:sz w:val="24"/>
          <w:szCs w:val="24"/>
          <w:rtl/>
        </w:rPr>
        <w:t>הפרשה (</w:t>
      </w:r>
      <w:proofErr w:type="spellStart"/>
      <w:r>
        <w:rPr>
          <w:rFonts w:ascii="David" w:hAnsi="David" w:cs="David" w:hint="cs"/>
          <w:sz w:val="24"/>
          <w:szCs w:val="24"/>
          <w:rtl/>
        </w:rPr>
        <w:t>יט,ב</w:t>
      </w:r>
      <w:proofErr w:type="spellEnd"/>
      <w:r>
        <w:rPr>
          <w:rFonts w:ascii="David" w:hAnsi="David" w:cs="David" w:hint="cs"/>
          <w:sz w:val="24"/>
          <w:szCs w:val="24"/>
          <w:rtl/>
        </w:rPr>
        <w:t xml:space="preserve">) כתיב דבר אל כל עדת בני ישראל ואמרת עליהם קדושים תהיו כי קדוש אני ה' אלוקיכם. ביאור תואר </w:t>
      </w:r>
      <w:r w:rsidRPr="00C05AEC">
        <w:rPr>
          <w:rFonts w:ascii="David" w:hAnsi="David" w:cs="David" w:hint="cs"/>
          <w:b/>
          <w:bCs/>
          <w:sz w:val="24"/>
          <w:szCs w:val="24"/>
          <w:rtl/>
        </w:rPr>
        <w:t xml:space="preserve">קדוש </w:t>
      </w:r>
      <w:r>
        <w:rPr>
          <w:rFonts w:ascii="David" w:hAnsi="David" w:cs="David" w:hint="cs"/>
          <w:sz w:val="24"/>
          <w:szCs w:val="24"/>
          <w:rtl/>
        </w:rPr>
        <w:t>אצל כלל ישראל כשלעצמו טעון ביאור, אך כשבאותו פסוק מבואר כסיבה לכך התואר</w:t>
      </w:r>
      <w:r>
        <w:rPr>
          <w:rFonts w:ascii="David" w:hAnsi="David" w:cs="David" w:hint="cs"/>
          <w:b/>
          <w:bCs/>
          <w:sz w:val="28"/>
          <w:szCs w:val="28"/>
          <w:rtl/>
        </w:rPr>
        <w:t xml:space="preserve"> </w:t>
      </w:r>
      <w:r>
        <w:rPr>
          <w:rFonts w:ascii="David" w:hAnsi="David" w:cs="David" w:hint="cs"/>
          <w:b/>
          <w:bCs/>
          <w:sz w:val="24"/>
          <w:szCs w:val="24"/>
          <w:rtl/>
        </w:rPr>
        <w:t xml:space="preserve">קדוש </w:t>
      </w:r>
      <w:r>
        <w:rPr>
          <w:rFonts w:ascii="David" w:hAnsi="David" w:cs="David" w:hint="cs"/>
          <w:sz w:val="24"/>
          <w:szCs w:val="24"/>
          <w:rtl/>
        </w:rPr>
        <w:t xml:space="preserve">אצל הקב"ה הרי בנוסף להבין ולבאר תואר "קדוש" אצל הקב"ה מוטל עלינו לדעת אם התואר "קדוש" אצל כלל ישראל הוא באותו מובן </w:t>
      </w:r>
      <w:r w:rsidR="002734EB">
        <w:rPr>
          <w:rFonts w:ascii="David" w:hAnsi="David" w:cs="David" w:hint="cs"/>
          <w:sz w:val="24"/>
          <w:szCs w:val="24"/>
          <w:rtl/>
        </w:rPr>
        <w:t xml:space="preserve">של אצל הקב"ה </w:t>
      </w:r>
      <w:r>
        <w:rPr>
          <w:rFonts w:ascii="David" w:hAnsi="David" w:cs="David" w:hint="cs"/>
          <w:sz w:val="24"/>
          <w:szCs w:val="24"/>
          <w:rtl/>
        </w:rPr>
        <w:t xml:space="preserve">או לא. </w:t>
      </w:r>
      <w:r w:rsidRPr="00F05DFE">
        <w:rPr>
          <w:rFonts w:ascii="David" w:hAnsi="David" w:cs="David" w:hint="cs"/>
          <w:b/>
          <w:bCs/>
          <w:sz w:val="24"/>
          <w:szCs w:val="24"/>
          <w:rtl/>
        </w:rPr>
        <w:t xml:space="preserve">בתורת </w:t>
      </w:r>
      <w:proofErr w:type="spellStart"/>
      <w:r w:rsidRPr="00F05DFE">
        <w:rPr>
          <w:rFonts w:ascii="David" w:hAnsi="David" w:cs="David" w:hint="cs"/>
          <w:b/>
          <w:bCs/>
          <w:sz w:val="24"/>
          <w:szCs w:val="24"/>
          <w:rtl/>
        </w:rPr>
        <w:t>כהנים</w:t>
      </w:r>
      <w:proofErr w:type="spellEnd"/>
      <w:r>
        <w:rPr>
          <w:rFonts w:ascii="David" w:hAnsi="David" w:cs="David" w:hint="cs"/>
          <w:sz w:val="24"/>
          <w:szCs w:val="24"/>
          <w:rtl/>
        </w:rPr>
        <w:t xml:space="preserve"> (</w:t>
      </w:r>
      <w:proofErr w:type="spellStart"/>
      <w:r>
        <w:rPr>
          <w:rFonts w:ascii="David" w:hAnsi="David" w:cs="David" w:hint="cs"/>
          <w:sz w:val="24"/>
          <w:szCs w:val="24"/>
          <w:rtl/>
        </w:rPr>
        <w:t>פרשתא</w:t>
      </w:r>
      <w:proofErr w:type="spellEnd"/>
      <w:r w:rsidR="008C5BDE">
        <w:rPr>
          <w:rFonts w:ascii="David" w:hAnsi="David" w:cs="David" w:hint="cs"/>
          <w:sz w:val="24"/>
          <w:szCs w:val="24"/>
          <w:rtl/>
        </w:rPr>
        <w:t xml:space="preserve"> </w:t>
      </w:r>
      <w:proofErr w:type="spellStart"/>
      <w:r w:rsidR="008C5BDE">
        <w:rPr>
          <w:rFonts w:ascii="David" w:hAnsi="David" w:cs="David" w:hint="cs"/>
          <w:sz w:val="24"/>
          <w:szCs w:val="24"/>
          <w:rtl/>
        </w:rPr>
        <w:t>א,א</w:t>
      </w:r>
      <w:proofErr w:type="spellEnd"/>
      <w:r>
        <w:rPr>
          <w:rFonts w:ascii="David" w:hAnsi="David" w:cs="David" w:hint="cs"/>
          <w:sz w:val="24"/>
          <w:szCs w:val="24"/>
          <w:rtl/>
        </w:rPr>
        <w:t>)</w:t>
      </w:r>
      <w:r w:rsidR="00F05DFE">
        <w:rPr>
          <w:rFonts w:ascii="David" w:hAnsi="David" w:cs="David" w:hint="cs"/>
          <w:sz w:val="24"/>
          <w:szCs w:val="24"/>
          <w:rtl/>
        </w:rPr>
        <w:t xml:space="preserve"> </w:t>
      </w:r>
      <w:r w:rsidR="008C5BDE">
        <w:rPr>
          <w:rFonts w:ascii="David" w:hAnsi="David" w:cs="David" w:hint="cs"/>
          <w:sz w:val="24"/>
          <w:szCs w:val="24"/>
          <w:rtl/>
        </w:rPr>
        <w:t>קדושים תהיו וז"ל</w:t>
      </w:r>
      <w:r>
        <w:rPr>
          <w:rFonts w:ascii="David" w:hAnsi="David" w:cs="David" w:hint="cs"/>
          <w:sz w:val="24"/>
          <w:szCs w:val="24"/>
          <w:rtl/>
        </w:rPr>
        <w:t xml:space="preserve"> </w:t>
      </w:r>
      <w:r w:rsidR="008C5BDE">
        <w:rPr>
          <w:rFonts w:ascii="David" w:hAnsi="David" w:cs="David" w:hint="cs"/>
          <w:sz w:val="24"/>
          <w:szCs w:val="24"/>
          <w:rtl/>
        </w:rPr>
        <w:t xml:space="preserve">"פרושים תהיו". </w:t>
      </w:r>
      <w:r w:rsidR="008C5BDE" w:rsidRPr="008C5BDE">
        <w:rPr>
          <w:rFonts w:ascii="David" w:hAnsi="David" w:cs="David" w:hint="cs"/>
          <w:b/>
          <w:bCs/>
          <w:sz w:val="24"/>
          <w:szCs w:val="24"/>
          <w:rtl/>
        </w:rPr>
        <w:t>וברמב"ן</w:t>
      </w:r>
      <w:r w:rsidR="008C5BDE">
        <w:rPr>
          <w:rFonts w:ascii="David" w:hAnsi="David" w:cs="David" w:hint="cs"/>
          <w:sz w:val="24"/>
          <w:szCs w:val="24"/>
          <w:rtl/>
        </w:rPr>
        <w:t xml:space="preserve"> (כאן) הביא גם דברי </w:t>
      </w:r>
      <w:proofErr w:type="spellStart"/>
      <w:r w:rsidR="008C5BDE" w:rsidRPr="008C5BDE">
        <w:rPr>
          <w:rFonts w:ascii="David" w:hAnsi="David" w:cs="David" w:hint="cs"/>
          <w:b/>
          <w:bCs/>
          <w:sz w:val="24"/>
          <w:szCs w:val="24"/>
          <w:rtl/>
        </w:rPr>
        <w:t>התורת</w:t>
      </w:r>
      <w:proofErr w:type="spellEnd"/>
      <w:r w:rsidR="008C5BDE" w:rsidRPr="008C5BDE">
        <w:rPr>
          <w:rFonts w:ascii="David" w:hAnsi="David" w:cs="David" w:hint="cs"/>
          <w:b/>
          <w:bCs/>
          <w:sz w:val="24"/>
          <w:szCs w:val="24"/>
          <w:rtl/>
        </w:rPr>
        <w:t xml:space="preserve"> </w:t>
      </w:r>
      <w:proofErr w:type="spellStart"/>
      <w:r w:rsidR="008C5BDE" w:rsidRPr="008C5BDE">
        <w:rPr>
          <w:rFonts w:ascii="David" w:hAnsi="David" w:cs="David" w:hint="cs"/>
          <w:b/>
          <w:bCs/>
          <w:sz w:val="24"/>
          <w:szCs w:val="24"/>
          <w:rtl/>
        </w:rPr>
        <w:t>כהנים</w:t>
      </w:r>
      <w:proofErr w:type="spellEnd"/>
      <w:r w:rsidR="008C5BDE">
        <w:rPr>
          <w:rFonts w:ascii="David" w:hAnsi="David" w:cs="David" w:hint="cs"/>
          <w:sz w:val="24"/>
          <w:szCs w:val="24"/>
          <w:rtl/>
        </w:rPr>
        <w:t xml:space="preserve"> סוף פרשת שמיני (</w:t>
      </w:r>
      <w:proofErr w:type="spellStart"/>
      <w:r w:rsidR="008C5BDE">
        <w:rPr>
          <w:rFonts w:ascii="David" w:hAnsi="David" w:cs="David" w:hint="cs"/>
          <w:sz w:val="24"/>
          <w:szCs w:val="24"/>
          <w:rtl/>
        </w:rPr>
        <w:t>פרשתא</w:t>
      </w:r>
      <w:proofErr w:type="spellEnd"/>
      <w:r w:rsidR="008C5BDE">
        <w:rPr>
          <w:rFonts w:ascii="David" w:hAnsi="David" w:cs="David" w:hint="cs"/>
          <w:sz w:val="24"/>
          <w:szCs w:val="24"/>
          <w:rtl/>
        </w:rPr>
        <w:t xml:space="preserve"> </w:t>
      </w:r>
      <w:proofErr w:type="spellStart"/>
      <w:r w:rsidR="008C5BDE">
        <w:rPr>
          <w:rFonts w:ascii="David" w:hAnsi="David" w:cs="David" w:hint="cs"/>
          <w:sz w:val="24"/>
          <w:szCs w:val="24"/>
          <w:rtl/>
        </w:rPr>
        <w:t>יב,ג</w:t>
      </w:r>
      <w:proofErr w:type="spellEnd"/>
      <w:r w:rsidR="008C5BDE">
        <w:rPr>
          <w:rFonts w:ascii="David" w:hAnsi="David" w:cs="David" w:hint="cs"/>
          <w:sz w:val="24"/>
          <w:szCs w:val="24"/>
          <w:rtl/>
        </w:rPr>
        <w:t>) עה"פ והתקדשתם והייתם קדושים כי קדוש אני ה' וז"ל "כשם שאני קדוש כך אתם קדושים, כשם שאני פרוש כך אתם היו פרושים".</w:t>
      </w:r>
      <w:r w:rsidR="00170E1A">
        <w:rPr>
          <w:rFonts w:ascii="David" w:hAnsi="David" w:cs="David" w:hint="cs"/>
          <w:sz w:val="24"/>
          <w:szCs w:val="24"/>
          <w:rtl/>
        </w:rPr>
        <w:t xml:space="preserve"> גדר הפרישות מבואר </w:t>
      </w:r>
      <w:r w:rsidR="00170E1A" w:rsidRPr="00170E1A">
        <w:rPr>
          <w:rFonts w:ascii="David" w:hAnsi="David" w:cs="David" w:hint="cs"/>
          <w:b/>
          <w:bCs/>
          <w:sz w:val="24"/>
          <w:szCs w:val="24"/>
          <w:rtl/>
        </w:rPr>
        <w:t>ברמב"ן</w:t>
      </w:r>
      <w:r w:rsidR="00170E1A">
        <w:rPr>
          <w:rFonts w:ascii="David" w:hAnsi="David" w:cs="David" w:hint="cs"/>
          <w:sz w:val="24"/>
          <w:szCs w:val="24"/>
          <w:rtl/>
        </w:rPr>
        <w:t xml:space="preserve"> שיקדש את עצמו במותר לו ש</w:t>
      </w:r>
      <w:r w:rsidR="002734EB">
        <w:rPr>
          <w:rFonts w:ascii="David" w:hAnsi="David" w:cs="David" w:hint="cs"/>
          <w:sz w:val="24"/>
          <w:szCs w:val="24"/>
          <w:rtl/>
        </w:rPr>
        <w:t>יתנזר מתענוגים ש</w:t>
      </w:r>
      <w:r w:rsidR="00170E1A">
        <w:rPr>
          <w:rFonts w:ascii="David" w:hAnsi="David" w:cs="David" w:hint="cs"/>
          <w:sz w:val="24"/>
          <w:szCs w:val="24"/>
          <w:rtl/>
        </w:rPr>
        <w:t xml:space="preserve">לא יהא שטוף באכילה </w:t>
      </w:r>
      <w:proofErr w:type="spellStart"/>
      <w:r w:rsidR="00170E1A">
        <w:rPr>
          <w:rFonts w:ascii="David" w:hAnsi="David" w:cs="David" w:hint="cs"/>
          <w:sz w:val="24"/>
          <w:szCs w:val="24"/>
          <w:rtl/>
        </w:rPr>
        <w:t>ושתיי</w:t>
      </w:r>
      <w:proofErr w:type="spellEnd"/>
      <w:r w:rsidR="00170E1A">
        <w:rPr>
          <w:rFonts w:ascii="David" w:hAnsi="David" w:cs="David" w:hint="cs"/>
          <w:sz w:val="24"/>
          <w:szCs w:val="24"/>
          <w:rtl/>
        </w:rPr>
        <w:t xml:space="preserve">', ולכן מצאנו שנקרא הנזיר </w:t>
      </w:r>
      <w:r w:rsidR="00170E1A" w:rsidRPr="00170E1A">
        <w:rPr>
          <w:rFonts w:ascii="David" w:hAnsi="David" w:cs="David" w:hint="cs"/>
          <w:b/>
          <w:bCs/>
          <w:sz w:val="24"/>
          <w:szCs w:val="24"/>
          <w:rtl/>
        </w:rPr>
        <w:t xml:space="preserve">קדוש </w:t>
      </w:r>
      <w:r w:rsidR="00170E1A">
        <w:rPr>
          <w:rFonts w:ascii="David" w:hAnsi="David" w:cs="David" w:hint="cs"/>
          <w:sz w:val="24"/>
          <w:szCs w:val="24"/>
          <w:rtl/>
        </w:rPr>
        <w:t>במה שמקדש את עצמו מן היין דהיינו שהוא פרוש, וכמו"</w:t>
      </w:r>
      <w:r w:rsidR="002734EB">
        <w:rPr>
          <w:rFonts w:ascii="David" w:hAnsi="David" w:cs="David" w:hint="cs"/>
          <w:sz w:val="24"/>
          <w:szCs w:val="24"/>
          <w:rtl/>
        </w:rPr>
        <w:t>כ ב</w:t>
      </w:r>
      <w:r w:rsidR="00170E1A">
        <w:rPr>
          <w:rFonts w:ascii="David" w:hAnsi="David" w:cs="David" w:hint="cs"/>
          <w:sz w:val="24"/>
          <w:szCs w:val="24"/>
          <w:rtl/>
        </w:rPr>
        <w:t xml:space="preserve">פורש מדברי נבלה עד שאינו מדבר כלל דברים בטלים כמו רבי </w:t>
      </w:r>
      <w:proofErr w:type="spellStart"/>
      <w:r w:rsidR="00170E1A">
        <w:rPr>
          <w:rFonts w:ascii="David" w:hAnsi="David" w:cs="David" w:hint="cs"/>
          <w:sz w:val="24"/>
          <w:szCs w:val="24"/>
          <w:rtl/>
        </w:rPr>
        <w:t>חייא</w:t>
      </w:r>
      <w:proofErr w:type="spellEnd"/>
      <w:r w:rsidR="00170E1A">
        <w:rPr>
          <w:rFonts w:ascii="David" w:hAnsi="David" w:cs="David" w:hint="cs"/>
          <w:sz w:val="24"/>
          <w:szCs w:val="24"/>
          <w:rtl/>
        </w:rPr>
        <w:t xml:space="preserve"> שלא שח שיחה בטלה מימיו. אך </w:t>
      </w:r>
      <w:proofErr w:type="spellStart"/>
      <w:r w:rsidR="00170E1A">
        <w:rPr>
          <w:rFonts w:ascii="David" w:hAnsi="David" w:cs="David" w:hint="cs"/>
          <w:sz w:val="24"/>
          <w:szCs w:val="24"/>
          <w:rtl/>
        </w:rPr>
        <w:t>לפי"ז</w:t>
      </w:r>
      <w:proofErr w:type="spellEnd"/>
      <w:r w:rsidR="00170E1A">
        <w:rPr>
          <w:rFonts w:ascii="David" w:hAnsi="David" w:cs="David" w:hint="cs"/>
          <w:sz w:val="24"/>
          <w:szCs w:val="24"/>
          <w:rtl/>
        </w:rPr>
        <w:t xml:space="preserve"> </w:t>
      </w:r>
      <w:r w:rsidR="00170E1A" w:rsidRPr="00170E1A">
        <w:rPr>
          <w:rFonts w:ascii="David" w:hAnsi="David" w:cs="David" w:hint="cs"/>
          <w:b/>
          <w:bCs/>
          <w:sz w:val="24"/>
          <w:szCs w:val="24"/>
          <w:rtl/>
        </w:rPr>
        <w:t>צ"ב</w:t>
      </w:r>
      <w:r w:rsidR="00170E1A">
        <w:rPr>
          <w:rFonts w:ascii="David" w:hAnsi="David" w:cs="David" w:hint="cs"/>
          <w:sz w:val="24"/>
          <w:szCs w:val="24"/>
          <w:rtl/>
        </w:rPr>
        <w:t xml:space="preserve"> לשון </w:t>
      </w:r>
      <w:proofErr w:type="spellStart"/>
      <w:r w:rsidR="00170E1A" w:rsidRPr="00170E1A">
        <w:rPr>
          <w:rFonts w:ascii="David" w:hAnsi="David" w:cs="David" w:hint="cs"/>
          <w:b/>
          <w:bCs/>
          <w:sz w:val="24"/>
          <w:szCs w:val="24"/>
          <w:rtl/>
        </w:rPr>
        <w:t>התו"כ</w:t>
      </w:r>
      <w:proofErr w:type="spellEnd"/>
      <w:r w:rsidR="00170E1A">
        <w:rPr>
          <w:rFonts w:ascii="David" w:hAnsi="David" w:cs="David" w:hint="cs"/>
          <w:sz w:val="24"/>
          <w:szCs w:val="24"/>
          <w:rtl/>
        </w:rPr>
        <w:t xml:space="preserve"> "כשם שאני פרוש כך אתם תהיו פרושים" שהרי אצל הקב"ה לא שייך לומר פרישות מדברים שקשורים </w:t>
      </w:r>
      <w:proofErr w:type="spellStart"/>
      <w:r w:rsidR="00170E1A">
        <w:rPr>
          <w:rFonts w:ascii="David" w:hAnsi="David" w:cs="David" w:hint="cs"/>
          <w:sz w:val="24"/>
          <w:szCs w:val="24"/>
          <w:rtl/>
        </w:rPr>
        <w:t>לתאוה</w:t>
      </w:r>
      <w:proofErr w:type="spellEnd"/>
      <w:r w:rsidR="00170E1A">
        <w:rPr>
          <w:rFonts w:ascii="David" w:hAnsi="David" w:cs="David" w:hint="cs"/>
          <w:sz w:val="24"/>
          <w:szCs w:val="24"/>
          <w:rtl/>
        </w:rPr>
        <w:t xml:space="preserve"> אשר אינו שייך אצלו כביכול. ולחומר </w:t>
      </w:r>
      <w:proofErr w:type="spellStart"/>
      <w:r w:rsidR="00170E1A">
        <w:rPr>
          <w:rFonts w:ascii="David" w:hAnsi="David" w:cs="David" w:hint="cs"/>
          <w:sz w:val="24"/>
          <w:szCs w:val="24"/>
          <w:rtl/>
        </w:rPr>
        <w:t>הקושיא</w:t>
      </w:r>
      <w:proofErr w:type="spellEnd"/>
      <w:r w:rsidR="00170E1A">
        <w:rPr>
          <w:rFonts w:ascii="David" w:hAnsi="David" w:cs="David" w:hint="cs"/>
          <w:sz w:val="24"/>
          <w:szCs w:val="24"/>
          <w:rtl/>
        </w:rPr>
        <w:t xml:space="preserve"> צ"ל </w:t>
      </w:r>
      <w:proofErr w:type="spellStart"/>
      <w:r w:rsidR="00170E1A">
        <w:rPr>
          <w:rFonts w:ascii="David" w:hAnsi="David" w:cs="David" w:hint="cs"/>
          <w:sz w:val="24"/>
          <w:szCs w:val="24"/>
          <w:rtl/>
        </w:rPr>
        <w:t>דכוונת</w:t>
      </w:r>
      <w:proofErr w:type="spellEnd"/>
      <w:r w:rsidR="00170E1A">
        <w:rPr>
          <w:rFonts w:ascii="David" w:hAnsi="David" w:cs="David" w:hint="cs"/>
          <w:sz w:val="24"/>
          <w:szCs w:val="24"/>
          <w:rtl/>
        </w:rPr>
        <w:t xml:space="preserve"> פרוש אצל הקב"ה הוא שהוא מובדל בהנהגתו לגמרי מכל אשר בעולם, ואין "פרוש" </w:t>
      </w:r>
      <w:r w:rsidR="00A84856">
        <w:rPr>
          <w:rFonts w:ascii="David" w:hAnsi="David" w:cs="David" w:hint="cs"/>
          <w:sz w:val="24"/>
          <w:szCs w:val="24"/>
          <w:rtl/>
        </w:rPr>
        <w:t xml:space="preserve">הנאמר אצל הקב"ה מתפרש באופן שווה עם הנאמר אצל בני ישראל. </w:t>
      </w:r>
      <w:proofErr w:type="spellStart"/>
      <w:r w:rsidR="00A84856">
        <w:rPr>
          <w:rFonts w:ascii="David" w:hAnsi="David" w:cs="David" w:hint="cs"/>
          <w:sz w:val="24"/>
          <w:szCs w:val="24"/>
          <w:rtl/>
        </w:rPr>
        <w:t>ולפי"ז</w:t>
      </w:r>
      <w:proofErr w:type="spellEnd"/>
      <w:r w:rsidR="00A84856">
        <w:rPr>
          <w:rFonts w:ascii="David" w:hAnsi="David" w:cs="David" w:hint="cs"/>
          <w:sz w:val="24"/>
          <w:szCs w:val="24"/>
          <w:rtl/>
        </w:rPr>
        <w:t xml:space="preserve"> מתבאר התלייה כמו שהקב"ה פרוש כך אתם פרושים כפי שביאר </w:t>
      </w:r>
      <w:r w:rsidR="00A84856" w:rsidRPr="00A84856">
        <w:rPr>
          <w:rFonts w:ascii="David" w:hAnsi="David" w:cs="David" w:hint="cs"/>
          <w:b/>
          <w:bCs/>
          <w:sz w:val="24"/>
          <w:szCs w:val="24"/>
          <w:rtl/>
        </w:rPr>
        <w:t>הרמב"ן</w:t>
      </w:r>
      <w:r w:rsidR="00A84856">
        <w:rPr>
          <w:rFonts w:ascii="David" w:hAnsi="David" w:cs="David" w:hint="cs"/>
          <w:sz w:val="24"/>
          <w:szCs w:val="24"/>
          <w:rtl/>
        </w:rPr>
        <w:t xml:space="preserve"> בסוף הפסוק וז"ל "וטעם שאמר הכתוב כי קדוש אני ה' אלוקיכם, לומר שאנחנו </w:t>
      </w:r>
      <w:r w:rsidR="00A84856" w:rsidRPr="00A84856">
        <w:rPr>
          <w:rFonts w:ascii="David" w:hAnsi="David" w:cs="David" w:hint="cs"/>
          <w:b/>
          <w:bCs/>
          <w:sz w:val="24"/>
          <w:szCs w:val="24"/>
          <w:rtl/>
        </w:rPr>
        <w:t>נזכה לדבקה בו</w:t>
      </w:r>
      <w:r w:rsidR="00A84856">
        <w:rPr>
          <w:rFonts w:ascii="David" w:hAnsi="David" w:cs="David" w:hint="cs"/>
          <w:sz w:val="24"/>
          <w:szCs w:val="24"/>
          <w:rtl/>
        </w:rPr>
        <w:t xml:space="preserve"> </w:t>
      </w:r>
      <w:proofErr w:type="spellStart"/>
      <w:r w:rsidR="00A84856">
        <w:rPr>
          <w:rFonts w:ascii="David" w:hAnsi="David" w:cs="David" w:hint="cs"/>
          <w:sz w:val="24"/>
          <w:szCs w:val="24"/>
          <w:rtl/>
        </w:rPr>
        <w:t>בהיותינו</w:t>
      </w:r>
      <w:proofErr w:type="spellEnd"/>
      <w:r w:rsidR="00A84856">
        <w:rPr>
          <w:rFonts w:ascii="David" w:hAnsi="David" w:cs="David" w:hint="cs"/>
          <w:sz w:val="24"/>
          <w:szCs w:val="24"/>
          <w:rtl/>
        </w:rPr>
        <w:t xml:space="preserve"> קדושים"</w:t>
      </w:r>
      <w:r w:rsidR="008C5BDE">
        <w:rPr>
          <w:rFonts w:ascii="David" w:hAnsi="David" w:cs="David" w:hint="cs"/>
          <w:sz w:val="24"/>
          <w:szCs w:val="24"/>
          <w:rtl/>
        </w:rPr>
        <w:t xml:space="preserve"> </w:t>
      </w:r>
      <w:r w:rsidR="00A84856">
        <w:rPr>
          <w:rFonts w:ascii="David" w:hAnsi="David" w:cs="David" w:hint="cs"/>
          <w:sz w:val="24"/>
          <w:szCs w:val="24"/>
          <w:rtl/>
        </w:rPr>
        <w:t xml:space="preserve">והיינו שאינו בא ללמד שנצטרך להתדמות בקדושה השייכת אצל הקב"ה, אלא שתנאי הוא שא"א להדבק בהקב"ה רק מי שהוא קדוש. </w:t>
      </w:r>
    </w:p>
    <w:p w:rsidR="00C43F08" w:rsidRPr="00C43F08" w:rsidRDefault="00A84856" w:rsidP="00C05AEC">
      <w:pPr>
        <w:pStyle w:val="a3"/>
        <w:numPr>
          <w:ilvl w:val="0"/>
          <w:numId w:val="2"/>
        </w:numPr>
        <w:ind w:left="-1192" w:right="-1276" w:hanging="218"/>
        <w:jc w:val="both"/>
        <w:rPr>
          <w:rFonts w:ascii="David" w:hAnsi="David" w:cs="David"/>
          <w:b/>
          <w:bCs/>
          <w:sz w:val="28"/>
          <w:szCs w:val="28"/>
        </w:rPr>
      </w:pPr>
      <w:r w:rsidRPr="0013043E">
        <w:rPr>
          <w:rFonts w:ascii="David" w:hAnsi="David" w:cs="David" w:hint="cs"/>
          <w:b/>
          <w:bCs/>
          <w:sz w:val="24"/>
          <w:szCs w:val="24"/>
          <w:rtl/>
        </w:rPr>
        <w:t xml:space="preserve">אך </w:t>
      </w:r>
      <w:r>
        <w:rPr>
          <w:rFonts w:ascii="David" w:hAnsi="David" w:cs="David" w:hint="cs"/>
          <w:sz w:val="24"/>
          <w:szCs w:val="24"/>
          <w:rtl/>
        </w:rPr>
        <w:t xml:space="preserve">בהקדמה לספר </w:t>
      </w:r>
      <w:r w:rsidRPr="00A84856">
        <w:rPr>
          <w:rFonts w:ascii="David" w:hAnsi="David" w:cs="David" w:hint="cs"/>
          <w:b/>
          <w:bCs/>
          <w:sz w:val="24"/>
          <w:szCs w:val="24"/>
          <w:rtl/>
        </w:rPr>
        <w:t xml:space="preserve">שערי יושר </w:t>
      </w:r>
      <w:proofErr w:type="spellStart"/>
      <w:r>
        <w:rPr>
          <w:rFonts w:ascii="David" w:hAnsi="David" w:cs="David" w:hint="cs"/>
          <w:sz w:val="24"/>
          <w:szCs w:val="24"/>
          <w:rtl/>
        </w:rPr>
        <w:t>להגרש"ש</w:t>
      </w:r>
      <w:proofErr w:type="spellEnd"/>
      <w:r>
        <w:rPr>
          <w:rFonts w:ascii="David" w:hAnsi="David" w:cs="David" w:hint="cs"/>
          <w:sz w:val="24"/>
          <w:szCs w:val="24"/>
          <w:rtl/>
        </w:rPr>
        <w:t xml:space="preserve"> </w:t>
      </w:r>
      <w:proofErr w:type="spellStart"/>
      <w:r>
        <w:rPr>
          <w:rFonts w:ascii="David" w:hAnsi="David" w:cs="David" w:hint="cs"/>
          <w:sz w:val="24"/>
          <w:szCs w:val="24"/>
          <w:rtl/>
        </w:rPr>
        <w:t>שקופ</w:t>
      </w:r>
      <w:proofErr w:type="spellEnd"/>
      <w:r>
        <w:rPr>
          <w:rFonts w:ascii="David" w:hAnsi="David" w:cs="David" w:hint="cs"/>
          <w:sz w:val="24"/>
          <w:szCs w:val="24"/>
          <w:rtl/>
        </w:rPr>
        <w:t xml:space="preserve"> זצ"ל מק' </w:t>
      </w:r>
      <w:proofErr w:type="spellStart"/>
      <w:r>
        <w:rPr>
          <w:rFonts w:ascii="David" w:hAnsi="David" w:cs="David" w:hint="cs"/>
          <w:sz w:val="24"/>
          <w:szCs w:val="24"/>
          <w:rtl/>
        </w:rPr>
        <w:t>לפי"ז</w:t>
      </w:r>
      <w:proofErr w:type="spellEnd"/>
      <w:r>
        <w:rPr>
          <w:rFonts w:ascii="David" w:hAnsi="David" w:cs="David" w:hint="cs"/>
          <w:sz w:val="24"/>
          <w:szCs w:val="24"/>
          <w:rtl/>
        </w:rPr>
        <w:t xml:space="preserve"> </w:t>
      </w:r>
      <w:proofErr w:type="spellStart"/>
      <w:r>
        <w:rPr>
          <w:rFonts w:ascii="David" w:hAnsi="David" w:cs="David" w:hint="cs"/>
          <w:sz w:val="24"/>
          <w:szCs w:val="24"/>
          <w:rtl/>
        </w:rPr>
        <w:t>האיך</w:t>
      </w:r>
      <w:proofErr w:type="spellEnd"/>
      <w:r>
        <w:rPr>
          <w:rFonts w:ascii="David" w:hAnsi="David" w:cs="David" w:hint="cs"/>
          <w:sz w:val="24"/>
          <w:szCs w:val="24"/>
          <w:rtl/>
        </w:rPr>
        <w:t xml:space="preserve"> נוכל להבין דברי </w:t>
      </w:r>
      <w:r w:rsidRPr="0013043E">
        <w:rPr>
          <w:rFonts w:ascii="David" w:hAnsi="David" w:cs="David" w:hint="cs"/>
          <w:b/>
          <w:bCs/>
          <w:sz w:val="24"/>
          <w:szCs w:val="24"/>
          <w:rtl/>
        </w:rPr>
        <w:t xml:space="preserve">המדרש </w:t>
      </w:r>
      <w:r w:rsidR="0013043E" w:rsidRPr="0013043E">
        <w:rPr>
          <w:rFonts w:ascii="David" w:hAnsi="David" w:cs="David" w:hint="cs"/>
          <w:b/>
          <w:bCs/>
          <w:sz w:val="24"/>
          <w:szCs w:val="24"/>
          <w:rtl/>
        </w:rPr>
        <w:t>(</w:t>
      </w:r>
      <w:proofErr w:type="spellStart"/>
      <w:r w:rsidR="0013043E">
        <w:rPr>
          <w:rFonts w:ascii="David" w:hAnsi="David" w:cs="David" w:hint="cs"/>
          <w:sz w:val="24"/>
          <w:szCs w:val="24"/>
          <w:rtl/>
        </w:rPr>
        <w:t>כד,ט</w:t>
      </w:r>
      <w:proofErr w:type="spellEnd"/>
      <w:r w:rsidR="0013043E">
        <w:rPr>
          <w:rFonts w:ascii="David" w:hAnsi="David" w:cs="David" w:hint="cs"/>
          <w:sz w:val="24"/>
          <w:szCs w:val="24"/>
          <w:rtl/>
        </w:rPr>
        <w:t xml:space="preserve">) אמר </w:t>
      </w:r>
      <w:proofErr w:type="spellStart"/>
      <w:r w:rsidR="0013043E">
        <w:rPr>
          <w:rFonts w:ascii="David" w:hAnsi="David" w:cs="David" w:hint="cs"/>
          <w:sz w:val="24"/>
          <w:szCs w:val="24"/>
          <w:rtl/>
        </w:rPr>
        <w:t>רשב"ל</w:t>
      </w:r>
      <w:proofErr w:type="spellEnd"/>
      <w:r w:rsidR="0013043E">
        <w:rPr>
          <w:rFonts w:ascii="David" w:hAnsi="David" w:cs="David" w:hint="cs"/>
          <w:sz w:val="24"/>
          <w:szCs w:val="24"/>
          <w:rtl/>
        </w:rPr>
        <w:t xml:space="preserve"> שתי פרשיות הכתיב לנו משה בתורה וכו' והדין קדושים תהיו, יכול כמוני ת"ל כי קדוש אני קדושתי למעלה מקדושתכם" הרי משמע ששייך אצל עם ישראל קדושה של הקב"ה אלא שקדושתו של הקב"ה יותר מקפת, ואם אצל בני ישראל הקדושה היא הפרישות מדברים המותרים </w:t>
      </w:r>
      <w:r w:rsidR="002734EB">
        <w:rPr>
          <w:rFonts w:ascii="David" w:hAnsi="David" w:cs="David" w:hint="cs"/>
          <w:sz w:val="24"/>
          <w:szCs w:val="24"/>
          <w:rtl/>
        </w:rPr>
        <w:t xml:space="preserve">כמו שביאר </w:t>
      </w:r>
      <w:r w:rsidR="002734EB" w:rsidRPr="002734EB">
        <w:rPr>
          <w:rFonts w:ascii="David" w:hAnsi="David" w:cs="David" w:hint="cs"/>
          <w:b/>
          <w:bCs/>
          <w:sz w:val="24"/>
          <w:szCs w:val="24"/>
          <w:rtl/>
        </w:rPr>
        <w:t>הרמב"ן</w:t>
      </w:r>
      <w:r w:rsidR="002734EB">
        <w:rPr>
          <w:rFonts w:ascii="David" w:hAnsi="David" w:cs="David" w:hint="cs"/>
          <w:sz w:val="24"/>
          <w:szCs w:val="24"/>
          <w:rtl/>
        </w:rPr>
        <w:t xml:space="preserve"> </w:t>
      </w:r>
      <w:r w:rsidR="0013043E">
        <w:rPr>
          <w:rFonts w:ascii="David" w:hAnsi="David" w:cs="David" w:hint="cs"/>
          <w:sz w:val="24"/>
          <w:szCs w:val="24"/>
          <w:rtl/>
        </w:rPr>
        <w:t xml:space="preserve">לא שייך לייחס כלל קדושה זו אצל הקב"ה. ובאמת </w:t>
      </w:r>
      <w:r w:rsidR="0013043E" w:rsidRPr="002734EB">
        <w:rPr>
          <w:rFonts w:ascii="David" w:hAnsi="David" w:cs="David" w:hint="cs"/>
          <w:b/>
          <w:bCs/>
          <w:sz w:val="24"/>
          <w:szCs w:val="24"/>
          <w:rtl/>
        </w:rPr>
        <w:t xml:space="preserve">במדרש </w:t>
      </w:r>
      <w:r w:rsidR="00747803">
        <w:rPr>
          <w:rFonts w:ascii="David" w:hAnsi="David" w:cs="David" w:hint="cs"/>
          <w:sz w:val="24"/>
          <w:szCs w:val="24"/>
          <w:rtl/>
        </w:rPr>
        <w:t>(</w:t>
      </w:r>
      <w:proofErr w:type="spellStart"/>
      <w:r w:rsidR="00747803">
        <w:rPr>
          <w:rFonts w:ascii="David" w:hAnsi="David" w:cs="David" w:hint="cs"/>
          <w:sz w:val="24"/>
          <w:szCs w:val="24"/>
          <w:rtl/>
        </w:rPr>
        <w:t>כד,ו</w:t>
      </w:r>
      <w:proofErr w:type="spellEnd"/>
      <w:r w:rsidR="00747803">
        <w:rPr>
          <w:rFonts w:ascii="David" w:hAnsi="David" w:cs="David" w:hint="cs"/>
          <w:sz w:val="24"/>
          <w:szCs w:val="24"/>
          <w:rtl/>
        </w:rPr>
        <w:t>) אמר ר</w:t>
      </w:r>
      <w:r w:rsidR="002734EB">
        <w:rPr>
          <w:rFonts w:ascii="David" w:hAnsi="David" w:cs="David" w:hint="cs"/>
          <w:sz w:val="24"/>
          <w:szCs w:val="24"/>
          <w:rtl/>
        </w:rPr>
        <w:t>ב</w:t>
      </w:r>
      <w:r w:rsidR="00747803">
        <w:rPr>
          <w:rFonts w:ascii="David" w:hAnsi="David" w:cs="David" w:hint="cs"/>
          <w:sz w:val="24"/>
          <w:szCs w:val="24"/>
          <w:rtl/>
        </w:rPr>
        <w:t xml:space="preserve"> יהודה בן פזי מפני מה נסמכה פרשת עריות לפרשת קדושים, אלא ללמדך שכל מקום שאתה מוצא בו גדר </w:t>
      </w:r>
      <w:proofErr w:type="spellStart"/>
      <w:r w:rsidR="00747803">
        <w:rPr>
          <w:rFonts w:ascii="David" w:hAnsi="David" w:cs="David" w:hint="cs"/>
          <w:sz w:val="24"/>
          <w:szCs w:val="24"/>
          <w:rtl/>
        </w:rPr>
        <w:t>ערוה</w:t>
      </w:r>
      <w:proofErr w:type="spellEnd"/>
      <w:r w:rsidR="00747803">
        <w:rPr>
          <w:rFonts w:ascii="David" w:hAnsi="David" w:cs="David" w:hint="cs"/>
          <w:sz w:val="24"/>
          <w:szCs w:val="24"/>
          <w:rtl/>
        </w:rPr>
        <w:t xml:space="preserve"> אתה מוצא קדושה</w:t>
      </w:r>
      <w:r w:rsidR="002734EB">
        <w:rPr>
          <w:rFonts w:ascii="David" w:hAnsi="David" w:cs="David" w:hint="cs"/>
          <w:sz w:val="24"/>
          <w:szCs w:val="24"/>
          <w:rtl/>
        </w:rPr>
        <w:t>"</w:t>
      </w:r>
      <w:r w:rsidR="00747803">
        <w:rPr>
          <w:rFonts w:ascii="David" w:hAnsi="David" w:cs="David" w:hint="cs"/>
          <w:sz w:val="24"/>
          <w:szCs w:val="24"/>
          <w:rtl/>
        </w:rPr>
        <w:t xml:space="preserve">. וגם לפי טעם זה לא שייך לבאר כלל דרשת </w:t>
      </w:r>
      <w:proofErr w:type="spellStart"/>
      <w:r w:rsidR="00747803">
        <w:rPr>
          <w:rFonts w:ascii="David" w:hAnsi="David" w:cs="David" w:hint="cs"/>
          <w:sz w:val="24"/>
          <w:szCs w:val="24"/>
          <w:rtl/>
        </w:rPr>
        <w:t>רשב"ל</w:t>
      </w:r>
      <w:proofErr w:type="spellEnd"/>
      <w:r w:rsidR="00747803">
        <w:rPr>
          <w:rFonts w:ascii="David" w:hAnsi="David" w:cs="David" w:hint="cs"/>
          <w:sz w:val="24"/>
          <w:szCs w:val="24"/>
          <w:rtl/>
        </w:rPr>
        <w:t xml:space="preserve"> </w:t>
      </w:r>
      <w:proofErr w:type="spellStart"/>
      <w:r w:rsidR="00747803">
        <w:rPr>
          <w:rFonts w:ascii="David" w:hAnsi="David" w:cs="David" w:hint="cs"/>
          <w:sz w:val="24"/>
          <w:szCs w:val="24"/>
          <w:rtl/>
        </w:rPr>
        <w:t>דקדושתי</w:t>
      </w:r>
      <w:proofErr w:type="spellEnd"/>
      <w:r w:rsidR="00747803">
        <w:rPr>
          <w:rFonts w:ascii="David" w:hAnsi="David" w:cs="David" w:hint="cs"/>
          <w:sz w:val="24"/>
          <w:szCs w:val="24"/>
          <w:rtl/>
        </w:rPr>
        <w:t xml:space="preserve"> למעלה מקדושתכם. ומבאר </w:t>
      </w:r>
      <w:proofErr w:type="spellStart"/>
      <w:r w:rsidR="00747803" w:rsidRPr="00482D5C">
        <w:rPr>
          <w:rFonts w:ascii="David" w:hAnsi="David" w:cs="David" w:hint="cs"/>
          <w:b/>
          <w:bCs/>
          <w:sz w:val="24"/>
          <w:szCs w:val="24"/>
          <w:rtl/>
        </w:rPr>
        <w:t>הגרש"ש</w:t>
      </w:r>
      <w:proofErr w:type="spellEnd"/>
      <w:r w:rsidR="00747803">
        <w:rPr>
          <w:rFonts w:ascii="David" w:hAnsi="David" w:cs="David" w:hint="cs"/>
          <w:sz w:val="24"/>
          <w:szCs w:val="24"/>
          <w:rtl/>
        </w:rPr>
        <w:t xml:space="preserve"> </w:t>
      </w:r>
      <w:proofErr w:type="spellStart"/>
      <w:r w:rsidR="00482D5C">
        <w:rPr>
          <w:rFonts w:ascii="David" w:hAnsi="David" w:cs="David" w:hint="cs"/>
          <w:sz w:val="24"/>
          <w:szCs w:val="24"/>
          <w:rtl/>
        </w:rPr>
        <w:t>שבמצוה</w:t>
      </w:r>
      <w:proofErr w:type="spellEnd"/>
      <w:r w:rsidR="00482D5C">
        <w:rPr>
          <w:rFonts w:ascii="David" w:hAnsi="David" w:cs="David" w:hint="cs"/>
          <w:sz w:val="24"/>
          <w:szCs w:val="24"/>
          <w:rtl/>
        </w:rPr>
        <w:t xml:space="preserve"> של "קדושים תהיו" כלול כל היסוד ושורש שאיפת חיינו, שכל </w:t>
      </w:r>
      <w:proofErr w:type="spellStart"/>
      <w:r w:rsidR="00482D5C">
        <w:rPr>
          <w:rFonts w:ascii="David" w:hAnsi="David" w:cs="David" w:hint="cs"/>
          <w:sz w:val="24"/>
          <w:szCs w:val="24"/>
          <w:rtl/>
        </w:rPr>
        <w:t>עבודתינו</w:t>
      </w:r>
      <w:proofErr w:type="spellEnd"/>
      <w:r w:rsidR="00482D5C">
        <w:rPr>
          <w:rFonts w:ascii="David" w:hAnsi="David" w:cs="David" w:hint="cs"/>
          <w:sz w:val="24"/>
          <w:szCs w:val="24"/>
          <w:rtl/>
        </w:rPr>
        <w:t xml:space="preserve"> תהא מוקדשת למען ולטובת הכלל בלבד. זאת אומרת, שום מעשה או תנועה או הנאה או תענוג לא נשתמש בהם למטרה שאין בה טובת הזולת. וכמו בכל הקדש שהוא למטרה נכבדה, כך כל מעשינו והמסתעף </w:t>
      </w:r>
      <w:proofErr w:type="spellStart"/>
      <w:r w:rsidR="00482D5C">
        <w:rPr>
          <w:rFonts w:ascii="David" w:hAnsi="David" w:cs="David" w:hint="cs"/>
          <w:sz w:val="24"/>
          <w:szCs w:val="24"/>
          <w:rtl/>
        </w:rPr>
        <w:t>יהו</w:t>
      </w:r>
      <w:proofErr w:type="spellEnd"/>
      <w:r w:rsidR="00482D5C">
        <w:rPr>
          <w:rFonts w:ascii="David" w:hAnsi="David" w:cs="David" w:hint="cs"/>
          <w:sz w:val="24"/>
          <w:szCs w:val="24"/>
          <w:rtl/>
        </w:rPr>
        <w:t xml:space="preserve"> </w:t>
      </w:r>
      <w:proofErr w:type="spellStart"/>
      <w:r w:rsidR="00482D5C">
        <w:rPr>
          <w:rFonts w:ascii="David" w:hAnsi="David" w:cs="David" w:hint="cs"/>
          <w:sz w:val="24"/>
          <w:szCs w:val="24"/>
          <w:rtl/>
        </w:rPr>
        <w:t>מוקדשין</w:t>
      </w:r>
      <w:proofErr w:type="spellEnd"/>
      <w:r w:rsidR="00482D5C">
        <w:rPr>
          <w:rFonts w:ascii="David" w:hAnsi="David" w:cs="David" w:hint="cs"/>
          <w:sz w:val="24"/>
          <w:szCs w:val="24"/>
          <w:rtl/>
        </w:rPr>
        <w:t xml:space="preserve"> למען הכלל. ונשאלת השאלה, </w:t>
      </w:r>
      <w:proofErr w:type="spellStart"/>
      <w:r w:rsidR="00482D5C">
        <w:rPr>
          <w:rFonts w:ascii="David" w:hAnsi="David" w:cs="David" w:hint="cs"/>
          <w:sz w:val="24"/>
          <w:szCs w:val="24"/>
          <w:rtl/>
        </w:rPr>
        <w:t>האיך</w:t>
      </w:r>
      <w:proofErr w:type="spellEnd"/>
      <w:r w:rsidR="00482D5C">
        <w:rPr>
          <w:rFonts w:ascii="David" w:hAnsi="David" w:cs="David" w:hint="cs"/>
          <w:sz w:val="24"/>
          <w:szCs w:val="24"/>
          <w:rtl/>
        </w:rPr>
        <w:t xml:space="preserve"> יוכל אדם ליהנות כלל באופן שאין מזה תועלת לזולת, והרי לא נאסר לנ</w:t>
      </w:r>
      <w:r w:rsidR="002734EB">
        <w:rPr>
          <w:rFonts w:ascii="David" w:hAnsi="David" w:cs="David" w:hint="cs"/>
          <w:sz w:val="24"/>
          <w:szCs w:val="24"/>
          <w:rtl/>
        </w:rPr>
        <w:t>ו לאכול ולשתות ולישון ולנוח למר</w:t>
      </w:r>
      <w:r w:rsidR="00482D5C">
        <w:rPr>
          <w:rFonts w:ascii="David" w:hAnsi="David" w:cs="David" w:hint="cs"/>
          <w:sz w:val="24"/>
          <w:szCs w:val="24"/>
          <w:rtl/>
        </w:rPr>
        <w:t xml:space="preserve">ות שאין טובה לזולת. מבאר </w:t>
      </w:r>
      <w:proofErr w:type="spellStart"/>
      <w:r w:rsidR="00482D5C" w:rsidRPr="00482D5C">
        <w:rPr>
          <w:rFonts w:ascii="David" w:hAnsi="David" w:cs="David" w:hint="cs"/>
          <w:b/>
          <w:bCs/>
          <w:sz w:val="24"/>
          <w:szCs w:val="24"/>
          <w:rtl/>
        </w:rPr>
        <w:t>הגרש"ש</w:t>
      </w:r>
      <w:proofErr w:type="spellEnd"/>
      <w:r w:rsidR="00482D5C">
        <w:rPr>
          <w:rFonts w:ascii="David" w:hAnsi="David" w:cs="David" w:hint="cs"/>
          <w:sz w:val="24"/>
          <w:szCs w:val="24"/>
          <w:rtl/>
        </w:rPr>
        <w:t xml:space="preserve"> </w:t>
      </w:r>
      <w:proofErr w:type="spellStart"/>
      <w:r w:rsidR="00482D5C">
        <w:rPr>
          <w:rFonts w:ascii="David" w:hAnsi="David" w:cs="David" w:hint="cs"/>
          <w:sz w:val="24"/>
          <w:szCs w:val="24"/>
          <w:rtl/>
        </w:rPr>
        <w:t>דאדם</w:t>
      </w:r>
      <w:proofErr w:type="spellEnd"/>
      <w:r w:rsidR="00482D5C">
        <w:rPr>
          <w:rFonts w:ascii="David" w:hAnsi="David" w:cs="David" w:hint="cs"/>
          <w:sz w:val="24"/>
          <w:szCs w:val="24"/>
          <w:rtl/>
        </w:rPr>
        <w:t xml:space="preserve"> ששואף שכל דרכיו יהיו מוקדשים </w:t>
      </w:r>
      <w:proofErr w:type="spellStart"/>
      <w:r w:rsidR="00482D5C">
        <w:rPr>
          <w:rFonts w:ascii="David" w:hAnsi="David" w:cs="David" w:hint="cs"/>
          <w:sz w:val="24"/>
          <w:szCs w:val="24"/>
          <w:rtl/>
        </w:rPr>
        <w:t>להכלל</w:t>
      </w:r>
      <w:proofErr w:type="spellEnd"/>
      <w:r w:rsidR="00482D5C">
        <w:rPr>
          <w:rFonts w:ascii="David" w:hAnsi="David" w:cs="David" w:hint="cs"/>
          <w:sz w:val="24"/>
          <w:szCs w:val="24"/>
          <w:rtl/>
        </w:rPr>
        <w:t xml:space="preserve">, אז גם מה שעושה להבראת גופו ונפשו מתייחס אל הקדושה, כי בטובתו </w:t>
      </w:r>
      <w:r w:rsidR="00FF35DE">
        <w:rPr>
          <w:rFonts w:ascii="David" w:hAnsi="David" w:cs="David" w:hint="cs"/>
          <w:sz w:val="24"/>
          <w:szCs w:val="24"/>
          <w:rtl/>
        </w:rPr>
        <w:t xml:space="preserve">לעצמו הוא מטיב לרבים הצריכים לו, כי ע"י טובתו הוא מסוגל להיות בכושר להטיב אחרים. אך לא נתבאר עדיין </w:t>
      </w:r>
      <w:proofErr w:type="spellStart"/>
      <w:r w:rsidR="00FF35DE">
        <w:rPr>
          <w:rFonts w:ascii="David" w:hAnsi="David" w:cs="David" w:hint="cs"/>
          <w:sz w:val="24"/>
          <w:szCs w:val="24"/>
          <w:rtl/>
        </w:rPr>
        <w:t>האיך</w:t>
      </w:r>
      <w:proofErr w:type="spellEnd"/>
      <w:r w:rsidR="00FF35DE">
        <w:rPr>
          <w:rFonts w:ascii="David" w:hAnsi="David" w:cs="David" w:hint="cs"/>
          <w:sz w:val="24"/>
          <w:szCs w:val="24"/>
          <w:rtl/>
        </w:rPr>
        <w:t xml:space="preserve"> נדע מה לכלול במצות "קדושים" ומה למעט, איזו הנאת האדם היא בכלל הקדושה ואיזו הנאה איננה בכלל. לזה בא </w:t>
      </w:r>
      <w:r w:rsidR="00FF35DE" w:rsidRPr="00FF35DE">
        <w:rPr>
          <w:rFonts w:ascii="David" w:hAnsi="David" w:cs="David" w:hint="cs"/>
          <w:b/>
          <w:bCs/>
          <w:sz w:val="24"/>
          <w:szCs w:val="24"/>
          <w:rtl/>
        </w:rPr>
        <w:t>הרמב"ן</w:t>
      </w:r>
      <w:r w:rsidR="00FF35DE">
        <w:rPr>
          <w:rFonts w:ascii="David" w:hAnsi="David" w:cs="David" w:hint="cs"/>
          <w:sz w:val="24"/>
          <w:szCs w:val="24"/>
          <w:rtl/>
        </w:rPr>
        <w:t xml:space="preserve"> ומבאר </w:t>
      </w:r>
      <w:proofErr w:type="spellStart"/>
      <w:r w:rsidR="00FF35DE" w:rsidRPr="00FF35DE">
        <w:rPr>
          <w:rFonts w:ascii="David" w:hAnsi="David" w:cs="David" w:hint="cs"/>
          <w:b/>
          <w:bCs/>
          <w:sz w:val="24"/>
          <w:szCs w:val="24"/>
          <w:rtl/>
        </w:rPr>
        <w:t>שהתורת</w:t>
      </w:r>
      <w:proofErr w:type="spellEnd"/>
      <w:r w:rsidR="00FF35DE" w:rsidRPr="00FF35DE">
        <w:rPr>
          <w:rFonts w:ascii="David" w:hAnsi="David" w:cs="David" w:hint="cs"/>
          <w:b/>
          <w:bCs/>
          <w:sz w:val="24"/>
          <w:szCs w:val="24"/>
          <w:rtl/>
        </w:rPr>
        <w:t xml:space="preserve"> </w:t>
      </w:r>
      <w:proofErr w:type="spellStart"/>
      <w:r w:rsidR="00FF35DE" w:rsidRPr="00FF35DE">
        <w:rPr>
          <w:rFonts w:ascii="David" w:hAnsi="David" w:cs="David" w:hint="cs"/>
          <w:b/>
          <w:bCs/>
          <w:sz w:val="24"/>
          <w:szCs w:val="24"/>
          <w:rtl/>
        </w:rPr>
        <w:t>כהנים</w:t>
      </w:r>
      <w:proofErr w:type="spellEnd"/>
      <w:r w:rsidR="00FF35DE">
        <w:rPr>
          <w:rFonts w:ascii="David" w:hAnsi="David" w:cs="David" w:hint="cs"/>
          <w:sz w:val="24"/>
          <w:szCs w:val="24"/>
          <w:rtl/>
        </w:rPr>
        <w:t xml:space="preserve"> בא לתת מדה במצות הקדושה, והיינו פרושים תהיו, כלומר כל עוד שאינו נהנה הנאה מסוג המותרות שאינם צריכים להבראת גופן הוא בכלל מצות קדושים תהיו. לא כן, אם הוא נהנה מן תענוגים שאינם נצרכים להבראת גופו </w:t>
      </w:r>
      <w:r w:rsidR="00C43F08">
        <w:rPr>
          <w:rFonts w:ascii="David" w:hAnsi="David" w:cs="David" w:hint="cs"/>
          <w:sz w:val="24"/>
          <w:szCs w:val="24"/>
          <w:rtl/>
        </w:rPr>
        <w:t xml:space="preserve">הרי מגלה שנהנה בלי שאיפה ומטרה להטיב לזולת וחסר ב"קדושים תהיו". </w:t>
      </w:r>
      <w:r w:rsidR="00C43F08" w:rsidRPr="002734EB">
        <w:rPr>
          <w:rFonts w:ascii="David" w:hAnsi="David" w:cs="David" w:hint="cs"/>
          <w:b/>
          <w:bCs/>
          <w:sz w:val="24"/>
          <w:szCs w:val="24"/>
          <w:rtl/>
        </w:rPr>
        <w:t xml:space="preserve">באופן </w:t>
      </w:r>
      <w:r w:rsidR="00C43F08">
        <w:rPr>
          <w:rFonts w:ascii="David" w:hAnsi="David" w:cs="David" w:hint="cs"/>
          <w:sz w:val="24"/>
          <w:szCs w:val="24"/>
          <w:rtl/>
        </w:rPr>
        <w:t xml:space="preserve">שנתבאר, </w:t>
      </w:r>
      <w:proofErr w:type="spellStart"/>
      <w:r w:rsidR="00C43F08">
        <w:rPr>
          <w:rFonts w:ascii="David" w:hAnsi="David" w:cs="David" w:hint="cs"/>
          <w:sz w:val="24"/>
          <w:szCs w:val="24"/>
          <w:rtl/>
        </w:rPr>
        <w:t>שמצוה</w:t>
      </w:r>
      <w:proofErr w:type="spellEnd"/>
      <w:r w:rsidR="00C43F08">
        <w:rPr>
          <w:rFonts w:ascii="David" w:hAnsi="David" w:cs="David" w:hint="cs"/>
          <w:sz w:val="24"/>
          <w:szCs w:val="24"/>
          <w:rtl/>
        </w:rPr>
        <w:t xml:space="preserve"> זו מקפת כל מהותו של האדם בכל יום מהשנה, בכל תנועה </w:t>
      </w:r>
      <w:r w:rsidR="002734EB">
        <w:rPr>
          <w:rFonts w:ascii="David" w:hAnsi="David" w:cs="David" w:hint="cs"/>
          <w:sz w:val="24"/>
          <w:szCs w:val="24"/>
          <w:rtl/>
        </w:rPr>
        <w:t>ו</w:t>
      </w:r>
      <w:r w:rsidR="00C43F08">
        <w:rPr>
          <w:rFonts w:ascii="David" w:hAnsi="David" w:cs="David" w:hint="cs"/>
          <w:sz w:val="24"/>
          <w:szCs w:val="24"/>
          <w:rtl/>
        </w:rPr>
        <w:t xml:space="preserve">הנאה ודיבור ומחשבה האם יש בה להטיב לזולת או לא. וכמו כן בין אדם למקום לא יהא כוונת האדם בה להטיב לעצמו אלא לעשות נחת רוח ליוצרו. </w:t>
      </w:r>
    </w:p>
    <w:p w:rsidR="00901114" w:rsidRPr="00901114" w:rsidRDefault="00C43F08" w:rsidP="00C05AEC">
      <w:pPr>
        <w:pStyle w:val="a3"/>
        <w:numPr>
          <w:ilvl w:val="0"/>
          <w:numId w:val="2"/>
        </w:numPr>
        <w:ind w:left="-1192" w:right="-1276" w:hanging="218"/>
        <w:jc w:val="both"/>
        <w:rPr>
          <w:rFonts w:ascii="David" w:hAnsi="David" w:cs="David"/>
          <w:b/>
          <w:bCs/>
          <w:sz w:val="28"/>
          <w:szCs w:val="28"/>
        </w:rPr>
      </w:pPr>
      <w:r>
        <w:rPr>
          <w:rFonts w:ascii="David" w:hAnsi="David" w:cs="David" w:hint="cs"/>
          <w:b/>
          <w:bCs/>
          <w:sz w:val="24"/>
          <w:szCs w:val="24"/>
          <w:rtl/>
        </w:rPr>
        <w:t xml:space="preserve">ואצל </w:t>
      </w:r>
      <w:r>
        <w:rPr>
          <w:rFonts w:ascii="David" w:hAnsi="David" w:cs="David" w:hint="cs"/>
          <w:sz w:val="24"/>
          <w:szCs w:val="24"/>
          <w:rtl/>
        </w:rPr>
        <w:t xml:space="preserve">הקב"ה מושג הקדושה מתפרש במה </w:t>
      </w:r>
      <w:proofErr w:type="spellStart"/>
      <w:r>
        <w:rPr>
          <w:rFonts w:ascii="David" w:hAnsi="David" w:cs="David" w:hint="cs"/>
          <w:sz w:val="24"/>
          <w:szCs w:val="24"/>
          <w:rtl/>
        </w:rPr>
        <w:t>שבהבריאה</w:t>
      </w:r>
      <w:proofErr w:type="spellEnd"/>
      <w:r>
        <w:rPr>
          <w:rFonts w:ascii="David" w:hAnsi="David" w:cs="David" w:hint="cs"/>
          <w:sz w:val="24"/>
          <w:szCs w:val="24"/>
          <w:rtl/>
        </w:rPr>
        <w:t xml:space="preserve"> כולה היא להטיב </w:t>
      </w:r>
      <w:r w:rsidR="009D52AC">
        <w:rPr>
          <w:rFonts w:ascii="David" w:hAnsi="David" w:cs="David" w:hint="cs"/>
          <w:sz w:val="24"/>
          <w:szCs w:val="24"/>
          <w:rtl/>
        </w:rPr>
        <w:t xml:space="preserve">הקב"ה </w:t>
      </w:r>
      <w:r>
        <w:rPr>
          <w:rFonts w:ascii="David" w:hAnsi="David" w:cs="David" w:hint="cs"/>
          <w:sz w:val="24"/>
          <w:szCs w:val="24"/>
          <w:rtl/>
        </w:rPr>
        <w:t xml:space="preserve">לזולתו, וכל רגע של קיום העולם הוא להטיב לזולתו. </w:t>
      </w:r>
      <w:r w:rsidRPr="009D52AC">
        <w:rPr>
          <w:rFonts w:ascii="David" w:hAnsi="David" w:cs="David" w:hint="cs"/>
          <w:b/>
          <w:bCs/>
          <w:sz w:val="24"/>
          <w:szCs w:val="24"/>
          <w:rtl/>
        </w:rPr>
        <w:t>ומעתה</w:t>
      </w:r>
      <w:r>
        <w:rPr>
          <w:rFonts w:ascii="David" w:hAnsi="David" w:cs="David" w:hint="cs"/>
          <w:sz w:val="24"/>
          <w:szCs w:val="24"/>
          <w:rtl/>
        </w:rPr>
        <w:t xml:space="preserve">, שואל המדרש </w:t>
      </w:r>
      <w:r w:rsidR="009D52AC">
        <w:rPr>
          <w:rFonts w:ascii="David" w:hAnsi="David" w:cs="David" w:hint="cs"/>
          <w:sz w:val="24"/>
          <w:szCs w:val="24"/>
          <w:rtl/>
        </w:rPr>
        <w:t>"</w:t>
      </w:r>
      <w:r>
        <w:rPr>
          <w:rFonts w:ascii="David" w:hAnsi="David" w:cs="David" w:hint="cs"/>
          <w:sz w:val="24"/>
          <w:szCs w:val="24"/>
          <w:rtl/>
        </w:rPr>
        <w:t>יכול כמוני</w:t>
      </w:r>
      <w:r w:rsidR="009D52AC">
        <w:rPr>
          <w:rFonts w:ascii="David" w:hAnsi="David" w:cs="David" w:hint="cs"/>
          <w:sz w:val="24"/>
          <w:szCs w:val="24"/>
          <w:rtl/>
        </w:rPr>
        <w:t>"</w:t>
      </w:r>
      <w:r>
        <w:rPr>
          <w:rFonts w:ascii="David" w:hAnsi="David" w:cs="David" w:hint="cs"/>
          <w:sz w:val="24"/>
          <w:szCs w:val="24"/>
          <w:rtl/>
        </w:rPr>
        <w:t xml:space="preserve"> דהיינו שאם יאמר האדם להכניע את עצמו עד שלא יהא בנפשו שום שאיפה ומחשבה להטיב לעצמו, וכל שאיפותיו הם רק להטיב לזולתו, ובאופן זה יוכל להגיע לקדושת הבורא שרצונו יתברך בכל הבריאה רק להטיב לנבראים</w:t>
      </w:r>
      <w:r w:rsidR="00411754">
        <w:rPr>
          <w:rFonts w:ascii="David" w:hAnsi="David" w:cs="David" w:hint="cs"/>
          <w:sz w:val="24"/>
          <w:szCs w:val="24"/>
          <w:rtl/>
        </w:rPr>
        <w:t xml:space="preserve">. ממשיך המדרש שאינו כן, וא"א להגיע לקדושת הבורא כי קדושתו למעלה מקדושתכם, כי </w:t>
      </w:r>
      <w:proofErr w:type="spellStart"/>
      <w:r w:rsidR="00411754">
        <w:rPr>
          <w:rFonts w:ascii="David" w:hAnsi="David" w:cs="David" w:hint="cs"/>
          <w:sz w:val="24"/>
          <w:szCs w:val="24"/>
          <w:rtl/>
        </w:rPr>
        <w:t>אצלינו</w:t>
      </w:r>
      <w:proofErr w:type="spellEnd"/>
      <w:r w:rsidR="00411754">
        <w:rPr>
          <w:rFonts w:ascii="David" w:hAnsi="David" w:cs="David" w:hint="cs"/>
          <w:sz w:val="24"/>
          <w:szCs w:val="24"/>
          <w:rtl/>
        </w:rPr>
        <w:t xml:space="preserve"> יש אופנים שאנו מצווים להקדים את עצמינו לטובת הזולת, כי הרי דרש ר' עקיבא חייך קודמים ושוב לא שייך קדושה אצל האדם כמו אצל הקב"ה. </w:t>
      </w:r>
      <w:r w:rsidR="004A0499">
        <w:rPr>
          <w:rFonts w:ascii="David" w:hAnsi="David" w:cs="David" w:hint="cs"/>
          <w:sz w:val="24"/>
          <w:szCs w:val="24"/>
          <w:rtl/>
        </w:rPr>
        <w:t xml:space="preserve">ומצאתי </w:t>
      </w:r>
      <w:r w:rsidR="004A0499" w:rsidRPr="004A0499">
        <w:rPr>
          <w:rFonts w:ascii="David" w:hAnsi="David" w:cs="David" w:hint="cs"/>
          <w:b/>
          <w:bCs/>
          <w:sz w:val="24"/>
          <w:szCs w:val="24"/>
          <w:rtl/>
        </w:rPr>
        <w:t xml:space="preserve">בתורת משה </w:t>
      </w:r>
      <w:proofErr w:type="spellStart"/>
      <w:r w:rsidR="004A0499" w:rsidRPr="004A0499">
        <w:rPr>
          <w:rFonts w:ascii="David" w:hAnsi="David" w:cs="David" w:hint="cs"/>
          <w:b/>
          <w:bCs/>
          <w:sz w:val="24"/>
          <w:szCs w:val="24"/>
          <w:rtl/>
        </w:rPr>
        <w:t>להחת"ס</w:t>
      </w:r>
      <w:proofErr w:type="spellEnd"/>
      <w:r w:rsidR="004A0499">
        <w:rPr>
          <w:rFonts w:ascii="David" w:hAnsi="David" w:cs="David" w:hint="cs"/>
          <w:sz w:val="24"/>
          <w:szCs w:val="24"/>
          <w:rtl/>
        </w:rPr>
        <w:t xml:space="preserve"> שכ' </w:t>
      </w:r>
      <w:proofErr w:type="spellStart"/>
      <w:r w:rsidR="004A0499">
        <w:rPr>
          <w:rFonts w:ascii="David" w:hAnsi="David" w:cs="David" w:hint="cs"/>
          <w:sz w:val="24"/>
          <w:szCs w:val="24"/>
          <w:rtl/>
        </w:rPr>
        <w:t>דקדושה</w:t>
      </w:r>
      <w:proofErr w:type="spellEnd"/>
      <w:r w:rsidR="004A0499">
        <w:rPr>
          <w:rFonts w:ascii="David" w:hAnsi="David" w:cs="David" w:hint="cs"/>
          <w:sz w:val="24"/>
          <w:szCs w:val="24"/>
          <w:rtl/>
        </w:rPr>
        <w:t xml:space="preserve"> משמש בשני אופנים, האחד הוא פרישות מעוה"ז לעלות לרוחניות וזה לא שייך אצל הקב"ה אלא שהוא קדוש להשגיח בשפלים ולהתעסק עם הגשמיים, וזה כרעיון </w:t>
      </w:r>
      <w:proofErr w:type="spellStart"/>
      <w:r w:rsidR="004A0499" w:rsidRPr="004A0499">
        <w:rPr>
          <w:rFonts w:ascii="David" w:hAnsi="David" w:cs="David" w:hint="cs"/>
          <w:b/>
          <w:bCs/>
          <w:sz w:val="24"/>
          <w:szCs w:val="24"/>
          <w:rtl/>
        </w:rPr>
        <w:t>הגרש"ש</w:t>
      </w:r>
      <w:proofErr w:type="spellEnd"/>
      <w:r w:rsidR="00B07D5A">
        <w:rPr>
          <w:rFonts w:ascii="David" w:hAnsi="David" w:cs="David" w:hint="cs"/>
          <w:sz w:val="24"/>
          <w:szCs w:val="24"/>
          <w:rtl/>
        </w:rPr>
        <w:t>.</w:t>
      </w:r>
      <w:bookmarkStart w:id="0" w:name="_GoBack"/>
      <w:bookmarkEnd w:id="0"/>
    </w:p>
    <w:p w:rsidR="00C05AEC" w:rsidRPr="00C05AEC" w:rsidRDefault="004A0499" w:rsidP="009D52AC">
      <w:pPr>
        <w:pStyle w:val="a3"/>
        <w:numPr>
          <w:ilvl w:val="0"/>
          <w:numId w:val="2"/>
        </w:numPr>
        <w:ind w:left="-1192" w:right="-1276" w:hanging="218"/>
        <w:jc w:val="both"/>
        <w:rPr>
          <w:rFonts w:ascii="David" w:hAnsi="David" w:cs="David"/>
          <w:b/>
          <w:bCs/>
          <w:sz w:val="28"/>
          <w:szCs w:val="28"/>
          <w:rtl/>
        </w:rPr>
      </w:pPr>
      <w:r w:rsidRPr="00901114">
        <w:rPr>
          <w:rFonts w:ascii="David" w:hAnsi="David" w:cs="David" w:hint="cs"/>
          <w:b/>
          <w:bCs/>
          <w:sz w:val="24"/>
          <w:szCs w:val="24"/>
          <w:rtl/>
        </w:rPr>
        <w:t xml:space="preserve">אך </w:t>
      </w:r>
      <w:r>
        <w:rPr>
          <w:rFonts w:ascii="David" w:hAnsi="David" w:cs="David" w:hint="cs"/>
          <w:sz w:val="24"/>
          <w:szCs w:val="24"/>
          <w:rtl/>
        </w:rPr>
        <w:t xml:space="preserve">באמת יש כאן ענין נוסף, </w:t>
      </w:r>
      <w:proofErr w:type="spellStart"/>
      <w:r>
        <w:rPr>
          <w:rFonts w:ascii="David" w:hAnsi="David" w:cs="David" w:hint="cs"/>
          <w:sz w:val="24"/>
          <w:szCs w:val="24"/>
          <w:rtl/>
        </w:rPr>
        <w:t>דאצל</w:t>
      </w:r>
      <w:proofErr w:type="spellEnd"/>
      <w:r>
        <w:rPr>
          <w:rFonts w:ascii="David" w:hAnsi="David" w:cs="David" w:hint="cs"/>
          <w:sz w:val="24"/>
          <w:szCs w:val="24"/>
          <w:rtl/>
        </w:rPr>
        <w:t xml:space="preserve"> אומות העולם יש שפורשים יותר מעוה"ז </w:t>
      </w:r>
      <w:proofErr w:type="spellStart"/>
      <w:r>
        <w:rPr>
          <w:rFonts w:ascii="David" w:hAnsi="David" w:cs="David" w:hint="cs"/>
          <w:sz w:val="24"/>
          <w:szCs w:val="24"/>
          <w:rtl/>
        </w:rPr>
        <w:t>מאצל</w:t>
      </w:r>
      <w:proofErr w:type="spellEnd"/>
      <w:r>
        <w:rPr>
          <w:rFonts w:ascii="David" w:hAnsi="David" w:cs="David" w:hint="cs"/>
          <w:sz w:val="24"/>
          <w:szCs w:val="24"/>
          <w:rtl/>
        </w:rPr>
        <w:t xml:space="preserve"> הצדיקים כמו שכ' </w:t>
      </w:r>
      <w:proofErr w:type="spellStart"/>
      <w:r w:rsidRPr="002734EB">
        <w:rPr>
          <w:rFonts w:ascii="David" w:hAnsi="David" w:cs="David" w:hint="cs"/>
          <w:b/>
          <w:bCs/>
          <w:sz w:val="24"/>
          <w:szCs w:val="24"/>
          <w:rtl/>
        </w:rPr>
        <w:t>החת"ס</w:t>
      </w:r>
      <w:proofErr w:type="spellEnd"/>
      <w:r>
        <w:rPr>
          <w:rFonts w:ascii="David" w:hAnsi="David" w:cs="David" w:hint="cs"/>
          <w:sz w:val="24"/>
          <w:szCs w:val="24"/>
          <w:rtl/>
        </w:rPr>
        <w:t xml:space="preserve">, אך </w:t>
      </w:r>
      <w:r w:rsidR="002734EB">
        <w:rPr>
          <w:rFonts w:ascii="David" w:hAnsi="David" w:cs="David" w:hint="cs"/>
          <w:sz w:val="24"/>
          <w:szCs w:val="24"/>
          <w:rtl/>
        </w:rPr>
        <w:t xml:space="preserve">יחד עם זאת </w:t>
      </w:r>
      <w:r>
        <w:rPr>
          <w:rFonts w:ascii="David" w:hAnsi="David" w:cs="David" w:hint="cs"/>
          <w:sz w:val="24"/>
          <w:szCs w:val="24"/>
          <w:rtl/>
        </w:rPr>
        <w:t xml:space="preserve">הם מתנזרים מאנשים אחרים להטיב להם והם מבודדים עצמם לגמרי. ולהבדיל אלף הבדלות אצל חנוך קידש ופרש עצמו </w:t>
      </w:r>
      <w:r w:rsidR="009D52AC">
        <w:rPr>
          <w:rFonts w:ascii="David" w:hAnsi="David" w:cs="David" w:hint="cs"/>
          <w:sz w:val="24"/>
          <w:szCs w:val="24"/>
          <w:rtl/>
        </w:rPr>
        <w:t xml:space="preserve">ודבק בהקב"ה </w:t>
      </w:r>
      <w:r>
        <w:rPr>
          <w:rFonts w:ascii="David" w:hAnsi="David" w:cs="David" w:hint="cs"/>
          <w:sz w:val="24"/>
          <w:szCs w:val="24"/>
          <w:rtl/>
        </w:rPr>
        <w:t>עד שנהי' מלאך, אבל לא בזאת רצון ה' אלא שידאג לבריות כמו שדאג אברהם אבינו ע"ה.</w:t>
      </w:r>
      <w:r w:rsidR="00901114">
        <w:rPr>
          <w:rFonts w:ascii="David" w:hAnsi="David" w:cs="David" w:hint="cs"/>
          <w:sz w:val="24"/>
          <w:szCs w:val="24"/>
          <w:rtl/>
        </w:rPr>
        <w:t xml:space="preserve"> </w:t>
      </w:r>
      <w:r w:rsidR="00901114" w:rsidRPr="009D52AC">
        <w:rPr>
          <w:rFonts w:ascii="David" w:hAnsi="David" w:cs="David" w:hint="cs"/>
          <w:b/>
          <w:bCs/>
          <w:sz w:val="24"/>
          <w:szCs w:val="24"/>
          <w:rtl/>
        </w:rPr>
        <w:t xml:space="preserve">וכאן </w:t>
      </w:r>
      <w:r w:rsidR="00901114">
        <w:rPr>
          <w:rFonts w:ascii="David" w:hAnsi="David" w:cs="David" w:hint="cs"/>
          <w:sz w:val="24"/>
          <w:szCs w:val="24"/>
          <w:rtl/>
        </w:rPr>
        <w:t xml:space="preserve">נקודת המבחן אצל האדם, </w:t>
      </w:r>
      <w:r w:rsidR="009D52AC">
        <w:rPr>
          <w:rFonts w:ascii="David" w:hAnsi="David" w:cs="David" w:hint="cs"/>
          <w:sz w:val="24"/>
          <w:szCs w:val="24"/>
          <w:rtl/>
        </w:rPr>
        <w:t xml:space="preserve">שצריך </w:t>
      </w:r>
      <w:r w:rsidR="00901114">
        <w:rPr>
          <w:rFonts w:ascii="David" w:hAnsi="David" w:cs="David" w:hint="cs"/>
          <w:sz w:val="24"/>
          <w:szCs w:val="24"/>
          <w:rtl/>
        </w:rPr>
        <w:t>ש</w:t>
      </w:r>
      <w:r w:rsidR="009D52AC">
        <w:rPr>
          <w:rFonts w:ascii="David" w:hAnsi="David" w:cs="David" w:hint="cs"/>
          <w:sz w:val="24"/>
          <w:szCs w:val="24"/>
          <w:rtl/>
        </w:rPr>
        <w:t>מה ש</w:t>
      </w:r>
      <w:r w:rsidR="00901114">
        <w:rPr>
          <w:rFonts w:ascii="David" w:hAnsi="David" w:cs="David" w:hint="cs"/>
          <w:sz w:val="24"/>
          <w:szCs w:val="24"/>
          <w:rtl/>
        </w:rPr>
        <w:t>אינו נה</w:t>
      </w:r>
      <w:r w:rsidR="009D52AC">
        <w:rPr>
          <w:rFonts w:ascii="David" w:hAnsi="David" w:cs="David" w:hint="cs"/>
          <w:sz w:val="24"/>
          <w:szCs w:val="24"/>
          <w:rtl/>
        </w:rPr>
        <w:t>נה ומתענג בדבר שאינו טובה לזולת</w:t>
      </w:r>
      <w:r w:rsidR="00901114">
        <w:rPr>
          <w:rFonts w:ascii="David" w:hAnsi="David" w:cs="David" w:hint="cs"/>
          <w:sz w:val="24"/>
          <w:szCs w:val="24"/>
          <w:rtl/>
        </w:rPr>
        <w:t xml:space="preserve"> הוא </w:t>
      </w:r>
      <w:r w:rsidR="009D52AC" w:rsidRPr="009D52AC">
        <w:rPr>
          <w:rFonts w:ascii="David" w:hAnsi="David" w:cs="David" w:hint="cs"/>
          <w:b/>
          <w:bCs/>
          <w:sz w:val="24"/>
          <w:szCs w:val="24"/>
          <w:rtl/>
        </w:rPr>
        <w:t>אך ורק</w:t>
      </w:r>
      <w:r w:rsidR="009D52AC">
        <w:rPr>
          <w:rFonts w:ascii="David" w:hAnsi="David" w:cs="David" w:hint="cs"/>
          <w:sz w:val="24"/>
          <w:szCs w:val="24"/>
          <w:rtl/>
        </w:rPr>
        <w:t xml:space="preserve"> </w:t>
      </w:r>
      <w:proofErr w:type="spellStart"/>
      <w:r w:rsidR="00901114">
        <w:rPr>
          <w:rFonts w:ascii="David" w:hAnsi="David" w:cs="David" w:hint="cs"/>
          <w:sz w:val="24"/>
          <w:szCs w:val="24"/>
          <w:rtl/>
        </w:rPr>
        <w:t>מכח</w:t>
      </w:r>
      <w:proofErr w:type="spellEnd"/>
      <w:r w:rsidR="00901114">
        <w:rPr>
          <w:rFonts w:ascii="David" w:hAnsi="David" w:cs="David" w:hint="cs"/>
          <w:sz w:val="24"/>
          <w:szCs w:val="24"/>
          <w:rtl/>
        </w:rPr>
        <w:t xml:space="preserve"> שאיפה עמוקה מאד להטיב עם בריותיו, </w:t>
      </w:r>
      <w:proofErr w:type="spellStart"/>
      <w:r w:rsidR="00901114">
        <w:rPr>
          <w:rFonts w:ascii="David" w:hAnsi="David" w:cs="David" w:hint="cs"/>
          <w:sz w:val="24"/>
          <w:szCs w:val="24"/>
          <w:rtl/>
        </w:rPr>
        <w:t>ומכח</w:t>
      </w:r>
      <w:proofErr w:type="spellEnd"/>
      <w:r w:rsidR="00901114">
        <w:rPr>
          <w:rFonts w:ascii="David" w:hAnsi="David" w:cs="David" w:hint="cs"/>
          <w:sz w:val="24"/>
          <w:szCs w:val="24"/>
          <w:rtl/>
        </w:rPr>
        <w:t xml:space="preserve"> זה שלא לעשות שום פעולה שאין בה הטבה. </w:t>
      </w:r>
      <w:r w:rsidR="009D52AC" w:rsidRPr="009D52AC">
        <w:rPr>
          <w:rFonts w:ascii="David" w:hAnsi="David" w:cs="David" w:hint="cs"/>
          <w:b/>
          <w:bCs/>
          <w:sz w:val="24"/>
          <w:szCs w:val="24"/>
          <w:rtl/>
        </w:rPr>
        <w:t>חס ושלום</w:t>
      </w:r>
      <w:r w:rsidR="009D52AC">
        <w:rPr>
          <w:rFonts w:ascii="David" w:hAnsi="David" w:cs="David" w:hint="cs"/>
          <w:sz w:val="24"/>
          <w:szCs w:val="24"/>
          <w:rtl/>
        </w:rPr>
        <w:t xml:space="preserve"> </w:t>
      </w:r>
      <w:r w:rsidR="00901114">
        <w:rPr>
          <w:rFonts w:ascii="David" w:hAnsi="David" w:cs="David" w:hint="cs"/>
          <w:sz w:val="24"/>
          <w:szCs w:val="24"/>
          <w:rtl/>
        </w:rPr>
        <w:t xml:space="preserve">לולא שאיפה עמוקה זו, אם יתחיל האדם להתנזר מתענוגי עולם זה </w:t>
      </w:r>
      <w:r w:rsidR="00C26900">
        <w:rPr>
          <w:rFonts w:ascii="David" w:hAnsi="David" w:cs="David" w:hint="cs"/>
          <w:sz w:val="24"/>
          <w:szCs w:val="24"/>
          <w:rtl/>
        </w:rPr>
        <w:t xml:space="preserve">רק </w:t>
      </w:r>
      <w:r w:rsidR="00901114">
        <w:rPr>
          <w:rFonts w:ascii="David" w:hAnsi="David" w:cs="David" w:hint="cs"/>
          <w:sz w:val="24"/>
          <w:szCs w:val="24"/>
          <w:rtl/>
        </w:rPr>
        <w:t xml:space="preserve">יגרור אותו לפרישות יתירה ויתבודד ולא ישגיח על הברואים היפך מתכלית יצירתו. זאת אומרת, </w:t>
      </w:r>
      <w:proofErr w:type="spellStart"/>
      <w:r w:rsidR="00901114">
        <w:rPr>
          <w:rFonts w:ascii="David" w:hAnsi="David" w:cs="David" w:hint="cs"/>
          <w:sz w:val="24"/>
          <w:szCs w:val="24"/>
          <w:rtl/>
        </w:rPr>
        <w:t>בצוווי</w:t>
      </w:r>
      <w:proofErr w:type="spellEnd"/>
      <w:r w:rsidR="00901114">
        <w:rPr>
          <w:rFonts w:ascii="David" w:hAnsi="David" w:cs="David" w:hint="cs"/>
          <w:sz w:val="24"/>
          <w:szCs w:val="24"/>
          <w:rtl/>
        </w:rPr>
        <w:t xml:space="preserve"> של קדושים תהיו אין כלל צווי של פרישות, כי פרישות עלול לבודד האדם ולא ירגיש בחובת ההטבה עם ברואיו. כל </w:t>
      </w:r>
      <w:proofErr w:type="spellStart"/>
      <w:r w:rsidR="00901114">
        <w:rPr>
          <w:rFonts w:ascii="David" w:hAnsi="David" w:cs="David" w:hint="cs"/>
          <w:sz w:val="24"/>
          <w:szCs w:val="24"/>
          <w:rtl/>
        </w:rPr>
        <w:t>הצווי</w:t>
      </w:r>
      <w:proofErr w:type="spellEnd"/>
      <w:r w:rsidR="00901114">
        <w:rPr>
          <w:rFonts w:ascii="David" w:hAnsi="David" w:cs="David" w:hint="cs"/>
          <w:sz w:val="24"/>
          <w:szCs w:val="24"/>
          <w:rtl/>
        </w:rPr>
        <w:t xml:space="preserve"> הוא להטיב עם ברואיו, וכדי לממש שאיפה זו מוטל על האדם לפרוש מתענוגים הסותרים השקפת הטבת האדם עם הברואים. </w:t>
      </w:r>
      <w:r w:rsidR="003A058F">
        <w:rPr>
          <w:rFonts w:ascii="David" w:hAnsi="David" w:cs="David" w:hint="cs"/>
          <w:sz w:val="24"/>
          <w:szCs w:val="24"/>
          <w:rtl/>
        </w:rPr>
        <w:t>מתוך</w:t>
      </w:r>
      <w:r w:rsidR="003A058F" w:rsidRPr="003A058F">
        <w:rPr>
          <w:rFonts w:ascii="David" w:hAnsi="David" w:cs="David" w:hint="cs"/>
          <w:b/>
          <w:bCs/>
          <w:sz w:val="24"/>
          <w:szCs w:val="24"/>
          <w:rtl/>
        </w:rPr>
        <w:t xml:space="preserve"> </w:t>
      </w:r>
      <w:r w:rsidR="00901114" w:rsidRPr="003A058F">
        <w:rPr>
          <w:rFonts w:ascii="David" w:hAnsi="David" w:cs="David" w:hint="cs"/>
          <w:b/>
          <w:bCs/>
          <w:sz w:val="24"/>
          <w:szCs w:val="24"/>
          <w:rtl/>
        </w:rPr>
        <w:t xml:space="preserve">מבט </w:t>
      </w:r>
      <w:r w:rsidR="00901114">
        <w:rPr>
          <w:rFonts w:ascii="David" w:hAnsi="David" w:cs="David" w:hint="cs"/>
          <w:sz w:val="24"/>
          <w:szCs w:val="24"/>
          <w:rtl/>
        </w:rPr>
        <w:t xml:space="preserve">זה, זכינו לביאור נוסף בדברי ריש לקיש </w:t>
      </w:r>
      <w:r w:rsidR="00C26900">
        <w:rPr>
          <w:rFonts w:ascii="David" w:hAnsi="David" w:cs="David" w:hint="cs"/>
          <w:sz w:val="24"/>
          <w:szCs w:val="24"/>
          <w:rtl/>
        </w:rPr>
        <w:t>"</w:t>
      </w:r>
      <w:r w:rsidR="00901114">
        <w:rPr>
          <w:rFonts w:ascii="David" w:hAnsi="David" w:cs="David" w:hint="cs"/>
          <w:sz w:val="24"/>
          <w:szCs w:val="24"/>
          <w:rtl/>
        </w:rPr>
        <w:t>יכול כמוני</w:t>
      </w:r>
      <w:r w:rsidR="00C26900">
        <w:rPr>
          <w:rFonts w:ascii="David" w:hAnsi="David" w:cs="David" w:hint="cs"/>
          <w:sz w:val="24"/>
          <w:szCs w:val="24"/>
          <w:rtl/>
        </w:rPr>
        <w:t>"</w:t>
      </w:r>
      <w:r w:rsidR="00901114">
        <w:rPr>
          <w:rFonts w:ascii="David" w:hAnsi="David" w:cs="David" w:hint="cs"/>
          <w:sz w:val="24"/>
          <w:szCs w:val="24"/>
          <w:rtl/>
        </w:rPr>
        <w:t xml:space="preserve">, היינו שיוכל האדם לפרוש ולהיות מבודד מחברת בני אדם </w:t>
      </w:r>
      <w:r w:rsidR="00901114" w:rsidRPr="00C26900">
        <w:rPr>
          <w:rFonts w:ascii="David" w:hAnsi="David" w:cs="David" w:hint="cs"/>
          <w:b/>
          <w:bCs/>
          <w:sz w:val="24"/>
          <w:szCs w:val="24"/>
          <w:rtl/>
        </w:rPr>
        <w:t xml:space="preserve">מעין </w:t>
      </w:r>
      <w:r w:rsidR="00901114">
        <w:rPr>
          <w:rFonts w:ascii="David" w:hAnsi="David" w:cs="David" w:hint="cs"/>
          <w:sz w:val="24"/>
          <w:szCs w:val="24"/>
          <w:rtl/>
        </w:rPr>
        <w:t xml:space="preserve">הקב"ה </w:t>
      </w:r>
      <w:proofErr w:type="spellStart"/>
      <w:r w:rsidR="00901114">
        <w:rPr>
          <w:rFonts w:ascii="David" w:hAnsi="David" w:cs="David" w:hint="cs"/>
          <w:sz w:val="24"/>
          <w:szCs w:val="24"/>
          <w:rtl/>
        </w:rPr>
        <w:t>המגביהי</w:t>
      </w:r>
      <w:proofErr w:type="spellEnd"/>
      <w:r w:rsidR="00901114">
        <w:rPr>
          <w:rFonts w:ascii="David" w:hAnsi="David" w:cs="David" w:hint="cs"/>
          <w:sz w:val="24"/>
          <w:szCs w:val="24"/>
          <w:rtl/>
        </w:rPr>
        <w:t xml:space="preserve"> לשבת</w:t>
      </w:r>
      <w:r w:rsidR="002734EB">
        <w:rPr>
          <w:rFonts w:ascii="David" w:hAnsi="David" w:cs="David" w:hint="cs"/>
          <w:sz w:val="24"/>
          <w:szCs w:val="24"/>
          <w:rtl/>
        </w:rPr>
        <w:t xml:space="preserve"> ובכל זאת הוא משפילי לראות בשמים ובארץ</w:t>
      </w:r>
      <w:r w:rsidR="003A058F">
        <w:rPr>
          <w:rFonts w:ascii="David" w:hAnsi="David" w:cs="David" w:hint="cs"/>
          <w:sz w:val="24"/>
          <w:szCs w:val="24"/>
          <w:rtl/>
        </w:rPr>
        <w:t>. ומתרץ ר"ל קדושתי למעלה מקדושתכם אם ח"ו האדם יתמקד בפרישות של התעלות עצמית ודבקות בהקב"ה עלול הוא לשכוח חובתו בעולמו להטיב עם ברואיו כפי שקרה לחנוך, רק קדושתי למעלה מקדושתכם, אצל האדם מוכרח הוא לוותר על דביקותו בהקב"ה ופרישותו מן העוה"ז כמו שעשה אברהם אבינו</w:t>
      </w:r>
      <w:r w:rsidR="00C26900">
        <w:rPr>
          <w:rFonts w:ascii="David" w:hAnsi="David" w:cs="David" w:hint="cs"/>
          <w:sz w:val="24"/>
          <w:szCs w:val="24"/>
          <w:rtl/>
        </w:rPr>
        <w:t>,</w:t>
      </w:r>
      <w:r w:rsidR="003A058F">
        <w:rPr>
          <w:rFonts w:ascii="David" w:hAnsi="David" w:cs="David" w:hint="cs"/>
          <w:sz w:val="24"/>
          <w:szCs w:val="24"/>
          <w:rtl/>
        </w:rPr>
        <w:t xml:space="preserve"> בכדי שיוכל לקיים חובתו בעולמו [וכפי שביאר </w:t>
      </w:r>
      <w:proofErr w:type="spellStart"/>
      <w:r w:rsidR="003A058F" w:rsidRPr="003A058F">
        <w:rPr>
          <w:rFonts w:ascii="David" w:hAnsi="David" w:cs="David" w:hint="cs"/>
          <w:b/>
          <w:bCs/>
          <w:sz w:val="24"/>
          <w:szCs w:val="24"/>
          <w:rtl/>
        </w:rPr>
        <w:t>החת"ס</w:t>
      </w:r>
      <w:proofErr w:type="spellEnd"/>
      <w:r w:rsidR="003A058F">
        <w:rPr>
          <w:rFonts w:ascii="David" w:hAnsi="David" w:cs="David" w:hint="cs"/>
          <w:sz w:val="24"/>
          <w:szCs w:val="24"/>
          <w:rtl/>
        </w:rPr>
        <w:t xml:space="preserve"> באריכות </w:t>
      </w:r>
      <w:proofErr w:type="spellStart"/>
      <w:r w:rsidR="003A058F" w:rsidRPr="003A058F">
        <w:rPr>
          <w:rFonts w:ascii="David" w:hAnsi="David" w:cs="David" w:hint="cs"/>
          <w:b/>
          <w:bCs/>
          <w:sz w:val="24"/>
          <w:szCs w:val="24"/>
          <w:rtl/>
        </w:rPr>
        <w:t>בפתוחי</w:t>
      </w:r>
      <w:proofErr w:type="spellEnd"/>
      <w:r w:rsidR="003A058F" w:rsidRPr="003A058F">
        <w:rPr>
          <w:rFonts w:ascii="David" w:hAnsi="David" w:cs="David" w:hint="cs"/>
          <w:b/>
          <w:bCs/>
          <w:sz w:val="24"/>
          <w:szCs w:val="24"/>
          <w:rtl/>
        </w:rPr>
        <w:t xml:space="preserve"> חותם</w:t>
      </w:r>
      <w:r w:rsidR="003A058F">
        <w:rPr>
          <w:rFonts w:ascii="David" w:hAnsi="David" w:cs="David" w:hint="cs"/>
          <w:sz w:val="24"/>
          <w:szCs w:val="24"/>
          <w:rtl/>
        </w:rPr>
        <w:t xml:space="preserve"> הקדמה לתשובותיו בחלק יו"ד] </w:t>
      </w:r>
    </w:p>
    <w:sectPr w:rsidR="00C05AEC" w:rsidRPr="00C05AEC" w:rsidSect="006748A9">
      <w:headerReference w:type="default" r:id="rId7"/>
      <w:pgSz w:w="11906" w:h="16838"/>
      <w:pgMar w:top="426"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C0A" w:rsidRDefault="009C4C0A" w:rsidP="00035E8A">
      <w:pPr>
        <w:spacing w:after="0" w:line="240" w:lineRule="auto"/>
      </w:pPr>
      <w:r>
        <w:separator/>
      </w:r>
    </w:p>
  </w:endnote>
  <w:endnote w:type="continuationSeparator" w:id="0">
    <w:p w:rsidR="009C4C0A" w:rsidRDefault="009C4C0A" w:rsidP="0003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C0A" w:rsidRDefault="009C4C0A" w:rsidP="00035E8A">
      <w:pPr>
        <w:spacing w:after="0" w:line="240" w:lineRule="auto"/>
      </w:pPr>
      <w:r>
        <w:separator/>
      </w:r>
    </w:p>
  </w:footnote>
  <w:footnote w:type="continuationSeparator" w:id="0">
    <w:p w:rsidR="009C4C0A" w:rsidRDefault="009C4C0A" w:rsidP="0003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437181802"/>
      <w:docPartObj>
        <w:docPartGallery w:val="Page Numbers (Top of Page)"/>
        <w:docPartUnique/>
      </w:docPartObj>
    </w:sdtPr>
    <w:sdtEndPr>
      <w:rPr>
        <w:lang w:val="en-US"/>
      </w:rPr>
    </w:sdtEndPr>
    <w:sdtContent>
      <w:p w:rsidR="003A6E10" w:rsidRDefault="003A6E10">
        <w:pPr>
          <w:pStyle w:val="a4"/>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rtl/>
            <w:cs/>
          </w:rPr>
          <w:instrText>PAGE    \* MERGEFORMAT</w:instrText>
        </w:r>
        <w:r>
          <w:rPr>
            <w:rFonts w:eastAsiaTheme="minorEastAsia" w:cs="Times New Roman"/>
          </w:rPr>
          <w:fldChar w:fldCharType="separate"/>
        </w:r>
        <w:r w:rsidR="00B07D5A" w:rsidRPr="00B07D5A">
          <w:rPr>
            <w:rFonts w:asciiTheme="majorHAnsi" w:eastAsiaTheme="majorEastAsia" w:hAnsiTheme="majorHAnsi" w:cstheme="majorBidi"/>
            <w:noProof/>
            <w:sz w:val="28"/>
            <w:szCs w:val="28"/>
            <w:rtl/>
            <w:lang w:val="he-IL"/>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3A6E10" w:rsidRDefault="003A6E10">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abstractNum w:abstractNumId="1" w15:restartNumberingAfterBreak="0">
    <w:nsid w:val="5C6308DB"/>
    <w:multiLevelType w:val="hybridMultilevel"/>
    <w:tmpl w:val="85A22966"/>
    <w:lvl w:ilvl="0" w:tplc="9FE0D6BE">
      <w:start w:val="1"/>
      <w:numFmt w:val="hebrew1"/>
      <w:lvlText w:val="%1."/>
      <w:lvlJc w:val="left"/>
      <w:pPr>
        <w:ind w:left="-1115" w:hanging="360"/>
      </w:pPr>
      <w:rPr>
        <w:rFonts w:hint="default"/>
        <w:sz w:val="24"/>
        <w:szCs w:val="24"/>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35E8A"/>
    <w:rsid w:val="000653F8"/>
    <w:rsid w:val="0013043E"/>
    <w:rsid w:val="001677F3"/>
    <w:rsid w:val="00170E1A"/>
    <w:rsid w:val="002734EB"/>
    <w:rsid w:val="003A058F"/>
    <w:rsid w:val="003A6E10"/>
    <w:rsid w:val="00411754"/>
    <w:rsid w:val="00482D5C"/>
    <w:rsid w:val="004A0499"/>
    <w:rsid w:val="006748A9"/>
    <w:rsid w:val="00747803"/>
    <w:rsid w:val="0084014D"/>
    <w:rsid w:val="00846989"/>
    <w:rsid w:val="008C5BDE"/>
    <w:rsid w:val="00901114"/>
    <w:rsid w:val="0097701A"/>
    <w:rsid w:val="009B266F"/>
    <w:rsid w:val="009C4C0A"/>
    <w:rsid w:val="009D52AC"/>
    <w:rsid w:val="00A84856"/>
    <w:rsid w:val="00B07D5A"/>
    <w:rsid w:val="00BD0331"/>
    <w:rsid w:val="00BD21C8"/>
    <w:rsid w:val="00C05AEC"/>
    <w:rsid w:val="00C26900"/>
    <w:rsid w:val="00C43F08"/>
    <w:rsid w:val="00CE1DD1"/>
    <w:rsid w:val="00E06D49"/>
    <w:rsid w:val="00F05DFE"/>
    <w:rsid w:val="00FF3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083D"/>
  <w15:chartTrackingRefBased/>
  <w15:docId w15:val="{155A8ED7-9B38-4AAA-B329-BE0974C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 w:type="paragraph" w:styleId="a4">
    <w:name w:val="header"/>
    <w:basedOn w:val="a"/>
    <w:link w:val="a5"/>
    <w:uiPriority w:val="99"/>
    <w:unhideWhenUsed/>
    <w:rsid w:val="00035E8A"/>
    <w:pPr>
      <w:tabs>
        <w:tab w:val="center" w:pos="4153"/>
        <w:tab w:val="right" w:pos="8306"/>
      </w:tabs>
      <w:spacing w:after="0" w:line="240" w:lineRule="auto"/>
    </w:pPr>
  </w:style>
  <w:style w:type="character" w:customStyle="1" w:styleId="a5">
    <w:name w:val="כותרת עליונה תו"/>
    <w:basedOn w:val="a0"/>
    <w:link w:val="a4"/>
    <w:uiPriority w:val="99"/>
    <w:rsid w:val="00035E8A"/>
  </w:style>
  <w:style w:type="paragraph" w:styleId="a6">
    <w:name w:val="footer"/>
    <w:basedOn w:val="a"/>
    <w:link w:val="a7"/>
    <w:uiPriority w:val="99"/>
    <w:unhideWhenUsed/>
    <w:rsid w:val="00035E8A"/>
    <w:pPr>
      <w:tabs>
        <w:tab w:val="center" w:pos="4153"/>
        <w:tab w:val="right" w:pos="8306"/>
      </w:tabs>
      <w:spacing w:after="0" w:line="240" w:lineRule="auto"/>
    </w:pPr>
  </w:style>
  <w:style w:type="character" w:customStyle="1" w:styleId="a7">
    <w:name w:val="כותרת תחתונה תו"/>
    <w:basedOn w:val="a0"/>
    <w:link w:val="a6"/>
    <w:uiPriority w:val="99"/>
    <w:rsid w:val="00035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898</Words>
  <Characters>4490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2019-05-01T20:33:00Z</dcterms:created>
  <dcterms:modified xsi:type="dcterms:W3CDTF">2019-05-01T20:33:00Z</dcterms:modified>
</cp:coreProperties>
</file>