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4DB" w:rsidRDefault="00390E55" w:rsidP="00F17212">
      <w:pPr>
        <w:ind w:left="-2"/>
        <w:jc w:val="both"/>
        <w:rPr>
          <w:b/>
          <w:bCs/>
          <w:rtl/>
        </w:rPr>
      </w:pPr>
      <w:r>
        <w:rPr>
          <w:rFonts w:hint="cs"/>
          <w:rtl/>
        </w:rPr>
        <w:t xml:space="preserve">בס"ד                                </w:t>
      </w:r>
      <w:r w:rsidR="00AA29C7">
        <w:rPr>
          <w:rFonts w:hint="cs"/>
          <w:rtl/>
        </w:rPr>
        <w:t xml:space="preserve">                    </w:t>
      </w:r>
      <w:r w:rsidR="00D42C7A">
        <w:rPr>
          <w:rFonts w:hint="cs"/>
          <w:b/>
          <w:bCs/>
          <w:sz w:val="32"/>
          <w:szCs w:val="32"/>
          <w:rtl/>
        </w:rPr>
        <w:t xml:space="preserve">             </w:t>
      </w:r>
      <w:r w:rsidR="00E85F8A">
        <w:rPr>
          <w:rFonts w:hint="cs"/>
          <w:b/>
          <w:bCs/>
          <w:sz w:val="32"/>
          <w:szCs w:val="32"/>
          <w:rtl/>
        </w:rPr>
        <w:t xml:space="preserve">        </w:t>
      </w:r>
      <w:r w:rsidR="00AA29C7">
        <w:rPr>
          <w:rFonts w:hint="cs"/>
          <w:b/>
          <w:bCs/>
          <w:sz w:val="32"/>
          <w:szCs w:val="32"/>
          <w:rtl/>
        </w:rPr>
        <w:t>הערות לדף</w:t>
      </w:r>
      <w:r w:rsidR="00DC3DEB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="00DC3DEB">
        <w:rPr>
          <w:rFonts w:hint="cs"/>
          <w:b/>
          <w:bCs/>
          <w:sz w:val="32"/>
          <w:szCs w:val="32"/>
          <w:rtl/>
        </w:rPr>
        <w:t>כג</w:t>
      </w:r>
      <w:proofErr w:type="spellEnd"/>
      <w:r w:rsidR="00E85F8A">
        <w:rPr>
          <w:rFonts w:hint="cs"/>
          <w:b/>
          <w:bCs/>
          <w:sz w:val="32"/>
          <w:szCs w:val="32"/>
          <w:rtl/>
        </w:rPr>
        <w:t>.</w:t>
      </w:r>
      <w:r w:rsidR="00AA29C7">
        <w:rPr>
          <w:rFonts w:hint="cs"/>
          <w:b/>
          <w:bCs/>
          <w:sz w:val="32"/>
          <w:szCs w:val="32"/>
          <w:rtl/>
        </w:rPr>
        <w:t xml:space="preserve"> </w:t>
      </w:r>
    </w:p>
    <w:p w:rsidR="0044720E" w:rsidRDefault="0044720E">
      <w:pPr>
        <w:rPr>
          <w:b/>
          <w:bCs/>
          <w:rtl/>
        </w:rPr>
      </w:pPr>
    </w:p>
    <w:p w:rsidR="00D765DB" w:rsidRPr="00D765DB" w:rsidRDefault="00F84E8A" w:rsidP="00D765DB">
      <w:pPr>
        <w:numPr>
          <w:ilvl w:val="0"/>
          <w:numId w:val="7"/>
        </w:numPr>
        <w:spacing w:after="0"/>
        <w:ind w:left="282" w:right="-142" w:hanging="205"/>
        <w:jc w:val="both"/>
        <w:rPr>
          <w:b/>
          <w:bCs/>
        </w:rPr>
      </w:pPr>
      <w:r>
        <w:rPr>
          <w:rFonts w:hint="cs"/>
          <w:rtl/>
        </w:rPr>
        <w:t xml:space="preserve"> </w:t>
      </w:r>
      <w:r w:rsidR="00F17212">
        <w:rPr>
          <w:rFonts w:hint="cs"/>
          <w:b/>
          <w:bCs/>
          <w:rtl/>
        </w:rPr>
        <w:t xml:space="preserve">רש"י ד"ה </w:t>
      </w:r>
      <w:proofErr w:type="spellStart"/>
      <w:r w:rsidR="00F17212">
        <w:rPr>
          <w:rFonts w:hint="cs"/>
          <w:b/>
          <w:bCs/>
          <w:rtl/>
        </w:rPr>
        <w:t>נותנו</w:t>
      </w:r>
      <w:proofErr w:type="spellEnd"/>
      <w:r w:rsidR="00F17212">
        <w:rPr>
          <w:rFonts w:hint="cs"/>
          <w:b/>
          <w:bCs/>
          <w:rtl/>
        </w:rPr>
        <w:t xml:space="preserve"> לה. ולא </w:t>
      </w:r>
      <w:proofErr w:type="spellStart"/>
      <w:r w:rsidR="00F17212">
        <w:rPr>
          <w:rFonts w:hint="cs"/>
          <w:b/>
          <w:bCs/>
          <w:rtl/>
        </w:rPr>
        <w:t>חיישינן</w:t>
      </w:r>
      <w:proofErr w:type="spellEnd"/>
      <w:r w:rsidR="00F17212">
        <w:rPr>
          <w:rFonts w:hint="cs"/>
          <w:b/>
          <w:bCs/>
          <w:rtl/>
        </w:rPr>
        <w:t xml:space="preserve"> שמא מת ובטל שליחותו </w:t>
      </w:r>
      <w:proofErr w:type="spellStart"/>
      <w:r w:rsidR="00F17212">
        <w:rPr>
          <w:rFonts w:hint="cs"/>
          <w:b/>
          <w:bCs/>
          <w:rtl/>
        </w:rPr>
        <w:t>וכו</w:t>
      </w:r>
      <w:proofErr w:type="spellEnd"/>
      <w:r w:rsidR="00F17212">
        <w:rPr>
          <w:rFonts w:hint="cs"/>
          <w:b/>
          <w:bCs/>
          <w:rtl/>
        </w:rPr>
        <w:t xml:space="preserve">'. </w:t>
      </w:r>
      <w:r w:rsidR="00F17212">
        <w:rPr>
          <w:rFonts w:hint="cs"/>
          <w:rtl/>
        </w:rPr>
        <w:t xml:space="preserve">מבואר </w:t>
      </w:r>
      <w:r w:rsidR="00F17212" w:rsidRPr="00F17212">
        <w:rPr>
          <w:rFonts w:hint="cs"/>
          <w:b/>
          <w:bCs/>
          <w:rtl/>
        </w:rPr>
        <w:t>ברש"י</w:t>
      </w:r>
      <w:r w:rsidR="00F17212">
        <w:rPr>
          <w:rFonts w:hint="cs"/>
          <w:rtl/>
        </w:rPr>
        <w:t xml:space="preserve"> </w:t>
      </w:r>
      <w:proofErr w:type="spellStart"/>
      <w:r w:rsidR="00F17212">
        <w:rPr>
          <w:rFonts w:hint="cs"/>
          <w:rtl/>
        </w:rPr>
        <w:t>דכל</w:t>
      </w:r>
      <w:proofErr w:type="spellEnd"/>
      <w:r w:rsidR="00F17212">
        <w:rPr>
          <w:rFonts w:hint="cs"/>
          <w:rtl/>
        </w:rPr>
        <w:t xml:space="preserve"> </w:t>
      </w:r>
      <w:proofErr w:type="spellStart"/>
      <w:r w:rsidR="00F17212">
        <w:rPr>
          <w:rFonts w:hint="cs"/>
          <w:rtl/>
        </w:rPr>
        <w:t>הגריעותא</w:t>
      </w:r>
      <w:proofErr w:type="spellEnd"/>
      <w:r w:rsidR="00F17212">
        <w:rPr>
          <w:rFonts w:hint="cs"/>
          <w:rtl/>
        </w:rPr>
        <w:t xml:space="preserve"> במיתת הבעל הוא מצד ביטול השליחות, אבל בעצם עדיין יש כאן אישות לגרש. אמנם </w:t>
      </w:r>
      <w:proofErr w:type="spellStart"/>
      <w:r w:rsidR="00F17212" w:rsidRPr="00F17212">
        <w:rPr>
          <w:rFonts w:hint="cs"/>
          <w:b/>
          <w:bCs/>
          <w:rtl/>
        </w:rPr>
        <w:t>בתוס</w:t>
      </w:r>
      <w:proofErr w:type="spellEnd"/>
      <w:r w:rsidR="00F17212" w:rsidRPr="00F17212">
        <w:rPr>
          <w:rFonts w:hint="cs"/>
          <w:b/>
          <w:bCs/>
          <w:rtl/>
        </w:rPr>
        <w:t>' רי"ד</w:t>
      </w:r>
      <w:r w:rsidR="00F17212">
        <w:rPr>
          <w:rFonts w:hint="cs"/>
          <w:rtl/>
        </w:rPr>
        <w:t xml:space="preserve"> פי' </w:t>
      </w:r>
      <w:proofErr w:type="spellStart"/>
      <w:r w:rsidR="00F17212">
        <w:rPr>
          <w:rFonts w:hint="cs"/>
          <w:rtl/>
        </w:rPr>
        <w:t>דהגריעותא</w:t>
      </w:r>
      <w:proofErr w:type="spellEnd"/>
      <w:r w:rsidR="00F17212">
        <w:rPr>
          <w:rFonts w:hint="cs"/>
          <w:rtl/>
        </w:rPr>
        <w:t xml:space="preserve"> במיתת הבעל הוא שאין גט לאחר מיתה. ועי' רש"י לעיל (דף </w:t>
      </w:r>
      <w:proofErr w:type="spellStart"/>
      <w:r w:rsidR="00F17212">
        <w:rPr>
          <w:rFonts w:hint="cs"/>
          <w:rtl/>
        </w:rPr>
        <w:t>יג</w:t>
      </w:r>
      <w:proofErr w:type="spellEnd"/>
      <w:r w:rsidR="00F17212">
        <w:rPr>
          <w:rFonts w:hint="cs"/>
          <w:rtl/>
        </w:rPr>
        <w:t xml:space="preserve">. ד"ה לא יתנו) </w:t>
      </w:r>
      <w:proofErr w:type="spellStart"/>
      <w:r w:rsidR="00F17212">
        <w:rPr>
          <w:rFonts w:hint="cs"/>
          <w:rtl/>
        </w:rPr>
        <w:t>שכ</w:t>
      </w:r>
      <w:proofErr w:type="spellEnd"/>
      <w:r w:rsidR="00F17212">
        <w:rPr>
          <w:rFonts w:hint="cs"/>
          <w:rtl/>
        </w:rPr>
        <w:t xml:space="preserve">' וז"ל "וכי מטי לידי' הא </w:t>
      </w:r>
      <w:proofErr w:type="spellStart"/>
      <w:r w:rsidR="00F17212">
        <w:rPr>
          <w:rFonts w:hint="cs"/>
          <w:rtl/>
        </w:rPr>
        <w:t>מית</w:t>
      </w:r>
      <w:proofErr w:type="spellEnd"/>
      <w:r w:rsidR="00F17212">
        <w:rPr>
          <w:rFonts w:hint="cs"/>
          <w:rtl/>
        </w:rPr>
        <w:t xml:space="preserve"> לי' משחרר ופקעה לי' רשותי' " הרי מבואר דמה שאין גט לאחר מיתה הוא משום שכבר אין מה לגרש ואינה עוד ברשות הבעל. </w:t>
      </w:r>
      <w:r w:rsidR="00365079">
        <w:rPr>
          <w:rFonts w:hint="cs"/>
          <w:rtl/>
        </w:rPr>
        <w:t xml:space="preserve">[ועי' היטב </w:t>
      </w:r>
      <w:proofErr w:type="spellStart"/>
      <w:r w:rsidR="00365079">
        <w:rPr>
          <w:rFonts w:hint="cs"/>
          <w:rtl/>
        </w:rPr>
        <w:t>בתוס</w:t>
      </w:r>
      <w:proofErr w:type="spellEnd"/>
      <w:r w:rsidR="00365079">
        <w:rPr>
          <w:rFonts w:hint="cs"/>
          <w:rtl/>
        </w:rPr>
        <w:t xml:space="preserve">' (שם ד"ה לא יתנו) </w:t>
      </w:r>
      <w:proofErr w:type="spellStart"/>
      <w:r w:rsidR="00365079">
        <w:rPr>
          <w:rFonts w:hint="cs"/>
          <w:rtl/>
        </w:rPr>
        <w:t>דרבותא</w:t>
      </w:r>
      <w:proofErr w:type="spellEnd"/>
      <w:r w:rsidR="00365079">
        <w:rPr>
          <w:rFonts w:hint="cs"/>
          <w:rtl/>
        </w:rPr>
        <w:t xml:space="preserve"> היא דלא אמרי' הואיל ומינה שליח בחייו יחשב כמותו כאילו הוא קיים </w:t>
      </w:r>
      <w:proofErr w:type="spellStart"/>
      <w:r w:rsidR="00365079">
        <w:rPr>
          <w:rFonts w:hint="cs"/>
          <w:rtl/>
        </w:rPr>
        <w:t>נמי</w:t>
      </w:r>
      <w:proofErr w:type="spellEnd"/>
      <w:r w:rsidR="00365079">
        <w:rPr>
          <w:rFonts w:hint="cs"/>
          <w:rtl/>
        </w:rPr>
        <w:t xml:space="preserve"> לאחר מיתה] אך עכ"פ נמצאים דברי רש"י סתרי אהדדי. </w:t>
      </w:r>
      <w:r w:rsidR="00365079" w:rsidRPr="00365079">
        <w:rPr>
          <w:rFonts w:hint="cs"/>
          <w:b/>
          <w:bCs/>
          <w:rtl/>
        </w:rPr>
        <w:t>ונר'</w:t>
      </w:r>
      <w:r w:rsidR="00365079">
        <w:rPr>
          <w:rFonts w:hint="cs"/>
          <w:rtl/>
        </w:rPr>
        <w:t xml:space="preserve"> </w:t>
      </w:r>
      <w:proofErr w:type="spellStart"/>
      <w:r w:rsidR="00365079">
        <w:rPr>
          <w:rFonts w:hint="cs"/>
          <w:rtl/>
        </w:rPr>
        <w:t>דרש"י</w:t>
      </w:r>
      <w:proofErr w:type="spellEnd"/>
      <w:r w:rsidR="00365079">
        <w:rPr>
          <w:rFonts w:hint="cs"/>
          <w:rtl/>
        </w:rPr>
        <w:t xml:space="preserve"> כאן סובר הואל ועדיין שייך אישות </w:t>
      </w:r>
      <w:proofErr w:type="spellStart"/>
      <w:r w:rsidR="00365079">
        <w:rPr>
          <w:rFonts w:hint="cs"/>
          <w:rtl/>
        </w:rPr>
        <w:t>מכח</w:t>
      </w:r>
      <w:proofErr w:type="spellEnd"/>
      <w:r w:rsidR="00365079">
        <w:rPr>
          <w:rFonts w:hint="cs"/>
          <w:rtl/>
        </w:rPr>
        <w:t xml:space="preserve"> זיקת הבעל </w:t>
      </w:r>
      <w:proofErr w:type="spellStart"/>
      <w:r w:rsidR="00365079">
        <w:rPr>
          <w:rFonts w:hint="cs"/>
          <w:rtl/>
        </w:rPr>
        <w:t>לענין</w:t>
      </w:r>
      <w:proofErr w:type="spellEnd"/>
      <w:r w:rsidR="00365079">
        <w:rPr>
          <w:rFonts w:hint="cs"/>
          <w:rtl/>
        </w:rPr>
        <w:t xml:space="preserve"> </w:t>
      </w:r>
      <w:proofErr w:type="spellStart"/>
      <w:r w:rsidR="00365079">
        <w:rPr>
          <w:rFonts w:hint="cs"/>
          <w:rtl/>
        </w:rPr>
        <w:t>יבום</w:t>
      </w:r>
      <w:proofErr w:type="spellEnd"/>
      <w:r w:rsidR="00365079">
        <w:rPr>
          <w:rFonts w:hint="cs"/>
          <w:rtl/>
        </w:rPr>
        <w:t xml:space="preserve"> במקום שהיא נופלת ליבום, לכן נקט רש"י כאן הטעם שבטל השליחות</w:t>
      </w:r>
      <w:r w:rsidR="00D765DB">
        <w:rPr>
          <w:rFonts w:hint="cs"/>
          <w:rtl/>
        </w:rPr>
        <w:t xml:space="preserve">, וכך מצאנו </w:t>
      </w:r>
      <w:r w:rsidR="00D765DB" w:rsidRPr="00D765DB">
        <w:rPr>
          <w:rFonts w:hint="cs"/>
          <w:b/>
          <w:bCs/>
          <w:rtl/>
        </w:rPr>
        <w:t>בבית מאיר</w:t>
      </w:r>
      <w:r w:rsidR="00D765DB">
        <w:rPr>
          <w:rFonts w:hint="cs"/>
          <w:rtl/>
        </w:rPr>
        <w:t xml:space="preserve"> </w:t>
      </w:r>
      <w:proofErr w:type="spellStart"/>
      <w:r w:rsidR="00F827E0">
        <w:rPr>
          <w:rFonts w:hint="cs"/>
          <w:rtl/>
        </w:rPr>
        <w:t>אבהע"ז</w:t>
      </w:r>
      <w:proofErr w:type="spellEnd"/>
      <w:r w:rsidR="00F827E0">
        <w:rPr>
          <w:rFonts w:hint="cs"/>
          <w:rtl/>
        </w:rPr>
        <w:t xml:space="preserve"> </w:t>
      </w:r>
      <w:r w:rsidR="00D765DB">
        <w:rPr>
          <w:rFonts w:hint="cs"/>
          <w:rtl/>
        </w:rPr>
        <w:t>(</w:t>
      </w:r>
      <w:r w:rsidR="00F827E0">
        <w:rPr>
          <w:rFonts w:hint="cs"/>
          <w:rtl/>
        </w:rPr>
        <w:t xml:space="preserve">סי' </w:t>
      </w:r>
      <w:proofErr w:type="spellStart"/>
      <w:r w:rsidR="00F827E0">
        <w:rPr>
          <w:rFonts w:hint="cs"/>
          <w:rtl/>
        </w:rPr>
        <w:t>קכא</w:t>
      </w:r>
      <w:proofErr w:type="spellEnd"/>
      <w:r w:rsidR="00F827E0">
        <w:rPr>
          <w:rFonts w:hint="cs"/>
          <w:rtl/>
        </w:rPr>
        <w:t xml:space="preserve"> </w:t>
      </w:r>
      <w:proofErr w:type="spellStart"/>
      <w:r w:rsidR="00F827E0">
        <w:rPr>
          <w:rFonts w:hint="cs"/>
          <w:rtl/>
        </w:rPr>
        <w:t>ס"ק</w:t>
      </w:r>
      <w:proofErr w:type="spellEnd"/>
      <w:r w:rsidR="00F827E0">
        <w:rPr>
          <w:rFonts w:hint="cs"/>
          <w:rtl/>
        </w:rPr>
        <w:t xml:space="preserve"> ב</w:t>
      </w:r>
      <w:r w:rsidR="00D765DB">
        <w:rPr>
          <w:rFonts w:hint="cs"/>
          <w:rtl/>
        </w:rPr>
        <w:t xml:space="preserve">) ובהגהות </w:t>
      </w:r>
      <w:r w:rsidR="00D765DB" w:rsidRPr="00D765DB">
        <w:rPr>
          <w:rFonts w:hint="cs"/>
          <w:b/>
          <w:bCs/>
          <w:rtl/>
        </w:rPr>
        <w:t>ברוך טעם</w:t>
      </w:r>
      <w:r w:rsidR="00D765DB">
        <w:rPr>
          <w:rFonts w:hint="cs"/>
          <w:rtl/>
        </w:rPr>
        <w:t xml:space="preserve"> (שם).</w:t>
      </w:r>
      <w:r w:rsidR="00365079">
        <w:rPr>
          <w:rFonts w:hint="cs"/>
          <w:rtl/>
        </w:rPr>
        <w:t xml:space="preserve"> </w:t>
      </w:r>
      <w:r w:rsidR="005A1AA3" w:rsidRPr="005A1AA3">
        <w:rPr>
          <w:rFonts w:hint="cs"/>
          <w:b/>
          <w:bCs/>
          <w:rtl/>
        </w:rPr>
        <w:t>ונראה לי</w:t>
      </w:r>
      <w:r w:rsidR="005A1AA3">
        <w:rPr>
          <w:rFonts w:hint="cs"/>
          <w:rtl/>
        </w:rPr>
        <w:t xml:space="preserve"> </w:t>
      </w:r>
      <w:proofErr w:type="spellStart"/>
      <w:r w:rsidR="005A1AA3">
        <w:rPr>
          <w:rFonts w:hint="cs"/>
          <w:rtl/>
        </w:rPr>
        <w:t>דכשנעיין</w:t>
      </w:r>
      <w:proofErr w:type="spellEnd"/>
      <w:r w:rsidR="005A1AA3">
        <w:rPr>
          <w:rFonts w:hint="cs"/>
          <w:rtl/>
        </w:rPr>
        <w:t xml:space="preserve"> היטב בלשון רש"י (שם) נראה </w:t>
      </w:r>
      <w:proofErr w:type="spellStart"/>
      <w:r w:rsidR="005A1AA3">
        <w:rPr>
          <w:rFonts w:hint="cs"/>
          <w:rtl/>
        </w:rPr>
        <w:t>דלמרות</w:t>
      </w:r>
      <w:proofErr w:type="spellEnd"/>
      <w:r w:rsidR="005A1AA3">
        <w:rPr>
          <w:rFonts w:hint="cs"/>
          <w:rtl/>
        </w:rPr>
        <w:t xml:space="preserve"> </w:t>
      </w:r>
      <w:proofErr w:type="spellStart"/>
      <w:r w:rsidR="005A1AA3">
        <w:rPr>
          <w:rFonts w:hint="cs"/>
          <w:rtl/>
        </w:rPr>
        <w:t>דהמשנה</w:t>
      </w:r>
      <w:proofErr w:type="spellEnd"/>
      <w:r w:rsidR="005A1AA3">
        <w:rPr>
          <w:rFonts w:hint="cs"/>
          <w:rtl/>
        </w:rPr>
        <w:t xml:space="preserve"> </w:t>
      </w:r>
      <w:proofErr w:type="spellStart"/>
      <w:r w:rsidR="005A1AA3">
        <w:rPr>
          <w:rFonts w:hint="cs"/>
          <w:rtl/>
        </w:rPr>
        <w:t>מיירי</w:t>
      </w:r>
      <w:proofErr w:type="spellEnd"/>
      <w:r w:rsidR="005A1AA3">
        <w:rPr>
          <w:rFonts w:hint="cs"/>
          <w:rtl/>
        </w:rPr>
        <w:t xml:space="preserve"> גם </w:t>
      </w:r>
      <w:proofErr w:type="spellStart"/>
      <w:r w:rsidR="005A1AA3">
        <w:rPr>
          <w:rFonts w:hint="cs"/>
          <w:rtl/>
        </w:rPr>
        <w:t>לענין</w:t>
      </w:r>
      <w:proofErr w:type="spellEnd"/>
      <w:r w:rsidR="005A1AA3">
        <w:rPr>
          <w:rFonts w:hint="cs"/>
          <w:rtl/>
        </w:rPr>
        <w:t xml:space="preserve"> גט </w:t>
      </w:r>
      <w:proofErr w:type="spellStart"/>
      <w:r w:rsidR="005A1AA3">
        <w:rPr>
          <w:rFonts w:hint="cs"/>
          <w:rtl/>
        </w:rPr>
        <w:t>אשה</w:t>
      </w:r>
      <w:proofErr w:type="spellEnd"/>
      <w:r w:rsidR="005A1AA3">
        <w:rPr>
          <w:rFonts w:hint="cs"/>
          <w:rtl/>
        </w:rPr>
        <w:t xml:space="preserve"> כתב רש"</w:t>
      </w:r>
      <w:r w:rsidR="00D765DB">
        <w:rPr>
          <w:rFonts w:hint="cs"/>
          <w:rtl/>
        </w:rPr>
        <w:t xml:space="preserve">י כן רק </w:t>
      </w:r>
      <w:proofErr w:type="spellStart"/>
      <w:r w:rsidR="00D765DB">
        <w:rPr>
          <w:rFonts w:hint="cs"/>
          <w:rtl/>
        </w:rPr>
        <w:t>לענין</w:t>
      </w:r>
      <w:proofErr w:type="spellEnd"/>
      <w:r w:rsidR="00D765DB">
        <w:rPr>
          <w:rFonts w:hint="cs"/>
          <w:rtl/>
        </w:rPr>
        <w:t xml:space="preserve"> שחרור, </w:t>
      </w:r>
      <w:r w:rsidR="00D765DB" w:rsidRPr="00D765DB">
        <w:rPr>
          <w:rFonts w:hint="cs"/>
          <w:b/>
          <w:bCs/>
          <w:rtl/>
        </w:rPr>
        <w:t>וצ"ב</w:t>
      </w:r>
      <w:r w:rsidR="00D765DB">
        <w:rPr>
          <w:rFonts w:hint="cs"/>
          <w:rtl/>
        </w:rPr>
        <w:t xml:space="preserve"> בזה. </w:t>
      </w:r>
      <w:proofErr w:type="spellStart"/>
      <w:r w:rsidR="00D765DB" w:rsidRPr="00D765DB">
        <w:rPr>
          <w:rFonts w:hint="cs"/>
          <w:b/>
          <w:bCs/>
          <w:rtl/>
        </w:rPr>
        <w:t>ובקצוה"ח</w:t>
      </w:r>
      <w:proofErr w:type="spellEnd"/>
      <w:r w:rsidR="00D765DB">
        <w:rPr>
          <w:rFonts w:hint="cs"/>
          <w:rtl/>
        </w:rPr>
        <w:t xml:space="preserve"> (סי' קפח </w:t>
      </w:r>
      <w:proofErr w:type="spellStart"/>
      <w:r w:rsidR="00D765DB">
        <w:rPr>
          <w:rFonts w:hint="cs"/>
          <w:rtl/>
        </w:rPr>
        <w:t>ס"ק</w:t>
      </w:r>
      <w:proofErr w:type="spellEnd"/>
      <w:r w:rsidR="00D765DB">
        <w:rPr>
          <w:rFonts w:hint="cs"/>
          <w:rtl/>
        </w:rPr>
        <w:t xml:space="preserve"> ב) כ' דמה שרש"י (שם) ביאר הטעם </w:t>
      </w:r>
      <w:proofErr w:type="spellStart"/>
      <w:r w:rsidR="00D765DB">
        <w:rPr>
          <w:rFonts w:hint="cs"/>
          <w:rtl/>
        </w:rPr>
        <w:t>דכבר</w:t>
      </w:r>
      <w:proofErr w:type="spellEnd"/>
      <w:r w:rsidR="00D765DB">
        <w:rPr>
          <w:rFonts w:hint="cs"/>
          <w:rtl/>
        </w:rPr>
        <w:t xml:space="preserve"> יצא מרשותו</w:t>
      </w:r>
      <w:r w:rsidR="00365079">
        <w:rPr>
          <w:rFonts w:hint="cs"/>
          <w:rtl/>
        </w:rPr>
        <w:t xml:space="preserve"> </w:t>
      </w:r>
      <w:r w:rsidR="00D765DB">
        <w:rPr>
          <w:rFonts w:hint="cs"/>
          <w:rtl/>
        </w:rPr>
        <w:t xml:space="preserve">ולא ביאר </w:t>
      </w:r>
      <w:proofErr w:type="spellStart"/>
      <w:r w:rsidR="00D765DB">
        <w:rPr>
          <w:rFonts w:hint="cs"/>
          <w:rtl/>
        </w:rPr>
        <w:t>דבטל</w:t>
      </w:r>
      <w:proofErr w:type="spellEnd"/>
      <w:r w:rsidR="00D765DB">
        <w:rPr>
          <w:rFonts w:hint="cs"/>
          <w:rtl/>
        </w:rPr>
        <w:t xml:space="preserve"> השליחות משום </w:t>
      </w:r>
      <w:proofErr w:type="spellStart"/>
      <w:r w:rsidR="00D765DB">
        <w:rPr>
          <w:rFonts w:hint="cs"/>
          <w:rtl/>
        </w:rPr>
        <w:t>דכבר</w:t>
      </w:r>
      <w:proofErr w:type="spellEnd"/>
      <w:r w:rsidR="00D765DB">
        <w:rPr>
          <w:rFonts w:hint="cs"/>
          <w:rtl/>
        </w:rPr>
        <w:t xml:space="preserve"> מת המשלח מורה שסובר כשיטת הרמב"ם </w:t>
      </w:r>
      <w:proofErr w:type="spellStart"/>
      <w:r w:rsidR="00D765DB">
        <w:rPr>
          <w:rFonts w:hint="cs"/>
          <w:rtl/>
        </w:rPr>
        <w:t>דבנשטתה</w:t>
      </w:r>
      <w:proofErr w:type="spellEnd"/>
      <w:r w:rsidR="00D765DB">
        <w:rPr>
          <w:rFonts w:hint="cs"/>
          <w:rtl/>
        </w:rPr>
        <w:t xml:space="preserve"> המשלח מדאורייתא יכול השליח לגרש ורק מדרבנן פסול, ולכן הוצרך </w:t>
      </w:r>
      <w:r w:rsidR="00D765DB" w:rsidRPr="00D765DB">
        <w:rPr>
          <w:rFonts w:hint="cs"/>
          <w:b/>
          <w:bCs/>
          <w:rtl/>
        </w:rPr>
        <w:t>רש"י</w:t>
      </w:r>
      <w:r w:rsidR="00D765DB">
        <w:rPr>
          <w:rFonts w:hint="cs"/>
          <w:rtl/>
        </w:rPr>
        <w:t xml:space="preserve"> לטעם שמדאורייתא בטל משום שכבר אינו ברשותו והוי כמשחרר לאחר שמכר, וכמו"כ בגט </w:t>
      </w:r>
      <w:proofErr w:type="spellStart"/>
      <w:r w:rsidR="00D765DB">
        <w:rPr>
          <w:rFonts w:hint="cs"/>
          <w:rtl/>
        </w:rPr>
        <w:t>אשה</w:t>
      </w:r>
      <w:proofErr w:type="spellEnd"/>
      <w:r w:rsidR="00D765DB">
        <w:rPr>
          <w:rFonts w:hint="cs"/>
          <w:rtl/>
        </w:rPr>
        <w:t xml:space="preserve"> הואיל ואינו ברשות הבעל אינו בעלים עוד לגרש וכן השליח העומד במקומו. </w:t>
      </w:r>
    </w:p>
    <w:p w:rsidR="004A1E91" w:rsidRPr="002827EC" w:rsidRDefault="00D765DB" w:rsidP="001D10E7">
      <w:pPr>
        <w:numPr>
          <w:ilvl w:val="0"/>
          <w:numId w:val="7"/>
        </w:numPr>
        <w:spacing w:after="0"/>
        <w:ind w:left="282" w:right="-142" w:hanging="205"/>
        <w:rPr>
          <w:b/>
          <w:bCs/>
          <w:rtl/>
        </w:rPr>
      </w:pPr>
      <w:r>
        <w:rPr>
          <w:rFonts w:hint="cs"/>
          <w:rtl/>
        </w:rPr>
        <w:t xml:space="preserve">אך דברי </w:t>
      </w:r>
      <w:proofErr w:type="spellStart"/>
      <w:r w:rsidRPr="00D765DB">
        <w:rPr>
          <w:rFonts w:hint="cs"/>
          <w:b/>
          <w:bCs/>
          <w:rtl/>
        </w:rPr>
        <w:t>הקצוה"ח</w:t>
      </w:r>
      <w:proofErr w:type="spellEnd"/>
      <w:r>
        <w:rPr>
          <w:rFonts w:hint="cs"/>
          <w:rtl/>
        </w:rPr>
        <w:t xml:space="preserve"> בדעת רש"י שיסבור </w:t>
      </w:r>
      <w:proofErr w:type="spellStart"/>
      <w:r>
        <w:rPr>
          <w:rFonts w:hint="cs"/>
          <w:rtl/>
        </w:rPr>
        <w:t>כהרמב"ם</w:t>
      </w:r>
      <w:proofErr w:type="spellEnd"/>
      <w:r>
        <w:rPr>
          <w:rFonts w:hint="cs"/>
          <w:rtl/>
        </w:rPr>
        <w:t xml:space="preserve"> סתרי לכאורה את דברי רש"י כאן </w:t>
      </w:r>
      <w:proofErr w:type="spellStart"/>
      <w:r>
        <w:rPr>
          <w:rFonts w:hint="cs"/>
          <w:rtl/>
        </w:rPr>
        <w:t>שכ</w:t>
      </w:r>
      <w:proofErr w:type="spellEnd"/>
      <w:r>
        <w:rPr>
          <w:rFonts w:hint="cs"/>
          <w:rtl/>
        </w:rPr>
        <w:t xml:space="preserve">' </w:t>
      </w:r>
      <w:proofErr w:type="spellStart"/>
      <w:r>
        <w:rPr>
          <w:rFonts w:hint="cs"/>
          <w:rtl/>
        </w:rPr>
        <w:t>להדיא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דהטעם</w:t>
      </w:r>
      <w:proofErr w:type="spellEnd"/>
      <w:r>
        <w:rPr>
          <w:rFonts w:hint="cs"/>
          <w:rtl/>
        </w:rPr>
        <w:t xml:space="preserve"> שלא יהא גט הוא משום </w:t>
      </w:r>
      <w:proofErr w:type="spellStart"/>
      <w:r w:rsidR="007148CF">
        <w:rPr>
          <w:rFonts w:hint="cs"/>
          <w:rtl/>
        </w:rPr>
        <w:t>דבטל</w:t>
      </w:r>
      <w:proofErr w:type="spellEnd"/>
      <w:r w:rsidR="007148CF">
        <w:rPr>
          <w:rFonts w:hint="cs"/>
          <w:rtl/>
        </w:rPr>
        <w:t xml:space="preserve"> השליחות, ואין לבאר </w:t>
      </w:r>
      <w:proofErr w:type="spellStart"/>
      <w:r w:rsidR="007148CF">
        <w:rPr>
          <w:rFonts w:hint="cs"/>
          <w:rtl/>
        </w:rPr>
        <w:t>דרש"י</w:t>
      </w:r>
      <w:proofErr w:type="spellEnd"/>
      <w:r w:rsidR="007148CF">
        <w:rPr>
          <w:rFonts w:hint="cs"/>
          <w:rtl/>
        </w:rPr>
        <w:t xml:space="preserve"> בא </w:t>
      </w:r>
      <w:proofErr w:type="spellStart"/>
      <w:r w:rsidR="007148CF">
        <w:rPr>
          <w:rFonts w:hint="cs"/>
          <w:rtl/>
        </w:rPr>
        <w:t>לאפוקי</w:t>
      </w:r>
      <w:proofErr w:type="spellEnd"/>
      <w:r w:rsidR="007148CF">
        <w:rPr>
          <w:rFonts w:hint="cs"/>
          <w:rtl/>
        </w:rPr>
        <w:t xml:space="preserve"> רק מחשש ביטול השליחות מדרבנן אבל מדאורייתא אינו בטל, שהרי רש"י כתב (שם) בהמשך "ומדאורייתא נפקא לן </w:t>
      </w:r>
      <w:proofErr w:type="spellStart"/>
      <w:r w:rsidR="007148CF">
        <w:rPr>
          <w:rFonts w:hint="cs"/>
          <w:rtl/>
        </w:rPr>
        <w:t>בהכל</w:t>
      </w:r>
      <w:proofErr w:type="spellEnd"/>
      <w:r w:rsidR="007148CF">
        <w:rPr>
          <w:rFonts w:hint="cs"/>
          <w:rtl/>
        </w:rPr>
        <w:t xml:space="preserve"> </w:t>
      </w:r>
      <w:proofErr w:type="spellStart"/>
      <w:r w:rsidR="007148CF">
        <w:rPr>
          <w:rFonts w:hint="cs"/>
          <w:rtl/>
        </w:rPr>
        <w:t>שוחטין</w:t>
      </w:r>
      <w:proofErr w:type="spellEnd"/>
      <w:r w:rsidR="007148CF">
        <w:rPr>
          <w:rFonts w:hint="cs"/>
          <w:rtl/>
        </w:rPr>
        <w:t xml:space="preserve"> העמד דבר על חזקתו" ונראה, שבא רש"י להדגיש שהנדון </w:t>
      </w:r>
      <w:proofErr w:type="spellStart"/>
      <w:r w:rsidR="007148CF">
        <w:rPr>
          <w:rFonts w:hint="cs"/>
          <w:rtl/>
        </w:rPr>
        <w:t>במשנתינו</w:t>
      </w:r>
      <w:proofErr w:type="spellEnd"/>
      <w:r w:rsidR="007148CF">
        <w:rPr>
          <w:rFonts w:hint="cs"/>
          <w:rtl/>
        </w:rPr>
        <w:t xml:space="preserve"> הוא </w:t>
      </w:r>
      <w:proofErr w:type="spellStart"/>
      <w:r w:rsidR="007148CF">
        <w:rPr>
          <w:rFonts w:hint="cs"/>
          <w:rtl/>
        </w:rPr>
        <w:t>לענין</w:t>
      </w:r>
      <w:proofErr w:type="spellEnd"/>
      <w:r w:rsidR="001D10E7">
        <w:rPr>
          <w:rFonts w:hint="cs"/>
          <w:rtl/>
        </w:rPr>
        <w:t xml:space="preserve"> דאורייתא, </w:t>
      </w:r>
      <w:proofErr w:type="spellStart"/>
      <w:r w:rsidR="001D10E7">
        <w:rPr>
          <w:rFonts w:hint="cs"/>
          <w:rtl/>
        </w:rPr>
        <w:t>ואפי"ה</w:t>
      </w:r>
      <w:proofErr w:type="spellEnd"/>
      <w:r w:rsidR="001D10E7">
        <w:rPr>
          <w:rFonts w:hint="cs"/>
          <w:rtl/>
        </w:rPr>
        <w:t xml:space="preserve"> מבואר שאילו מת הי' בטל השליחות. </w:t>
      </w:r>
      <w:r w:rsidR="007148CF">
        <w:rPr>
          <w:rFonts w:hint="cs"/>
          <w:rtl/>
        </w:rPr>
        <w:t xml:space="preserve"> </w:t>
      </w:r>
      <w:r w:rsidR="004A1E91">
        <w:rPr>
          <w:rFonts w:hint="cs"/>
          <w:b/>
          <w:bCs/>
          <w:rtl/>
        </w:rPr>
        <w:br/>
      </w:r>
    </w:p>
    <w:p w:rsidR="0025467B" w:rsidRDefault="0025467B">
      <w:pPr>
        <w:rPr>
          <w:b/>
          <w:bCs/>
          <w:rtl/>
        </w:rPr>
      </w:pPr>
    </w:p>
    <w:p w:rsidR="00443530" w:rsidRDefault="00443530">
      <w:pPr>
        <w:rPr>
          <w:rtl/>
        </w:rPr>
      </w:pPr>
    </w:p>
    <w:p w:rsidR="00D722A2" w:rsidRDefault="00D722A2" w:rsidP="0025467B">
      <w:pPr>
        <w:pStyle w:val="a3"/>
        <w:jc w:val="both"/>
      </w:pPr>
    </w:p>
    <w:p w:rsidR="00D722A2" w:rsidRDefault="00D722A2" w:rsidP="0025467B">
      <w:pPr>
        <w:pStyle w:val="a3"/>
        <w:jc w:val="both"/>
      </w:pPr>
    </w:p>
    <w:p w:rsidR="00ED5C36" w:rsidRDefault="00E83324" w:rsidP="0025467B">
      <w:pPr>
        <w:pStyle w:val="a3"/>
        <w:jc w:val="both"/>
      </w:pPr>
      <w:r>
        <w:rPr>
          <w:rFonts w:hint="cs"/>
          <w:rtl/>
        </w:rPr>
        <w:t xml:space="preserve">     </w:t>
      </w:r>
    </w:p>
    <w:p w:rsidR="00154E47" w:rsidRDefault="00CE00D1" w:rsidP="00017D26">
      <w:pPr>
        <w:pStyle w:val="a3"/>
        <w:jc w:val="both"/>
      </w:pPr>
      <w:r>
        <w:rPr>
          <w:rFonts w:hint="cs"/>
          <w:rtl/>
        </w:rPr>
        <w:t xml:space="preserve">  </w:t>
      </w:r>
      <w:r w:rsidR="00154E47">
        <w:rPr>
          <w:rFonts w:hint="cs"/>
          <w:rtl/>
        </w:rPr>
        <w:t xml:space="preserve"> </w:t>
      </w:r>
    </w:p>
    <w:p w:rsidR="008711F4" w:rsidRDefault="008711F4" w:rsidP="00CE00D1">
      <w:pPr>
        <w:pStyle w:val="a3"/>
        <w:jc w:val="both"/>
      </w:pPr>
    </w:p>
    <w:p w:rsidR="002C4B17" w:rsidRDefault="002C4B17" w:rsidP="00CE00D1">
      <w:pPr>
        <w:pStyle w:val="a3"/>
        <w:jc w:val="both"/>
      </w:pPr>
    </w:p>
    <w:sectPr w:rsidR="002C4B17" w:rsidSect="003D3FC9">
      <w:headerReference w:type="default" r:id="rId8"/>
      <w:pgSz w:w="11906" w:h="16838"/>
      <w:pgMar w:top="720" w:right="227" w:bottom="731" w:left="62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0FC" w:rsidRDefault="00B370FC" w:rsidP="008711F4">
      <w:pPr>
        <w:spacing w:after="0" w:line="240" w:lineRule="auto"/>
      </w:pPr>
      <w:r>
        <w:separator/>
      </w:r>
    </w:p>
  </w:endnote>
  <w:endnote w:type="continuationSeparator" w:id="0">
    <w:p w:rsidR="00B370FC" w:rsidRDefault="00B370FC" w:rsidP="0087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0FC" w:rsidRDefault="00B370FC" w:rsidP="008711F4">
      <w:pPr>
        <w:spacing w:after="0" w:line="240" w:lineRule="auto"/>
      </w:pPr>
      <w:r>
        <w:separator/>
      </w:r>
    </w:p>
  </w:footnote>
  <w:footnote w:type="continuationSeparator" w:id="0">
    <w:p w:rsidR="00B370FC" w:rsidRDefault="00B370FC" w:rsidP="00871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C7A" w:rsidRDefault="00D42C7A">
    <w:pPr>
      <w:pStyle w:val="a4"/>
      <w:jc w:val="center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  <w:rtl/>
        <w:lang w:val="he-IL"/>
      </w:rPr>
      <w:t xml:space="preserve">~ </w:t>
    </w:r>
    <w:fldSimple w:instr=" PAGE    \* MERGEFORMAT ">
      <w:r w:rsidR="001D10E7" w:rsidRPr="001D10E7">
        <w:rPr>
          <w:rFonts w:asciiTheme="majorHAnsi" w:hAnsiTheme="majorHAnsi" w:cs="Cambria"/>
          <w:noProof/>
          <w:sz w:val="28"/>
          <w:szCs w:val="28"/>
          <w:rtl/>
          <w:lang w:val="he-IL"/>
        </w:rPr>
        <w:t>1</w:t>
      </w:r>
    </w:fldSimple>
    <w:r>
      <w:rPr>
        <w:rFonts w:asciiTheme="majorHAnsi" w:hAnsiTheme="majorHAnsi"/>
        <w:sz w:val="28"/>
        <w:szCs w:val="28"/>
        <w:rtl/>
        <w:lang w:val="he-IL"/>
      </w:rPr>
      <w:t xml:space="preserve"> ~</w:t>
    </w:r>
  </w:p>
  <w:p w:rsidR="00D42C7A" w:rsidRDefault="00D42C7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E64BD"/>
    <w:multiLevelType w:val="hybridMultilevel"/>
    <w:tmpl w:val="E7683814"/>
    <w:lvl w:ilvl="0" w:tplc="716EEFAA">
      <w:start w:val="1"/>
      <w:numFmt w:val="hebrew1"/>
      <w:lvlText w:val="%1."/>
      <w:lvlJc w:val="left"/>
      <w:pPr>
        <w:ind w:left="6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2" w:hanging="360"/>
      </w:pPr>
    </w:lvl>
    <w:lvl w:ilvl="2" w:tplc="0409001B" w:tentative="1">
      <w:start w:val="1"/>
      <w:numFmt w:val="lowerRoman"/>
      <w:lvlText w:val="%3."/>
      <w:lvlJc w:val="right"/>
      <w:pPr>
        <w:ind w:left="2082" w:hanging="180"/>
      </w:pPr>
    </w:lvl>
    <w:lvl w:ilvl="3" w:tplc="0409000F" w:tentative="1">
      <w:start w:val="1"/>
      <w:numFmt w:val="decimal"/>
      <w:lvlText w:val="%4."/>
      <w:lvlJc w:val="left"/>
      <w:pPr>
        <w:ind w:left="2802" w:hanging="360"/>
      </w:pPr>
    </w:lvl>
    <w:lvl w:ilvl="4" w:tplc="04090019" w:tentative="1">
      <w:start w:val="1"/>
      <w:numFmt w:val="lowerLetter"/>
      <w:lvlText w:val="%5."/>
      <w:lvlJc w:val="left"/>
      <w:pPr>
        <w:ind w:left="3522" w:hanging="360"/>
      </w:pPr>
    </w:lvl>
    <w:lvl w:ilvl="5" w:tplc="0409001B" w:tentative="1">
      <w:start w:val="1"/>
      <w:numFmt w:val="lowerRoman"/>
      <w:lvlText w:val="%6."/>
      <w:lvlJc w:val="right"/>
      <w:pPr>
        <w:ind w:left="4242" w:hanging="180"/>
      </w:pPr>
    </w:lvl>
    <w:lvl w:ilvl="6" w:tplc="0409000F" w:tentative="1">
      <w:start w:val="1"/>
      <w:numFmt w:val="decimal"/>
      <w:lvlText w:val="%7."/>
      <w:lvlJc w:val="left"/>
      <w:pPr>
        <w:ind w:left="4962" w:hanging="360"/>
      </w:pPr>
    </w:lvl>
    <w:lvl w:ilvl="7" w:tplc="04090019" w:tentative="1">
      <w:start w:val="1"/>
      <w:numFmt w:val="lowerLetter"/>
      <w:lvlText w:val="%8."/>
      <w:lvlJc w:val="left"/>
      <w:pPr>
        <w:ind w:left="5682" w:hanging="360"/>
      </w:pPr>
    </w:lvl>
    <w:lvl w:ilvl="8" w:tplc="04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">
    <w:nsid w:val="25F02CA5"/>
    <w:multiLevelType w:val="hybridMultilevel"/>
    <w:tmpl w:val="838C281E"/>
    <w:lvl w:ilvl="0" w:tplc="C408F61E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2377F"/>
    <w:multiLevelType w:val="hybridMultilevel"/>
    <w:tmpl w:val="1E064A66"/>
    <w:lvl w:ilvl="0" w:tplc="153CF7EE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F362C"/>
    <w:multiLevelType w:val="hybridMultilevel"/>
    <w:tmpl w:val="D324944A"/>
    <w:lvl w:ilvl="0" w:tplc="F4D06D9E">
      <w:start w:val="1"/>
      <w:numFmt w:val="hebrew1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412B6254"/>
    <w:multiLevelType w:val="hybridMultilevel"/>
    <w:tmpl w:val="54825C88"/>
    <w:lvl w:ilvl="0" w:tplc="6D921D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DF577C"/>
    <w:multiLevelType w:val="hybridMultilevel"/>
    <w:tmpl w:val="4D88C5E2"/>
    <w:lvl w:ilvl="0" w:tplc="7706C5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31220"/>
    <w:multiLevelType w:val="hybridMultilevel"/>
    <w:tmpl w:val="741CCD76"/>
    <w:lvl w:ilvl="0" w:tplc="8D1CD1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3FC9"/>
    <w:rsid w:val="00011266"/>
    <w:rsid w:val="00017D26"/>
    <w:rsid w:val="00025D45"/>
    <w:rsid w:val="00031DBE"/>
    <w:rsid w:val="0003252A"/>
    <w:rsid w:val="00050575"/>
    <w:rsid w:val="000570FC"/>
    <w:rsid w:val="00063C1D"/>
    <w:rsid w:val="000E7890"/>
    <w:rsid w:val="00113461"/>
    <w:rsid w:val="00121966"/>
    <w:rsid w:val="00154E47"/>
    <w:rsid w:val="001A31FF"/>
    <w:rsid w:val="001C08DB"/>
    <w:rsid w:val="001D10E7"/>
    <w:rsid w:val="00222B30"/>
    <w:rsid w:val="002403DF"/>
    <w:rsid w:val="0025467B"/>
    <w:rsid w:val="002827EC"/>
    <w:rsid w:val="0029506D"/>
    <w:rsid w:val="002C4B17"/>
    <w:rsid w:val="00302E0A"/>
    <w:rsid w:val="00304EA9"/>
    <w:rsid w:val="00310425"/>
    <w:rsid w:val="00337379"/>
    <w:rsid w:val="003532C7"/>
    <w:rsid w:val="00355153"/>
    <w:rsid w:val="00365079"/>
    <w:rsid w:val="0036738A"/>
    <w:rsid w:val="00384BAB"/>
    <w:rsid w:val="00390E55"/>
    <w:rsid w:val="0039203E"/>
    <w:rsid w:val="003A7592"/>
    <w:rsid w:val="003A796E"/>
    <w:rsid w:val="003B5CA6"/>
    <w:rsid w:val="003C1AAF"/>
    <w:rsid w:val="003D3FC9"/>
    <w:rsid w:val="003E2559"/>
    <w:rsid w:val="003E3BCD"/>
    <w:rsid w:val="003E6F6B"/>
    <w:rsid w:val="00412015"/>
    <w:rsid w:val="0041707D"/>
    <w:rsid w:val="00427139"/>
    <w:rsid w:val="00427EB1"/>
    <w:rsid w:val="00443530"/>
    <w:rsid w:val="0044720E"/>
    <w:rsid w:val="0046199D"/>
    <w:rsid w:val="00463C49"/>
    <w:rsid w:val="0047691D"/>
    <w:rsid w:val="00477052"/>
    <w:rsid w:val="00482D05"/>
    <w:rsid w:val="004A1E91"/>
    <w:rsid w:val="004B0F09"/>
    <w:rsid w:val="004C0411"/>
    <w:rsid w:val="004C790F"/>
    <w:rsid w:val="004C7C89"/>
    <w:rsid w:val="004D063D"/>
    <w:rsid w:val="004D0A3A"/>
    <w:rsid w:val="00504EEF"/>
    <w:rsid w:val="005102F3"/>
    <w:rsid w:val="00515837"/>
    <w:rsid w:val="00540C1B"/>
    <w:rsid w:val="00566890"/>
    <w:rsid w:val="00570468"/>
    <w:rsid w:val="00594A66"/>
    <w:rsid w:val="005A1AA3"/>
    <w:rsid w:val="005B1B13"/>
    <w:rsid w:val="005B44DB"/>
    <w:rsid w:val="005E264D"/>
    <w:rsid w:val="005F40FC"/>
    <w:rsid w:val="006012A3"/>
    <w:rsid w:val="00656FCC"/>
    <w:rsid w:val="0066518A"/>
    <w:rsid w:val="00690EC5"/>
    <w:rsid w:val="0069198F"/>
    <w:rsid w:val="00693E4F"/>
    <w:rsid w:val="006B3494"/>
    <w:rsid w:val="006E332E"/>
    <w:rsid w:val="006F74D6"/>
    <w:rsid w:val="007148CF"/>
    <w:rsid w:val="00722363"/>
    <w:rsid w:val="0072270C"/>
    <w:rsid w:val="00725F48"/>
    <w:rsid w:val="00761918"/>
    <w:rsid w:val="007632F2"/>
    <w:rsid w:val="007937EF"/>
    <w:rsid w:val="007D1D83"/>
    <w:rsid w:val="00824F65"/>
    <w:rsid w:val="00830B60"/>
    <w:rsid w:val="008711F4"/>
    <w:rsid w:val="00881ED2"/>
    <w:rsid w:val="008841B5"/>
    <w:rsid w:val="00892458"/>
    <w:rsid w:val="008961D9"/>
    <w:rsid w:val="00896F62"/>
    <w:rsid w:val="008B205A"/>
    <w:rsid w:val="008B771E"/>
    <w:rsid w:val="008E129B"/>
    <w:rsid w:val="00900F86"/>
    <w:rsid w:val="009052E6"/>
    <w:rsid w:val="009462B2"/>
    <w:rsid w:val="00951EF1"/>
    <w:rsid w:val="009604DC"/>
    <w:rsid w:val="00975130"/>
    <w:rsid w:val="00976459"/>
    <w:rsid w:val="009B3922"/>
    <w:rsid w:val="009F2451"/>
    <w:rsid w:val="00A15476"/>
    <w:rsid w:val="00A2045A"/>
    <w:rsid w:val="00A26CB3"/>
    <w:rsid w:val="00A34E91"/>
    <w:rsid w:val="00A436C2"/>
    <w:rsid w:val="00AA29C7"/>
    <w:rsid w:val="00AE7D03"/>
    <w:rsid w:val="00B370FC"/>
    <w:rsid w:val="00B45D35"/>
    <w:rsid w:val="00B646E6"/>
    <w:rsid w:val="00B7201F"/>
    <w:rsid w:val="00B778CD"/>
    <w:rsid w:val="00B8617C"/>
    <w:rsid w:val="00B92489"/>
    <w:rsid w:val="00BA5E17"/>
    <w:rsid w:val="00BA6ED7"/>
    <w:rsid w:val="00BA73FA"/>
    <w:rsid w:val="00BD242E"/>
    <w:rsid w:val="00BE0B3D"/>
    <w:rsid w:val="00BE557B"/>
    <w:rsid w:val="00BF1842"/>
    <w:rsid w:val="00C07856"/>
    <w:rsid w:val="00C34437"/>
    <w:rsid w:val="00C356A5"/>
    <w:rsid w:val="00C44BFA"/>
    <w:rsid w:val="00C6484C"/>
    <w:rsid w:val="00C73AFF"/>
    <w:rsid w:val="00CB215C"/>
    <w:rsid w:val="00CC0BF4"/>
    <w:rsid w:val="00CC2C0F"/>
    <w:rsid w:val="00CE00D1"/>
    <w:rsid w:val="00CE79E5"/>
    <w:rsid w:val="00D0275E"/>
    <w:rsid w:val="00D042EA"/>
    <w:rsid w:val="00D079E7"/>
    <w:rsid w:val="00D20192"/>
    <w:rsid w:val="00D2137D"/>
    <w:rsid w:val="00D33EA9"/>
    <w:rsid w:val="00D3735A"/>
    <w:rsid w:val="00D42C7A"/>
    <w:rsid w:val="00D722A2"/>
    <w:rsid w:val="00D765DB"/>
    <w:rsid w:val="00D9458C"/>
    <w:rsid w:val="00DB7667"/>
    <w:rsid w:val="00DC3DEB"/>
    <w:rsid w:val="00DE0835"/>
    <w:rsid w:val="00DE0DD5"/>
    <w:rsid w:val="00DE6FD5"/>
    <w:rsid w:val="00E06086"/>
    <w:rsid w:val="00E31D34"/>
    <w:rsid w:val="00E34330"/>
    <w:rsid w:val="00E37F80"/>
    <w:rsid w:val="00E569C6"/>
    <w:rsid w:val="00E56D75"/>
    <w:rsid w:val="00E70D4D"/>
    <w:rsid w:val="00E714AD"/>
    <w:rsid w:val="00E816FD"/>
    <w:rsid w:val="00E83324"/>
    <w:rsid w:val="00E85F8A"/>
    <w:rsid w:val="00E868CF"/>
    <w:rsid w:val="00E95C6E"/>
    <w:rsid w:val="00EA1F88"/>
    <w:rsid w:val="00EA53B0"/>
    <w:rsid w:val="00EA53F8"/>
    <w:rsid w:val="00ED5C36"/>
    <w:rsid w:val="00F04C83"/>
    <w:rsid w:val="00F16608"/>
    <w:rsid w:val="00F17212"/>
    <w:rsid w:val="00F36E8B"/>
    <w:rsid w:val="00F41EA2"/>
    <w:rsid w:val="00F629CC"/>
    <w:rsid w:val="00F64DDA"/>
    <w:rsid w:val="00F827E0"/>
    <w:rsid w:val="00F84E8A"/>
    <w:rsid w:val="00FA288B"/>
    <w:rsid w:val="00FA48BD"/>
    <w:rsid w:val="00FB15E7"/>
    <w:rsid w:val="00FB62A4"/>
    <w:rsid w:val="00FE7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avid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4DB"/>
    <w:pPr>
      <w:bidi/>
      <w:spacing w:after="200" w:line="276" w:lineRule="auto"/>
    </w:pPr>
    <w:rPr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D3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11F4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8711F4"/>
    <w:rPr>
      <w:sz w:val="22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8711F4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8711F4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48AE97-FFF2-4899-B8C9-7FD32170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</dc:creator>
  <cp:keywords/>
  <dc:description/>
  <cp:lastModifiedBy>אלימלך ק</cp:lastModifiedBy>
  <cp:revision>2</cp:revision>
  <dcterms:created xsi:type="dcterms:W3CDTF">2017-06-26T10:21:00Z</dcterms:created>
  <dcterms:modified xsi:type="dcterms:W3CDTF">2017-06-26T10:21:00Z</dcterms:modified>
</cp:coreProperties>
</file>