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Akıllı Tarım Yönetim Sistemi Teknik Raporu</w:t>
      </w:r>
    </w:p>
    <w:p>
      <w:pPr>
        <w:pStyle w:val="MdParagraph"/>
      </w:pPr>
      <w:r>
        <w:rPr>
          <w:rStyle w:val="MdStrong"/>
          <w:b/>
          <w:bCs/>
        </w:rPr>
        <w:t xml:space="preserve">Tarih:</w:t>
      </w:r>
      <w:r>
        <w:t xml:space="preserve"> 28 Mart 2026
</w:t>
      </w:r>
      <w:r>
        <w:rPr>
          <w:rStyle w:val="MdStrong"/>
          <w:b/>
          <w:bCs/>
        </w:rPr>
        <w:t xml:space="preserve">Hazırlayan:</w:t>
      </w:r>
      <w:r>
        <w:t xml:space="preserve"> Manus AI</w:t>
      </w:r>
    </w:p>
    <w:p>
      <w:pPr>
        <w:pStyle w:val="MdSpace"/>
        <w:spacing w:before="0" w:after="60"/>
      </w:pPr>
    </w:p>
    <w:p>
      <w:pPr>
        <w:pStyle w:val="Heading2"/>
        <w:pStyle w:val="MdHeading2"/>
      </w:pPr>
      <w:r>
        <w:t xml:space="preserve">1. Proje Özeti ve Vizyonu</w:t>
      </w:r>
    </w:p>
    <w:p>
      <w:pPr>
        <w:pStyle w:val="MdParagraph"/>
      </w:pPr>
      <w:r>
        <w:t xml:space="preserve">Akıllı Tarım Yönetim Sistemi, tarımsal süreçleri veri odaklı karar destek mekanizmaları ile optimize etmeyi amaçlayan yenilikçi bir yazılım projesidir. Projenin temel vizyonu, yüksek donanım ve IoT sensör maliyetlerini ortadan kaldırarak, tamamen simülasyon ve gerçek dünya verilerinin (API'ler ve açık veri setleri) entegrasyonu ile çalışan bir sistem sunmaktır. Bu sistem, çiftçilere yalnızca hangi ürünü ekecekleri konusunda rehberlik etmekle kalmaz, aynı zamanda mevcut ekinleri için hava durumu destekli bakım tavsiyeleri ve ekonomik kazanç simülasyonları sağlayarak tarımsal verimliliği artırmayı hedefler.</w:t>
      </w:r>
    </w:p>
    <w:p>
      <w:pPr>
        <w:pStyle w:val="MdSpace"/>
        <w:spacing w:before="0" w:after="60"/>
      </w:pPr>
    </w:p>
    <w:p>
      <w:pPr>
        <w:pStyle w:val="Heading2"/>
        <w:pStyle w:val="MdHeading2"/>
      </w:pPr>
      <w:r>
        <w:t xml:space="preserve">2. Kullanıcı Deneyimi ve Sistem Özellikleri</w:t>
      </w:r>
    </w:p>
    <w:p>
      <w:pPr>
        <w:pStyle w:val="MdParagraph"/>
      </w:pPr>
      <w:r>
        <w:t xml:space="preserve">Sistem, kullanıcıların (çiftçiler veya ziraat mühendisleri) mobil uygulama üzerinden uçtan uca bir deneyim yaşamasını sağlayacak şekilde tasarlanmıştır. Kullanıcılar sisteme üye olarak birden fazla tarla profili (örneğin, "Güney Tarlası - 50 Dekar") oluşturabilir ve yönetebilirler. Sistem temel olarak iki ana senaryo üzerinden hizmet vermektedir:</w:t>
      </w:r>
    </w:p>
    <w:p>
      <w:pPr>
        <w:pStyle w:val="MdSpace"/>
        <w:spacing w:before="0" w:after="60"/>
      </w:pPr>
    </w:p>
    <w:p>
      <w:pPr>
        <w:pStyle w:val="MdParagraph"/>
      </w:pPr>
      <w:r>
        <w:rPr>
          <w:rStyle w:val="MdStrong"/>
          <w:b/>
          <w:bCs/>
        </w:rPr>
        <w:t xml:space="preserve">Senaryo A: Boş Tarla (Ürün Önerisi ve Ekonomik Simülasyon)</w:t>
      </w:r>
      <w:r>
        <w:t xml:space="preserve">
Kullanıcı, boş tarlası için simülasyon başlattığında sistem, tarlanın o anki sanal toprak değerlerini (Azot, Fosfor, Potasyum, pH) üretir. Bu değerler doğrultusunda en kârlı ve uygun ürün (örneğin, pamuk) önerilir. Ayrıca, önerilen ürünün güncel piyasa fiyatı üzerinden tahmini kazanç hesaplanarak kullanıcıya sunulur.</w:t>
      </w:r>
    </w:p>
    <w:p>
      <w:pPr>
        <w:pStyle w:val="MdSpace"/>
        <w:spacing w:before="0" w:after="60"/>
      </w:pPr>
    </w:p>
    <w:p>
      <w:pPr>
        <w:pStyle w:val="MdParagraph"/>
      </w:pPr>
      <w:r>
        <w:rPr>
          <w:rStyle w:val="MdStrong"/>
          <w:b/>
          <w:bCs/>
        </w:rPr>
        <w:t xml:space="preserve">Senaryo B: Ekili Tarla (Bakım ve Optimizasyon Asistanı)</w:t>
      </w:r>
      <w:r>
        <w:t xml:space="preserve">
Kullanıcı, halihazırda ekili olan tarlası (örneğin, buğday) için analiz talep ettiğinde sistem, anlık hava durumunu ve toprak verilerini analiz eder. Bu analiz sonucunda, "Önümüzdeki 3 gün yoğun yağış bekleniyor, sulamayı durdurarak tasarruf edin" veya "Potasyum seviyeniz düşük, gübreleme yapın" gibi eyleme dönüştürülebilir tavsiyeler üretilir.</w:t>
      </w:r>
    </w:p>
    <w:p>
      <w:pPr>
        <w:pStyle w:val="MdSpace"/>
        <w:spacing w:before="0" w:after="60"/>
      </w:pPr>
    </w:p>
    <w:p>
      <w:pPr>
        <w:pStyle w:val="MdParagraph"/>
      </w:pPr>
      <w:r>
        <w:t xml:space="preserve">Tüm bu işlemler, simülasyonlar ve hava durumu uyarıları, kullanıcının geçmiş veri paneline kaydedilerek geriye dönük analiz takibi yapılmasına olanak tanır.</w:t>
      </w:r>
    </w:p>
    <w:p>
      <w:pPr>
        <w:pStyle w:val="MdSpace"/>
        <w:spacing w:before="0" w:after="60"/>
      </w:pPr>
    </w:p>
    <w:p>
      <w:pPr>
        <w:pStyle w:val="Heading2"/>
        <w:pStyle w:val="MdHeading2"/>
      </w:pPr>
      <w:r>
        <w:t xml:space="preserve">3. Veri Kaynakları ve Geliştirici Yol Haritası</w:t>
      </w:r>
    </w:p>
    <w:p>
      <w:pPr>
        <w:pStyle w:val="MdParagraph"/>
      </w:pPr>
      <w:r>
        <w:t xml:space="preserve">Sistemin dinamik ve gerçekçi bir şekilde çalışabilmesi için veriler üç farklı kaynaktan elde edilecek ve işlenecektir. Aşağıdaki tabloda veri kaynakları ve geliştirici aksiyonları özetlenmiştir: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Veri Türü</w:t>
            </w:r>
          </w:p>
        </w:tc>
        <w:tc>
          <w:tcPr>
            <w:tcMar>
              <w:top w:type="dxa" w:w="100"/>
              <w:left w:type="dxa" w:w="120"/>
              <w:bottom w:type="dxa" w:w="100"/>
              <w:right w:type="dxa" w:w="120"/>
            </w:tcMar>
            <w:vAlign w:val="center"/>
          </w:tcPr>
          <w:p>
            <w:pPr>
              <w:pStyle w:val="MdTableHeader"/>
              <w:jc w:val="left"/>
            </w:pPr>
            <w:r>
              <w:t xml:space="preserve">Kaynak</w:t>
            </w:r>
          </w:p>
        </w:tc>
        <w:tc>
          <w:tcPr>
            <w:tcBorders>
              <w:right w:val="none"/>
            </w:tcBorders>
            <w:tcMar>
              <w:top w:type="dxa" w:w="100"/>
              <w:left w:type="dxa" w:w="120"/>
              <w:bottom w:type="dxa" w:w="100"/>
              <w:right w:type="dxa" w:w="120"/>
            </w:tcMar>
            <w:vAlign w:val="center"/>
          </w:tcPr>
          <w:p>
            <w:pPr>
              <w:pStyle w:val="MdTableHeader"/>
              <w:jc w:val="left"/>
            </w:pPr>
            <w:r>
              <w:t xml:space="preserve">Geliştirici Aksiyonu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Toprak ve Ürün Verisi</w:t>
            </w:r>
          </w:p>
        </w:tc>
        <w:tc>
          <w:tcPr>
            <w:tcMar>
              <w:top w:type="dxa" w:w="80"/>
              <w:left w:type="dxa" w:w="120"/>
              <w:bottom w:type="dxa" w:w="80"/>
              <w:right w:type="dxa" w:w="120"/>
            </w:tcMar>
            <w:vAlign w:val="center"/>
          </w:tcPr>
          <w:p>
            <w:pPr>
              <w:pStyle w:val="MdTableCell"/>
              <w:jc w:val="left"/>
            </w:pPr>
            <w:r>
              <w:t xml:space="preserve">Kaggle (Crop Recommendation Dataset)</w:t>
            </w:r>
          </w:p>
        </w:tc>
        <w:tc>
          <w:tcPr>
            <w:tcBorders>
              <w:right w:val="none"/>
            </w:tcBorders>
            <w:tcMar>
              <w:top w:type="dxa" w:w="80"/>
              <w:left w:type="dxa" w:w="120"/>
              <w:bottom w:type="dxa" w:w="80"/>
              <w:right w:type="dxa" w:w="120"/>
            </w:tcMar>
            <w:vAlign w:val="center"/>
          </w:tcPr>
          <w:p>
            <w:pPr>
              <w:pStyle w:val="MdTableCell"/>
              <w:jc w:val="left"/>
            </w:pPr>
            <w:r>
              <w:t xml:space="preserve">Veri seti Pandas ile temizlenecek, sadece Türkiye iklimine uygun ürünler bırakılacaktır. Simülasyon sırasında rastgele toprak değerleri bu filtrelenmiş setten çekilecektir.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Hava Durumu Verisi</w:t>
            </w:r>
          </w:p>
        </w:tc>
        <w:tc>
          <w:tcPr>
            <w:tcMar>
              <w:top w:type="dxa" w:w="80"/>
              <w:left w:type="dxa" w:w="120"/>
              <w:bottom w:type="dxa" w:w="80"/>
              <w:right w:type="dxa" w:w="120"/>
            </w:tcMar>
            <w:vAlign w:val="center"/>
          </w:tcPr>
          <w:p>
            <w:pPr>
              <w:pStyle w:val="MdTableCell"/>
              <w:jc w:val="left"/>
            </w:pPr>
            <w:r>
              <w:t xml:space="preserve">OpenWeatherMap API</w:t>
            </w:r>
          </w:p>
        </w:tc>
        <w:tc>
          <w:tcPr>
            <w:tcBorders>
              <w:right w:val="none"/>
            </w:tcBorders>
            <w:tcMar>
              <w:top w:type="dxa" w:w="80"/>
              <w:left w:type="dxa" w:w="120"/>
              <w:bottom w:type="dxa" w:w="80"/>
              <w:right w:type="dxa" w:w="120"/>
            </w:tcMar>
            <w:vAlign w:val="center"/>
          </w:tcPr>
          <w:p>
            <w:pPr>
              <w:pStyle w:val="MdTableCell"/>
              <w:jc w:val="left"/>
            </w:pPr>
            <w:r>
              <w:t xml:space="preserve">Kullanıcının tarlasının konumuna göre anlık sıcaklık, nem ve yağış beklentisi gerçek zamanlı olarak çekilecek ve sulama tavsiyeleri için karar mekanizmasına dahil edilecektir.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Piyasa ve Mahsul Fiyatları</w:t>
            </w:r>
          </w:p>
        </w:tc>
        <w:tc>
          <w:tcPr>
            <w:tcBorders>
              <w:bottom w:val="single" w:color="E1E4E8" w:sz="4"/>
            </w:tcBorders>
            <w:tcMar>
              <w:top w:type="dxa" w:w="80"/>
              <w:left w:type="dxa" w:w="120"/>
              <w:bottom w:type="dxa" w:w="80"/>
              <w:right w:type="dxa" w:w="120"/>
            </w:tcMar>
            <w:vAlign w:val="center"/>
          </w:tcPr>
          <w:p>
            <w:pPr>
              <w:pStyle w:val="MdTableCell"/>
              <w:jc w:val="left"/>
            </w:pPr>
            <w:r>
              <w:t xml:space="preserve">Statik/Veritabanı (TMO Tabanlı)</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Canlı borsa verisi yerine, backend veya PostgreSQL veritabanında TMO tabanlı basit bir fiyat sözlüğü (JSON) tutulacak ve kazanç hesaplamaları bu sabit değerler üzerinden yapılacaktır.</w:t>
            </w:r>
          </w:p>
        </w:tc>
      </w:tr>
    </w:tbl>
    <w:p>
      <w:pPr>
        <w:pStyle w:val="Heading2"/>
        <w:pStyle w:val="MdHeading2"/>
      </w:pPr>
      <w:r>
        <w:t xml:space="preserve">4. Algoritmik Altyapı: Sapma ve Ceza Mantığı</w:t>
      </w:r>
    </w:p>
    <w:p>
      <w:pPr>
        <w:pStyle w:val="MdParagraph"/>
      </w:pPr>
      <w:r>
        <w:t xml:space="preserve">Sistemin "Tahmini Verim" hesaplaması için kurallara dayalı bir "Sapma ve Cezalandırma Algoritması" taslağı oluşturulmuştur. Bu algoritma, projenin ilerleyen aşamalarında geliştirilmeye ve modifiye edilmeye açıktır.</w:t>
      </w:r>
    </w:p>
    <w:p>
      <w:pPr>
        <w:pStyle w:val="MdSpace"/>
        <w:spacing w:before="0" w:after="60"/>
      </w:pPr>
    </w:p>
    <w:p>
      <w:pPr>
        <w:pStyle w:val="MdParagraph"/>
      </w:pPr>
      <w:r>
        <w:t xml:space="preserve">Mevcut taslak mantığına göre, her ürün için ideal bir N (Azot), P (Fosfor), K (Potasyum) ve pH aralığı belirlenir. Sistemin ürettiği veya kullanıcının girdiği değerler bu ideal aralıktan saptıkça, tarlanın "Sağlık Skoru" (%100 üzerinden) belirli ceza katsayılarıyla düşürülür. Çıkan nihai sağlık skoru, ürünün standart dekar başı verimi ile çarpılarak gerçekçi bir "Beklenen Verim" hesaplanır. Örneğin, %90 sağlık skoruna sahip bir tarlada standart verimi 400 kg olan bir ürün için beklenen verim 360 kg olarak hesaplanır.</w:t>
      </w:r>
    </w:p>
    <w:p>
      <w:pPr>
        <w:pStyle w:val="MdSpace"/>
        <w:spacing w:before="0" w:after="60"/>
      </w:pPr>
    </w:p>
    <w:p>
      <w:pPr>
        <w:pStyle w:val="Heading2"/>
        <w:pStyle w:val="MdHeading2"/>
      </w:pPr>
      <w:r>
        <w:t xml:space="preserve">5. Teknoloji Yığını (Tech Stack)</w:t>
      </w:r>
    </w:p>
    <w:p>
      <w:pPr>
        <w:pStyle w:val="MdParagraph"/>
      </w:pPr>
      <w:r>
        <w:t xml:space="preserve">Projenin gereksinimlerini karşılamak, yüksek performanslı ve ölçeklenebilir bir yapı kurmak amacıyla aşağıdaki teknolojiler tercih edilmiştir:</w:t>
      </w:r>
    </w:p>
    <w:p>
      <w:pPr>
        <w:pStyle w:val="MdSpace"/>
        <w:spacing w:before="0" w:after="60"/>
      </w:pPr>
    </w:p>
    <w:p>
      <w:pPr>
        <w:pStyle w:val="MdListItem"/>
        <w:numPr>
          <w:ilvl w:val="0"/>
          <w:numId w:val="2"/>
        </w:numPr>
      </w:pPr>
      <w:r>
        <w:rPr>
          <w:rStyle w:val="MdStrong"/>
          <w:b/>
          <w:bCs/>
        </w:rPr>
        <w:t xml:space="preserve">Mobil Arayüz (Frontend):</w:t>
      </w:r>
      <w:r>
        <w:t xml:space="preserve"> Flutter (Tek kod tabanı ile iOS ve Android desteği sağlamak için).</w:t>
      </w:r>
    </w:p>
    <w:p>
      <w:pPr>
        <w:pStyle w:val="MdListItem"/>
        <w:numPr>
          <w:ilvl w:val="0"/>
          <w:numId w:val="2"/>
        </w:numPr>
      </w:pPr>
      <w:r>
        <w:rPr>
          <w:rStyle w:val="MdStrong"/>
          <w:b/>
          <w:bCs/>
        </w:rPr>
        <w:t xml:space="preserve">Backend &amp; API:</w:t>
      </w:r>
      <w:r>
        <w:t xml:space="preserve"> Python ve FastAPI (Asenkron veri işleme ve hızlı API yanıtları sunmak için).</w:t>
      </w:r>
    </w:p>
    <w:p>
      <w:pPr>
        <w:pStyle w:val="MdListItem"/>
        <w:numPr>
          <w:ilvl w:val="0"/>
          <w:numId w:val="2"/>
        </w:numPr>
      </w:pPr>
      <w:r>
        <w:rPr>
          <w:rStyle w:val="MdStrong"/>
          <w:b/>
          <w:bCs/>
        </w:rPr>
        <w:t xml:space="preserve">Yapay Zeka ve Veri İşleme:</w:t>
      </w:r>
      <w:r>
        <w:t xml:space="preserve"> Scikit-learn (sınıflandırma modelleri için), Pandas ve NumPy (veri analizi ve manipülasyonu için).</w:t>
      </w:r>
    </w:p>
    <w:p>
      <w:pPr>
        <w:pStyle w:val="MdListItem"/>
        <w:numPr>
          <w:ilvl w:val="0"/>
          <w:numId w:val="2"/>
        </w:numPr>
      </w:pPr>
      <w:r>
        <w:rPr>
          <w:rStyle w:val="MdStrong"/>
          <w:b/>
          <w:bCs/>
        </w:rPr>
        <w:t xml:space="preserve">Veritabanı:</w:t>
      </w:r>
      <w:r>
        <w:t xml:space="preserve"> PostgreSQL (İlişkisel veri yönetimi ve analiz geçmişinin güvenli bir şekilde saklanması için).</w:t>
      </w:r>
    </w:p>
    <w:p>
      <w:pPr>
        <w:pStyle w:val="MdListItem"/>
        <w:numPr>
          <w:ilvl w:val="0"/>
          <w:numId w:val="2"/>
        </w:numPr>
      </w:pPr>
      <w:r>
        <w:rPr>
          <w:rStyle w:val="MdStrong"/>
          <w:b/>
          <w:bCs/>
        </w:rPr>
        <w:t xml:space="preserve">API Entegrasyonları:</w:t>
      </w:r>
      <w:r>
        <w:t xml:space="preserve"> OpenWeatherMap (Hava durumu verileri için) ve OpenAPI/Swagger (API dokümantasyonu için).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2026-03-28T09:49:37.124Z</dcterms:created>
  <dcterms:modified xsi:type="dcterms:W3CDTF">2026-03-28T09:49:37.124Z</dcterms:modified>
</cp:coreProperties>
</file>

<file path=docProps/custom.xml><?xml version="1.0" encoding="utf-8"?>
<Properties xmlns="http://schemas.openxmlformats.org/officeDocument/2006/custom-properties" xmlns:vt="http://schemas.openxmlformats.org/officeDocument/2006/docPropsVTypes"/>
</file>