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CC146" w14:textId="77777777" w:rsidR="00E71473" w:rsidRPr="00766CCD" w:rsidRDefault="00000000" w:rsidP="00766CCD">
      <w:pPr>
        <w:pStyle w:val="Heading1"/>
        <w:spacing w:before="0" w:after="120"/>
        <w:rPr>
          <w:color w:val="auto"/>
          <w:sz w:val="24"/>
          <w:szCs w:val="24"/>
        </w:rPr>
      </w:pPr>
      <w:r w:rsidRPr="00766CCD">
        <w:rPr>
          <w:color w:val="auto"/>
          <w:sz w:val="24"/>
          <w:szCs w:val="24"/>
        </w:rPr>
        <w:t>Bukti Pemenuhan PPI 12 a) – Sistem Manajemen Data Terintegrasi</w:t>
      </w:r>
    </w:p>
    <w:tbl>
      <w:tblPr>
        <w:tblStyle w:val="TableGrid"/>
        <w:tblW w:w="0" w:type="auto"/>
        <w:tblLook w:val="04A0" w:firstRow="1" w:lastRow="0" w:firstColumn="1" w:lastColumn="0" w:noHBand="0" w:noVBand="1"/>
      </w:tblPr>
      <w:tblGrid>
        <w:gridCol w:w="2160"/>
        <w:gridCol w:w="2160"/>
        <w:gridCol w:w="2160"/>
        <w:gridCol w:w="3409"/>
      </w:tblGrid>
      <w:tr w:rsidR="00E71473" w:rsidRPr="00766CCD" w14:paraId="5D96A08D" w14:textId="77777777" w:rsidTr="00766CCD">
        <w:trPr>
          <w:trHeight w:val="397"/>
        </w:trPr>
        <w:tc>
          <w:tcPr>
            <w:tcW w:w="2160" w:type="dxa"/>
            <w:vAlign w:val="center"/>
          </w:tcPr>
          <w:p w14:paraId="3C4F73F8" w14:textId="77777777" w:rsidR="00E71473" w:rsidRPr="00766CCD" w:rsidRDefault="00000000" w:rsidP="00766CCD">
            <w:pPr>
              <w:jc w:val="center"/>
              <w:rPr>
                <w:b/>
                <w:bCs/>
              </w:rPr>
            </w:pPr>
            <w:r w:rsidRPr="00766CCD">
              <w:rPr>
                <w:b/>
                <w:bCs/>
              </w:rPr>
              <w:t>Elemen Penilaian</w:t>
            </w:r>
          </w:p>
        </w:tc>
        <w:tc>
          <w:tcPr>
            <w:tcW w:w="2160" w:type="dxa"/>
            <w:vAlign w:val="center"/>
          </w:tcPr>
          <w:p w14:paraId="4F20CD41" w14:textId="77777777" w:rsidR="00E71473" w:rsidRPr="00766CCD" w:rsidRDefault="00000000" w:rsidP="00766CCD">
            <w:pPr>
              <w:jc w:val="center"/>
              <w:rPr>
                <w:b/>
                <w:bCs/>
              </w:rPr>
            </w:pPr>
            <w:r w:rsidRPr="00766CCD">
              <w:rPr>
                <w:b/>
                <w:bCs/>
              </w:rPr>
              <w:t>Bukti Pemenuhan</w:t>
            </w:r>
          </w:p>
        </w:tc>
        <w:tc>
          <w:tcPr>
            <w:tcW w:w="2160" w:type="dxa"/>
            <w:vAlign w:val="center"/>
          </w:tcPr>
          <w:p w14:paraId="386F207D" w14:textId="77777777" w:rsidR="00E71473" w:rsidRPr="00766CCD" w:rsidRDefault="00000000" w:rsidP="00766CCD">
            <w:pPr>
              <w:jc w:val="center"/>
              <w:rPr>
                <w:b/>
                <w:bCs/>
              </w:rPr>
            </w:pPr>
            <w:r w:rsidRPr="00766CCD">
              <w:rPr>
                <w:b/>
                <w:bCs/>
              </w:rPr>
              <w:t>Dokumen Terkait</w:t>
            </w:r>
          </w:p>
        </w:tc>
        <w:tc>
          <w:tcPr>
            <w:tcW w:w="3409" w:type="dxa"/>
            <w:vAlign w:val="center"/>
          </w:tcPr>
          <w:p w14:paraId="1A3E2824" w14:textId="77777777" w:rsidR="00E71473" w:rsidRPr="00766CCD" w:rsidRDefault="00000000" w:rsidP="00766CCD">
            <w:pPr>
              <w:jc w:val="center"/>
              <w:rPr>
                <w:b/>
                <w:bCs/>
              </w:rPr>
            </w:pPr>
            <w:r w:rsidRPr="00766CCD">
              <w:rPr>
                <w:b/>
                <w:bCs/>
              </w:rPr>
              <w:t>Keterangan / Contoh Implementasi</w:t>
            </w:r>
          </w:p>
        </w:tc>
      </w:tr>
      <w:tr w:rsidR="00E71473" w14:paraId="3C814A5B" w14:textId="77777777" w:rsidTr="00766CCD">
        <w:tc>
          <w:tcPr>
            <w:tcW w:w="2160" w:type="dxa"/>
          </w:tcPr>
          <w:p w14:paraId="769A3941" w14:textId="77777777" w:rsidR="00E71473" w:rsidRDefault="00000000">
            <w:r>
              <w:t>PPI 12 a): Ada regulasi sistem manajemen data terintegrasi antara data surveilans dan data indikator mutu di Komite/Tim Penyelenggara Mutu.</w:t>
            </w:r>
          </w:p>
        </w:tc>
        <w:tc>
          <w:tcPr>
            <w:tcW w:w="2160" w:type="dxa"/>
          </w:tcPr>
          <w:p w14:paraId="4CE0138F" w14:textId="77777777" w:rsidR="00766CCD" w:rsidRDefault="00000000">
            <w:r>
              <w:t>Rumah sakit telah menetapkan regulasi dan SOP tentang Sistem Manajemen Data Terintegrasi antara Tim PPI dan Komite Mutu. Regulasi ini menjamin bahwa data surveilans infeksi (HAIs, kepatuhan hand hygiene, kepatuhan bundle) dan data indikator mutu (angka HAIs/1.000 device-days, angka SSI, kepatuhan antibiotik profilaksis) dikumpulkan, divalidasi, dan dianalisis secara terpadu.</w:t>
            </w:r>
            <w:r>
              <w:br/>
            </w:r>
            <w:r>
              <w:br/>
              <w:t>Sistem integrasi mencakup:</w:t>
            </w:r>
          </w:p>
          <w:p w14:paraId="602ADFCD" w14:textId="77777777" w:rsidR="00766CCD" w:rsidRDefault="00000000" w:rsidP="00766CCD">
            <w:pPr>
              <w:pStyle w:val="ListParagraph"/>
              <w:numPr>
                <w:ilvl w:val="0"/>
                <w:numId w:val="10"/>
              </w:numPr>
            </w:pPr>
            <w:r>
              <w:t>Integrasi semantik: definisi kasus HAIs, denominator (device-days), dan periode waktu disepakati bersama antara PPI dan PMKP.</w:t>
            </w:r>
          </w:p>
          <w:p w14:paraId="2B42AE0D" w14:textId="77777777" w:rsidR="00766CCD" w:rsidRDefault="00000000" w:rsidP="00766CCD">
            <w:pPr>
              <w:pStyle w:val="ListParagraph"/>
              <w:numPr>
                <w:ilvl w:val="0"/>
                <w:numId w:val="10"/>
              </w:numPr>
            </w:pPr>
            <w:r>
              <w:t>Integrasi teknis: data PPI diinput dalam modul surveilans SIMRS dan otomatis tersinkronisasi dengan dashboard mutu.</w:t>
            </w:r>
          </w:p>
          <w:p w14:paraId="69C82BE6" w14:textId="77777777" w:rsidR="00766CCD" w:rsidRDefault="00000000" w:rsidP="00766CCD">
            <w:pPr>
              <w:pStyle w:val="ListParagraph"/>
              <w:numPr>
                <w:ilvl w:val="0"/>
                <w:numId w:val="10"/>
              </w:numPr>
            </w:pPr>
            <w:r>
              <w:t xml:space="preserve">Integrasi proses: data surveilans </w:t>
            </w:r>
            <w:r>
              <w:lastRenderedPageBreak/>
              <w:t>dikirim setiap bulan ke Tim PMKP, kemudian dilakukan analisis korelasi antara angka infeksi dan kepatuhan bundle.</w:t>
            </w:r>
          </w:p>
          <w:p w14:paraId="0CA7E674" w14:textId="273AF6FA" w:rsidR="00766CCD" w:rsidRDefault="00000000" w:rsidP="00766CCD">
            <w:pPr>
              <w:pStyle w:val="ListParagraph"/>
              <w:numPr>
                <w:ilvl w:val="0"/>
                <w:numId w:val="10"/>
              </w:numPr>
            </w:pPr>
            <w:r>
              <w:t>Integrasi tata kelola: ada SK Direktur tentang koordinasi lintas tim, serta audit trail untuk setiap pembaruan data.</w:t>
            </w:r>
            <w:r>
              <w:br/>
            </w:r>
          </w:p>
          <w:p w14:paraId="1593725E" w14:textId="71881559" w:rsidR="00E71473" w:rsidRDefault="00000000" w:rsidP="00766CCD">
            <w:r>
              <w:t>Tim PPI dan PMKP bersama-sama meninjau tren data dalam rapat bulanan. Data tersebut digunakan untuk menentukan prioritas peningkatan mutu dan pencegahan infeksi di unit-unit berisiko tinggi seperti ICU, OK, dan Hemodialisis.</w:t>
            </w:r>
          </w:p>
        </w:tc>
        <w:tc>
          <w:tcPr>
            <w:tcW w:w="2160" w:type="dxa"/>
          </w:tcPr>
          <w:p w14:paraId="29D1B8D2" w14:textId="77777777" w:rsidR="00766CCD" w:rsidRDefault="00766CCD" w:rsidP="00766CCD">
            <w:pPr>
              <w:pStyle w:val="ListParagraph"/>
              <w:numPr>
                <w:ilvl w:val="0"/>
                <w:numId w:val="11"/>
              </w:numPr>
            </w:pPr>
            <w:r>
              <w:lastRenderedPageBreak/>
              <w:t xml:space="preserve">Regulasi </w:t>
            </w:r>
            <w:r w:rsidR="00000000">
              <w:t>Direktur RS tentang Integrasi Sistem Manajemen Data PPI dan PMKP</w:t>
            </w:r>
          </w:p>
          <w:p w14:paraId="3DCBC530" w14:textId="77777777" w:rsidR="00766CCD" w:rsidRDefault="00000000" w:rsidP="00766CCD">
            <w:pPr>
              <w:pStyle w:val="ListParagraph"/>
              <w:numPr>
                <w:ilvl w:val="0"/>
                <w:numId w:val="11"/>
              </w:numPr>
            </w:pPr>
            <w:r>
              <w:t xml:space="preserve">SOP Sistem Manajemen Data PPI Terintegrasi dengan Mutu </w:t>
            </w:r>
          </w:p>
          <w:p w14:paraId="31E79952" w14:textId="77777777" w:rsidR="00766CCD" w:rsidRDefault="00000000" w:rsidP="00766CCD">
            <w:pPr>
              <w:pStyle w:val="ListParagraph"/>
              <w:numPr>
                <w:ilvl w:val="0"/>
                <w:numId w:val="11"/>
              </w:numPr>
            </w:pPr>
            <w:r>
              <w:t>Formulir surveilans PPI dan indikator mutu gabungan</w:t>
            </w:r>
          </w:p>
          <w:p w14:paraId="0390E42D" w14:textId="77777777" w:rsidR="00766CCD" w:rsidRDefault="00000000" w:rsidP="00766CCD">
            <w:pPr>
              <w:pStyle w:val="ListParagraph"/>
              <w:numPr>
                <w:ilvl w:val="0"/>
                <w:numId w:val="11"/>
              </w:numPr>
            </w:pPr>
            <w:r>
              <w:t>Dashboard integrasi data PPI–Mutu (HAIs, bundle, hand hygiene)</w:t>
            </w:r>
          </w:p>
          <w:p w14:paraId="4A890499" w14:textId="77777777" w:rsidR="00766CCD" w:rsidRDefault="00000000" w:rsidP="00766CCD">
            <w:pPr>
              <w:pStyle w:val="ListParagraph"/>
              <w:numPr>
                <w:ilvl w:val="0"/>
                <w:numId w:val="11"/>
              </w:numPr>
            </w:pPr>
            <w:r>
              <w:t>Laporan rapat gabungan PPI–PMKP dan hasil analisis tren</w:t>
            </w:r>
          </w:p>
          <w:p w14:paraId="54974E73" w14:textId="6F56D99A" w:rsidR="00E71473" w:rsidRDefault="00000000" w:rsidP="00766CCD">
            <w:pPr>
              <w:pStyle w:val="ListParagraph"/>
              <w:numPr>
                <w:ilvl w:val="0"/>
                <w:numId w:val="11"/>
              </w:numPr>
            </w:pPr>
            <w:r>
              <w:t>Laporan audit triwulanan integrasi data</w:t>
            </w:r>
          </w:p>
        </w:tc>
        <w:tc>
          <w:tcPr>
            <w:tcW w:w="3409" w:type="dxa"/>
          </w:tcPr>
          <w:p w14:paraId="42CD4581" w14:textId="77777777" w:rsidR="00766CCD" w:rsidRDefault="00000000">
            <w:r>
              <w:t>Contoh implementasi di lapangan:</w:t>
            </w:r>
          </w:p>
          <w:p w14:paraId="34058DE1" w14:textId="77777777" w:rsidR="00766CCD" w:rsidRDefault="00000000">
            <w:r>
              <w:br/>
              <w:t>1. VAP (Ventilator Associated Pneumonia):</w:t>
            </w:r>
          </w:p>
          <w:p w14:paraId="654ADD3A" w14:textId="77777777" w:rsidR="00766CCD" w:rsidRDefault="00000000" w:rsidP="00766CCD">
            <w:pPr>
              <w:pStyle w:val="ListParagraph"/>
              <w:numPr>
                <w:ilvl w:val="0"/>
                <w:numId w:val="12"/>
              </w:numPr>
            </w:pPr>
            <w:r>
              <w:t>Data surveilans: jumlah kasus VAP dan ventilator-days per bulan dari ICU.</w:t>
            </w:r>
          </w:p>
          <w:p w14:paraId="34A53F38" w14:textId="77777777" w:rsidR="00766CCD" w:rsidRDefault="00000000" w:rsidP="00766CCD">
            <w:pPr>
              <w:pStyle w:val="ListParagraph"/>
              <w:numPr>
                <w:ilvl w:val="0"/>
                <w:numId w:val="12"/>
              </w:numPr>
            </w:pPr>
            <w:r>
              <w:t>Data mutu: VAP rate/1.000 ventilator-days dan kepatuhan bundle VAP.</w:t>
            </w:r>
          </w:p>
          <w:p w14:paraId="28781A55" w14:textId="77777777" w:rsidR="00766CCD" w:rsidRDefault="00000000" w:rsidP="00766CCD">
            <w:pPr>
              <w:pStyle w:val="ListParagraph"/>
              <w:numPr>
                <w:ilvl w:val="0"/>
                <w:numId w:val="12"/>
              </w:numPr>
            </w:pPr>
            <w:r>
              <w:t>Integrasi: dashboard menampilkan hubungan antara penurunan kepatuhan hand hygiene dan kenaikan angka VAP.</w:t>
            </w:r>
          </w:p>
          <w:p w14:paraId="498D1CD4" w14:textId="0E213E75" w:rsidR="00766CCD" w:rsidRDefault="00000000" w:rsidP="00766CCD">
            <w:pPr>
              <w:pStyle w:val="ListParagraph"/>
              <w:numPr>
                <w:ilvl w:val="0"/>
                <w:numId w:val="12"/>
              </w:numPr>
            </w:pPr>
            <w:r>
              <w:t xml:space="preserve">Tindak lanjut: audit </w:t>
            </w:r>
            <w:r w:rsidR="00766CCD">
              <w:t>hand hygiene</w:t>
            </w:r>
            <w:r>
              <w:t>, pelatihan ulang, dan pemasangan reminder elevasi kepala tempat tidur.</w:t>
            </w:r>
            <w:r>
              <w:br/>
            </w:r>
          </w:p>
          <w:p w14:paraId="55C9F7A0" w14:textId="77777777" w:rsidR="00766CCD" w:rsidRDefault="00000000" w:rsidP="00766CCD">
            <w:r>
              <w:t>2. CLABSI (Central Line Associated Bloodstream Infection):</w:t>
            </w:r>
          </w:p>
          <w:p w14:paraId="067BBD61" w14:textId="77777777" w:rsidR="00766CCD" w:rsidRDefault="00000000" w:rsidP="00766CCD">
            <w:pPr>
              <w:pStyle w:val="ListParagraph"/>
              <w:numPr>
                <w:ilvl w:val="0"/>
                <w:numId w:val="13"/>
              </w:numPr>
            </w:pPr>
            <w:r>
              <w:t>Surveilans: jumlah kasus CLABSI dan central line-days.</w:t>
            </w:r>
          </w:p>
          <w:p w14:paraId="38A0A7DA" w14:textId="77777777" w:rsidR="00766CCD" w:rsidRDefault="00000000" w:rsidP="00766CCD">
            <w:pPr>
              <w:pStyle w:val="ListParagraph"/>
              <w:numPr>
                <w:ilvl w:val="0"/>
                <w:numId w:val="13"/>
              </w:numPr>
            </w:pPr>
            <w:r>
              <w:t>Mutu: CLABSI rate dan kepatuhan bundle antisepsis kulit.</w:t>
            </w:r>
          </w:p>
          <w:p w14:paraId="2D769B0D" w14:textId="03582651" w:rsidR="00766CCD" w:rsidRDefault="00000000" w:rsidP="00766CCD">
            <w:pPr>
              <w:pStyle w:val="ListParagraph"/>
              <w:numPr>
                <w:ilvl w:val="0"/>
                <w:numId w:val="13"/>
              </w:numPr>
            </w:pPr>
            <w:r>
              <w:t>Integrasi: korelasi antara kekosongan stok chlorhexidine dan lonjakan CLABSI; intervensi pengendalian stok dilakukan.</w:t>
            </w:r>
            <w:r>
              <w:br/>
            </w:r>
          </w:p>
          <w:p w14:paraId="5B5258CA" w14:textId="77777777" w:rsidR="00766CCD" w:rsidRDefault="00000000" w:rsidP="00766CCD">
            <w:r>
              <w:t>3. SSI (Surgical Site Infection):</w:t>
            </w:r>
          </w:p>
          <w:p w14:paraId="40247DC4" w14:textId="77777777" w:rsidR="00766CCD" w:rsidRDefault="00000000" w:rsidP="00766CCD">
            <w:pPr>
              <w:pStyle w:val="ListParagraph"/>
              <w:numPr>
                <w:ilvl w:val="0"/>
                <w:numId w:val="14"/>
              </w:numPr>
            </w:pPr>
            <w:r>
              <w:t>Surveilans: SSI pasca operasi dengan klasifikasi luka.</w:t>
            </w:r>
          </w:p>
          <w:p w14:paraId="172FA900" w14:textId="77777777" w:rsidR="00766CCD" w:rsidRDefault="00000000" w:rsidP="00766CCD">
            <w:pPr>
              <w:pStyle w:val="ListParagraph"/>
              <w:numPr>
                <w:ilvl w:val="0"/>
                <w:numId w:val="14"/>
              </w:numPr>
            </w:pPr>
            <w:r>
              <w:t>Mutu: kepatuhan antibiotik profilaksis dan SSI rate.</w:t>
            </w:r>
          </w:p>
          <w:p w14:paraId="094515E5" w14:textId="67C2965D" w:rsidR="00766CCD" w:rsidRDefault="00000000" w:rsidP="00766CCD">
            <w:pPr>
              <w:pStyle w:val="ListParagraph"/>
              <w:numPr>
                <w:ilvl w:val="0"/>
                <w:numId w:val="14"/>
              </w:numPr>
            </w:pPr>
            <w:r>
              <w:t xml:space="preserve">Integrasi: data menunjukkan penurunan kepatuhan antibiotik profilaksis diikuti peningkatan SSI; tindak lanjut berupa checklist antibiotik di </w:t>
            </w:r>
            <w:r>
              <w:lastRenderedPageBreak/>
              <w:t>time-out.</w:t>
            </w:r>
            <w:r>
              <w:br/>
            </w:r>
          </w:p>
          <w:p w14:paraId="3AC2043A" w14:textId="77777777" w:rsidR="00766CCD" w:rsidRDefault="00000000" w:rsidP="00766CCD">
            <w:r>
              <w:t>4. CAUTI (Catheter Associated Urinary Tract Infection):</w:t>
            </w:r>
          </w:p>
          <w:p w14:paraId="6935B11A" w14:textId="77777777" w:rsidR="00766CCD" w:rsidRDefault="00000000" w:rsidP="00766CCD">
            <w:pPr>
              <w:pStyle w:val="ListParagraph"/>
              <w:numPr>
                <w:ilvl w:val="0"/>
                <w:numId w:val="15"/>
              </w:numPr>
            </w:pPr>
            <w:r>
              <w:t>Surveilans: kasus CAUTI dan urinary catheter-days.</w:t>
            </w:r>
          </w:p>
          <w:p w14:paraId="5FA0D52C" w14:textId="77777777" w:rsidR="00766CCD" w:rsidRDefault="00000000" w:rsidP="00766CCD">
            <w:pPr>
              <w:pStyle w:val="ListParagraph"/>
              <w:numPr>
                <w:ilvl w:val="0"/>
                <w:numId w:val="15"/>
              </w:numPr>
            </w:pPr>
            <w:r>
              <w:t>Mutu: kepatuhan bundle CAUTI dan hari pemasangan kateter.</w:t>
            </w:r>
          </w:p>
          <w:p w14:paraId="1733A453" w14:textId="2F0F5CAE" w:rsidR="00766CCD" w:rsidRDefault="00000000" w:rsidP="00766CCD">
            <w:pPr>
              <w:pStyle w:val="ListParagraph"/>
              <w:numPr>
                <w:ilvl w:val="0"/>
                <w:numId w:val="15"/>
              </w:numPr>
            </w:pPr>
            <w:r>
              <w:t>Integrasi: unit dengan durasi kateter panjang tanpa indikasi ditindaklanjuti audit bedside.</w:t>
            </w:r>
            <w:r>
              <w:br/>
            </w:r>
          </w:p>
          <w:p w14:paraId="4BA9647F" w14:textId="5052E54D" w:rsidR="00E71473" w:rsidRDefault="00000000" w:rsidP="00766CCD">
            <w:r>
              <w:t>Semua data tersebut divisualisasikan dalam dashboard mutu rumah sakit yang memuat run chart dan control chart, serta dibahas dalam rapat gabungan untuk menentukan tindakan perbaikan dan evaluasi hasilnya.</w:t>
            </w:r>
          </w:p>
        </w:tc>
      </w:tr>
    </w:tbl>
    <w:p w14:paraId="470E6651" w14:textId="77777777" w:rsidR="005D5B9E" w:rsidRDefault="005D5B9E"/>
    <w:sectPr w:rsidR="005D5B9E" w:rsidSect="00766CCD">
      <w:pgSz w:w="12240" w:h="15840"/>
      <w:pgMar w:top="1440" w:right="964" w:bottom="144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C7314E"/>
    <w:multiLevelType w:val="hybridMultilevel"/>
    <w:tmpl w:val="D02CC5AA"/>
    <w:lvl w:ilvl="0" w:tplc="1C9CD3FA">
      <w:start w:val="1"/>
      <w:numFmt w:val="bullet"/>
      <w:lvlText w:val=""/>
      <w:lvlJc w:val="left"/>
      <w:pPr>
        <w:ind w:left="227" w:hanging="227"/>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4E6E9F"/>
    <w:multiLevelType w:val="hybridMultilevel"/>
    <w:tmpl w:val="1C121E58"/>
    <w:lvl w:ilvl="0" w:tplc="1C9CD3FA">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D7713C"/>
    <w:multiLevelType w:val="hybridMultilevel"/>
    <w:tmpl w:val="B19A183A"/>
    <w:lvl w:ilvl="0" w:tplc="27A66818">
      <w:start w:val="1"/>
      <w:numFmt w:val="bullet"/>
      <w:lvlText w:val="o"/>
      <w:lvlJc w:val="left"/>
      <w:pPr>
        <w:ind w:left="227" w:hanging="227"/>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6EF22DF"/>
    <w:multiLevelType w:val="hybridMultilevel"/>
    <w:tmpl w:val="DA1E6DF2"/>
    <w:lvl w:ilvl="0" w:tplc="1C9CD3FA">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B47A9A"/>
    <w:multiLevelType w:val="hybridMultilevel"/>
    <w:tmpl w:val="74AED1FE"/>
    <w:lvl w:ilvl="0" w:tplc="27A66818">
      <w:start w:val="1"/>
      <w:numFmt w:val="bullet"/>
      <w:lvlText w:val="o"/>
      <w:lvlJc w:val="left"/>
      <w:pPr>
        <w:ind w:left="227" w:hanging="227"/>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9C6F83"/>
    <w:multiLevelType w:val="hybridMultilevel"/>
    <w:tmpl w:val="9696612E"/>
    <w:lvl w:ilvl="0" w:tplc="1C9CD3FA">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377617">
    <w:abstractNumId w:val="8"/>
  </w:num>
  <w:num w:numId="2" w16cid:durableId="210576037">
    <w:abstractNumId w:val="6"/>
  </w:num>
  <w:num w:numId="3" w16cid:durableId="1588877498">
    <w:abstractNumId w:val="5"/>
  </w:num>
  <w:num w:numId="4" w16cid:durableId="972517553">
    <w:abstractNumId w:val="4"/>
  </w:num>
  <w:num w:numId="5" w16cid:durableId="947617059">
    <w:abstractNumId w:val="7"/>
  </w:num>
  <w:num w:numId="6" w16cid:durableId="1039626371">
    <w:abstractNumId w:val="3"/>
  </w:num>
  <w:num w:numId="7" w16cid:durableId="372386375">
    <w:abstractNumId w:val="2"/>
  </w:num>
  <w:num w:numId="8" w16cid:durableId="580068024">
    <w:abstractNumId w:val="1"/>
  </w:num>
  <w:num w:numId="9" w16cid:durableId="1370179601">
    <w:abstractNumId w:val="0"/>
  </w:num>
  <w:num w:numId="10" w16cid:durableId="1819179794">
    <w:abstractNumId w:val="11"/>
  </w:num>
  <w:num w:numId="11" w16cid:durableId="1550531699">
    <w:abstractNumId w:val="13"/>
  </w:num>
  <w:num w:numId="12" w16cid:durableId="251864593">
    <w:abstractNumId w:val="9"/>
  </w:num>
  <w:num w:numId="13" w16cid:durableId="638850349">
    <w:abstractNumId w:val="10"/>
  </w:num>
  <w:num w:numId="14" w16cid:durableId="842823654">
    <w:abstractNumId w:val="14"/>
  </w:num>
  <w:num w:numId="15" w16cid:durableId="5681981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D5B9E"/>
    <w:rsid w:val="00766CCD"/>
    <w:rsid w:val="00AA1D8D"/>
    <w:rsid w:val="00B47730"/>
    <w:rsid w:val="00CB0664"/>
    <w:rsid w:val="00CF65FB"/>
    <w:rsid w:val="00E71473"/>
    <w:rsid w:val="00FC693F"/>
    <w:rsid w:val="00FD00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19C00"/>
  <w14:defaultImageDpi w14:val="300"/>
  <w15:docId w15:val="{F9564BD6-E6FC-C947-899A-2062283CD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Djoti Atmojo</cp:lastModifiedBy>
  <cp:revision>2</cp:revision>
  <dcterms:created xsi:type="dcterms:W3CDTF">2025-10-08T01:47:00Z</dcterms:created>
  <dcterms:modified xsi:type="dcterms:W3CDTF">2025-10-08T01:47:00Z</dcterms:modified>
  <cp:category/>
</cp:coreProperties>
</file>