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jc w:val="center"/>
      </w:pPr>
      <w:r>
        <w:rPr>
          <w:rFonts w:ascii="Segoe UI" w:cs="Segoe UI" w:eastAsia="Segoe UI" w:hAnsi="Segoe UI"/>
          <w:b/>
          <w:bCs/>
          <w:color w:val="C9A961"/>
          <w:sz w:val="24"/>
          <w:szCs w:val="24"/>
        </w:rPr>
        <w:t xml:space="preserve">KEMENTERIAN HAJI DAN UMRAH REPUBLIK INDONESIA</w:t>
      </w:r>
    </w:p>
    <w:p>
      <w:pPr>
        <w:spacing w:after="120" w:before="0"/>
        <w:jc w:val="center"/>
      </w:pPr>
      <w:r>
        <w:rPr>
          <w:rFonts w:ascii="Segoe UI" w:cs="Segoe UI" w:eastAsia="Segoe UI" w:hAnsi="Segoe UI"/>
          <w:b/>
          <w:bCs/>
          <w:color w:val="0F172A"/>
          <w:sz w:val="22"/>
          <w:szCs w:val="22"/>
        </w:rPr>
        <w:t xml:space="preserve">UNIT PELAKSANA TEKNIS (UPT) ASRAMA HAJI TRANSIT JAYAPURA - PAPUA</w:t>
      </w:r>
    </w:p>
    <w:p>
      <w:pPr>
        <w:spacing w:after="100" w:before="100"/>
        <w:jc w:val="center"/>
      </w:pPr>
      <w:r>
        <w:rPr>
          <w:color w:val="C9A961"/>
          <w:sz w:val="18"/>
          <w:szCs w:val="18"/>
        </w:rPr>
        <w:t xml:space="preserve">═══════════════════════════════════════════════════════════</w:t>
      </w:r>
    </w:p>
    <w:p>
      <w:pPr>
        <w:spacing w:after="100" w:before="180"/>
        <w:jc w:val="center"/>
      </w:pPr>
      <w:r>
        <w:rPr>
          <w:rFonts w:ascii="Segoe UI" w:cs="Segoe UI" w:eastAsia="Segoe UI" w:hAnsi="Segoe UI"/>
          <w:b/>
          <w:bCs/>
          <w:color w:val="0F172A"/>
          <w:sz w:val="30"/>
          <w:szCs w:val="30"/>
        </w:rPr>
        <w:t xml:space="preserve">DOKUMEN SPESIFIKASI OPERASIONAL &amp; FLOWCHART LENGKAP</w:t>
      </w:r>
    </w:p>
    <w:p>
      <w:pPr>
        <w:spacing w:after="300" w:before="60"/>
        <w:jc w:val="center"/>
      </w:pPr>
      <w:r>
        <w:rPr>
          <w:rFonts w:ascii="Segoe UI" w:cs="Segoe UI" w:eastAsia="Segoe UI" w:hAnsi="Segoe UI"/>
          <w:b/>
          <w:bCs/>
          <w:color w:val="C9A961"/>
          <w:sz w:val="24"/>
          <w:szCs w:val="24"/>
        </w:rPr>
        <w:t xml:space="preserve">SISTEM INFORMASI PENGELOLAAN ASRAMA HAJI PAPUA (SIPAH PAPUA)</w:t>
      </w:r>
    </w:p>
    <w:tbl>
      <w:tblPr>
        <w:tblW w:type="pct" w:w="5000"/>
        <w:tblBorders>
          <w:top w:val="single" w:color="CBD5E1" w:sz="4"/>
          <w:left w:val="single" w:color="CBD5E1" w:sz="4"/>
          <w:bottom w:val="single" w:color="CBD5E1" w:sz="4"/>
          <w:right w:val="single" w:color="CBD5E1" w:sz="4"/>
          <w:insideH w:val="single" w:color="CBD5E1" w:sz="4"/>
          <w:insideV w:val="single" w:color="CBD5E1" w:sz="4"/>
        </w:tblBorders>
      </w:tblPr>
      <w:tblGrid>
        <w:gridCol w:w="4513"/>
        <w:gridCol w:w="4513"/>
      </w:tblGrid>
      <w:tr>
        <w:tc>
          <w:tcPr>
            <w:shd w:fill="0F172A" w:val="clear"/>
            <w:tcMar>
              <w:top w:type="dxa" w:w="100"/>
              <w:left w:type="dxa" w:w="120"/>
              <w:bottom w:type="dxa" w:w="100"/>
              <w:right w:type="dxa" w:w="120"/>
            </w:tcMar>
          </w:tcPr>
          <w:p>
            <w:pPr>
              <w:jc w:val="center"/>
            </w:pPr>
            <w:r>
              <w:rPr>
                <w:rFonts w:ascii="Segoe UI" w:cs="Segoe UI" w:eastAsia="Segoe UI" w:hAnsi="Segoe UI"/>
                <w:b/>
                <w:bCs/>
                <w:color w:val="FFFFFF"/>
                <w:sz w:val="20"/>
                <w:szCs w:val="20"/>
              </w:rPr>
              <w:t xml:space="preserve">Atribut Dokumen</w:t>
            </w:r>
          </w:p>
        </w:tc>
        <w:tc>
          <w:tcPr>
            <w:shd w:fill="0F172A" w:val="clear"/>
            <w:tcMar>
              <w:top w:type="dxa" w:w="100"/>
              <w:left w:type="dxa" w:w="120"/>
              <w:bottom w:type="dxa" w:w="100"/>
              <w:right w:type="dxa" w:w="120"/>
            </w:tcMar>
          </w:tcPr>
          <w:p>
            <w:pPr>
              <w:jc w:val="center"/>
            </w:pPr>
            <w:r>
              <w:rPr>
                <w:rFonts w:ascii="Segoe UI" w:cs="Segoe UI" w:eastAsia="Segoe UI" w:hAnsi="Segoe UI"/>
                <w:b/>
                <w:bCs/>
                <w:color w:val="FFFFFF"/>
                <w:sz w:val="20"/>
                <w:szCs w:val="20"/>
              </w:rPr>
              <w:t xml:space="preserve">Rincian Sistem</w:t>
            </w:r>
          </w:p>
        </w:tc>
      </w:tr>
      <w:tr>
        <w:tc>
          <w:tcPr>
            <w:shd w:fill="FFFFFF" w:val="clear"/>
            <w:tcMar>
              <w:top w:type="dxa" w:w="80"/>
              <w:left w:type="dxa" w:w="100"/>
              <w:bottom w:type="dxa" w:w="80"/>
              <w:right w:type="dxa" w:w="100"/>
            </w:tcMar>
          </w:tcPr>
          <w:p>
            <w:pPr>
              <w:jc w:val="left"/>
            </w:pPr>
            <w:r>
              <w:rPr>
                <w:rFonts w:ascii="Segoe UI" w:cs="Segoe UI" w:eastAsia="Segoe UI" w:hAnsi="Segoe UI"/>
                <w:b/>
                <w:bCs/>
                <w:color w:val="0F172A"/>
                <w:sz w:val="19"/>
                <w:szCs w:val="19"/>
              </w:rPr>
              <w:t xml:space="preserve">Nama Sistem</w:t>
            </w:r>
          </w:p>
        </w:tc>
        <w:tc>
          <w:tcPr>
            <w:shd w:fill="FFFFFF" w:val="clear"/>
            <w:tcMar>
              <w:top w:type="dxa" w:w="80"/>
              <w:left w:type="dxa" w:w="100"/>
              <w:bottom w:type="dxa" w:w="80"/>
              <w:right w:type="dxa" w:w="100"/>
            </w:tcMar>
          </w:tcPr>
          <w:p>
            <w:pPr>
              <w:jc w:val="left"/>
            </w:pPr>
            <w:r>
              <w:rPr>
                <w:rFonts w:ascii="Segoe UI" w:cs="Segoe UI" w:eastAsia="Segoe UI" w:hAnsi="Segoe UI"/>
                <w:b w:val="false"/>
                <w:bCs w:val="false"/>
                <w:color w:val="475569"/>
                <w:sz w:val="19"/>
                <w:szCs w:val="19"/>
              </w:rPr>
              <w:t xml:space="preserve">SIPAH Papua (Sistem Informasi Pengelolaan Asrama Haji Papua)</w:t>
            </w:r>
          </w:p>
        </w:tc>
      </w:tr>
      <w:tr>
        <w:tc>
          <w:tcPr>
            <w:shd w:fill="F8FAFC" w:val="clear"/>
            <w:tcMar>
              <w:top w:type="dxa" w:w="80"/>
              <w:left w:type="dxa" w:w="100"/>
              <w:bottom w:type="dxa" w:w="80"/>
              <w:right w:type="dxa" w:w="100"/>
            </w:tcMar>
          </w:tcPr>
          <w:p>
            <w:pPr>
              <w:jc w:val="left"/>
            </w:pPr>
            <w:r>
              <w:rPr>
                <w:rFonts w:ascii="Segoe UI" w:cs="Segoe UI" w:eastAsia="Segoe UI" w:hAnsi="Segoe UI"/>
                <w:b/>
                <w:bCs/>
                <w:color w:val="0F172A"/>
                <w:sz w:val="19"/>
                <w:szCs w:val="19"/>
              </w:rPr>
              <w:t xml:space="preserve">Tautan Produksi (Live)</w:t>
            </w:r>
          </w:p>
        </w:tc>
        <w:tc>
          <w:tcPr>
            <w:shd w:fill="F8FAFC" w:val="clear"/>
            <w:tcMar>
              <w:top w:type="dxa" w:w="80"/>
              <w:left w:type="dxa" w:w="100"/>
              <w:bottom w:type="dxa" w:w="80"/>
              <w:right w:type="dxa" w:w="100"/>
            </w:tcMar>
          </w:tcPr>
          <w:p>
            <w:pPr>
              <w:jc w:val="left"/>
            </w:pPr>
            <w:r>
              <w:rPr>
                <w:rFonts w:ascii="Segoe UI" w:cs="Segoe UI" w:eastAsia="Segoe UI" w:hAnsi="Segoe UI"/>
                <w:b w:val="false"/>
                <w:bCs w:val="false"/>
                <w:color w:val="475569"/>
                <w:sz w:val="19"/>
                <w:szCs w:val="19"/>
              </w:rPr>
              <w:t xml:space="preserve">https://asrama-haji-papua.vercel.app</w:t>
            </w:r>
          </w:p>
        </w:tc>
      </w:tr>
      <w:tr>
        <w:tc>
          <w:tcPr>
            <w:shd w:fill="FFFFFF" w:val="clear"/>
            <w:tcMar>
              <w:top w:type="dxa" w:w="80"/>
              <w:left w:type="dxa" w:w="100"/>
              <w:bottom w:type="dxa" w:w="80"/>
              <w:right w:type="dxa" w:w="100"/>
            </w:tcMar>
          </w:tcPr>
          <w:p>
            <w:pPr>
              <w:jc w:val="left"/>
            </w:pPr>
            <w:r>
              <w:rPr>
                <w:rFonts w:ascii="Segoe UI" w:cs="Segoe UI" w:eastAsia="Segoe UI" w:hAnsi="Segoe UI"/>
                <w:b/>
                <w:bCs/>
                <w:color w:val="0F172A"/>
                <w:sz w:val="19"/>
                <w:szCs w:val="19"/>
              </w:rPr>
              <w:t xml:space="preserve">Tautan Pengembangan Lokal</w:t>
            </w:r>
          </w:p>
        </w:tc>
        <w:tc>
          <w:tcPr>
            <w:shd w:fill="FFFFFF" w:val="clear"/>
            <w:tcMar>
              <w:top w:type="dxa" w:w="80"/>
              <w:left w:type="dxa" w:w="100"/>
              <w:bottom w:type="dxa" w:w="80"/>
              <w:right w:type="dxa" w:w="100"/>
            </w:tcMar>
          </w:tcPr>
          <w:p>
            <w:pPr>
              <w:jc w:val="left"/>
            </w:pPr>
            <w:r>
              <w:rPr>
                <w:rFonts w:ascii="Segoe UI" w:cs="Segoe UI" w:eastAsia="Segoe UI" w:hAnsi="Segoe UI"/>
                <w:b w:val="false"/>
                <w:bCs w:val="false"/>
                <w:color w:val="475569"/>
                <w:sz w:val="19"/>
                <w:szCs w:val="19"/>
              </w:rPr>
              <w:t xml:space="preserve">http://localhost:5173/</w:t>
            </w:r>
          </w:p>
        </w:tc>
      </w:tr>
      <w:tr>
        <w:tc>
          <w:tcPr>
            <w:shd w:fill="F8FAFC" w:val="clear"/>
            <w:tcMar>
              <w:top w:type="dxa" w:w="80"/>
              <w:left w:type="dxa" w:w="100"/>
              <w:bottom w:type="dxa" w:w="80"/>
              <w:right w:type="dxa" w:w="100"/>
            </w:tcMar>
          </w:tcPr>
          <w:p>
            <w:pPr>
              <w:jc w:val="left"/>
            </w:pPr>
            <w:r>
              <w:rPr>
                <w:rFonts w:ascii="Segoe UI" w:cs="Segoe UI" w:eastAsia="Segoe UI" w:hAnsi="Segoe UI"/>
                <w:b/>
                <w:bCs/>
                <w:color w:val="0F172A"/>
                <w:sz w:val="19"/>
                <w:szCs w:val="19"/>
              </w:rPr>
              <w:t xml:space="preserve">Repositori Source Code</w:t>
            </w:r>
          </w:p>
        </w:tc>
        <w:tc>
          <w:tcPr>
            <w:shd w:fill="F8FAFC" w:val="clear"/>
            <w:tcMar>
              <w:top w:type="dxa" w:w="80"/>
              <w:left w:type="dxa" w:w="100"/>
              <w:bottom w:type="dxa" w:w="80"/>
              <w:right w:type="dxa" w:w="100"/>
            </w:tcMar>
          </w:tcPr>
          <w:p>
            <w:pPr>
              <w:jc w:val="left"/>
            </w:pPr>
            <w:r>
              <w:rPr>
                <w:rFonts w:ascii="Segoe UI" w:cs="Segoe UI" w:eastAsia="Segoe UI" w:hAnsi="Segoe UI"/>
                <w:b w:val="false"/>
                <w:bCs w:val="false"/>
                <w:color w:val="475569"/>
                <w:sz w:val="19"/>
                <w:szCs w:val="19"/>
              </w:rPr>
              <w:t xml:space="preserve">https://github.com/ekobot2025-cyber/asrama-haji-papua.git</w:t>
            </w:r>
          </w:p>
        </w:tc>
      </w:tr>
      <w:tr>
        <w:tc>
          <w:tcPr>
            <w:shd w:fill="FFFFFF" w:val="clear"/>
            <w:tcMar>
              <w:top w:type="dxa" w:w="80"/>
              <w:left w:type="dxa" w:w="100"/>
              <w:bottom w:type="dxa" w:w="80"/>
              <w:right w:type="dxa" w:w="100"/>
            </w:tcMar>
          </w:tcPr>
          <w:p>
            <w:pPr>
              <w:jc w:val="left"/>
            </w:pPr>
            <w:r>
              <w:rPr>
                <w:rFonts w:ascii="Segoe UI" w:cs="Segoe UI" w:eastAsia="Segoe UI" w:hAnsi="Segoe UI"/>
                <w:b/>
                <w:bCs/>
                <w:color w:val="0F172A"/>
                <w:sz w:val="19"/>
                <w:szCs w:val="19"/>
              </w:rPr>
              <w:t xml:space="preserve">Versi &amp; Tanggal Dokumen</w:t>
            </w:r>
          </w:p>
        </w:tc>
        <w:tc>
          <w:tcPr>
            <w:shd w:fill="FFFFFF" w:val="clear"/>
            <w:tcMar>
              <w:top w:type="dxa" w:w="80"/>
              <w:left w:type="dxa" w:w="100"/>
              <w:bottom w:type="dxa" w:w="80"/>
              <w:right w:type="dxa" w:w="100"/>
            </w:tcMar>
          </w:tcPr>
          <w:p>
            <w:pPr>
              <w:jc w:val="left"/>
            </w:pPr>
            <w:r>
              <w:rPr>
                <w:rFonts w:ascii="Segoe UI" w:cs="Segoe UI" w:eastAsia="Segoe UI" w:hAnsi="Segoe UI"/>
                <w:b w:val="false"/>
                <w:bCs w:val="false"/>
                <w:color w:val="475569"/>
                <w:sz w:val="19"/>
                <w:szCs w:val="19"/>
              </w:rPr>
              <w:t xml:space="preserve">Versi 1.1 - Dilengkapi Gambar Flowchart (Oktober 2026)</w:t>
            </w:r>
          </w:p>
        </w:tc>
      </w:tr>
      <w:tr>
        <w:tc>
          <w:tcPr>
            <w:shd w:fill="F8FAFC" w:val="clear"/>
            <w:tcMar>
              <w:top w:type="dxa" w:w="80"/>
              <w:left w:type="dxa" w:w="100"/>
              <w:bottom w:type="dxa" w:w="80"/>
              <w:right w:type="dxa" w:w="100"/>
            </w:tcMar>
          </w:tcPr>
          <w:p>
            <w:pPr>
              <w:jc w:val="left"/>
            </w:pPr>
            <w:r>
              <w:rPr>
                <w:rFonts w:ascii="Segoe UI" w:cs="Segoe UI" w:eastAsia="Segoe UI" w:hAnsi="Segoe UI"/>
                <w:b/>
                <w:bCs/>
                <w:color w:val="0F172A"/>
                <w:sz w:val="19"/>
                <w:szCs w:val="19"/>
              </w:rPr>
              <w:t xml:space="preserve">Basis Arsitektur</w:t>
            </w:r>
          </w:p>
        </w:tc>
        <w:tc>
          <w:tcPr>
            <w:shd w:fill="F8FAFC" w:val="clear"/>
            <w:tcMar>
              <w:top w:type="dxa" w:w="80"/>
              <w:left w:type="dxa" w:w="100"/>
              <w:bottom w:type="dxa" w:w="80"/>
              <w:right w:type="dxa" w:w="100"/>
            </w:tcMar>
          </w:tcPr>
          <w:p>
            <w:pPr>
              <w:jc w:val="left"/>
            </w:pPr>
            <w:r>
              <w:rPr>
                <w:rFonts w:ascii="Segoe UI" w:cs="Segoe UI" w:eastAsia="Segoe UI" w:hAnsi="Segoe UI"/>
                <w:b w:val="false"/>
                <w:bCs w:val="false"/>
                <w:color w:val="475569"/>
                <w:sz w:val="19"/>
                <w:szCs w:val="19"/>
              </w:rPr>
              <w:t xml:space="preserve">React 18 + TypeScript + Tailwind CSS (Vite Engine)</w:t>
            </w:r>
          </w:p>
        </w:tc>
      </w:tr>
      <w:tr>
        <w:tc>
          <w:tcPr>
            <w:shd w:fill="FFFFFF" w:val="clear"/>
            <w:tcMar>
              <w:top w:type="dxa" w:w="80"/>
              <w:left w:type="dxa" w:w="100"/>
              <w:bottom w:type="dxa" w:w="80"/>
              <w:right w:type="dxa" w:w="100"/>
            </w:tcMar>
          </w:tcPr>
          <w:p>
            <w:pPr>
              <w:jc w:val="left"/>
            </w:pPr>
            <w:r>
              <w:rPr>
                <w:rFonts w:ascii="Segoe UI" w:cs="Segoe UI" w:eastAsia="Segoe UI" w:hAnsi="Segoe UI"/>
                <w:b/>
                <w:bCs/>
                <w:color w:val="0F172A"/>
                <w:sz w:val="19"/>
                <w:szCs w:val="19"/>
              </w:rPr>
              <w:t xml:space="preserve">Standar Desain &amp; Warna</w:t>
            </w:r>
          </w:p>
        </w:tc>
        <w:tc>
          <w:tcPr>
            <w:shd w:fill="FFFFFF" w:val="clear"/>
            <w:tcMar>
              <w:top w:type="dxa" w:w="80"/>
              <w:left w:type="dxa" w:w="100"/>
              <w:bottom w:type="dxa" w:w="80"/>
              <w:right w:type="dxa" w:w="100"/>
            </w:tcMar>
          </w:tcPr>
          <w:p>
            <w:pPr>
              <w:jc w:val="left"/>
            </w:pPr>
            <w:r>
              <w:rPr>
                <w:rFonts w:ascii="Segoe UI" w:cs="Segoe UI" w:eastAsia="Segoe UI" w:hAnsi="Segoe UI"/>
                <w:b w:val="false"/>
                <w:bCs w:val="false"/>
                <w:color w:val="475569"/>
                <w:sz w:val="19"/>
                <w:szCs w:val="19"/>
              </w:rPr>
              <w:t xml:space="preserve">Kiswah Gold (#C9A961) &amp; Charcoal Navy (#0F172A)</w:t>
            </w:r>
          </w:p>
        </w:tc>
      </w:tr>
    </w:tbl>
    <w:p>
      <w:pPr>
        <w:spacing w:after="100" w:before="300"/>
      </w:pPr>
    </w:p>
    <w:p>
      <w:pPr>
        <w:pStyle w:val="Heading1"/>
        <w:spacing w:after="150" w:before="400"/>
      </w:pPr>
      <w:r>
        <w:rPr>
          <w:rFonts w:ascii="Segoe UI" w:cs="Segoe UI" w:eastAsia="Segoe UI" w:hAnsi="Segoe UI"/>
          <w:b/>
          <w:bCs/>
          <w:color w:val="0F172A"/>
          <w:sz w:val="32"/>
          <w:szCs w:val="32"/>
        </w:rPr>
        <w:t xml:space="preserve">BAB I. PENDAHULUAN &amp; RUANG LINGKUP APLIKASI</w:t>
      </w:r>
    </w:p>
    <w:p>
      <w:pPr>
        <w:spacing w:after="100" w:before="60"/>
        <w:jc w:val="left"/>
      </w:pPr>
      <w:r>
        <w:rPr>
          <w:rFonts w:ascii="Segoe UI" w:cs="Segoe UI" w:eastAsia="Segoe UI" w:hAnsi="Segoe UI"/>
          <w:b w:val="false"/>
          <w:bCs w:val="false"/>
          <w:i w:val="false"/>
          <w:iCs w:val="false"/>
          <w:color w:val="475569"/>
          <w:sz w:val="21"/>
          <w:szCs w:val="21"/>
        </w:rPr>
        <w:t xml:space="preserve">Sistem Informasi Pengelolaan Asrama Haji Papua (SIPAH Papua) dirancang khusus untuk memodernisasi dan mengotomatisasi seluruh kegiatan operasional pada Unit Pelaksana Teknis (UPT) Asrama Haji Transit Jayapura. Sistem ini mengintegrasikan seluruh lini layanan, mulai dari pemesanan awal oleh jamaah atau instansi, penatausahaan kamar, check-in resepsionis, pengawasan kebersihan harian (housekeeping), hingga tata kelola keuangan Penerimaan Negara Bukan Pajak (PNBP) dengan standar SIMPONI Kementerian Keuangan RI.</w:t>
      </w:r>
    </w:p>
    <w:p>
      <w:pPr>
        <w:pStyle w:val="Heading2"/>
        <w:spacing w:after="120" w:before="280"/>
      </w:pPr>
      <w:r>
        <w:rPr>
          <w:rFonts w:ascii="Segoe UI" w:cs="Segoe UI" w:eastAsia="Segoe UI" w:hAnsi="Segoe UI"/>
          <w:b/>
          <w:bCs/>
          <w:color w:val="C9A961"/>
          <w:sz w:val="26"/>
          <w:szCs w:val="26"/>
        </w:rPr>
        <w:t xml:space="preserve">1.1. Profil Aset Penginapan &amp; Fasilitas Utama</w:t>
      </w:r>
    </w:p>
    <w:p>
      <w:pPr>
        <w:spacing w:after="100" w:before="60"/>
        <w:jc w:val="left"/>
      </w:pPr>
      <w:r>
        <w:rPr>
          <w:rFonts w:ascii="Segoe UI" w:cs="Segoe UI" w:eastAsia="Segoe UI" w:hAnsi="Segoe UI"/>
          <w:b w:val="false"/>
          <w:bCs w:val="false"/>
          <w:i w:val="false"/>
          <w:iCs w:val="false"/>
          <w:color w:val="475569"/>
          <w:sz w:val="21"/>
          <w:szCs w:val="21"/>
        </w:rPr>
        <w:t xml:space="preserve">Sistem telah dikonfigurasi secara presisi sesuai dengan kapasitas riil UPT Asrama Haji Jayapura:</w:t>
      </w:r>
    </w:p>
    <w:p>
      <w:pPr>
        <w:pStyle w:val="ListParagraph"/>
        <w:numPr>
          <w:ilvl w:val="0"/>
          <w:numId w:val="1"/>
        </w:numPr>
        <w:spacing w:after="60" w:before="40"/>
      </w:pPr>
      <w:r>
        <w:rPr>
          <w:rFonts w:ascii="Segoe UI" w:cs="Segoe UI" w:eastAsia="Segoe UI" w:hAnsi="Segoe UI"/>
          <w:b/>
          <w:bCs/>
          <w:color w:val="0F172A"/>
          <w:sz w:val="21"/>
          <w:szCs w:val="21"/>
        </w:rPr>
        <w:t xml:space="preserve">Gedung Mina (Total 32 Kamar): </w:t>
      </w:r>
      <w:r>
        <w:rPr>
          <w:rFonts w:ascii="Segoe UI" w:cs="Segoe UI" w:eastAsia="Segoe UI" w:hAnsi="Segoe UI"/>
          <w:color w:val="475569"/>
          <w:sz w:val="21"/>
          <w:szCs w:val="21"/>
        </w:rPr>
        <w:t xml:space="preserve">Terdiri atas 2 Kamar Kelas Superior (Tarif resmi Rp 300.000 / malam) dan 30 Kamar Kelas Standar (Tarif resmi Rp 250.000 / malam) dengan ketentuan standar Check-in Pukul 14.00 WIT dan Check-out Pukul 12.00 WIT.</w:t>
      </w:r>
    </w:p>
    <w:p>
      <w:pPr>
        <w:pStyle w:val="ListParagraph"/>
        <w:numPr>
          <w:ilvl w:val="0"/>
          <w:numId w:val="1"/>
        </w:numPr>
        <w:spacing w:after="60" w:before="40"/>
      </w:pPr>
      <w:r>
        <w:rPr>
          <w:rFonts w:ascii="Segoe UI" w:cs="Segoe UI" w:eastAsia="Segoe UI" w:hAnsi="Segoe UI"/>
          <w:b/>
          <w:bCs/>
          <w:color w:val="0F172A"/>
          <w:sz w:val="21"/>
          <w:szCs w:val="21"/>
        </w:rPr>
        <w:t xml:space="preserve">Fasilitas Penunjang Lengkap: </w:t>
      </w:r>
      <w:r>
        <w:rPr>
          <w:rFonts w:ascii="Segoe UI" w:cs="Segoe UI" w:eastAsia="Segoe UI" w:hAnsi="Segoe UI"/>
          <w:color w:val="475569"/>
          <w:sz w:val="21"/>
          <w:szCs w:val="21"/>
        </w:rPr>
        <w:t xml:space="preserve">Aula Utama Serbaguna, Ruang Rapat VVIP, Ruang Kelas Diklat/Bimtek, Masjid Asrama Haji, Ruang Makan Prasmanan, serta Lapangan Manasik Haji Terbuka.</w:t>
      </w:r>
    </w:p>
    <w:p>
      <w:pPr>
        <w:pStyle w:val="ListParagraph"/>
        <w:numPr>
          <w:ilvl w:val="0"/>
          <w:numId w:val="1"/>
        </w:numPr>
        <w:spacing w:after="60" w:before="40"/>
      </w:pPr>
      <w:r>
        <w:rPr>
          <w:rFonts w:ascii="Segoe UI" w:cs="Segoe UI" w:eastAsia="Segoe UI" w:hAnsi="Segoe UI"/>
          <w:b/>
          <w:bCs/>
          <w:color w:val="0F172A"/>
          <w:sz w:val="21"/>
          <w:szCs w:val="21"/>
        </w:rPr>
        <w:t xml:space="preserve">Segmentasi Pengguna Layanan: </w:t>
      </w:r>
      <w:r>
        <w:rPr>
          <w:rFonts w:ascii="Segoe UI" w:cs="Segoe UI" w:eastAsia="Segoe UI" w:hAnsi="Segoe UI"/>
          <w:color w:val="475569"/>
          <w:sz w:val="21"/>
          <w:szCs w:val="21"/>
        </w:rPr>
        <w:t xml:space="preserve">Jamaah Calon Haji Reguler &amp; Khusus, Kegiatan Bimtek Kemenag/Pemda Papua, Rombongan Manasik, Tamu Kedinasan, serta Masyarakat Umum.</w:t>
      </w:r>
    </w:p>
    <w:p>
      <w:pPr>
        <w:pStyle w:val="Heading1"/>
        <w:spacing w:after="150" w:before="400"/>
      </w:pPr>
      <w:r>
        <w:rPr>
          <w:rFonts w:ascii="Segoe UI" w:cs="Segoe UI" w:eastAsia="Segoe UI" w:hAnsi="Segoe UI"/>
          <w:b/>
          <w:bCs/>
          <w:color w:val="0F172A"/>
          <w:sz w:val="32"/>
          <w:szCs w:val="32"/>
        </w:rPr>
        <w:t xml:space="preserve">BAB II. ARSITEKTUR PERAN &amp; HAK AKSES PENGGUNA (RBAC)</w:t>
      </w:r>
    </w:p>
    <w:p>
      <w:pPr>
        <w:spacing w:after="100" w:before="60"/>
        <w:jc w:val="left"/>
      </w:pPr>
      <w:r>
        <w:rPr>
          <w:rFonts w:ascii="Segoe UI" w:cs="Segoe UI" w:eastAsia="Segoe UI" w:hAnsi="Segoe UI"/>
          <w:b w:val="false"/>
          <w:bCs w:val="false"/>
          <w:i w:val="false"/>
          <w:iCs w:val="false"/>
          <w:color w:val="475569"/>
          <w:sz w:val="21"/>
          <w:szCs w:val="21"/>
        </w:rPr>
        <w:t xml:space="preserve">Untuk menjamin keamanan data dan akuntabilitas kerja, SIPAH Papua menerapkan Role-Based Access Control (RBAC Guard) yang membagi hak akses ke dalam 6 tingkatan peran:</w:t>
      </w:r>
    </w:p>
    <w:tbl>
      <w:tblPr>
        <w:tblW w:type="pct" w:w="5000"/>
        <w:tblBorders>
          <w:top w:val="single" w:color="CBD5E1" w:sz="4"/>
          <w:left w:val="single" w:color="CBD5E1" w:sz="4"/>
          <w:bottom w:val="single" w:color="CBD5E1" w:sz="4"/>
          <w:right w:val="single" w:color="CBD5E1" w:sz="4"/>
          <w:insideH w:val="single" w:color="CBD5E1" w:sz="4"/>
          <w:insideV w:val="single" w:color="CBD5E1" w:sz="4"/>
        </w:tblBorders>
      </w:tblPr>
      <w:tblGrid>
        <w:gridCol w:w="3009"/>
        <w:gridCol w:w="3009"/>
        <w:gridCol w:w="3009"/>
      </w:tblGrid>
      <w:tr>
        <w:tc>
          <w:tcPr>
            <w:shd w:fill="0F172A" w:val="clear"/>
            <w:tcMar>
              <w:top w:type="dxa" w:w="100"/>
              <w:left w:type="dxa" w:w="120"/>
              <w:bottom w:type="dxa" w:w="100"/>
              <w:right w:type="dxa" w:w="120"/>
            </w:tcMar>
          </w:tcPr>
          <w:p>
            <w:pPr>
              <w:jc w:val="center"/>
            </w:pPr>
            <w:r>
              <w:rPr>
                <w:rFonts w:ascii="Segoe UI" w:cs="Segoe UI" w:eastAsia="Segoe UI" w:hAnsi="Segoe UI"/>
                <w:b/>
                <w:bCs/>
                <w:color w:val="FFFFFF"/>
                <w:sz w:val="20"/>
                <w:szCs w:val="20"/>
              </w:rPr>
              <w:t xml:space="preserve">Peran Pengguna (Role)</w:t>
            </w:r>
          </w:p>
        </w:tc>
        <w:tc>
          <w:tcPr>
            <w:shd w:fill="0F172A" w:val="clear"/>
            <w:tcMar>
              <w:top w:type="dxa" w:w="100"/>
              <w:left w:type="dxa" w:w="120"/>
              <w:bottom w:type="dxa" w:w="100"/>
              <w:right w:type="dxa" w:w="120"/>
            </w:tcMar>
          </w:tcPr>
          <w:p>
            <w:pPr>
              <w:jc w:val="center"/>
            </w:pPr>
            <w:r>
              <w:rPr>
                <w:rFonts w:ascii="Segoe UI" w:cs="Segoe UI" w:eastAsia="Segoe UI" w:hAnsi="Segoe UI"/>
                <w:b/>
                <w:bCs/>
                <w:color w:val="FFFFFF"/>
                <w:sz w:val="20"/>
                <w:szCs w:val="20"/>
              </w:rPr>
              <w:t xml:space="preserve">Tanggung Jawab Operasional</w:t>
            </w:r>
          </w:p>
        </w:tc>
        <w:tc>
          <w:tcPr>
            <w:shd w:fill="0F172A" w:val="clear"/>
            <w:tcMar>
              <w:top w:type="dxa" w:w="100"/>
              <w:left w:type="dxa" w:w="120"/>
              <w:bottom w:type="dxa" w:w="100"/>
              <w:right w:type="dxa" w:w="120"/>
            </w:tcMar>
          </w:tcPr>
          <w:p>
            <w:pPr>
              <w:jc w:val="center"/>
            </w:pPr>
            <w:r>
              <w:rPr>
                <w:rFonts w:ascii="Segoe UI" w:cs="Segoe UI" w:eastAsia="Segoe UI" w:hAnsi="Segoe UI"/>
                <w:b/>
                <w:bCs/>
                <w:color w:val="FFFFFF"/>
                <w:sz w:val="20"/>
                <w:szCs w:val="20"/>
              </w:rPr>
              <w:t xml:space="preserve">Hak Akses Modul Utama</w:t>
            </w:r>
          </w:p>
        </w:tc>
      </w:tr>
      <w:tr>
        <w:tc>
          <w:tcPr>
            <w:shd w:fill="FFFFFF" w:val="clear"/>
            <w:tcMar>
              <w:top w:type="dxa" w:w="80"/>
              <w:left w:type="dxa" w:w="100"/>
              <w:bottom w:type="dxa" w:w="80"/>
              <w:right w:type="dxa" w:w="100"/>
            </w:tcMar>
          </w:tcPr>
          <w:p>
            <w:pPr>
              <w:jc w:val="left"/>
            </w:pPr>
            <w:r>
              <w:rPr>
                <w:rFonts w:ascii="Segoe UI" w:cs="Segoe UI" w:eastAsia="Segoe UI" w:hAnsi="Segoe UI"/>
                <w:b/>
                <w:bCs/>
                <w:color w:val="0F172A"/>
                <w:sz w:val="19"/>
                <w:szCs w:val="19"/>
              </w:rPr>
              <w:t xml:space="preserve">SUPER_ADMIN</w:t>
            </w:r>
          </w:p>
        </w:tc>
        <w:tc>
          <w:tcPr>
            <w:shd w:fill="FFFFFF" w:val="clear"/>
            <w:tcMar>
              <w:top w:type="dxa" w:w="80"/>
              <w:left w:type="dxa" w:w="100"/>
              <w:bottom w:type="dxa" w:w="80"/>
              <w:right w:type="dxa" w:w="100"/>
            </w:tcMar>
          </w:tcPr>
          <w:p>
            <w:pPr>
              <w:jc w:val="left"/>
            </w:pPr>
            <w:r>
              <w:rPr>
                <w:rFonts w:ascii="Segoe UI" w:cs="Segoe UI" w:eastAsia="Segoe UI" w:hAnsi="Segoe UI"/>
                <w:b w:val="false"/>
                <w:bCs w:val="false"/>
                <w:color w:val="475569"/>
                <w:sz w:val="19"/>
                <w:szCs w:val="19"/>
              </w:rPr>
              <w:t xml:space="preserve">Pengelola sistem tingkat tertinggi, bertanggung jawab atas konfigurasi dan pemeliharaan platform.</w:t>
            </w:r>
          </w:p>
        </w:tc>
        <w:tc>
          <w:tcPr>
            <w:shd w:fill="FFFFFF" w:val="clear"/>
            <w:tcMar>
              <w:top w:type="dxa" w:w="80"/>
              <w:left w:type="dxa" w:w="100"/>
              <w:bottom w:type="dxa" w:w="80"/>
              <w:right w:type="dxa" w:w="100"/>
            </w:tcMar>
          </w:tcPr>
          <w:p>
            <w:pPr>
              <w:jc w:val="left"/>
            </w:pPr>
            <w:r>
              <w:rPr>
                <w:rFonts w:ascii="Segoe UI" w:cs="Segoe UI" w:eastAsia="Segoe UI" w:hAnsi="Segoe UI"/>
                <w:b w:val="false"/>
                <w:bCs w:val="false"/>
                <w:color w:val="475569"/>
                <w:sz w:val="19"/>
                <w:szCs w:val="19"/>
              </w:rPr>
              <w:t xml:space="preserve">Akses 100% seluruh modul, Manajemen User, Log Audit, Konfigurasi Sistem, Master Data.</w:t>
            </w:r>
          </w:p>
        </w:tc>
      </w:tr>
      <w:tr>
        <w:tc>
          <w:tcPr>
            <w:shd w:fill="F8FAFC" w:val="clear"/>
            <w:tcMar>
              <w:top w:type="dxa" w:w="80"/>
              <w:left w:type="dxa" w:w="100"/>
              <w:bottom w:type="dxa" w:w="80"/>
              <w:right w:type="dxa" w:w="100"/>
            </w:tcMar>
          </w:tcPr>
          <w:p>
            <w:pPr>
              <w:jc w:val="left"/>
            </w:pPr>
            <w:r>
              <w:rPr>
                <w:rFonts w:ascii="Segoe UI" w:cs="Segoe UI" w:eastAsia="Segoe UI" w:hAnsi="Segoe UI"/>
                <w:b/>
                <w:bCs/>
                <w:color w:val="0F172A"/>
                <w:sz w:val="19"/>
                <w:szCs w:val="19"/>
              </w:rPr>
              <w:t xml:space="preserve">ADMIN_PENGINAPAN</w:t>
            </w:r>
          </w:p>
        </w:tc>
        <w:tc>
          <w:tcPr>
            <w:shd w:fill="F8FAFC" w:val="clear"/>
            <w:tcMar>
              <w:top w:type="dxa" w:w="80"/>
              <w:left w:type="dxa" w:w="100"/>
              <w:bottom w:type="dxa" w:w="80"/>
              <w:right w:type="dxa" w:w="100"/>
            </w:tcMar>
          </w:tcPr>
          <w:p>
            <w:pPr>
              <w:jc w:val="left"/>
            </w:pPr>
            <w:r>
              <w:rPr>
                <w:rFonts w:ascii="Segoe UI" w:cs="Segoe UI" w:eastAsia="Segoe UI" w:hAnsi="Segoe UI"/>
                <w:b w:val="false"/>
                <w:bCs w:val="false"/>
                <w:color w:val="475569"/>
                <w:sz w:val="19"/>
                <w:szCs w:val="19"/>
              </w:rPr>
              <w:t xml:space="preserve">Kepala tata usaha / manajer operasional asrama yang mengontrol tarif, master data, dan reservasi.</w:t>
            </w:r>
          </w:p>
        </w:tc>
        <w:tc>
          <w:tcPr>
            <w:shd w:fill="F8FAFC" w:val="clear"/>
            <w:tcMar>
              <w:top w:type="dxa" w:w="80"/>
              <w:left w:type="dxa" w:w="100"/>
              <w:bottom w:type="dxa" w:w="80"/>
              <w:right w:type="dxa" w:w="100"/>
            </w:tcMar>
          </w:tcPr>
          <w:p>
            <w:pPr>
              <w:jc w:val="left"/>
            </w:pPr>
            <w:r>
              <w:rPr>
                <w:rFonts w:ascii="Segoe UI" w:cs="Segoe UI" w:eastAsia="Segoe UI" w:hAnsi="Segoe UI"/>
                <w:b w:val="false"/>
                <w:bCs w:val="false"/>
                <w:color w:val="475569"/>
                <w:sz w:val="19"/>
                <w:szCs w:val="19"/>
              </w:rPr>
              <w:t xml:space="preserve">Dashboard Utama, Master Gedung &amp; Kamar, Master Tarif, Manajemen Reservasi, Laporan.</w:t>
            </w:r>
          </w:p>
        </w:tc>
      </w:tr>
      <w:tr>
        <w:tc>
          <w:tcPr>
            <w:shd w:fill="FFFFFF" w:val="clear"/>
            <w:tcMar>
              <w:top w:type="dxa" w:w="80"/>
              <w:left w:type="dxa" w:w="100"/>
              <w:bottom w:type="dxa" w:w="80"/>
              <w:right w:type="dxa" w:w="100"/>
            </w:tcMar>
          </w:tcPr>
          <w:p>
            <w:pPr>
              <w:jc w:val="left"/>
            </w:pPr>
            <w:r>
              <w:rPr>
                <w:rFonts w:ascii="Segoe UI" w:cs="Segoe UI" w:eastAsia="Segoe UI" w:hAnsi="Segoe UI"/>
                <w:b/>
                <w:bCs/>
                <w:color w:val="0F172A"/>
                <w:sz w:val="19"/>
                <w:szCs w:val="19"/>
              </w:rPr>
              <w:t xml:space="preserve">RESEPSIONIS</w:t>
            </w:r>
          </w:p>
        </w:tc>
        <w:tc>
          <w:tcPr>
            <w:shd w:fill="FFFFFF" w:val="clear"/>
            <w:tcMar>
              <w:top w:type="dxa" w:w="80"/>
              <w:left w:type="dxa" w:w="100"/>
              <w:bottom w:type="dxa" w:w="80"/>
              <w:right w:type="dxa" w:w="100"/>
            </w:tcMar>
          </w:tcPr>
          <w:p>
            <w:pPr>
              <w:jc w:val="left"/>
            </w:pPr>
            <w:r>
              <w:rPr>
                <w:rFonts w:ascii="Segoe UI" w:cs="Segoe UI" w:eastAsia="Segoe UI" w:hAnsi="Segoe UI"/>
                <w:b w:val="false"/>
                <w:bCs w:val="false"/>
                <w:color w:val="475569"/>
                <w:sz w:val="19"/>
                <w:szCs w:val="19"/>
              </w:rPr>
              <w:t xml:space="preserve">Petugas meja depan (Front Desk) yang melayani tamu walk-in maupun pemesanan terkonfirmasi.</w:t>
            </w:r>
          </w:p>
        </w:tc>
        <w:tc>
          <w:tcPr>
            <w:shd w:fill="FFFFFF" w:val="clear"/>
            <w:tcMar>
              <w:top w:type="dxa" w:w="80"/>
              <w:left w:type="dxa" w:w="100"/>
              <w:bottom w:type="dxa" w:w="80"/>
              <w:right w:type="dxa" w:w="100"/>
            </w:tcMar>
          </w:tcPr>
          <w:p>
            <w:pPr>
              <w:jc w:val="left"/>
            </w:pPr>
            <w:r>
              <w:rPr>
                <w:rFonts w:ascii="Segoe UI" w:cs="Segoe UI" w:eastAsia="Segoe UI" w:hAnsi="Segoe UI"/>
                <w:b w:val="false"/>
                <w:bCs w:val="false"/>
                <w:color w:val="475569"/>
                <w:sz w:val="19"/>
                <w:szCs w:val="19"/>
              </w:rPr>
              <w:t xml:space="preserve">Front Desk POS, Kalender Reservasi, Check-in, Check-out, Room Assignment, Data Tamu.</w:t>
            </w:r>
          </w:p>
        </w:tc>
      </w:tr>
      <w:tr>
        <w:tc>
          <w:tcPr>
            <w:shd w:fill="F8FAFC" w:val="clear"/>
            <w:tcMar>
              <w:top w:type="dxa" w:w="80"/>
              <w:left w:type="dxa" w:w="100"/>
              <w:bottom w:type="dxa" w:w="80"/>
              <w:right w:type="dxa" w:w="100"/>
            </w:tcMar>
          </w:tcPr>
          <w:p>
            <w:pPr>
              <w:jc w:val="left"/>
            </w:pPr>
            <w:r>
              <w:rPr>
                <w:rFonts w:ascii="Segoe UI" w:cs="Segoe UI" w:eastAsia="Segoe UI" w:hAnsi="Segoe UI"/>
                <w:b/>
                <w:bCs/>
                <w:color w:val="0F172A"/>
                <w:sz w:val="19"/>
                <w:szCs w:val="19"/>
              </w:rPr>
              <w:t xml:space="preserve">HOUSEKEEPING</w:t>
            </w:r>
          </w:p>
        </w:tc>
        <w:tc>
          <w:tcPr>
            <w:shd w:fill="F8FAFC" w:val="clear"/>
            <w:tcMar>
              <w:top w:type="dxa" w:w="80"/>
              <w:left w:type="dxa" w:w="100"/>
              <w:bottom w:type="dxa" w:w="80"/>
              <w:right w:type="dxa" w:w="100"/>
            </w:tcMar>
          </w:tcPr>
          <w:p>
            <w:pPr>
              <w:jc w:val="left"/>
            </w:pPr>
            <w:r>
              <w:rPr>
                <w:rFonts w:ascii="Segoe UI" w:cs="Segoe UI" w:eastAsia="Segoe UI" w:hAnsi="Segoe UI"/>
                <w:b w:val="false"/>
                <w:bCs w:val="false"/>
                <w:color w:val="475569"/>
                <w:sz w:val="19"/>
                <w:szCs w:val="19"/>
              </w:rPr>
              <w:t xml:space="preserve">Petugas kebersihan dan inspektur kamar yang menjaga kesiapan kamar siap huni.</w:t>
            </w:r>
          </w:p>
        </w:tc>
        <w:tc>
          <w:tcPr>
            <w:shd w:fill="F8FAFC" w:val="clear"/>
            <w:tcMar>
              <w:top w:type="dxa" w:w="80"/>
              <w:left w:type="dxa" w:w="100"/>
              <w:bottom w:type="dxa" w:w="80"/>
              <w:right w:type="dxa" w:w="100"/>
            </w:tcMar>
          </w:tcPr>
          <w:p>
            <w:pPr>
              <w:jc w:val="left"/>
            </w:pPr>
            <w:r>
              <w:rPr>
                <w:rFonts w:ascii="Segoe UI" w:cs="Segoe UI" w:eastAsia="Segoe UI" w:hAnsi="Segoe UI"/>
                <w:b w:val="false"/>
                <w:bCs w:val="false"/>
                <w:color w:val="475569"/>
                <w:sz w:val="19"/>
                <w:szCs w:val="19"/>
              </w:rPr>
              <w:t xml:space="preserve">Papan Status Kamar (Room Status Board), Daftar Tugas Pembersihan, Laporan Kerusakan.</w:t>
            </w:r>
          </w:p>
        </w:tc>
      </w:tr>
      <w:tr>
        <w:tc>
          <w:tcPr>
            <w:shd w:fill="FFFFFF" w:val="clear"/>
            <w:tcMar>
              <w:top w:type="dxa" w:w="80"/>
              <w:left w:type="dxa" w:w="100"/>
              <w:bottom w:type="dxa" w:w="80"/>
              <w:right w:type="dxa" w:w="100"/>
            </w:tcMar>
          </w:tcPr>
          <w:p>
            <w:pPr>
              <w:jc w:val="left"/>
            </w:pPr>
            <w:r>
              <w:rPr>
                <w:rFonts w:ascii="Segoe UI" w:cs="Segoe UI" w:eastAsia="Segoe UI" w:hAnsi="Segoe UI"/>
                <w:b/>
                <w:bCs/>
                <w:color w:val="0F172A"/>
                <w:sz w:val="19"/>
                <w:szCs w:val="19"/>
              </w:rPr>
              <w:t xml:space="preserve">KEUANGAN</w:t>
            </w:r>
          </w:p>
        </w:tc>
        <w:tc>
          <w:tcPr>
            <w:shd w:fill="FFFFFF" w:val="clear"/>
            <w:tcMar>
              <w:top w:type="dxa" w:w="80"/>
              <w:left w:type="dxa" w:w="100"/>
              <w:bottom w:type="dxa" w:w="80"/>
              <w:right w:type="dxa" w:w="100"/>
            </w:tcMar>
          </w:tcPr>
          <w:p>
            <w:pPr>
              <w:jc w:val="left"/>
            </w:pPr>
            <w:r>
              <w:rPr>
                <w:rFonts w:ascii="Segoe UI" w:cs="Segoe UI" w:eastAsia="Segoe UI" w:hAnsi="Segoe UI"/>
                <w:b w:val="false"/>
                <w:bCs w:val="false"/>
                <w:color w:val="475569"/>
                <w:sz w:val="19"/>
                <w:szCs w:val="19"/>
              </w:rPr>
              <w:t xml:space="preserve">Bendahara penerimaan PNBP yang memproses penagihan, kode billing, dan kwitansi.</w:t>
            </w:r>
          </w:p>
        </w:tc>
        <w:tc>
          <w:tcPr>
            <w:shd w:fill="FFFFFF" w:val="clear"/>
            <w:tcMar>
              <w:top w:type="dxa" w:w="80"/>
              <w:left w:type="dxa" w:w="100"/>
              <w:bottom w:type="dxa" w:w="80"/>
              <w:right w:type="dxa" w:w="100"/>
            </w:tcMar>
          </w:tcPr>
          <w:p>
            <w:pPr>
              <w:jc w:val="left"/>
            </w:pPr>
            <w:r>
              <w:rPr>
                <w:rFonts w:ascii="Segoe UI" w:cs="Segoe UI" w:eastAsia="Segoe UI" w:hAnsi="Segoe UI"/>
                <w:b w:val="false"/>
                <w:bCs w:val="false"/>
                <w:color w:val="475569"/>
                <w:sz w:val="19"/>
                <w:szCs w:val="19"/>
              </w:rPr>
              <w:t xml:space="preserve">Faktur Tagihan (Invoices), Kasir Pembayaran, Kwitansi PDF, Rekapitulasi Realisasi PNBP.</w:t>
            </w:r>
          </w:p>
        </w:tc>
      </w:tr>
      <w:tr>
        <w:tc>
          <w:tcPr>
            <w:shd w:fill="F8FAFC" w:val="clear"/>
            <w:tcMar>
              <w:top w:type="dxa" w:w="80"/>
              <w:left w:type="dxa" w:w="100"/>
              <w:bottom w:type="dxa" w:w="80"/>
              <w:right w:type="dxa" w:w="100"/>
            </w:tcMar>
          </w:tcPr>
          <w:p>
            <w:pPr>
              <w:jc w:val="left"/>
            </w:pPr>
            <w:r>
              <w:rPr>
                <w:rFonts w:ascii="Segoe UI" w:cs="Segoe UI" w:eastAsia="Segoe UI" w:hAnsi="Segoe UI"/>
                <w:b/>
                <w:bCs/>
                <w:color w:val="0F172A"/>
                <w:sz w:val="19"/>
                <w:szCs w:val="19"/>
              </w:rPr>
              <w:t xml:space="preserve">PIMPINAN</w:t>
            </w:r>
          </w:p>
        </w:tc>
        <w:tc>
          <w:tcPr>
            <w:shd w:fill="F8FAFC" w:val="clear"/>
            <w:tcMar>
              <w:top w:type="dxa" w:w="80"/>
              <w:left w:type="dxa" w:w="100"/>
              <w:bottom w:type="dxa" w:w="80"/>
              <w:right w:type="dxa" w:w="100"/>
            </w:tcMar>
          </w:tcPr>
          <w:p>
            <w:pPr>
              <w:jc w:val="left"/>
            </w:pPr>
            <w:r>
              <w:rPr>
                <w:rFonts w:ascii="Segoe UI" w:cs="Segoe UI" w:eastAsia="Segoe UI" w:hAnsi="Segoe UI"/>
                <w:b w:val="false"/>
                <w:bCs w:val="false"/>
                <w:color w:val="475569"/>
                <w:sz w:val="19"/>
                <w:szCs w:val="19"/>
              </w:rPr>
              <w:t xml:space="preserve">Kepala Kanwil Kemenag / Kepala UPT yang memerlukan visibilitas kinerja real-time.</w:t>
            </w:r>
          </w:p>
        </w:tc>
        <w:tc>
          <w:tcPr>
            <w:shd w:fill="F8FAFC" w:val="clear"/>
            <w:tcMar>
              <w:top w:type="dxa" w:w="80"/>
              <w:left w:type="dxa" w:w="100"/>
              <w:bottom w:type="dxa" w:w="80"/>
              <w:right w:type="dxa" w:w="100"/>
            </w:tcMar>
          </w:tcPr>
          <w:p>
            <w:pPr>
              <w:jc w:val="left"/>
            </w:pPr>
            <w:r>
              <w:rPr>
                <w:rFonts w:ascii="Segoe UI" w:cs="Segoe UI" w:eastAsia="Segoe UI" w:hAnsi="Segoe UI"/>
                <w:b w:val="false"/>
                <w:bCs w:val="false"/>
                <w:color w:val="475569"/>
                <w:sz w:val="19"/>
                <w:szCs w:val="19"/>
              </w:rPr>
              <w:t xml:space="preserve">Executive Dashboard, Grafik Okupansi Harian/Bulanan, Laporan Realisasi Pendapatan.</w:t>
            </w:r>
          </w:p>
        </w:tc>
      </w:tr>
    </w:tbl>
    <w:p>
      <w:pPr>
        <w:spacing w:after="100" w:before="200"/>
      </w:pPr>
    </w:p>
    <w:p>
      <w:pPr>
        <w:pStyle w:val="Heading2"/>
        <w:spacing w:after="120" w:before="280"/>
      </w:pPr>
      <w:r>
        <w:rPr>
          <w:rFonts w:ascii="Segoe UI" w:cs="Segoe UI" w:eastAsia="Segoe UI" w:hAnsi="Segoe UI"/>
          <w:b/>
          <w:bCs/>
          <w:color w:val="C9A961"/>
          <w:sz w:val="26"/>
          <w:szCs w:val="26"/>
        </w:rPr>
        <w:t xml:space="preserve">2.1. Bagan Gambar Flowchart: Hak Akses &amp; Navigasi Pengguna</w:t>
      </w:r>
    </w:p>
    <w:p>
      <w:pPr>
        <w:spacing w:after="100" w:before="60"/>
        <w:jc w:val="left"/>
      </w:pPr>
      <w:r>
        <w:rPr>
          <w:rFonts w:ascii="Segoe UI" w:cs="Segoe UI" w:eastAsia="Segoe UI" w:hAnsi="Segoe UI"/>
          <w:b w:val="false"/>
          <w:bCs w:val="false"/>
          <w:i w:val="false"/>
          <w:iCs w:val="false"/>
          <w:color w:val="475569"/>
          <w:sz w:val="21"/>
          <w:szCs w:val="21"/>
        </w:rPr>
        <w:t xml:space="preserve">Bagan berikut menampilkan alur visual autentikasi dan penentuan hak akses pengguna berdasarkan peran akun:</w:t>
      </w:r>
    </w:p>
    <w:p>
      <w:pPr>
        <w:spacing w:after="100" w:before="180"/>
        <w:jc w:val="center"/>
      </w:pPr>
      <w:r>
        <w:drawing>
          <wp:inline distT="0" distB="0" distL="0" distR="0">
            <wp:extent cx="5334000" cy="3409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3409950"/>
                    </a:xfrm>
                    <a:prstGeom prst="rect">
                      <a:avLst/>
                    </a:prstGeom>
                  </pic:spPr>
                </pic:pic>
              </a:graphicData>
            </a:graphic>
          </wp:inline>
        </w:drawing>
      </w:r>
    </w:p>
    <w:p>
      <w:pPr>
        <w:spacing w:after="180" w:before="40"/>
        <w:jc w:val="center"/>
      </w:pPr>
      <w:r>
        <w:rPr>
          <w:rFonts w:ascii="Segoe UI" w:cs="Segoe UI" w:eastAsia="Segoe UI" w:hAnsi="Segoe UI"/>
          <w:b/>
          <w:bCs/>
          <w:i/>
          <w:iCs/>
          <w:color w:val="C9A961"/>
          <w:sz w:val="19"/>
          <w:szCs w:val="19"/>
        </w:rPr>
        <w:t xml:space="preserve">Gambar 1: Flowchart Autentikasi &amp; Routing Hak Akses (RBAC Guard) SIPAH Papua</w:t>
      </w:r>
    </w:p>
    <w:tbl>
      <w:tblPr>
        <w:tblW w:type="pct" w:w="5000"/>
        <w:tblBorders>
          <w:top w:val="single" w:color="C9A961" w:sz="6"/>
          <w:left w:val="single" w:color="C9A961" w:sz="12"/>
          <w:bottom w:val="single" w:color="C9A961" w:sz="6"/>
          <w:right w:val="single" w:color="C9A961" w:sz="6"/>
          <w:insideH w:val="single" w:color="auto" w:sz="4"/>
          <w:insideV w:val="single" w:color="auto" w:sz="4"/>
        </w:tblBorders>
      </w:tblPr>
      <w:tblGrid>
        <w:gridCol w:w="9026"/>
      </w:tblGrid>
      <w:tr>
        <w:tc>
          <w:tcPr>
            <w:shd w:fill="FEF9C3" w:val="clear"/>
            <w:tcMar>
              <w:top w:type="dxa" w:w="120"/>
              <w:left w:type="dxa" w:w="160"/>
              <w:bottom w:type="dxa" w:w="80"/>
              <w:right w:type="dxa" w:w="160"/>
            </w:tcMar>
          </w:tcPr>
          <w:p>
            <w:pPr>
              <w:spacing w:after="40" w:before="40"/>
            </w:pPr>
            <w:r>
              <w:rPr>
                <w:rFonts w:ascii="Segoe UI" w:cs="Segoe UI" w:eastAsia="Segoe UI" w:hAnsi="Segoe UI"/>
                <w:b/>
                <w:bCs/>
                <w:color w:val="854D0E"/>
                <w:sz w:val="22"/>
                <w:szCs w:val="22"/>
              </w:rPr>
              <w:t xml:space="preserve">📌 Prosedur Akses Pengguna ke Modul Sistem</w:t>
            </w:r>
          </w:p>
        </w:tc>
      </w:tr>
      <w:tr>
        <w:tc>
          <w:tcPr>
            <w:shd w:fill="F8FAFC" w:val="clear"/>
            <w:tcMar>
              <w:top w:type="dxa" w:w="120"/>
              <w:left w:type="dxa" w:w="160"/>
              <w:bottom w:type="dxa" w:w="120"/>
              <w:right w:type="dxa" w:w="160"/>
            </w:tcMar>
          </w:tcPr>
          <w:p>
            <w:pPr>
              <w:spacing w:after="40" w:before="40"/>
            </w:pPr>
            <w:r>
              <w:rPr>
                <w:rFonts w:ascii="Segoe UI" w:cs="Segoe UI" w:eastAsia="Segoe UI" w:hAnsi="Segoe UI"/>
                <w:b/>
                <w:bCs/>
                <w:color w:val="0F172A"/>
                <w:sz w:val="20"/>
                <w:szCs w:val="20"/>
              </w:rPr>
              <w:t xml:space="preserve">[Langkah 1] </w:t>
            </w:r>
            <w:r>
              <w:rPr>
                <w:rFonts w:ascii="Segoe UI" w:cs="Segoe UI" w:eastAsia="Segoe UI" w:hAnsi="Segoe UI"/>
                <w:color w:val="475569"/>
                <w:sz w:val="20"/>
                <w:szCs w:val="20"/>
              </w:rPr>
              <w:t xml:space="preserve">Pengguna membuka web (Landing Page) lalu mengklik tombol "Masuk Portal Petugas".</w:t>
            </w:r>
          </w:p>
          <w:p>
            <w:pPr>
              <w:spacing w:after="40" w:before="40"/>
            </w:pPr>
            <w:r>
              <w:rPr>
                <w:rFonts w:ascii="Segoe UI" w:cs="Segoe UI" w:eastAsia="Segoe UI" w:hAnsi="Segoe UI"/>
                <w:b/>
                <w:bCs/>
                <w:color w:val="0F172A"/>
                <w:sz w:val="20"/>
                <w:szCs w:val="20"/>
              </w:rPr>
              <w:t xml:space="preserve">[Langkah 2] </w:t>
            </w:r>
            <w:r>
              <w:rPr>
                <w:rFonts w:ascii="Segoe UI" w:cs="Segoe UI" w:eastAsia="Segoe UI" w:hAnsi="Segoe UI"/>
                <w:color w:val="475569"/>
                <w:sz w:val="20"/>
                <w:szCs w:val="20"/>
              </w:rPr>
              <w:t xml:space="preserve">Sistem memverifikasi identitas pengguna melalui form login terenkripsi.</w:t>
            </w:r>
          </w:p>
          <w:p>
            <w:pPr>
              <w:spacing w:after="40" w:before="40"/>
            </w:pPr>
            <w:r>
              <w:rPr>
                <w:rFonts w:ascii="Segoe UI" w:cs="Segoe UI" w:eastAsia="Segoe UI" w:hAnsi="Segoe UI"/>
                <w:b/>
                <w:bCs/>
                <w:color w:val="0F172A"/>
                <w:sz w:val="20"/>
                <w:szCs w:val="20"/>
              </w:rPr>
              <w:t xml:space="preserve">[Langkah 3] </w:t>
            </w:r>
            <w:r>
              <w:rPr>
                <w:rFonts w:ascii="Segoe UI" w:cs="Segoe UI" w:eastAsia="Segoe UI" w:hAnsi="Segoe UI"/>
                <w:color w:val="475569"/>
                <w:sz w:val="20"/>
                <w:szCs w:val="20"/>
              </w:rPr>
              <w:t xml:space="preserve">Jika otentikasi sukses, sistem memeriksa peran aktif pengguna (CurrentUser.role).</w:t>
            </w:r>
          </w:p>
          <w:p>
            <w:pPr>
              <w:spacing w:after="40" w:before="40"/>
            </w:pPr>
            <w:r>
              <w:rPr>
                <w:rFonts w:ascii="Segoe UI" w:cs="Segoe UI" w:eastAsia="Segoe UI" w:hAnsi="Segoe UI"/>
                <w:b/>
                <w:bCs/>
                <w:color w:val="0F172A"/>
                <w:sz w:val="20"/>
                <w:szCs w:val="20"/>
              </w:rPr>
              <w:t xml:space="preserve">[Langkah 4] </w:t>
            </w:r>
            <w:r>
              <w:rPr>
                <w:rFonts w:ascii="Segoe UI" w:cs="Segoe UI" w:eastAsia="Segoe UI" w:hAnsi="Segoe UI"/>
                <w:color w:val="475569"/>
                <w:sz w:val="20"/>
                <w:szCs w:val="20"/>
              </w:rPr>
              <w:t xml:space="preserve">Pengguna otomatis diarahkan ke menu kerja default (misal: Resepsionis -&gt; Front Desk POS, Housekeeping -&gt; Status Kamar, dsb).</w:t>
            </w:r>
          </w:p>
          <w:p>
            <w:pPr>
              <w:spacing w:after="40" w:before="40"/>
            </w:pPr>
            <w:r>
              <w:rPr>
                <w:rFonts w:ascii="Segoe UI" w:cs="Segoe UI" w:eastAsia="Segoe UI" w:hAnsi="Segoe UI"/>
                <w:b/>
                <w:bCs/>
                <w:color w:val="0F172A"/>
                <w:sz w:val="20"/>
                <w:szCs w:val="20"/>
              </w:rPr>
              <w:t xml:space="preserve">[Langkah 5] </w:t>
            </w:r>
            <w:r>
              <w:rPr>
                <w:rFonts w:ascii="Segoe UI" w:cs="Segoe UI" w:eastAsia="Segoe UI" w:hAnsi="Segoe UI"/>
                <w:color w:val="475569"/>
                <w:sz w:val="20"/>
                <w:szCs w:val="20"/>
              </w:rPr>
              <w:t xml:space="preserve">Jika pengguna mencoba mengakses menu di luar hak otorisasinya, sistem menampilkan layar penolakan "RBAC Guard: Hak Akses Tidak Memadai".</w:t>
            </w:r>
          </w:p>
        </w:tc>
      </w:tr>
    </w:tbl>
    <w:p>
      <w:pPr>
        <w:pStyle w:val="Heading1"/>
        <w:spacing w:after="150" w:before="400"/>
      </w:pPr>
      <w:r>
        <w:rPr>
          <w:rFonts w:ascii="Segoe UI" w:cs="Segoe UI" w:eastAsia="Segoe UI" w:hAnsi="Segoe UI"/>
          <w:b/>
          <w:bCs/>
          <w:color w:val="0F172A"/>
          <w:sz w:val="32"/>
          <w:szCs w:val="32"/>
        </w:rPr>
        <w:t xml:space="preserve">BAB III. SIKLUS HIDUP TAMU &amp; OPERASIONAL PENGINAPAN</w:t>
      </w:r>
    </w:p>
    <w:p>
      <w:pPr>
        <w:spacing w:after="100" w:before="60"/>
        <w:jc w:val="left"/>
      </w:pPr>
      <w:r>
        <w:rPr>
          <w:rFonts w:ascii="Segoe UI" w:cs="Segoe UI" w:eastAsia="Segoe UI" w:hAnsi="Segoe UI"/>
          <w:b w:val="false"/>
          <w:bCs w:val="false"/>
          <w:i w:val="false"/>
          <w:iCs w:val="false"/>
          <w:color w:val="475569"/>
          <w:sz w:val="21"/>
          <w:szCs w:val="21"/>
        </w:rPr>
        <w:t xml:space="preserve">Siklus operasional penginapan berjalan secara terstruktur dan terpadu mulai dari pemesanan awal hingga penyelesaian pasca check-out.</w:t>
      </w:r>
    </w:p>
    <w:p>
      <w:pPr>
        <w:pStyle w:val="Heading2"/>
        <w:spacing w:after="120" w:before="280"/>
      </w:pPr>
      <w:r>
        <w:rPr>
          <w:rFonts w:ascii="Segoe UI" w:cs="Segoe UI" w:eastAsia="Segoe UI" w:hAnsi="Segoe UI"/>
          <w:b/>
          <w:bCs/>
          <w:color w:val="C9A961"/>
          <w:sz w:val="26"/>
          <w:szCs w:val="26"/>
        </w:rPr>
        <w:t xml:space="preserve">3.1. Bagan Gambar Flowchart: Siklus Tamu End-to-End</w:t>
      </w:r>
    </w:p>
    <w:p>
      <w:pPr>
        <w:spacing w:after="100" w:before="60"/>
        <w:jc w:val="left"/>
      </w:pPr>
      <w:r>
        <w:rPr>
          <w:rFonts w:ascii="Segoe UI" w:cs="Segoe UI" w:eastAsia="Segoe UI" w:hAnsi="Segoe UI"/>
          <w:b w:val="false"/>
          <w:bCs w:val="false"/>
          <w:i w:val="false"/>
          <w:iCs w:val="false"/>
          <w:color w:val="475569"/>
          <w:sz w:val="21"/>
          <w:szCs w:val="21"/>
        </w:rPr>
        <w:t xml:space="preserve">Bagan alur kerja lengkap operasional penginapan dari Fase 1 (Reservasi) sampai dengan Fase 4 (Check-Out &amp; Kebersihan):</w:t>
      </w:r>
    </w:p>
    <w:p>
      <w:pPr>
        <w:spacing w:after="100" w:before="180"/>
        <w:jc w:val="center"/>
      </w:pPr>
      <w:r>
        <w:drawing>
          <wp:inline distT="0" distB="0" distL="0" distR="0">
            <wp:extent cx="5334000" cy="1781175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17811750"/>
                    </a:xfrm>
                    <a:prstGeom prst="rect">
                      <a:avLst/>
                    </a:prstGeom>
                  </pic:spPr>
                </pic:pic>
              </a:graphicData>
            </a:graphic>
          </wp:inline>
        </w:drawing>
      </w:r>
    </w:p>
    <w:p>
      <w:pPr>
        <w:spacing w:after="180" w:before="40"/>
        <w:jc w:val="center"/>
      </w:pPr>
      <w:r>
        <w:rPr>
          <w:rFonts w:ascii="Segoe UI" w:cs="Segoe UI" w:eastAsia="Segoe UI" w:hAnsi="Segoe UI"/>
          <w:b/>
          <w:bCs/>
          <w:i/>
          <w:iCs/>
          <w:color w:val="C9A961"/>
          <w:sz w:val="19"/>
          <w:szCs w:val="19"/>
        </w:rPr>
        <w:t xml:space="preserve">Gambar 2: Flowchart Siklus Tamu &amp; Operasional Penginapan Gedung Mina</w:t>
      </w:r>
    </w:p>
    <w:p>
      <w:pPr>
        <w:pStyle w:val="Heading2"/>
        <w:spacing w:after="120" w:before="280"/>
      </w:pPr>
      <w:r>
        <w:rPr>
          <w:rFonts w:ascii="Segoe UI" w:cs="Segoe UI" w:eastAsia="Segoe UI" w:hAnsi="Segoe UI"/>
          <w:b/>
          <w:bCs/>
          <w:color w:val="C9A961"/>
          <w:sz w:val="26"/>
          <w:szCs w:val="26"/>
        </w:rPr>
        <w:t xml:space="preserve">3.2. Rincian Langkah Operasional Tamu</w:t>
      </w:r>
    </w:p>
    <w:tbl>
      <w:tblPr>
        <w:tblW w:type="pct" w:w="5000"/>
        <w:tblBorders>
          <w:top w:val="single" w:color="C9A961" w:sz="6"/>
          <w:left w:val="single" w:color="C9A961" w:sz="12"/>
          <w:bottom w:val="single" w:color="C9A961" w:sz="6"/>
          <w:right w:val="single" w:color="C9A961" w:sz="6"/>
          <w:insideH w:val="single" w:color="auto" w:sz="4"/>
          <w:insideV w:val="single" w:color="auto" w:sz="4"/>
        </w:tblBorders>
      </w:tblPr>
      <w:tblGrid>
        <w:gridCol w:w="9026"/>
      </w:tblGrid>
      <w:tr>
        <w:tc>
          <w:tcPr>
            <w:shd w:fill="FEF9C3" w:val="clear"/>
            <w:tcMar>
              <w:top w:type="dxa" w:w="120"/>
              <w:left w:type="dxa" w:w="160"/>
              <w:bottom w:type="dxa" w:w="80"/>
              <w:right w:type="dxa" w:w="160"/>
            </w:tcMar>
          </w:tcPr>
          <w:p>
            <w:pPr>
              <w:spacing w:after="40" w:before="40"/>
            </w:pPr>
            <w:r>
              <w:rPr>
                <w:rFonts w:ascii="Segoe UI" w:cs="Segoe UI" w:eastAsia="Segoe UI" w:hAnsi="Segoe UI"/>
                <w:b/>
                <w:bCs/>
                <w:color w:val="854D0E"/>
                <w:sz w:val="22"/>
                <w:szCs w:val="22"/>
              </w:rPr>
              <w:t xml:space="preserve">📌 Alur Kerja Pemesanan &amp; Penerbitan SPMA</w:t>
            </w:r>
          </w:p>
        </w:tc>
      </w:tr>
      <w:tr>
        <w:tc>
          <w:tcPr>
            <w:shd w:fill="F8FAFC" w:val="clear"/>
            <w:tcMar>
              <w:top w:type="dxa" w:w="120"/>
              <w:left w:type="dxa" w:w="160"/>
              <w:bottom w:type="dxa" w:w="120"/>
              <w:right w:type="dxa" w:w="160"/>
            </w:tcMar>
          </w:tcPr>
          <w:p>
            <w:pPr>
              <w:spacing w:after="40" w:before="40"/>
            </w:pPr>
            <w:r>
              <w:rPr>
                <w:rFonts w:ascii="Segoe UI" w:cs="Segoe UI" w:eastAsia="Segoe UI" w:hAnsi="Segoe UI"/>
                <w:b/>
                <w:bCs/>
                <w:color w:val="0F172A"/>
                <w:sz w:val="20"/>
                <w:szCs w:val="20"/>
              </w:rPr>
              <w:t xml:space="preserve">[Langkah 1] </w:t>
            </w:r>
            <w:r>
              <w:rPr>
                <w:rFonts w:ascii="Segoe UI" w:cs="Segoe UI" w:eastAsia="Segoe UI" w:hAnsi="Segoe UI"/>
                <w:color w:val="475569"/>
                <w:sz w:val="20"/>
                <w:szCs w:val="20"/>
              </w:rPr>
              <w:t xml:space="preserve">Penerimaan Permohonan: Tamu perorangan, panitia bimtek, atau rombongan manasik mengajukan kebutuhan menginap.</w:t>
            </w:r>
          </w:p>
          <w:p>
            <w:pPr>
              <w:spacing w:after="40" w:before="40"/>
            </w:pPr>
            <w:r>
              <w:rPr>
                <w:rFonts w:ascii="Segoe UI" w:cs="Segoe UI" w:eastAsia="Segoe UI" w:hAnsi="Segoe UI"/>
                <w:b/>
                <w:bCs/>
                <w:color w:val="0F172A"/>
                <w:sz w:val="20"/>
                <w:szCs w:val="20"/>
              </w:rPr>
              <w:t xml:space="preserve">[Langkah 2] </w:t>
            </w:r>
            <w:r>
              <w:rPr>
                <w:rFonts w:ascii="Segoe UI" w:cs="Segoe UI" w:eastAsia="Segoe UI" w:hAnsi="Segoe UI"/>
                <w:color w:val="475569"/>
                <w:sz w:val="20"/>
                <w:szCs w:val="20"/>
              </w:rPr>
              <w:t xml:space="preserve">Pencatatan Data: Petugas menginput profil tamu/PIC, instansi, jadwal check-in/out, dan jumlah ranjang.</w:t>
            </w:r>
          </w:p>
          <w:p>
            <w:pPr>
              <w:spacing w:after="40" w:before="40"/>
            </w:pPr>
            <w:r>
              <w:rPr>
                <w:rFonts w:ascii="Segoe UI" w:cs="Segoe UI" w:eastAsia="Segoe UI" w:hAnsi="Segoe UI"/>
                <w:b/>
                <w:bCs/>
                <w:color w:val="0F172A"/>
                <w:sz w:val="20"/>
                <w:szCs w:val="20"/>
              </w:rPr>
              <w:t xml:space="preserve">[Langkah 3] </w:t>
            </w:r>
            <w:r>
              <w:rPr>
                <w:rFonts w:ascii="Segoe UI" w:cs="Segoe UI" w:eastAsia="Segoe UI" w:hAnsi="Segoe UI"/>
                <w:color w:val="475569"/>
                <w:sz w:val="20"/>
                <w:szCs w:val="20"/>
              </w:rPr>
              <w:t xml:space="preserve">Cek Ketersediaan: Sistem otomatis memvalidasi ketersediaan kamar pada Gedung Mina sesuai tanggal yang diminta.</w:t>
            </w:r>
          </w:p>
          <w:p>
            <w:pPr>
              <w:spacing w:after="40" w:before="40"/>
            </w:pPr>
            <w:r>
              <w:rPr>
                <w:rFonts w:ascii="Segoe UI" w:cs="Segoe UI" w:eastAsia="Segoe UI" w:hAnsi="Segoe UI"/>
                <w:b/>
                <w:bCs/>
                <w:color w:val="0F172A"/>
                <w:sz w:val="20"/>
                <w:szCs w:val="20"/>
              </w:rPr>
              <w:t xml:space="preserve">[Langkah 4] </w:t>
            </w:r>
            <w:r>
              <w:rPr>
                <w:rFonts w:ascii="Segoe UI" w:cs="Segoe UI" w:eastAsia="Segoe UI" w:hAnsi="Segoe UI"/>
                <w:color w:val="475569"/>
                <w:sz w:val="20"/>
                <w:szCs w:val="20"/>
              </w:rPr>
              <w:t xml:space="preserve">Penetapan Status: Reservasi disimpan dengan status PENDING / VERIFIED.</w:t>
            </w:r>
          </w:p>
          <w:p>
            <w:pPr>
              <w:spacing w:after="40" w:before="40"/>
            </w:pPr>
            <w:r>
              <w:rPr>
                <w:rFonts w:ascii="Segoe UI" w:cs="Segoe UI" w:eastAsia="Segoe UI" w:hAnsi="Segoe UI"/>
                <w:b/>
                <w:bCs/>
                <w:color w:val="0F172A"/>
                <w:sz w:val="20"/>
                <w:szCs w:val="20"/>
              </w:rPr>
              <w:t xml:space="preserve">[Langkah 5] </w:t>
            </w:r>
            <w:r>
              <w:rPr>
                <w:rFonts w:ascii="Segoe UI" w:cs="Segoe UI" w:eastAsia="Segoe UI" w:hAnsi="Segoe UI"/>
                <w:color w:val="475569"/>
                <w:sz w:val="20"/>
                <w:szCs w:val="20"/>
              </w:rPr>
              <w:t xml:space="preserve">Penerbitan Dokumen: Sistem menerbitkan Surat Penetapan Masuk Asrama (SPMA) bernomor resmi.</w:t>
            </w:r>
          </w:p>
          <w:p>
            <w:pPr>
              <w:spacing w:after="40" w:before="40"/>
            </w:pPr>
            <w:r>
              <w:rPr>
                <w:rFonts w:ascii="Segoe UI" w:cs="Segoe UI" w:eastAsia="Segoe UI" w:hAnsi="Segoe UI"/>
                <w:b/>
                <w:bCs/>
                <w:color w:val="0F172A"/>
                <w:sz w:val="20"/>
                <w:szCs w:val="20"/>
              </w:rPr>
              <w:t xml:space="preserve">[Langkah 6] </w:t>
            </w:r>
            <w:r>
              <w:rPr>
                <w:rFonts w:ascii="Segoe UI" w:cs="Segoe UI" w:eastAsia="Segoe UI" w:hAnsi="Segoe UI"/>
                <w:color w:val="475569"/>
                <w:sz w:val="20"/>
                <w:szCs w:val="20"/>
              </w:rPr>
              <w:t xml:space="preserve">Alokasi Ranjang (Bed Assignment): Penentuan nomor kamar dan ranjang dengan pemisahan jamaah pria dan wanita.</w:t>
            </w:r>
          </w:p>
          <w:p>
            <w:pPr>
              <w:spacing w:after="40" w:before="40"/>
            </w:pPr>
            <w:r>
              <w:rPr>
                <w:rFonts w:ascii="Segoe UI" w:cs="Segoe UI" w:eastAsia="Segoe UI" w:hAnsi="Segoe UI"/>
                <w:b/>
                <w:bCs/>
                <w:color w:val="0F172A"/>
                <w:sz w:val="20"/>
                <w:szCs w:val="20"/>
              </w:rPr>
              <w:t xml:space="preserve">[Langkah 7] </w:t>
            </w:r>
            <w:r>
              <w:rPr>
                <w:rFonts w:ascii="Segoe UI" w:cs="Segoe UI" w:eastAsia="Segoe UI" w:hAnsi="Segoe UI"/>
                <w:color w:val="475569"/>
                <w:sz w:val="20"/>
                <w:szCs w:val="20"/>
              </w:rPr>
              <w:t xml:space="preserve">Status Akhir: Reservasi berstatus CONFIRMED (Siap Check-in).</w:t>
            </w:r>
          </w:p>
        </w:tc>
      </w:tr>
    </w:tbl>
    <w:p>
      <w:pPr>
        <w:spacing w:after="60" w:before="180"/>
      </w:pPr>
    </w:p>
    <w:tbl>
      <w:tblPr>
        <w:tblW w:type="pct" w:w="5000"/>
        <w:tblBorders>
          <w:top w:val="single" w:color="C9A961" w:sz="6"/>
          <w:left w:val="single" w:color="C9A961" w:sz="12"/>
          <w:bottom w:val="single" w:color="C9A961" w:sz="6"/>
          <w:right w:val="single" w:color="C9A961" w:sz="6"/>
          <w:insideH w:val="single" w:color="auto" w:sz="4"/>
          <w:insideV w:val="single" w:color="auto" w:sz="4"/>
        </w:tblBorders>
      </w:tblPr>
      <w:tblGrid>
        <w:gridCol w:w="9026"/>
      </w:tblGrid>
      <w:tr>
        <w:tc>
          <w:tcPr>
            <w:shd w:fill="FEF9C3" w:val="clear"/>
            <w:tcMar>
              <w:top w:type="dxa" w:w="120"/>
              <w:left w:type="dxa" w:w="160"/>
              <w:bottom w:type="dxa" w:w="80"/>
              <w:right w:type="dxa" w:w="160"/>
            </w:tcMar>
          </w:tcPr>
          <w:p>
            <w:pPr>
              <w:spacing w:after="40" w:before="40"/>
            </w:pPr>
            <w:r>
              <w:rPr>
                <w:rFonts w:ascii="Segoe UI" w:cs="Segoe UI" w:eastAsia="Segoe UI" w:hAnsi="Segoe UI"/>
                <w:b/>
                <w:bCs/>
                <w:color w:val="854D0E"/>
                <w:sz w:val="22"/>
                <w:szCs w:val="22"/>
              </w:rPr>
              <w:t xml:space="preserve">📌 Alur Kerja Front Desk Check-In &amp; Check-Out</w:t>
            </w:r>
          </w:p>
        </w:tc>
      </w:tr>
      <w:tr>
        <w:tc>
          <w:tcPr>
            <w:shd w:fill="F8FAFC" w:val="clear"/>
            <w:tcMar>
              <w:top w:type="dxa" w:w="120"/>
              <w:left w:type="dxa" w:w="160"/>
              <w:bottom w:type="dxa" w:w="120"/>
              <w:right w:type="dxa" w:w="160"/>
            </w:tcMar>
          </w:tcPr>
          <w:p>
            <w:pPr>
              <w:spacing w:after="40" w:before="40"/>
            </w:pPr>
            <w:r>
              <w:rPr>
                <w:rFonts w:ascii="Segoe UI" w:cs="Segoe UI" w:eastAsia="Segoe UI" w:hAnsi="Segoe UI"/>
                <w:b/>
                <w:bCs/>
                <w:color w:val="0F172A"/>
                <w:sz w:val="20"/>
                <w:szCs w:val="20"/>
              </w:rPr>
              <w:t xml:space="preserve">[Langkah 1] </w:t>
            </w:r>
            <w:r>
              <w:rPr>
                <w:rFonts w:ascii="Segoe UI" w:cs="Segoe UI" w:eastAsia="Segoe UI" w:hAnsi="Segoe UI"/>
                <w:color w:val="475569"/>
                <w:sz w:val="20"/>
                <w:szCs w:val="20"/>
              </w:rPr>
              <w:t xml:space="preserve">Tamu tiba di Front Desk dan diverifikasi NIK serta nomor SPMA-nya.</w:t>
            </w:r>
          </w:p>
          <w:p>
            <w:pPr>
              <w:spacing w:after="40" w:before="40"/>
            </w:pPr>
            <w:r>
              <w:rPr>
                <w:rFonts w:ascii="Segoe UI" w:cs="Segoe UI" w:eastAsia="Segoe UI" w:hAnsi="Segoe UI"/>
                <w:b/>
                <w:bCs/>
                <w:color w:val="0F172A"/>
                <w:sz w:val="20"/>
                <w:szCs w:val="20"/>
              </w:rPr>
              <w:t xml:space="preserve">[Langkah 2] </w:t>
            </w:r>
            <w:r>
              <w:rPr>
                <w:rFonts w:ascii="Segoe UI" w:cs="Segoe UI" w:eastAsia="Segoe UI" w:hAnsi="Segoe UI"/>
                <w:color w:val="475569"/>
                <w:sz w:val="20"/>
                <w:szCs w:val="20"/>
              </w:rPr>
              <w:t xml:space="preserve">Petugas menginput nominal deposit dan jumlah kartu kunci fisik yang diserahkan.</w:t>
            </w:r>
          </w:p>
          <w:p>
            <w:pPr>
              <w:spacing w:after="40" w:before="40"/>
            </w:pPr>
            <w:r>
              <w:rPr>
                <w:rFonts w:ascii="Segoe UI" w:cs="Segoe UI" w:eastAsia="Segoe UI" w:hAnsi="Segoe UI"/>
                <w:b/>
                <w:bCs/>
                <w:color w:val="0F172A"/>
                <w:sz w:val="20"/>
                <w:szCs w:val="20"/>
              </w:rPr>
              <w:t xml:space="preserve">[Langkah 3] </w:t>
            </w:r>
            <w:r>
              <w:rPr>
                <w:rFonts w:ascii="Segoe UI" w:cs="Segoe UI" w:eastAsia="Segoe UI" w:hAnsi="Segoe UI"/>
                <w:color w:val="475569"/>
                <w:sz w:val="20"/>
                <w:szCs w:val="20"/>
              </w:rPr>
              <w:t xml:space="preserve">Check-In dieksekusi: Status Reservasi menjadi CHECKED_IN dan kamar otomatis menjadi OCCUPIED.</w:t>
            </w:r>
          </w:p>
          <w:p>
            <w:pPr>
              <w:spacing w:after="40" w:before="40"/>
            </w:pPr>
            <w:r>
              <w:rPr>
                <w:rFonts w:ascii="Segoe UI" w:cs="Segoe UI" w:eastAsia="Segoe UI" w:hAnsi="Segoe UI"/>
                <w:b/>
                <w:bCs/>
                <w:color w:val="0F172A"/>
                <w:sz w:val="20"/>
                <w:szCs w:val="20"/>
              </w:rPr>
              <w:t xml:space="preserve">[Langkah 4] </w:t>
            </w:r>
            <w:r>
              <w:rPr>
                <w:rFonts w:ascii="Segoe UI" w:cs="Segoe UI" w:eastAsia="Segoe UI" w:hAnsi="Segoe UI"/>
                <w:color w:val="475569"/>
                <w:sz w:val="20"/>
                <w:szCs w:val="20"/>
              </w:rPr>
              <w:t xml:space="preserve">Saat Check-Out: Petugas menginspeksi kamar, memeriksa tagihan, dan mengembalikan uang jaminan deposit.</w:t>
            </w:r>
          </w:p>
          <w:p>
            <w:pPr>
              <w:spacing w:after="40" w:before="40"/>
            </w:pPr>
            <w:r>
              <w:rPr>
                <w:rFonts w:ascii="Segoe UI" w:cs="Segoe UI" w:eastAsia="Segoe UI" w:hAnsi="Segoe UI"/>
                <w:b/>
                <w:bCs/>
                <w:color w:val="0F172A"/>
                <w:sz w:val="20"/>
                <w:szCs w:val="20"/>
              </w:rPr>
              <w:t xml:space="preserve">[Langkah 5] </w:t>
            </w:r>
            <w:r>
              <w:rPr>
                <w:rFonts w:ascii="Segoe UI" w:cs="Segoe UI" w:eastAsia="Segoe UI" w:hAnsi="Segoe UI"/>
                <w:color w:val="475569"/>
                <w:sz w:val="20"/>
                <w:szCs w:val="20"/>
              </w:rPr>
              <w:t xml:space="preserve">Pelunasan tagihan sisa diproses di kasir, dan kamar otomatis ditandai DIRTY untuk diteruskan ke tim kebersihan.</w:t>
            </w:r>
          </w:p>
        </w:tc>
      </w:tr>
    </w:tbl>
    <w:p>
      <w:pPr>
        <w:pStyle w:val="Heading1"/>
        <w:spacing w:after="150" w:before="400"/>
      </w:pPr>
      <w:r>
        <w:rPr>
          <w:rFonts w:ascii="Segoe UI" w:cs="Segoe UI" w:eastAsia="Segoe UI" w:hAnsi="Segoe UI"/>
          <w:b/>
          <w:bCs/>
          <w:color w:val="0F172A"/>
          <w:sz w:val="32"/>
          <w:szCs w:val="32"/>
        </w:rPr>
        <w:t xml:space="preserve">BAB IV. ALUR PENATAUSAHAAN KEUANGAN &amp; PNBP SIMPONI</w:t>
      </w:r>
    </w:p>
    <w:p>
      <w:pPr>
        <w:spacing w:after="100" w:before="60"/>
        <w:jc w:val="left"/>
      </w:pPr>
      <w:r>
        <w:rPr>
          <w:rFonts w:ascii="Segoe UI" w:cs="Segoe UI" w:eastAsia="Segoe UI" w:hAnsi="Segoe UI"/>
          <w:b w:val="false"/>
          <w:bCs w:val="false"/>
          <w:i w:val="false"/>
          <w:iCs w:val="false"/>
          <w:color w:val="475569"/>
          <w:sz w:val="21"/>
          <w:szCs w:val="21"/>
        </w:rPr>
        <w:t xml:space="preserve">Sebagai instansi pemerintah di bawah Kementerian Agama dan Kementerian Haji RI, penatausahaan pendapatan wajib mematuhi ketentuan Penerimaan Negara Bukan Pajak (PNBP).</w:t>
      </w:r>
    </w:p>
    <w:p>
      <w:pPr>
        <w:pStyle w:val="Heading2"/>
        <w:spacing w:after="120" w:before="280"/>
      </w:pPr>
      <w:r>
        <w:rPr>
          <w:rFonts w:ascii="Segoe UI" w:cs="Segoe UI" w:eastAsia="Segoe UI" w:hAnsi="Segoe UI"/>
          <w:b/>
          <w:bCs/>
          <w:color w:val="C9A961"/>
          <w:sz w:val="26"/>
          <w:szCs w:val="26"/>
        </w:rPr>
        <w:t xml:space="preserve">4.1. Struktur Akun PNBP &amp; Kode Billing SIMPONI</w:t>
      </w:r>
    </w:p>
    <w:tbl>
      <w:tblPr>
        <w:tblW w:type="pct" w:w="5000"/>
        <w:tblBorders>
          <w:top w:val="single" w:color="CBD5E1" w:sz="4"/>
          <w:left w:val="single" w:color="CBD5E1" w:sz="4"/>
          <w:bottom w:val="single" w:color="CBD5E1" w:sz="4"/>
          <w:right w:val="single" w:color="CBD5E1" w:sz="4"/>
          <w:insideH w:val="single" w:color="CBD5E1" w:sz="4"/>
          <w:insideV w:val="single" w:color="CBD5E1" w:sz="4"/>
        </w:tblBorders>
      </w:tblPr>
      <w:tblGrid>
        <w:gridCol w:w="3009"/>
        <w:gridCol w:w="3009"/>
        <w:gridCol w:w="3009"/>
      </w:tblGrid>
      <w:tr>
        <w:tc>
          <w:tcPr>
            <w:shd w:fill="0F172A" w:val="clear"/>
            <w:tcMar>
              <w:top w:type="dxa" w:w="100"/>
              <w:left w:type="dxa" w:w="120"/>
              <w:bottom w:type="dxa" w:w="100"/>
              <w:right w:type="dxa" w:w="120"/>
            </w:tcMar>
          </w:tcPr>
          <w:p>
            <w:pPr>
              <w:jc w:val="center"/>
            </w:pPr>
            <w:r>
              <w:rPr>
                <w:rFonts w:ascii="Segoe UI" w:cs="Segoe UI" w:eastAsia="Segoe UI" w:hAnsi="Segoe UI"/>
                <w:b/>
                <w:bCs/>
                <w:color w:val="FFFFFF"/>
                <w:sz w:val="20"/>
                <w:szCs w:val="20"/>
              </w:rPr>
              <w:t xml:space="preserve">Kode Akun PNBP</w:t>
            </w:r>
          </w:p>
        </w:tc>
        <w:tc>
          <w:tcPr>
            <w:shd w:fill="0F172A" w:val="clear"/>
            <w:tcMar>
              <w:top w:type="dxa" w:w="100"/>
              <w:left w:type="dxa" w:w="120"/>
              <w:bottom w:type="dxa" w:w="100"/>
              <w:right w:type="dxa" w:w="120"/>
            </w:tcMar>
          </w:tcPr>
          <w:p>
            <w:pPr>
              <w:jc w:val="center"/>
            </w:pPr>
            <w:r>
              <w:rPr>
                <w:rFonts w:ascii="Segoe UI" w:cs="Segoe UI" w:eastAsia="Segoe UI" w:hAnsi="Segoe UI"/>
                <w:b/>
                <w:bCs/>
                <w:color w:val="FFFFFF"/>
                <w:sz w:val="20"/>
                <w:szCs w:val="20"/>
              </w:rPr>
              <w:t xml:space="preserve">Nama Akun Pendapatan</w:t>
            </w:r>
          </w:p>
        </w:tc>
        <w:tc>
          <w:tcPr>
            <w:shd w:fill="0F172A" w:val="clear"/>
            <w:tcMar>
              <w:top w:type="dxa" w:w="100"/>
              <w:left w:type="dxa" w:w="120"/>
              <w:bottom w:type="dxa" w:w="100"/>
              <w:right w:type="dxa" w:w="120"/>
            </w:tcMar>
          </w:tcPr>
          <w:p>
            <w:pPr>
              <w:jc w:val="center"/>
            </w:pPr>
            <w:r>
              <w:rPr>
                <w:rFonts w:ascii="Segoe UI" w:cs="Segoe UI" w:eastAsia="Segoe UI" w:hAnsi="Segoe UI"/>
                <w:b/>
                <w:bCs/>
                <w:color w:val="FFFFFF"/>
                <w:sz w:val="20"/>
                <w:szCs w:val="20"/>
              </w:rPr>
              <w:t xml:space="preserve">Deskripsi Penggunaan</w:t>
            </w:r>
          </w:p>
        </w:tc>
      </w:tr>
      <w:tr>
        <w:tc>
          <w:tcPr>
            <w:shd w:fill="FFFFFF" w:val="clear"/>
            <w:tcMar>
              <w:top w:type="dxa" w:w="80"/>
              <w:left w:type="dxa" w:w="100"/>
              <w:bottom w:type="dxa" w:w="80"/>
              <w:right w:type="dxa" w:w="100"/>
            </w:tcMar>
          </w:tcPr>
          <w:p>
            <w:pPr>
              <w:jc w:val="left"/>
            </w:pPr>
            <w:r>
              <w:rPr>
                <w:rFonts w:ascii="Segoe UI" w:cs="Segoe UI" w:eastAsia="Segoe UI" w:hAnsi="Segoe UI"/>
                <w:b/>
                <w:bCs/>
                <w:color w:val="0F172A"/>
                <w:sz w:val="19"/>
                <w:szCs w:val="19"/>
              </w:rPr>
              <w:t xml:space="preserve">425111</w:t>
            </w:r>
          </w:p>
        </w:tc>
        <w:tc>
          <w:tcPr>
            <w:shd w:fill="FFFFFF" w:val="clear"/>
            <w:tcMar>
              <w:top w:type="dxa" w:w="80"/>
              <w:left w:type="dxa" w:w="100"/>
              <w:bottom w:type="dxa" w:w="80"/>
              <w:right w:type="dxa" w:w="100"/>
            </w:tcMar>
          </w:tcPr>
          <w:p>
            <w:pPr>
              <w:jc w:val="left"/>
            </w:pPr>
            <w:r>
              <w:rPr>
                <w:rFonts w:ascii="Segoe UI" w:cs="Segoe UI" w:eastAsia="Segoe UI" w:hAnsi="Segoe UI"/>
                <w:b w:val="false"/>
                <w:bCs w:val="false"/>
                <w:color w:val="475569"/>
                <w:sz w:val="19"/>
                <w:szCs w:val="19"/>
              </w:rPr>
              <w:t xml:space="preserve">Pendapatan Sewa Kamar Asrama Haji</w:t>
            </w:r>
          </w:p>
        </w:tc>
        <w:tc>
          <w:tcPr>
            <w:shd w:fill="FFFFFF" w:val="clear"/>
            <w:tcMar>
              <w:top w:type="dxa" w:w="80"/>
              <w:left w:type="dxa" w:w="100"/>
              <w:bottom w:type="dxa" w:w="80"/>
              <w:right w:type="dxa" w:w="100"/>
            </w:tcMar>
          </w:tcPr>
          <w:p>
            <w:pPr>
              <w:jc w:val="left"/>
            </w:pPr>
            <w:r>
              <w:rPr>
                <w:rFonts w:ascii="Segoe UI" w:cs="Segoe UI" w:eastAsia="Segoe UI" w:hAnsi="Segoe UI"/>
                <w:b w:val="false"/>
                <w:bCs w:val="false"/>
                <w:color w:val="475569"/>
                <w:sz w:val="19"/>
                <w:szCs w:val="19"/>
              </w:rPr>
              <w:t xml:space="preserve">Sewa 32 kamar Gedung Mina (Superior &amp; Standar)</w:t>
            </w:r>
          </w:p>
        </w:tc>
      </w:tr>
      <w:tr>
        <w:tc>
          <w:tcPr>
            <w:shd w:fill="F8FAFC" w:val="clear"/>
            <w:tcMar>
              <w:top w:type="dxa" w:w="80"/>
              <w:left w:type="dxa" w:w="100"/>
              <w:bottom w:type="dxa" w:w="80"/>
              <w:right w:type="dxa" w:w="100"/>
            </w:tcMar>
          </w:tcPr>
          <w:p>
            <w:pPr>
              <w:jc w:val="left"/>
            </w:pPr>
            <w:r>
              <w:rPr>
                <w:rFonts w:ascii="Segoe UI" w:cs="Segoe UI" w:eastAsia="Segoe UI" w:hAnsi="Segoe UI"/>
                <w:b/>
                <w:bCs/>
                <w:color w:val="0F172A"/>
                <w:sz w:val="19"/>
                <w:szCs w:val="19"/>
              </w:rPr>
              <w:t xml:space="preserve">425112</w:t>
            </w:r>
          </w:p>
        </w:tc>
        <w:tc>
          <w:tcPr>
            <w:shd w:fill="F8FAFC" w:val="clear"/>
            <w:tcMar>
              <w:top w:type="dxa" w:w="80"/>
              <w:left w:type="dxa" w:w="100"/>
              <w:bottom w:type="dxa" w:w="80"/>
              <w:right w:type="dxa" w:w="100"/>
            </w:tcMar>
          </w:tcPr>
          <w:p>
            <w:pPr>
              <w:jc w:val="left"/>
            </w:pPr>
            <w:r>
              <w:rPr>
                <w:rFonts w:ascii="Segoe UI" w:cs="Segoe UI" w:eastAsia="Segoe UI" w:hAnsi="Segoe UI"/>
                <w:b w:val="false"/>
                <w:bCs w:val="false"/>
                <w:color w:val="475569"/>
                <w:sz w:val="19"/>
                <w:szCs w:val="19"/>
              </w:rPr>
              <w:t xml:space="preserve">Pendapatan Sewa Gedung &amp; Fasilitas</w:t>
            </w:r>
          </w:p>
        </w:tc>
        <w:tc>
          <w:tcPr>
            <w:shd w:fill="F8FAFC" w:val="clear"/>
            <w:tcMar>
              <w:top w:type="dxa" w:w="80"/>
              <w:left w:type="dxa" w:w="100"/>
              <w:bottom w:type="dxa" w:w="80"/>
              <w:right w:type="dxa" w:w="100"/>
            </w:tcMar>
          </w:tcPr>
          <w:p>
            <w:pPr>
              <w:jc w:val="left"/>
            </w:pPr>
            <w:r>
              <w:rPr>
                <w:rFonts w:ascii="Segoe UI" w:cs="Segoe UI" w:eastAsia="Segoe UI" w:hAnsi="Segoe UI"/>
                <w:b w:val="false"/>
                <w:bCs w:val="false"/>
                <w:color w:val="475569"/>
                <w:sz w:val="19"/>
                <w:szCs w:val="19"/>
              </w:rPr>
              <w:t xml:space="preserve">Sewa Aula, Ruang Rapat, Ruang Kelas, &amp; Lapangan</w:t>
            </w:r>
          </w:p>
        </w:tc>
      </w:tr>
      <w:tr>
        <w:tc>
          <w:tcPr>
            <w:shd w:fill="FFFFFF" w:val="clear"/>
            <w:tcMar>
              <w:top w:type="dxa" w:w="80"/>
              <w:left w:type="dxa" w:w="100"/>
              <w:bottom w:type="dxa" w:w="80"/>
              <w:right w:type="dxa" w:w="100"/>
            </w:tcMar>
          </w:tcPr>
          <w:p>
            <w:pPr>
              <w:jc w:val="left"/>
            </w:pPr>
            <w:r>
              <w:rPr>
                <w:rFonts w:ascii="Segoe UI" w:cs="Segoe UI" w:eastAsia="Segoe UI" w:hAnsi="Segoe UI"/>
                <w:b/>
                <w:bCs/>
                <w:color w:val="0F172A"/>
                <w:sz w:val="19"/>
                <w:szCs w:val="19"/>
              </w:rPr>
              <w:t xml:space="preserve">425113</w:t>
            </w:r>
          </w:p>
        </w:tc>
        <w:tc>
          <w:tcPr>
            <w:shd w:fill="FFFFFF" w:val="clear"/>
            <w:tcMar>
              <w:top w:type="dxa" w:w="80"/>
              <w:left w:type="dxa" w:w="100"/>
              <w:bottom w:type="dxa" w:w="80"/>
              <w:right w:type="dxa" w:w="100"/>
            </w:tcMar>
          </w:tcPr>
          <w:p>
            <w:pPr>
              <w:jc w:val="left"/>
            </w:pPr>
            <w:r>
              <w:rPr>
                <w:rFonts w:ascii="Segoe UI" w:cs="Segoe UI" w:eastAsia="Segoe UI" w:hAnsi="Segoe UI"/>
                <w:b w:val="false"/>
                <w:bCs w:val="false"/>
                <w:color w:val="475569"/>
                <w:sz w:val="19"/>
                <w:szCs w:val="19"/>
              </w:rPr>
              <w:t xml:space="preserve">Pendapatan Jasa Layanan Lainnya</w:t>
            </w:r>
          </w:p>
        </w:tc>
        <w:tc>
          <w:tcPr>
            <w:shd w:fill="FFFFFF" w:val="clear"/>
            <w:tcMar>
              <w:top w:type="dxa" w:w="80"/>
              <w:left w:type="dxa" w:w="100"/>
              <w:bottom w:type="dxa" w:w="80"/>
              <w:right w:type="dxa" w:w="100"/>
            </w:tcMar>
          </w:tcPr>
          <w:p>
            <w:pPr>
              <w:jc w:val="left"/>
            </w:pPr>
            <w:r>
              <w:rPr>
                <w:rFonts w:ascii="Segoe UI" w:cs="Segoe UI" w:eastAsia="Segoe UI" w:hAnsi="Segoe UI"/>
                <w:b w:val="false"/>
                <w:bCs w:val="false"/>
                <w:color w:val="475569"/>
                <w:sz w:val="19"/>
                <w:szCs w:val="19"/>
              </w:rPr>
              <w:t xml:space="preserve">Layanan kebersihan khusus, sewa peralatan, konsumsi</w:t>
            </w:r>
          </w:p>
        </w:tc>
      </w:tr>
    </w:tbl>
    <w:p>
      <w:pPr>
        <w:spacing w:after="80" w:before="160"/>
      </w:pPr>
    </w:p>
    <w:p>
      <w:pPr>
        <w:pStyle w:val="Heading2"/>
        <w:spacing w:after="120" w:before="280"/>
      </w:pPr>
      <w:r>
        <w:rPr>
          <w:rFonts w:ascii="Segoe UI" w:cs="Segoe UI" w:eastAsia="Segoe UI" w:hAnsi="Segoe UI"/>
          <w:b/>
          <w:bCs/>
          <w:color w:val="C9A961"/>
          <w:sz w:val="26"/>
          <w:szCs w:val="26"/>
        </w:rPr>
        <w:t xml:space="preserve">4.2. Bagan Gambar Flowchart: Keuangan &amp; Billing SIMPONI</w:t>
      </w:r>
    </w:p>
    <w:p>
      <w:pPr>
        <w:spacing w:after="100" w:before="60"/>
        <w:jc w:val="left"/>
      </w:pPr>
      <w:r>
        <w:rPr>
          <w:rFonts w:ascii="Segoe UI" w:cs="Segoe UI" w:eastAsia="Segoe UI" w:hAnsi="Segoe UI"/>
          <w:b w:val="false"/>
          <w:bCs w:val="false"/>
          <w:i w:val="false"/>
          <w:iCs w:val="false"/>
          <w:color w:val="475569"/>
          <w:sz w:val="21"/>
          <w:szCs w:val="21"/>
        </w:rPr>
        <w:t xml:space="preserve">Bagan berikut mengilustrasikan siklus penagihan, pembuatan kode billing SIMPONI, verifikasi kanal pembayaran, hingga penerbitan kwitansi:</w:t>
      </w:r>
    </w:p>
    <w:p>
      <w:pPr>
        <w:spacing w:after="100" w:before="180"/>
        <w:jc w:val="center"/>
      </w:pPr>
      <w:r>
        <w:drawing>
          <wp:inline distT="0" distB="0" distL="0" distR="0">
            <wp:extent cx="5334000" cy="11153775"/>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11153775"/>
                    </a:xfrm>
                    <a:prstGeom prst="rect">
                      <a:avLst/>
                    </a:prstGeom>
                  </pic:spPr>
                </pic:pic>
              </a:graphicData>
            </a:graphic>
          </wp:inline>
        </w:drawing>
      </w:r>
    </w:p>
    <w:p>
      <w:pPr>
        <w:spacing w:after="180" w:before="40"/>
        <w:jc w:val="center"/>
      </w:pPr>
      <w:r>
        <w:rPr>
          <w:rFonts w:ascii="Segoe UI" w:cs="Segoe UI" w:eastAsia="Segoe UI" w:hAnsi="Segoe UI"/>
          <w:b/>
          <w:bCs/>
          <w:i/>
          <w:iCs/>
          <w:color w:val="C9A961"/>
          <w:sz w:val="19"/>
          <w:szCs w:val="19"/>
        </w:rPr>
        <w:t xml:space="preserve">Gambar 3: Flowchart Penatausahaan Keuangan, Billing SIMPONI &amp; Kwitansi PNBP</w:t>
      </w:r>
    </w:p>
    <w:tbl>
      <w:tblPr>
        <w:tblW w:type="pct" w:w="5000"/>
        <w:tblBorders>
          <w:top w:val="single" w:color="C9A961" w:sz="6"/>
          <w:left w:val="single" w:color="C9A961" w:sz="12"/>
          <w:bottom w:val="single" w:color="C9A961" w:sz="6"/>
          <w:right w:val="single" w:color="C9A961" w:sz="6"/>
          <w:insideH w:val="single" w:color="auto" w:sz="4"/>
          <w:insideV w:val="single" w:color="auto" w:sz="4"/>
        </w:tblBorders>
      </w:tblPr>
      <w:tblGrid>
        <w:gridCol w:w="9026"/>
      </w:tblGrid>
      <w:tr>
        <w:tc>
          <w:tcPr>
            <w:shd w:fill="FEF9C3" w:val="clear"/>
            <w:tcMar>
              <w:top w:type="dxa" w:w="120"/>
              <w:left w:type="dxa" w:w="160"/>
              <w:bottom w:type="dxa" w:w="80"/>
              <w:right w:type="dxa" w:w="160"/>
            </w:tcMar>
          </w:tcPr>
          <w:p>
            <w:pPr>
              <w:spacing w:after="40" w:before="40"/>
            </w:pPr>
            <w:r>
              <w:rPr>
                <w:rFonts w:ascii="Segoe UI" w:cs="Segoe UI" w:eastAsia="Segoe UI" w:hAnsi="Segoe UI"/>
                <w:b/>
                <w:bCs/>
                <w:color w:val="854D0E"/>
                <w:sz w:val="22"/>
                <w:szCs w:val="22"/>
              </w:rPr>
              <w:t xml:space="preserve">📌 Siklus Penagihan &amp; Penerimaan Kas/Bank</w:t>
            </w:r>
          </w:p>
        </w:tc>
      </w:tr>
      <w:tr>
        <w:tc>
          <w:tcPr>
            <w:shd w:fill="F8FAFC" w:val="clear"/>
            <w:tcMar>
              <w:top w:type="dxa" w:w="120"/>
              <w:left w:type="dxa" w:w="160"/>
              <w:bottom w:type="dxa" w:w="120"/>
              <w:right w:type="dxa" w:w="160"/>
            </w:tcMar>
          </w:tcPr>
          <w:p>
            <w:pPr>
              <w:spacing w:after="40" w:before="40"/>
            </w:pPr>
            <w:r>
              <w:rPr>
                <w:rFonts w:ascii="Segoe UI" w:cs="Segoe UI" w:eastAsia="Segoe UI" w:hAnsi="Segoe UI"/>
                <w:b/>
                <w:bCs/>
                <w:color w:val="0F172A"/>
                <w:sz w:val="20"/>
                <w:szCs w:val="20"/>
              </w:rPr>
              <w:t xml:space="preserve">[Langkah 1] </w:t>
            </w:r>
            <w:r>
              <w:rPr>
                <w:rFonts w:ascii="Segoe UI" w:cs="Segoe UI" w:eastAsia="Segoe UI" w:hAnsi="Segoe UI"/>
                <w:color w:val="475569"/>
                <w:sz w:val="20"/>
                <w:szCs w:val="20"/>
              </w:rPr>
              <w:t xml:space="preserve">Penerbitan Invoice: Sistem mengompilasi total sewa kamar dan fasilitas ke dalam Invoice resmi (INV/AHP/...).</w:t>
            </w:r>
          </w:p>
          <w:p>
            <w:pPr>
              <w:spacing w:after="40" w:before="40"/>
            </w:pPr>
            <w:r>
              <w:rPr>
                <w:rFonts w:ascii="Segoe UI" w:cs="Segoe UI" w:eastAsia="Segoe UI" w:hAnsi="Segoe UI"/>
                <w:b/>
                <w:bCs/>
                <w:color w:val="0F172A"/>
                <w:sz w:val="20"/>
                <w:szCs w:val="20"/>
              </w:rPr>
              <w:t xml:space="preserve">[Langkah 2] </w:t>
            </w:r>
            <w:r>
              <w:rPr>
                <w:rFonts w:ascii="Segoe UI" w:cs="Segoe UI" w:eastAsia="Segoe UI" w:hAnsi="Segoe UI"/>
                <w:color w:val="475569"/>
                <w:sz w:val="20"/>
                <w:szCs w:val="20"/>
              </w:rPr>
              <w:t xml:space="preserve">Generate Kode SIMPONI: Sistem menghasilkan 15 digit Kode Billing SIMPONI MPN-G3 untuk setoran kas negara.</w:t>
            </w:r>
          </w:p>
          <w:p>
            <w:pPr>
              <w:spacing w:after="40" w:before="40"/>
            </w:pPr>
            <w:r>
              <w:rPr>
                <w:rFonts w:ascii="Segoe UI" w:cs="Segoe UI" w:eastAsia="Segoe UI" w:hAnsi="Segoe UI"/>
                <w:b/>
                <w:bCs/>
                <w:color w:val="0F172A"/>
                <w:sz w:val="20"/>
                <w:szCs w:val="20"/>
              </w:rPr>
              <w:t xml:space="preserve">[Langkah 3] </w:t>
            </w:r>
            <w:r>
              <w:rPr>
                <w:rFonts w:ascii="Segoe UI" w:cs="Segoe UI" w:eastAsia="Segoe UI" w:hAnsi="Segoe UI"/>
                <w:color w:val="475569"/>
                <w:sz w:val="20"/>
                <w:szCs w:val="20"/>
              </w:rPr>
              <w:t xml:space="preserve">Pilihan Metode Bayar: Tamu membayar via Tunai (Cash), Transfer Rekening Resmi (BPD Papua / BSI / BRI), atau QRIS.</w:t>
            </w:r>
          </w:p>
          <w:p>
            <w:pPr>
              <w:spacing w:after="40" w:before="40"/>
            </w:pPr>
            <w:r>
              <w:rPr>
                <w:rFonts w:ascii="Segoe UI" w:cs="Segoe UI" w:eastAsia="Segoe UI" w:hAnsi="Segoe UI"/>
                <w:b/>
                <w:bCs/>
                <w:color w:val="0F172A"/>
                <w:sz w:val="20"/>
                <w:szCs w:val="20"/>
              </w:rPr>
              <w:t xml:space="preserve">[Langkah 4] </w:t>
            </w:r>
            <w:r>
              <w:rPr>
                <w:rFonts w:ascii="Segoe UI" w:cs="Segoe UI" w:eastAsia="Segoe UI" w:hAnsi="Segoe UI"/>
                <w:color w:val="475569"/>
                <w:sz w:val="20"/>
                <w:szCs w:val="20"/>
              </w:rPr>
              <w:t xml:space="preserve">Pencatatan Kasir: Bendahara memverifikasi dana masuk dan mencatat nomor transaksi.</w:t>
            </w:r>
          </w:p>
          <w:p>
            <w:pPr>
              <w:spacing w:after="40" w:before="40"/>
            </w:pPr>
            <w:r>
              <w:rPr>
                <w:rFonts w:ascii="Segoe UI" w:cs="Segoe UI" w:eastAsia="Segoe UI" w:hAnsi="Segoe UI"/>
                <w:b/>
                <w:bCs/>
                <w:color w:val="0F172A"/>
                <w:sz w:val="20"/>
                <w:szCs w:val="20"/>
              </w:rPr>
              <w:t xml:space="preserve">[Langkah 5] </w:t>
            </w:r>
            <w:r>
              <w:rPr>
                <w:rFonts w:ascii="Segoe UI" w:cs="Segoe UI" w:eastAsia="Segoe UI" w:hAnsi="Segoe UI"/>
                <w:color w:val="475569"/>
                <w:sz w:val="20"/>
                <w:szCs w:val="20"/>
              </w:rPr>
              <w:t xml:space="preserve">Penerbitan Kwitansi: Sistem mencetak Kwitansi Resmi (KWT/AHP/...) dengan fungsi terbilang huruf otomatis dan ekspor PDF.</w:t>
            </w:r>
          </w:p>
        </w:tc>
      </w:tr>
    </w:tbl>
    <w:p>
      <w:pPr>
        <w:pStyle w:val="Heading1"/>
        <w:spacing w:after="150" w:before="400"/>
      </w:pPr>
      <w:r>
        <w:rPr>
          <w:rFonts w:ascii="Segoe UI" w:cs="Segoe UI" w:eastAsia="Segoe UI" w:hAnsi="Segoe UI"/>
          <w:b/>
          <w:bCs/>
          <w:color w:val="0F172A"/>
          <w:sz w:val="32"/>
          <w:szCs w:val="32"/>
        </w:rPr>
        <w:t xml:space="preserve">BAB V. SIKLUS HOUSEKEEPING &amp; PEMELIHARAAN (MAINTENANCE)</w:t>
      </w:r>
    </w:p>
    <w:p>
      <w:pPr>
        <w:spacing w:after="100" w:before="60"/>
        <w:jc w:val="left"/>
      </w:pPr>
      <w:r>
        <w:rPr>
          <w:rFonts w:ascii="Segoe UI" w:cs="Segoe UI" w:eastAsia="Segoe UI" w:hAnsi="Segoe UI"/>
          <w:b w:val="false"/>
          <w:bCs w:val="false"/>
          <w:i w:val="false"/>
          <w:iCs w:val="false"/>
          <w:color w:val="475569"/>
          <w:sz w:val="21"/>
          <w:szCs w:val="21"/>
        </w:rPr>
        <w:t xml:space="preserve">Kualitas layanan kamar dijaga melalui tata kelola kebersihan 4 tahap serta sistem tiket pemeliharaan sarana yang terukur.</w:t>
      </w:r>
    </w:p>
    <w:p>
      <w:pPr>
        <w:pStyle w:val="Heading2"/>
        <w:spacing w:after="120" w:before="280"/>
      </w:pPr>
      <w:r>
        <w:rPr>
          <w:rFonts w:ascii="Segoe UI" w:cs="Segoe UI" w:eastAsia="Segoe UI" w:hAnsi="Segoe UI"/>
          <w:b/>
          <w:bCs/>
          <w:color w:val="C9A961"/>
          <w:sz w:val="26"/>
          <w:szCs w:val="26"/>
        </w:rPr>
        <w:t xml:space="preserve">5.1. Bagan Gambar Flowchart: Housekeeping &amp; Tiket Maintenance</w:t>
      </w:r>
    </w:p>
    <w:p>
      <w:pPr>
        <w:spacing w:after="100" w:before="60"/>
        <w:jc w:val="left"/>
      </w:pPr>
      <w:r>
        <w:rPr>
          <w:rFonts w:ascii="Segoe UI" w:cs="Segoe UI" w:eastAsia="Segoe UI" w:hAnsi="Segoe UI"/>
          <w:b w:val="false"/>
          <w:bCs w:val="false"/>
          <w:i w:val="false"/>
          <w:iCs w:val="false"/>
          <w:color w:val="475569"/>
          <w:sz w:val="21"/>
          <w:szCs w:val="21"/>
        </w:rPr>
        <w:t xml:space="preserve">Bagan berikut menampilkan alur pergantian status kamar pasca check-out serta penanganan tiket kerusakan fasilitas:</w:t>
      </w:r>
    </w:p>
    <w:p>
      <w:pPr>
        <w:spacing w:after="100" w:before="180"/>
        <w:jc w:val="center"/>
      </w:pPr>
      <w:r>
        <w:drawing>
          <wp:inline distT="0" distB="0" distL="0" distR="0">
            <wp:extent cx="3295650" cy="1183005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295650" cy="11830050"/>
                    </a:xfrm>
                    <a:prstGeom prst="rect">
                      <a:avLst/>
                    </a:prstGeom>
                  </pic:spPr>
                </pic:pic>
              </a:graphicData>
            </a:graphic>
          </wp:inline>
        </w:drawing>
      </w:r>
    </w:p>
    <w:p>
      <w:pPr>
        <w:spacing w:after="180" w:before="40"/>
        <w:jc w:val="center"/>
      </w:pPr>
      <w:r>
        <w:rPr>
          <w:rFonts w:ascii="Segoe UI" w:cs="Segoe UI" w:eastAsia="Segoe UI" w:hAnsi="Segoe UI"/>
          <w:b/>
          <w:bCs/>
          <w:i/>
          <w:iCs/>
          <w:color w:val="C9A961"/>
          <w:sz w:val="19"/>
          <w:szCs w:val="19"/>
        </w:rPr>
        <w:t xml:space="preserve">Gambar 4: Flowchart Siklus Housekeeping &amp; Penanganan Tiket Maintenance</w:t>
      </w:r>
    </w:p>
    <w:p>
      <w:pPr>
        <w:pStyle w:val="Heading2"/>
        <w:spacing w:after="120" w:before="280"/>
      </w:pPr>
      <w:r>
        <w:rPr>
          <w:rFonts w:ascii="Segoe UI" w:cs="Segoe UI" w:eastAsia="Segoe UI" w:hAnsi="Segoe UI"/>
          <w:b/>
          <w:bCs/>
          <w:color w:val="C9A961"/>
          <w:sz w:val="26"/>
          <w:szCs w:val="26"/>
        </w:rPr>
        <w:t xml:space="preserve">5.2. Siklus 4 Tahap Kebersihan Kamar</w:t>
      </w:r>
    </w:p>
    <w:tbl>
      <w:tblPr>
        <w:tblW w:type="pct" w:w="5000"/>
        <w:tblBorders>
          <w:top w:val="single" w:color="CBD5E1" w:sz="4"/>
          <w:left w:val="single" w:color="CBD5E1" w:sz="4"/>
          <w:bottom w:val="single" w:color="CBD5E1" w:sz="4"/>
          <w:right w:val="single" w:color="CBD5E1" w:sz="4"/>
          <w:insideH w:val="single" w:color="CBD5E1" w:sz="4"/>
          <w:insideV w:val="single" w:color="CBD5E1" w:sz="4"/>
        </w:tblBorders>
      </w:tblPr>
      <w:tblGrid>
        <w:gridCol w:w="3009"/>
        <w:gridCol w:w="3009"/>
        <w:gridCol w:w="3009"/>
      </w:tblGrid>
      <w:tr>
        <w:tc>
          <w:tcPr>
            <w:shd w:fill="0F172A" w:val="clear"/>
            <w:tcMar>
              <w:top w:type="dxa" w:w="100"/>
              <w:left w:type="dxa" w:w="120"/>
              <w:bottom w:type="dxa" w:w="100"/>
              <w:right w:type="dxa" w:w="120"/>
            </w:tcMar>
          </w:tcPr>
          <w:p>
            <w:pPr>
              <w:jc w:val="center"/>
            </w:pPr>
            <w:r>
              <w:rPr>
                <w:rFonts w:ascii="Segoe UI" w:cs="Segoe UI" w:eastAsia="Segoe UI" w:hAnsi="Segoe UI"/>
                <w:b/>
                <w:bCs/>
                <w:color w:val="FFFFFF"/>
                <w:sz w:val="20"/>
                <w:szCs w:val="20"/>
              </w:rPr>
              <w:t xml:space="preserve">Status Kamar</w:t>
            </w:r>
          </w:p>
        </w:tc>
        <w:tc>
          <w:tcPr>
            <w:shd w:fill="0F172A" w:val="clear"/>
            <w:tcMar>
              <w:top w:type="dxa" w:w="100"/>
              <w:left w:type="dxa" w:w="120"/>
              <w:bottom w:type="dxa" w:w="100"/>
              <w:right w:type="dxa" w:w="120"/>
            </w:tcMar>
          </w:tcPr>
          <w:p>
            <w:pPr>
              <w:jc w:val="center"/>
            </w:pPr>
            <w:r>
              <w:rPr>
                <w:rFonts w:ascii="Segoe UI" w:cs="Segoe UI" w:eastAsia="Segoe UI" w:hAnsi="Segoe UI"/>
                <w:b/>
                <w:bCs/>
                <w:color w:val="FFFFFF"/>
                <w:sz w:val="20"/>
                <w:szCs w:val="20"/>
              </w:rPr>
              <w:t xml:space="preserve">Penanggung Jawab</w:t>
            </w:r>
          </w:p>
        </w:tc>
        <w:tc>
          <w:tcPr>
            <w:shd w:fill="0F172A" w:val="clear"/>
            <w:tcMar>
              <w:top w:type="dxa" w:w="100"/>
              <w:left w:type="dxa" w:w="120"/>
              <w:bottom w:type="dxa" w:w="100"/>
              <w:right w:type="dxa" w:w="120"/>
            </w:tcMar>
          </w:tcPr>
          <w:p>
            <w:pPr>
              <w:jc w:val="center"/>
            </w:pPr>
            <w:r>
              <w:rPr>
                <w:rFonts w:ascii="Segoe UI" w:cs="Segoe UI" w:eastAsia="Segoe UI" w:hAnsi="Segoe UI"/>
                <w:b/>
                <w:bCs/>
                <w:color w:val="FFFFFF"/>
                <w:sz w:val="20"/>
                <w:szCs w:val="20"/>
              </w:rPr>
              <w:t xml:space="preserve">Tindakan yang Dilakukan</w:t>
            </w:r>
          </w:p>
        </w:tc>
      </w:tr>
      <w:tr>
        <w:tc>
          <w:tcPr>
            <w:shd w:fill="FFFFFF" w:val="clear"/>
            <w:tcMar>
              <w:top w:type="dxa" w:w="80"/>
              <w:left w:type="dxa" w:w="100"/>
              <w:bottom w:type="dxa" w:w="80"/>
              <w:right w:type="dxa" w:w="100"/>
            </w:tcMar>
          </w:tcPr>
          <w:p>
            <w:pPr>
              <w:jc w:val="left"/>
            </w:pPr>
            <w:r>
              <w:rPr>
                <w:rFonts w:ascii="Segoe UI" w:cs="Segoe UI" w:eastAsia="Segoe UI" w:hAnsi="Segoe UI"/>
                <w:b/>
                <w:bCs/>
                <w:color w:val="0F172A"/>
                <w:sz w:val="19"/>
                <w:szCs w:val="19"/>
              </w:rPr>
              <w:t xml:space="preserve">1. DIRTY</w:t>
            </w:r>
          </w:p>
        </w:tc>
        <w:tc>
          <w:tcPr>
            <w:shd w:fill="FFFFFF" w:val="clear"/>
            <w:tcMar>
              <w:top w:type="dxa" w:w="80"/>
              <w:left w:type="dxa" w:w="100"/>
              <w:bottom w:type="dxa" w:w="80"/>
              <w:right w:type="dxa" w:w="100"/>
            </w:tcMar>
          </w:tcPr>
          <w:p>
            <w:pPr>
              <w:jc w:val="left"/>
            </w:pPr>
            <w:r>
              <w:rPr>
                <w:rFonts w:ascii="Segoe UI" w:cs="Segoe UI" w:eastAsia="Segoe UI" w:hAnsi="Segoe UI"/>
                <w:b w:val="false"/>
                <w:bCs w:val="false"/>
                <w:color w:val="475569"/>
                <w:sz w:val="19"/>
                <w:szCs w:val="19"/>
              </w:rPr>
              <w:t xml:space="preserve">Sistem Otomatis / Resepsionis</w:t>
            </w:r>
          </w:p>
        </w:tc>
        <w:tc>
          <w:tcPr>
            <w:shd w:fill="FFFFFF" w:val="clear"/>
            <w:tcMar>
              <w:top w:type="dxa" w:w="80"/>
              <w:left w:type="dxa" w:w="100"/>
              <w:bottom w:type="dxa" w:w="80"/>
              <w:right w:type="dxa" w:w="100"/>
            </w:tcMar>
          </w:tcPr>
          <w:p>
            <w:pPr>
              <w:jc w:val="left"/>
            </w:pPr>
            <w:r>
              <w:rPr>
                <w:rFonts w:ascii="Segoe UI" w:cs="Segoe UI" w:eastAsia="Segoe UI" w:hAnsi="Segoe UI"/>
                <w:b w:val="false"/>
                <w:bCs w:val="false"/>
                <w:color w:val="475569"/>
                <w:sz w:val="19"/>
                <w:szCs w:val="19"/>
              </w:rPr>
              <w:t xml:space="preserve">Status awal sesaat setelah tamu check-out. Kamar membutuhkan pembersihan menyeluruh.</w:t>
            </w:r>
          </w:p>
        </w:tc>
      </w:tr>
      <w:tr>
        <w:tc>
          <w:tcPr>
            <w:shd w:fill="F8FAFC" w:val="clear"/>
            <w:tcMar>
              <w:top w:type="dxa" w:w="80"/>
              <w:left w:type="dxa" w:w="100"/>
              <w:bottom w:type="dxa" w:w="80"/>
              <w:right w:type="dxa" w:w="100"/>
            </w:tcMar>
          </w:tcPr>
          <w:p>
            <w:pPr>
              <w:jc w:val="left"/>
            </w:pPr>
            <w:r>
              <w:rPr>
                <w:rFonts w:ascii="Segoe UI" w:cs="Segoe UI" w:eastAsia="Segoe UI" w:hAnsi="Segoe UI"/>
                <w:b/>
                <w:bCs/>
                <w:color w:val="0F172A"/>
                <w:sz w:val="19"/>
                <w:szCs w:val="19"/>
              </w:rPr>
              <w:t xml:space="preserve">2. IN_CLEANING</w:t>
            </w:r>
          </w:p>
        </w:tc>
        <w:tc>
          <w:tcPr>
            <w:shd w:fill="F8FAFC" w:val="clear"/>
            <w:tcMar>
              <w:top w:type="dxa" w:w="80"/>
              <w:left w:type="dxa" w:w="100"/>
              <w:bottom w:type="dxa" w:w="80"/>
              <w:right w:type="dxa" w:w="100"/>
            </w:tcMar>
          </w:tcPr>
          <w:p>
            <w:pPr>
              <w:jc w:val="left"/>
            </w:pPr>
            <w:r>
              <w:rPr>
                <w:rFonts w:ascii="Segoe UI" w:cs="Segoe UI" w:eastAsia="Segoe UI" w:hAnsi="Segoe UI"/>
                <w:b w:val="false"/>
                <w:bCs w:val="false"/>
                <w:color w:val="475569"/>
                <w:sz w:val="19"/>
                <w:szCs w:val="19"/>
              </w:rPr>
              <w:t xml:space="preserve">Petugas Housekeeping</w:t>
            </w:r>
          </w:p>
        </w:tc>
        <w:tc>
          <w:tcPr>
            <w:shd w:fill="F8FAFC" w:val="clear"/>
            <w:tcMar>
              <w:top w:type="dxa" w:w="80"/>
              <w:left w:type="dxa" w:w="100"/>
              <w:bottom w:type="dxa" w:w="80"/>
              <w:right w:type="dxa" w:w="100"/>
            </w:tcMar>
          </w:tcPr>
          <w:p>
            <w:pPr>
              <w:jc w:val="left"/>
            </w:pPr>
            <w:r>
              <w:rPr>
                <w:rFonts w:ascii="Segoe UI" w:cs="Segoe UI" w:eastAsia="Segoe UI" w:hAnsi="Segoe UI"/>
                <w:b w:val="false"/>
                <w:bCs w:val="false"/>
                <w:color w:val="475569"/>
                <w:sz w:val="19"/>
                <w:szCs w:val="19"/>
              </w:rPr>
              <w:t xml:space="preserve">Pembersihan lantai, penggantian sprei/linen bersih, sanitasi kamar mandi, dan penyemprotan aroma.</w:t>
            </w:r>
          </w:p>
        </w:tc>
      </w:tr>
      <w:tr>
        <w:tc>
          <w:tcPr>
            <w:shd w:fill="FFFFFF" w:val="clear"/>
            <w:tcMar>
              <w:top w:type="dxa" w:w="80"/>
              <w:left w:type="dxa" w:w="100"/>
              <w:bottom w:type="dxa" w:w="80"/>
              <w:right w:type="dxa" w:w="100"/>
            </w:tcMar>
          </w:tcPr>
          <w:p>
            <w:pPr>
              <w:jc w:val="left"/>
            </w:pPr>
            <w:r>
              <w:rPr>
                <w:rFonts w:ascii="Segoe UI" w:cs="Segoe UI" w:eastAsia="Segoe UI" w:hAnsi="Segoe UI"/>
                <w:b/>
                <w:bCs/>
                <w:color w:val="0F172A"/>
                <w:sz w:val="19"/>
                <w:szCs w:val="19"/>
              </w:rPr>
              <w:t xml:space="preserve">3. INSPECTED</w:t>
            </w:r>
          </w:p>
        </w:tc>
        <w:tc>
          <w:tcPr>
            <w:shd w:fill="FFFFFF" w:val="clear"/>
            <w:tcMar>
              <w:top w:type="dxa" w:w="80"/>
              <w:left w:type="dxa" w:w="100"/>
              <w:bottom w:type="dxa" w:w="80"/>
              <w:right w:type="dxa" w:w="100"/>
            </w:tcMar>
          </w:tcPr>
          <w:p>
            <w:pPr>
              <w:jc w:val="left"/>
            </w:pPr>
            <w:r>
              <w:rPr>
                <w:rFonts w:ascii="Segoe UI" w:cs="Segoe UI" w:eastAsia="Segoe UI" w:hAnsi="Segoe UI"/>
                <w:b w:val="false"/>
                <w:bCs w:val="false"/>
                <w:color w:val="475569"/>
                <w:sz w:val="19"/>
                <w:szCs w:val="19"/>
              </w:rPr>
              <w:t xml:space="preserve">Supervisor / Kepala Asrama</w:t>
            </w:r>
          </w:p>
        </w:tc>
        <w:tc>
          <w:tcPr>
            <w:shd w:fill="FFFFFF" w:val="clear"/>
            <w:tcMar>
              <w:top w:type="dxa" w:w="80"/>
              <w:left w:type="dxa" w:w="100"/>
              <w:bottom w:type="dxa" w:w="80"/>
              <w:right w:type="dxa" w:w="100"/>
            </w:tcMar>
          </w:tcPr>
          <w:p>
            <w:pPr>
              <w:jc w:val="left"/>
            </w:pPr>
            <w:r>
              <w:rPr>
                <w:rFonts w:ascii="Segoe UI" w:cs="Segoe UI" w:eastAsia="Segoe UI" w:hAnsi="Segoe UI"/>
                <w:b w:val="false"/>
                <w:bCs w:val="false"/>
                <w:color w:val="475569"/>
                <w:sz w:val="19"/>
                <w:szCs w:val="19"/>
              </w:rPr>
              <w:t xml:space="preserve">Pemeriksaan mutu kebersihan sesuai checklist standar operasional UPT Asrama Haji.</w:t>
            </w:r>
          </w:p>
        </w:tc>
      </w:tr>
      <w:tr>
        <w:tc>
          <w:tcPr>
            <w:shd w:fill="F8FAFC" w:val="clear"/>
            <w:tcMar>
              <w:top w:type="dxa" w:w="80"/>
              <w:left w:type="dxa" w:w="100"/>
              <w:bottom w:type="dxa" w:w="80"/>
              <w:right w:type="dxa" w:w="100"/>
            </w:tcMar>
          </w:tcPr>
          <w:p>
            <w:pPr>
              <w:jc w:val="left"/>
            </w:pPr>
            <w:r>
              <w:rPr>
                <w:rFonts w:ascii="Segoe UI" w:cs="Segoe UI" w:eastAsia="Segoe UI" w:hAnsi="Segoe UI"/>
                <w:b/>
                <w:bCs/>
                <w:color w:val="0F172A"/>
                <w:sz w:val="19"/>
                <w:szCs w:val="19"/>
              </w:rPr>
              <w:t xml:space="preserve">4. READY (AVAILABLE)</w:t>
            </w:r>
          </w:p>
        </w:tc>
        <w:tc>
          <w:tcPr>
            <w:shd w:fill="F8FAFC" w:val="clear"/>
            <w:tcMar>
              <w:top w:type="dxa" w:w="80"/>
              <w:left w:type="dxa" w:w="100"/>
              <w:bottom w:type="dxa" w:w="80"/>
              <w:right w:type="dxa" w:w="100"/>
            </w:tcMar>
          </w:tcPr>
          <w:p>
            <w:pPr>
              <w:jc w:val="left"/>
            </w:pPr>
            <w:r>
              <w:rPr>
                <w:rFonts w:ascii="Segoe UI" w:cs="Segoe UI" w:eastAsia="Segoe UI" w:hAnsi="Segoe UI"/>
                <w:b w:val="false"/>
                <w:bCs w:val="false"/>
                <w:color w:val="475569"/>
                <w:sz w:val="19"/>
                <w:szCs w:val="19"/>
              </w:rPr>
              <w:t xml:space="preserve">Sistem / Meja Resepsionis</w:t>
            </w:r>
          </w:p>
        </w:tc>
        <w:tc>
          <w:tcPr>
            <w:shd w:fill="F8FAFC" w:val="clear"/>
            <w:tcMar>
              <w:top w:type="dxa" w:w="80"/>
              <w:left w:type="dxa" w:w="100"/>
              <w:bottom w:type="dxa" w:w="80"/>
              <w:right w:type="dxa" w:w="100"/>
            </w:tcMar>
          </w:tcPr>
          <w:p>
            <w:pPr>
              <w:jc w:val="left"/>
            </w:pPr>
            <w:r>
              <w:rPr>
                <w:rFonts w:ascii="Segoe UI" w:cs="Segoe UI" w:eastAsia="Segoe UI" w:hAnsi="Segoe UI"/>
                <w:b w:val="false"/>
                <w:bCs w:val="false"/>
                <w:color w:val="475569"/>
                <w:sz w:val="19"/>
                <w:szCs w:val="19"/>
              </w:rPr>
              <w:t xml:space="preserve">Kamar dinyatakan bersih sempurna dan siap dijual/ditempati kembali oleh tamu berikutnya.</w:t>
            </w:r>
          </w:p>
        </w:tc>
      </w:tr>
    </w:tbl>
    <w:p>
      <w:pPr>
        <w:pStyle w:val="Heading1"/>
        <w:spacing w:after="150" w:before="400"/>
      </w:pPr>
      <w:r>
        <w:rPr>
          <w:rFonts w:ascii="Segoe UI" w:cs="Segoe UI" w:eastAsia="Segoe UI" w:hAnsi="Segoe UI"/>
          <w:b/>
          <w:bCs/>
          <w:color w:val="0F172A"/>
          <w:sz w:val="32"/>
          <w:szCs w:val="32"/>
        </w:rPr>
        <w:t xml:space="preserve">BAB VI. EXECUTIVE DASHBOARD &amp; PELAPORAN PIMPINAN</w:t>
      </w:r>
    </w:p>
    <w:p>
      <w:pPr>
        <w:spacing w:after="100" w:before="60"/>
        <w:jc w:val="left"/>
      </w:pPr>
      <w:r>
        <w:rPr>
          <w:rFonts w:ascii="Segoe UI" w:cs="Segoe UI" w:eastAsia="Segoe UI" w:hAnsi="Segoe UI"/>
          <w:b w:val="false"/>
          <w:bCs w:val="false"/>
          <w:i w:val="false"/>
          <w:iCs w:val="false"/>
          <w:color w:val="475569"/>
          <w:sz w:val="21"/>
          <w:szCs w:val="21"/>
        </w:rPr>
        <w:t xml:space="preserve">Modul Pimpinan menyajikan ringkasan kinerja strategis dalam bentuk visual grafik dan tabel analitik:</w:t>
      </w:r>
    </w:p>
    <w:p>
      <w:pPr>
        <w:pStyle w:val="ListParagraph"/>
        <w:numPr>
          <w:ilvl w:val="0"/>
          <w:numId w:val="1"/>
        </w:numPr>
        <w:spacing w:after="60" w:before="40"/>
      </w:pPr>
      <w:r>
        <w:rPr>
          <w:rFonts w:ascii="Segoe UI" w:cs="Segoe UI" w:eastAsia="Segoe UI" w:hAnsi="Segoe UI"/>
          <w:b/>
          <w:bCs/>
          <w:color w:val="0F172A"/>
          <w:sz w:val="21"/>
          <w:szCs w:val="21"/>
        </w:rPr>
        <w:t xml:space="preserve">Tingkat Penghunian Kamar (TPK / Occupancy Rate): </w:t>
      </w:r>
      <w:r>
        <w:rPr>
          <w:rFonts w:ascii="Segoe UI" w:cs="Segoe UI" w:eastAsia="Segoe UI" w:hAnsi="Segoe UI"/>
          <w:color w:val="475569"/>
          <w:sz w:val="21"/>
          <w:szCs w:val="21"/>
        </w:rPr>
        <w:t xml:space="preserve">Persentase kamar terpakai harian dan bulanan terhadap total 32 kamar Gedung Mina.</w:t>
      </w:r>
    </w:p>
    <w:p>
      <w:pPr>
        <w:pStyle w:val="ListParagraph"/>
        <w:numPr>
          <w:ilvl w:val="0"/>
          <w:numId w:val="1"/>
        </w:numPr>
        <w:spacing w:after="60" w:before="40"/>
      </w:pPr>
      <w:r>
        <w:rPr>
          <w:rFonts w:ascii="Segoe UI" w:cs="Segoe UI" w:eastAsia="Segoe UI" w:hAnsi="Segoe UI"/>
          <w:b/>
          <w:bCs/>
          <w:color w:val="0F172A"/>
          <w:sz w:val="21"/>
          <w:szCs w:val="21"/>
        </w:rPr>
        <w:t xml:space="preserve">Realisasi Pendapatan PNBP: </w:t>
      </w:r>
      <w:r>
        <w:rPr>
          <w:rFonts w:ascii="Segoe UI" w:cs="Segoe UI" w:eastAsia="Segoe UI" w:hAnsi="Segoe UI"/>
          <w:color w:val="475569"/>
          <w:sz w:val="21"/>
          <w:szCs w:val="21"/>
        </w:rPr>
        <w:t xml:space="preserve">Total penerimaan sewa kamar dan sewa fasilitas yang terbagi menurut akun penerimaan negara.</w:t>
      </w:r>
    </w:p>
    <w:p>
      <w:pPr>
        <w:pStyle w:val="ListParagraph"/>
        <w:numPr>
          <w:ilvl w:val="0"/>
          <w:numId w:val="1"/>
        </w:numPr>
        <w:spacing w:after="60" w:before="40"/>
      </w:pPr>
      <w:r>
        <w:rPr>
          <w:rFonts w:ascii="Segoe UI" w:cs="Segoe UI" w:eastAsia="Segoe UI" w:hAnsi="Segoe UI"/>
          <w:b/>
          <w:bCs/>
          <w:color w:val="0F172A"/>
          <w:sz w:val="21"/>
          <w:szCs w:val="21"/>
        </w:rPr>
        <w:t xml:space="preserve">Demografi Asal Tamu: </w:t>
      </w:r>
      <w:r>
        <w:rPr>
          <w:rFonts w:ascii="Segoe UI" w:cs="Segoe UI" w:eastAsia="Segoe UI" w:hAnsi="Segoe UI"/>
          <w:color w:val="475569"/>
          <w:sz w:val="21"/>
          <w:szCs w:val="21"/>
        </w:rPr>
        <w:t xml:space="preserve">Sebaran tamu berdasarkan Kabupaten/Kota di wilayah Papua (Kota Jayapura, Kab. Jayapura, Merauke, Mimika, dsb).</w:t>
      </w:r>
    </w:p>
    <w:p>
      <w:pPr>
        <w:pStyle w:val="ListParagraph"/>
        <w:numPr>
          <w:ilvl w:val="0"/>
          <w:numId w:val="1"/>
        </w:numPr>
        <w:spacing w:after="60" w:before="40"/>
      </w:pPr>
      <w:r>
        <w:rPr>
          <w:rFonts w:ascii="Segoe UI" w:cs="Segoe UI" w:eastAsia="Segoe UI" w:hAnsi="Segoe UI"/>
          <w:b/>
          <w:bCs/>
          <w:color w:val="0F172A"/>
          <w:sz w:val="21"/>
          <w:szCs w:val="21"/>
        </w:rPr>
        <w:t xml:space="preserve">Ekspor Laporan Resmi: </w:t>
      </w:r>
      <w:r>
        <w:rPr>
          <w:rFonts w:ascii="Segoe UI" w:cs="Segoe UI" w:eastAsia="Segoe UI" w:hAnsi="Segoe UI"/>
          <w:color w:val="475569"/>
          <w:sz w:val="21"/>
          <w:szCs w:val="21"/>
        </w:rPr>
        <w:t xml:space="preserve">Pencetakan laporan berkala dalam format PDF dan Excel untuk keperluan audit dan pertanggungjawaban dinas.</w:t>
      </w:r>
    </w:p>
    <w:p>
      <w:pPr>
        <w:pStyle w:val="Heading1"/>
        <w:spacing w:after="150" w:before="400"/>
      </w:pPr>
      <w:r>
        <w:rPr>
          <w:rFonts w:ascii="Segoe UI" w:cs="Segoe UI" w:eastAsia="Segoe UI" w:hAnsi="Segoe UI"/>
          <w:b/>
          <w:bCs/>
          <w:color w:val="0F172A"/>
          <w:sz w:val="32"/>
          <w:szCs w:val="32"/>
        </w:rPr>
        <w:t xml:space="preserve">BAB VII. PETUNJUK AKSES &amp; PENGOPERASIAN SISTEM</w:t>
      </w:r>
    </w:p>
    <w:p>
      <w:pPr>
        <w:spacing w:after="100" w:before="60"/>
        <w:jc w:val="left"/>
      </w:pPr>
      <w:r>
        <w:rPr>
          <w:rFonts w:ascii="Segoe UI" w:cs="Segoe UI" w:eastAsia="Segoe UI" w:hAnsi="Segoe UI"/>
          <w:b w:val="false"/>
          <w:bCs w:val="false"/>
          <w:i w:val="false"/>
          <w:iCs w:val="false"/>
          <w:color w:val="475569"/>
          <w:sz w:val="21"/>
          <w:szCs w:val="21"/>
        </w:rPr>
        <w:t xml:space="preserve">Sistem dapat diakses melalui dua kanal resmi sesuai kebutuhan operasional:</w:t>
      </w:r>
    </w:p>
    <w:p>
      <w:pPr>
        <w:pStyle w:val="ListParagraph"/>
        <w:numPr>
          <w:ilvl w:val="0"/>
          <w:numId w:val="1"/>
        </w:numPr>
        <w:spacing w:after="60" w:before="40"/>
      </w:pPr>
      <w:r>
        <w:rPr>
          <w:rFonts w:ascii="Segoe UI" w:cs="Segoe UI" w:eastAsia="Segoe UI" w:hAnsi="Segoe UI"/>
          <w:b/>
          <w:bCs/>
          <w:color w:val="0F172A"/>
          <w:sz w:val="21"/>
          <w:szCs w:val="21"/>
        </w:rPr>
        <w:t xml:space="preserve">Kanal Cloud Publik (Vercel): </w:t>
      </w:r>
      <w:r>
        <w:rPr>
          <w:rFonts w:ascii="Segoe UI" w:cs="Segoe UI" w:eastAsia="Segoe UI" w:hAnsi="Segoe UI"/>
          <w:color w:val="475569"/>
          <w:sz w:val="21"/>
          <w:szCs w:val="21"/>
        </w:rPr>
        <w:t xml:space="preserve">Dapat diakses 24/7 melalui tautan: https://asrama-haji-papua.vercel.app</w:t>
      </w:r>
    </w:p>
    <w:p>
      <w:pPr>
        <w:pStyle w:val="ListParagraph"/>
        <w:numPr>
          <w:ilvl w:val="0"/>
          <w:numId w:val="1"/>
        </w:numPr>
        <w:spacing w:after="60" w:before="40"/>
      </w:pPr>
      <w:r>
        <w:rPr>
          <w:rFonts w:ascii="Segoe UI" w:cs="Segoe UI" w:eastAsia="Segoe UI" w:hAnsi="Segoe UI"/>
          <w:b/>
          <w:bCs/>
          <w:color w:val="0F172A"/>
          <w:sz w:val="21"/>
          <w:szCs w:val="21"/>
        </w:rPr>
        <w:t xml:space="preserve">Kanal Jaringan Lokal / Offline Server: </w:t>
      </w:r>
      <w:r>
        <w:rPr>
          <w:rFonts w:ascii="Segoe UI" w:cs="Segoe UI" w:eastAsia="Segoe UI" w:hAnsi="Segoe UI"/>
          <w:color w:val="475569"/>
          <w:sz w:val="21"/>
          <w:szCs w:val="21"/>
        </w:rPr>
        <w:t xml:space="preserve">Dapat dijalankan di lingkungan lokal/intranet melalui alamat: http://localhost:5173/</w:t>
      </w:r>
    </w:p>
    <w:p>
      <w:pPr>
        <w:spacing w:after="100" w:before="240"/>
      </w:pPr>
    </w:p>
    <w:p>
      <w:pPr>
        <w:jc w:val="center"/>
      </w:pPr>
      <w:r>
        <w:rPr>
          <w:rFonts w:ascii="Segoe UI" w:cs="Segoe UI" w:eastAsia="Segoe UI" w:hAnsi="Segoe UI"/>
          <w:b/>
          <w:bCs/>
          <w:color w:val="C9A961"/>
          <w:sz w:val="20"/>
          <w:szCs w:val="20"/>
        </w:rPr>
        <w:t xml:space="preserve">— DOKUMEN RESMI TATA KELOLA SIPAH PAPUA —</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color w:val="475569"/>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54ad94be2244a5e95f52dba66c4e10ca14cb9bfe.undefined"/><Relationship Id="rId8" Type="http://schemas.openxmlformats.org/officeDocument/2006/relationships/image" Target="media/02500758af685e4d6b1f41034d1cf17aa0cbe5af.undefined"/><Relationship Id="rId9" Type="http://schemas.openxmlformats.org/officeDocument/2006/relationships/image" Target="media/c074b716be2e5f465a34da45b7c2ff7d9133114d.undefined"/><Relationship Id="rId10" Type="http://schemas.openxmlformats.org/officeDocument/2006/relationships/image" Target="media/e1688b4bd6c11fb8502ed9c8a9300072358c8b57.undefined"/><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Dokumentasi &amp; Flowchart Lengkap SIPAH Papua</dc:title>
  <dc:creator>Antigravity AI - Kementerian Haji dan Umrah RI</dc:creator>
  <dc:description>Sistem Informasi Pengelolaan Asrama Haji Papua</dc:description>
  <cp:lastModifiedBy>Un-named</cp:lastModifiedBy>
  <cp:revision>1</cp:revision>
  <dcterms:created xsi:type="dcterms:W3CDTF">2026-10-12T12:41:51.744Z</dcterms:created>
  <dcterms:modified xsi:type="dcterms:W3CDTF">2026-10-12T12:41:51.744Z</dcterms:modified>
</cp:coreProperties>
</file>

<file path=docProps/custom.xml><?xml version="1.0" encoding="utf-8"?>
<Properties xmlns="http://schemas.openxmlformats.org/officeDocument/2006/custom-properties" xmlns:vt="http://schemas.openxmlformats.org/officeDocument/2006/docPropsVTypes"/>
</file>